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76"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AB1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6B04D7FB">
            <w:pPr>
              <w:numPr>
                <w:ilvl w:val="0"/>
                <w:numId w:val="1"/>
              </w:numPr>
              <w:ind w:right="-108"/>
              <w:jc w:val="center"/>
            </w:pPr>
            <w:bookmarkStart w:id="0" w:name="_GoBack"/>
            <w:bookmarkEnd w:id="0"/>
          </w:p>
        </w:tc>
        <w:tc>
          <w:tcPr>
            <w:tcW w:w="1080" w:type="dxa"/>
            <w:vMerge w:val="restart"/>
          </w:tcPr>
          <w:p w14:paraId="034EBC07">
            <w:pPr>
              <w:tabs>
                <w:tab w:val="left" w:pos="765"/>
              </w:tabs>
            </w:pPr>
            <w:r>
              <w:rPr>
                <w:rFonts w:hint="eastAsia"/>
              </w:rPr>
              <w:t>通用要求</w:t>
            </w:r>
          </w:p>
        </w:tc>
        <w:tc>
          <w:tcPr>
            <w:tcW w:w="720" w:type="dxa"/>
            <w:vMerge w:val="restart"/>
          </w:tcPr>
          <w:p w14:paraId="05CED8BD">
            <w:pPr>
              <w:spacing w:line="280" w:lineRule="exact"/>
              <w:ind w:left="-106" w:leftChars="-51" w:right="-107" w:rightChars="-51" w:hanging="1"/>
              <w:jc w:val="center"/>
            </w:pPr>
            <w:r>
              <w:rPr>
                <w:rFonts w:hint="eastAsia"/>
              </w:rPr>
              <w:t>4</w:t>
            </w:r>
          </w:p>
        </w:tc>
        <w:tc>
          <w:tcPr>
            <w:tcW w:w="4500" w:type="dxa"/>
          </w:tcPr>
          <w:p w14:paraId="0F6151BB">
            <w:pPr>
              <w:pStyle w:val="8"/>
              <w:ind w:left="0" w:firstLine="0"/>
              <w:rPr>
                <w:rFonts w:ascii="Times New Roman"/>
                <w:kern w:val="2"/>
                <w:szCs w:val="21"/>
              </w:rPr>
            </w:pPr>
            <w:r>
              <w:rPr>
                <w:rFonts w:hint="eastAsia" w:ascii="Times New Roman"/>
                <w:kern w:val="2"/>
                <w:szCs w:val="21"/>
              </w:rPr>
              <w:t>在执行通用标准4.2中要求的风险管理过程的危险（源）识别步骤是，分析时需要考虑PCLCS中PCLC的危险（源），着重强调以下几个方面；</w:t>
            </w:r>
          </w:p>
        </w:tc>
        <w:tc>
          <w:tcPr>
            <w:tcW w:w="1080" w:type="dxa"/>
            <w:vAlign w:val="center"/>
          </w:tcPr>
          <w:p w14:paraId="166C44F1">
            <w:pPr>
              <w:jc w:val="center"/>
            </w:pPr>
          </w:p>
        </w:tc>
        <w:tc>
          <w:tcPr>
            <w:tcW w:w="1080" w:type="dxa"/>
            <w:vMerge w:val="restart"/>
            <w:vAlign w:val="center"/>
          </w:tcPr>
          <w:p w14:paraId="432F03D6">
            <w:pPr>
              <w:jc w:val="center"/>
            </w:pPr>
          </w:p>
        </w:tc>
        <w:tc>
          <w:tcPr>
            <w:tcW w:w="876" w:type="dxa"/>
            <w:vMerge w:val="restart"/>
          </w:tcPr>
          <w:p w14:paraId="13F849D1">
            <w:pPr>
              <w:jc w:val="center"/>
            </w:pPr>
          </w:p>
        </w:tc>
      </w:tr>
      <w:tr w14:paraId="24B9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92B2835">
            <w:pPr>
              <w:tabs>
                <w:tab w:val="left" w:pos="420"/>
              </w:tabs>
              <w:ind w:right="-108"/>
              <w:jc w:val="center"/>
            </w:pPr>
          </w:p>
        </w:tc>
        <w:tc>
          <w:tcPr>
            <w:tcW w:w="1080" w:type="dxa"/>
            <w:vMerge w:val="continue"/>
          </w:tcPr>
          <w:p w14:paraId="1702F10C"/>
        </w:tc>
        <w:tc>
          <w:tcPr>
            <w:tcW w:w="720" w:type="dxa"/>
            <w:vMerge w:val="continue"/>
          </w:tcPr>
          <w:p w14:paraId="55F7F3C3"/>
        </w:tc>
        <w:tc>
          <w:tcPr>
            <w:tcW w:w="4500" w:type="dxa"/>
          </w:tcPr>
          <w:p w14:paraId="3733476E">
            <w:pPr>
              <w:pStyle w:val="8"/>
              <w:ind w:left="0" w:firstLine="0"/>
              <w:rPr>
                <w:rFonts w:ascii="Times New Roman"/>
                <w:kern w:val="2"/>
                <w:szCs w:val="21"/>
              </w:rPr>
            </w:pPr>
            <w:r>
              <w:rPr>
                <w:rFonts w:hint="eastAsia" w:ascii="Times New Roman"/>
                <w:kern w:val="2"/>
                <w:szCs w:val="21"/>
              </w:rPr>
              <w:t>－延迟时间</w:t>
            </w:r>
          </w:p>
        </w:tc>
        <w:tc>
          <w:tcPr>
            <w:tcW w:w="1080" w:type="dxa"/>
          </w:tcPr>
          <w:p w14:paraId="0E18CA2D">
            <w:pPr>
              <w:jc w:val="center"/>
            </w:pPr>
          </w:p>
        </w:tc>
        <w:tc>
          <w:tcPr>
            <w:tcW w:w="1080" w:type="dxa"/>
            <w:vMerge w:val="continue"/>
          </w:tcPr>
          <w:p w14:paraId="242446B7">
            <w:pPr>
              <w:jc w:val="center"/>
            </w:pPr>
          </w:p>
        </w:tc>
        <w:tc>
          <w:tcPr>
            <w:tcW w:w="876" w:type="dxa"/>
            <w:vMerge w:val="continue"/>
          </w:tcPr>
          <w:p w14:paraId="2CFCBDCE">
            <w:pPr>
              <w:jc w:val="center"/>
            </w:pPr>
          </w:p>
        </w:tc>
      </w:tr>
      <w:tr w14:paraId="1DDD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138AB79">
            <w:pPr>
              <w:tabs>
                <w:tab w:val="left" w:pos="420"/>
              </w:tabs>
              <w:ind w:right="-108"/>
              <w:jc w:val="center"/>
            </w:pPr>
          </w:p>
        </w:tc>
        <w:tc>
          <w:tcPr>
            <w:tcW w:w="1080" w:type="dxa"/>
            <w:vMerge w:val="continue"/>
          </w:tcPr>
          <w:p w14:paraId="15ABDF1E"/>
        </w:tc>
        <w:tc>
          <w:tcPr>
            <w:tcW w:w="720" w:type="dxa"/>
            <w:vMerge w:val="continue"/>
          </w:tcPr>
          <w:p w14:paraId="59CACAE2"/>
        </w:tc>
        <w:tc>
          <w:tcPr>
            <w:tcW w:w="4500" w:type="dxa"/>
          </w:tcPr>
          <w:p w14:paraId="03025B97">
            <w:pPr>
              <w:pStyle w:val="8"/>
              <w:ind w:left="0" w:firstLine="0"/>
              <w:rPr>
                <w:rFonts w:ascii="Times New Roman"/>
                <w:kern w:val="2"/>
                <w:szCs w:val="21"/>
              </w:rPr>
            </w:pPr>
            <w:r>
              <w:rPr>
                <w:rFonts w:hint="eastAsia" w:ascii="Times New Roman"/>
                <w:kern w:val="2"/>
                <w:szCs w:val="21"/>
              </w:rPr>
              <w:t>－执行器，包括启动和停止；－被控变量：</w:t>
            </w:r>
          </w:p>
          <w:p w14:paraId="7FD27DAB">
            <w:pPr>
              <w:pStyle w:val="8"/>
              <w:ind w:left="0" w:firstLine="0"/>
              <w:rPr>
                <w:rFonts w:ascii="Times New Roman"/>
                <w:kern w:val="2"/>
                <w:szCs w:val="21"/>
              </w:rPr>
            </w:pPr>
            <w:r>
              <w:rPr>
                <w:rFonts w:hint="eastAsia" w:ascii="Times New Roman"/>
                <w:kern w:val="2"/>
                <w:szCs w:val="21"/>
              </w:rPr>
              <w:t>·传输的物质和能量的安全范围，和</w:t>
            </w:r>
          </w:p>
        </w:tc>
        <w:tc>
          <w:tcPr>
            <w:tcW w:w="1080" w:type="dxa"/>
          </w:tcPr>
          <w:p w14:paraId="66E8B081">
            <w:pPr>
              <w:jc w:val="center"/>
            </w:pPr>
          </w:p>
        </w:tc>
        <w:tc>
          <w:tcPr>
            <w:tcW w:w="1080" w:type="dxa"/>
            <w:vMerge w:val="continue"/>
          </w:tcPr>
          <w:p w14:paraId="574BBCF8">
            <w:pPr>
              <w:jc w:val="center"/>
            </w:pPr>
          </w:p>
        </w:tc>
        <w:tc>
          <w:tcPr>
            <w:tcW w:w="876" w:type="dxa"/>
            <w:vMerge w:val="continue"/>
          </w:tcPr>
          <w:p w14:paraId="19DBCEEC">
            <w:pPr>
              <w:jc w:val="center"/>
            </w:pPr>
          </w:p>
        </w:tc>
      </w:tr>
      <w:tr w14:paraId="2CD6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94F4DFE">
            <w:pPr>
              <w:tabs>
                <w:tab w:val="left" w:pos="420"/>
              </w:tabs>
              <w:ind w:right="-108"/>
              <w:jc w:val="center"/>
            </w:pPr>
          </w:p>
        </w:tc>
        <w:tc>
          <w:tcPr>
            <w:tcW w:w="1080" w:type="dxa"/>
            <w:vMerge w:val="continue"/>
          </w:tcPr>
          <w:p w14:paraId="070C8AF0"/>
        </w:tc>
        <w:tc>
          <w:tcPr>
            <w:tcW w:w="720" w:type="dxa"/>
            <w:vMerge w:val="continue"/>
          </w:tcPr>
          <w:p w14:paraId="1C4E0042"/>
        </w:tc>
        <w:tc>
          <w:tcPr>
            <w:tcW w:w="4500" w:type="dxa"/>
          </w:tcPr>
          <w:p w14:paraId="6DC58CCF">
            <w:pPr>
              <w:pStyle w:val="8"/>
              <w:ind w:left="0" w:firstLine="0"/>
              <w:rPr>
                <w:rFonts w:ascii="Times New Roman"/>
                <w:kern w:val="2"/>
                <w:szCs w:val="21"/>
              </w:rPr>
            </w:pPr>
            <w:r>
              <w:rPr>
                <w:rFonts w:hint="eastAsia" w:ascii="Times New Roman"/>
                <w:kern w:val="2"/>
                <w:szCs w:val="21"/>
              </w:rPr>
              <w:t>·传输的物质和能量的累积效应；</w:t>
            </w:r>
          </w:p>
        </w:tc>
        <w:tc>
          <w:tcPr>
            <w:tcW w:w="1080" w:type="dxa"/>
          </w:tcPr>
          <w:p w14:paraId="6CC6B2DE">
            <w:pPr>
              <w:jc w:val="center"/>
            </w:pPr>
          </w:p>
        </w:tc>
        <w:tc>
          <w:tcPr>
            <w:tcW w:w="1080" w:type="dxa"/>
            <w:vMerge w:val="continue"/>
          </w:tcPr>
          <w:p w14:paraId="31862390">
            <w:pPr>
              <w:jc w:val="center"/>
            </w:pPr>
          </w:p>
        </w:tc>
        <w:tc>
          <w:tcPr>
            <w:tcW w:w="876" w:type="dxa"/>
            <w:vMerge w:val="continue"/>
          </w:tcPr>
          <w:p w14:paraId="2A479F19">
            <w:pPr>
              <w:jc w:val="center"/>
            </w:pPr>
          </w:p>
        </w:tc>
      </w:tr>
      <w:tr w14:paraId="4DBF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903D1A6">
            <w:pPr>
              <w:tabs>
                <w:tab w:val="left" w:pos="420"/>
              </w:tabs>
              <w:ind w:right="-108"/>
              <w:jc w:val="center"/>
            </w:pPr>
          </w:p>
        </w:tc>
        <w:tc>
          <w:tcPr>
            <w:tcW w:w="1080" w:type="dxa"/>
            <w:vMerge w:val="continue"/>
          </w:tcPr>
          <w:p w14:paraId="53E4D482"/>
        </w:tc>
        <w:tc>
          <w:tcPr>
            <w:tcW w:w="720" w:type="dxa"/>
            <w:vMerge w:val="continue"/>
          </w:tcPr>
          <w:p w14:paraId="0DEFA7BB"/>
        </w:tc>
        <w:tc>
          <w:tcPr>
            <w:tcW w:w="4500" w:type="dxa"/>
          </w:tcPr>
          <w:p w14:paraId="0C71E7D8">
            <w:pPr>
              <w:pStyle w:val="8"/>
              <w:ind w:left="0" w:firstLine="0"/>
              <w:rPr>
                <w:rFonts w:ascii="Times New Roman"/>
                <w:kern w:val="2"/>
                <w:szCs w:val="21"/>
              </w:rPr>
            </w:pPr>
            <w:r>
              <w:rPr>
                <w:rFonts w:hint="eastAsia" w:ascii="Times New Roman"/>
                <w:kern w:val="2"/>
                <w:szCs w:val="21"/>
              </w:rPr>
              <w:t>－患者传输单元，包括任何迟滞现象；</w:t>
            </w:r>
          </w:p>
        </w:tc>
        <w:tc>
          <w:tcPr>
            <w:tcW w:w="1080" w:type="dxa"/>
          </w:tcPr>
          <w:p w14:paraId="3A6B3B1C">
            <w:pPr>
              <w:jc w:val="center"/>
            </w:pPr>
          </w:p>
        </w:tc>
        <w:tc>
          <w:tcPr>
            <w:tcW w:w="1080" w:type="dxa"/>
            <w:vMerge w:val="continue"/>
          </w:tcPr>
          <w:p w14:paraId="6A1D68D4">
            <w:pPr>
              <w:jc w:val="center"/>
            </w:pPr>
          </w:p>
        </w:tc>
        <w:tc>
          <w:tcPr>
            <w:tcW w:w="876" w:type="dxa"/>
            <w:vMerge w:val="continue"/>
          </w:tcPr>
          <w:p w14:paraId="4694170B">
            <w:pPr>
              <w:jc w:val="center"/>
            </w:pPr>
          </w:p>
        </w:tc>
      </w:tr>
      <w:tr w14:paraId="7526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B986BA9">
            <w:pPr>
              <w:tabs>
                <w:tab w:val="left" w:pos="420"/>
              </w:tabs>
              <w:ind w:right="-108"/>
              <w:jc w:val="center"/>
            </w:pPr>
          </w:p>
        </w:tc>
        <w:tc>
          <w:tcPr>
            <w:tcW w:w="1080" w:type="dxa"/>
            <w:vMerge w:val="continue"/>
          </w:tcPr>
          <w:p w14:paraId="099D8A8A"/>
        </w:tc>
        <w:tc>
          <w:tcPr>
            <w:tcW w:w="720" w:type="dxa"/>
            <w:vMerge w:val="continue"/>
          </w:tcPr>
          <w:p w14:paraId="7A72506C"/>
        </w:tc>
        <w:tc>
          <w:tcPr>
            <w:tcW w:w="4500" w:type="dxa"/>
          </w:tcPr>
          <w:p w14:paraId="4D04DC4F">
            <w:pPr>
              <w:pStyle w:val="8"/>
              <w:ind w:left="0" w:firstLine="0"/>
              <w:rPr>
                <w:rFonts w:ascii="Times New Roman"/>
                <w:kern w:val="2"/>
                <w:szCs w:val="21"/>
              </w:rPr>
            </w:pPr>
            <w:r>
              <w:rPr>
                <w:rFonts w:hint="eastAsia" w:ascii="Times New Roman"/>
                <w:kern w:val="2"/>
                <w:szCs w:val="21"/>
              </w:rPr>
              <w:t>－生理变量；</w:t>
            </w:r>
          </w:p>
        </w:tc>
        <w:tc>
          <w:tcPr>
            <w:tcW w:w="1080" w:type="dxa"/>
          </w:tcPr>
          <w:p w14:paraId="4F5F0526">
            <w:pPr>
              <w:jc w:val="center"/>
            </w:pPr>
          </w:p>
        </w:tc>
        <w:tc>
          <w:tcPr>
            <w:tcW w:w="1080" w:type="dxa"/>
            <w:vMerge w:val="continue"/>
          </w:tcPr>
          <w:p w14:paraId="4789F368">
            <w:pPr>
              <w:jc w:val="center"/>
            </w:pPr>
          </w:p>
        </w:tc>
        <w:tc>
          <w:tcPr>
            <w:tcW w:w="876" w:type="dxa"/>
            <w:vMerge w:val="continue"/>
          </w:tcPr>
          <w:p w14:paraId="735C059E">
            <w:pPr>
              <w:jc w:val="center"/>
            </w:pPr>
          </w:p>
        </w:tc>
      </w:tr>
      <w:tr w14:paraId="769B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4B3E074">
            <w:pPr>
              <w:tabs>
                <w:tab w:val="left" w:pos="420"/>
              </w:tabs>
              <w:ind w:right="-108"/>
              <w:jc w:val="center"/>
            </w:pPr>
          </w:p>
        </w:tc>
        <w:tc>
          <w:tcPr>
            <w:tcW w:w="1080" w:type="dxa"/>
            <w:vMerge w:val="continue"/>
          </w:tcPr>
          <w:p w14:paraId="2FA9AFF7"/>
        </w:tc>
        <w:tc>
          <w:tcPr>
            <w:tcW w:w="720" w:type="dxa"/>
            <w:vMerge w:val="continue"/>
          </w:tcPr>
          <w:p w14:paraId="0865A7F4"/>
        </w:tc>
        <w:tc>
          <w:tcPr>
            <w:tcW w:w="4500" w:type="dxa"/>
          </w:tcPr>
          <w:p w14:paraId="4A33A5D6">
            <w:pPr>
              <w:pStyle w:val="8"/>
              <w:ind w:left="0" w:firstLine="0"/>
              <w:rPr>
                <w:rFonts w:ascii="Times New Roman"/>
                <w:kern w:val="2"/>
                <w:szCs w:val="21"/>
              </w:rPr>
            </w:pPr>
            <w:r>
              <w:rPr>
                <w:rFonts w:hint="eastAsia" w:ascii="Times New Roman"/>
                <w:kern w:val="2"/>
                <w:szCs w:val="21"/>
              </w:rPr>
              <w:t>－患者间差异；</w:t>
            </w:r>
          </w:p>
        </w:tc>
        <w:tc>
          <w:tcPr>
            <w:tcW w:w="1080" w:type="dxa"/>
          </w:tcPr>
          <w:p w14:paraId="3ED1AC16">
            <w:pPr>
              <w:jc w:val="center"/>
            </w:pPr>
          </w:p>
        </w:tc>
        <w:tc>
          <w:tcPr>
            <w:tcW w:w="1080" w:type="dxa"/>
            <w:vMerge w:val="continue"/>
          </w:tcPr>
          <w:p w14:paraId="5AFE2741">
            <w:pPr>
              <w:jc w:val="center"/>
            </w:pPr>
          </w:p>
        </w:tc>
        <w:tc>
          <w:tcPr>
            <w:tcW w:w="876" w:type="dxa"/>
            <w:vMerge w:val="continue"/>
          </w:tcPr>
          <w:p w14:paraId="343566D0">
            <w:pPr>
              <w:jc w:val="center"/>
            </w:pPr>
          </w:p>
        </w:tc>
      </w:tr>
      <w:tr w14:paraId="2D30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BC675F8">
            <w:pPr>
              <w:tabs>
                <w:tab w:val="left" w:pos="420"/>
              </w:tabs>
              <w:ind w:right="-108"/>
              <w:jc w:val="center"/>
            </w:pPr>
          </w:p>
        </w:tc>
        <w:tc>
          <w:tcPr>
            <w:tcW w:w="1080" w:type="dxa"/>
            <w:vMerge w:val="continue"/>
          </w:tcPr>
          <w:p w14:paraId="2B563859"/>
        </w:tc>
        <w:tc>
          <w:tcPr>
            <w:tcW w:w="720" w:type="dxa"/>
            <w:vMerge w:val="continue"/>
          </w:tcPr>
          <w:p w14:paraId="4BE3BF7B"/>
        </w:tc>
        <w:tc>
          <w:tcPr>
            <w:tcW w:w="4500" w:type="dxa"/>
          </w:tcPr>
          <w:p w14:paraId="22076F41">
            <w:pPr>
              <w:pStyle w:val="8"/>
              <w:ind w:left="0" w:firstLine="0"/>
              <w:rPr>
                <w:rFonts w:ascii="Times New Roman"/>
                <w:kern w:val="2"/>
                <w:szCs w:val="21"/>
              </w:rPr>
            </w:pPr>
            <w:r>
              <w:rPr>
                <w:rFonts w:hint="eastAsia" w:ascii="Times New Roman"/>
                <w:kern w:val="2"/>
                <w:szCs w:val="21"/>
              </w:rPr>
              <w:t>－患者内差异；</w:t>
            </w:r>
          </w:p>
        </w:tc>
        <w:tc>
          <w:tcPr>
            <w:tcW w:w="1080" w:type="dxa"/>
          </w:tcPr>
          <w:p w14:paraId="0CB1A50A">
            <w:pPr>
              <w:jc w:val="center"/>
            </w:pPr>
          </w:p>
        </w:tc>
        <w:tc>
          <w:tcPr>
            <w:tcW w:w="1080" w:type="dxa"/>
            <w:vMerge w:val="continue"/>
          </w:tcPr>
          <w:p w14:paraId="5666D9E0">
            <w:pPr>
              <w:jc w:val="center"/>
            </w:pPr>
          </w:p>
        </w:tc>
        <w:tc>
          <w:tcPr>
            <w:tcW w:w="876" w:type="dxa"/>
            <w:vMerge w:val="continue"/>
          </w:tcPr>
          <w:p w14:paraId="213644D5">
            <w:pPr>
              <w:jc w:val="center"/>
            </w:pPr>
          </w:p>
        </w:tc>
      </w:tr>
      <w:tr w14:paraId="63B0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CA67637">
            <w:pPr>
              <w:tabs>
                <w:tab w:val="left" w:pos="420"/>
              </w:tabs>
              <w:ind w:right="-108"/>
              <w:jc w:val="center"/>
            </w:pPr>
          </w:p>
        </w:tc>
        <w:tc>
          <w:tcPr>
            <w:tcW w:w="1080" w:type="dxa"/>
            <w:vMerge w:val="continue"/>
          </w:tcPr>
          <w:p w14:paraId="539ADE64"/>
        </w:tc>
        <w:tc>
          <w:tcPr>
            <w:tcW w:w="720" w:type="dxa"/>
            <w:vMerge w:val="continue"/>
          </w:tcPr>
          <w:p w14:paraId="4AAA470B"/>
        </w:tc>
        <w:tc>
          <w:tcPr>
            <w:tcW w:w="4500" w:type="dxa"/>
          </w:tcPr>
          <w:p w14:paraId="4E31C2F1">
            <w:pPr>
              <w:pStyle w:val="8"/>
              <w:ind w:left="0" w:firstLine="0"/>
              <w:rPr>
                <w:rFonts w:ascii="Times New Roman"/>
                <w:kern w:val="2"/>
                <w:szCs w:val="21"/>
              </w:rPr>
            </w:pPr>
            <w:r>
              <w:rPr>
                <w:rFonts w:hint="eastAsia" w:ascii="Times New Roman"/>
                <w:kern w:val="2"/>
                <w:szCs w:val="21"/>
              </w:rPr>
              <w:t>－干扰变量，包括患者干扰变量；</w:t>
            </w:r>
          </w:p>
        </w:tc>
        <w:tc>
          <w:tcPr>
            <w:tcW w:w="1080" w:type="dxa"/>
          </w:tcPr>
          <w:p w14:paraId="3295FA47">
            <w:pPr>
              <w:jc w:val="center"/>
            </w:pPr>
          </w:p>
        </w:tc>
        <w:tc>
          <w:tcPr>
            <w:tcW w:w="1080" w:type="dxa"/>
            <w:vMerge w:val="continue"/>
          </w:tcPr>
          <w:p w14:paraId="177A3928">
            <w:pPr>
              <w:jc w:val="center"/>
            </w:pPr>
          </w:p>
        </w:tc>
        <w:tc>
          <w:tcPr>
            <w:tcW w:w="876" w:type="dxa"/>
            <w:vMerge w:val="continue"/>
          </w:tcPr>
          <w:p w14:paraId="21613678">
            <w:pPr>
              <w:jc w:val="center"/>
            </w:pPr>
          </w:p>
        </w:tc>
      </w:tr>
      <w:tr w14:paraId="6A39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8A828B6">
            <w:pPr>
              <w:tabs>
                <w:tab w:val="left" w:pos="420"/>
              </w:tabs>
              <w:ind w:right="-108"/>
              <w:jc w:val="center"/>
            </w:pPr>
          </w:p>
        </w:tc>
        <w:tc>
          <w:tcPr>
            <w:tcW w:w="1080" w:type="dxa"/>
            <w:vMerge w:val="continue"/>
          </w:tcPr>
          <w:p w14:paraId="5F975800"/>
        </w:tc>
        <w:tc>
          <w:tcPr>
            <w:tcW w:w="720" w:type="dxa"/>
            <w:vMerge w:val="continue"/>
          </w:tcPr>
          <w:p w14:paraId="7601B271"/>
        </w:tc>
        <w:tc>
          <w:tcPr>
            <w:tcW w:w="4500" w:type="dxa"/>
          </w:tcPr>
          <w:p w14:paraId="2FB17981">
            <w:pPr>
              <w:pStyle w:val="8"/>
              <w:ind w:left="0" w:firstLine="0"/>
              <w:rPr>
                <w:rFonts w:ascii="Times New Roman"/>
                <w:kern w:val="2"/>
                <w:szCs w:val="21"/>
              </w:rPr>
            </w:pPr>
            <w:r>
              <w:rPr>
                <w:rFonts w:hint="eastAsia" w:ascii="Times New Roman"/>
                <w:kern w:val="2"/>
                <w:szCs w:val="21"/>
              </w:rPr>
              <w:t>－测量传输单元；</w:t>
            </w:r>
          </w:p>
        </w:tc>
        <w:tc>
          <w:tcPr>
            <w:tcW w:w="1080" w:type="dxa"/>
          </w:tcPr>
          <w:p w14:paraId="70FE0712">
            <w:pPr>
              <w:jc w:val="center"/>
            </w:pPr>
          </w:p>
        </w:tc>
        <w:tc>
          <w:tcPr>
            <w:tcW w:w="1080" w:type="dxa"/>
            <w:vMerge w:val="continue"/>
          </w:tcPr>
          <w:p w14:paraId="1C1430A4">
            <w:pPr>
              <w:jc w:val="center"/>
            </w:pPr>
          </w:p>
        </w:tc>
        <w:tc>
          <w:tcPr>
            <w:tcW w:w="876" w:type="dxa"/>
            <w:vMerge w:val="continue"/>
          </w:tcPr>
          <w:p w14:paraId="11CA35AB">
            <w:pPr>
              <w:jc w:val="center"/>
            </w:pPr>
          </w:p>
        </w:tc>
      </w:tr>
      <w:tr w14:paraId="1D5D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2E14840">
            <w:pPr>
              <w:tabs>
                <w:tab w:val="left" w:pos="420"/>
              </w:tabs>
              <w:ind w:right="-108"/>
              <w:jc w:val="center"/>
            </w:pPr>
          </w:p>
        </w:tc>
        <w:tc>
          <w:tcPr>
            <w:tcW w:w="1080" w:type="dxa"/>
            <w:vMerge w:val="continue"/>
          </w:tcPr>
          <w:p w14:paraId="1676F2C4"/>
        </w:tc>
        <w:tc>
          <w:tcPr>
            <w:tcW w:w="720" w:type="dxa"/>
            <w:vMerge w:val="continue"/>
          </w:tcPr>
          <w:p w14:paraId="622CD3B8"/>
        </w:tc>
        <w:tc>
          <w:tcPr>
            <w:tcW w:w="4500" w:type="dxa"/>
          </w:tcPr>
          <w:p w14:paraId="02F245E6">
            <w:pPr>
              <w:pStyle w:val="8"/>
              <w:ind w:left="0" w:firstLine="0"/>
              <w:rPr>
                <w:rFonts w:ascii="Times New Roman"/>
                <w:kern w:val="2"/>
                <w:szCs w:val="21"/>
              </w:rPr>
            </w:pPr>
            <w:r>
              <w:rPr>
                <w:rFonts w:hint="eastAsia" w:ascii="Times New Roman"/>
                <w:kern w:val="2"/>
                <w:szCs w:val="21"/>
              </w:rPr>
              <w:t>－反馈变量；</w:t>
            </w:r>
          </w:p>
        </w:tc>
        <w:tc>
          <w:tcPr>
            <w:tcW w:w="1080" w:type="dxa"/>
          </w:tcPr>
          <w:p w14:paraId="497CBEEB">
            <w:pPr>
              <w:jc w:val="center"/>
            </w:pPr>
          </w:p>
        </w:tc>
        <w:tc>
          <w:tcPr>
            <w:tcW w:w="1080" w:type="dxa"/>
            <w:vMerge w:val="continue"/>
          </w:tcPr>
          <w:p w14:paraId="6976D214">
            <w:pPr>
              <w:jc w:val="center"/>
            </w:pPr>
          </w:p>
        </w:tc>
        <w:tc>
          <w:tcPr>
            <w:tcW w:w="876" w:type="dxa"/>
            <w:vMerge w:val="continue"/>
          </w:tcPr>
          <w:p w14:paraId="62DD6096">
            <w:pPr>
              <w:jc w:val="center"/>
            </w:pPr>
          </w:p>
        </w:tc>
      </w:tr>
      <w:tr w14:paraId="6FBA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3C3BCFA">
            <w:pPr>
              <w:tabs>
                <w:tab w:val="left" w:pos="420"/>
              </w:tabs>
              <w:ind w:right="-108"/>
              <w:jc w:val="center"/>
            </w:pPr>
          </w:p>
        </w:tc>
        <w:tc>
          <w:tcPr>
            <w:tcW w:w="1080" w:type="dxa"/>
            <w:vMerge w:val="continue"/>
          </w:tcPr>
          <w:p w14:paraId="22511802"/>
        </w:tc>
        <w:tc>
          <w:tcPr>
            <w:tcW w:w="720" w:type="dxa"/>
            <w:vMerge w:val="continue"/>
          </w:tcPr>
          <w:p w14:paraId="73403B8A"/>
        </w:tc>
        <w:tc>
          <w:tcPr>
            <w:tcW w:w="4500" w:type="dxa"/>
          </w:tcPr>
          <w:p w14:paraId="1130E535">
            <w:pPr>
              <w:pStyle w:val="8"/>
              <w:ind w:left="0" w:firstLine="0"/>
              <w:rPr>
                <w:rFonts w:ascii="Times New Roman"/>
                <w:kern w:val="2"/>
                <w:szCs w:val="21"/>
              </w:rPr>
            </w:pPr>
            <w:r>
              <w:rPr>
                <w:rFonts w:hint="eastAsia" w:ascii="Times New Roman"/>
                <w:kern w:val="2"/>
                <w:szCs w:val="21"/>
              </w:rPr>
              <w:t>－分析 PCLCS性能所需记录的必要分辨率和持续时间（见6.3）；</w:t>
            </w:r>
          </w:p>
        </w:tc>
        <w:tc>
          <w:tcPr>
            <w:tcW w:w="1080" w:type="dxa"/>
          </w:tcPr>
          <w:p w14:paraId="7B3941B2">
            <w:pPr>
              <w:jc w:val="center"/>
            </w:pPr>
          </w:p>
        </w:tc>
        <w:tc>
          <w:tcPr>
            <w:tcW w:w="1080" w:type="dxa"/>
            <w:vMerge w:val="continue"/>
          </w:tcPr>
          <w:p w14:paraId="1EAD5BA3">
            <w:pPr>
              <w:jc w:val="center"/>
            </w:pPr>
          </w:p>
        </w:tc>
        <w:tc>
          <w:tcPr>
            <w:tcW w:w="876" w:type="dxa"/>
            <w:vMerge w:val="continue"/>
          </w:tcPr>
          <w:p w14:paraId="6FC1A41B">
            <w:pPr>
              <w:jc w:val="center"/>
            </w:pPr>
          </w:p>
        </w:tc>
      </w:tr>
      <w:tr w14:paraId="04FB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0D2B32C">
            <w:pPr>
              <w:tabs>
                <w:tab w:val="left" w:pos="420"/>
              </w:tabs>
              <w:ind w:right="-108"/>
              <w:jc w:val="center"/>
            </w:pPr>
          </w:p>
        </w:tc>
        <w:tc>
          <w:tcPr>
            <w:tcW w:w="1080" w:type="dxa"/>
            <w:vMerge w:val="continue"/>
          </w:tcPr>
          <w:p w14:paraId="2D8B7C81"/>
        </w:tc>
        <w:tc>
          <w:tcPr>
            <w:tcW w:w="720" w:type="dxa"/>
            <w:vMerge w:val="continue"/>
          </w:tcPr>
          <w:p w14:paraId="4B59F613"/>
        </w:tc>
        <w:tc>
          <w:tcPr>
            <w:tcW w:w="4500" w:type="dxa"/>
          </w:tcPr>
          <w:p w14:paraId="3A7729F5">
            <w:pPr>
              <w:pStyle w:val="8"/>
              <w:ind w:left="0" w:firstLine="0"/>
              <w:rPr>
                <w:rFonts w:ascii="Times New Roman"/>
                <w:kern w:val="2"/>
                <w:szCs w:val="21"/>
              </w:rPr>
            </w:pPr>
            <w:r>
              <w:rPr>
                <w:rFonts w:hint="eastAsia" w:ascii="Times New Roman"/>
                <w:kern w:val="2"/>
                <w:szCs w:val="21"/>
              </w:rPr>
              <w:t>－分布式PCLCS中能够影响PCLC性能的其他参数（见6.4）；和</w:t>
            </w:r>
          </w:p>
        </w:tc>
        <w:tc>
          <w:tcPr>
            <w:tcW w:w="1080" w:type="dxa"/>
          </w:tcPr>
          <w:p w14:paraId="5BF11DDD">
            <w:pPr>
              <w:jc w:val="center"/>
            </w:pPr>
          </w:p>
        </w:tc>
        <w:tc>
          <w:tcPr>
            <w:tcW w:w="1080" w:type="dxa"/>
            <w:vMerge w:val="continue"/>
          </w:tcPr>
          <w:p w14:paraId="06CAD095">
            <w:pPr>
              <w:jc w:val="center"/>
            </w:pPr>
          </w:p>
        </w:tc>
        <w:tc>
          <w:tcPr>
            <w:tcW w:w="876" w:type="dxa"/>
            <w:vMerge w:val="continue"/>
          </w:tcPr>
          <w:p w14:paraId="2797AF3B">
            <w:pPr>
              <w:jc w:val="center"/>
            </w:pPr>
          </w:p>
        </w:tc>
      </w:tr>
      <w:tr w14:paraId="780A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53A0243">
            <w:pPr>
              <w:tabs>
                <w:tab w:val="left" w:pos="420"/>
              </w:tabs>
              <w:ind w:right="-108"/>
              <w:jc w:val="center"/>
            </w:pPr>
          </w:p>
        </w:tc>
        <w:tc>
          <w:tcPr>
            <w:tcW w:w="1080" w:type="dxa"/>
            <w:vMerge w:val="continue"/>
          </w:tcPr>
          <w:p w14:paraId="397F32DD"/>
        </w:tc>
        <w:tc>
          <w:tcPr>
            <w:tcW w:w="720" w:type="dxa"/>
            <w:vMerge w:val="continue"/>
          </w:tcPr>
          <w:p w14:paraId="12E6F7AA"/>
        </w:tc>
        <w:tc>
          <w:tcPr>
            <w:tcW w:w="4500" w:type="dxa"/>
          </w:tcPr>
          <w:p w14:paraId="7D94E841">
            <w:pPr>
              <w:pStyle w:val="8"/>
              <w:ind w:left="0" w:firstLine="0"/>
              <w:rPr>
                <w:rFonts w:ascii="Times New Roman"/>
                <w:kern w:val="2"/>
                <w:szCs w:val="21"/>
              </w:rPr>
            </w:pPr>
            <w:r>
              <w:rPr>
                <w:rFonts w:hint="eastAsia" w:ascii="Times New Roman"/>
                <w:kern w:val="2"/>
                <w:szCs w:val="21"/>
              </w:rPr>
              <w:t>－有多个PCLC的PCLCS中，控制传输单元之间的相互作用。</w:t>
            </w:r>
          </w:p>
        </w:tc>
        <w:tc>
          <w:tcPr>
            <w:tcW w:w="1080" w:type="dxa"/>
          </w:tcPr>
          <w:p w14:paraId="65931F63">
            <w:pPr>
              <w:jc w:val="center"/>
            </w:pPr>
          </w:p>
        </w:tc>
        <w:tc>
          <w:tcPr>
            <w:tcW w:w="1080" w:type="dxa"/>
            <w:vMerge w:val="continue"/>
          </w:tcPr>
          <w:p w14:paraId="32F05DB4">
            <w:pPr>
              <w:jc w:val="center"/>
            </w:pPr>
          </w:p>
        </w:tc>
        <w:tc>
          <w:tcPr>
            <w:tcW w:w="876" w:type="dxa"/>
            <w:vMerge w:val="continue"/>
          </w:tcPr>
          <w:p w14:paraId="40238065">
            <w:pPr>
              <w:jc w:val="center"/>
            </w:pPr>
          </w:p>
        </w:tc>
      </w:tr>
      <w:tr w14:paraId="2121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74D7FC44">
            <w:pPr>
              <w:numPr>
                <w:ilvl w:val="0"/>
                <w:numId w:val="1"/>
              </w:numPr>
              <w:ind w:right="-108"/>
              <w:jc w:val="center"/>
            </w:pPr>
          </w:p>
        </w:tc>
        <w:tc>
          <w:tcPr>
            <w:tcW w:w="1080" w:type="dxa"/>
            <w:vMerge w:val="restart"/>
          </w:tcPr>
          <w:p w14:paraId="1AFECF63">
            <w:pPr>
              <w:pStyle w:val="8"/>
              <w:ind w:left="0" w:firstLine="0"/>
              <w:rPr>
                <w:rFonts w:ascii="Times New Roman"/>
                <w:kern w:val="2"/>
                <w:szCs w:val="21"/>
              </w:rPr>
            </w:pPr>
            <w:r>
              <w:rPr>
                <w:rFonts w:hint="eastAsia" w:ascii="Times New Roman"/>
                <w:kern w:val="2"/>
                <w:szCs w:val="21"/>
              </w:rPr>
              <w:t>使用说明书</w:t>
            </w:r>
          </w:p>
        </w:tc>
        <w:tc>
          <w:tcPr>
            <w:tcW w:w="720" w:type="dxa"/>
            <w:vMerge w:val="restart"/>
          </w:tcPr>
          <w:p w14:paraId="7043FA88">
            <w:pPr>
              <w:pStyle w:val="8"/>
              <w:ind w:left="0" w:firstLine="0"/>
              <w:rPr>
                <w:rFonts w:ascii="Times New Roman"/>
                <w:kern w:val="2"/>
                <w:szCs w:val="21"/>
              </w:rPr>
            </w:pPr>
            <w:r>
              <w:rPr>
                <w:rFonts w:hint="eastAsia" w:ascii="Times New Roman"/>
                <w:kern w:val="2"/>
                <w:szCs w:val="21"/>
              </w:rPr>
              <w:t>5.1</w:t>
            </w:r>
          </w:p>
        </w:tc>
        <w:tc>
          <w:tcPr>
            <w:tcW w:w="4500" w:type="dxa"/>
          </w:tcPr>
          <w:p w14:paraId="08C96278">
            <w:pPr>
              <w:pStyle w:val="8"/>
              <w:tabs>
                <w:tab w:val="clear" w:pos="360"/>
              </w:tabs>
              <w:ind w:left="0" w:firstLine="0"/>
              <w:rPr>
                <w:rFonts w:ascii="Times New Roman"/>
                <w:kern w:val="2"/>
                <w:szCs w:val="21"/>
              </w:rPr>
            </w:pPr>
            <w:r>
              <w:rPr>
                <w:rFonts w:hint="eastAsia" w:ascii="Times New Roman"/>
                <w:kern w:val="2"/>
                <w:szCs w:val="21"/>
              </w:rPr>
              <w:t>除了通用标准7.9.2.5条对ME设备描述的要求以外，使用说明书还应包含以下内容：</w:t>
            </w:r>
          </w:p>
        </w:tc>
        <w:tc>
          <w:tcPr>
            <w:tcW w:w="1080" w:type="dxa"/>
          </w:tcPr>
          <w:p w14:paraId="74233BA6">
            <w:pPr>
              <w:jc w:val="center"/>
            </w:pPr>
          </w:p>
        </w:tc>
        <w:tc>
          <w:tcPr>
            <w:tcW w:w="1080" w:type="dxa"/>
            <w:vMerge w:val="restart"/>
          </w:tcPr>
          <w:p w14:paraId="39D328D7">
            <w:pPr>
              <w:jc w:val="center"/>
            </w:pPr>
          </w:p>
        </w:tc>
        <w:tc>
          <w:tcPr>
            <w:tcW w:w="876" w:type="dxa"/>
            <w:vMerge w:val="continue"/>
          </w:tcPr>
          <w:p w14:paraId="07F9ED4B">
            <w:pPr>
              <w:jc w:val="center"/>
            </w:pPr>
          </w:p>
        </w:tc>
      </w:tr>
      <w:tr w14:paraId="35C1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4C55E00">
            <w:pPr>
              <w:tabs>
                <w:tab w:val="left" w:pos="420"/>
              </w:tabs>
              <w:ind w:right="-108"/>
              <w:jc w:val="center"/>
            </w:pPr>
          </w:p>
        </w:tc>
        <w:tc>
          <w:tcPr>
            <w:tcW w:w="1080" w:type="dxa"/>
            <w:vMerge w:val="continue"/>
          </w:tcPr>
          <w:p w14:paraId="7B8CCC2F"/>
        </w:tc>
        <w:tc>
          <w:tcPr>
            <w:tcW w:w="720" w:type="dxa"/>
            <w:vMerge w:val="continue"/>
          </w:tcPr>
          <w:p w14:paraId="71519B04"/>
        </w:tc>
        <w:tc>
          <w:tcPr>
            <w:tcW w:w="4500" w:type="dxa"/>
          </w:tcPr>
          <w:p w14:paraId="0CD76FFC">
            <w:pPr>
              <w:pStyle w:val="8"/>
              <w:tabs>
                <w:tab w:val="clear" w:pos="360"/>
              </w:tabs>
              <w:ind w:left="0" w:firstLine="0"/>
              <w:rPr>
                <w:rFonts w:ascii="Times New Roman"/>
                <w:kern w:val="2"/>
                <w:szCs w:val="21"/>
              </w:rPr>
            </w:pPr>
            <w:r>
              <w:rPr>
                <w:rFonts w:hint="eastAsia" w:ascii="Times New Roman"/>
                <w:kern w:val="2"/>
                <w:szCs w:val="21"/>
              </w:rPr>
              <w:t>PCLCS的基本工作原理；和</w:t>
            </w:r>
          </w:p>
        </w:tc>
        <w:tc>
          <w:tcPr>
            <w:tcW w:w="1080" w:type="dxa"/>
          </w:tcPr>
          <w:p w14:paraId="625EF693">
            <w:pPr>
              <w:jc w:val="center"/>
            </w:pPr>
          </w:p>
        </w:tc>
        <w:tc>
          <w:tcPr>
            <w:tcW w:w="1080" w:type="dxa"/>
            <w:vMerge w:val="continue"/>
          </w:tcPr>
          <w:p w14:paraId="6B4CA86A">
            <w:pPr>
              <w:jc w:val="center"/>
            </w:pPr>
          </w:p>
        </w:tc>
        <w:tc>
          <w:tcPr>
            <w:tcW w:w="876" w:type="dxa"/>
            <w:vMerge w:val="continue"/>
          </w:tcPr>
          <w:p w14:paraId="099DC5ED">
            <w:pPr>
              <w:jc w:val="center"/>
            </w:pPr>
          </w:p>
        </w:tc>
      </w:tr>
      <w:tr w14:paraId="71E3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910E628">
            <w:pPr>
              <w:tabs>
                <w:tab w:val="left" w:pos="420"/>
              </w:tabs>
              <w:ind w:right="-108"/>
              <w:jc w:val="center"/>
            </w:pPr>
          </w:p>
        </w:tc>
        <w:tc>
          <w:tcPr>
            <w:tcW w:w="1080" w:type="dxa"/>
            <w:vMerge w:val="continue"/>
          </w:tcPr>
          <w:p w14:paraId="399A632D"/>
        </w:tc>
        <w:tc>
          <w:tcPr>
            <w:tcW w:w="720" w:type="dxa"/>
            <w:vMerge w:val="continue"/>
          </w:tcPr>
          <w:p w14:paraId="6A9F6414"/>
        </w:tc>
        <w:tc>
          <w:tcPr>
            <w:tcW w:w="4500" w:type="dxa"/>
          </w:tcPr>
          <w:p w14:paraId="71BBD680">
            <w:pPr>
              <w:pStyle w:val="8"/>
              <w:tabs>
                <w:tab w:val="clear" w:pos="360"/>
              </w:tabs>
              <w:ind w:left="0" w:firstLine="0"/>
              <w:rPr>
                <w:rFonts w:ascii="Times New Roman"/>
                <w:kern w:val="2"/>
                <w:szCs w:val="21"/>
              </w:rPr>
            </w:pPr>
            <w:r>
              <w:rPr>
                <w:rFonts w:hint="eastAsia" w:ascii="Times New Roman"/>
                <w:kern w:val="2"/>
                <w:szCs w:val="21"/>
              </w:rPr>
              <w:t>PCLC内置的基本假设、条件或前提，足够使操作者形成PCLCS操作的心智模型。</w:t>
            </w:r>
          </w:p>
        </w:tc>
        <w:tc>
          <w:tcPr>
            <w:tcW w:w="1080" w:type="dxa"/>
          </w:tcPr>
          <w:p w14:paraId="72BF02FE">
            <w:pPr>
              <w:jc w:val="center"/>
            </w:pPr>
          </w:p>
        </w:tc>
        <w:tc>
          <w:tcPr>
            <w:tcW w:w="1080" w:type="dxa"/>
            <w:vMerge w:val="continue"/>
          </w:tcPr>
          <w:p w14:paraId="072968AC">
            <w:pPr>
              <w:jc w:val="center"/>
            </w:pPr>
          </w:p>
        </w:tc>
        <w:tc>
          <w:tcPr>
            <w:tcW w:w="876" w:type="dxa"/>
            <w:vMerge w:val="continue"/>
          </w:tcPr>
          <w:p w14:paraId="08D09EBB">
            <w:pPr>
              <w:jc w:val="center"/>
            </w:pPr>
          </w:p>
        </w:tc>
      </w:tr>
      <w:tr w14:paraId="123B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134E545">
            <w:pPr>
              <w:tabs>
                <w:tab w:val="left" w:pos="420"/>
              </w:tabs>
              <w:ind w:right="-108"/>
              <w:jc w:val="center"/>
            </w:pPr>
          </w:p>
        </w:tc>
        <w:tc>
          <w:tcPr>
            <w:tcW w:w="1080" w:type="dxa"/>
            <w:vMerge w:val="continue"/>
          </w:tcPr>
          <w:p w14:paraId="7D545CAF"/>
        </w:tc>
        <w:tc>
          <w:tcPr>
            <w:tcW w:w="720" w:type="dxa"/>
            <w:vMerge w:val="continue"/>
          </w:tcPr>
          <w:p w14:paraId="6493CDA4"/>
        </w:tc>
        <w:tc>
          <w:tcPr>
            <w:tcW w:w="4500" w:type="dxa"/>
          </w:tcPr>
          <w:p w14:paraId="2C29BE44">
            <w:pPr>
              <w:pStyle w:val="8"/>
              <w:tabs>
                <w:tab w:val="clear" w:pos="360"/>
              </w:tabs>
              <w:ind w:left="0" w:firstLine="0"/>
              <w:rPr>
                <w:rFonts w:ascii="Times New Roman"/>
                <w:kern w:val="2"/>
                <w:szCs w:val="21"/>
              </w:rPr>
            </w:pPr>
            <w:r>
              <w:rPr>
                <w:rFonts w:hint="eastAsia" w:ascii="Times New Roman"/>
                <w:kern w:val="2"/>
                <w:szCs w:val="21"/>
              </w:rPr>
              <w:t>附录C中表C.2列出了本部分条款的交叉引用条款，其中规定了随附文件的使用说明部分应包含的信息要求。</w:t>
            </w:r>
          </w:p>
        </w:tc>
        <w:tc>
          <w:tcPr>
            <w:tcW w:w="1080" w:type="dxa"/>
          </w:tcPr>
          <w:p w14:paraId="571B1BA0">
            <w:pPr>
              <w:jc w:val="center"/>
            </w:pPr>
          </w:p>
        </w:tc>
        <w:tc>
          <w:tcPr>
            <w:tcW w:w="1080" w:type="dxa"/>
            <w:vMerge w:val="continue"/>
          </w:tcPr>
          <w:p w14:paraId="3D24DDD8">
            <w:pPr>
              <w:jc w:val="center"/>
            </w:pPr>
          </w:p>
        </w:tc>
        <w:tc>
          <w:tcPr>
            <w:tcW w:w="876" w:type="dxa"/>
            <w:vMerge w:val="continue"/>
          </w:tcPr>
          <w:p w14:paraId="7F87A8A1">
            <w:pPr>
              <w:jc w:val="center"/>
            </w:pPr>
          </w:p>
        </w:tc>
      </w:tr>
      <w:tr w14:paraId="3512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tcPr>
          <w:p w14:paraId="0157D57F">
            <w:pPr>
              <w:numPr>
                <w:ilvl w:val="0"/>
                <w:numId w:val="1"/>
              </w:numPr>
              <w:ind w:right="-108"/>
              <w:jc w:val="center"/>
            </w:pPr>
          </w:p>
        </w:tc>
        <w:tc>
          <w:tcPr>
            <w:tcW w:w="1080" w:type="dxa"/>
          </w:tcPr>
          <w:p w14:paraId="129479C1">
            <w:pPr>
              <w:pStyle w:val="8"/>
              <w:ind w:left="0" w:firstLine="0"/>
              <w:rPr>
                <w:rFonts w:ascii="Times New Roman"/>
                <w:kern w:val="2"/>
                <w:szCs w:val="21"/>
              </w:rPr>
            </w:pPr>
            <w:r>
              <w:rPr>
                <w:rFonts w:hint="eastAsia" w:ascii="Times New Roman"/>
                <w:kern w:val="2"/>
                <w:szCs w:val="21"/>
              </w:rPr>
              <w:t>技术说明书</w:t>
            </w:r>
          </w:p>
        </w:tc>
        <w:tc>
          <w:tcPr>
            <w:tcW w:w="720" w:type="dxa"/>
          </w:tcPr>
          <w:p w14:paraId="5E8BA0EC">
            <w:pPr>
              <w:pStyle w:val="8"/>
              <w:ind w:left="0" w:firstLine="0"/>
              <w:rPr>
                <w:rFonts w:ascii="Times New Roman"/>
                <w:kern w:val="2"/>
                <w:szCs w:val="21"/>
              </w:rPr>
            </w:pPr>
            <w:r>
              <w:rPr>
                <w:rFonts w:hint="eastAsia" w:ascii="Times New Roman"/>
                <w:kern w:val="2"/>
                <w:szCs w:val="21"/>
              </w:rPr>
              <w:t>5.2</w:t>
            </w:r>
          </w:p>
        </w:tc>
        <w:tc>
          <w:tcPr>
            <w:tcW w:w="4500" w:type="dxa"/>
          </w:tcPr>
          <w:p w14:paraId="708C4E1C">
            <w:pPr>
              <w:pStyle w:val="8"/>
              <w:tabs>
                <w:tab w:val="clear" w:pos="360"/>
              </w:tabs>
              <w:ind w:left="0" w:firstLine="0"/>
              <w:rPr>
                <w:rFonts w:ascii="Times New Roman"/>
                <w:kern w:val="2"/>
                <w:szCs w:val="21"/>
              </w:rPr>
            </w:pPr>
            <w:r>
              <w:rPr>
                <w:rFonts w:hint="eastAsia" w:ascii="Times New Roman"/>
                <w:kern w:val="2"/>
                <w:szCs w:val="21"/>
              </w:rPr>
              <w:t>附录C中表C.3中列出了本部分条款的交叉引用条款，其中规定了随附文件的技术说明部分应包含的信息要求。</w:t>
            </w:r>
          </w:p>
        </w:tc>
        <w:tc>
          <w:tcPr>
            <w:tcW w:w="1080" w:type="dxa"/>
          </w:tcPr>
          <w:p w14:paraId="00023739">
            <w:pPr>
              <w:jc w:val="center"/>
            </w:pPr>
          </w:p>
        </w:tc>
        <w:tc>
          <w:tcPr>
            <w:tcW w:w="1080" w:type="dxa"/>
          </w:tcPr>
          <w:p w14:paraId="73348494">
            <w:pPr>
              <w:jc w:val="center"/>
            </w:pPr>
          </w:p>
        </w:tc>
        <w:tc>
          <w:tcPr>
            <w:tcW w:w="876" w:type="dxa"/>
            <w:vMerge w:val="continue"/>
          </w:tcPr>
          <w:p w14:paraId="225033EC">
            <w:pPr>
              <w:jc w:val="center"/>
            </w:pPr>
          </w:p>
        </w:tc>
      </w:tr>
      <w:tr w14:paraId="2E5C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3DE3FB80">
            <w:pPr>
              <w:numPr>
                <w:ilvl w:val="0"/>
                <w:numId w:val="1"/>
              </w:numPr>
              <w:ind w:right="-108"/>
              <w:jc w:val="center"/>
            </w:pPr>
          </w:p>
        </w:tc>
        <w:tc>
          <w:tcPr>
            <w:tcW w:w="1080" w:type="dxa"/>
            <w:vMerge w:val="restart"/>
          </w:tcPr>
          <w:p w14:paraId="27958CBE">
            <w:pPr>
              <w:pStyle w:val="8"/>
              <w:ind w:left="0" w:firstLine="0"/>
              <w:rPr>
                <w:rFonts w:ascii="Times New Roman"/>
                <w:kern w:val="2"/>
                <w:szCs w:val="21"/>
              </w:rPr>
            </w:pPr>
            <w:r>
              <w:rPr>
                <w:rFonts w:hint="eastAsia" w:ascii="Times New Roman"/>
                <w:kern w:val="2"/>
                <w:szCs w:val="21"/>
              </w:rPr>
              <w:t>可用性</w:t>
            </w:r>
          </w:p>
        </w:tc>
        <w:tc>
          <w:tcPr>
            <w:tcW w:w="720" w:type="dxa"/>
            <w:vMerge w:val="restart"/>
          </w:tcPr>
          <w:p w14:paraId="23794DA1">
            <w:pPr>
              <w:pStyle w:val="8"/>
              <w:ind w:left="0" w:firstLine="0"/>
              <w:rPr>
                <w:rFonts w:ascii="Times New Roman"/>
                <w:kern w:val="2"/>
                <w:szCs w:val="21"/>
              </w:rPr>
            </w:pPr>
            <w:r>
              <w:rPr>
                <w:rFonts w:hint="eastAsia" w:ascii="Times New Roman"/>
                <w:kern w:val="2"/>
                <w:szCs w:val="21"/>
              </w:rPr>
              <w:t>6.1</w:t>
            </w:r>
          </w:p>
        </w:tc>
        <w:tc>
          <w:tcPr>
            <w:tcW w:w="4500" w:type="dxa"/>
          </w:tcPr>
          <w:p w14:paraId="77E8935E">
            <w:pPr>
              <w:pStyle w:val="8"/>
              <w:tabs>
                <w:tab w:val="clear" w:pos="360"/>
              </w:tabs>
              <w:ind w:left="0" w:firstLine="0"/>
              <w:rPr>
                <w:rFonts w:ascii="Times New Roman"/>
                <w:kern w:val="2"/>
                <w:szCs w:val="21"/>
              </w:rPr>
            </w:pPr>
            <w:r>
              <w:rPr>
                <w:rFonts w:hint="eastAsia" w:ascii="Times New Roman"/>
                <w:kern w:val="2"/>
                <w:szCs w:val="21"/>
              </w:rPr>
              <w:t>PCLCS应持续或由操作者操作指示以下信息：</w:t>
            </w:r>
          </w:p>
          <w:p w14:paraId="2803C2FC">
            <w:pPr>
              <w:pStyle w:val="8"/>
              <w:tabs>
                <w:tab w:val="clear" w:pos="360"/>
              </w:tabs>
              <w:ind w:left="0" w:firstLine="0"/>
              <w:rPr>
                <w:rFonts w:ascii="Times New Roman"/>
                <w:kern w:val="2"/>
                <w:szCs w:val="21"/>
              </w:rPr>
            </w:pPr>
            <w:r>
              <w:rPr>
                <w:rFonts w:hint="eastAsia" w:ascii="Times New Roman"/>
                <w:kern w:val="2"/>
                <w:szCs w:val="21"/>
              </w:rPr>
              <w:t>-以下所列的当前值:</w:t>
            </w:r>
          </w:p>
          <w:p w14:paraId="6FCF13DF">
            <w:pPr>
              <w:pStyle w:val="8"/>
              <w:tabs>
                <w:tab w:val="clear" w:pos="360"/>
              </w:tabs>
              <w:ind w:left="0" w:firstLine="0"/>
              <w:rPr>
                <w:rFonts w:ascii="Times New Roman"/>
                <w:kern w:val="2"/>
                <w:szCs w:val="21"/>
              </w:rPr>
            </w:pPr>
            <w:r>
              <w:rPr>
                <w:rFonts w:hint="eastAsia" w:ascii="Times New Roman"/>
                <w:kern w:val="2"/>
                <w:szCs w:val="21"/>
              </w:rPr>
              <w:t>·指令变量或参考变量，</w:t>
            </w:r>
          </w:p>
        </w:tc>
        <w:tc>
          <w:tcPr>
            <w:tcW w:w="1080" w:type="dxa"/>
          </w:tcPr>
          <w:p w14:paraId="30F619B9">
            <w:pPr>
              <w:jc w:val="center"/>
            </w:pPr>
          </w:p>
        </w:tc>
        <w:tc>
          <w:tcPr>
            <w:tcW w:w="1080" w:type="dxa"/>
            <w:vMerge w:val="restart"/>
          </w:tcPr>
          <w:p w14:paraId="665AD35D">
            <w:pPr>
              <w:jc w:val="center"/>
            </w:pPr>
          </w:p>
        </w:tc>
        <w:tc>
          <w:tcPr>
            <w:tcW w:w="876" w:type="dxa"/>
            <w:vMerge w:val="continue"/>
          </w:tcPr>
          <w:p w14:paraId="2F8BA4EC">
            <w:pPr>
              <w:jc w:val="center"/>
            </w:pPr>
          </w:p>
        </w:tc>
      </w:tr>
      <w:tr w14:paraId="6775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B7760D9">
            <w:pPr>
              <w:tabs>
                <w:tab w:val="left" w:pos="420"/>
              </w:tabs>
              <w:ind w:right="-108"/>
              <w:jc w:val="center"/>
            </w:pPr>
          </w:p>
        </w:tc>
        <w:tc>
          <w:tcPr>
            <w:tcW w:w="1080" w:type="dxa"/>
            <w:vMerge w:val="continue"/>
          </w:tcPr>
          <w:p w14:paraId="32DFA359"/>
        </w:tc>
        <w:tc>
          <w:tcPr>
            <w:tcW w:w="720" w:type="dxa"/>
            <w:vMerge w:val="continue"/>
          </w:tcPr>
          <w:p w14:paraId="7E0EE19C"/>
        </w:tc>
        <w:tc>
          <w:tcPr>
            <w:tcW w:w="4500" w:type="dxa"/>
          </w:tcPr>
          <w:p w14:paraId="179D1361">
            <w:pPr>
              <w:pStyle w:val="8"/>
              <w:tabs>
                <w:tab w:val="clear" w:pos="360"/>
              </w:tabs>
              <w:ind w:left="0" w:firstLine="0"/>
              <w:rPr>
                <w:rFonts w:ascii="Times New Roman"/>
                <w:kern w:val="2"/>
                <w:szCs w:val="21"/>
              </w:rPr>
            </w:pPr>
            <w:r>
              <w:rPr>
                <w:rFonts w:hint="eastAsia" w:ascii="Times New Roman"/>
                <w:kern w:val="2"/>
                <w:szCs w:val="21"/>
              </w:rPr>
              <w:t>·控制器输出变量或被控变量，和</w:t>
            </w:r>
          </w:p>
        </w:tc>
        <w:tc>
          <w:tcPr>
            <w:tcW w:w="1080" w:type="dxa"/>
          </w:tcPr>
          <w:p w14:paraId="627777A8">
            <w:pPr>
              <w:jc w:val="center"/>
            </w:pPr>
          </w:p>
        </w:tc>
        <w:tc>
          <w:tcPr>
            <w:tcW w:w="1080" w:type="dxa"/>
            <w:vMerge w:val="continue"/>
          </w:tcPr>
          <w:p w14:paraId="6564FB8A">
            <w:pPr>
              <w:jc w:val="center"/>
            </w:pPr>
          </w:p>
        </w:tc>
        <w:tc>
          <w:tcPr>
            <w:tcW w:w="876" w:type="dxa"/>
            <w:vMerge w:val="continue"/>
          </w:tcPr>
          <w:p w14:paraId="7D1BB570">
            <w:pPr>
              <w:jc w:val="center"/>
            </w:pPr>
          </w:p>
        </w:tc>
      </w:tr>
      <w:tr w14:paraId="4F44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E065FF7">
            <w:pPr>
              <w:tabs>
                <w:tab w:val="left" w:pos="420"/>
              </w:tabs>
              <w:ind w:right="-108"/>
              <w:jc w:val="center"/>
            </w:pPr>
          </w:p>
        </w:tc>
        <w:tc>
          <w:tcPr>
            <w:tcW w:w="1080" w:type="dxa"/>
            <w:vMerge w:val="continue"/>
          </w:tcPr>
          <w:p w14:paraId="1D3AD3FE"/>
        </w:tc>
        <w:tc>
          <w:tcPr>
            <w:tcW w:w="720" w:type="dxa"/>
            <w:vMerge w:val="continue"/>
          </w:tcPr>
          <w:p w14:paraId="2EAA09D1"/>
        </w:tc>
        <w:tc>
          <w:tcPr>
            <w:tcW w:w="4500" w:type="dxa"/>
          </w:tcPr>
          <w:p w14:paraId="51B308EB">
            <w:pPr>
              <w:pStyle w:val="8"/>
              <w:tabs>
                <w:tab w:val="clear" w:pos="360"/>
              </w:tabs>
              <w:ind w:left="0" w:firstLine="0"/>
              <w:rPr>
                <w:rFonts w:ascii="Times New Roman"/>
                <w:kern w:val="2"/>
                <w:szCs w:val="21"/>
              </w:rPr>
            </w:pPr>
            <w:r>
              <w:rPr>
                <w:rFonts w:hint="eastAsia" w:ascii="Times New Roman"/>
                <w:kern w:val="2"/>
                <w:szCs w:val="21"/>
              </w:rPr>
              <w:t>·生理变量或反馈变量；</w:t>
            </w:r>
          </w:p>
        </w:tc>
        <w:tc>
          <w:tcPr>
            <w:tcW w:w="1080" w:type="dxa"/>
          </w:tcPr>
          <w:p w14:paraId="0E87E488">
            <w:pPr>
              <w:jc w:val="center"/>
            </w:pPr>
          </w:p>
        </w:tc>
        <w:tc>
          <w:tcPr>
            <w:tcW w:w="1080" w:type="dxa"/>
            <w:vMerge w:val="continue"/>
          </w:tcPr>
          <w:p w14:paraId="40850E54">
            <w:pPr>
              <w:jc w:val="center"/>
            </w:pPr>
          </w:p>
        </w:tc>
        <w:tc>
          <w:tcPr>
            <w:tcW w:w="876" w:type="dxa"/>
            <w:vMerge w:val="continue"/>
          </w:tcPr>
          <w:p w14:paraId="14E2AEF5">
            <w:pPr>
              <w:jc w:val="center"/>
            </w:pPr>
          </w:p>
        </w:tc>
      </w:tr>
      <w:tr w14:paraId="0FF6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D4C5D1B">
            <w:pPr>
              <w:tabs>
                <w:tab w:val="left" w:pos="420"/>
              </w:tabs>
              <w:ind w:right="-108"/>
              <w:jc w:val="center"/>
            </w:pPr>
          </w:p>
        </w:tc>
        <w:tc>
          <w:tcPr>
            <w:tcW w:w="1080" w:type="dxa"/>
            <w:vMerge w:val="continue"/>
          </w:tcPr>
          <w:p w14:paraId="38B46F49"/>
        </w:tc>
        <w:tc>
          <w:tcPr>
            <w:tcW w:w="720" w:type="dxa"/>
            <w:vMerge w:val="continue"/>
          </w:tcPr>
          <w:p w14:paraId="6B4090C9"/>
        </w:tc>
        <w:tc>
          <w:tcPr>
            <w:tcW w:w="4500" w:type="dxa"/>
          </w:tcPr>
          <w:p w14:paraId="5EEEAEB5">
            <w:pPr>
              <w:pStyle w:val="8"/>
              <w:tabs>
                <w:tab w:val="clear" w:pos="360"/>
              </w:tabs>
              <w:ind w:left="0" w:firstLine="0"/>
              <w:rPr>
                <w:rFonts w:ascii="Times New Roman"/>
                <w:kern w:val="2"/>
                <w:szCs w:val="21"/>
              </w:rPr>
            </w:pPr>
            <w:r>
              <w:rPr>
                <w:rFonts w:hint="eastAsia" w:ascii="Times New Roman"/>
                <w:kern w:val="2"/>
                <w:szCs w:val="21"/>
              </w:rPr>
              <w:t>-PCLC工作模式；和</w:t>
            </w:r>
          </w:p>
        </w:tc>
        <w:tc>
          <w:tcPr>
            <w:tcW w:w="1080" w:type="dxa"/>
          </w:tcPr>
          <w:p w14:paraId="38E5C682">
            <w:pPr>
              <w:jc w:val="center"/>
            </w:pPr>
          </w:p>
        </w:tc>
        <w:tc>
          <w:tcPr>
            <w:tcW w:w="1080" w:type="dxa"/>
            <w:vMerge w:val="continue"/>
          </w:tcPr>
          <w:p w14:paraId="450F48D2">
            <w:pPr>
              <w:jc w:val="center"/>
            </w:pPr>
          </w:p>
        </w:tc>
        <w:tc>
          <w:tcPr>
            <w:tcW w:w="876" w:type="dxa"/>
            <w:vMerge w:val="continue"/>
          </w:tcPr>
          <w:p w14:paraId="64C8CBE9">
            <w:pPr>
              <w:jc w:val="center"/>
            </w:pPr>
          </w:p>
        </w:tc>
      </w:tr>
      <w:tr w14:paraId="3D83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0E1BA457">
            <w:pPr>
              <w:numPr>
                <w:ilvl w:val="0"/>
                <w:numId w:val="1"/>
              </w:numPr>
              <w:ind w:right="-108"/>
              <w:jc w:val="center"/>
            </w:pPr>
          </w:p>
        </w:tc>
        <w:tc>
          <w:tcPr>
            <w:tcW w:w="1080" w:type="dxa"/>
            <w:vMerge w:val="restart"/>
          </w:tcPr>
          <w:p w14:paraId="571C8C24">
            <w:pPr>
              <w:pStyle w:val="8"/>
              <w:ind w:left="0" w:firstLine="0"/>
              <w:rPr>
                <w:rFonts w:ascii="Times New Roman"/>
                <w:kern w:val="2"/>
                <w:szCs w:val="21"/>
              </w:rPr>
            </w:pPr>
            <w:r>
              <w:rPr>
                <w:rFonts w:hint="eastAsia" w:ascii="Times New Roman"/>
                <w:kern w:val="2"/>
                <w:szCs w:val="21"/>
              </w:rPr>
              <w:t>PCLCS变量记录</w:t>
            </w:r>
          </w:p>
        </w:tc>
        <w:tc>
          <w:tcPr>
            <w:tcW w:w="720" w:type="dxa"/>
            <w:vMerge w:val="restart"/>
          </w:tcPr>
          <w:p w14:paraId="4670662F">
            <w:pPr>
              <w:pStyle w:val="8"/>
              <w:ind w:left="0" w:firstLine="0"/>
              <w:rPr>
                <w:rFonts w:ascii="Times New Roman"/>
                <w:kern w:val="2"/>
                <w:szCs w:val="21"/>
              </w:rPr>
            </w:pPr>
            <w:r>
              <w:rPr>
                <w:rFonts w:hint="eastAsia" w:ascii="Times New Roman"/>
                <w:kern w:val="2"/>
                <w:szCs w:val="21"/>
              </w:rPr>
              <w:t>6.3</w:t>
            </w:r>
          </w:p>
        </w:tc>
        <w:tc>
          <w:tcPr>
            <w:tcW w:w="4500" w:type="dxa"/>
          </w:tcPr>
          <w:p w14:paraId="1763CD9F">
            <w:pPr>
              <w:pStyle w:val="8"/>
              <w:tabs>
                <w:tab w:val="clear" w:pos="360"/>
              </w:tabs>
              <w:ind w:left="0" w:firstLine="0"/>
              <w:rPr>
                <w:rFonts w:ascii="Times New Roman"/>
                <w:kern w:val="2"/>
                <w:szCs w:val="21"/>
              </w:rPr>
            </w:pPr>
            <w:r>
              <w:rPr>
                <w:rFonts w:hint="eastAsia" w:ascii="Times New Roman"/>
                <w:kern w:val="2"/>
                <w:szCs w:val="21"/>
              </w:rPr>
              <w:t>带PCLC的ME设备或ME系统应至少能够记录指令变量或参考变量、控制器输出变量或被控变量以及生理变量或反馈变量。</w:t>
            </w:r>
          </w:p>
        </w:tc>
        <w:tc>
          <w:tcPr>
            <w:tcW w:w="1080" w:type="dxa"/>
          </w:tcPr>
          <w:p w14:paraId="1D9DF317">
            <w:pPr>
              <w:jc w:val="center"/>
            </w:pPr>
          </w:p>
        </w:tc>
        <w:tc>
          <w:tcPr>
            <w:tcW w:w="1080" w:type="dxa"/>
            <w:vMerge w:val="restart"/>
          </w:tcPr>
          <w:p w14:paraId="026E1E6F">
            <w:pPr>
              <w:jc w:val="center"/>
            </w:pPr>
          </w:p>
        </w:tc>
        <w:tc>
          <w:tcPr>
            <w:tcW w:w="876" w:type="dxa"/>
            <w:vMerge w:val="restart"/>
          </w:tcPr>
          <w:p w14:paraId="5AF7197F">
            <w:pPr>
              <w:jc w:val="center"/>
            </w:pPr>
          </w:p>
        </w:tc>
      </w:tr>
      <w:tr w14:paraId="519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A9B4511">
            <w:pPr>
              <w:tabs>
                <w:tab w:val="left" w:pos="420"/>
              </w:tabs>
              <w:ind w:right="-108"/>
              <w:jc w:val="center"/>
            </w:pPr>
          </w:p>
        </w:tc>
        <w:tc>
          <w:tcPr>
            <w:tcW w:w="1080" w:type="dxa"/>
            <w:vMerge w:val="continue"/>
          </w:tcPr>
          <w:p w14:paraId="08A35B94"/>
        </w:tc>
        <w:tc>
          <w:tcPr>
            <w:tcW w:w="720" w:type="dxa"/>
            <w:vMerge w:val="continue"/>
          </w:tcPr>
          <w:p w14:paraId="17AA42E9"/>
        </w:tc>
        <w:tc>
          <w:tcPr>
            <w:tcW w:w="4500" w:type="dxa"/>
          </w:tcPr>
          <w:p w14:paraId="2EBDFFCC">
            <w:pPr>
              <w:pStyle w:val="8"/>
              <w:tabs>
                <w:tab w:val="clear" w:pos="360"/>
              </w:tabs>
              <w:ind w:left="0" w:firstLine="0"/>
              <w:rPr>
                <w:rFonts w:ascii="Times New Roman"/>
                <w:kern w:val="2"/>
                <w:szCs w:val="21"/>
              </w:rPr>
            </w:pPr>
            <w:r>
              <w:rPr>
                <w:rFonts w:hint="eastAsia" w:ascii="Times New Roman"/>
                <w:kern w:val="2"/>
                <w:szCs w:val="21"/>
              </w:rPr>
              <w:t>该记录对于PCLCS性能分析是必不可少的。</w:t>
            </w:r>
          </w:p>
        </w:tc>
        <w:tc>
          <w:tcPr>
            <w:tcW w:w="1080" w:type="dxa"/>
          </w:tcPr>
          <w:p w14:paraId="7C4498C5">
            <w:pPr>
              <w:jc w:val="center"/>
            </w:pPr>
          </w:p>
        </w:tc>
        <w:tc>
          <w:tcPr>
            <w:tcW w:w="1080" w:type="dxa"/>
            <w:vMerge w:val="continue"/>
          </w:tcPr>
          <w:p w14:paraId="6A313CC5">
            <w:pPr>
              <w:jc w:val="center"/>
            </w:pPr>
          </w:p>
        </w:tc>
        <w:tc>
          <w:tcPr>
            <w:tcW w:w="876" w:type="dxa"/>
            <w:vMerge w:val="continue"/>
          </w:tcPr>
          <w:p w14:paraId="57492C01">
            <w:pPr>
              <w:jc w:val="center"/>
            </w:pPr>
          </w:p>
        </w:tc>
      </w:tr>
      <w:tr w14:paraId="1FD2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96F2973">
            <w:pPr>
              <w:tabs>
                <w:tab w:val="left" w:pos="420"/>
              </w:tabs>
              <w:ind w:right="-108"/>
              <w:jc w:val="center"/>
            </w:pPr>
          </w:p>
        </w:tc>
        <w:tc>
          <w:tcPr>
            <w:tcW w:w="1080" w:type="dxa"/>
            <w:vMerge w:val="continue"/>
          </w:tcPr>
          <w:p w14:paraId="1E416F21"/>
        </w:tc>
        <w:tc>
          <w:tcPr>
            <w:tcW w:w="720" w:type="dxa"/>
            <w:vMerge w:val="continue"/>
          </w:tcPr>
          <w:p w14:paraId="19B7FE95"/>
        </w:tc>
        <w:tc>
          <w:tcPr>
            <w:tcW w:w="4500" w:type="dxa"/>
          </w:tcPr>
          <w:p w14:paraId="263EEC85">
            <w:pPr>
              <w:pStyle w:val="8"/>
              <w:tabs>
                <w:tab w:val="clear" w:pos="360"/>
              </w:tabs>
              <w:ind w:left="0" w:firstLine="0"/>
              <w:rPr>
                <w:rFonts w:ascii="Times New Roman"/>
                <w:kern w:val="2"/>
                <w:szCs w:val="21"/>
              </w:rPr>
            </w:pPr>
            <w:r>
              <w:rPr>
                <w:rFonts w:hint="eastAsia" w:ascii="Times New Roman"/>
                <w:kern w:val="2"/>
                <w:szCs w:val="21"/>
              </w:rPr>
              <w:t>记录的分辨率和持续时间应根据第4章中发现的危险（源）来确定。</w:t>
            </w:r>
          </w:p>
        </w:tc>
        <w:tc>
          <w:tcPr>
            <w:tcW w:w="1080" w:type="dxa"/>
          </w:tcPr>
          <w:p w14:paraId="5975B680">
            <w:pPr>
              <w:jc w:val="center"/>
            </w:pPr>
          </w:p>
        </w:tc>
        <w:tc>
          <w:tcPr>
            <w:tcW w:w="1080" w:type="dxa"/>
            <w:vMerge w:val="continue"/>
          </w:tcPr>
          <w:p w14:paraId="0DA68D3A">
            <w:pPr>
              <w:jc w:val="center"/>
            </w:pPr>
          </w:p>
        </w:tc>
        <w:tc>
          <w:tcPr>
            <w:tcW w:w="876" w:type="dxa"/>
            <w:vMerge w:val="continue"/>
          </w:tcPr>
          <w:p w14:paraId="6C5A6F6B">
            <w:pPr>
              <w:jc w:val="center"/>
            </w:pPr>
          </w:p>
        </w:tc>
      </w:tr>
      <w:tr w14:paraId="1389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0C75390">
            <w:pPr>
              <w:tabs>
                <w:tab w:val="left" w:pos="420"/>
              </w:tabs>
              <w:ind w:right="-108"/>
              <w:jc w:val="center"/>
            </w:pPr>
          </w:p>
        </w:tc>
        <w:tc>
          <w:tcPr>
            <w:tcW w:w="1080" w:type="dxa"/>
            <w:vMerge w:val="continue"/>
          </w:tcPr>
          <w:p w14:paraId="5B3BDC3D"/>
        </w:tc>
        <w:tc>
          <w:tcPr>
            <w:tcW w:w="720" w:type="dxa"/>
            <w:vMerge w:val="continue"/>
          </w:tcPr>
          <w:p w14:paraId="46D2073E"/>
        </w:tc>
        <w:tc>
          <w:tcPr>
            <w:tcW w:w="4500" w:type="dxa"/>
          </w:tcPr>
          <w:p w14:paraId="41622E7D">
            <w:pPr>
              <w:pStyle w:val="8"/>
              <w:tabs>
                <w:tab w:val="clear" w:pos="360"/>
              </w:tabs>
              <w:ind w:left="0" w:firstLine="0"/>
              <w:rPr>
                <w:rFonts w:ascii="Times New Roman"/>
                <w:kern w:val="2"/>
                <w:szCs w:val="21"/>
              </w:rPr>
            </w:pPr>
            <w:r>
              <w:rPr>
                <w:rFonts w:hint="eastAsia" w:ascii="Times New Roman"/>
                <w:kern w:val="2"/>
                <w:szCs w:val="21"/>
              </w:rPr>
              <w:t>记录宜能够储存一段合理时间段的信息。</w:t>
            </w:r>
          </w:p>
        </w:tc>
        <w:tc>
          <w:tcPr>
            <w:tcW w:w="1080" w:type="dxa"/>
          </w:tcPr>
          <w:p w14:paraId="109EB0B1">
            <w:pPr>
              <w:jc w:val="center"/>
            </w:pPr>
          </w:p>
        </w:tc>
        <w:tc>
          <w:tcPr>
            <w:tcW w:w="1080" w:type="dxa"/>
            <w:vMerge w:val="continue"/>
          </w:tcPr>
          <w:p w14:paraId="4525AB6E">
            <w:pPr>
              <w:jc w:val="center"/>
            </w:pPr>
          </w:p>
        </w:tc>
        <w:tc>
          <w:tcPr>
            <w:tcW w:w="876" w:type="dxa"/>
            <w:vMerge w:val="continue"/>
          </w:tcPr>
          <w:p w14:paraId="07CAD75A">
            <w:pPr>
              <w:jc w:val="center"/>
            </w:pPr>
          </w:p>
        </w:tc>
      </w:tr>
      <w:tr w14:paraId="26AF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4DDF3BD">
            <w:pPr>
              <w:tabs>
                <w:tab w:val="left" w:pos="420"/>
              </w:tabs>
              <w:ind w:right="-108"/>
              <w:jc w:val="center"/>
            </w:pPr>
          </w:p>
        </w:tc>
        <w:tc>
          <w:tcPr>
            <w:tcW w:w="1080" w:type="dxa"/>
            <w:vMerge w:val="continue"/>
          </w:tcPr>
          <w:p w14:paraId="1FD62DA8"/>
        </w:tc>
        <w:tc>
          <w:tcPr>
            <w:tcW w:w="720" w:type="dxa"/>
            <w:vMerge w:val="continue"/>
          </w:tcPr>
          <w:p w14:paraId="74173647"/>
        </w:tc>
        <w:tc>
          <w:tcPr>
            <w:tcW w:w="4500" w:type="dxa"/>
          </w:tcPr>
          <w:p w14:paraId="57811249">
            <w:pPr>
              <w:pStyle w:val="8"/>
              <w:tabs>
                <w:tab w:val="clear" w:pos="360"/>
              </w:tabs>
              <w:ind w:left="0" w:firstLine="0"/>
              <w:rPr>
                <w:rFonts w:ascii="Times New Roman"/>
                <w:kern w:val="2"/>
                <w:szCs w:val="21"/>
              </w:rPr>
            </w:pPr>
            <w:r>
              <w:rPr>
                <w:rFonts w:hint="eastAsia" w:ascii="Times New Roman"/>
                <w:kern w:val="2"/>
                <w:szCs w:val="21"/>
              </w:rPr>
              <w:t>制造商应在使用说明书中公布以下信息：</w:t>
            </w:r>
          </w:p>
          <w:p w14:paraId="2F4630EC">
            <w:pPr>
              <w:pStyle w:val="8"/>
              <w:tabs>
                <w:tab w:val="clear" w:pos="360"/>
              </w:tabs>
              <w:ind w:left="0" w:firstLine="0"/>
              <w:rPr>
                <w:rFonts w:ascii="Times New Roman"/>
                <w:kern w:val="2"/>
                <w:szCs w:val="21"/>
              </w:rPr>
            </w:pPr>
            <w:r>
              <w:rPr>
                <w:rFonts w:hint="eastAsia" w:ascii="Times New Roman"/>
                <w:kern w:val="2"/>
                <w:szCs w:val="21"/>
              </w:rPr>
              <w:t>-记录的分辨率和持续时间以及储存的变量；</w:t>
            </w:r>
          </w:p>
        </w:tc>
        <w:tc>
          <w:tcPr>
            <w:tcW w:w="1080" w:type="dxa"/>
          </w:tcPr>
          <w:p w14:paraId="1BE645B5">
            <w:pPr>
              <w:jc w:val="center"/>
            </w:pPr>
          </w:p>
        </w:tc>
        <w:tc>
          <w:tcPr>
            <w:tcW w:w="1080" w:type="dxa"/>
            <w:vMerge w:val="continue"/>
          </w:tcPr>
          <w:p w14:paraId="36E3AA27">
            <w:pPr>
              <w:jc w:val="center"/>
            </w:pPr>
          </w:p>
        </w:tc>
        <w:tc>
          <w:tcPr>
            <w:tcW w:w="876" w:type="dxa"/>
            <w:vMerge w:val="continue"/>
          </w:tcPr>
          <w:p w14:paraId="0C5638A5">
            <w:pPr>
              <w:jc w:val="center"/>
            </w:pPr>
          </w:p>
        </w:tc>
      </w:tr>
      <w:tr w14:paraId="5883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E2D7A36">
            <w:pPr>
              <w:tabs>
                <w:tab w:val="left" w:pos="420"/>
              </w:tabs>
              <w:ind w:right="-108"/>
              <w:jc w:val="center"/>
            </w:pPr>
          </w:p>
        </w:tc>
        <w:tc>
          <w:tcPr>
            <w:tcW w:w="1080" w:type="dxa"/>
            <w:vMerge w:val="continue"/>
          </w:tcPr>
          <w:p w14:paraId="12155637"/>
        </w:tc>
        <w:tc>
          <w:tcPr>
            <w:tcW w:w="720" w:type="dxa"/>
            <w:vMerge w:val="continue"/>
          </w:tcPr>
          <w:p w14:paraId="0626EC6D"/>
        </w:tc>
        <w:tc>
          <w:tcPr>
            <w:tcW w:w="4500" w:type="dxa"/>
          </w:tcPr>
          <w:p w14:paraId="05E50CAA">
            <w:pPr>
              <w:pStyle w:val="8"/>
              <w:tabs>
                <w:tab w:val="clear" w:pos="360"/>
              </w:tabs>
              <w:ind w:left="0" w:firstLine="0"/>
              <w:rPr>
                <w:rFonts w:ascii="Times New Roman"/>
                <w:kern w:val="2"/>
                <w:szCs w:val="21"/>
              </w:rPr>
            </w:pPr>
            <w:r>
              <w:rPr>
                <w:rFonts w:hint="eastAsia" w:ascii="Times New Roman"/>
                <w:kern w:val="2"/>
                <w:szCs w:val="21"/>
              </w:rPr>
              <w:t>-ME设备或ME系统关机时是否保存记录；和</w:t>
            </w:r>
          </w:p>
        </w:tc>
        <w:tc>
          <w:tcPr>
            <w:tcW w:w="1080" w:type="dxa"/>
          </w:tcPr>
          <w:p w14:paraId="511489C3">
            <w:pPr>
              <w:jc w:val="center"/>
            </w:pPr>
          </w:p>
        </w:tc>
        <w:tc>
          <w:tcPr>
            <w:tcW w:w="1080" w:type="dxa"/>
            <w:vMerge w:val="continue"/>
          </w:tcPr>
          <w:p w14:paraId="07AF1F19">
            <w:pPr>
              <w:jc w:val="center"/>
            </w:pPr>
          </w:p>
        </w:tc>
        <w:tc>
          <w:tcPr>
            <w:tcW w:w="876" w:type="dxa"/>
            <w:vMerge w:val="continue"/>
          </w:tcPr>
          <w:p w14:paraId="570B9F06">
            <w:pPr>
              <w:jc w:val="center"/>
            </w:pPr>
          </w:p>
        </w:tc>
      </w:tr>
      <w:tr w14:paraId="6CAF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05A2C34">
            <w:pPr>
              <w:tabs>
                <w:tab w:val="left" w:pos="420"/>
              </w:tabs>
              <w:ind w:right="-108"/>
              <w:jc w:val="center"/>
            </w:pPr>
          </w:p>
        </w:tc>
        <w:tc>
          <w:tcPr>
            <w:tcW w:w="1080" w:type="dxa"/>
            <w:vMerge w:val="continue"/>
          </w:tcPr>
          <w:p w14:paraId="05143A22"/>
        </w:tc>
        <w:tc>
          <w:tcPr>
            <w:tcW w:w="720" w:type="dxa"/>
            <w:vMerge w:val="continue"/>
          </w:tcPr>
          <w:p w14:paraId="29B4774B"/>
        </w:tc>
        <w:tc>
          <w:tcPr>
            <w:tcW w:w="4500" w:type="dxa"/>
          </w:tcPr>
          <w:p w14:paraId="0829DE6D">
            <w:pPr>
              <w:pStyle w:val="8"/>
              <w:tabs>
                <w:tab w:val="clear" w:pos="360"/>
              </w:tabs>
              <w:ind w:left="0" w:firstLine="0"/>
              <w:rPr>
                <w:rFonts w:ascii="Times New Roman"/>
                <w:kern w:val="2"/>
                <w:szCs w:val="21"/>
              </w:rPr>
            </w:pPr>
            <w:r>
              <w:rPr>
                <w:rFonts w:hint="eastAsia" w:ascii="Times New Roman"/>
                <w:kern w:val="2"/>
                <w:szCs w:val="21"/>
              </w:rPr>
              <w:t>-当ME设备或ME系统的所有电源（供电网和/或内部电源）断电一段时间之后，记录的内容会出现什么变化。</w:t>
            </w:r>
          </w:p>
        </w:tc>
        <w:tc>
          <w:tcPr>
            <w:tcW w:w="1080" w:type="dxa"/>
          </w:tcPr>
          <w:p w14:paraId="5D4BE323">
            <w:pPr>
              <w:jc w:val="center"/>
            </w:pPr>
          </w:p>
        </w:tc>
        <w:tc>
          <w:tcPr>
            <w:tcW w:w="1080" w:type="dxa"/>
            <w:vMerge w:val="continue"/>
          </w:tcPr>
          <w:p w14:paraId="3633D47A">
            <w:pPr>
              <w:jc w:val="center"/>
            </w:pPr>
          </w:p>
        </w:tc>
        <w:tc>
          <w:tcPr>
            <w:tcW w:w="876" w:type="dxa"/>
            <w:vMerge w:val="continue"/>
          </w:tcPr>
          <w:p w14:paraId="59505C3B">
            <w:pPr>
              <w:jc w:val="center"/>
            </w:pPr>
          </w:p>
        </w:tc>
      </w:tr>
      <w:tr w14:paraId="133F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tcPr>
          <w:p w14:paraId="7030A855">
            <w:pPr>
              <w:numPr>
                <w:ilvl w:val="0"/>
                <w:numId w:val="1"/>
              </w:numPr>
              <w:ind w:right="-108"/>
              <w:jc w:val="center"/>
            </w:pPr>
          </w:p>
        </w:tc>
        <w:tc>
          <w:tcPr>
            <w:tcW w:w="1080" w:type="dxa"/>
          </w:tcPr>
          <w:p w14:paraId="23C6BF0C">
            <w:pPr>
              <w:pStyle w:val="8"/>
              <w:ind w:left="0" w:firstLine="0"/>
              <w:rPr>
                <w:rFonts w:ascii="Times New Roman"/>
                <w:kern w:val="2"/>
                <w:szCs w:val="21"/>
              </w:rPr>
            </w:pPr>
            <w:r>
              <w:rPr>
                <w:rFonts w:hint="eastAsia" w:ascii="Times New Roman"/>
                <w:kern w:val="2"/>
                <w:szCs w:val="21"/>
              </w:rPr>
              <w:t>报警系统</w:t>
            </w:r>
          </w:p>
        </w:tc>
        <w:tc>
          <w:tcPr>
            <w:tcW w:w="720" w:type="dxa"/>
          </w:tcPr>
          <w:p w14:paraId="762AF8E7">
            <w:pPr>
              <w:pStyle w:val="8"/>
              <w:ind w:left="0" w:firstLine="0"/>
              <w:rPr>
                <w:rFonts w:ascii="Times New Roman"/>
                <w:kern w:val="2"/>
                <w:szCs w:val="21"/>
              </w:rPr>
            </w:pPr>
            <w:r>
              <w:rPr>
                <w:rFonts w:hint="eastAsia" w:ascii="Times New Roman"/>
                <w:kern w:val="2"/>
                <w:szCs w:val="21"/>
              </w:rPr>
              <w:t>6.2</w:t>
            </w:r>
          </w:p>
        </w:tc>
        <w:tc>
          <w:tcPr>
            <w:tcW w:w="4500" w:type="dxa"/>
          </w:tcPr>
          <w:p w14:paraId="627BBEE4">
            <w:pPr>
              <w:pStyle w:val="8"/>
              <w:tabs>
                <w:tab w:val="clear" w:pos="360"/>
              </w:tabs>
              <w:ind w:left="0" w:firstLine="0"/>
              <w:rPr>
                <w:rFonts w:ascii="Times New Roman"/>
                <w:kern w:val="2"/>
                <w:szCs w:val="21"/>
              </w:rPr>
            </w:pPr>
            <w:r>
              <w:rPr>
                <w:rFonts w:hint="eastAsia" w:ascii="Times New Roman"/>
                <w:kern w:val="2"/>
                <w:szCs w:val="21"/>
              </w:rPr>
              <w:t>带PCLC的ME设备和ME系统应有报警系统，以便在PCLCS进入后备模式时提示操作者。</w:t>
            </w:r>
          </w:p>
        </w:tc>
        <w:tc>
          <w:tcPr>
            <w:tcW w:w="1080" w:type="dxa"/>
          </w:tcPr>
          <w:p w14:paraId="1E5DA50D">
            <w:pPr>
              <w:jc w:val="center"/>
            </w:pPr>
          </w:p>
        </w:tc>
        <w:tc>
          <w:tcPr>
            <w:tcW w:w="1080" w:type="dxa"/>
          </w:tcPr>
          <w:p w14:paraId="1E272E01">
            <w:pPr>
              <w:jc w:val="center"/>
            </w:pPr>
          </w:p>
        </w:tc>
        <w:tc>
          <w:tcPr>
            <w:tcW w:w="876" w:type="dxa"/>
            <w:vMerge w:val="continue"/>
          </w:tcPr>
          <w:p w14:paraId="568819E4">
            <w:pPr>
              <w:jc w:val="center"/>
            </w:pPr>
          </w:p>
        </w:tc>
      </w:tr>
      <w:tr w14:paraId="4792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2FC79032">
            <w:pPr>
              <w:numPr>
                <w:ilvl w:val="0"/>
                <w:numId w:val="1"/>
              </w:numPr>
              <w:ind w:right="-108"/>
              <w:jc w:val="center"/>
            </w:pPr>
          </w:p>
        </w:tc>
        <w:tc>
          <w:tcPr>
            <w:tcW w:w="1080" w:type="dxa"/>
            <w:vMerge w:val="restart"/>
          </w:tcPr>
          <w:p w14:paraId="43A2D2A5">
            <w:pPr>
              <w:pStyle w:val="8"/>
              <w:ind w:left="0" w:firstLine="0"/>
              <w:rPr>
                <w:rFonts w:ascii="Times New Roman"/>
                <w:kern w:val="2"/>
                <w:szCs w:val="21"/>
              </w:rPr>
            </w:pPr>
            <w:r>
              <w:rPr>
                <w:rFonts w:hint="eastAsia" w:ascii="Times New Roman"/>
                <w:kern w:val="2"/>
                <w:szCs w:val="21"/>
              </w:rPr>
              <w:t>分布式PCLCS</w:t>
            </w:r>
          </w:p>
        </w:tc>
        <w:tc>
          <w:tcPr>
            <w:tcW w:w="720" w:type="dxa"/>
            <w:vMerge w:val="restart"/>
          </w:tcPr>
          <w:p w14:paraId="2484C2DB">
            <w:pPr>
              <w:pStyle w:val="8"/>
              <w:ind w:left="0" w:firstLine="0"/>
              <w:rPr>
                <w:rFonts w:ascii="Times New Roman"/>
                <w:kern w:val="2"/>
                <w:szCs w:val="21"/>
              </w:rPr>
            </w:pPr>
            <w:r>
              <w:rPr>
                <w:rFonts w:hint="eastAsia" w:ascii="Times New Roman"/>
                <w:kern w:val="2"/>
                <w:szCs w:val="21"/>
              </w:rPr>
              <w:t>6.4</w:t>
            </w:r>
          </w:p>
        </w:tc>
        <w:tc>
          <w:tcPr>
            <w:tcW w:w="4500" w:type="dxa"/>
          </w:tcPr>
          <w:p w14:paraId="717B4440">
            <w:pPr>
              <w:pStyle w:val="8"/>
              <w:tabs>
                <w:tab w:val="clear" w:pos="360"/>
              </w:tabs>
              <w:ind w:left="0" w:firstLine="0"/>
              <w:rPr>
                <w:rFonts w:ascii="Times New Roman"/>
                <w:kern w:val="2"/>
                <w:szCs w:val="21"/>
              </w:rPr>
            </w:pPr>
            <w:r>
              <w:rPr>
                <w:rFonts w:hint="eastAsia" w:ascii="Times New Roman"/>
                <w:kern w:val="2"/>
                <w:szCs w:val="21"/>
              </w:rPr>
              <w:t>技术说明书中应公布分布式PCLCS安全使用所必需的详细信息。分布式PCLCS是PCLCS的一种准许形式。</w:t>
            </w:r>
          </w:p>
        </w:tc>
        <w:tc>
          <w:tcPr>
            <w:tcW w:w="1080" w:type="dxa"/>
          </w:tcPr>
          <w:p w14:paraId="5129AD73">
            <w:pPr>
              <w:jc w:val="center"/>
            </w:pPr>
          </w:p>
        </w:tc>
        <w:tc>
          <w:tcPr>
            <w:tcW w:w="1080" w:type="dxa"/>
            <w:vMerge w:val="restart"/>
          </w:tcPr>
          <w:p w14:paraId="12551820">
            <w:pPr>
              <w:jc w:val="center"/>
            </w:pPr>
          </w:p>
        </w:tc>
        <w:tc>
          <w:tcPr>
            <w:tcW w:w="876" w:type="dxa"/>
            <w:vMerge w:val="continue"/>
          </w:tcPr>
          <w:p w14:paraId="7BF37242">
            <w:pPr>
              <w:jc w:val="center"/>
            </w:pPr>
          </w:p>
        </w:tc>
      </w:tr>
      <w:tr w14:paraId="17BC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54976EF">
            <w:pPr>
              <w:tabs>
                <w:tab w:val="left" w:pos="420"/>
              </w:tabs>
              <w:ind w:right="-108"/>
              <w:jc w:val="center"/>
            </w:pPr>
          </w:p>
        </w:tc>
        <w:tc>
          <w:tcPr>
            <w:tcW w:w="1080" w:type="dxa"/>
            <w:vMerge w:val="continue"/>
          </w:tcPr>
          <w:p w14:paraId="49E095E3"/>
        </w:tc>
        <w:tc>
          <w:tcPr>
            <w:tcW w:w="720" w:type="dxa"/>
            <w:vMerge w:val="continue"/>
          </w:tcPr>
          <w:p w14:paraId="3D486184"/>
        </w:tc>
        <w:tc>
          <w:tcPr>
            <w:tcW w:w="4500" w:type="dxa"/>
          </w:tcPr>
          <w:p w14:paraId="16367A00">
            <w:pPr>
              <w:pStyle w:val="8"/>
              <w:tabs>
                <w:tab w:val="clear" w:pos="360"/>
              </w:tabs>
              <w:ind w:left="0" w:firstLine="0"/>
              <w:rPr>
                <w:rFonts w:ascii="Times New Roman"/>
                <w:kern w:val="2"/>
                <w:szCs w:val="21"/>
              </w:rPr>
            </w:pPr>
            <w:r>
              <w:rPr>
                <w:rFonts w:hint="eastAsia" w:ascii="Times New Roman"/>
                <w:kern w:val="2"/>
                <w:szCs w:val="21"/>
              </w:rPr>
              <w:t>PCLCS允许向分布式PCLCS的其他部件发送或接收变量或其他数据。分布式PCLCS的一个或多个部件被允许位于患者环境之外。可通过有线、遥测技术或其他方法在分布式PCLCS的不同部件之间传输数据。</w:t>
            </w:r>
          </w:p>
        </w:tc>
        <w:tc>
          <w:tcPr>
            <w:tcW w:w="1080" w:type="dxa"/>
          </w:tcPr>
          <w:p w14:paraId="71CBD338">
            <w:pPr>
              <w:jc w:val="center"/>
            </w:pPr>
          </w:p>
        </w:tc>
        <w:tc>
          <w:tcPr>
            <w:tcW w:w="1080" w:type="dxa"/>
            <w:vMerge w:val="continue"/>
          </w:tcPr>
          <w:p w14:paraId="49103FF4">
            <w:pPr>
              <w:jc w:val="center"/>
            </w:pPr>
          </w:p>
        </w:tc>
        <w:tc>
          <w:tcPr>
            <w:tcW w:w="876" w:type="dxa"/>
            <w:vMerge w:val="continue"/>
          </w:tcPr>
          <w:p w14:paraId="5BD3D30A">
            <w:pPr>
              <w:jc w:val="center"/>
            </w:pPr>
          </w:p>
        </w:tc>
      </w:tr>
      <w:tr w14:paraId="70FD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1A68543B">
            <w:pPr>
              <w:numPr>
                <w:ilvl w:val="0"/>
                <w:numId w:val="1"/>
              </w:numPr>
              <w:ind w:right="-108"/>
              <w:jc w:val="center"/>
            </w:pPr>
          </w:p>
        </w:tc>
        <w:tc>
          <w:tcPr>
            <w:tcW w:w="1080" w:type="dxa"/>
            <w:vMerge w:val="restart"/>
          </w:tcPr>
          <w:p w14:paraId="66585316">
            <w:pPr>
              <w:pStyle w:val="8"/>
              <w:ind w:left="0" w:firstLine="0"/>
              <w:rPr>
                <w:rFonts w:ascii="Times New Roman"/>
                <w:kern w:val="2"/>
                <w:szCs w:val="21"/>
              </w:rPr>
            </w:pPr>
            <w:r>
              <w:rPr>
                <w:rFonts w:hint="eastAsia" w:ascii="Times New Roman"/>
                <w:kern w:val="2"/>
                <w:szCs w:val="21"/>
              </w:rPr>
              <w:t>通用要求</w:t>
            </w:r>
          </w:p>
        </w:tc>
        <w:tc>
          <w:tcPr>
            <w:tcW w:w="720" w:type="dxa"/>
            <w:vMerge w:val="restart"/>
          </w:tcPr>
          <w:p w14:paraId="2840B71F">
            <w:pPr>
              <w:pStyle w:val="8"/>
              <w:ind w:left="0" w:firstLine="0"/>
              <w:rPr>
                <w:rFonts w:ascii="Times New Roman"/>
                <w:kern w:val="2"/>
                <w:szCs w:val="21"/>
              </w:rPr>
            </w:pPr>
            <w:r>
              <w:rPr>
                <w:rFonts w:hint="eastAsia" w:ascii="Times New Roman"/>
                <w:kern w:val="2"/>
                <w:szCs w:val="21"/>
              </w:rPr>
              <w:t>8.1</w:t>
            </w:r>
          </w:p>
        </w:tc>
        <w:tc>
          <w:tcPr>
            <w:tcW w:w="4500" w:type="dxa"/>
          </w:tcPr>
          <w:p w14:paraId="261634C6">
            <w:pPr>
              <w:pStyle w:val="8"/>
              <w:tabs>
                <w:tab w:val="clear" w:pos="360"/>
              </w:tabs>
              <w:ind w:left="0" w:firstLine="0"/>
              <w:rPr>
                <w:rFonts w:ascii="Times New Roman"/>
                <w:kern w:val="2"/>
                <w:szCs w:val="21"/>
              </w:rPr>
            </w:pPr>
            <w:r>
              <w:rPr>
                <w:rFonts w:hint="eastAsia" w:ascii="Times New Roman"/>
                <w:kern w:val="2"/>
                <w:szCs w:val="21"/>
              </w:rPr>
              <w:t>在正常条件和任一单一故障状态下，PCLC开发过程应避免对患者、操作者和与带有PCLC的ME设备或ME系统操作相关的其他人员产生不可接受的风险。</w:t>
            </w:r>
          </w:p>
        </w:tc>
        <w:tc>
          <w:tcPr>
            <w:tcW w:w="1080" w:type="dxa"/>
          </w:tcPr>
          <w:p w14:paraId="2CF600C1">
            <w:pPr>
              <w:jc w:val="center"/>
            </w:pPr>
          </w:p>
        </w:tc>
        <w:tc>
          <w:tcPr>
            <w:tcW w:w="1080" w:type="dxa"/>
            <w:vMerge w:val="restart"/>
          </w:tcPr>
          <w:p w14:paraId="2C07B3DB">
            <w:pPr>
              <w:jc w:val="center"/>
            </w:pPr>
          </w:p>
        </w:tc>
        <w:tc>
          <w:tcPr>
            <w:tcW w:w="876" w:type="dxa"/>
            <w:vMerge w:val="continue"/>
          </w:tcPr>
          <w:p w14:paraId="1EF7ADCC">
            <w:pPr>
              <w:jc w:val="center"/>
            </w:pPr>
          </w:p>
        </w:tc>
      </w:tr>
      <w:tr w14:paraId="5735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926D229">
            <w:pPr>
              <w:tabs>
                <w:tab w:val="left" w:pos="420"/>
              </w:tabs>
              <w:ind w:right="-108"/>
              <w:jc w:val="center"/>
            </w:pPr>
          </w:p>
        </w:tc>
        <w:tc>
          <w:tcPr>
            <w:tcW w:w="1080" w:type="dxa"/>
            <w:vMerge w:val="continue"/>
          </w:tcPr>
          <w:p w14:paraId="79052E67"/>
        </w:tc>
        <w:tc>
          <w:tcPr>
            <w:tcW w:w="720" w:type="dxa"/>
            <w:vMerge w:val="continue"/>
          </w:tcPr>
          <w:p w14:paraId="7AF2FC4E"/>
        </w:tc>
        <w:tc>
          <w:tcPr>
            <w:tcW w:w="4500" w:type="dxa"/>
          </w:tcPr>
          <w:p w14:paraId="3DD9FED2">
            <w:pPr>
              <w:pStyle w:val="8"/>
              <w:tabs>
                <w:tab w:val="clear" w:pos="360"/>
              </w:tabs>
              <w:ind w:left="0" w:firstLine="0"/>
              <w:rPr>
                <w:rFonts w:ascii="Times New Roman"/>
                <w:kern w:val="2"/>
                <w:szCs w:val="21"/>
              </w:rPr>
            </w:pPr>
            <w:r>
              <w:rPr>
                <w:rFonts w:hint="eastAsia" w:ascii="Times New Roman"/>
                <w:kern w:val="2"/>
                <w:szCs w:val="21"/>
              </w:rPr>
              <w:t>如果PCLC开发过程符合本部分的要求，则使用该PCLCS所致的相关的剩余风险被视为可接受，除非有相反的客观证据。</w:t>
            </w:r>
          </w:p>
        </w:tc>
        <w:tc>
          <w:tcPr>
            <w:tcW w:w="1080" w:type="dxa"/>
          </w:tcPr>
          <w:p w14:paraId="11019A15">
            <w:pPr>
              <w:jc w:val="center"/>
            </w:pPr>
          </w:p>
        </w:tc>
        <w:tc>
          <w:tcPr>
            <w:tcW w:w="1080" w:type="dxa"/>
            <w:vMerge w:val="continue"/>
          </w:tcPr>
          <w:p w14:paraId="188C0671">
            <w:pPr>
              <w:jc w:val="center"/>
            </w:pPr>
          </w:p>
        </w:tc>
        <w:tc>
          <w:tcPr>
            <w:tcW w:w="876" w:type="dxa"/>
            <w:vMerge w:val="continue"/>
          </w:tcPr>
          <w:p w14:paraId="79B7553A">
            <w:pPr>
              <w:jc w:val="center"/>
            </w:pPr>
          </w:p>
        </w:tc>
      </w:tr>
      <w:tr w14:paraId="7AA0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1C545EE">
            <w:pPr>
              <w:tabs>
                <w:tab w:val="left" w:pos="420"/>
              </w:tabs>
              <w:ind w:right="-108"/>
              <w:jc w:val="center"/>
            </w:pPr>
          </w:p>
        </w:tc>
        <w:tc>
          <w:tcPr>
            <w:tcW w:w="1080" w:type="dxa"/>
            <w:vMerge w:val="continue"/>
          </w:tcPr>
          <w:p w14:paraId="701224A2"/>
        </w:tc>
        <w:tc>
          <w:tcPr>
            <w:tcW w:w="720" w:type="dxa"/>
            <w:vMerge w:val="continue"/>
          </w:tcPr>
          <w:p w14:paraId="621D40B8"/>
        </w:tc>
        <w:tc>
          <w:tcPr>
            <w:tcW w:w="4500" w:type="dxa"/>
          </w:tcPr>
          <w:p w14:paraId="7C1DD9E6">
            <w:pPr>
              <w:pStyle w:val="8"/>
              <w:tabs>
                <w:tab w:val="clear" w:pos="360"/>
              </w:tabs>
              <w:ind w:left="0" w:firstLine="0"/>
              <w:rPr>
                <w:rFonts w:ascii="Times New Roman"/>
                <w:kern w:val="2"/>
                <w:szCs w:val="21"/>
              </w:rPr>
            </w:pPr>
            <w:r>
              <w:rPr>
                <w:rFonts w:hint="eastAsia" w:ascii="Times New Roman"/>
                <w:kern w:val="2"/>
                <w:szCs w:val="21"/>
              </w:rPr>
              <w:t>任何单一故障状态会导致与PCLC性能相关的不可接受的风险时，PCLCS应进入后备模式。</w:t>
            </w:r>
          </w:p>
        </w:tc>
        <w:tc>
          <w:tcPr>
            <w:tcW w:w="1080" w:type="dxa"/>
          </w:tcPr>
          <w:p w14:paraId="2A1FA33D">
            <w:pPr>
              <w:jc w:val="center"/>
            </w:pPr>
          </w:p>
        </w:tc>
        <w:tc>
          <w:tcPr>
            <w:tcW w:w="1080" w:type="dxa"/>
            <w:vMerge w:val="continue"/>
          </w:tcPr>
          <w:p w14:paraId="698F25C0">
            <w:pPr>
              <w:jc w:val="center"/>
            </w:pPr>
          </w:p>
        </w:tc>
        <w:tc>
          <w:tcPr>
            <w:tcW w:w="876" w:type="dxa"/>
            <w:vMerge w:val="continue"/>
          </w:tcPr>
          <w:p w14:paraId="41E24B4E">
            <w:pPr>
              <w:jc w:val="center"/>
            </w:pPr>
          </w:p>
        </w:tc>
      </w:tr>
      <w:tr w14:paraId="544D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0DE9673">
            <w:pPr>
              <w:tabs>
                <w:tab w:val="left" w:pos="420"/>
              </w:tabs>
              <w:ind w:right="-108"/>
              <w:jc w:val="center"/>
            </w:pPr>
          </w:p>
        </w:tc>
        <w:tc>
          <w:tcPr>
            <w:tcW w:w="1080" w:type="dxa"/>
            <w:vMerge w:val="continue"/>
          </w:tcPr>
          <w:p w14:paraId="6C91C328"/>
        </w:tc>
        <w:tc>
          <w:tcPr>
            <w:tcW w:w="720" w:type="dxa"/>
            <w:vMerge w:val="continue"/>
          </w:tcPr>
          <w:p w14:paraId="60339DA7"/>
        </w:tc>
        <w:tc>
          <w:tcPr>
            <w:tcW w:w="4500" w:type="dxa"/>
          </w:tcPr>
          <w:p w14:paraId="0130C0D0">
            <w:pPr>
              <w:pStyle w:val="8"/>
              <w:tabs>
                <w:tab w:val="clear" w:pos="360"/>
              </w:tabs>
              <w:ind w:left="0" w:firstLine="0"/>
              <w:rPr>
                <w:rFonts w:ascii="Times New Roman"/>
                <w:kern w:val="2"/>
                <w:szCs w:val="21"/>
              </w:rPr>
            </w:pPr>
            <w:r>
              <w:rPr>
                <w:rFonts w:hint="eastAsia" w:ascii="Times New Roman"/>
                <w:kern w:val="2"/>
                <w:szCs w:val="21"/>
              </w:rPr>
              <w:t>带PCLC的ME设备或ME系统也可以在不使用PCLC的情况下运行。带PCLC的ME设备或ME系统在不使用PCLC的模式下运行时应清晰指示正在使用的工作模式。</w:t>
            </w:r>
          </w:p>
        </w:tc>
        <w:tc>
          <w:tcPr>
            <w:tcW w:w="1080" w:type="dxa"/>
          </w:tcPr>
          <w:p w14:paraId="00E05207">
            <w:pPr>
              <w:jc w:val="center"/>
            </w:pPr>
          </w:p>
        </w:tc>
        <w:tc>
          <w:tcPr>
            <w:tcW w:w="1080" w:type="dxa"/>
            <w:vMerge w:val="continue"/>
          </w:tcPr>
          <w:p w14:paraId="282F1B32">
            <w:pPr>
              <w:jc w:val="center"/>
            </w:pPr>
          </w:p>
        </w:tc>
        <w:tc>
          <w:tcPr>
            <w:tcW w:w="876" w:type="dxa"/>
            <w:vMerge w:val="continue"/>
          </w:tcPr>
          <w:p w14:paraId="380857DE">
            <w:pPr>
              <w:jc w:val="center"/>
            </w:pPr>
          </w:p>
        </w:tc>
      </w:tr>
      <w:tr w14:paraId="555F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59CEE47A">
            <w:pPr>
              <w:numPr>
                <w:ilvl w:val="0"/>
                <w:numId w:val="1"/>
              </w:numPr>
              <w:ind w:right="-108"/>
              <w:jc w:val="center"/>
            </w:pPr>
          </w:p>
        </w:tc>
        <w:tc>
          <w:tcPr>
            <w:tcW w:w="1080" w:type="dxa"/>
            <w:vMerge w:val="restart"/>
          </w:tcPr>
          <w:p w14:paraId="4F8B9714">
            <w:pPr>
              <w:pStyle w:val="8"/>
              <w:ind w:left="0" w:firstLine="0"/>
              <w:rPr>
                <w:rFonts w:ascii="Times New Roman"/>
                <w:kern w:val="2"/>
                <w:szCs w:val="21"/>
              </w:rPr>
            </w:pPr>
            <w:r>
              <w:rPr>
                <w:rFonts w:hint="eastAsia" w:ascii="Times New Roman"/>
                <w:kern w:val="2"/>
                <w:szCs w:val="21"/>
              </w:rPr>
              <w:t>记录和过程缩放</w:t>
            </w:r>
          </w:p>
        </w:tc>
        <w:tc>
          <w:tcPr>
            <w:tcW w:w="720" w:type="dxa"/>
            <w:vMerge w:val="restart"/>
          </w:tcPr>
          <w:p w14:paraId="2CB4AAF9">
            <w:pPr>
              <w:pStyle w:val="8"/>
              <w:ind w:left="0" w:firstLine="0"/>
              <w:rPr>
                <w:rFonts w:ascii="Times New Roman"/>
                <w:kern w:val="2"/>
                <w:szCs w:val="21"/>
              </w:rPr>
            </w:pPr>
            <w:r>
              <w:rPr>
                <w:rFonts w:hint="eastAsia" w:ascii="Times New Roman"/>
                <w:kern w:val="2"/>
                <w:szCs w:val="21"/>
              </w:rPr>
              <w:t>8.2.1</w:t>
            </w:r>
          </w:p>
        </w:tc>
        <w:tc>
          <w:tcPr>
            <w:tcW w:w="4500" w:type="dxa"/>
          </w:tcPr>
          <w:p w14:paraId="0102BCF7">
            <w:pPr>
              <w:pStyle w:val="8"/>
              <w:tabs>
                <w:tab w:val="clear" w:pos="360"/>
              </w:tabs>
              <w:ind w:left="0" w:firstLine="0"/>
              <w:rPr>
                <w:rFonts w:ascii="Times New Roman"/>
                <w:kern w:val="2"/>
                <w:szCs w:val="21"/>
              </w:rPr>
            </w:pPr>
            <w:r>
              <w:rPr>
                <w:rFonts w:hint="eastAsia" w:ascii="Times New Roman"/>
                <w:kern w:val="2"/>
                <w:szCs w:val="21"/>
              </w:rPr>
              <w:t>除了YY/T0316和YY/T 1474要求的记录和文档以外，还应建立和保存应用PCLC开发过程时产生的记录和文档，以提供本部分要求的符合性证据，并成为风险管理文档的一部分。</w:t>
            </w:r>
          </w:p>
        </w:tc>
        <w:tc>
          <w:tcPr>
            <w:tcW w:w="1080" w:type="dxa"/>
          </w:tcPr>
          <w:p w14:paraId="1FC3CE40">
            <w:pPr>
              <w:jc w:val="center"/>
            </w:pPr>
          </w:p>
        </w:tc>
        <w:tc>
          <w:tcPr>
            <w:tcW w:w="1080" w:type="dxa"/>
            <w:vMerge w:val="restart"/>
          </w:tcPr>
          <w:p w14:paraId="7009F7F7">
            <w:pPr>
              <w:jc w:val="center"/>
            </w:pPr>
          </w:p>
        </w:tc>
        <w:tc>
          <w:tcPr>
            <w:tcW w:w="876" w:type="dxa"/>
            <w:vMerge w:val="restart"/>
          </w:tcPr>
          <w:p w14:paraId="66E958E8">
            <w:pPr>
              <w:jc w:val="center"/>
            </w:pPr>
          </w:p>
        </w:tc>
      </w:tr>
      <w:tr w14:paraId="321A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CDF6644">
            <w:pPr>
              <w:tabs>
                <w:tab w:val="left" w:pos="420"/>
              </w:tabs>
              <w:ind w:right="-108"/>
              <w:jc w:val="center"/>
            </w:pPr>
          </w:p>
        </w:tc>
        <w:tc>
          <w:tcPr>
            <w:tcW w:w="1080" w:type="dxa"/>
            <w:vMerge w:val="continue"/>
          </w:tcPr>
          <w:p w14:paraId="7D167765"/>
        </w:tc>
        <w:tc>
          <w:tcPr>
            <w:tcW w:w="720" w:type="dxa"/>
            <w:vMerge w:val="continue"/>
          </w:tcPr>
          <w:p w14:paraId="0DA29794"/>
        </w:tc>
        <w:tc>
          <w:tcPr>
            <w:tcW w:w="4500" w:type="dxa"/>
          </w:tcPr>
          <w:p w14:paraId="5AE10FE4">
            <w:pPr>
              <w:pStyle w:val="8"/>
              <w:tabs>
                <w:tab w:val="clear" w:pos="360"/>
              </w:tabs>
              <w:ind w:left="0" w:firstLine="0"/>
              <w:rPr>
                <w:rFonts w:ascii="Times New Roman"/>
                <w:kern w:val="2"/>
                <w:szCs w:val="21"/>
              </w:rPr>
            </w:pPr>
            <w:r>
              <w:rPr>
                <w:rFonts w:hint="eastAsia" w:ascii="Times New Roman"/>
                <w:kern w:val="2"/>
                <w:szCs w:val="21"/>
              </w:rPr>
              <w:t>PCLC开发过程的形式和范围可能随PCLC性质、预期操作者和预期用途的不同而变化。在进行PCLC设计变更时，可以根据风险分析结果确定变更的重要性，扩大或缩小PCLC开发过程。</w:t>
            </w:r>
          </w:p>
        </w:tc>
        <w:tc>
          <w:tcPr>
            <w:tcW w:w="1080" w:type="dxa"/>
          </w:tcPr>
          <w:p w14:paraId="76576CE4">
            <w:pPr>
              <w:jc w:val="center"/>
            </w:pPr>
          </w:p>
        </w:tc>
        <w:tc>
          <w:tcPr>
            <w:tcW w:w="1080" w:type="dxa"/>
            <w:vMerge w:val="continue"/>
          </w:tcPr>
          <w:p w14:paraId="4717E4C4">
            <w:pPr>
              <w:jc w:val="center"/>
            </w:pPr>
          </w:p>
        </w:tc>
        <w:tc>
          <w:tcPr>
            <w:tcW w:w="876" w:type="dxa"/>
            <w:vMerge w:val="continue"/>
          </w:tcPr>
          <w:p w14:paraId="3728BE82">
            <w:pPr>
              <w:jc w:val="center"/>
            </w:pPr>
          </w:p>
        </w:tc>
      </w:tr>
      <w:tr w14:paraId="4B81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34173E1B">
            <w:pPr>
              <w:numPr>
                <w:ilvl w:val="0"/>
                <w:numId w:val="1"/>
              </w:numPr>
              <w:ind w:right="-108"/>
              <w:jc w:val="center"/>
            </w:pPr>
          </w:p>
        </w:tc>
        <w:tc>
          <w:tcPr>
            <w:tcW w:w="1080" w:type="dxa"/>
            <w:vMerge w:val="restart"/>
          </w:tcPr>
          <w:p w14:paraId="32577E24">
            <w:pPr>
              <w:pStyle w:val="8"/>
              <w:ind w:left="0" w:firstLine="0"/>
              <w:rPr>
                <w:rFonts w:ascii="Times New Roman"/>
                <w:kern w:val="2"/>
                <w:szCs w:val="21"/>
              </w:rPr>
            </w:pPr>
            <w:r>
              <w:rPr>
                <w:rFonts w:hint="eastAsia" w:ascii="Times New Roman"/>
                <w:kern w:val="2"/>
                <w:szCs w:val="21"/>
              </w:rPr>
              <w:t>设备规格书</w:t>
            </w:r>
          </w:p>
        </w:tc>
        <w:tc>
          <w:tcPr>
            <w:tcW w:w="720" w:type="dxa"/>
            <w:vMerge w:val="restart"/>
          </w:tcPr>
          <w:p w14:paraId="05F11443">
            <w:pPr>
              <w:pStyle w:val="8"/>
              <w:ind w:left="0" w:firstLine="0"/>
              <w:rPr>
                <w:rFonts w:ascii="Times New Roman"/>
                <w:kern w:val="2"/>
                <w:szCs w:val="21"/>
              </w:rPr>
            </w:pPr>
            <w:r>
              <w:rPr>
                <w:rFonts w:hint="eastAsia" w:ascii="Times New Roman"/>
                <w:kern w:val="2"/>
                <w:szCs w:val="21"/>
              </w:rPr>
              <w:t>8.2.2</w:t>
            </w:r>
          </w:p>
        </w:tc>
        <w:tc>
          <w:tcPr>
            <w:tcW w:w="4500" w:type="dxa"/>
          </w:tcPr>
          <w:p w14:paraId="4C4D51EC">
            <w:pPr>
              <w:pStyle w:val="8"/>
              <w:tabs>
                <w:tab w:val="clear" w:pos="360"/>
              </w:tabs>
              <w:spacing w:line="280" w:lineRule="exact"/>
              <w:ind w:left="0" w:firstLine="0"/>
              <w:rPr>
                <w:rFonts w:ascii="Times New Roman"/>
                <w:kern w:val="2"/>
                <w:szCs w:val="21"/>
              </w:rPr>
            </w:pPr>
            <w:r>
              <w:rPr>
                <w:rFonts w:hint="eastAsia" w:ascii="Times New Roman"/>
                <w:kern w:val="2"/>
                <w:szCs w:val="21"/>
              </w:rPr>
              <w:t>8.2.2.1应用规格书</w:t>
            </w:r>
          </w:p>
          <w:p w14:paraId="342B2627">
            <w:pPr>
              <w:pStyle w:val="8"/>
              <w:tabs>
                <w:tab w:val="clear" w:pos="360"/>
              </w:tabs>
              <w:spacing w:line="280" w:lineRule="exact"/>
              <w:ind w:left="0" w:firstLine="0"/>
              <w:rPr>
                <w:rFonts w:ascii="Times New Roman"/>
                <w:kern w:val="2"/>
                <w:szCs w:val="21"/>
              </w:rPr>
            </w:pPr>
            <w:r>
              <w:rPr>
                <w:rFonts w:hint="eastAsia" w:ascii="Times New Roman"/>
                <w:kern w:val="2"/>
                <w:szCs w:val="21"/>
              </w:rPr>
              <w:t>制造商应对带PCLC的ME设备或ME系统的应用进行详细说明。</w:t>
            </w:r>
          </w:p>
          <w:p w14:paraId="2C73B9C8">
            <w:pPr>
              <w:pStyle w:val="8"/>
              <w:tabs>
                <w:tab w:val="clear" w:pos="360"/>
              </w:tabs>
              <w:spacing w:line="280" w:lineRule="exact"/>
              <w:ind w:left="0" w:firstLine="0"/>
              <w:rPr>
                <w:rFonts w:ascii="Times New Roman"/>
                <w:kern w:val="2"/>
                <w:szCs w:val="21"/>
              </w:rPr>
            </w:pPr>
            <w:r>
              <w:rPr>
                <w:rFonts w:hint="eastAsia" w:ascii="Times New Roman"/>
                <w:kern w:val="2"/>
                <w:szCs w:val="21"/>
              </w:rPr>
              <w:t>规格书的内容应包括：</w:t>
            </w:r>
          </w:p>
          <w:p w14:paraId="66CF8777">
            <w:pPr>
              <w:pStyle w:val="8"/>
              <w:tabs>
                <w:tab w:val="clear" w:pos="360"/>
              </w:tabs>
              <w:spacing w:line="280" w:lineRule="exact"/>
              <w:ind w:left="0" w:firstLine="0"/>
              <w:rPr>
                <w:rFonts w:ascii="Times New Roman"/>
                <w:kern w:val="2"/>
                <w:szCs w:val="21"/>
              </w:rPr>
            </w:pPr>
            <w:r>
              <w:rPr>
                <w:rFonts w:hint="eastAsia" w:ascii="Times New Roman"/>
                <w:kern w:val="2"/>
                <w:szCs w:val="21"/>
              </w:rPr>
              <w:t>-预期的适应症；</w:t>
            </w:r>
          </w:p>
        </w:tc>
        <w:tc>
          <w:tcPr>
            <w:tcW w:w="1080" w:type="dxa"/>
          </w:tcPr>
          <w:p w14:paraId="549DF5F8">
            <w:pPr>
              <w:jc w:val="center"/>
            </w:pPr>
          </w:p>
        </w:tc>
        <w:tc>
          <w:tcPr>
            <w:tcW w:w="1080" w:type="dxa"/>
            <w:vMerge w:val="restart"/>
          </w:tcPr>
          <w:p w14:paraId="153DBF13">
            <w:pPr>
              <w:jc w:val="center"/>
            </w:pPr>
          </w:p>
        </w:tc>
        <w:tc>
          <w:tcPr>
            <w:tcW w:w="876" w:type="dxa"/>
            <w:vMerge w:val="continue"/>
          </w:tcPr>
          <w:p w14:paraId="1AAB91D7">
            <w:pPr>
              <w:jc w:val="center"/>
            </w:pPr>
          </w:p>
        </w:tc>
      </w:tr>
      <w:tr w14:paraId="1A5B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5972159">
            <w:pPr>
              <w:tabs>
                <w:tab w:val="left" w:pos="420"/>
              </w:tabs>
              <w:ind w:right="-108"/>
              <w:jc w:val="center"/>
            </w:pPr>
          </w:p>
        </w:tc>
        <w:tc>
          <w:tcPr>
            <w:tcW w:w="1080" w:type="dxa"/>
            <w:vMerge w:val="continue"/>
          </w:tcPr>
          <w:p w14:paraId="729E10F8"/>
        </w:tc>
        <w:tc>
          <w:tcPr>
            <w:tcW w:w="720" w:type="dxa"/>
            <w:vMerge w:val="continue"/>
          </w:tcPr>
          <w:p w14:paraId="56BB96D8"/>
        </w:tc>
        <w:tc>
          <w:tcPr>
            <w:tcW w:w="4500" w:type="dxa"/>
          </w:tcPr>
          <w:p w14:paraId="402DE2A8">
            <w:pPr>
              <w:pStyle w:val="8"/>
              <w:tabs>
                <w:tab w:val="clear" w:pos="360"/>
              </w:tabs>
              <w:spacing w:line="280" w:lineRule="exact"/>
              <w:ind w:left="0" w:firstLine="0"/>
              <w:rPr>
                <w:rFonts w:ascii="Times New Roman"/>
                <w:kern w:val="2"/>
                <w:szCs w:val="21"/>
              </w:rPr>
            </w:pPr>
            <w:r>
              <w:rPr>
                <w:rFonts w:hint="eastAsia" w:ascii="Times New Roman"/>
                <w:kern w:val="2"/>
                <w:szCs w:val="21"/>
              </w:rPr>
              <w:t>-预期的患者群；</w:t>
            </w:r>
          </w:p>
        </w:tc>
        <w:tc>
          <w:tcPr>
            <w:tcW w:w="1080" w:type="dxa"/>
          </w:tcPr>
          <w:p w14:paraId="11B99F53">
            <w:pPr>
              <w:jc w:val="center"/>
            </w:pPr>
          </w:p>
        </w:tc>
        <w:tc>
          <w:tcPr>
            <w:tcW w:w="1080" w:type="dxa"/>
            <w:vMerge w:val="continue"/>
          </w:tcPr>
          <w:p w14:paraId="146ADCB2">
            <w:pPr>
              <w:jc w:val="center"/>
            </w:pPr>
          </w:p>
        </w:tc>
        <w:tc>
          <w:tcPr>
            <w:tcW w:w="876" w:type="dxa"/>
            <w:vMerge w:val="continue"/>
          </w:tcPr>
          <w:p w14:paraId="704E027E">
            <w:pPr>
              <w:jc w:val="center"/>
            </w:pPr>
          </w:p>
        </w:tc>
      </w:tr>
      <w:tr w14:paraId="1F68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90CB837">
            <w:pPr>
              <w:tabs>
                <w:tab w:val="left" w:pos="420"/>
              </w:tabs>
              <w:ind w:right="-108"/>
              <w:jc w:val="center"/>
            </w:pPr>
          </w:p>
        </w:tc>
        <w:tc>
          <w:tcPr>
            <w:tcW w:w="1080" w:type="dxa"/>
            <w:vMerge w:val="continue"/>
          </w:tcPr>
          <w:p w14:paraId="37128940"/>
        </w:tc>
        <w:tc>
          <w:tcPr>
            <w:tcW w:w="720" w:type="dxa"/>
            <w:vMerge w:val="continue"/>
          </w:tcPr>
          <w:p w14:paraId="0D11FE77"/>
        </w:tc>
        <w:tc>
          <w:tcPr>
            <w:tcW w:w="4500" w:type="dxa"/>
          </w:tcPr>
          <w:p w14:paraId="57C934AF">
            <w:pPr>
              <w:pStyle w:val="8"/>
              <w:tabs>
                <w:tab w:val="clear" w:pos="360"/>
              </w:tabs>
              <w:spacing w:line="280" w:lineRule="exact"/>
              <w:ind w:left="0" w:firstLine="0"/>
              <w:rPr>
                <w:rFonts w:ascii="Times New Roman"/>
                <w:kern w:val="2"/>
                <w:szCs w:val="21"/>
              </w:rPr>
            </w:pPr>
            <w:r>
              <w:rPr>
                <w:rFonts w:hint="eastAsia" w:ascii="Times New Roman"/>
                <w:kern w:val="2"/>
                <w:szCs w:val="21"/>
              </w:rPr>
              <w:t>-预期应用或相互作用的身体部位或组织类型；</w:t>
            </w:r>
          </w:p>
        </w:tc>
        <w:tc>
          <w:tcPr>
            <w:tcW w:w="1080" w:type="dxa"/>
          </w:tcPr>
          <w:p w14:paraId="5C05359A">
            <w:pPr>
              <w:jc w:val="center"/>
            </w:pPr>
          </w:p>
        </w:tc>
        <w:tc>
          <w:tcPr>
            <w:tcW w:w="1080" w:type="dxa"/>
            <w:vMerge w:val="continue"/>
          </w:tcPr>
          <w:p w14:paraId="753101E6">
            <w:pPr>
              <w:jc w:val="center"/>
            </w:pPr>
          </w:p>
        </w:tc>
        <w:tc>
          <w:tcPr>
            <w:tcW w:w="876" w:type="dxa"/>
            <w:vMerge w:val="continue"/>
          </w:tcPr>
          <w:p w14:paraId="3A82F7DA">
            <w:pPr>
              <w:jc w:val="center"/>
            </w:pPr>
          </w:p>
        </w:tc>
      </w:tr>
      <w:tr w14:paraId="03F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AFF9FB2">
            <w:pPr>
              <w:tabs>
                <w:tab w:val="left" w:pos="420"/>
              </w:tabs>
              <w:ind w:right="-108"/>
              <w:jc w:val="center"/>
            </w:pPr>
          </w:p>
        </w:tc>
        <w:tc>
          <w:tcPr>
            <w:tcW w:w="1080" w:type="dxa"/>
            <w:vMerge w:val="continue"/>
          </w:tcPr>
          <w:p w14:paraId="1B8D3435"/>
        </w:tc>
        <w:tc>
          <w:tcPr>
            <w:tcW w:w="720" w:type="dxa"/>
            <w:vMerge w:val="continue"/>
          </w:tcPr>
          <w:p w14:paraId="08D4384C"/>
        </w:tc>
        <w:tc>
          <w:tcPr>
            <w:tcW w:w="4500" w:type="dxa"/>
          </w:tcPr>
          <w:p w14:paraId="6EAC7836">
            <w:pPr>
              <w:pStyle w:val="8"/>
              <w:tabs>
                <w:tab w:val="clear" w:pos="360"/>
              </w:tabs>
              <w:spacing w:line="280" w:lineRule="exact"/>
              <w:ind w:left="359" w:hanging="359" w:hangingChars="171"/>
              <w:rPr>
                <w:rFonts w:ascii="Times New Roman"/>
                <w:kern w:val="2"/>
                <w:szCs w:val="21"/>
              </w:rPr>
            </w:pPr>
            <w:r>
              <w:rPr>
                <w:rFonts w:hint="eastAsia" w:ascii="Times New Roman"/>
                <w:kern w:val="2"/>
                <w:szCs w:val="21"/>
              </w:rPr>
              <w:t>-若适用，预期的操作者概况；</w:t>
            </w:r>
          </w:p>
        </w:tc>
        <w:tc>
          <w:tcPr>
            <w:tcW w:w="1080" w:type="dxa"/>
          </w:tcPr>
          <w:p w14:paraId="189D2C43">
            <w:pPr>
              <w:jc w:val="center"/>
            </w:pPr>
          </w:p>
        </w:tc>
        <w:tc>
          <w:tcPr>
            <w:tcW w:w="1080" w:type="dxa"/>
            <w:vMerge w:val="continue"/>
          </w:tcPr>
          <w:p w14:paraId="73021EBA">
            <w:pPr>
              <w:jc w:val="center"/>
            </w:pPr>
          </w:p>
        </w:tc>
        <w:tc>
          <w:tcPr>
            <w:tcW w:w="876" w:type="dxa"/>
            <w:vMerge w:val="continue"/>
          </w:tcPr>
          <w:p w14:paraId="51B76B56">
            <w:pPr>
              <w:jc w:val="center"/>
            </w:pPr>
          </w:p>
        </w:tc>
      </w:tr>
      <w:tr w14:paraId="50BB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BE9D2BA">
            <w:pPr>
              <w:tabs>
                <w:tab w:val="left" w:pos="420"/>
              </w:tabs>
              <w:ind w:right="-108"/>
              <w:jc w:val="center"/>
            </w:pPr>
          </w:p>
        </w:tc>
        <w:tc>
          <w:tcPr>
            <w:tcW w:w="1080" w:type="dxa"/>
            <w:vMerge w:val="continue"/>
          </w:tcPr>
          <w:p w14:paraId="2B63CD9C"/>
        </w:tc>
        <w:tc>
          <w:tcPr>
            <w:tcW w:w="720" w:type="dxa"/>
            <w:vMerge w:val="continue"/>
          </w:tcPr>
          <w:p w14:paraId="56C99370"/>
        </w:tc>
        <w:tc>
          <w:tcPr>
            <w:tcW w:w="4500" w:type="dxa"/>
          </w:tcPr>
          <w:p w14:paraId="291872AB">
            <w:pPr>
              <w:pStyle w:val="8"/>
              <w:tabs>
                <w:tab w:val="clear" w:pos="360"/>
              </w:tabs>
              <w:spacing w:line="280" w:lineRule="exact"/>
              <w:ind w:left="359" w:hanging="359" w:hangingChars="171"/>
              <w:rPr>
                <w:rFonts w:ascii="Times New Roman"/>
                <w:kern w:val="2"/>
                <w:szCs w:val="21"/>
              </w:rPr>
            </w:pPr>
            <w:r>
              <w:rPr>
                <w:rFonts w:hint="eastAsia" w:ascii="Times New Roman"/>
                <w:kern w:val="2"/>
                <w:szCs w:val="21"/>
              </w:rPr>
              <w:t>-预期的使用条件；和</w:t>
            </w:r>
          </w:p>
        </w:tc>
        <w:tc>
          <w:tcPr>
            <w:tcW w:w="1080" w:type="dxa"/>
          </w:tcPr>
          <w:p w14:paraId="180641FB">
            <w:pPr>
              <w:jc w:val="center"/>
            </w:pPr>
          </w:p>
        </w:tc>
        <w:tc>
          <w:tcPr>
            <w:tcW w:w="1080" w:type="dxa"/>
            <w:vMerge w:val="continue"/>
          </w:tcPr>
          <w:p w14:paraId="58420446">
            <w:pPr>
              <w:jc w:val="center"/>
            </w:pPr>
          </w:p>
        </w:tc>
        <w:tc>
          <w:tcPr>
            <w:tcW w:w="876" w:type="dxa"/>
            <w:vMerge w:val="continue"/>
          </w:tcPr>
          <w:p w14:paraId="0E82BFDB">
            <w:pPr>
              <w:jc w:val="center"/>
            </w:pPr>
          </w:p>
        </w:tc>
      </w:tr>
      <w:tr w14:paraId="1B50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0B5678A">
            <w:pPr>
              <w:tabs>
                <w:tab w:val="left" w:pos="420"/>
              </w:tabs>
              <w:ind w:right="-108"/>
              <w:jc w:val="center"/>
            </w:pPr>
          </w:p>
        </w:tc>
        <w:tc>
          <w:tcPr>
            <w:tcW w:w="1080" w:type="dxa"/>
            <w:vMerge w:val="continue"/>
          </w:tcPr>
          <w:p w14:paraId="3217A4E9"/>
        </w:tc>
        <w:tc>
          <w:tcPr>
            <w:tcW w:w="720" w:type="dxa"/>
            <w:vMerge w:val="continue"/>
          </w:tcPr>
          <w:p w14:paraId="7729BFA6"/>
        </w:tc>
        <w:tc>
          <w:tcPr>
            <w:tcW w:w="4500" w:type="dxa"/>
          </w:tcPr>
          <w:p w14:paraId="7E69D3C2">
            <w:pPr>
              <w:pStyle w:val="8"/>
              <w:tabs>
                <w:tab w:val="clear" w:pos="360"/>
              </w:tabs>
              <w:spacing w:line="280" w:lineRule="exact"/>
              <w:ind w:left="359" w:hanging="359" w:hangingChars="171"/>
              <w:rPr>
                <w:rFonts w:ascii="Times New Roman"/>
                <w:kern w:val="2"/>
                <w:szCs w:val="21"/>
              </w:rPr>
            </w:pPr>
            <w:r>
              <w:rPr>
                <w:rFonts w:hint="eastAsia" w:ascii="Times New Roman"/>
                <w:kern w:val="2"/>
                <w:szCs w:val="21"/>
              </w:rPr>
              <w:t>-必需的设备。</w:t>
            </w:r>
          </w:p>
        </w:tc>
        <w:tc>
          <w:tcPr>
            <w:tcW w:w="1080" w:type="dxa"/>
          </w:tcPr>
          <w:p w14:paraId="0992CA84">
            <w:pPr>
              <w:jc w:val="center"/>
            </w:pPr>
          </w:p>
        </w:tc>
        <w:tc>
          <w:tcPr>
            <w:tcW w:w="1080" w:type="dxa"/>
            <w:vMerge w:val="continue"/>
          </w:tcPr>
          <w:p w14:paraId="462C17E4">
            <w:pPr>
              <w:jc w:val="center"/>
            </w:pPr>
          </w:p>
        </w:tc>
        <w:tc>
          <w:tcPr>
            <w:tcW w:w="876" w:type="dxa"/>
            <w:vMerge w:val="continue"/>
          </w:tcPr>
          <w:p w14:paraId="78F10454">
            <w:pPr>
              <w:jc w:val="center"/>
            </w:pPr>
          </w:p>
        </w:tc>
      </w:tr>
      <w:tr w14:paraId="40C1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F91325D">
            <w:pPr>
              <w:tabs>
                <w:tab w:val="left" w:pos="420"/>
              </w:tabs>
              <w:ind w:right="-108"/>
              <w:jc w:val="center"/>
            </w:pPr>
          </w:p>
        </w:tc>
        <w:tc>
          <w:tcPr>
            <w:tcW w:w="1080" w:type="dxa"/>
            <w:vMerge w:val="continue"/>
          </w:tcPr>
          <w:p w14:paraId="38CF14A9"/>
        </w:tc>
        <w:tc>
          <w:tcPr>
            <w:tcW w:w="720" w:type="dxa"/>
            <w:vMerge w:val="continue"/>
          </w:tcPr>
          <w:p w14:paraId="7C1FF30B"/>
        </w:tc>
        <w:tc>
          <w:tcPr>
            <w:tcW w:w="4500" w:type="dxa"/>
          </w:tcPr>
          <w:p w14:paraId="0CCBA582">
            <w:pPr>
              <w:pStyle w:val="8"/>
              <w:tabs>
                <w:tab w:val="clear" w:pos="360"/>
              </w:tabs>
              <w:spacing w:line="280" w:lineRule="exact"/>
              <w:ind w:left="0" w:firstLine="0"/>
              <w:rPr>
                <w:rFonts w:ascii="Times New Roman"/>
                <w:kern w:val="2"/>
                <w:szCs w:val="21"/>
              </w:rPr>
            </w:pPr>
            <w:r>
              <w:rPr>
                <w:rFonts w:hint="eastAsia" w:ascii="Times New Roman"/>
                <w:kern w:val="2"/>
                <w:szCs w:val="21"/>
              </w:rPr>
              <w:t>-使用说明中应包含本规格书的摘要。</w:t>
            </w:r>
          </w:p>
        </w:tc>
        <w:tc>
          <w:tcPr>
            <w:tcW w:w="1080" w:type="dxa"/>
          </w:tcPr>
          <w:p w14:paraId="3FE86B63">
            <w:pPr>
              <w:jc w:val="center"/>
            </w:pPr>
          </w:p>
        </w:tc>
        <w:tc>
          <w:tcPr>
            <w:tcW w:w="1080" w:type="dxa"/>
            <w:vMerge w:val="continue"/>
          </w:tcPr>
          <w:p w14:paraId="1250B906">
            <w:pPr>
              <w:jc w:val="center"/>
            </w:pPr>
          </w:p>
        </w:tc>
        <w:tc>
          <w:tcPr>
            <w:tcW w:w="876" w:type="dxa"/>
            <w:vMerge w:val="continue"/>
          </w:tcPr>
          <w:p w14:paraId="3A842963">
            <w:pPr>
              <w:jc w:val="center"/>
            </w:pPr>
          </w:p>
        </w:tc>
      </w:tr>
      <w:tr w14:paraId="321B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4DD0A3D">
            <w:pPr>
              <w:tabs>
                <w:tab w:val="left" w:pos="420"/>
              </w:tabs>
              <w:ind w:right="-108"/>
              <w:jc w:val="center"/>
            </w:pPr>
          </w:p>
        </w:tc>
        <w:tc>
          <w:tcPr>
            <w:tcW w:w="1080" w:type="dxa"/>
            <w:vMerge w:val="continue"/>
          </w:tcPr>
          <w:p w14:paraId="34518C5E"/>
        </w:tc>
        <w:tc>
          <w:tcPr>
            <w:tcW w:w="720" w:type="dxa"/>
            <w:vMerge w:val="continue"/>
          </w:tcPr>
          <w:p w14:paraId="2D7A9107"/>
        </w:tc>
        <w:tc>
          <w:tcPr>
            <w:tcW w:w="4500" w:type="dxa"/>
          </w:tcPr>
          <w:p w14:paraId="13A2CE9E">
            <w:pPr>
              <w:pStyle w:val="8"/>
              <w:tabs>
                <w:tab w:val="clear" w:pos="360"/>
              </w:tabs>
              <w:spacing w:line="280" w:lineRule="exact"/>
              <w:ind w:left="0" w:firstLine="0"/>
              <w:rPr>
                <w:rFonts w:ascii="Times New Roman"/>
                <w:kern w:val="2"/>
                <w:szCs w:val="21"/>
              </w:rPr>
            </w:pPr>
            <w:r>
              <w:rPr>
                <w:rFonts w:hint="eastAsia" w:ascii="Times New Roman"/>
                <w:kern w:val="2"/>
                <w:szCs w:val="21"/>
              </w:rPr>
              <w:t>8.2.2.2 变量说明</w:t>
            </w:r>
          </w:p>
          <w:p w14:paraId="08DF53CE">
            <w:pPr>
              <w:pStyle w:val="8"/>
              <w:tabs>
                <w:tab w:val="clear" w:pos="360"/>
              </w:tabs>
              <w:spacing w:line="280" w:lineRule="exact"/>
              <w:ind w:left="0" w:firstLine="0"/>
              <w:rPr>
                <w:rFonts w:ascii="Times New Roman"/>
                <w:kern w:val="2"/>
                <w:szCs w:val="21"/>
              </w:rPr>
            </w:pPr>
            <w:r>
              <w:rPr>
                <w:rFonts w:hint="eastAsia" w:ascii="Times New Roman"/>
                <w:kern w:val="2"/>
                <w:szCs w:val="21"/>
              </w:rPr>
              <w:t>制造商应说明下列属性的特征：</w:t>
            </w:r>
          </w:p>
          <w:p w14:paraId="24879C25">
            <w:pPr>
              <w:pStyle w:val="8"/>
              <w:tabs>
                <w:tab w:val="clear" w:pos="360"/>
              </w:tabs>
              <w:spacing w:line="280" w:lineRule="exact"/>
              <w:ind w:left="0" w:firstLine="0"/>
              <w:rPr>
                <w:rFonts w:ascii="Times New Roman"/>
                <w:kern w:val="2"/>
                <w:szCs w:val="21"/>
              </w:rPr>
            </w:pPr>
            <w:r>
              <w:rPr>
                <w:rFonts w:hint="eastAsia" w:ascii="Times New Roman"/>
                <w:kern w:val="2"/>
                <w:szCs w:val="21"/>
              </w:rPr>
              <w:t>-指令变量或参考变量；</w:t>
            </w:r>
          </w:p>
        </w:tc>
        <w:tc>
          <w:tcPr>
            <w:tcW w:w="1080" w:type="dxa"/>
          </w:tcPr>
          <w:p w14:paraId="65BF27FA">
            <w:pPr>
              <w:jc w:val="center"/>
            </w:pPr>
          </w:p>
        </w:tc>
        <w:tc>
          <w:tcPr>
            <w:tcW w:w="1080" w:type="dxa"/>
            <w:vMerge w:val="continue"/>
          </w:tcPr>
          <w:p w14:paraId="4B379B86">
            <w:pPr>
              <w:jc w:val="center"/>
            </w:pPr>
          </w:p>
        </w:tc>
        <w:tc>
          <w:tcPr>
            <w:tcW w:w="876" w:type="dxa"/>
            <w:vMerge w:val="continue"/>
          </w:tcPr>
          <w:p w14:paraId="19A94C6B">
            <w:pPr>
              <w:jc w:val="center"/>
            </w:pPr>
          </w:p>
        </w:tc>
      </w:tr>
      <w:tr w14:paraId="2D8A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8471A62">
            <w:pPr>
              <w:tabs>
                <w:tab w:val="left" w:pos="420"/>
              </w:tabs>
              <w:ind w:right="-108"/>
              <w:jc w:val="center"/>
            </w:pPr>
          </w:p>
        </w:tc>
        <w:tc>
          <w:tcPr>
            <w:tcW w:w="1080" w:type="dxa"/>
            <w:vMerge w:val="continue"/>
          </w:tcPr>
          <w:p w14:paraId="3F5C7646"/>
        </w:tc>
        <w:tc>
          <w:tcPr>
            <w:tcW w:w="720" w:type="dxa"/>
            <w:vMerge w:val="continue"/>
          </w:tcPr>
          <w:p w14:paraId="0527BB28"/>
        </w:tc>
        <w:tc>
          <w:tcPr>
            <w:tcW w:w="4500" w:type="dxa"/>
          </w:tcPr>
          <w:p w14:paraId="0CFAD480">
            <w:pPr>
              <w:pStyle w:val="8"/>
              <w:tabs>
                <w:tab w:val="clear" w:pos="360"/>
              </w:tabs>
              <w:spacing w:line="280" w:lineRule="exact"/>
              <w:ind w:left="0" w:firstLine="0"/>
              <w:rPr>
                <w:rFonts w:ascii="Times New Roman"/>
                <w:kern w:val="2"/>
                <w:szCs w:val="21"/>
              </w:rPr>
            </w:pPr>
            <w:r>
              <w:rPr>
                <w:rFonts w:hint="eastAsia" w:ascii="Times New Roman"/>
                <w:kern w:val="2"/>
                <w:szCs w:val="21"/>
              </w:rPr>
              <w:t>-控制器输出变量或被控变量；</w:t>
            </w:r>
          </w:p>
        </w:tc>
        <w:tc>
          <w:tcPr>
            <w:tcW w:w="1080" w:type="dxa"/>
          </w:tcPr>
          <w:p w14:paraId="020D752F">
            <w:pPr>
              <w:jc w:val="center"/>
            </w:pPr>
          </w:p>
        </w:tc>
        <w:tc>
          <w:tcPr>
            <w:tcW w:w="1080" w:type="dxa"/>
            <w:vMerge w:val="continue"/>
          </w:tcPr>
          <w:p w14:paraId="789E4785">
            <w:pPr>
              <w:jc w:val="center"/>
            </w:pPr>
          </w:p>
        </w:tc>
        <w:tc>
          <w:tcPr>
            <w:tcW w:w="876" w:type="dxa"/>
            <w:vMerge w:val="continue"/>
          </w:tcPr>
          <w:p w14:paraId="3E2B0547">
            <w:pPr>
              <w:jc w:val="center"/>
            </w:pPr>
          </w:p>
        </w:tc>
      </w:tr>
      <w:tr w14:paraId="5068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561612A">
            <w:pPr>
              <w:tabs>
                <w:tab w:val="left" w:pos="420"/>
              </w:tabs>
              <w:ind w:right="-108"/>
              <w:jc w:val="center"/>
            </w:pPr>
          </w:p>
        </w:tc>
        <w:tc>
          <w:tcPr>
            <w:tcW w:w="1080" w:type="dxa"/>
            <w:vMerge w:val="continue"/>
          </w:tcPr>
          <w:p w14:paraId="620C4211"/>
        </w:tc>
        <w:tc>
          <w:tcPr>
            <w:tcW w:w="720" w:type="dxa"/>
            <w:vMerge w:val="continue"/>
          </w:tcPr>
          <w:p w14:paraId="7E607AC0"/>
        </w:tc>
        <w:tc>
          <w:tcPr>
            <w:tcW w:w="4500" w:type="dxa"/>
          </w:tcPr>
          <w:p w14:paraId="676AFDF0">
            <w:pPr>
              <w:pStyle w:val="8"/>
              <w:tabs>
                <w:tab w:val="clear" w:pos="360"/>
              </w:tabs>
              <w:spacing w:line="280" w:lineRule="exact"/>
              <w:ind w:left="0" w:firstLine="0"/>
              <w:rPr>
                <w:rFonts w:ascii="Times New Roman"/>
                <w:kern w:val="2"/>
                <w:szCs w:val="21"/>
              </w:rPr>
            </w:pPr>
            <w:r>
              <w:rPr>
                <w:rFonts w:hint="eastAsia" w:ascii="Times New Roman"/>
                <w:kern w:val="2"/>
                <w:szCs w:val="21"/>
              </w:rPr>
              <w:t>-生理变量或反馈变量；</w:t>
            </w:r>
          </w:p>
        </w:tc>
        <w:tc>
          <w:tcPr>
            <w:tcW w:w="1080" w:type="dxa"/>
          </w:tcPr>
          <w:p w14:paraId="421CD040">
            <w:pPr>
              <w:jc w:val="center"/>
            </w:pPr>
          </w:p>
        </w:tc>
        <w:tc>
          <w:tcPr>
            <w:tcW w:w="1080" w:type="dxa"/>
            <w:vMerge w:val="continue"/>
          </w:tcPr>
          <w:p w14:paraId="3602E5C0">
            <w:pPr>
              <w:jc w:val="center"/>
            </w:pPr>
          </w:p>
        </w:tc>
        <w:tc>
          <w:tcPr>
            <w:tcW w:w="876" w:type="dxa"/>
            <w:vMerge w:val="continue"/>
          </w:tcPr>
          <w:p w14:paraId="20541CC2">
            <w:pPr>
              <w:jc w:val="center"/>
            </w:pPr>
          </w:p>
        </w:tc>
      </w:tr>
      <w:tr w14:paraId="685A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648060A">
            <w:pPr>
              <w:tabs>
                <w:tab w:val="left" w:pos="420"/>
              </w:tabs>
              <w:ind w:right="-108"/>
              <w:jc w:val="center"/>
            </w:pPr>
          </w:p>
        </w:tc>
        <w:tc>
          <w:tcPr>
            <w:tcW w:w="1080" w:type="dxa"/>
            <w:vMerge w:val="continue"/>
          </w:tcPr>
          <w:p w14:paraId="543D1A37"/>
        </w:tc>
        <w:tc>
          <w:tcPr>
            <w:tcW w:w="720" w:type="dxa"/>
            <w:vMerge w:val="continue"/>
          </w:tcPr>
          <w:p w14:paraId="3673FE1B"/>
        </w:tc>
        <w:tc>
          <w:tcPr>
            <w:tcW w:w="4500" w:type="dxa"/>
          </w:tcPr>
          <w:p w14:paraId="3D0BC6E4">
            <w:pPr>
              <w:pStyle w:val="8"/>
              <w:tabs>
                <w:tab w:val="clear" w:pos="360"/>
              </w:tabs>
              <w:spacing w:line="280" w:lineRule="exact"/>
              <w:ind w:left="0" w:firstLine="0"/>
              <w:rPr>
                <w:rFonts w:ascii="Times New Roman"/>
                <w:kern w:val="2"/>
                <w:szCs w:val="21"/>
              </w:rPr>
            </w:pPr>
            <w:r>
              <w:rPr>
                <w:rFonts w:hint="eastAsia" w:ascii="Times New Roman"/>
                <w:kern w:val="2"/>
                <w:szCs w:val="21"/>
              </w:rPr>
              <w:t>-患者传输单元范围的限值；和</w:t>
            </w:r>
          </w:p>
        </w:tc>
        <w:tc>
          <w:tcPr>
            <w:tcW w:w="1080" w:type="dxa"/>
          </w:tcPr>
          <w:p w14:paraId="2F138388">
            <w:pPr>
              <w:jc w:val="center"/>
            </w:pPr>
          </w:p>
        </w:tc>
        <w:tc>
          <w:tcPr>
            <w:tcW w:w="1080" w:type="dxa"/>
            <w:vMerge w:val="continue"/>
          </w:tcPr>
          <w:p w14:paraId="7FABC61F">
            <w:pPr>
              <w:jc w:val="center"/>
            </w:pPr>
          </w:p>
        </w:tc>
        <w:tc>
          <w:tcPr>
            <w:tcW w:w="876" w:type="dxa"/>
            <w:vMerge w:val="continue"/>
          </w:tcPr>
          <w:p w14:paraId="433E9A9B">
            <w:pPr>
              <w:jc w:val="center"/>
            </w:pPr>
          </w:p>
        </w:tc>
      </w:tr>
      <w:tr w14:paraId="29C6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AFD8F9A">
            <w:pPr>
              <w:tabs>
                <w:tab w:val="left" w:pos="420"/>
              </w:tabs>
              <w:ind w:right="-108"/>
              <w:jc w:val="center"/>
            </w:pPr>
          </w:p>
        </w:tc>
        <w:tc>
          <w:tcPr>
            <w:tcW w:w="1080" w:type="dxa"/>
            <w:vMerge w:val="continue"/>
          </w:tcPr>
          <w:p w14:paraId="5DCA89BE"/>
        </w:tc>
        <w:tc>
          <w:tcPr>
            <w:tcW w:w="720" w:type="dxa"/>
            <w:vMerge w:val="continue"/>
          </w:tcPr>
          <w:p w14:paraId="48426260"/>
        </w:tc>
        <w:tc>
          <w:tcPr>
            <w:tcW w:w="4500" w:type="dxa"/>
          </w:tcPr>
          <w:p w14:paraId="687BBBB7">
            <w:pPr>
              <w:pStyle w:val="8"/>
              <w:tabs>
                <w:tab w:val="clear" w:pos="360"/>
              </w:tabs>
              <w:spacing w:line="280" w:lineRule="exact"/>
              <w:ind w:left="0" w:firstLine="0"/>
              <w:rPr>
                <w:rFonts w:ascii="Times New Roman"/>
                <w:kern w:val="2"/>
                <w:szCs w:val="21"/>
              </w:rPr>
            </w:pPr>
            <w:r>
              <w:rPr>
                <w:rFonts w:hint="eastAsia" w:ascii="Times New Roman"/>
                <w:kern w:val="2"/>
                <w:szCs w:val="21"/>
              </w:rPr>
              <w:t>PCLC工作模式。</w:t>
            </w:r>
          </w:p>
        </w:tc>
        <w:tc>
          <w:tcPr>
            <w:tcW w:w="1080" w:type="dxa"/>
          </w:tcPr>
          <w:p w14:paraId="31059C1C">
            <w:pPr>
              <w:jc w:val="center"/>
            </w:pPr>
          </w:p>
        </w:tc>
        <w:tc>
          <w:tcPr>
            <w:tcW w:w="1080" w:type="dxa"/>
            <w:vMerge w:val="continue"/>
          </w:tcPr>
          <w:p w14:paraId="0DF84F4C">
            <w:pPr>
              <w:jc w:val="center"/>
            </w:pPr>
          </w:p>
        </w:tc>
        <w:tc>
          <w:tcPr>
            <w:tcW w:w="876" w:type="dxa"/>
            <w:vMerge w:val="continue"/>
          </w:tcPr>
          <w:p w14:paraId="314A71B4">
            <w:pPr>
              <w:jc w:val="center"/>
            </w:pPr>
          </w:p>
        </w:tc>
      </w:tr>
      <w:tr w14:paraId="0F88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363F85E">
            <w:pPr>
              <w:tabs>
                <w:tab w:val="left" w:pos="420"/>
              </w:tabs>
              <w:ind w:right="-108"/>
              <w:jc w:val="center"/>
            </w:pPr>
          </w:p>
        </w:tc>
        <w:tc>
          <w:tcPr>
            <w:tcW w:w="1080" w:type="dxa"/>
            <w:vMerge w:val="continue"/>
          </w:tcPr>
          <w:p w14:paraId="4292C7BA"/>
        </w:tc>
        <w:tc>
          <w:tcPr>
            <w:tcW w:w="720" w:type="dxa"/>
            <w:vMerge w:val="continue"/>
          </w:tcPr>
          <w:p w14:paraId="0E486E8B"/>
        </w:tc>
        <w:tc>
          <w:tcPr>
            <w:tcW w:w="4500" w:type="dxa"/>
          </w:tcPr>
          <w:p w14:paraId="42A4F152">
            <w:pPr>
              <w:pStyle w:val="8"/>
              <w:tabs>
                <w:tab w:val="clear" w:pos="360"/>
              </w:tabs>
              <w:spacing w:line="280" w:lineRule="exact"/>
              <w:ind w:left="0" w:firstLine="0"/>
              <w:rPr>
                <w:rFonts w:ascii="Times New Roman"/>
                <w:kern w:val="2"/>
                <w:szCs w:val="21"/>
              </w:rPr>
            </w:pPr>
            <w:r>
              <w:rPr>
                <w:rFonts w:hint="eastAsia" w:ascii="Times New Roman"/>
                <w:kern w:val="2"/>
                <w:szCs w:val="21"/>
              </w:rPr>
              <w:t>8.2.2.3后备模式</w:t>
            </w:r>
          </w:p>
          <w:p w14:paraId="4DF7DE53">
            <w:pPr>
              <w:pStyle w:val="8"/>
              <w:tabs>
                <w:tab w:val="clear" w:pos="360"/>
              </w:tabs>
              <w:spacing w:line="280" w:lineRule="exact"/>
              <w:ind w:left="0" w:firstLine="0"/>
              <w:rPr>
                <w:rFonts w:ascii="Times New Roman"/>
                <w:kern w:val="2"/>
                <w:szCs w:val="21"/>
              </w:rPr>
            </w:pPr>
            <w:r>
              <w:rPr>
                <w:rFonts w:hint="eastAsia" w:ascii="Times New Roman"/>
                <w:kern w:val="2"/>
                <w:szCs w:val="21"/>
              </w:rPr>
              <w:t>制造商应对PCLCS的所有后备模式进行详细说明。应确保后备模式下没有任何不可接受风险。</w:t>
            </w:r>
          </w:p>
        </w:tc>
        <w:tc>
          <w:tcPr>
            <w:tcW w:w="1080" w:type="dxa"/>
          </w:tcPr>
          <w:p w14:paraId="3B2B4699">
            <w:pPr>
              <w:jc w:val="center"/>
            </w:pPr>
          </w:p>
        </w:tc>
        <w:tc>
          <w:tcPr>
            <w:tcW w:w="1080" w:type="dxa"/>
            <w:vMerge w:val="continue"/>
          </w:tcPr>
          <w:p w14:paraId="6ECC4871">
            <w:pPr>
              <w:jc w:val="center"/>
            </w:pPr>
          </w:p>
        </w:tc>
        <w:tc>
          <w:tcPr>
            <w:tcW w:w="876" w:type="dxa"/>
            <w:vMerge w:val="continue"/>
          </w:tcPr>
          <w:p w14:paraId="3DF91389">
            <w:pPr>
              <w:jc w:val="center"/>
            </w:pPr>
          </w:p>
        </w:tc>
      </w:tr>
      <w:tr w14:paraId="03B0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BC84663">
            <w:pPr>
              <w:tabs>
                <w:tab w:val="left" w:pos="420"/>
              </w:tabs>
              <w:ind w:right="-108"/>
              <w:jc w:val="center"/>
            </w:pPr>
          </w:p>
        </w:tc>
        <w:tc>
          <w:tcPr>
            <w:tcW w:w="1080" w:type="dxa"/>
            <w:vMerge w:val="continue"/>
          </w:tcPr>
          <w:p w14:paraId="32CAD11D"/>
        </w:tc>
        <w:tc>
          <w:tcPr>
            <w:tcW w:w="720" w:type="dxa"/>
            <w:vMerge w:val="continue"/>
          </w:tcPr>
          <w:p w14:paraId="0E146261"/>
        </w:tc>
        <w:tc>
          <w:tcPr>
            <w:tcW w:w="4500" w:type="dxa"/>
          </w:tcPr>
          <w:p w14:paraId="563CB6F8">
            <w:pPr>
              <w:pStyle w:val="8"/>
              <w:tabs>
                <w:tab w:val="clear" w:pos="360"/>
              </w:tabs>
              <w:spacing w:line="280" w:lineRule="exact"/>
              <w:ind w:left="0" w:firstLine="0"/>
              <w:rPr>
                <w:rFonts w:ascii="Times New Roman"/>
                <w:kern w:val="2"/>
                <w:szCs w:val="21"/>
              </w:rPr>
            </w:pPr>
            <w:r>
              <w:rPr>
                <w:rFonts w:hint="eastAsia" w:ascii="Times New Roman"/>
                <w:kern w:val="2"/>
                <w:szCs w:val="21"/>
              </w:rPr>
              <w:t>使用说明书中应包含对所有后备模式的概述。</w:t>
            </w:r>
          </w:p>
        </w:tc>
        <w:tc>
          <w:tcPr>
            <w:tcW w:w="1080" w:type="dxa"/>
          </w:tcPr>
          <w:p w14:paraId="18B8C541">
            <w:pPr>
              <w:jc w:val="center"/>
            </w:pPr>
          </w:p>
        </w:tc>
        <w:tc>
          <w:tcPr>
            <w:tcW w:w="1080" w:type="dxa"/>
            <w:vMerge w:val="continue"/>
          </w:tcPr>
          <w:p w14:paraId="3F316AF6">
            <w:pPr>
              <w:jc w:val="center"/>
            </w:pPr>
          </w:p>
        </w:tc>
        <w:tc>
          <w:tcPr>
            <w:tcW w:w="876" w:type="dxa"/>
            <w:vMerge w:val="continue"/>
          </w:tcPr>
          <w:p w14:paraId="6EF0B679">
            <w:pPr>
              <w:jc w:val="center"/>
            </w:pPr>
          </w:p>
        </w:tc>
      </w:tr>
      <w:tr w14:paraId="2813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DD3941D">
            <w:pPr>
              <w:tabs>
                <w:tab w:val="left" w:pos="420"/>
              </w:tabs>
              <w:ind w:right="-108"/>
              <w:jc w:val="center"/>
            </w:pPr>
          </w:p>
        </w:tc>
        <w:tc>
          <w:tcPr>
            <w:tcW w:w="1080" w:type="dxa"/>
            <w:vMerge w:val="continue"/>
          </w:tcPr>
          <w:p w14:paraId="6C206CC5"/>
        </w:tc>
        <w:tc>
          <w:tcPr>
            <w:tcW w:w="720" w:type="dxa"/>
            <w:vMerge w:val="continue"/>
          </w:tcPr>
          <w:p w14:paraId="0D14EF13"/>
        </w:tc>
        <w:tc>
          <w:tcPr>
            <w:tcW w:w="4500" w:type="dxa"/>
          </w:tcPr>
          <w:p w14:paraId="7A6E11BA">
            <w:pPr>
              <w:pStyle w:val="8"/>
              <w:tabs>
                <w:tab w:val="clear" w:pos="360"/>
              </w:tabs>
              <w:spacing w:line="280" w:lineRule="exact"/>
              <w:ind w:left="0" w:firstLine="0"/>
              <w:rPr>
                <w:rFonts w:ascii="Times New Roman"/>
                <w:kern w:val="2"/>
                <w:szCs w:val="21"/>
              </w:rPr>
            </w:pPr>
            <w:r>
              <w:rPr>
                <w:rFonts w:ascii="Times New Roman"/>
                <w:kern w:val="2"/>
                <w:szCs w:val="21"/>
              </w:rPr>
              <w:t>8.2.2.4</w:t>
            </w:r>
            <w:r>
              <w:rPr>
                <w:rFonts w:hint="eastAsia" w:ascii="Times New Roman"/>
                <w:kern w:val="2"/>
                <w:szCs w:val="21"/>
              </w:rPr>
              <w:t>运行条件说明</w:t>
            </w:r>
          </w:p>
          <w:p w14:paraId="5C3DF98C">
            <w:pPr>
              <w:pStyle w:val="8"/>
              <w:tabs>
                <w:tab w:val="clear" w:pos="360"/>
              </w:tabs>
              <w:spacing w:line="280" w:lineRule="exact"/>
              <w:ind w:left="0" w:firstLine="0"/>
              <w:rPr>
                <w:rFonts w:ascii="Times New Roman"/>
                <w:kern w:val="2"/>
                <w:szCs w:val="21"/>
              </w:rPr>
            </w:pPr>
            <w:r>
              <w:rPr>
                <w:rFonts w:hint="eastAsia" w:ascii="Times New Roman"/>
                <w:kern w:val="2"/>
                <w:szCs w:val="21"/>
              </w:rPr>
              <w:t>应对能够确保PCLC性能规范的运行条件加以说明。</w:t>
            </w:r>
          </w:p>
        </w:tc>
        <w:tc>
          <w:tcPr>
            <w:tcW w:w="1080" w:type="dxa"/>
          </w:tcPr>
          <w:p w14:paraId="4896A886">
            <w:pPr>
              <w:jc w:val="center"/>
            </w:pPr>
          </w:p>
        </w:tc>
        <w:tc>
          <w:tcPr>
            <w:tcW w:w="1080" w:type="dxa"/>
            <w:vMerge w:val="continue"/>
          </w:tcPr>
          <w:p w14:paraId="411A3595">
            <w:pPr>
              <w:jc w:val="center"/>
            </w:pPr>
          </w:p>
        </w:tc>
        <w:tc>
          <w:tcPr>
            <w:tcW w:w="876" w:type="dxa"/>
            <w:vMerge w:val="continue"/>
          </w:tcPr>
          <w:p w14:paraId="000DA327">
            <w:pPr>
              <w:jc w:val="center"/>
            </w:pPr>
          </w:p>
        </w:tc>
      </w:tr>
      <w:tr w14:paraId="7DF8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DBDCF90">
            <w:pPr>
              <w:tabs>
                <w:tab w:val="left" w:pos="420"/>
              </w:tabs>
              <w:ind w:right="-108"/>
              <w:jc w:val="center"/>
            </w:pPr>
          </w:p>
        </w:tc>
        <w:tc>
          <w:tcPr>
            <w:tcW w:w="1080" w:type="dxa"/>
            <w:vMerge w:val="continue"/>
          </w:tcPr>
          <w:p w14:paraId="784DFC4F"/>
        </w:tc>
        <w:tc>
          <w:tcPr>
            <w:tcW w:w="720" w:type="dxa"/>
            <w:vMerge w:val="continue"/>
          </w:tcPr>
          <w:p w14:paraId="3A6EAA94"/>
        </w:tc>
        <w:tc>
          <w:tcPr>
            <w:tcW w:w="4500" w:type="dxa"/>
          </w:tcPr>
          <w:p w14:paraId="0252DAD1">
            <w:pPr>
              <w:pStyle w:val="8"/>
              <w:tabs>
                <w:tab w:val="clear" w:pos="360"/>
              </w:tabs>
              <w:spacing w:line="280" w:lineRule="exact"/>
              <w:ind w:left="0" w:firstLine="0"/>
              <w:rPr>
                <w:rFonts w:ascii="Times New Roman"/>
                <w:kern w:val="2"/>
                <w:szCs w:val="21"/>
              </w:rPr>
            </w:pPr>
            <w:r>
              <w:rPr>
                <w:rFonts w:ascii="Times New Roman"/>
                <w:kern w:val="2"/>
                <w:szCs w:val="21"/>
              </w:rPr>
              <w:t>8.2.2.5</w:t>
            </w:r>
            <w:r>
              <w:rPr>
                <w:rFonts w:hint="eastAsia" w:ascii="Times New Roman"/>
                <w:kern w:val="2"/>
                <w:szCs w:val="21"/>
              </w:rPr>
              <w:t>被控变量的限制</w:t>
            </w:r>
          </w:p>
          <w:p w14:paraId="1E2F41C6">
            <w:pPr>
              <w:pStyle w:val="8"/>
              <w:tabs>
                <w:tab w:val="clear" w:pos="360"/>
              </w:tabs>
              <w:spacing w:line="280" w:lineRule="exact"/>
              <w:ind w:left="0" w:firstLine="0"/>
              <w:rPr>
                <w:rFonts w:ascii="Times New Roman"/>
                <w:kern w:val="2"/>
                <w:szCs w:val="21"/>
              </w:rPr>
            </w:pPr>
            <w:r>
              <w:rPr>
                <w:rFonts w:hint="eastAsia" w:ascii="Times New Roman"/>
                <w:kern w:val="2"/>
                <w:szCs w:val="21"/>
              </w:rPr>
              <w:t>必要时，须采取措施或提供合适的方法，通过控制下列参数来消除、控制或将风险降低至可接受水平：</w:t>
            </w:r>
          </w:p>
          <w:p w14:paraId="54B00C29">
            <w:pPr>
              <w:pStyle w:val="8"/>
              <w:tabs>
                <w:tab w:val="clear" w:pos="360"/>
              </w:tabs>
              <w:spacing w:line="280" w:lineRule="exact"/>
              <w:ind w:left="0" w:firstLine="0"/>
              <w:rPr>
                <w:rFonts w:ascii="Times New Roman"/>
                <w:kern w:val="2"/>
                <w:szCs w:val="21"/>
              </w:rPr>
            </w:pPr>
            <w:r>
              <w:rPr>
                <w:rFonts w:hint="eastAsia" w:ascii="Times New Roman"/>
                <w:kern w:val="2"/>
                <w:szCs w:val="21"/>
              </w:rPr>
              <w:t>-被控变量的范围；</w:t>
            </w:r>
          </w:p>
        </w:tc>
        <w:tc>
          <w:tcPr>
            <w:tcW w:w="1080" w:type="dxa"/>
          </w:tcPr>
          <w:p w14:paraId="45AAF919">
            <w:pPr>
              <w:jc w:val="center"/>
            </w:pPr>
          </w:p>
        </w:tc>
        <w:tc>
          <w:tcPr>
            <w:tcW w:w="1080" w:type="dxa"/>
            <w:vMerge w:val="continue"/>
          </w:tcPr>
          <w:p w14:paraId="10DA3238">
            <w:pPr>
              <w:jc w:val="center"/>
            </w:pPr>
          </w:p>
        </w:tc>
        <w:tc>
          <w:tcPr>
            <w:tcW w:w="876" w:type="dxa"/>
            <w:vMerge w:val="continue"/>
          </w:tcPr>
          <w:p w14:paraId="585481DB">
            <w:pPr>
              <w:jc w:val="center"/>
            </w:pPr>
          </w:p>
        </w:tc>
      </w:tr>
      <w:tr w14:paraId="75BA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9D8C8D0">
            <w:pPr>
              <w:tabs>
                <w:tab w:val="left" w:pos="420"/>
              </w:tabs>
              <w:ind w:right="-108"/>
              <w:jc w:val="center"/>
            </w:pPr>
          </w:p>
        </w:tc>
        <w:tc>
          <w:tcPr>
            <w:tcW w:w="1080" w:type="dxa"/>
            <w:vMerge w:val="continue"/>
          </w:tcPr>
          <w:p w14:paraId="370B1B63"/>
        </w:tc>
        <w:tc>
          <w:tcPr>
            <w:tcW w:w="720" w:type="dxa"/>
            <w:vMerge w:val="continue"/>
          </w:tcPr>
          <w:p w14:paraId="0DB2C60A"/>
        </w:tc>
        <w:tc>
          <w:tcPr>
            <w:tcW w:w="4500" w:type="dxa"/>
          </w:tcPr>
          <w:p w14:paraId="1B748D41">
            <w:pPr>
              <w:pStyle w:val="8"/>
              <w:tabs>
                <w:tab w:val="clear" w:pos="360"/>
              </w:tabs>
              <w:ind w:left="0" w:firstLine="0"/>
              <w:rPr>
                <w:rFonts w:ascii="Times New Roman"/>
                <w:kern w:val="2"/>
                <w:szCs w:val="21"/>
              </w:rPr>
            </w:pPr>
            <w:r>
              <w:rPr>
                <w:rFonts w:hint="eastAsia" w:ascii="Times New Roman"/>
                <w:kern w:val="2"/>
                <w:szCs w:val="21"/>
              </w:rPr>
              <w:t>-被控变量在一段时间内的总量；或</w:t>
            </w:r>
          </w:p>
        </w:tc>
        <w:tc>
          <w:tcPr>
            <w:tcW w:w="1080" w:type="dxa"/>
          </w:tcPr>
          <w:p w14:paraId="2D60F3E2">
            <w:pPr>
              <w:jc w:val="center"/>
            </w:pPr>
          </w:p>
        </w:tc>
        <w:tc>
          <w:tcPr>
            <w:tcW w:w="1080" w:type="dxa"/>
            <w:vMerge w:val="continue"/>
          </w:tcPr>
          <w:p w14:paraId="53B940E1">
            <w:pPr>
              <w:jc w:val="center"/>
            </w:pPr>
          </w:p>
        </w:tc>
        <w:tc>
          <w:tcPr>
            <w:tcW w:w="876" w:type="dxa"/>
            <w:vMerge w:val="continue"/>
          </w:tcPr>
          <w:p w14:paraId="15E52367">
            <w:pPr>
              <w:jc w:val="center"/>
            </w:pPr>
          </w:p>
        </w:tc>
      </w:tr>
      <w:tr w14:paraId="3AFF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203AB5E">
            <w:pPr>
              <w:tabs>
                <w:tab w:val="left" w:pos="420"/>
              </w:tabs>
              <w:ind w:right="-108"/>
              <w:jc w:val="center"/>
            </w:pPr>
          </w:p>
        </w:tc>
        <w:tc>
          <w:tcPr>
            <w:tcW w:w="1080" w:type="dxa"/>
            <w:vMerge w:val="continue"/>
          </w:tcPr>
          <w:p w14:paraId="66F3B060"/>
        </w:tc>
        <w:tc>
          <w:tcPr>
            <w:tcW w:w="720" w:type="dxa"/>
            <w:vMerge w:val="continue"/>
          </w:tcPr>
          <w:p w14:paraId="4D0FBC22"/>
        </w:tc>
        <w:tc>
          <w:tcPr>
            <w:tcW w:w="4500" w:type="dxa"/>
          </w:tcPr>
          <w:p w14:paraId="45E4A05D">
            <w:pPr>
              <w:pStyle w:val="8"/>
              <w:tabs>
                <w:tab w:val="clear" w:pos="360"/>
              </w:tabs>
              <w:ind w:left="0" w:firstLine="0"/>
              <w:rPr>
                <w:rFonts w:ascii="Times New Roman"/>
                <w:kern w:val="2"/>
                <w:szCs w:val="21"/>
              </w:rPr>
            </w:pPr>
            <w:r>
              <w:rPr>
                <w:rFonts w:hint="eastAsia" w:ascii="Times New Roman"/>
                <w:kern w:val="2"/>
                <w:szCs w:val="21"/>
              </w:rPr>
              <w:t>-被控变量的变化率。</w:t>
            </w:r>
          </w:p>
        </w:tc>
        <w:tc>
          <w:tcPr>
            <w:tcW w:w="1080" w:type="dxa"/>
          </w:tcPr>
          <w:p w14:paraId="33945F32">
            <w:pPr>
              <w:jc w:val="center"/>
            </w:pPr>
          </w:p>
        </w:tc>
        <w:tc>
          <w:tcPr>
            <w:tcW w:w="1080" w:type="dxa"/>
            <w:vMerge w:val="continue"/>
          </w:tcPr>
          <w:p w14:paraId="6E1F2CBE">
            <w:pPr>
              <w:jc w:val="center"/>
            </w:pPr>
          </w:p>
        </w:tc>
        <w:tc>
          <w:tcPr>
            <w:tcW w:w="876" w:type="dxa"/>
            <w:vMerge w:val="continue"/>
          </w:tcPr>
          <w:p w14:paraId="1B4C0157">
            <w:pPr>
              <w:jc w:val="center"/>
            </w:pPr>
          </w:p>
        </w:tc>
      </w:tr>
      <w:tr w14:paraId="1C69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3B37B5F7">
            <w:pPr>
              <w:ind w:right="-108"/>
            </w:pPr>
            <w:r>
              <w:rPr>
                <w:rFonts w:hint="eastAsia"/>
              </w:rPr>
              <w:t>续10</w:t>
            </w:r>
          </w:p>
        </w:tc>
        <w:tc>
          <w:tcPr>
            <w:tcW w:w="1080" w:type="dxa"/>
            <w:vMerge w:val="restart"/>
          </w:tcPr>
          <w:p w14:paraId="1E303148">
            <w:pPr>
              <w:pStyle w:val="8"/>
              <w:ind w:left="0" w:firstLine="0"/>
              <w:rPr>
                <w:rFonts w:ascii="Times New Roman"/>
                <w:kern w:val="2"/>
                <w:szCs w:val="21"/>
              </w:rPr>
            </w:pPr>
            <w:r>
              <w:rPr>
                <w:rFonts w:hint="eastAsia" w:ascii="Times New Roman"/>
                <w:kern w:val="2"/>
                <w:szCs w:val="21"/>
              </w:rPr>
              <w:t>设备规格书</w:t>
            </w:r>
          </w:p>
        </w:tc>
        <w:tc>
          <w:tcPr>
            <w:tcW w:w="720" w:type="dxa"/>
            <w:vMerge w:val="restart"/>
          </w:tcPr>
          <w:p w14:paraId="5BF79750">
            <w:pPr>
              <w:pStyle w:val="8"/>
              <w:ind w:left="0" w:firstLine="0"/>
              <w:rPr>
                <w:rFonts w:ascii="Times New Roman"/>
                <w:kern w:val="2"/>
                <w:szCs w:val="21"/>
              </w:rPr>
            </w:pPr>
            <w:r>
              <w:rPr>
                <w:rFonts w:hint="eastAsia" w:ascii="Times New Roman"/>
                <w:kern w:val="2"/>
                <w:szCs w:val="21"/>
              </w:rPr>
              <w:t>8.2.2</w:t>
            </w:r>
          </w:p>
        </w:tc>
        <w:tc>
          <w:tcPr>
            <w:tcW w:w="4500" w:type="dxa"/>
          </w:tcPr>
          <w:p w14:paraId="144D1D11">
            <w:pPr>
              <w:pStyle w:val="8"/>
              <w:tabs>
                <w:tab w:val="clear" w:pos="360"/>
              </w:tabs>
              <w:ind w:left="0" w:firstLine="0"/>
              <w:rPr>
                <w:rFonts w:ascii="Times New Roman"/>
                <w:kern w:val="2"/>
                <w:szCs w:val="21"/>
              </w:rPr>
            </w:pPr>
            <w:r>
              <w:rPr>
                <w:rFonts w:hint="eastAsia" w:ascii="Times New Roman"/>
                <w:kern w:val="2"/>
                <w:szCs w:val="21"/>
              </w:rPr>
              <w:t>使用说明书中应对这些措施和方法加以描述。</w:t>
            </w:r>
          </w:p>
        </w:tc>
        <w:tc>
          <w:tcPr>
            <w:tcW w:w="1080" w:type="dxa"/>
          </w:tcPr>
          <w:p w14:paraId="4F7A2D03">
            <w:pPr>
              <w:jc w:val="center"/>
            </w:pPr>
          </w:p>
        </w:tc>
        <w:tc>
          <w:tcPr>
            <w:tcW w:w="1080" w:type="dxa"/>
            <w:vMerge w:val="restart"/>
          </w:tcPr>
          <w:p w14:paraId="1D171552">
            <w:pPr>
              <w:jc w:val="center"/>
            </w:pPr>
          </w:p>
        </w:tc>
        <w:tc>
          <w:tcPr>
            <w:tcW w:w="876" w:type="dxa"/>
            <w:vMerge w:val="restart"/>
          </w:tcPr>
          <w:p w14:paraId="15CFA9FF">
            <w:pPr>
              <w:jc w:val="center"/>
            </w:pPr>
          </w:p>
        </w:tc>
      </w:tr>
      <w:tr w14:paraId="586E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tcPr>
          <w:p w14:paraId="2FE84EB5">
            <w:pPr>
              <w:tabs>
                <w:tab w:val="left" w:pos="420"/>
              </w:tabs>
              <w:ind w:right="-108"/>
              <w:jc w:val="center"/>
            </w:pPr>
          </w:p>
        </w:tc>
        <w:tc>
          <w:tcPr>
            <w:tcW w:w="1080" w:type="dxa"/>
            <w:vMerge w:val="continue"/>
          </w:tcPr>
          <w:p w14:paraId="1CB03D9D"/>
        </w:tc>
        <w:tc>
          <w:tcPr>
            <w:tcW w:w="720" w:type="dxa"/>
            <w:vMerge w:val="continue"/>
          </w:tcPr>
          <w:p w14:paraId="1BE4F198"/>
        </w:tc>
        <w:tc>
          <w:tcPr>
            <w:tcW w:w="4500" w:type="dxa"/>
          </w:tcPr>
          <w:p w14:paraId="0B1A0162">
            <w:pPr>
              <w:pStyle w:val="8"/>
              <w:tabs>
                <w:tab w:val="clear" w:pos="360"/>
              </w:tabs>
              <w:ind w:left="0" w:firstLine="0"/>
              <w:rPr>
                <w:rFonts w:ascii="Times New Roman"/>
                <w:kern w:val="2"/>
                <w:szCs w:val="21"/>
              </w:rPr>
            </w:pPr>
            <w:r>
              <w:rPr>
                <w:rFonts w:ascii="Times New Roman"/>
                <w:kern w:val="2"/>
                <w:szCs w:val="21"/>
              </w:rPr>
              <w:t>8.2.2.6</w:t>
            </w:r>
            <w:r>
              <w:rPr>
                <w:rFonts w:hint="eastAsia" w:ascii="Times New Roman"/>
                <w:kern w:val="2"/>
                <w:szCs w:val="21"/>
              </w:rPr>
              <w:t xml:space="preserve"> PCLCS的响应</w:t>
            </w:r>
          </w:p>
          <w:p w14:paraId="023B2CB5">
            <w:pPr>
              <w:pStyle w:val="8"/>
              <w:tabs>
                <w:tab w:val="clear" w:pos="360"/>
              </w:tabs>
              <w:ind w:left="0" w:firstLine="0"/>
              <w:rPr>
                <w:rFonts w:ascii="Times New Roman"/>
                <w:kern w:val="2"/>
                <w:szCs w:val="21"/>
              </w:rPr>
            </w:pPr>
            <w:r>
              <w:rPr>
                <w:rFonts w:hint="eastAsia" w:ascii="Times New Roman"/>
                <w:kern w:val="2"/>
                <w:szCs w:val="21"/>
              </w:rPr>
              <w:t>对正常使用时的PCLCS响应进行说明，这个说明包括指令变量或反馈变量变化的最不利组合和最不利的患者传输单元。</w:t>
            </w:r>
          </w:p>
        </w:tc>
        <w:tc>
          <w:tcPr>
            <w:tcW w:w="1080" w:type="dxa"/>
          </w:tcPr>
          <w:p w14:paraId="10870BEC">
            <w:pPr>
              <w:jc w:val="center"/>
            </w:pPr>
          </w:p>
        </w:tc>
        <w:tc>
          <w:tcPr>
            <w:tcW w:w="1080" w:type="dxa"/>
            <w:vMerge w:val="continue"/>
          </w:tcPr>
          <w:p w14:paraId="10C13D14">
            <w:pPr>
              <w:jc w:val="center"/>
            </w:pPr>
          </w:p>
        </w:tc>
        <w:tc>
          <w:tcPr>
            <w:tcW w:w="876" w:type="dxa"/>
            <w:vMerge w:val="continue"/>
          </w:tcPr>
          <w:p w14:paraId="4DF8AF1C">
            <w:pPr>
              <w:jc w:val="center"/>
            </w:pPr>
          </w:p>
        </w:tc>
      </w:tr>
      <w:tr w14:paraId="6A78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5827CBD">
            <w:pPr>
              <w:tabs>
                <w:tab w:val="left" w:pos="420"/>
              </w:tabs>
              <w:ind w:right="-108"/>
              <w:jc w:val="center"/>
            </w:pPr>
          </w:p>
        </w:tc>
        <w:tc>
          <w:tcPr>
            <w:tcW w:w="1080" w:type="dxa"/>
            <w:vMerge w:val="continue"/>
          </w:tcPr>
          <w:p w14:paraId="25611111"/>
        </w:tc>
        <w:tc>
          <w:tcPr>
            <w:tcW w:w="720" w:type="dxa"/>
            <w:vMerge w:val="continue"/>
          </w:tcPr>
          <w:p w14:paraId="15FBDC96"/>
        </w:tc>
        <w:tc>
          <w:tcPr>
            <w:tcW w:w="4500" w:type="dxa"/>
          </w:tcPr>
          <w:p w14:paraId="29417E89">
            <w:pPr>
              <w:pStyle w:val="8"/>
              <w:tabs>
                <w:tab w:val="clear" w:pos="360"/>
              </w:tabs>
              <w:ind w:left="0" w:firstLine="0"/>
              <w:rPr>
                <w:rFonts w:ascii="Times New Roman"/>
                <w:kern w:val="2"/>
                <w:szCs w:val="21"/>
              </w:rPr>
            </w:pPr>
            <w:r>
              <w:rPr>
                <w:rFonts w:hint="eastAsia" w:ascii="Times New Roman"/>
                <w:kern w:val="2"/>
                <w:szCs w:val="21"/>
              </w:rPr>
              <w:t>若适用，说明书中应包括以下内容：</w:t>
            </w:r>
          </w:p>
          <w:p w14:paraId="2892C30D">
            <w:pPr>
              <w:pStyle w:val="8"/>
              <w:tabs>
                <w:tab w:val="clear" w:pos="360"/>
              </w:tabs>
              <w:ind w:left="0" w:firstLine="0"/>
              <w:rPr>
                <w:rFonts w:ascii="Times New Roman"/>
                <w:kern w:val="2"/>
                <w:szCs w:val="21"/>
              </w:rPr>
            </w:pPr>
            <w:r>
              <w:rPr>
                <w:rFonts w:hint="eastAsia" w:ascii="Times New Roman"/>
                <w:kern w:val="2"/>
                <w:szCs w:val="21"/>
              </w:rPr>
              <w:t>-调节时间；</w:t>
            </w:r>
          </w:p>
        </w:tc>
        <w:tc>
          <w:tcPr>
            <w:tcW w:w="1080" w:type="dxa"/>
          </w:tcPr>
          <w:p w14:paraId="63EE1785">
            <w:pPr>
              <w:jc w:val="center"/>
            </w:pPr>
          </w:p>
        </w:tc>
        <w:tc>
          <w:tcPr>
            <w:tcW w:w="1080" w:type="dxa"/>
            <w:vMerge w:val="continue"/>
          </w:tcPr>
          <w:p w14:paraId="0DAD54A6">
            <w:pPr>
              <w:jc w:val="center"/>
            </w:pPr>
          </w:p>
        </w:tc>
        <w:tc>
          <w:tcPr>
            <w:tcW w:w="876" w:type="dxa"/>
            <w:vMerge w:val="continue"/>
          </w:tcPr>
          <w:p w14:paraId="28E60A00">
            <w:pPr>
              <w:jc w:val="center"/>
            </w:pPr>
          </w:p>
        </w:tc>
      </w:tr>
      <w:tr w14:paraId="089B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E99B134">
            <w:pPr>
              <w:tabs>
                <w:tab w:val="left" w:pos="420"/>
              </w:tabs>
              <w:ind w:right="-108"/>
              <w:jc w:val="center"/>
            </w:pPr>
          </w:p>
        </w:tc>
        <w:tc>
          <w:tcPr>
            <w:tcW w:w="1080" w:type="dxa"/>
            <w:vMerge w:val="continue"/>
          </w:tcPr>
          <w:p w14:paraId="5378FC04"/>
        </w:tc>
        <w:tc>
          <w:tcPr>
            <w:tcW w:w="720" w:type="dxa"/>
            <w:vMerge w:val="continue"/>
          </w:tcPr>
          <w:p w14:paraId="500F5127"/>
        </w:tc>
        <w:tc>
          <w:tcPr>
            <w:tcW w:w="4500" w:type="dxa"/>
          </w:tcPr>
          <w:p w14:paraId="13D7D595">
            <w:pPr>
              <w:pStyle w:val="8"/>
              <w:tabs>
                <w:tab w:val="clear" w:pos="360"/>
              </w:tabs>
              <w:ind w:left="0" w:firstLine="0"/>
              <w:rPr>
                <w:rFonts w:ascii="Times New Roman"/>
                <w:kern w:val="2"/>
                <w:szCs w:val="21"/>
              </w:rPr>
            </w:pPr>
            <w:r>
              <w:rPr>
                <w:rFonts w:hint="eastAsia" w:ascii="Times New Roman"/>
                <w:kern w:val="2"/>
                <w:szCs w:val="21"/>
              </w:rPr>
              <w:t>-相对超调；</w:t>
            </w:r>
          </w:p>
        </w:tc>
        <w:tc>
          <w:tcPr>
            <w:tcW w:w="1080" w:type="dxa"/>
          </w:tcPr>
          <w:p w14:paraId="1948AB91">
            <w:pPr>
              <w:jc w:val="center"/>
            </w:pPr>
          </w:p>
        </w:tc>
        <w:tc>
          <w:tcPr>
            <w:tcW w:w="1080" w:type="dxa"/>
            <w:vMerge w:val="continue"/>
          </w:tcPr>
          <w:p w14:paraId="22A3AECD">
            <w:pPr>
              <w:jc w:val="center"/>
            </w:pPr>
          </w:p>
        </w:tc>
        <w:tc>
          <w:tcPr>
            <w:tcW w:w="876" w:type="dxa"/>
            <w:vMerge w:val="continue"/>
          </w:tcPr>
          <w:p w14:paraId="07192AF7">
            <w:pPr>
              <w:jc w:val="center"/>
            </w:pPr>
          </w:p>
        </w:tc>
      </w:tr>
      <w:tr w14:paraId="7F5A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F9E4291">
            <w:pPr>
              <w:tabs>
                <w:tab w:val="left" w:pos="420"/>
              </w:tabs>
              <w:ind w:right="-108"/>
              <w:jc w:val="center"/>
            </w:pPr>
          </w:p>
        </w:tc>
        <w:tc>
          <w:tcPr>
            <w:tcW w:w="1080" w:type="dxa"/>
            <w:vMerge w:val="continue"/>
          </w:tcPr>
          <w:p w14:paraId="3291B968"/>
        </w:tc>
        <w:tc>
          <w:tcPr>
            <w:tcW w:w="720" w:type="dxa"/>
            <w:vMerge w:val="continue"/>
          </w:tcPr>
          <w:p w14:paraId="76256ACF"/>
        </w:tc>
        <w:tc>
          <w:tcPr>
            <w:tcW w:w="4500" w:type="dxa"/>
          </w:tcPr>
          <w:p w14:paraId="66C23434">
            <w:pPr>
              <w:pStyle w:val="8"/>
              <w:tabs>
                <w:tab w:val="clear" w:pos="360"/>
              </w:tabs>
              <w:ind w:left="0" w:firstLine="0"/>
              <w:rPr>
                <w:rFonts w:ascii="Times New Roman"/>
                <w:kern w:val="2"/>
                <w:szCs w:val="21"/>
              </w:rPr>
            </w:pPr>
            <w:r>
              <w:rPr>
                <w:rFonts w:hint="eastAsia" w:ascii="Times New Roman"/>
                <w:kern w:val="2"/>
                <w:szCs w:val="21"/>
              </w:rPr>
              <w:t>-指令超调；</w:t>
            </w:r>
          </w:p>
        </w:tc>
        <w:tc>
          <w:tcPr>
            <w:tcW w:w="1080" w:type="dxa"/>
          </w:tcPr>
          <w:p w14:paraId="33E4148D">
            <w:pPr>
              <w:jc w:val="center"/>
            </w:pPr>
          </w:p>
        </w:tc>
        <w:tc>
          <w:tcPr>
            <w:tcW w:w="1080" w:type="dxa"/>
            <w:vMerge w:val="continue"/>
          </w:tcPr>
          <w:p w14:paraId="22019191">
            <w:pPr>
              <w:jc w:val="center"/>
            </w:pPr>
          </w:p>
        </w:tc>
        <w:tc>
          <w:tcPr>
            <w:tcW w:w="876" w:type="dxa"/>
            <w:vMerge w:val="continue"/>
          </w:tcPr>
          <w:p w14:paraId="4B1E1C55">
            <w:pPr>
              <w:jc w:val="center"/>
            </w:pPr>
          </w:p>
        </w:tc>
      </w:tr>
      <w:tr w14:paraId="0310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A3AD0B6">
            <w:pPr>
              <w:tabs>
                <w:tab w:val="left" w:pos="420"/>
              </w:tabs>
              <w:ind w:right="-108"/>
              <w:jc w:val="center"/>
            </w:pPr>
          </w:p>
        </w:tc>
        <w:tc>
          <w:tcPr>
            <w:tcW w:w="1080" w:type="dxa"/>
            <w:vMerge w:val="continue"/>
          </w:tcPr>
          <w:p w14:paraId="0D57364E"/>
        </w:tc>
        <w:tc>
          <w:tcPr>
            <w:tcW w:w="720" w:type="dxa"/>
            <w:vMerge w:val="continue"/>
          </w:tcPr>
          <w:p w14:paraId="4E379B1C"/>
        </w:tc>
        <w:tc>
          <w:tcPr>
            <w:tcW w:w="4500" w:type="dxa"/>
          </w:tcPr>
          <w:p w14:paraId="1015A286">
            <w:pPr>
              <w:pStyle w:val="8"/>
              <w:tabs>
                <w:tab w:val="clear" w:pos="360"/>
              </w:tabs>
              <w:ind w:left="0" w:firstLine="0"/>
              <w:rPr>
                <w:rFonts w:ascii="Times New Roman"/>
                <w:kern w:val="2"/>
                <w:szCs w:val="21"/>
              </w:rPr>
            </w:pPr>
            <w:r>
              <w:rPr>
                <w:rFonts w:hint="eastAsia" w:ascii="Times New Roman"/>
                <w:kern w:val="2"/>
                <w:szCs w:val="21"/>
              </w:rPr>
              <w:t>-响应时间；</w:t>
            </w:r>
          </w:p>
        </w:tc>
        <w:tc>
          <w:tcPr>
            <w:tcW w:w="1080" w:type="dxa"/>
          </w:tcPr>
          <w:p w14:paraId="29C78993">
            <w:pPr>
              <w:jc w:val="center"/>
            </w:pPr>
          </w:p>
        </w:tc>
        <w:tc>
          <w:tcPr>
            <w:tcW w:w="1080" w:type="dxa"/>
            <w:vMerge w:val="continue"/>
          </w:tcPr>
          <w:p w14:paraId="216D13A1">
            <w:pPr>
              <w:jc w:val="center"/>
            </w:pPr>
          </w:p>
        </w:tc>
        <w:tc>
          <w:tcPr>
            <w:tcW w:w="876" w:type="dxa"/>
            <w:vMerge w:val="continue"/>
          </w:tcPr>
          <w:p w14:paraId="312D58A4">
            <w:pPr>
              <w:jc w:val="center"/>
            </w:pPr>
          </w:p>
        </w:tc>
      </w:tr>
      <w:tr w14:paraId="1A5F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58F9908">
            <w:pPr>
              <w:tabs>
                <w:tab w:val="left" w:pos="420"/>
              </w:tabs>
              <w:ind w:right="-108"/>
              <w:jc w:val="center"/>
            </w:pPr>
          </w:p>
        </w:tc>
        <w:tc>
          <w:tcPr>
            <w:tcW w:w="1080" w:type="dxa"/>
            <w:vMerge w:val="continue"/>
          </w:tcPr>
          <w:p w14:paraId="6AECDA1B"/>
        </w:tc>
        <w:tc>
          <w:tcPr>
            <w:tcW w:w="720" w:type="dxa"/>
            <w:vMerge w:val="continue"/>
          </w:tcPr>
          <w:p w14:paraId="2351CB23"/>
        </w:tc>
        <w:tc>
          <w:tcPr>
            <w:tcW w:w="4500" w:type="dxa"/>
          </w:tcPr>
          <w:p w14:paraId="6AB9AF92">
            <w:pPr>
              <w:pStyle w:val="8"/>
              <w:tabs>
                <w:tab w:val="clear" w:pos="360"/>
              </w:tabs>
              <w:ind w:left="0" w:firstLine="0"/>
              <w:rPr>
                <w:rFonts w:ascii="Times New Roman"/>
                <w:kern w:val="2"/>
                <w:szCs w:val="21"/>
              </w:rPr>
            </w:pPr>
            <w:r>
              <w:rPr>
                <w:rFonts w:hint="eastAsia" w:ascii="Times New Roman"/>
                <w:kern w:val="2"/>
                <w:szCs w:val="21"/>
              </w:rPr>
              <w:t>-稳态偏差；</w:t>
            </w:r>
          </w:p>
        </w:tc>
        <w:tc>
          <w:tcPr>
            <w:tcW w:w="1080" w:type="dxa"/>
          </w:tcPr>
          <w:p w14:paraId="3E58D759">
            <w:pPr>
              <w:jc w:val="center"/>
            </w:pPr>
          </w:p>
        </w:tc>
        <w:tc>
          <w:tcPr>
            <w:tcW w:w="1080" w:type="dxa"/>
            <w:vMerge w:val="continue"/>
          </w:tcPr>
          <w:p w14:paraId="151D855E">
            <w:pPr>
              <w:jc w:val="center"/>
            </w:pPr>
          </w:p>
        </w:tc>
        <w:tc>
          <w:tcPr>
            <w:tcW w:w="876" w:type="dxa"/>
            <w:vMerge w:val="continue"/>
          </w:tcPr>
          <w:p w14:paraId="701E7ADA">
            <w:pPr>
              <w:jc w:val="center"/>
            </w:pPr>
          </w:p>
        </w:tc>
      </w:tr>
      <w:tr w14:paraId="22B8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A62279A">
            <w:pPr>
              <w:tabs>
                <w:tab w:val="left" w:pos="420"/>
              </w:tabs>
              <w:ind w:right="-108"/>
              <w:jc w:val="center"/>
            </w:pPr>
          </w:p>
        </w:tc>
        <w:tc>
          <w:tcPr>
            <w:tcW w:w="1080" w:type="dxa"/>
            <w:vMerge w:val="continue"/>
          </w:tcPr>
          <w:p w14:paraId="6E189867"/>
        </w:tc>
        <w:tc>
          <w:tcPr>
            <w:tcW w:w="720" w:type="dxa"/>
            <w:vMerge w:val="continue"/>
          </w:tcPr>
          <w:p w14:paraId="354A2FB8"/>
        </w:tc>
        <w:tc>
          <w:tcPr>
            <w:tcW w:w="4500" w:type="dxa"/>
          </w:tcPr>
          <w:p w14:paraId="24FA4587">
            <w:pPr>
              <w:pStyle w:val="8"/>
              <w:tabs>
                <w:tab w:val="clear" w:pos="360"/>
              </w:tabs>
              <w:ind w:left="359" w:hanging="359" w:hangingChars="171"/>
              <w:rPr>
                <w:rFonts w:ascii="Times New Roman"/>
                <w:kern w:val="2"/>
                <w:szCs w:val="21"/>
              </w:rPr>
            </w:pPr>
            <w:r>
              <w:rPr>
                <w:rFonts w:hint="eastAsia" w:ascii="Times New Roman"/>
                <w:kern w:val="2"/>
                <w:szCs w:val="21"/>
              </w:rPr>
              <w:t>-跟踪误差。</w:t>
            </w:r>
          </w:p>
        </w:tc>
        <w:tc>
          <w:tcPr>
            <w:tcW w:w="1080" w:type="dxa"/>
          </w:tcPr>
          <w:p w14:paraId="6A0D7364">
            <w:pPr>
              <w:jc w:val="center"/>
            </w:pPr>
          </w:p>
        </w:tc>
        <w:tc>
          <w:tcPr>
            <w:tcW w:w="1080" w:type="dxa"/>
            <w:vMerge w:val="continue"/>
          </w:tcPr>
          <w:p w14:paraId="4B83E5C2">
            <w:pPr>
              <w:jc w:val="center"/>
            </w:pPr>
          </w:p>
        </w:tc>
        <w:tc>
          <w:tcPr>
            <w:tcW w:w="876" w:type="dxa"/>
            <w:vMerge w:val="continue"/>
          </w:tcPr>
          <w:p w14:paraId="023BD313">
            <w:pPr>
              <w:jc w:val="center"/>
            </w:pPr>
          </w:p>
        </w:tc>
      </w:tr>
      <w:tr w14:paraId="70B4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4C2528A">
            <w:pPr>
              <w:tabs>
                <w:tab w:val="left" w:pos="420"/>
              </w:tabs>
              <w:ind w:right="-108"/>
              <w:jc w:val="center"/>
            </w:pPr>
          </w:p>
        </w:tc>
        <w:tc>
          <w:tcPr>
            <w:tcW w:w="1080" w:type="dxa"/>
            <w:vMerge w:val="continue"/>
          </w:tcPr>
          <w:p w14:paraId="4B8E3D11"/>
        </w:tc>
        <w:tc>
          <w:tcPr>
            <w:tcW w:w="720" w:type="dxa"/>
            <w:vMerge w:val="continue"/>
          </w:tcPr>
          <w:p w14:paraId="73391087"/>
        </w:tc>
        <w:tc>
          <w:tcPr>
            <w:tcW w:w="4500" w:type="dxa"/>
          </w:tcPr>
          <w:p w14:paraId="70BE6887">
            <w:pPr>
              <w:pStyle w:val="8"/>
              <w:tabs>
                <w:tab w:val="clear" w:pos="360"/>
              </w:tabs>
              <w:ind w:left="0" w:firstLine="0"/>
              <w:rPr>
                <w:rFonts w:ascii="Times New Roman"/>
                <w:kern w:val="2"/>
                <w:szCs w:val="21"/>
              </w:rPr>
            </w:pPr>
            <w:r>
              <w:rPr>
                <w:rFonts w:hint="eastAsia" w:ascii="Times New Roman"/>
                <w:kern w:val="2"/>
                <w:szCs w:val="21"/>
              </w:rPr>
              <w:t>如果生理变量不是直接测得的，则可以用反馈变量来确定PCLCS的响应。</w:t>
            </w:r>
          </w:p>
        </w:tc>
        <w:tc>
          <w:tcPr>
            <w:tcW w:w="1080" w:type="dxa"/>
          </w:tcPr>
          <w:p w14:paraId="446195C4">
            <w:pPr>
              <w:jc w:val="center"/>
            </w:pPr>
          </w:p>
        </w:tc>
        <w:tc>
          <w:tcPr>
            <w:tcW w:w="1080" w:type="dxa"/>
            <w:vMerge w:val="continue"/>
          </w:tcPr>
          <w:p w14:paraId="684D936E">
            <w:pPr>
              <w:jc w:val="center"/>
            </w:pPr>
          </w:p>
        </w:tc>
        <w:tc>
          <w:tcPr>
            <w:tcW w:w="876" w:type="dxa"/>
            <w:vMerge w:val="continue"/>
          </w:tcPr>
          <w:p w14:paraId="4A432883">
            <w:pPr>
              <w:jc w:val="center"/>
            </w:pPr>
          </w:p>
        </w:tc>
      </w:tr>
      <w:tr w14:paraId="6530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44F3719">
            <w:pPr>
              <w:tabs>
                <w:tab w:val="left" w:pos="420"/>
              </w:tabs>
              <w:ind w:right="-108"/>
              <w:jc w:val="center"/>
            </w:pPr>
          </w:p>
        </w:tc>
        <w:tc>
          <w:tcPr>
            <w:tcW w:w="1080" w:type="dxa"/>
            <w:vMerge w:val="continue"/>
          </w:tcPr>
          <w:p w14:paraId="232AB9FA"/>
        </w:tc>
        <w:tc>
          <w:tcPr>
            <w:tcW w:w="720" w:type="dxa"/>
            <w:vMerge w:val="continue"/>
          </w:tcPr>
          <w:p w14:paraId="500EA0D0"/>
        </w:tc>
        <w:tc>
          <w:tcPr>
            <w:tcW w:w="4500" w:type="dxa"/>
          </w:tcPr>
          <w:p w14:paraId="4BDCE197">
            <w:pPr>
              <w:pStyle w:val="8"/>
              <w:tabs>
                <w:tab w:val="clear" w:pos="360"/>
              </w:tabs>
              <w:ind w:left="0" w:firstLine="0"/>
              <w:rPr>
                <w:rFonts w:ascii="Times New Roman"/>
                <w:kern w:val="2"/>
                <w:szCs w:val="21"/>
              </w:rPr>
            </w:pPr>
            <w:r>
              <w:rPr>
                <w:rFonts w:hint="eastAsia" w:ascii="Times New Roman"/>
                <w:kern w:val="2"/>
                <w:szCs w:val="21"/>
              </w:rPr>
              <w:t>PCLCS应具备向操作者指示工作模式的措施。</w:t>
            </w:r>
          </w:p>
        </w:tc>
        <w:tc>
          <w:tcPr>
            <w:tcW w:w="1080" w:type="dxa"/>
          </w:tcPr>
          <w:p w14:paraId="5527B1C6">
            <w:pPr>
              <w:jc w:val="center"/>
            </w:pPr>
          </w:p>
        </w:tc>
        <w:tc>
          <w:tcPr>
            <w:tcW w:w="1080" w:type="dxa"/>
            <w:vMerge w:val="continue"/>
          </w:tcPr>
          <w:p w14:paraId="56AF54F8">
            <w:pPr>
              <w:jc w:val="center"/>
            </w:pPr>
          </w:p>
        </w:tc>
        <w:tc>
          <w:tcPr>
            <w:tcW w:w="876" w:type="dxa"/>
            <w:vMerge w:val="continue"/>
          </w:tcPr>
          <w:p w14:paraId="61AE58AF">
            <w:pPr>
              <w:jc w:val="center"/>
            </w:pPr>
          </w:p>
        </w:tc>
      </w:tr>
      <w:tr w14:paraId="30EA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E555EEF">
            <w:pPr>
              <w:tabs>
                <w:tab w:val="left" w:pos="420"/>
              </w:tabs>
              <w:ind w:right="-108"/>
              <w:jc w:val="center"/>
            </w:pPr>
          </w:p>
        </w:tc>
        <w:tc>
          <w:tcPr>
            <w:tcW w:w="1080" w:type="dxa"/>
            <w:vMerge w:val="continue"/>
          </w:tcPr>
          <w:p w14:paraId="3FFA2F12"/>
        </w:tc>
        <w:tc>
          <w:tcPr>
            <w:tcW w:w="720" w:type="dxa"/>
            <w:vMerge w:val="continue"/>
          </w:tcPr>
          <w:p w14:paraId="0E8A0675"/>
        </w:tc>
        <w:tc>
          <w:tcPr>
            <w:tcW w:w="4500" w:type="dxa"/>
          </w:tcPr>
          <w:p w14:paraId="45CBCDCB">
            <w:pPr>
              <w:pStyle w:val="8"/>
              <w:tabs>
                <w:tab w:val="clear" w:pos="360"/>
              </w:tabs>
              <w:ind w:left="0" w:firstLine="0"/>
              <w:rPr>
                <w:rFonts w:ascii="Times New Roman"/>
                <w:kern w:val="2"/>
                <w:szCs w:val="21"/>
              </w:rPr>
            </w:pPr>
            <w:r>
              <w:rPr>
                <w:rFonts w:hint="eastAsia" w:ascii="Times New Roman"/>
                <w:kern w:val="2"/>
                <w:szCs w:val="21"/>
              </w:rPr>
              <w:t>如果PCLC的工作模式发生改变，则PCLCS应具备向操作者通知这种变化的措施。</w:t>
            </w:r>
          </w:p>
        </w:tc>
        <w:tc>
          <w:tcPr>
            <w:tcW w:w="1080" w:type="dxa"/>
          </w:tcPr>
          <w:p w14:paraId="2163C3AD">
            <w:pPr>
              <w:jc w:val="center"/>
            </w:pPr>
          </w:p>
        </w:tc>
        <w:tc>
          <w:tcPr>
            <w:tcW w:w="1080" w:type="dxa"/>
            <w:vMerge w:val="continue"/>
          </w:tcPr>
          <w:p w14:paraId="363A388F">
            <w:pPr>
              <w:jc w:val="center"/>
            </w:pPr>
          </w:p>
        </w:tc>
        <w:tc>
          <w:tcPr>
            <w:tcW w:w="876" w:type="dxa"/>
            <w:vMerge w:val="continue"/>
          </w:tcPr>
          <w:p w14:paraId="7177F740">
            <w:pPr>
              <w:jc w:val="center"/>
            </w:pPr>
          </w:p>
        </w:tc>
      </w:tr>
      <w:tr w14:paraId="08C1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36BF9B8">
            <w:pPr>
              <w:tabs>
                <w:tab w:val="left" w:pos="420"/>
              </w:tabs>
              <w:ind w:right="-108"/>
              <w:jc w:val="center"/>
            </w:pPr>
          </w:p>
        </w:tc>
        <w:tc>
          <w:tcPr>
            <w:tcW w:w="1080" w:type="dxa"/>
            <w:vMerge w:val="continue"/>
          </w:tcPr>
          <w:p w14:paraId="6F7F352E"/>
        </w:tc>
        <w:tc>
          <w:tcPr>
            <w:tcW w:w="720" w:type="dxa"/>
            <w:vMerge w:val="continue"/>
          </w:tcPr>
          <w:p w14:paraId="14FE4C76"/>
        </w:tc>
        <w:tc>
          <w:tcPr>
            <w:tcW w:w="4500" w:type="dxa"/>
          </w:tcPr>
          <w:p w14:paraId="76F884BB">
            <w:pPr>
              <w:pStyle w:val="8"/>
              <w:tabs>
                <w:tab w:val="clear" w:pos="360"/>
              </w:tabs>
              <w:ind w:left="0" w:firstLine="0"/>
              <w:rPr>
                <w:rFonts w:ascii="Times New Roman"/>
                <w:kern w:val="2"/>
                <w:szCs w:val="21"/>
              </w:rPr>
            </w:pPr>
            <w:r>
              <w:rPr>
                <w:rFonts w:hint="eastAsia" w:ascii="Times New Roman"/>
                <w:kern w:val="2"/>
                <w:szCs w:val="21"/>
              </w:rPr>
              <w:t>可以使用信息信号或报警状态。</w:t>
            </w:r>
          </w:p>
        </w:tc>
        <w:tc>
          <w:tcPr>
            <w:tcW w:w="1080" w:type="dxa"/>
          </w:tcPr>
          <w:p w14:paraId="6A0DC91D">
            <w:pPr>
              <w:jc w:val="center"/>
            </w:pPr>
          </w:p>
        </w:tc>
        <w:tc>
          <w:tcPr>
            <w:tcW w:w="1080" w:type="dxa"/>
            <w:vMerge w:val="continue"/>
          </w:tcPr>
          <w:p w14:paraId="133EC3A3">
            <w:pPr>
              <w:jc w:val="center"/>
            </w:pPr>
          </w:p>
        </w:tc>
        <w:tc>
          <w:tcPr>
            <w:tcW w:w="876" w:type="dxa"/>
            <w:vMerge w:val="continue"/>
          </w:tcPr>
          <w:p w14:paraId="7247F48E">
            <w:pPr>
              <w:jc w:val="center"/>
            </w:pPr>
          </w:p>
        </w:tc>
      </w:tr>
      <w:tr w14:paraId="78A4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79676CA">
            <w:pPr>
              <w:tabs>
                <w:tab w:val="left" w:pos="420"/>
              </w:tabs>
              <w:ind w:right="-108"/>
              <w:jc w:val="center"/>
            </w:pPr>
          </w:p>
        </w:tc>
        <w:tc>
          <w:tcPr>
            <w:tcW w:w="1080" w:type="dxa"/>
            <w:vMerge w:val="continue"/>
          </w:tcPr>
          <w:p w14:paraId="5EA7F59D"/>
        </w:tc>
        <w:tc>
          <w:tcPr>
            <w:tcW w:w="720" w:type="dxa"/>
            <w:vMerge w:val="continue"/>
          </w:tcPr>
          <w:p w14:paraId="0DA82154"/>
        </w:tc>
        <w:tc>
          <w:tcPr>
            <w:tcW w:w="4500" w:type="dxa"/>
          </w:tcPr>
          <w:p w14:paraId="27B84F77">
            <w:pPr>
              <w:pStyle w:val="8"/>
              <w:tabs>
                <w:tab w:val="clear" w:pos="360"/>
              </w:tabs>
              <w:ind w:left="0" w:firstLine="0"/>
              <w:rPr>
                <w:rFonts w:ascii="Times New Roman"/>
                <w:kern w:val="2"/>
                <w:szCs w:val="21"/>
              </w:rPr>
            </w:pPr>
            <w:r>
              <w:rPr>
                <w:rFonts w:hint="eastAsia" w:ascii="Times New Roman"/>
                <w:kern w:val="2"/>
                <w:szCs w:val="21"/>
              </w:rPr>
              <w:t>应通过风险分析来决定选择信息信号还是报警状态及优先级。</w:t>
            </w:r>
          </w:p>
        </w:tc>
        <w:tc>
          <w:tcPr>
            <w:tcW w:w="1080" w:type="dxa"/>
          </w:tcPr>
          <w:p w14:paraId="275D4F73">
            <w:pPr>
              <w:jc w:val="center"/>
            </w:pPr>
          </w:p>
        </w:tc>
        <w:tc>
          <w:tcPr>
            <w:tcW w:w="1080" w:type="dxa"/>
            <w:vMerge w:val="continue"/>
          </w:tcPr>
          <w:p w14:paraId="13A46056">
            <w:pPr>
              <w:jc w:val="center"/>
            </w:pPr>
          </w:p>
        </w:tc>
        <w:tc>
          <w:tcPr>
            <w:tcW w:w="876" w:type="dxa"/>
            <w:vMerge w:val="continue"/>
          </w:tcPr>
          <w:p w14:paraId="5650A53A">
            <w:pPr>
              <w:jc w:val="center"/>
            </w:pPr>
          </w:p>
        </w:tc>
      </w:tr>
      <w:tr w14:paraId="4335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48DA058">
            <w:pPr>
              <w:tabs>
                <w:tab w:val="left" w:pos="420"/>
              </w:tabs>
              <w:ind w:right="-108"/>
              <w:jc w:val="center"/>
            </w:pPr>
          </w:p>
        </w:tc>
        <w:tc>
          <w:tcPr>
            <w:tcW w:w="1080" w:type="dxa"/>
            <w:vMerge w:val="continue"/>
          </w:tcPr>
          <w:p w14:paraId="1E6B04D9"/>
        </w:tc>
        <w:tc>
          <w:tcPr>
            <w:tcW w:w="720" w:type="dxa"/>
            <w:vMerge w:val="continue"/>
          </w:tcPr>
          <w:p w14:paraId="0A1A4CA0"/>
        </w:tc>
        <w:tc>
          <w:tcPr>
            <w:tcW w:w="4500" w:type="dxa"/>
          </w:tcPr>
          <w:p w14:paraId="7B87A600">
            <w:pPr>
              <w:pStyle w:val="8"/>
              <w:tabs>
                <w:tab w:val="clear" w:pos="360"/>
              </w:tabs>
              <w:ind w:left="0" w:firstLine="0"/>
              <w:rPr>
                <w:rFonts w:ascii="Times New Roman"/>
                <w:kern w:val="2"/>
                <w:szCs w:val="21"/>
              </w:rPr>
            </w:pPr>
            <w:r>
              <w:rPr>
                <w:rFonts w:hint="eastAsia" w:ascii="Times New Roman"/>
                <w:kern w:val="2"/>
                <w:szCs w:val="21"/>
              </w:rPr>
              <w:t>技术说明书中应包括这些说明以及PCLCS工作模式的概述和检查这些工作模式的方法。</w:t>
            </w:r>
          </w:p>
        </w:tc>
        <w:tc>
          <w:tcPr>
            <w:tcW w:w="1080" w:type="dxa"/>
          </w:tcPr>
          <w:p w14:paraId="7B7A3806">
            <w:pPr>
              <w:jc w:val="center"/>
            </w:pPr>
          </w:p>
        </w:tc>
        <w:tc>
          <w:tcPr>
            <w:tcW w:w="1080" w:type="dxa"/>
            <w:vMerge w:val="continue"/>
          </w:tcPr>
          <w:p w14:paraId="486B9423">
            <w:pPr>
              <w:jc w:val="center"/>
            </w:pPr>
          </w:p>
        </w:tc>
        <w:tc>
          <w:tcPr>
            <w:tcW w:w="876" w:type="dxa"/>
            <w:vMerge w:val="continue"/>
          </w:tcPr>
          <w:p w14:paraId="0557E532">
            <w:pPr>
              <w:jc w:val="center"/>
            </w:pPr>
          </w:p>
        </w:tc>
      </w:tr>
      <w:tr w14:paraId="2EB7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2DC3728E">
            <w:pPr>
              <w:tabs>
                <w:tab w:val="left" w:pos="420"/>
              </w:tabs>
              <w:ind w:right="-108"/>
              <w:jc w:val="center"/>
            </w:pPr>
          </w:p>
        </w:tc>
        <w:tc>
          <w:tcPr>
            <w:tcW w:w="1080" w:type="dxa"/>
            <w:vMerge w:val="continue"/>
          </w:tcPr>
          <w:p w14:paraId="5584DCB4"/>
        </w:tc>
        <w:tc>
          <w:tcPr>
            <w:tcW w:w="720" w:type="dxa"/>
            <w:vMerge w:val="continue"/>
          </w:tcPr>
          <w:p w14:paraId="40F0A4B0"/>
        </w:tc>
        <w:tc>
          <w:tcPr>
            <w:tcW w:w="4500" w:type="dxa"/>
          </w:tcPr>
          <w:p w14:paraId="21C518B4">
            <w:pPr>
              <w:pStyle w:val="8"/>
              <w:tabs>
                <w:tab w:val="clear" w:pos="360"/>
              </w:tabs>
              <w:ind w:left="0" w:firstLine="0"/>
              <w:rPr>
                <w:rFonts w:ascii="Times New Roman"/>
                <w:kern w:val="2"/>
                <w:szCs w:val="21"/>
              </w:rPr>
            </w:pPr>
            <w:r>
              <w:rPr>
                <w:rFonts w:hint="eastAsia" w:ascii="Times New Roman"/>
                <w:kern w:val="2"/>
                <w:szCs w:val="21"/>
              </w:rPr>
              <w:t>8.2.2.7生理变量的限制范围</w:t>
            </w:r>
          </w:p>
          <w:p w14:paraId="36AA14AA">
            <w:pPr>
              <w:pStyle w:val="8"/>
              <w:tabs>
                <w:tab w:val="clear" w:pos="360"/>
              </w:tabs>
              <w:ind w:left="0" w:firstLine="0"/>
              <w:rPr>
                <w:rFonts w:ascii="Times New Roman"/>
                <w:kern w:val="2"/>
                <w:szCs w:val="21"/>
              </w:rPr>
            </w:pPr>
            <w:r>
              <w:rPr>
                <w:rFonts w:hint="eastAsia" w:ascii="Times New Roman"/>
                <w:kern w:val="2"/>
                <w:szCs w:val="21"/>
              </w:rPr>
              <w:t>在正常条件和单一故障状态下，为了消除、控制或将风险降低至可接受水平，PCLCS应提供如下：</w:t>
            </w:r>
          </w:p>
          <w:p w14:paraId="724C520D">
            <w:pPr>
              <w:pStyle w:val="8"/>
              <w:tabs>
                <w:tab w:val="clear" w:pos="360"/>
              </w:tabs>
              <w:ind w:left="0" w:firstLine="0"/>
              <w:rPr>
                <w:rFonts w:ascii="Times New Roman"/>
                <w:kern w:val="2"/>
                <w:szCs w:val="21"/>
              </w:rPr>
            </w:pPr>
            <w:r>
              <w:rPr>
                <w:rFonts w:hint="eastAsia" w:ascii="Times New Roman"/>
                <w:kern w:val="2"/>
                <w:szCs w:val="21"/>
              </w:rPr>
              <w:t>a）监测在可接受范围内生理变量的值；或</w:t>
            </w:r>
          </w:p>
        </w:tc>
        <w:tc>
          <w:tcPr>
            <w:tcW w:w="1080" w:type="dxa"/>
          </w:tcPr>
          <w:p w14:paraId="32C4A85E">
            <w:pPr>
              <w:jc w:val="center"/>
            </w:pPr>
          </w:p>
        </w:tc>
        <w:tc>
          <w:tcPr>
            <w:tcW w:w="1080" w:type="dxa"/>
            <w:vMerge w:val="continue"/>
          </w:tcPr>
          <w:p w14:paraId="4EB3CE57">
            <w:pPr>
              <w:jc w:val="center"/>
            </w:pPr>
          </w:p>
        </w:tc>
        <w:tc>
          <w:tcPr>
            <w:tcW w:w="876" w:type="dxa"/>
            <w:vMerge w:val="continue"/>
          </w:tcPr>
          <w:p w14:paraId="7EC362A5">
            <w:pPr>
              <w:jc w:val="center"/>
            </w:pPr>
          </w:p>
        </w:tc>
      </w:tr>
      <w:tr w14:paraId="7D4C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3A5F563">
            <w:pPr>
              <w:tabs>
                <w:tab w:val="left" w:pos="420"/>
              </w:tabs>
              <w:ind w:right="-108"/>
              <w:jc w:val="center"/>
            </w:pPr>
          </w:p>
        </w:tc>
        <w:tc>
          <w:tcPr>
            <w:tcW w:w="1080" w:type="dxa"/>
            <w:vMerge w:val="continue"/>
          </w:tcPr>
          <w:p w14:paraId="69812F5C"/>
        </w:tc>
        <w:tc>
          <w:tcPr>
            <w:tcW w:w="720" w:type="dxa"/>
            <w:vMerge w:val="continue"/>
          </w:tcPr>
          <w:p w14:paraId="2870A0A6"/>
        </w:tc>
        <w:tc>
          <w:tcPr>
            <w:tcW w:w="4500" w:type="dxa"/>
          </w:tcPr>
          <w:p w14:paraId="19DAF2B3">
            <w:pPr>
              <w:pStyle w:val="8"/>
              <w:tabs>
                <w:tab w:val="clear" w:pos="360"/>
              </w:tabs>
              <w:ind w:left="0" w:firstLine="0"/>
              <w:rPr>
                <w:rFonts w:ascii="Times New Roman"/>
                <w:kern w:val="2"/>
                <w:szCs w:val="21"/>
              </w:rPr>
            </w:pPr>
            <w:r>
              <w:rPr>
                <w:rFonts w:hint="eastAsia" w:ascii="Times New Roman"/>
                <w:kern w:val="2"/>
                <w:szCs w:val="21"/>
              </w:rPr>
              <w:t>b）限制以下的值：</w:t>
            </w:r>
          </w:p>
          <w:p w14:paraId="7674AD70">
            <w:pPr>
              <w:pStyle w:val="8"/>
              <w:tabs>
                <w:tab w:val="clear" w:pos="360"/>
              </w:tabs>
              <w:rPr>
                <w:rFonts w:ascii="Times New Roman"/>
                <w:kern w:val="2"/>
                <w:szCs w:val="21"/>
              </w:rPr>
            </w:pPr>
            <w:r>
              <w:rPr>
                <w:rFonts w:hint="eastAsia" w:ascii="Times New Roman"/>
                <w:kern w:val="2"/>
                <w:szCs w:val="21"/>
              </w:rPr>
              <w:t>——被控变量，或</w:t>
            </w:r>
          </w:p>
          <w:p w14:paraId="4D198DB8">
            <w:pPr>
              <w:pStyle w:val="8"/>
              <w:tabs>
                <w:tab w:val="clear" w:pos="360"/>
              </w:tabs>
              <w:ind w:left="0" w:firstLine="0"/>
              <w:rPr>
                <w:rFonts w:ascii="Times New Roman"/>
                <w:kern w:val="2"/>
                <w:szCs w:val="21"/>
              </w:rPr>
            </w:pPr>
            <w:r>
              <w:rPr>
                <w:rFonts w:hint="eastAsia" w:ascii="Times New Roman"/>
                <w:kern w:val="2"/>
                <w:szCs w:val="21"/>
              </w:rPr>
              <w:t>——控制器输出变量。</w:t>
            </w:r>
          </w:p>
        </w:tc>
        <w:tc>
          <w:tcPr>
            <w:tcW w:w="1080" w:type="dxa"/>
          </w:tcPr>
          <w:p w14:paraId="6DFF7BCA">
            <w:pPr>
              <w:jc w:val="center"/>
            </w:pPr>
          </w:p>
        </w:tc>
        <w:tc>
          <w:tcPr>
            <w:tcW w:w="1080" w:type="dxa"/>
            <w:vMerge w:val="continue"/>
          </w:tcPr>
          <w:p w14:paraId="115826FB">
            <w:pPr>
              <w:jc w:val="center"/>
            </w:pPr>
          </w:p>
        </w:tc>
        <w:tc>
          <w:tcPr>
            <w:tcW w:w="876" w:type="dxa"/>
            <w:vMerge w:val="continue"/>
          </w:tcPr>
          <w:p w14:paraId="65066E62">
            <w:pPr>
              <w:jc w:val="center"/>
            </w:pPr>
          </w:p>
        </w:tc>
      </w:tr>
      <w:tr w14:paraId="27E6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9915720">
            <w:pPr>
              <w:tabs>
                <w:tab w:val="left" w:pos="420"/>
              </w:tabs>
              <w:ind w:right="-108"/>
              <w:jc w:val="center"/>
            </w:pPr>
          </w:p>
        </w:tc>
        <w:tc>
          <w:tcPr>
            <w:tcW w:w="1080" w:type="dxa"/>
            <w:vMerge w:val="continue"/>
          </w:tcPr>
          <w:p w14:paraId="00B48249"/>
        </w:tc>
        <w:tc>
          <w:tcPr>
            <w:tcW w:w="720" w:type="dxa"/>
            <w:vMerge w:val="continue"/>
          </w:tcPr>
          <w:p w14:paraId="11481224"/>
        </w:tc>
        <w:tc>
          <w:tcPr>
            <w:tcW w:w="4500" w:type="dxa"/>
          </w:tcPr>
          <w:p w14:paraId="27B67B44">
            <w:pPr>
              <w:pStyle w:val="8"/>
              <w:tabs>
                <w:tab w:val="clear" w:pos="360"/>
              </w:tabs>
              <w:ind w:left="0" w:firstLine="0"/>
              <w:rPr>
                <w:rFonts w:ascii="Times New Roman"/>
                <w:kern w:val="2"/>
                <w:szCs w:val="21"/>
              </w:rPr>
            </w:pPr>
            <w:r>
              <w:rPr>
                <w:rFonts w:hint="eastAsia" w:ascii="Times New Roman"/>
                <w:kern w:val="2"/>
                <w:szCs w:val="21"/>
              </w:rPr>
              <w:t>如果生理变量的值超出了规定范围，则PCLCS应切换到后备模式。参见6.2。</w:t>
            </w:r>
          </w:p>
        </w:tc>
        <w:tc>
          <w:tcPr>
            <w:tcW w:w="1080" w:type="dxa"/>
          </w:tcPr>
          <w:p w14:paraId="51E10297">
            <w:pPr>
              <w:jc w:val="center"/>
            </w:pPr>
          </w:p>
        </w:tc>
        <w:tc>
          <w:tcPr>
            <w:tcW w:w="1080" w:type="dxa"/>
            <w:vMerge w:val="continue"/>
          </w:tcPr>
          <w:p w14:paraId="7EB70FF9">
            <w:pPr>
              <w:jc w:val="center"/>
            </w:pPr>
          </w:p>
        </w:tc>
        <w:tc>
          <w:tcPr>
            <w:tcW w:w="876" w:type="dxa"/>
            <w:vMerge w:val="continue"/>
          </w:tcPr>
          <w:p w14:paraId="4A823588">
            <w:pPr>
              <w:jc w:val="center"/>
            </w:pPr>
          </w:p>
        </w:tc>
      </w:tr>
      <w:tr w14:paraId="528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08592FF">
            <w:pPr>
              <w:tabs>
                <w:tab w:val="left" w:pos="420"/>
              </w:tabs>
              <w:ind w:right="-108"/>
              <w:jc w:val="center"/>
            </w:pPr>
          </w:p>
        </w:tc>
        <w:tc>
          <w:tcPr>
            <w:tcW w:w="1080" w:type="dxa"/>
            <w:vMerge w:val="continue"/>
          </w:tcPr>
          <w:p w14:paraId="0C0296BC"/>
        </w:tc>
        <w:tc>
          <w:tcPr>
            <w:tcW w:w="720" w:type="dxa"/>
            <w:vMerge w:val="continue"/>
          </w:tcPr>
          <w:p w14:paraId="1FCFF39B"/>
        </w:tc>
        <w:tc>
          <w:tcPr>
            <w:tcW w:w="4500" w:type="dxa"/>
          </w:tcPr>
          <w:p w14:paraId="6A0A1F69">
            <w:pPr>
              <w:pStyle w:val="8"/>
              <w:tabs>
                <w:tab w:val="clear" w:pos="360"/>
              </w:tabs>
              <w:ind w:left="0" w:firstLine="0"/>
              <w:rPr>
                <w:rFonts w:ascii="Times New Roman"/>
                <w:kern w:val="2"/>
                <w:szCs w:val="21"/>
              </w:rPr>
            </w:pPr>
            <w:r>
              <w:rPr>
                <w:rFonts w:hint="eastAsia" w:ascii="Times New Roman"/>
                <w:kern w:val="2"/>
                <w:szCs w:val="21"/>
              </w:rPr>
              <w:t>使用说明书中应说明控制器输出变量或被控变量的限制范围，或监测生理变量的方法。</w:t>
            </w:r>
          </w:p>
        </w:tc>
        <w:tc>
          <w:tcPr>
            <w:tcW w:w="1080" w:type="dxa"/>
          </w:tcPr>
          <w:p w14:paraId="0C99D56C">
            <w:pPr>
              <w:jc w:val="center"/>
            </w:pPr>
          </w:p>
        </w:tc>
        <w:tc>
          <w:tcPr>
            <w:tcW w:w="1080" w:type="dxa"/>
            <w:vMerge w:val="continue"/>
          </w:tcPr>
          <w:p w14:paraId="3D61017C">
            <w:pPr>
              <w:jc w:val="center"/>
            </w:pPr>
          </w:p>
        </w:tc>
        <w:tc>
          <w:tcPr>
            <w:tcW w:w="876" w:type="dxa"/>
            <w:vMerge w:val="continue"/>
          </w:tcPr>
          <w:p w14:paraId="5BCEA75B">
            <w:pPr>
              <w:jc w:val="center"/>
            </w:pPr>
          </w:p>
        </w:tc>
      </w:tr>
      <w:tr w14:paraId="273C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tcPr>
          <w:p w14:paraId="58BD7BA3">
            <w:pPr>
              <w:numPr>
                <w:ilvl w:val="0"/>
                <w:numId w:val="1"/>
              </w:numPr>
              <w:ind w:right="-108"/>
              <w:jc w:val="center"/>
            </w:pPr>
          </w:p>
        </w:tc>
        <w:tc>
          <w:tcPr>
            <w:tcW w:w="1080" w:type="dxa"/>
          </w:tcPr>
          <w:p w14:paraId="281CA097">
            <w:pPr>
              <w:pStyle w:val="8"/>
              <w:ind w:left="0" w:firstLine="0"/>
              <w:rPr>
                <w:rFonts w:ascii="Times New Roman"/>
                <w:kern w:val="2"/>
                <w:szCs w:val="21"/>
              </w:rPr>
            </w:pPr>
            <w:r>
              <w:rPr>
                <w:rFonts w:hint="eastAsia" w:ascii="Times New Roman"/>
                <w:kern w:val="2"/>
                <w:szCs w:val="21"/>
              </w:rPr>
              <w:t>干扰管理</w:t>
            </w:r>
          </w:p>
        </w:tc>
        <w:tc>
          <w:tcPr>
            <w:tcW w:w="720" w:type="dxa"/>
          </w:tcPr>
          <w:p w14:paraId="449F6473">
            <w:pPr>
              <w:pStyle w:val="8"/>
              <w:tabs>
                <w:tab w:val="clear" w:pos="360"/>
              </w:tabs>
              <w:ind w:left="0" w:firstLine="0"/>
              <w:rPr>
                <w:rFonts w:ascii="Times New Roman"/>
                <w:kern w:val="2"/>
                <w:szCs w:val="21"/>
              </w:rPr>
            </w:pPr>
            <w:r>
              <w:rPr>
                <w:rFonts w:ascii="Times New Roman"/>
                <w:kern w:val="2"/>
                <w:szCs w:val="21"/>
              </w:rPr>
              <w:t>8.2.3·</w:t>
            </w:r>
          </w:p>
        </w:tc>
        <w:tc>
          <w:tcPr>
            <w:tcW w:w="4500" w:type="dxa"/>
          </w:tcPr>
          <w:p w14:paraId="49FF0732">
            <w:pPr>
              <w:pStyle w:val="8"/>
              <w:tabs>
                <w:tab w:val="clear" w:pos="360"/>
              </w:tabs>
              <w:rPr>
                <w:rFonts w:ascii="Times New Roman"/>
                <w:kern w:val="2"/>
                <w:szCs w:val="21"/>
              </w:rPr>
            </w:pPr>
            <w:r>
              <w:rPr>
                <w:rFonts w:hint="eastAsia" w:ascii="Times New Roman"/>
                <w:kern w:val="2"/>
                <w:szCs w:val="21"/>
              </w:rPr>
              <w:t>8.2.3.1概述</w:t>
            </w:r>
          </w:p>
          <w:p w14:paraId="1EA9F265">
            <w:pPr>
              <w:pStyle w:val="8"/>
              <w:tabs>
                <w:tab w:val="clear" w:pos="360"/>
              </w:tabs>
              <w:ind w:left="0" w:firstLine="0"/>
              <w:rPr>
                <w:rFonts w:ascii="Times New Roman"/>
                <w:kern w:val="2"/>
                <w:szCs w:val="21"/>
              </w:rPr>
            </w:pPr>
            <w:r>
              <w:rPr>
                <w:rFonts w:hint="eastAsia" w:ascii="Times New Roman"/>
                <w:kern w:val="2"/>
                <w:szCs w:val="21"/>
              </w:rPr>
              <w:t>PCLC应采取措施或提供合适的方法来消除因PCLCS对干扰变量包括患者干扰变量的不良反应而对患者产生的不可接受的风险。</w:t>
            </w:r>
          </w:p>
        </w:tc>
        <w:tc>
          <w:tcPr>
            <w:tcW w:w="1080" w:type="dxa"/>
          </w:tcPr>
          <w:p w14:paraId="596FE256">
            <w:pPr>
              <w:jc w:val="center"/>
            </w:pPr>
          </w:p>
        </w:tc>
        <w:tc>
          <w:tcPr>
            <w:tcW w:w="1080" w:type="dxa"/>
          </w:tcPr>
          <w:p w14:paraId="6E9C04A4">
            <w:pPr>
              <w:jc w:val="center"/>
            </w:pPr>
          </w:p>
        </w:tc>
        <w:tc>
          <w:tcPr>
            <w:tcW w:w="876" w:type="dxa"/>
            <w:vMerge w:val="continue"/>
          </w:tcPr>
          <w:p w14:paraId="294AEFAF">
            <w:pPr>
              <w:jc w:val="center"/>
            </w:pPr>
          </w:p>
        </w:tc>
      </w:tr>
      <w:tr w14:paraId="44B5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537F994A">
            <w:pPr>
              <w:ind w:right="-108"/>
            </w:pPr>
            <w:r>
              <w:rPr>
                <w:rFonts w:hint="eastAsia"/>
              </w:rPr>
              <w:t>续11</w:t>
            </w:r>
          </w:p>
        </w:tc>
        <w:tc>
          <w:tcPr>
            <w:tcW w:w="1080" w:type="dxa"/>
            <w:vMerge w:val="restart"/>
          </w:tcPr>
          <w:p w14:paraId="7BCAAB39">
            <w:pPr>
              <w:pStyle w:val="8"/>
              <w:ind w:left="0" w:firstLine="0"/>
              <w:rPr>
                <w:rFonts w:ascii="Times New Roman"/>
                <w:kern w:val="2"/>
                <w:szCs w:val="21"/>
              </w:rPr>
            </w:pPr>
            <w:r>
              <w:rPr>
                <w:rFonts w:hint="eastAsia" w:ascii="Times New Roman"/>
                <w:kern w:val="2"/>
                <w:szCs w:val="21"/>
              </w:rPr>
              <w:t>干扰管理</w:t>
            </w:r>
          </w:p>
        </w:tc>
        <w:tc>
          <w:tcPr>
            <w:tcW w:w="720" w:type="dxa"/>
            <w:vMerge w:val="restart"/>
          </w:tcPr>
          <w:p w14:paraId="263A4C21">
            <w:pPr>
              <w:pStyle w:val="8"/>
              <w:tabs>
                <w:tab w:val="clear" w:pos="360"/>
              </w:tabs>
              <w:ind w:left="0" w:firstLine="0"/>
              <w:rPr>
                <w:rFonts w:ascii="Times New Roman"/>
                <w:kern w:val="2"/>
                <w:szCs w:val="21"/>
              </w:rPr>
            </w:pPr>
            <w:r>
              <w:rPr>
                <w:rFonts w:hint="eastAsia" w:ascii="Times New Roman"/>
                <w:kern w:val="2"/>
                <w:szCs w:val="21"/>
              </w:rPr>
              <w:t>8.2.3</w:t>
            </w:r>
          </w:p>
        </w:tc>
        <w:tc>
          <w:tcPr>
            <w:tcW w:w="4500" w:type="dxa"/>
          </w:tcPr>
          <w:p w14:paraId="42A2DE56">
            <w:pPr>
              <w:pStyle w:val="8"/>
              <w:tabs>
                <w:tab w:val="clear" w:pos="360"/>
              </w:tabs>
              <w:rPr>
                <w:rFonts w:ascii="Times New Roman"/>
                <w:kern w:val="2"/>
                <w:szCs w:val="21"/>
              </w:rPr>
            </w:pPr>
            <w:r>
              <w:rPr>
                <w:rFonts w:hint="eastAsia" w:ascii="Times New Roman"/>
                <w:kern w:val="2"/>
                <w:szCs w:val="21"/>
              </w:rPr>
              <w:t>8.2.3.2  干扰分析</w:t>
            </w:r>
          </w:p>
          <w:p w14:paraId="77128659">
            <w:pPr>
              <w:pStyle w:val="8"/>
              <w:tabs>
                <w:tab w:val="clear" w:pos="360"/>
              </w:tabs>
              <w:ind w:left="0" w:firstLine="0"/>
              <w:rPr>
                <w:rFonts w:ascii="Times New Roman"/>
                <w:kern w:val="2"/>
                <w:szCs w:val="21"/>
              </w:rPr>
            </w:pPr>
            <w:r>
              <w:rPr>
                <w:rFonts w:hint="eastAsia" w:ascii="Times New Roman"/>
                <w:kern w:val="2"/>
                <w:szCs w:val="21"/>
              </w:rPr>
              <w:t>对正常使用中干扰变量对PCLCS的影响分析应包括以下活动：</w:t>
            </w:r>
          </w:p>
          <w:p w14:paraId="3EB6EDE9">
            <w:pPr>
              <w:pStyle w:val="8"/>
              <w:tabs>
                <w:tab w:val="clear" w:pos="360"/>
              </w:tabs>
              <w:ind w:left="0" w:firstLine="0"/>
              <w:rPr>
                <w:rFonts w:ascii="Times New Roman"/>
                <w:kern w:val="2"/>
                <w:szCs w:val="21"/>
              </w:rPr>
            </w:pPr>
            <w:r>
              <w:rPr>
                <w:rFonts w:hint="eastAsia" w:ascii="Times New Roman"/>
                <w:kern w:val="2"/>
                <w:szCs w:val="21"/>
              </w:rPr>
              <w:t>a）可预测干扰变量的识别；</w:t>
            </w:r>
          </w:p>
        </w:tc>
        <w:tc>
          <w:tcPr>
            <w:tcW w:w="1080" w:type="dxa"/>
          </w:tcPr>
          <w:p w14:paraId="6D0034C6">
            <w:pPr>
              <w:jc w:val="center"/>
            </w:pPr>
          </w:p>
        </w:tc>
        <w:tc>
          <w:tcPr>
            <w:tcW w:w="1080" w:type="dxa"/>
            <w:vMerge w:val="restart"/>
          </w:tcPr>
          <w:p w14:paraId="5718920F">
            <w:pPr>
              <w:jc w:val="center"/>
            </w:pPr>
          </w:p>
        </w:tc>
        <w:tc>
          <w:tcPr>
            <w:tcW w:w="876" w:type="dxa"/>
            <w:vMerge w:val="restart"/>
          </w:tcPr>
          <w:p w14:paraId="02802A69">
            <w:pPr>
              <w:jc w:val="center"/>
            </w:pPr>
          </w:p>
        </w:tc>
      </w:tr>
      <w:tr w14:paraId="2642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E2957A5">
            <w:pPr>
              <w:tabs>
                <w:tab w:val="left" w:pos="420"/>
              </w:tabs>
              <w:ind w:right="-108"/>
              <w:jc w:val="center"/>
            </w:pPr>
          </w:p>
        </w:tc>
        <w:tc>
          <w:tcPr>
            <w:tcW w:w="1080" w:type="dxa"/>
            <w:vMerge w:val="continue"/>
          </w:tcPr>
          <w:p w14:paraId="7CFB81E2">
            <w:pPr>
              <w:pStyle w:val="8"/>
              <w:ind w:left="0" w:firstLine="0"/>
              <w:rPr>
                <w:rFonts w:ascii="Times New Roman"/>
                <w:kern w:val="2"/>
                <w:szCs w:val="21"/>
              </w:rPr>
            </w:pPr>
          </w:p>
        </w:tc>
        <w:tc>
          <w:tcPr>
            <w:tcW w:w="720" w:type="dxa"/>
            <w:vMerge w:val="continue"/>
          </w:tcPr>
          <w:p w14:paraId="5615B5AB">
            <w:pPr>
              <w:pStyle w:val="8"/>
              <w:tabs>
                <w:tab w:val="clear" w:pos="360"/>
              </w:tabs>
              <w:ind w:left="0" w:firstLine="0"/>
              <w:rPr>
                <w:rFonts w:ascii="Times New Roman"/>
                <w:kern w:val="2"/>
                <w:szCs w:val="21"/>
              </w:rPr>
            </w:pPr>
          </w:p>
        </w:tc>
        <w:tc>
          <w:tcPr>
            <w:tcW w:w="4500" w:type="dxa"/>
          </w:tcPr>
          <w:p w14:paraId="64688C51">
            <w:pPr>
              <w:pStyle w:val="8"/>
              <w:tabs>
                <w:tab w:val="clear" w:pos="360"/>
              </w:tabs>
              <w:ind w:left="0" w:firstLine="0"/>
              <w:rPr>
                <w:rFonts w:ascii="Times New Roman"/>
                <w:kern w:val="2"/>
                <w:szCs w:val="21"/>
              </w:rPr>
            </w:pPr>
            <w:r>
              <w:rPr>
                <w:rFonts w:hint="eastAsia" w:ascii="Times New Roman"/>
                <w:kern w:val="2"/>
                <w:szCs w:val="21"/>
              </w:rPr>
              <w:t>b）对这些干扰变量的特征分析；</w:t>
            </w:r>
          </w:p>
        </w:tc>
        <w:tc>
          <w:tcPr>
            <w:tcW w:w="1080" w:type="dxa"/>
          </w:tcPr>
          <w:p w14:paraId="65277800">
            <w:pPr>
              <w:jc w:val="center"/>
            </w:pPr>
          </w:p>
        </w:tc>
        <w:tc>
          <w:tcPr>
            <w:tcW w:w="1080" w:type="dxa"/>
            <w:vMerge w:val="continue"/>
          </w:tcPr>
          <w:p w14:paraId="0CA1E151">
            <w:pPr>
              <w:jc w:val="center"/>
            </w:pPr>
          </w:p>
        </w:tc>
        <w:tc>
          <w:tcPr>
            <w:tcW w:w="876" w:type="dxa"/>
            <w:vMerge w:val="continue"/>
          </w:tcPr>
          <w:p w14:paraId="28788360">
            <w:pPr>
              <w:jc w:val="center"/>
            </w:pPr>
          </w:p>
        </w:tc>
      </w:tr>
      <w:tr w14:paraId="6F66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97A893A">
            <w:pPr>
              <w:tabs>
                <w:tab w:val="left" w:pos="420"/>
              </w:tabs>
              <w:ind w:right="-108"/>
              <w:jc w:val="center"/>
            </w:pPr>
          </w:p>
        </w:tc>
        <w:tc>
          <w:tcPr>
            <w:tcW w:w="1080" w:type="dxa"/>
            <w:vMerge w:val="continue"/>
          </w:tcPr>
          <w:p w14:paraId="6B3AD62C">
            <w:pPr>
              <w:pStyle w:val="8"/>
              <w:ind w:left="0" w:firstLine="0"/>
              <w:rPr>
                <w:rFonts w:ascii="Times New Roman"/>
                <w:kern w:val="2"/>
                <w:szCs w:val="21"/>
              </w:rPr>
            </w:pPr>
          </w:p>
        </w:tc>
        <w:tc>
          <w:tcPr>
            <w:tcW w:w="720" w:type="dxa"/>
            <w:vMerge w:val="continue"/>
          </w:tcPr>
          <w:p w14:paraId="7B9D86B7">
            <w:pPr>
              <w:pStyle w:val="8"/>
              <w:tabs>
                <w:tab w:val="clear" w:pos="360"/>
              </w:tabs>
              <w:ind w:left="0" w:firstLine="0"/>
              <w:rPr>
                <w:rFonts w:ascii="Times New Roman"/>
                <w:kern w:val="2"/>
                <w:szCs w:val="21"/>
              </w:rPr>
            </w:pPr>
          </w:p>
        </w:tc>
        <w:tc>
          <w:tcPr>
            <w:tcW w:w="4500" w:type="dxa"/>
          </w:tcPr>
          <w:p w14:paraId="4AC2E610">
            <w:pPr>
              <w:pStyle w:val="8"/>
              <w:tabs>
                <w:tab w:val="clear" w:pos="360"/>
              </w:tabs>
              <w:ind w:left="0" w:firstLine="0"/>
              <w:rPr>
                <w:rFonts w:ascii="Times New Roman"/>
                <w:kern w:val="2"/>
                <w:szCs w:val="21"/>
              </w:rPr>
            </w:pPr>
            <w:r>
              <w:rPr>
                <w:rFonts w:hint="eastAsia" w:ascii="Times New Roman"/>
                <w:kern w:val="2"/>
                <w:szCs w:val="21"/>
              </w:rPr>
              <w:t>c）分析生理变量在任何工作模式下对这些干扰变量的可能响应；和</w:t>
            </w:r>
          </w:p>
        </w:tc>
        <w:tc>
          <w:tcPr>
            <w:tcW w:w="1080" w:type="dxa"/>
          </w:tcPr>
          <w:p w14:paraId="2EC97499">
            <w:pPr>
              <w:jc w:val="center"/>
            </w:pPr>
          </w:p>
        </w:tc>
        <w:tc>
          <w:tcPr>
            <w:tcW w:w="1080" w:type="dxa"/>
            <w:vMerge w:val="continue"/>
          </w:tcPr>
          <w:p w14:paraId="75DBA88B">
            <w:pPr>
              <w:jc w:val="center"/>
            </w:pPr>
          </w:p>
        </w:tc>
        <w:tc>
          <w:tcPr>
            <w:tcW w:w="876" w:type="dxa"/>
            <w:vMerge w:val="continue"/>
          </w:tcPr>
          <w:p w14:paraId="782676A6">
            <w:pPr>
              <w:jc w:val="center"/>
            </w:pPr>
          </w:p>
        </w:tc>
      </w:tr>
      <w:tr w14:paraId="5CCA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BB5A0F0">
            <w:pPr>
              <w:tabs>
                <w:tab w:val="left" w:pos="420"/>
              </w:tabs>
              <w:ind w:right="-108"/>
              <w:jc w:val="center"/>
            </w:pPr>
          </w:p>
        </w:tc>
        <w:tc>
          <w:tcPr>
            <w:tcW w:w="1080" w:type="dxa"/>
            <w:vMerge w:val="continue"/>
          </w:tcPr>
          <w:p w14:paraId="60A86A94">
            <w:pPr>
              <w:pStyle w:val="8"/>
              <w:ind w:left="0" w:firstLine="0"/>
              <w:rPr>
                <w:rFonts w:ascii="Times New Roman"/>
                <w:kern w:val="2"/>
                <w:szCs w:val="21"/>
              </w:rPr>
            </w:pPr>
          </w:p>
        </w:tc>
        <w:tc>
          <w:tcPr>
            <w:tcW w:w="720" w:type="dxa"/>
            <w:vMerge w:val="continue"/>
          </w:tcPr>
          <w:p w14:paraId="396D5003">
            <w:pPr>
              <w:pStyle w:val="8"/>
              <w:tabs>
                <w:tab w:val="clear" w:pos="360"/>
              </w:tabs>
              <w:ind w:left="0" w:firstLine="0"/>
              <w:rPr>
                <w:rFonts w:ascii="Times New Roman"/>
                <w:kern w:val="2"/>
                <w:szCs w:val="21"/>
              </w:rPr>
            </w:pPr>
          </w:p>
        </w:tc>
        <w:tc>
          <w:tcPr>
            <w:tcW w:w="4500" w:type="dxa"/>
          </w:tcPr>
          <w:p w14:paraId="1B095103">
            <w:pPr>
              <w:pStyle w:val="8"/>
              <w:tabs>
                <w:tab w:val="clear" w:pos="360"/>
              </w:tabs>
              <w:ind w:left="0" w:firstLine="0"/>
              <w:rPr>
                <w:rFonts w:ascii="Times New Roman"/>
                <w:kern w:val="2"/>
                <w:szCs w:val="21"/>
              </w:rPr>
            </w:pPr>
            <w:r>
              <w:rPr>
                <w:rFonts w:hint="eastAsia" w:ascii="Times New Roman"/>
                <w:kern w:val="2"/>
                <w:szCs w:val="21"/>
              </w:rPr>
              <w:t>d）分析PCLCS在任何工作模式下对这些干扰变量的响应。</w:t>
            </w:r>
          </w:p>
        </w:tc>
        <w:tc>
          <w:tcPr>
            <w:tcW w:w="1080" w:type="dxa"/>
          </w:tcPr>
          <w:p w14:paraId="29F178B0">
            <w:pPr>
              <w:jc w:val="center"/>
            </w:pPr>
          </w:p>
        </w:tc>
        <w:tc>
          <w:tcPr>
            <w:tcW w:w="1080" w:type="dxa"/>
            <w:vMerge w:val="continue"/>
          </w:tcPr>
          <w:p w14:paraId="5231F452">
            <w:pPr>
              <w:jc w:val="center"/>
            </w:pPr>
          </w:p>
        </w:tc>
        <w:tc>
          <w:tcPr>
            <w:tcW w:w="876" w:type="dxa"/>
            <w:vMerge w:val="continue"/>
          </w:tcPr>
          <w:p w14:paraId="41E8C7D2">
            <w:pPr>
              <w:jc w:val="center"/>
            </w:pPr>
          </w:p>
        </w:tc>
      </w:tr>
      <w:tr w14:paraId="551A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9F025C3">
            <w:pPr>
              <w:tabs>
                <w:tab w:val="left" w:pos="420"/>
              </w:tabs>
              <w:ind w:right="-108"/>
              <w:jc w:val="center"/>
            </w:pPr>
          </w:p>
        </w:tc>
        <w:tc>
          <w:tcPr>
            <w:tcW w:w="1080" w:type="dxa"/>
            <w:vMerge w:val="continue"/>
          </w:tcPr>
          <w:p w14:paraId="21D7D60D">
            <w:pPr>
              <w:pStyle w:val="8"/>
              <w:ind w:left="0" w:firstLine="0"/>
              <w:rPr>
                <w:rFonts w:ascii="Times New Roman"/>
                <w:kern w:val="2"/>
                <w:szCs w:val="21"/>
              </w:rPr>
            </w:pPr>
          </w:p>
        </w:tc>
        <w:tc>
          <w:tcPr>
            <w:tcW w:w="720" w:type="dxa"/>
            <w:vMerge w:val="continue"/>
          </w:tcPr>
          <w:p w14:paraId="766AE20F">
            <w:pPr>
              <w:pStyle w:val="8"/>
              <w:tabs>
                <w:tab w:val="clear" w:pos="360"/>
              </w:tabs>
              <w:ind w:left="0" w:firstLine="0"/>
              <w:rPr>
                <w:rFonts w:ascii="Times New Roman"/>
                <w:kern w:val="2"/>
                <w:szCs w:val="21"/>
              </w:rPr>
            </w:pPr>
          </w:p>
        </w:tc>
        <w:tc>
          <w:tcPr>
            <w:tcW w:w="4500" w:type="dxa"/>
          </w:tcPr>
          <w:p w14:paraId="0E1F9380">
            <w:pPr>
              <w:pStyle w:val="8"/>
              <w:tabs>
                <w:tab w:val="clear" w:pos="360"/>
              </w:tabs>
              <w:rPr>
                <w:rFonts w:ascii="Times New Roman"/>
                <w:kern w:val="2"/>
                <w:szCs w:val="21"/>
              </w:rPr>
            </w:pPr>
            <w:r>
              <w:rPr>
                <w:rFonts w:hint="eastAsia" w:ascii="Times New Roman"/>
                <w:kern w:val="2"/>
                <w:szCs w:val="21"/>
              </w:rPr>
              <w:t>8.2.3.3 干扰响应</w:t>
            </w:r>
          </w:p>
          <w:p w14:paraId="086FE92A">
            <w:pPr>
              <w:pStyle w:val="8"/>
              <w:tabs>
                <w:tab w:val="clear" w:pos="360"/>
              </w:tabs>
              <w:ind w:left="0" w:firstLine="0"/>
              <w:rPr>
                <w:rFonts w:ascii="Times New Roman"/>
                <w:kern w:val="2"/>
                <w:szCs w:val="21"/>
              </w:rPr>
            </w:pPr>
            <w:r>
              <w:rPr>
                <w:rFonts w:hint="eastAsia" w:ascii="Times New Roman"/>
                <w:kern w:val="2"/>
                <w:szCs w:val="21"/>
              </w:rPr>
              <w:t>应采取措施或提供合适的方法来消除、控制或将风险降低至可接受水平。这些措施包括限制：</w:t>
            </w:r>
          </w:p>
          <w:p w14:paraId="4D159FE5">
            <w:pPr>
              <w:pStyle w:val="8"/>
              <w:tabs>
                <w:tab w:val="clear" w:pos="360"/>
              </w:tabs>
              <w:ind w:left="0" w:firstLine="0"/>
              <w:rPr>
                <w:rFonts w:ascii="Times New Roman"/>
                <w:kern w:val="2"/>
                <w:szCs w:val="21"/>
              </w:rPr>
            </w:pPr>
            <w:r>
              <w:rPr>
                <w:rFonts w:hint="eastAsia" w:ascii="Times New Roman"/>
                <w:kern w:val="2"/>
                <w:szCs w:val="21"/>
              </w:rPr>
              <w:t>——被控变量的范围；</w:t>
            </w:r>
          </w:p>
        </w:tc>
        <w:tc>
          <w:tcPr>
            <w:tcW w:w="1080" w:type="dxa"/>
          </w:tcPr>
          <w:p w14:paraId="3D7117F5">
            <w:pPr>
              <w:jc w:val="center"/>
            </w:pPr>
          </w:p>
        </w:tc>
        <w:tc>
          <w:tcPr>
            <w:tcW w:w="1080" w:type="dxa"/>
            <w:vMerge w:val="continue"/>
          </w:tcPr>
          <w:p w14:paraId="168972AA">
            <w:pPr>
              <w:jc w:val="center"/>
            </w:pPr>
          </w:p>
        </w:tc>
        <w:tc>
          <w:tcPr>
            <w:tcW w:w="876" w:type="dxa"/>
            <w:vMerge w:val="continue"/>
          </w:tcPr>
          <w:p w14:paraId="38763B03">
            <w:pPr>
              <w:jc w:val="center"/>
            </w:pPr>
          </w:p>
        </w:tc>
      </w:tr>
      <w:tr w14:paraId="3EC9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76EC99A7">
            <w:pPr>
              <w:tabs>
                <w:tab w:val="left" w:pos="420"/>
              </w:tabs>
              <w:ind w:right="-108"/>
              <w:jc w:val="center"/>
            </w:pPr>
          </w:p>
        </w:tc>
        <w:tc>
          <w:tcPr>
            <w:tcW w:w="1080" w:type="dxa"/>
            <w:vMerge w:val="continue"/>
          </w:tcPr>
          <w:p w14:paraId="4F6F4756">
            <w:pPr>
              <w:pStyle w:val="8"/>
              <w:ind w:left="0" w:firstLine="0"/>
              <w:rPr>
                <w:rFonts w:ascii="Times New Roman"/>
                <w:kern w:val="2"/>
                <w:szCs w:val="21"/>
              </w:rPr>
            </w:pPr>
          </w:p>
        </w:tc>
        <w:tc>
          <w:tcPr>
            <w:tcW w:w="720" w:type="dxa"/>
            <w:vMerge w:val="continue"/>
          </w:tcPr>
          <w:p w14:paraId="2AAB1143">
            <w:pPr>
              <w:pStyle w:val="8"/>
              <w:tabs>
                <w:tab w:val="clear" w:pos="360"/>
              </w:tabs>
              <w:ind w:left="0" w:firstLine="0"/>
              <w:rPr>
                <w:rFonts w:ascii="Times New Roman"/>
                <w:kern w:val="2"/>
                <w:szCs w:val="21"/>
              </w:rPr>
            </w:pPr>
          </w:p>
        </w:tc>
        <w:tc>
          <w:tcPr>
            <w:tcW w:w="4500" w:type="dxa"/>
          </w:tcPr>
          <w:p w14:paraId="2F0033B2">
            <w:pPr>
              <w:pStyle w:val="8"/>
              <w:tabs>
                <w:tab w:val="clear" w:pos="360"/>
              </w:tabs>
              <w:ind w:left="0" w:firstLine="0"/>
              <w:rPr>
                <w:rFonts w:ascii="Times New Roman"/>
                <w:kern w:val="2"/>
                <w:szCs w:val="21"/>
              </w:rPr>
            </w:pPr>
            <w:r>
              <w:rPr>
                <w:rFonts w:hint="eastAsia" w:ascii="Times New Roman"/>
                <w:kern w:val="2"/>
                <w:szCs w:val="21"/>
              </w:rPr>
              <w:t>——被控变量在一段时间内的总量；或</w:t>
            </w:r>
          </w:p>
        </w:tc>
        <w:tc>
          <w:tcPr>
            <w:tcW w:w="1080" w:type="dxa"/>
          </w:tcPr>
          <w:p w14:paraId="0F87FA5C">
            <w:pPr>
              <w:jc w:val="center"/>
            </w:pPr>
          </w:p>
        </w:tc>
        <w:tc>
          <w:tcPr>
            <w:tcW w:w="1080" w:type="dxa"/>
            <w:vMerge w:val="continue"/>
          </w:tcPr>
          <w:p w14:paraId="7019DD1E">
            <w:pPr>
              <w:jc w:val="center"/>
            </w:pPr>
          </w:p>
        </w:tc>
        <w:tc>
          <w:tcPr>
            <w:tcW w:w="876" w:type="dxa"/>
            <w:vMerge w:val="continue"/>
          </w:tcPr>
          <w:p w14:paraId="50AD04D3">
            <w:pPr>
              <w:jc w:val="center"/>
            </w:pPr>
          </w:p>
        </w:tc>
      </w:tr>
      <w:tr w14:paraId="1EFE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2651AAD">
            <w:pPr>
              <w:tabs>
                <w:tab w:val="left" w:pos="420"/>
              </w:tabs>
              <w:ind w:right="-108"/>
              <w:jc w:val="center"/>
            </w:pPr>
          </w:p>
        </w:tc>
        <w:tc>
          <w:tcPr>
            <w:tcW w:w="1080" w:type="dxa"/>
            <w:vMerge w:val="continue"/>
          </w:tcPr>
          <w:p w14:paraId="5C57B978">
            <w:pPr>
              <w:pStyle w:val="8"/>
              <w:ind w:left="0" w:firstLine="0"/>
              <w:rPr>
                <w:rFonts w:ascii="Times New Roman"/>
                <w:kern w:val="2"/>
                <w:szCs w:val="21"/>
              </w:rPr>
            </w:pPr>
          </w:p>
        </w:tc>
        <w:tc>
          <w:tcPr>
            <w:tcW w:w="720" w:type="dxa"/>
            <w:vMerge w:val="continue"/>
          </w:tcPr>
          <w:p w14:paraId="40E0AA77">
            <w:pPr>
              <w:pStyle w:val="8"/>
              <w:tabs>
                <w:tab w:val="clear" w:pos="360"/>
              </w:tabs>
              <w:ind w:left="0" w:firstLine="0"/>
              <w:rPr>
                <w:rFonts w:ascii="Times New Roman"/>
                <w:kern w:val="2"/>
                <w:szCs w:val="21"/>
              </w:rPr>
            </w:pPr>
          </w:p>
        </w:tc>
        <w:tc>
          <w:tcPr>
            <w:tcW w:w="4500" w:type="dxa"/>
          </w:tcPr>
          <w:p w14:paraId="6776C1B0">
            <w:pPr>
              <w:pStyle w:val="8"/>
              <w:tabs>
                <w:tab w:val="clear" w:pos="360"/>
              </w:tabs>
              <w:rPr>
                <w:rFonts w:ascii="Times New Roman"/>
                <w:kern w:val="2"/>
                <w:szCs w:val="21"/>
              </w:rPr>
            </w:pPr>
            <w:r>
              <w:rPr>
                <w:rFonts w:hint="eastAsia" w:ascii="Times New Roman"/>
                <w:kern w:val="2"/>
                <w:szCs w:val="21"/>
              </w:rPr>
              <w:t>——被控变量的变化率。</w:t>
            </w:r>
          </w:p>
        </w:tc>
        <w:tc>
          <w:tcPr>
            <w:tcW w:w="1080" w:type="dxa"/>
          </w:tcPr>
          <w:p w14:paraId="6C8E8ECC">
            <w:pPr>
              <w:jc w:val="center"/>
            </w:pPr>
          </w:p>
        </w:tc>
        <w:tc>
          <w:tcPr>
            <w:tcW w:w="1080" w:type="dxa"/>
            <w:vMerge w:val="continue"/>
          </w:tcPr>
          <w:p w14:paraId="16458089">
            <w:pPr>
              <w:jc w:val="center"/>
            </w:pPr>
          </w:p>
        </w:tc>
        <w:tc>
          <w:tcPr>
            <w:tcW w:w="876" w:type="dxa"/>
            <w:vMerge w:val="continue"/>
          </w:tcPr>
          <w:p w14:paraId="1B289DC8">
            <w:pPr>
              <w:jc w:val="center"/>
            </w:pPr>
          </w:p>
        </w:tc>
      </w:tr>
      <w:tr w14:paraId="3DBC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C967B7B">
            <w:pPr>
              <w:tabs>
                <w:tab w:val="left" w:pos="420"/>
              </w:tabs>
              <w:ind w:right="-108"/>
              <w:jc w:val="center"/>
            </w:pPr>
          </w:p>
        </w:tc>
        <w:tc>
          <w:tcPr>
            <w:tcW w:w="1080" w:type="dxa"/>
            <w:vMerge w:val="continue"/>
          </w:tcPr>
          <w:p w14:paraId="56872782">
            <w:pPr>
              <w:pStyle w:val="8"/>
              <w:ind w:left="0" w:firstLine="0"/>
              <w:rPr>
                <w:rFonts w:ascii="Times New Roman"/>
                <w:kern w:val="2"/>
                <w:szCs w:val="21"/>
              </w:rPr>
            </w:pPr>
          </w:p>
        </w:tc>
        <w:tc>
          <w:tcPr>
            <w:tcW w:w="720" w:type="dxa"/>
            <w:vMerge w:val="continue"/>
          </w:tcPr>
          <w:p w14:paraId="4A4FA002">
            <w:pPr>
              <w:pStyle w:val="8"/>
              <w:tabs>
                <w:tab w:val="clear" w:pos="360"/>
              </w:tabs>
              <w:ind w:left="0" w:firstLine="0"/>
              <w:rPr>
                <w:rFonts w:ascii="Times New Roman"/>
                <w:kern w:val="2"/>
                <w:szCs w:val="21"/>
              </w:rPr>
            </w:pPr>
          </w:p>
        </w:tc>
        <w:tc>
          <w:tcPr>
            <w:tcW w:w="4500" w:type="dxa"/>
          </w:tcPr>
          <w:p w14:paraId="52BB2822">
            <w:pPr>
              <w:pStyle w:val="8"/>
              <w:tabs>
                <w:tab w:val="clear" w:pos="360"/>
              </w:tabs>
              <w:ind w:left="0" w:firstLine="0"/>
              <w:rPr>
                <w:rFonts w:ascii="Times New Roman"/>
                <w:kern w:val="2"/>
                <w:szCs w:val="21"/>
              </w:rPr>
            </w:pPr>
            <w:r>
              <w:rPr>
                <w:rFonts w:hint="eastAsia" w:ascii="Times New Roman"/>
                <w:kern w:val="2"/>
                <w:szCs w:val="21"/>
              </w:rPr>
              <w:t>使用说明书中应对这些措施和方法进行公布。</w:t>
            </w:r>
          </w:p>
        </w:tc>
        <w:tc>
          <w:tcPr>
            <w:tcW w:w="1080" w:type="dxa"/>
          </w:tcPr>
          <w:p w14:paraId="393566B4">
            <w:pPr>
              <w:jc w:val="center"/>
            </w:pPr>
          </w:p>
        </w:tc>
        <w:tc>
          <w:tcPr>
            <w:tcW w:w="1080" w:type="dxa"/>
            <w:vMerge w:val="continue"/>
          </w:tcPr>
          <w:p w14:paraId="6F208251">
            <w:pPr>
              <w:jc w:val="center"/>
            </w:pPr>
          </w:p>
        </w:tc>
        <w:tc>
          <w:tcPr>
            <w:tcW w:w="876" w:type="dxa"/>
            <w:vMerge w:val="continue"/>
          </w:tcPr>
          <w:p w14:paraId="0D5C4985">
            <w:pPr>
              <w:jc w:val="center"/>
            </w:pPr>
          </w:p>
        </w:tc>
      </w:tr>
      <w:tr w14:paraId="219F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tcPr>
          <w:p w14:paraId="6C969C74">
            <w:pPr>
              <w:tabs>
                <w:tab w:val="left" w:pos="420"/>
              </w:tabs>
              <w:ind w:right="-108"/>
              <w:jc w:val="center"/>
            </w:pPr>
            <w:r>
              <w:rPr>
                <w:rFonts w:hint="eastAsia"/>
              </w:rPr>
              <w:t>12</w:t>
            </w:r>
          </w:p>
        </w:tc>
        <w:tc>
          <w:tcPr>
            <w:tcW w:w="1080" w:type="dxa"/>
          </w:tcPr>
          <w:p w14:paraId="7C467FB7">
            <w:pPr>
              <w:pStyle w:val="8"/>
              <w:ind w:left="0" w:firstLine="0"/>
              <w:rPr>
                <w:rFonts w:ascii="Times New Roman"/>
                <w:kern w:val="2"/>
                <w:szCs w:val="21"/>
              </w:rPr>
            </w:pPr>
            <w:r>
              <w:rPr>
                <w:rFonts w:hint="eastAsia" w:ascii="Times New Roman"/>
                <w:kern w:val="2"/>
                <w:szCs w:val="21"/>
              </w:rPr>
              <w:t>PCLC验证</w:t>
            </w:r>
          </w:p>
        </w:tc>
        <w:tc>
          <w:tcPr>
            <w:tcW w:w="720" w:type="dxa"/>
          </w:tcPr>
          <w:p w14:paraId="1E69B460">
            <w:pPr>
              <w:pStyle w:val="8"/>
              <w:tabs>
                <w:tab w:val="clear" w:pos="360"/>
              </w:tabs>
              <w:ind w:left="0" w:firstLine="0"/>
              <w:rPr>
                <w:rFonts w:ascii="Times New Roman"/>
                <w:kern w:val="2"/>
                <w:szCs w:val="21"/>
              </w:rPr>
            </w:pPr>
            <w:r>
              <w:rPr>
                <w:rFonts w:hint="eastAsia" w:ascii="Times New Roman"/>
                <w:kern w:val="2"/>
                <w:szCs w:val="21"/>
              </w:rPr>
              <w:t>8.2.4</w:t>
            </w:r>
          </w:p>
        </w:tc>
        <w:tc>
          <w:tcPr>
            <w:tcW w:w="4500" w:type="dxa"/>
          </w:tcPr>
          <w:p w14:paraId="1F9005F8">
            <w:pPr>
              <w:pStyle w:val="8"/>
              <w:tabs>
                <w:tab w:val="clear" w:pos="360"/>
              </w:tabs>
              <w:ind w:left="0" w:firstLine="0"/>
              <w:rPr>
                <w:rFonts w:ascii="Times New Roman"/>
                <w:kern w:val="2"/>
                <w:szCs w:val="21"/>
              </w:rPr>
            </w:pPr>
            <w:r>
              <w:rPr>
                <w:rFonts w:hint="eastAsia" w:ascii="Times New Roman"/>
                <w:kern w:val="2"/>
                <w:szCs w:val="21"/>
              </w:rPr>
              <w:t>PCLC应经过本部分中要求的所有技术规格的验证</w:t>
            </w:r>
          </w:p>
        </w:tc>
        <w:tc>
          <w:tcPr>
            <w:tcW w:w="1080" w:type="dxa"/>
          </w:tcPr>
          <w:p w14:paraId="0229A814">
            <w:pPr>
              <w:jc w:val="center"/>
            </w:pPr>
          </w:p>
        </w:tc>
        <w:tc>
          <w:tcPr>
            <w:tcW w:w="1080" w:type="dxa"/>
          </w:tcPr>
          <w:p w14:paraId="3ECC9AC1">
            <w:pPr>
              <w:jc w:val="center"/>
            </w:pPr>
          </w:p>
        </w:tc>
        <w:tc>
          <w:tcPr>
            <w:tcW w:w="876" w:type="dxa"/>
            <w:vMerge w:val="continue"/>
          </w:tcPr>
          <w:p w14:paraId="7AA48804">
            <w:pPr>
              <w:jc w:val="center"/>
            </w:pPr>
          </w:p>
        </w:tc>
      </w:tr>
      <w:tr w14:paraId="387E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restart"/>
          </w:tcPr>
          <w:p w14:paraId="130A177E">
            <w:pPr>
              <w:tabs>
                <w:tab w:val="left" w:pos="420"/>
              </w:tabs>
              <w:ind w:right="-108"/>
              <w:jc w:val="center"/>
            </w:pPr>
            <w:r>
              <w:rPr>
                <w:rFonts w:hint="eastAsia"/>
              </w:rPr>
              <w:t>13</w:t>
            </w:r>
          </w:p>
        </w:tc>
        <w:tc>
          <w:tcPr>
            <w:tcW w:w="1080" w:type="dxa"/>
            <w:vMerge w:val="restart"/>
          </w:tcPr>
          <w:p w14:paraId="0DA5C4F6">
            <w:pPr>
              <w:pStyle w:val="8"/>
              <w:ind w:left="0" w:firstLine="0"/>
              <w:rPr>
                <w:rFonts w:ascii="Times New Roman"/>
                <w:kern w:val="2"/>
                <w:szCs w:val="21"/>
              </w:rPr>
            </w:pPr>
            <w:r>
              <w:rPr>
                <w:rFonts w:hint="eastAsia" w:ascii="Times New Roman"/>
                <w:kern w:val="2"/>
                <w:szCs w:val="21"/>
              </w:rPr>
              <w:t>PCLCS确认</w:t>
            </w:r>
          </w:p>
        </w:tc>
        <w:tc>
          <w:tcPr>
            <w:tcW w:w="720" w:type="dxa"/>
            <w:vMerge w:val="restart"/>
          </w:tcPr>
          <w:p w14:paraId="3F2F031F">
            <w:pPr>
              <w:pStyle w:val="8"/>
              <w:tabs>
                <w:tab w:val="clear" w:pos="360"/>
              </w:tabs>
              <w:ind w:left="0" w:firstLine="0"/>
              <w:rPr>
                <w:rFonts w:ascii="Times New Roman"/>
                <w:kern w:val="2"/>
                <w:szCs w:val="21"/>
              </w:rPr>
            </w:pPr>
            <w:r>
              <w:rPr>
                <w:rFonts w:ascii="Times New Roman"/>
                <w:kern w:val="2"/>
                <w:szCs w:val="21"/>
              </w:rPr>
              <w:t>8.2.5</w:t>
            </w:r>
          </w:p>
        </w:tc>
        <w:tc>
          <w:tcPr>
            <w:tcW w:w="4500" w:type="dxa"/>
          </w:tcPr>
          <w:p w14:paraId="3E1985FE">
            <w:pPr>
              <w:pStyle w:val="8"/>
              <w:tabs>
                <w:tab w:val="clear" w:pos="360"/>
              </w:tabs>
              <w:rPr>
                <w:rFonts w:ascii="Times New Roman"/>
                <w:kern w:val="2"/>
                <w:szCs w:val="21"/>
              </w:rPr>
            </w:pPr>
            <w:r>
              <w:rPr>
                <w:rFonts w:hint="eastAsia" w:ascii="Times New Roman"/>
                <w:kern w:val="2"/>
                <w:szCs w:val="21"/>
              </w:rPr>
              <w:t>8.2.5.1 确认计划－</w:t>
            </w:r>
          </w:p>
          <w:p w14:paraId="2873A792">
            <w:pPr>
              <w:pStyle w:val="8"/>
              <w:tabs>
                <w:tab w:val="clear" w:pos="360"/>
              </w:tabs>
              <w:ind w:left="0" w:firstLine="0"/>
              <w:rPr>
                <w:rFonts w:ascii="Times New Roman"/>
                <w:kern w:val="2"/>
                <w:szCs w:val="21"/>
              </w:rPr>
            </w:pPr>
            <w:r>
              <w:rPr>
                <w:rFonts w:hint="eastAsia" w:ascii="Times New Roman"/>
                <w:kern w:val="2"/>
                <w:szCs w:val="21"/>
              </w:rPr>
              <w:t>制造商应开发和维护PCLCS确认计划。PCLCS确认计划中应规定：</w:t>
            </w:r>
          </w:p>
          <w:p w14:paraId="654384F6">
            <w:pPr>
              <w:pStyle w:val="8"/>
              <w:tabs>
                <w:tab w:val="clear" w:pos="360"/>
              </w:tabs>
              <w:rPr>
                <w:rFonts w:ascii="Times New Roman"/>
                <w:kern w:val="2"/>
                <w:szCs w:val="21"/>
              </w:rPr>
            </w:pPr>
            <w:r>
              <w:rPr>
                <w:rFonts w:hint="eastAsia" w:ascii="Times New Roman"/>
                <w:kern w:val="2"/>
                <w:szCs w:val="21"/>
              </w:rPr>
              <w:t>——PCLCS 确认的方法；</w:t>
            </w:r>
          </w:p>
        </w:tc>
        <w:tc>
          <w:tcPr>
            <w:tcW w:w="1080" w:type="dxa"/>
          </w:tcPr>
          <w:p w14:paraId="7A201473">
            <w:pPr>
              <w:jc w:val="center"/>
            </w:pPr>
          </w:p>
        </w:tc>
        <w:tc>
          <w:tcPr>
            <w:tcW w:w="1080" w:type="dxa"/>
            <w:vMerge w:val="restart"/>
          </w:tcPr>
          <w:p w14:paraId="0E354CE7">
            <w:pPr>
              <w:jc w:val="center"/>
            </w:pPr>
          </w:p>
        </w:tc>
        <w:tc>
          <w:tcPr>
            <w:tcW w:w="876" w:type="dxa"/>
            <w:vMerge w:val="continue"/>
          </w:tcPr>
          <w:p w14:paraId="7ECD0908">
            <w:pPr>
              <w:jc w:val="center"/>
            </w:pPr>
          </w:p>
        </w:tc>
      </w:tr>
      <w:tr w14:paraId="5A6C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B6A6EDF">
            <w:pPr>
              <w:tabs>
                <w:tab w:val="left" w:pos="420"/>
              </w:tabs>
              <w:ind w:right="-108"/>
              <w:jc w:val="center"/>
            </w:pPr>
          </w:p>
        </w:tc>
        <w:tc>
          <w:tcPr>
            <w:tcW w:w="1080" w:type="dxa"/>
            <w:vMerge w:val="continue"/>
          </w:tcPr>
          <w:p w14:paraId="2C364E68">
            <w:pPr>
              <w:pStyle w:val="8"/>
              <w:ind w:left="0" w:firstLine="0"/>
              <w:rPr>
                <w:rFonts w:ascii="Times New Roman"/>
                <w:kern w:val="2"/>
                <w:szCs w:val="21"/>
              </w:rPr>
            </w:pPr>
          </w:p>
        </w:tc>
        <w:tc>
          <w:tcPr>
            <w:tcW w:w="720" w:type="dxa"/>
            <w:vMerge w:val="continue"/>
          </w:tcPr>
          <w:p w14:paraId="179E66D8">
            <w:pPr>
              <w:pStyle w:val="8"/>
              <w:tabs>
                <w:tab w:val="clear" w:pos="360"/>
              </w:tabs>
              <w:ind w:left="0" w:firstLine="0"/>
              <w:rPr>
                <w:rFonts w:ascii="Times New Roman"/>
                <w:kern w:val="2"/>
                <w:szCs w:val="21"/>
              </w:rPr>
            </w:pPr>
          </w:p>
        </w:tc>
        <w:tc>
          <w:tcPr>
            <w:tcW w:w="4500" w:type="dxa"/>
          </w:tcPr>
          <w:p w14:paraId="514478A2">
            <w:pPr>
              <w:pStyle w:val="8"/>
              <w:tabs>
                <w:tab w:val="clear" w:pos="360"/>
              </w:tabs>
              <w:rPr>
                <w:rFonts w:ascii="Times New Roman"/>
                <w:kern w:val="2"/>
                <w:szCs w:val="21"/>
              </w:rPr>
            </w:pPr>
            <w:r>
              <w:rPr>
                <w:rFonts w:hint="eastAsia" w:ascii="Times New Roman"/>
                <w:kern w:val="2"/>
                <w:szCs w:val="21"/>
              </w:rPr>
              <w:t>——工作模式；</w:t>
            </w:r>
          </w:p>
        </w:tc>
        <w:tc>
          <w:tcPr>
            <w:tcW w:w="1080" w:type="dxa"/>
          </w:tcPr>
          <w:p w14:paraId="3269F5F0">
            <w:pPr>
              <w:jc w:val="center"/>
            </w:pPr>
          </w:p>
        </w:tc>
        <w:tc>
          <w:tcPr>
            <w:tcW w:w="1080" w:type="dxa"/>
            <w:vMerge w:val="continue"/>
          </w:tcPr>
          <w:p w14:paraId="0806B5A4">
            <w:pPr>
              <w:jc w:val="center"/>
            </w:pPr>
          </w:p>
        </w:tc>
        <w:tc>
          <w:tcPr>
            <w:tcW w:w="876" w:type="dxa"/>
            <w:vMerge w:val="continue"/>
          </w:tcPr>
          <w:p w14:paraId="558EDB39">
            <w:pPr>
              <w:jc w:val="center"/>
            </w:pPr>
          </w:p>
        </w:tc>
      </w:tr>
      <w:tr w14:paraId="3927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CFECDCF">
            <w:pPr>
              <w:tabs>
                <w:tab w:val="left" w:pos="420"/>
              </w:tabs>
              <w:ind w:right="-108"/>
              <w:jc w:val="center"/>
            </w:pPr>
          </w:p>
        </w:tc>
        <w:tc>
          <w:tcPr>
            <w:tcW w:w="1080" w:type="dxa"/>
            <w:vMerge w:val="continue"/>
          </w:tcPr>
          <w:p w14:paraId="62DB0194">
            <w:pPr>
              <w:pStyle w:val="8"/>
              <w:ind w:left="0" w:firstLine="0"/>
              <w:rPr>
                <w:rFonts w:ascii="Times New Roman"/>
                <w:kern w:val="2"/>
                <w:szCs w:val="21"/>
              </w:rPr>
            </w:pPr>
          </w:p>
        </w:tc>
        <w:tc>
          <w:tcPr>
            <w:tcW w:w="720" w:type="dxa"/>
            <w:vMerge w:val="continue"/>
          </w:tcPr>
          <w:p w14:paraId="36CA659B">
            <w:pPr>
              <w:pStyle w:val="8"/>
              <w:tabs>
                <w:tab w:val="clear" w:pos="360"/>
              </w:tabs>
              <w:ind w:left="0" w:firstLine="0"/>
              <w:rPr>
                <w:rFonts w:ascii="Times New Roman"/>
                <w:kern w:val="2"/>
                <w:szCs w:val="21"/>
              </w:rPr>
            </w:pPr>
          </w:p>
        </w:tc>
        <w:tc>
          <w:tcPr>
            <w:tcW w:w="4500" w:type="dxa"/>
          </w:tcPr>
          <w:p w14:paraId="3C5FA80B">
            <w:pPr>
              <w:pStyle w:val="8"/>
              <w:tabs>
                <w:tab w:val="clear" w:pos="360"/>
              </w:tabs>
              <w:rPr>
                <w:rFonts w:ascii="Times New Roman"/>
                <w:kern w:val="2"/>
                <w:szCs w:val="21"/>
              </w:rPr>
            </w:pPr>
            <w:r>
              <w:rPr>
                <w:rFonts w:hint="eastAsia" w:ascii="Times New Roman"/>
                <w:kern w:val="2"/>
                <w:szCs w:val="21"/>
              </w:rPr>
              <w:t>——被控变量的限制；</w:t>
            </w:r>
          </w:p>
        </w:tc>
        <w:tc>
          <w:tcPr>
            <w:tcW w:w="1080" w:type="dxa"/>
          </w:tcPr>
          <w:p w14:paraId="1B2E36EF">
            <w:pPr>
              <w:jc w:val="center"/>
            </w:pPr>
          </w:p>
        </w:tc>
        <w:tc>
          <w:tcPr>
            <w:tcW w:w="1080" w:type="dxa"/>
            <w:vMerge w:val="continue"/>
          </w:tcPr>
          <w:p w14:paraId="20FE5792">
            <w:pPr>
              <w:jc w:val="center"/>
            </w:pPr>
          </w:p>
        </w:tc>
        <w:tc>
          <w:tcPr>
            <w:tcW w:w="876" w:type="dxa"/>
            <w:vMerge w:val="continue"/>
          </w:tcPr>
          <w:p w14:paraId="77707D61">
            <w:pPr>
              <w:jc w:val="center"/>
            </w:pPr>
          </w:p>
        </w:tc>
      </w:tr>
      <w:tr w14:paraId="69E1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11E189C5">
            <w:pPr>
              <w:tabs>
                <w:tab w:val="left" w:pos="420"/>
              </w:tabs>
              <w:ind w:right="-108"/>
              <w:jc w:val="center"/>
            </w:pPr>
          </w:p>
        </w:tc>
        <w:tc>
          <w:tcPr>
            <w:tcW w:w="1080" w:type="dxa"/>
            <w:vMerge w:val="continue"/>
          </w:tcPr>
          <w:p w14:paraId="2BBAAAD9">
            <w:pPr>
              <w:pStyle w:val="8"/>
              <w:ind w:left="0" w:firstLine="0"/>
              <w:rPr>
                <w:rFonts w:ascii="Times New Roman"/>
                <w:kern w:val="2"/>
                <w:szCs w:val="21"/>
              </w:rPr>
            </w:pPr>
          </w:p>
        </w:tc>
        <w:tc>
          <w:tcPr>
            <w:tcW w:w="720" w:type="dxa"/>
            <w:vMerge w:val="continue"/>
          </w:tcPr>
          <w:p w14:paraId="0F431813">
            <w:pPr>
              <w:pStyle w:val="8"/>
              <w:tabs>
                <w:tab w:val="clear" w:pos="360"/>
              </w:tabs>
              <w:ind w:left="0" w:firstLine="0"/>
              <w:rPr>
                <w:rFonts w:ascii="Times New Roman"/>
                <w:kern w:val="2"/>
                <w:szCs w:val="21"/>
              </w:rPr>
            </w:pPr>
          </w:p>
        </w:tc>
        <w:tc>
          <w:tcPr>
            <w:tcW w:w="4500" w:type="dxa"/>
          </w:tcPr>
          <w:p w14:paraId="1ADB3CFF">
            <w:pPr>
              <w:pStyle w:val="8"/>
              <w:tabs>
                <w:tab w:val="clear" w:pos="360"/>
              </w:tabs>
              <w:rPr>
                <w:rFonts w:ascii="Times New Roman"/>
                <w:kern w:val="2"/>
                <w:szCs w:val="21"/>
              </w:rPr>
            </w:pPr>
            <w:r>
              <w:rPr>
                <w:rFonts w:hint="eastAsia" w:ascii="Times New Roman"/>
                <w:kern w:val="2"/>
                <w:szCs w:val="21"/>
              </w:rPr>
              <w:t>——生理变量监测；</w:t>
            </w:r>
          </w:p>
        </w:tc>
        <w:tc>
          <w:tcPr>
            <w:tcW w:w="1080" w:type="dxa"/>
          </w:tcPr>
          <w:p w14:paraId="15AF6D3B">
            <w:pPr>
              <w:jc w:val="center"/>
            </w:pPr>
          </w:p>
        </w:tc>
        <w:tc>
          <w:tcPr>
            <w:tcW w:w="1080" w:type="dxa"/>
            <w:vMerge w:val="continue"/>
          </w:tcPr>
          <w:p w14:paraId="709EDCD8">
            <w:pPr>
              <w:jc w:val="center"/>
            </w:pPr>
          </w:p>
        </w:tc>
        <w:tc>
          <w:tcPr>
            <w:tcW w:w="876" w:type="dxa"/>
            <w:vMerge w:val="continue"/>
          </w:tcPr>
          <w:p w14:paraId="00F73BC5">
            <w:pPr>
              <w:jc w:val="center"/>
            </w:pPr>
          </w:p>
        </w:tc>
      </w:tr>
      <w:tr w14:paraId="57A6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16864DC">
            <w:pPr>
              <w:tabs>
                <w:tab w:val="left" w:pos="420"/>
              </w:tabs>
              <w:ind w:right="-108"/>
              <w:jc w:val="center"/>
            </w:pPr>
          </w:p>
        </w:tc>
        <w:tc>
          <w:tcPr>
            <w:tcW w:w="1080" w:type="dxa"/>
            <w:vMerge w:val="continue"/>
          </w:tcPr>
          <w:p w14:paraId="19593A06">
            <w:pPr>
              <w:pStyle w:val="8"/>
              <w:ind w:left="0" w:firstLine="0"/>
              <w:rPr>
                <w:rFonts w:ascii="Times New Roman"/>
                <w:kern w:val="2"/>
                <w:szCs w:val="21"/>
              </w:rPr>
            </w:pPr>
          </w:p>
        </w:tc>
        <w:tc>
          <w:tcPr>
            <w:tcW w:w="720" w:type="dxa"/>
            <w:vMerge w:val="continue"/>
          </w:tcPr>
          <w:p w14:paraId="5F47190E">
            <w:pPr>
              <w:pStyle w:val="8"/>
              <w:tabs>
                <w:tab w:val="clear" w:pos="360"/>
              </w:tabs>
              <w:ind w:left="0" w:firstLine="0"/>
              <w:rPr>
                <w:rFonts w:ascii="Times New Roman"/>
                <w:kern w:val="2"/>
                <w:szCs w:val="21"/>
              </w:rPr>
            </w:pPr>
          </w:p>
        </w:tc>
        <w:tc>
          <w:tcPr>
            <w:tcW w:w="4500" w:type="dxa"/>
          </w:tcPr>
          <w:p w14:paraId="32E3C9E7">
            <w:pPr>
              <w:pStyle w:val="8"/>
              <w:tabs>
                <w:tab w:val="clear" w:pos="360"/>
              </w:tabs>
              <w:rPr>
                <w:rFonts w:ascii="Times New Roman"/>
                <w:kern w:val="2"/>
                <w:szCs w:val="21"/>
              </w:rPr>
            </w:pPr>
            <w:r>
              <w:rPr>
                <w:rFonts w:hint="eastAsia" w:ascii="Times New Roman"/>
                <w:kern w:val="2"/>
                <w:szCs w:val="21"/>
              </w:rPr>
              <w:t>——患者传输单元；和</w:t>
            </w:r>
          </w:p>
        </w:tc>
        <w:tc>
          <w:tcPr>
            <w:tcW w:w="1080" w:type="dxa"/>
          </w:tcPr>
          <w:p w14:paraId="061CF0F7">
            <w:pPr>
              <w:jc w:val="center"/>
            </w:pPr>
          </w:p>
        </w:tc>
        <w:tc>
          <w:tcPr>
            <w:tcW w:w="1080" w:type="dxa"/>
            <w:vMerge w:val="continue"/>
          </w:tcPr>
          <w:p w14:paraId="2549033B">
            <w:pPr>
              <w:jc w:val="center"/>
            </w:pPr>
          </w:p>
        </w:tc>
        <w:tc>
          <w:tcPr>
            <w:tcW w:w="876" w:type="dxa"/>
            <w:vMerge w:val="continue"/>
          </w:tcPr>
          <w:p w14:paraId="18A99CBE">
            <w:pPr>
              <w:jc w:val="center"/>
            </w:pPr>
          </w:p>
        </w:tc>
      </w:tr>
      <w:tr w14:paraId="502A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2F42B38">
            <w:pPr>
              <w:tabs>
                <w:tab w:val="left" w:pos="420"/>
              </w:tabs>
              <w:ind w:right="-108"/>
              <w:jc w:val="center"/>
            </w:pPr>
          </w:p>
        </w:tc>
        <w:tc>
          <w:tcPr>
            <w:tcW w:w="1080" w:type="dxa"/>
            <w:vMerge w:val="continue"/>
          </w:tcPr>
          <w:p w14:paraId="64979011">
            <w:pPr>
              <w:pStyle w:val="8"/>
              <w:ind w:left="0" w:firstLine="0"/>
              <w:rPr>
                <w:rFonts w:ascii="Times New Roman"/>
                <w:kern w:val="2"/>
                <w:szCs w:val="21"/>
              </w:rPr>
            </w:pPr>
          </w:p>
        </w:tc>
        <w:tc>
          <w:tcPr>
            <w:tcW w:w="720" w:type="dxa"/>
            <w:vMerge w:val="continue"/>
          </w:tcPr>
          <w:p w14:paraId="7FB5B07B">
            <w:pPr>
              <w:pStyle w:val="8"/>
              <w:tabs>
                <w:tab w:val="clear" w:pos="360"/>
              </w:tabs>
              <w:ind w:left="0" w:firstLine="0"/>
              <w:rPr>
                <w:rFonts w:ascii="Times New Roman"/>
                <w:kern w:val="2"/>
                <w:szCs w:val="21"/>
              </w:rPr>
            </w:pPr>
          </w:p>
        </w:tc>
        <w:tc>
          <w:tcPr>
            <w:tcW w:w="4500" w:type="dxa"/>
          </w:tcPr>
          <w:p w14:paraId="26BBFE38">
            <w:pPr>
              <w:pStyle w:val="8"/>
              <w:tabs>
                <w:tab w:val="clear" w:pos="360"/>
              </w:tabs>
              <w:ind w:left="0" w:firstLine="0"/>
              <w:rPr>
                <w:rFonts w:ascii="Times New Roman"/>
                <w:kern w:val="2"/>
                <w:szCs w:val="21"/>
              </w:rPr>
            </w:pPr>
            <w:r>
              <w:rPr>
                <w:rFonts w:hint="eastAsia" w:ascii="Times New Roman"/>
                <w:kern w:val="2"/>
                <w:szCs w:val="21"/>
              </w:rPr>
              <w:t>——PCLCS合格确认的接受准则。</w:t>
            </w:r>
          </w:p>
        </w:tc>
        <w:tc>
          <w:tcPr>
            <w:tcW w:w="1080" w:type="dxa"/>
          </w:tcPr>
          <w:p w14:paraId="4AD6D0AC">
            <w:pPr>
              <w:jc w:val="center"/>
            </w:pPr>
          </w:p>
        </w:tc>
        <w:tc>
          <w:tcPr>
            <w:tcW w:w="1080" w:type="dxa"/>
            <w:vMerge w:val="continue"/>
          </w:tcPr>
          <w:p w14:paraId="368C321F">
            <w:pPr>
              <w:jc w:val="center"/>
            </w:pPr>
          </w:p>
        </w:tc>
        <w:tc>
          <w:tcPr>
            <w:tcW w:w="876" w:type="dxa"/>
            <w:vMerge w:val="continue"/>
          </w:tcPr>
          <w:p w14:paraId="2848E0A4">
            <w:pPr>
              <w:jc w:val="center"/>
            </w:pPr>
          </w:p>
        </w:tc>
      </w:tr>
      <w:tr w14:paraId="7150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0039934">
            <w:pPr>
              <w:tabs>
                <w:tab w:val="left" w:pos="420"/>
              </w:tabs>
              <w:ind w:right="-108"/>
              <w:jc w:val="center"/>
            </w:pPr>
          </w:p>
        </w:tc>
        <w:tc>
          <w:tcPr>
            <w:tcW w:w="1080" w:type="dxa"/>
            <w:vMerge w:val="continue"/>
          </w:tcPr>
          <w:p w14:paraId="4C77CA6E">
            <w:pPr>
              <w:pStyle w:val="8"/>
              <w:ind w:left="0" w:firstLine="0"/>
              <w:rPr>
                <w:rFonts w:ascii="Times New Roman"/>
                <w:kern w:val="2"/>
                <w:szCs w:val="21"/>
              </w:rPr>
            </w:pPr>
          </w:p>
        </w:tc>
        <w:tc>
          <w:tcPr>
            <w:tcW w:w="720" w:type="dxa"/>
            <w:vMerge w:val="continue"/>
          </w:tcPr>
          <w:p w14:paraId="24FE1B6D">
            <w:pPr>
              <w:pStyle w:val="8"/>
              <w:tabs>
                <w:tab w:val="clear" w:pos="360"/>
              </w:tabs>
              <w:ind w:left="0" w:firstLine="0"/>
              <w:rPr>
                <w:rFonts w:ascii="Times New Roman"/>
                <w:kern w:val="2"/>
                <w:szCs w:val="21"/>
              </w:rPr>
            </w:pPr>
          </w:p>
        </w:tc>
        <w:tc>
          <w:tcPr>
            <w:tcW w:w="4500" w:type="dxa"/>
          </w:tcPr>
          <w:p w14:paraId="2602BFCE">
            <w:pPr>
              <w:pStyle w:val="8"/>
              <w:tabs>
                <w:tab w:val="clear" w:pos="360"/>
              </w:tabs>
              <w:ind w:left="0" w:firstLine="0"/>
              <w:rPr>
                <w:rFonts w:ascii="Times New Roman"/>
                <w:kern w:val="2"/>
                <w:szCs w:val="21"/>
              </w:rPr>
            </w:pPr>
            <w:r>
              <w:rPr>
                <w:rFonts w:hint="eastAsia" w:ascii="Times New Roman"/>
                <w:kern w:val="2"/>
                <w:szCs w:val="21"/>
              </w:rPr>
              <w:t>PCLCS确认的方法可以是定量法或定性法。</w:t>
            </w:r>
          </w:p>
        </w:tc>
        <w:tc>
          <w:tcPr>
            <w:tcW w:w="1080" w:type="dxa"/>
          </w:tcPr>
          <w:p w14:paraId="60848C6F">
            <w:pPr>
              <w:jc w:val="center"/>
            </w:pPr>
          </w:p>
        </w:tc>
        <w:tc>
          <w:tcPr>
            <w:tcW w:w="1080" w:type="dxa"/>
            <w:vMerge w:val="continue"/>
          </w:tcPr>
          <w:p w14:paraId="189887D4">
            <w:pPr>
              <w:jc w:val="center"/>
            </w:pPr>
          </w:p>
        </w:tc>
        <w:tc>
          <w:tcPr>
            <w:tcW w:w="876" w:type="dxa"/>
            <w:vMerge w:val="continue"/>
          </w:tcPr>
          <w:p w14:paraId="4BA34C31">
            <w:pPr>
              <w:jc w:val="center"/>
            </w:pPr>
          </w:p>
        </w:tc>
      </w:tr>
      <w:tr w14:paraId="1EAA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567D9216">
            <w:pPr>
              <w:tabs>
                <w:tab w:val="left" w:pos="420"/>
              </w:tabs>
              <w:ind w:right="-108"/>
              <w:jc w:val="center"/>
            </w:pPr>
          </w:p>
        </w:tc>
        <w:tc>
          <w:tcPr>
            <w:tcW w:w="1080" w:type="dxa"/>
            <w:vMerge w:val="continue"/>
          </w:tcPr>
          <w:p w14:paraId="33540905">
            <w:pPr>
              <w:pStyle w:val="8"/>
              <w:ind w:left="0" w:firstLine="0"/>
              <w:rPr>
                <w:rFonts w:ascii="Times New Roman"/>
                <w:kern w:val="2"/>
                <w:szCs w:val="21"/>
              </w:rPr>
            </w:pPr>
          </w:p>
        </w:tc>
        <w:tc>
          <w:tcPr>
            <w:tcW w:w="720" w:type="dxa"/>
            <w:vMerge w:val="continue"/>
          </w:tcPr>
          <w:p w14:paraId="2CCEAADD">
            <w:pPr>
              <w:pStyle w:val="8"/>
              <w:tabs>
                <w:tab w:val="clear" w:pos="360"/>
              </w:tabs>
              <w:ind w:left="0" w:firstLine="0"/>
              <w:rPr>
                <w:rFonts w:ascii="Times New Roman"/>
                <w:kern w:val="2"/>
                <w:szCs w:val="21"/>
              </w:rPr>
            </w:pPr>
          </w:p>
        </w:tc>
        <w:tc>
          <w:tcPr>
            <w:tcW w:w="4500" w:type="dxa"/>
          </w:tcPr>
          <w:p w14:paraId="52DCD780">
            <w:pPr>
              <w:pStyle w:val="8"/>
              <w:tabs>
                <w:tab w:val="clear" w:pos="360"/>
              </w:tabs>
              <w:ind w:left="0" w:firstLine="0"/>
              <w:rPr>
                <w:rFonts w:ascii="Times New Roman"/>
                <w:kern w:val="2"/>
                <w:szCs w:val="21"/>
              </w:rPr>
            </w:pPr>
            <w:r>
              <w:rPr>
                <w:rFonts w:hint="eastAsia" w:ascii="Times New Roman"/>
                <w:kern w:val="2"/>
                <w:szCs w:val="21"/>
              </w:rPr>
              <w:t>PCLCS确认可以通过下列一个或多个方法来完成：</w:t>
            </w:r>
          </w:p>
          <w:p w14:paraId="6F3F31CD">
            <w:pPr>
              <w:pStyle w:val="8"/>
              <w:tabs>
                <w:tab w:val="clear" w:pos="360"/>
              </w:tabs>
              <w:rPr>
                <w:rFonts w:ascii="Times New Roman"/>
                <w:kern w:val="2"/>
                <w:szCs w:val="21"/>
              </w:rPr>
            </w:pPr>
            <w:r>
              <w:rPr>
                <w:rFonts w:hint="eastAsia" w:ascii="Times New Roman"/>
                <w:kern w:val="2"/>
                <w:szCs w:val="21"/>
              </w:rPr>
              <w:t>——文献研究；</w:t>
            </w:r>
          </w:p>
        </w:tc>
        <w:tc>
          <w:tcPr>
            <w:tcW w:w="1080" w:type="dxa"/>
          </w:tcPr>
          <w:p w14:paraId="73E143E6">
            <w:pPr>
              <w:jc w:val="center"/>
            </w:pPr>
          </w:p>
        </w:tc>
        <w:tc>
          <w:tcPr>
            <w:tcW w:w="1080" w:type="dxa"/>
            <w:vMerge w:val="continue"/>
          </w:tcPr>
          <w:p w14:paraId="25244908">
            <w:pPr>
              <w:jc w:val="center"/>
            </w:pPr>
          </w:p>
        </w:tc>
        <w:tc>
          <w:tcPr>
            <w:tcW w:w="876" w:type="dxa"/>
            <w:vMerge w:val="continue"/>
          </w:tcPr>
          <w:p w14:paraId="41D5DB62">
            <w:pPr>
              <w:jc w:val="center"/>
            </w:pPr>
          </w:p>
        </w:tc>
      </w:tr>
      <w:tr w14:paraId="3F43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FCAA362">
            <w:pPr>
              <w:tabs>
                <w:tab w:val="left" w:pos="420"/>
              </w:tabs>
              <w:ind w:right="-108"/>
              <w:jc w:val="center"/>
            </w:pPr>
          </w:p>
        </w:tc>
        <w:tc>
          <w:tcPr>
            <w:tcW w:w="1080" w:type="dxa"/>
            <w:vMerge w:val="continue"/>
          </w:tcPr>
          <w:p w14:paraId="73446835">
            <w:pPr>
              <w:pStyle w:val="8"/>
              <w:ind w:left="0" w:firstLine="0"/>
              <w:rPr>
                <w:rFonts w:ascii="Times New Roman"/>
                <w:kern w:val="2"/>
                <w:szCs w:val="21"/>
              </w:rPr>
            </w:pPr>
          </w:p>
        </w:tc>
        <w:tc>
          <w:tcPr>
            <w:tcW w:w="720" w:type="dxa"/>
            <w:vMerge w:val="continue"/>
          </w:tcPr>
          <w:p w14:paraId="74EF62C6">
            <w:pPr>
              <w:pStyle w:val="8"/>
              <w:tabs>
                <w:tab w:val="clear" w:pos="360"/>
              </w:tabs>
              <w:ind w:left="0" w:firstLine="0"/>
              <w:rPr>
                <w:rFonts w:ascii="Times New Roman"/>
                <w:kern w:val="2"/>
                <w:szCs w:val="21"/>
              </w:rPr>
            </w:pPr>
          </w:p>
        </w:tc>
        <w:tc>
          <w:tcPr>
            <w:tcW w:w="4500" w:type="dxa"/>
          </w:tcPr>
          <w:p w14:paraId="3B1A3180">
            <w:pPr>
              <w:pStyle w:val="8"/>
              <w:tabs>
                <w:tab w:val="clear" w:pos="360"/>
              </w:tabs>
              <w:rPr>
                <w:rFonts w:ascii="Times New Roman"/>
                <w:kern w:val="2"/>
                <w:szCs w:val="21"/>
              </w:rPr>
            </w:pPr>
            <w:r>
              <w:rPr>
                <w:rFonts w:hint="eastAsia" w:ascii="Times New Roman"/>
                <w:kern w:val="2"/>
                <w:szCs w:val="21"/>
              </w:rPr>
              <w:t>——实验室测试；</w:t>
            </w:r>
          </w:p>
        </w:tc>
        <w:tc>
          <w:tcPr>
            <w:tcW w:w="1080" w:type="dxa"/>
          </w:tcPr>
          <w:p w14:paraId="41548E5A">
            <w:pPr>
              <w:jc w:val="center"/>
            </w:pPr>
          </w:p>
        </w:tc>
        <w:tc>
          <w:tcPr>
            <w:tcW w:w="1080" w:type="dxa"/>
            <w:vMerge w:val="continue"/>
          </w:tcPr>
          <w:p w14:paraId="728A5E45">
            <w:pPr>
              <w:jc w:val="center"/>
            </w:pPr>
          </w:p>
        </w:tc>
        <w:tc>
          <w:tcPr>
            <w:tcW w:w="876" w:type="dxa"/>
            <w:vMerge w:val="continue"/>
          </w:tcPr>
          <w:p w14:paraId="46186EEC">
            <w:pPr>
              <w:jc w:val="center"/>
            </w:pPr>
          </w:p>
        </w:tc>
      </w:tr>
      <w:tr w14:paraId="5147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3D3EE73C">
            <w:pPr>
              <w:tabs>
                <w:tab w:val="left" w:pos="420"/>
              </w:tabs>
              <w:ind w:right="-108"/>
              <w:jc w:val="center"/>
            </w:pPr>
          </w:p>
        </w:tc>
        <w:tc>
          <w:tcPr>
            <w:tcW w:w="1080" w:type="dxa"/>
            <w:vMerge w:val="continue"/>
          </w:tcPr>
          <w:p w14:paraId="192FF9DE">
            <w:pPr>
              <w:pStyle w:val="8"/>
              <w:ind w:left="0" w:firstLine="0"/>
              <w:rPr>
                <w:rFonts w:ascii="Times New Roman"/>
                <w:kern w:val="2"/>
                <w:szCs w:val="21"/>
              </w:rPr>
            </w:pPr>
          </w:p>
        </w:tc>
        <w:tc>
          <w:tcPr>
            <w:tcW w:w="720" w:type="dxa"/>
            <w:vMerge w:val="continue"/>
          </w:tcPr>
          <w:p w14:paraId="32E8D1C8">
            <w:pPr>
              <w:pStyle w:val="8"/>
              <w:tabs>
                <w:tab w:val="clear" w:pos="360"/>
              </w:tabs>
              <w:ind w:left="0" w:firstLine="0"/>
              <w:rPr>
                <w:rFonts w:ascii="Times New Roman"/>
                <w:kern w:val="2"/>
                <w:szCs w:val="21"/>
              </w:rPr>
            </w:pPr>
          </w:p>
        </w:tc>
        <w:tc>
          <w:tcPr>
            <w:tcW w:w="4500" w:type="dxa"/>
          </w:tcPr>
          <w:p w14:paraId="40E08B2F">
            <w:pPr>
              <w:pStyle w:val="8"/>
              <w:tabs>
                <w:tab w:val="clear" w:pos="360"/>
              </w:tabs>
              <w:rPr>
                <w:rFonts w:ascii="Times New Roman"/>
                <w:kern w:val="2"/>
                <w:szCs w:val="21"/>
              </w:rPr>
            </w:pPr>
            <w:r>
              <w:rPr>
                <w:rFonts w:hint="eastAsia" w:ascii="Times New Roman"/>
                <w:kern w:val="2"/>
                <w:szCs w:val="21"/>
              </w:rPr>
              <w:t>——模拟使用中测试；</w:t>
            </w:r>
          </w:p>
        </w:tc>
        <w:tc>
          <w:tcPr>
            <w:tcW w:w="1080" w:type="dxa"/>
          </w:tcPr>
          <w:p w14:paraId="2047EE13">
            <w:pPr>
              <w:jc w:val="center"/>
            </w:pPr>
          </w:p>
        </w:tc>
        <w:tc>
          <w:tcPr>
            <w:tcW w:w="1080" w:type="dxa"/>
            <w:vMerge w:val="continue"/>
          </w:tcPr>
          <w:p w14:paraId="0F48E4A6">
            <w:pPr>
              <w:jc w:val="center"/>
            </w:pPr>
          </w:p>
        </w:tc>
        <w:tc>
          <w:tcPr>
            <w:tcW w:w="876" w:type="dxa"/>
            <w:vMerge w:val="continue"/>
          </w:tcPr>
          <w:p w14:paraId="77E145D3">
            <w:pPr>
              <w:jc w:val="center"/>
            </w:pPr>
          </w:p>
        </w:tc>
      </w:tr>
      <w:tr w14:paraId="07A5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094C73EF">
            <w:pPr>
              <w:tabs>
                <w:tab w:val="left" w:pos="420"/>
              </w:tabs>
              <w:ind w:right="-108"/>
              <w:jc w:val="center"/>
            </w:pPr>
          </w:p>
        </w:tc>
        <w:tc>
          <w:tcPr>
            <w:tcW w:w="1080" w:type="dxa"/>
            <w:vMerge w:val="continue"/>
          </w:tcPr>
          <w:p w14:paraId="3B11D43D">
            <w:pPr>
              <w:pStyle w:val="8"/>
              <w:ind w:left="0" w:firstLine="0"/>
              <w:rPr>
                <w:rFonts w:ascii="Times New Roman"/>
                <w:kern w:val="2"/>
                <w:szCs w:val="21"/>
              </w:rPr>
            </w:pPr>
          </w:p>
        </w:tc>
        <w:tc>
          <w:tcPr>
            <w:tcW w:w="720" w:type="dxa"/>
            <w:vMerge w:val="continue"/>
          </w:tcPr>
          <w:p w14:paraId="515AA8F6">
            <w:pPr>
              <w:pStyle w:val="8"/>
              <w:tabs>
                <w:tab w:val="clear" w:pos="360"/>
              </w:tabs>
              <w:ind w:left="0" w:firstLine="0"/>
              <w:rPr>
                <w:rFonts w:ascii="Times New Roman"/>
                <w:kern w:val="2"/>
                <w:szCs w:val="21"/>
              </w:rPr>
            </w:pPr>
          </w:p>
        </w:tc>
        <w:tc>
          <w:tcPr>
            <w:tcW w:w="4500" w:type="dxa"/>
          </w:tcPr>
          <w:p w14:paraId="099ABB50">
            <w:pPr>
              <w:pStyle w:val="8"/>
              <w:tabs>
                <w:tab w:val="clear" w:pos="360"/>
              </w:tabs>
              <w:rPr>
                <w:rFonts w:ascii="Times New Roman"/>
                <w:kern w:val="2"/>
                <w:szCs w:val="21"/>
              </w:rPr>
            </w:pPr>
            <w:r>
              <w:rPr>
                <w:rFonts w:hint="eastAsia" w:ascii="Times New Roman"/>
                <w:kern w:val="2"/>
                <w:szCs w:val="21"/>
              </w:rPr>
              <w:t>——动物测试；</w:t>
            </w:r>
          </w:p>
        </w:tc>
        <w:tc>
          <w:tcPr>
            <w:tcW w:w="1080" w:type="dxa"/>
          </w:tcPr>
          <w:p w14:paraId="42E625AF">
            <w:pPr>
              <w:jc w:val="center"/>
            </w:pPr>
          </w:p>
        </w:tc>
        <w:tc>
          <w:tcPr>
            <w:tcW w:w="1080" w:type="dxa"/>
            <w:vMerge w:val="continue"/>
          </w:tcPr>
          <w:p w14:paraId="3B4B9AFB">
            <w:pPr>
              <w:jc w:val="center"/>
            </w:pPr>
          </w:p>
        </w:tc>
        <w:tc>
          <w:tcPr>
            <w:tcW w:w="876" w:type="dxa"/>
            <w:vMerge w:val="continue"/>
          </w:tcPr>
          <w:p w14:paraId="51C214A6">
            <w:pPr>
              <w:jc w:val="center"/>
            </w:pPr>
          </w:p>
        </w:tc>
      </w:tr>
      <w:tr w14:paraId="70ED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42EFF80B">
            <w:pPr>
              <w:tabs>
                <w:tab w:val="left" w:pos="420"/>
              </w:tabs>
              <w:ind w:right="-108"/>
              <w:jc w:val="center"/>
            </w:pPr>
          </w:p>
        </w:tc>
        <w:tc>
          <w:tcPr>
            <w:tcW w:w="1080" w:type="dxa"/>
            <w:vMerge w:val="continue"/>
          </w:tcPr>
          <w:p w14:paraId="52C8B49D">
            <w:pPr>
              <w:pStyle w:val="8"/>
              <w:ind w:left="0" w:firstLine="0"/>
              <w:rPr>
                <w:rFonts w:ascii="Times New Roman"/>
                <w:kern w:val="2"/>
                <w:szCs w:val="21"/>
              </w:rPr>
            </w:pPr>
          </w:p>
        </w:tc>
        <w:tc>
          <w:tcPr>
            <w:tcW w:w="720" w:type="dxa"/>
            <w:vMerge w:val="continue"/>
          </w:tcPr>
          <w:p w14:paraId="376EF1F2">
            <w:pPr>
              <w:pStyle w:val="8"/>
              <w:tabs>
                <w:tab w:val="clear" w:pos="360"/>
              </w:tabs>
              <w:ind w:left="0" w:firstLine="0"/>
              <w:rPr>
                <w:rFonts w:ascii="Times New Roman"/>
                <w:kern w:val="2"/>
                <w:szCs w:val="21"/>
              </w:rPr>
            </w:pPr>
          </w:p>
        </w:tc>
        <w:tc>
          <w:tcPr>
            <w:tcW w:w="4500" w:type="dxa"/>
          </w:tcPr>
          <w:p w14:paraId="4B156004">
            <w:pPr>
              <w:pStyle w:val="8"/>
              <w:tabs>
                <w:tab w:val="clear" w:pos="360"/>
              </w:tabs>
              <w:rPr>
                <w:rFonts w:ascii="Times New Roman"/>
                <w:kern w:val="2"/>
                <w:szCs w:val="21"/>
              </w:rPr>
            </w:pPr>
            <w:r>
              <w:rPr>
                <w:rFonts w:hint="eastAsia" w:ascii="Times New Roman"/>
                <w:kern w:val="2"/>
                <w:szCs w:val="21"/>
              </w:rPr>
              <w:t>——受试者测试；或</w:t>
            </w:r>
          </w:p>
        </w:tc>
        <w:tc>
          <w:tcPr>
            <w:tcW w:w="1080" w:type="dxa"/>
          </w:tcPr>
          <w:p w14:paraId="59CDB9AE">
            <w:pPr>
              <w:jc w:val="center"/>
            </w:pPr>
          </w:p>
        </w:tc>
        <w:tc>
          <w:tcPr>
            <w:tcW w:w="1080" w:type="dxa"/>
            <w:vMerge w:val="continue"/>
          </w:tcPr>
          <w:p w14:paraId="7F79CC35">
            <w:pPr>
              <w:jc w:val="center"/>
            </w:pPr>
          </w:p>
        </w:tc>
        <w:tc>
          <w:tcPr>
            <w:tcW w:w="876" w:type="dxa"/>
            <w:vMerge w:val="continue"/>
          </w:tcPr>
          <w:p w14:paraId="0AE4C068">
            <w:pPr>
              <w:jc w:val="center"/>
            </w:pPr>
          </w:p>
        </w:tc>
      </w:tr>
      <w:tr w14:paraId="52CF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941B675">
            <w:pPr>
              <w:tabs>
                <w:tab w:val="left" w:pos="420"/>
              </w:tabs>
              <w:ind w:right="-108"/>
              <w:jc w:val="center"/>
            </w:pPr>
          </w:p>
        </w:tc>
        <w:tc>
          <w:tcPr>
            <w:tcW w:w="1080" w:type="dxa"/>
            <w:vMerge w:val="continue"/>
          </w:tcPr>
          <w:p w14:paraId="4C7CEA1F">
            <w:pPr>
              <w:pStyle w:val="8"/>
              <w:ind w:left="0" w:firstLine="0"/>
              <w:rPr>
                <w:rFonts w:ascii="Times New Roman"/>
                <w:kern w:val="2"/>
                <w:szCs w:val="21"/>
              </w:rPr>
            </w:pPr>
          </w:p>
        </w:tc>
        <w:tc>
          <w:tcPr>
            <w:tcW w:w="720" w:type="dxa"/>
            <w:vMerge w:val="continue"/>
          </w:tcPr>
          <w:p w14:paraId="22450C22">
            <w:pPr>
              <w:pStyle w:val="8"/>
              <w:tabs>
                <w:tab w:val="clear" w:pos="360"/>
              </w:tabs>
              <w:ind w:left="0" w:firstLine="0"/>
              <w:rPr>
                <w:rFonts w:ascii="Times New Roman"/>
                <w:kern w:val="2"/>
                <w:szCs w:val="21"/>
              </w:rPr>
            </w:pPr>
          </w:p>
        </w:tc>
        <w:tc>
          <w:tcPr>
            <w:tcW w:w="4500" w:type="dxa"/>
          </w:tcPr>
          <w:p w14:paraId="5014E690">
            <w:pPr>
              <w:pStyle w:val="8"/>
              <w:tabs>
                <w:tab w:val="clear" w:pos="360"/>
              </w:tabs>
              <w:rPr>
                <w:rFonts w:ascii="Times New Roman"/>
                <w:kern w:val="2"/>
                <w:szCs w:val="21"/>
              </w:rPr>
            </w:pPr>
            <w:r>
              <w:rPr>
                <w:rFonts w:hint="eastAsia" w:ascii="Times New Roman"/>
                <w:kern w:val="2"/>
                <w:szCs w:val="21"/>
              </w:rPr>
              <w:t>——实际应用测试。.</w:t>
            </w:r>
          </w:p>
        </w:tc>
        <w:tc>
          <w:tcPr>
            <w:tcW w:w="1080" w:type="dxa"/>
          </w:tcPr>
          <w:p w14:paraId="618B90D1">
            <w:pPr>
              <w:jc w:val="center"/>
            </w:pPr>
          </w:p>
        </w:tc>
        <w:tc>
          <w:tcPr>
            <w:tcW w:w="1080" w:type="dxa"/>
            <w:vMerge w:val="continue"/>
          </w:tcPr>
          <w:p w14:paraId="569656C3">
            <w:pPr>
              <w:jc w:val="center"/>
            </w:pPr>
          </w:p>
        </w:tc>
        <w:tc>
          <w:tcPr>
            <w:tcW w:w="876" w:type="dxa"/>
            <w:vMerge w:val="continue"/>
          </w:tcPr>
          <w:p w14:paraId="3CE01C30">
            <w:pPr>
              <w:jc w:val="center"/>
            </w:pPr>
          </w:p>
        </w:tc>
      </w:tr>
      <w:tr w14:paraId="76DA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vMerge w:val="continue"/>
          </w:tcPr>
          <w:p w14:paraId="60E4B625">
            <w:pPr>
              <w:tabs>
                <w:tab w:val="left" w:pos="420"/>
              </w:tabs>
              <w:ind w:right="-108"/>
              <w:jc w:val="center"/>
            </w:pPr>
          </w:p>
        </w:tc>
        <w:tc>
          <w:tcPr>
            <w:tcW w:w="1080" w:type="dxa"/>
            <w:vMerge w:val="continue"/>
          </w:tcPr>
          <w:p w14:paraId="7CEC2191">
            <w:pPr>
              <w:pStyle w:val="8"/>
              <w:ind w:left="0" w:firstLine="0"/>
              <w:rPr>
                <w:rFonts w:ascii="Times New Roman"/>
                <w:kern w:val="2"/>
                <w:szCs w:val="21"/>
              </w:rPr>
            </w:pPr>
          </w:p>
        </w:tc>
        <w:tc>
          <w:tcPr>
            <w:tcW w:w="720" w:type="dxa"/>
            <w:vMerge w:val="continue"/>
          </w:tcPr>
          <w:p w14:paraId="5EB19BDC">
            <w:pPr>
              <w:pStyle w:val="8"/>
              <w:tabs>
                <w:tab w:val="clear" w:pos="360"/>
              </w:tabs>
              <w:ind w:left="0" w:firstLine="0"/>
              <w:rPr>
                <w:rFonts w:ascii="Times New Roman"/>
                <w:kern w:val="2"/>
                <w:szCs w:val="21"/>
              </w:rPr>
            </w:pPr>
          </w:p>
        </w:tc>
        <w:tc>
          <w:tcPr>
            <w:tcW w:w="4500" w:type="dxa"/>
          </w:tcPr>
          <w:p w14:paraId="31B2AB54">
            <w:pPr>
              <w:pStyle w:val="8"/>
              <w:tabs>
                <w:tab w:val="clear" w:pos="360"/>
              </w:tabs>
              <w:ind w:left="0" w:firstLine="0"/>
              <w:rPr>
                <w:rFonts w:ascii="Times New Roman"/>
                <w:kern w:val="2"/>
                <w:szCs w:val="21"/>
              </w:rPr>
            </w:pPr>
            <w:r>
              <w:rPr>
                <w:rFonts w:hint="eastAsia" w:ascii="Times New Roman"/>
                <w:kern w:val="2"/>
                <w:szCs w:val="21"/>
              </w:rPr>
              <w:t>方法选择应在基于对风险分析和剩余风险认知的指导下进行。</w:t>
            </w:r>
          </w:p>
        </w:tc>
        <w:tc>
          <w:tcPr>
            <w:tcW w:w="1080" w:type="dxa"/>
          </w:tcPr>
          <w:p w14:paraId="0D980AD9">
            <w:pPr>
              <w:jc w:val="center"/>
            </w:pPr>
          </w:p>
        </w:tc>
        <w:tc>
          <w:tcPr>
            <w:tcW w:w="1080" w:type="dxa"/>
            <w:vMerge w:val="continue"/>
          </w:tcPr>
          <w:p w14:paraId="5AE9F529">
            <w:pPr>
              <w:jc w:val="center"/>
            </w:pPr>
          </w:p>
        </w:tc>
        <w:tc>
          <w:tcPr>
            <w:tcW w:w="876" w:type="dxa"/>
            <w:vMerge w:val="continue"/>
          </w:tcPr>
          <w:p w14:paraId="097BEE0E">
            <w:pPr>
              <w:jc w:val="center"/>
            </w:pPr>
          </w:p>
        </w:tc>
      </w:tr>
    </w:tbl>
    <w:p w14:paraId="09F35921">
      <w:pPr>
        <w:tabs>
          <w:tab w:val="left" w:pos="420"/>
        </w:tabs>
        <w:ind w:right="-108"/>
        <w:jc w:val="center"/>
      </w:pPr>
      <w:r>
        <w:br w:type="page"/>
      </w:r>
    </w:p>
    <w:tbl>
      <w:tblPr>
        <w:tblStyle w:val="4"/>
        <w:tblW w:w="9876"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92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540" w:type="dxa"/>
          </w:tcPr>
          <w:p w14:paraId="64814538">
            <w:pPr>
              <w:tabs>
                <w:tab w:val="left" w:pos="420"/>
              </w:tabs>
              <w:ind w:right="-108"/>
              <w:jc w:val="center"/>
            </w:pPr>
            <w:r>
              <w:rPr>
                <w:rFonts w:hint="eastAsia"/>
              </w:rPr>
              <w:t>续13</w:t>
            </w:r>
          </w:p>
        </w:tc>
        <w:tc>
          <w:tcPr>
            <w:tcW w:w="1080" w:type="dxa"/>
          </w:tcPr>
          <w:p w14:paraId="4A150F73">
            <w:pPr>
              <w:pStyle w:val="8"/>
              <w:ind w:left="0" w:firstLine="0"/>
              <w:rPr>
                <w:rFonts w:ascii="Times New Roman"/>
                <w:kern w:val="2"/>
                <w:szCs w:val="21"/>
              </w:rPr>
            </w:pPr>
            <w:r>
              <w:rPr>
                <w:rFonts w:hint="eastAsia" w:ascii="Times New Roman"/>
                <w:kern w:val="2"/>
                <w:szCs w:val="21"/>
              </w:rPr>
              <w:t>PCLCS确认</w:t>
            </w:r>
          </w:p>
        </w:tc>
        <w:tc>
          <w:tcPr>
            <w:tcW w:w="720" w:type="dxa"/>
          </w:tcPr>
          <w:p w14:paraId="45865473">
            <w:pPr>
              <w:pStyle w:val="8"/>
              <w:tabs>
                <w:tab w:val="clear" w:pos="360"/>
              </w:tabs>
              <w:ind w:left="0" w:firstLine="0"/>
              <w:rPr>
                <w:rFonts w:ascii="Times New Roman"/>
                <w:kern w:val="2"/>
                <w:szCs w:val="21"/>
              </w:rPr>
            </w:pPr>
            <w:r>
              <w:rPr>
                <w:rFonts w:hint="eastAsia" w:ascii="Times New Roman"/>
                <w:kern w:val="2"/>
                <w:szCs w:val="21"/>
              </w:rPr>
              <w:t>8.2.5</w:t>
            </w:r>
          </w:p>
        </w:tc>
        <w:tc>
          <w:tcPr>
            <w:tcW w:w="4500" w:type="dxa"/>
          </w:tcPr>
          <w:p w14:paraId="667CEA7C">
            <w:pPr>
              <w:pStyle w:val="8"/>
              <w:tabs>
                <w:tab w:val="clear" w:pos="360"/>
              </w:tabs>
              <w:rPr>
                <w:rFonts w:ascii="Times New Roman"/>
                <w:kern w:val="2"/>
                <w:szCs w:val="21"/>
              </w:rPr>
            </w:pPr>
            <w:r>
              <w:rPr>
                <w:rFonts w:hint="eastAsia" w:ascii="Times New Roman"/>
                <w:kern w:val="2"/>
                <w:szCs w:val="21"/>
              </w:rPr>
              <w:t>8.2.5.2 确认</w:t>
            </w:r>
          </w:p>
          <w:p w14:paraId="7D081574">
            <w:pPr>
              <w:pStyle w:val="8"/>
              <w:tabs>
                <w:tab w:val="clear" w:pos="360"/>
              </w:tabs>
              <w:ind w:left="0" w:firstLine="0"/>
              <w:rPr>
                <w:rFonts w:ascii="Times New Roman"/>
                <w:kern w:val="2"/>
                <w:szCs w:val="21"/>
              </w:rPr>
            </w:pPr>
            <w:r>
              <w:rPr>
                <w:rFonts w:hint="eastAsia" w:ascii="Times New Roman"/>
                <w:kern w:val="2"/>
                <w:szCs w:val="21"/>
              </w:rPr>
              <w:t>制造商应按照PCLCS确认计划对PCLCS进行确认。应记录确认结果，包括为满足PCLCS确认计划的准则而做的任何必要的设计变更。</w:t>
            </w:r>
          </w:p>
        </w:tc>
        <w:tc>
          <w:tcPr>
            <w:tcW w:w="1080" w:type="dxa"/>
          </w:tcPr>
          <w:p w14:paraId="1CB05DE5">
            <w:pPr>
              <w:jc w:val="center"/>
            </w:pPr>
          </w:p>
        </w:tc>
        <w:tc>
          <w:tcPr>
            <w:tcW w:w="1080" w:type="dxa"/>
          </w:tcPr>
          <w:p w14:paraId="20079FCD">
            <w:pPr>
              <w:jc w:val="center"/>
            </w:pPr>
          </w:p>
        </w:tc>
        <w:tc>
          <w:tcPr>
            <w:tcW w:w="876" w:type="dxa"/>
          </w:tcPr>
          <w:p w14:paraId="197A6341">
            <w:pPr>
              <w:jc w:val="center"/>
            </w:pPr>
          </w:p>
        </w:tc>
      </w:tr>
    </w:tbl>
    <w:p w14:paraId="1C0B4A4B">
      <w:pPr>
        <w:tabs>
          <w:tab w:val="left" w:pos="420"/>
        </w:tabs>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89C4">
    <w:pPr>
      <w:pStyle w:val="3"/>
      <w:jc w:val="center"/>
      <w:rPr>
        <w:rFonts w:ascii="宋体" w:hAnsi="宋体"/>
        <w:b/>
        <w:sz w:val="36"/>
        <w:szCs w:val="36"/>
      </w:rPr>
    </w:pPr>
    <w:r>
      <w:rPr>
        <w:rFonts w:hint="eastAsia" w:ascii="宋体" w:hAnsi="宋体"/>
        <w:b/>
        <w:sz w:val="36"/>
        <w:szCs w:val="36"/>
      </w:rPr>
      <w:t>YY/T</w:t>
    </w:r>
    <w:r>
      <w:rPr>
        <w:rFonts w:ascii="宋体" w:hAnsi="宋体"/>
        <w:b/>
        <w:sz w:val="36"/>
        <w:szCs w:val="36"/>
      </w:rPr>
      <w:t xml:space="preserve"> 9706.</w:t>
    </w:r>
    <w:r>
      <w:rPr>
        <w:rFonts w:hint="eastAsia" w:ascii="宋体" w:hAnsi="宋体"/>
        <w:b/>
        <w:sz w:val="36"/>
        <w:szCs w:val="36"/>
      </w:rPr>
      <w:t>110</w:t>
    </w:r>
    <w:r>
      <w:rPr>
        <w:rFonts w:ascii="宋体" w:hAnsi="宋体"/>
        <w:b/>
        <w:sz w:val="36"/>
        <w:szCs w:val="36"/>
      </w:rPr>
      <w:t>-202</w:t>
    </w:r>
    <w:r>
      <w:rPr>
        <w:rFonts w:hint="eastAsia" w:ascii="宋体" w:hAnsi="宋体"/>
        <w:b/>
        <w:sz w:val="36"/>
        <w:szCs w:val="36"/>
      </w:rPr>
      <w:t>1检验报告内容模板</w:t>
    </w:r>
  </w:p>
  <w:p w14:paraId="74258387">
    <w:pPr>
      <w:pStyle w:val="3"/>
      <w:jc w:val="center"/>
      <w:rPr>
        <w:rFonts w:ascii="宋体" w:hAnsi="宋体"/>
        <w:b/>
        <w:sz w:val="21"/>
      </w:rPr>
    </w:pPr>
    <w:r>
      <w:rPr>
        <w:sz w:val="36"/>
      </w:rPr>
      <mc:AlternateContent>
        <mc:Choice Requires="wps">
          <w:drawing>
            <wp:anchor distT="0" distB="0" distL="114300" distR="114300" simplePos="0" relativeHeight="251659264" behindDoc="0" locked="0" layoutInCell="1" allowOverlap="1">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61F0F">
                          <w:pPr>
                            <w:pStyle w:val="3"/>
                          </w:pPr>
                          <w:r>
                            <w:t xml:space="preserve">共 </w:t>
                          </w:r>
                          <w:r>
                            <w:fldChar w:fldCharType="begin"/>
                          </w:r>
                          <w:r>
                            <w:instrText xml:space="preserve"> NUMPAGES  \* MERGEFORMAT </w:instrText>
                          </w:r>
                          <w:r>
                            <w:fldChar w:fldCharType="separate"/>
                          </w:r>
                          <w:r>
                            <w:t>6</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6</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7.3pt;margin-top:25.6pt;height:144pt;width:144pt;mso-position-horizontal-relative:margin;mso-wrap-style:none;z-index:251659264;mso-width-relative:page;mso-height-relative:page;" filled="f" stroked="f" coordsize="21600,21600" o:gfxdata="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IcyZtgAAAAK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42461F0F">
                    <w:pPr>
                      <w:pStyle w:val="3"/>
                    </w:pPr>
                    <w:r>
                      <w:t xml:space="preserve">共 </w:t>
                    </w:r>
                    <w:r>
                      <w:fldChar w:fldCharType="begin"/>
                    </w:r>
                    <w:r>
                      <w:instrText xml:space="preserve"> NUMPAGES  \* MERGEFORMAT </w:instrText>
                    </w:r>
                    <w:r>
                      <w:fldChar w:fldCharType="separate"/>
                    </w:r>
                    <w:r>
                      <w:t>6</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6</w:t>
                    </w:r>
                    <w:r>
                      <w:fldChar w:fldCharType="end"/>
                    </w:r>
                    <w:r>
                      <w:t xml:space="preserve"> 页 </w:t>
                    </w:r>
                  </w:p>
                </w:txbxContent>
              </v:textbox>
            </v:shape>
          </w:pict>
        </mc:Fallback>
      </mc:AlternateContent>
    </w:r>
  </w:p>
  <w:tbl>
    <w:tblPr>
      <w:tblStyle w:val="4"/>
      <w:tblpPr w:leftFromText="181" w:rightFromText="181" w:vertAnchor="page" w:horzAnchor="page" w:tblpXSpec="center" w:tblpY="22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74A6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202D3226">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35329B6D">
          <w:pPr>
            <w:jc w:val="center"/>
            <w:rPr>
              <w:rFonts w:ascii="仿宋_GB2312" w:hAnsi="宋体" w:eastAsia="仿宋_GB2312"/>
            </w:rPr>
          </w:pPr>
          <w:r>
            <w:rPr>
              <w:rFonts w:hint="eastAsia" w:ascii="仿宋_GB2312" w:hAnsi="宋体" w:eastAsia="仿宋_GB2312" w:cs="仿宋_GB2312"/>
            </w:rPr>
            <w:t>检验</w:t>
          </w:r>
        </w:p>
        <w:p w14:paraId="3A4F2606">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6F276D32">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3387F7F1">
          <w:pPr>
            <w:jc w:val="center"/>
            <w:rPr>
              <w:rFonts w:ascii="仿宋_GB2312" w:hAnsi="宋体" w:eastAsia="仿宋_GB2312"/>
            </w:rPr>
          </w:pPr>
          <w:r>
            <w:rPr>
              <w:rFonts w:hint="eastAsia" w:ascii="仿宋_GB2312" w:hAnsi="宋体" w:eastAsia="仿宋_GB2312" w:cs="仿宋_GB2312"/>
            </w:rPr>
            <w:t>标准要求（YY/T</w:t>
          </w:r>
          <w:r>
            <w:rPr>
              <w:rFonts w:ascii="仿宋_GB2312" w:hAnsi="宋体" w:eastAsia="仿宋_GB2312" w:cs="仿宋_GB2312"/>
            </w:rPr>
            <w:t xml:space="preserve"> </w:t>
          </w:r>
          <w:r>
            <w:rPr>
              <w:rFonts w:hint="eastAsia" w:ascii="仿宋_GB2312" w:hAnsi="宋体" w:eastAsia="仿宋_GB2312" w:cs="仿宋_GB2312"/>
            </w:rPr>
            <w:t>9706.110-2021）</w:t>
          </w:r>
        </w:p>
      </w:tc>
      <w:tc>
        <w:tcPr>
          <w:tcW w:w="1080" w:type="dxa"/>
          <w:tcBorders>
            <w:bottom w:val="nil"/>
          </w:tcBorders>
          <w:vAlign w:val="center"/>
        </w:tcPr>
        <w:p w14:paraId="42A81F9E">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60372B9C">
          <w:pPr>
            <w:jc w:val="center"/>
            <w:rPr>
              <w:rFonts w:ascii="仿宋_GB2312" w:hAnsi="宋体" w:eastAsia="仿宋_GB2312"/>
            </w:rPr>
          </w:pPr>
          <w:r>
            <w:rPr>
              <w:rFonts w:hint="eastAsia" w:ascii="仿宋_GB2312" w:hAnsi="宋体" w:eastAsia="仿宋_GB2312" w:cs="仿宋_GB2312"/>
            </w:rPr>
            <w:t>单项</w:t>
          </w:r>
        </w:p>
        <w:p w14:paraId="7A44FAF3">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06413374">
          <w:pPr>
            <w:jc w:val="center"/>
            <w:rPr>
              <w:rFonts w:ascii="仿宋_GB2312" w:hAnsi="宋体" w:eastAsia="仿宋_GB2312"/>
            </w:rPr>
          </w:pPr>
          <w:r>
            <w:rPr>
              <w:rFonts w:hint="eastAsia" w:ascii="仿宋_GB2312" w:hAnsi="宋体" w:eastAsia="仿宋_GB2312" w:cs="仿宋_GB2312"/>
            </w:rPr>
            <w:t>备注</w:t>
          </w:r>
        </w:p>
      </w:tc>
    </w:tr>
  </w:tbl>
  <w:p w14:paraId="6277E62F">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C62D2"/>
    <w:multiLevelType w:val="singleLevel"/>
    <w:tmpl w:val="338C62D2"/>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MGE3YTUzZWY5MzM1MDNjMTA2MTNlZGRlY2VmOGEifQ=="/>
  </w:docVars>
  <w:rsids>
    <w:rsidRoot w:val="2DEF0066"/>
    <w:rsid w:val="0009460F"/>
    <w:rsid w:val="001F2681"/>
    <w:rsid w:val="002529A6"/>
    <w:rsid w:val="00287D9B"/>
    <w:rsid w:val="004C7393"/>
    <w:rsid w:val="006633B7"/>
    <w:rsid w:val="18DD67E5"/>
    <w:rsid w:val="2296424E"/>
    <w:rsid w:val="244975A0"/>
    <w:rsid w:val="28D3251D"/>
    <w:rsid w:val="2B4F6989"/>
    <w:rsid w:val="2DEF0066"/>
    <w:rsid w:val="68F3327B"/>
    <w:rsid w:val="6A5D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99"/>
  </w:style>
  <w:style w:type="paragraph" w:customStyle="1" w:styleId="7">
    <w:name w:val="段"/>
    <w:basedOn w:val="1"/>
    <w:qFormat/>
    <w:uiPriority w:val="0"/>
    <w:pPr>
      <w:widowControl/>
      <w:autoSpaceDE w:val="0"/>
      <w:autoSpaceDN w:val="0"/>
      <w:ind w:firstLine="420" w:firstLineChars="200"/>
    </w:pPr>
    <w:rPr>
      <w:rFonts w:ascii="宋体" w:hAnsi="宋体" w:cs="宋体"/>
      <w:kern w:val="0"/>
    </w:rPr>
  </w:style>
  <w:style w:type="paragraph" w:customStyle="1" w:styleId="8">
    <w:name w:val="列项——（一级）"/>
    <w:qFormat/>
    <w:uiPriority w:val="0"/>
    <w:pPr>
      <w:widowControl w:val="0"/>
      <w:tabs>
        <w:tab w:val="left" w:pos="360"/>
      </w:tabs>
      <w:ind w:left="360" w:hanging="36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2699</Words>
  <Characters>3139</Characters>
  <Lines>28</Lines>
  <Paragraphs>7</Paragraphs>
  <TotalTime>0</TotalTime>
  <ScaleCrop>false</ScaleCrop>
  <LinksUpToDate>false</LinksUpToDate>
  <CharactersWithSpaces>3149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2023-03-20T02:12:00Z</dcterms:created>
  <dc:creator>遥望麦田</dc:creator>
  <cp:lastModifiedBy>太极箫客</cp:lastModifiedBy>
  <dcterms:modified xsi:type="dcterms:W3CDTF">2025-08-14T06:25:37Z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0BBA339BA86C48E78A706CBD628770F7</vt:lpwstr>
  </property>
  <property fmtid="{D5CDD505-2E9C-101B-9397-08002B2CF9AE}" pid="4" name="KSOTemplateDocerSaveRecord">
    <vt:lpwstr>eyJoZGlkIjoiMDJiMzI3ODBiNTFmMWRjNDUyMjM1ZmZjODY5NDc2MWMiLCJ1c2VySWQiOiI0NTQ4Nzg1NzAifQ==</vt:lpwstr>
  </property>
</Properties>
</file>