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37778">
      <w:pPr>
        <w:tabs>
          <w:tab w:val="left" w:pos="709"/>
        </w:tabs>
        <w:spacing w:line="360" w:lineRule="auto"/>
        <w:jc w:val="center"/>
        <w:rPr>
          <w:rFonts w:ascii="宋体" w:hAnsi="宋体"/>
          <w:b/>
          <w:bCs/>
          <w:sz w:val="22"/>
          <w:szCs w:val="22"/>
        </w:rPr>
      </w:pPr>
      <w:bookmarkStart w:id="0" w:name="_Hlk489617946"/>
      <w:bookmarkStart w:id="17" w:name="_GoBack"/>
      <w:bookmarkEnd w:id="17"/>
      <w:r>
        <w:rPr>
          <w:rFonts w:ascii="宋体" w:hAnsi="宋体"/>
          <w:b/>
          <w:bCs/>
          <w:sz w:val="22"/>
          <w:szCs w:val="22"/>
        </w:rPr>
        <w:t>更改历史</w:t>
      </w:r>
      <w:bookmarkEnd w:id="0"/>
    </w:p>
    <w:tbl>
      <w:tblPr>
        <w:tblStyle w:val="12"/>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3691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6E0980AF">
            <w:pPr>
              <w:jc w:val="center"/>
              <w:rPr>
                <w:rFonts w:ascii="宋体" w:hAnsi="宋体"/>
              </w:rPr>
            </w:pPr>
            <w:r>
              <w:rPr>
                <w:rFonts w:ascii="宋体" w:hAnsi="宋体"/>
                <w:b/>
                <w:sz w:val="22"/>
                <w:szCs w:val="22"/>
              </w:rPr>
              <w:t>版本号</w:t>
            </w:r>
          </w:p>
        </w:tc>
        <w:tc>
          <w:tcPr>
            <w:tcW w:w="1401" w:type="dxa"/>
            <w:shd w:val="clear" w:color="auto" w:fill="auto"/>
            <w:vAlign w:val="center"/>
          </w:tcPr>
          <w:p w14:paraId="5C119719">
            <w:pPr>
              <w:jc w:val="center"/>
              <w:rPr>
                <w:rFonts w:ascii="宋体" w:hAnsi="宋体"/>
              </w:rPr>
            </w:pPr>
            <w:r>
              <w:rPr>
                <w:rFonts w:ascii="宋体" w:hAnsi="宋体"/>
                <w:b/>
                <w:sz w:val="22"/>
                <w:szCs w:val="22"/>
              </w:rPr>
              <w:t>文件更改号</w:t>
            </w:r>
          </w:p>
        </w:tc>
        <w:tc>
          <w:tcPr>
            <w:tcW w:w="4739" w:type="dxa"/>
            <w:shd w:val="clear" w:color="auto" w:fill="auto"/>
            <w:vAlign w:val="center"/>
          </w:tcPr>
          <w:p w14:paraId="53307850">
            <w:pPr>
              <w:jc w:val="center"/>
              <w:rPr>
                <w:rFonts w:ascii="宋体" w:hAnsi="宋体"/>
              </w:rPr>
            </w:pPr>
            <w:r>
              <w:rPr>
                <w:rFonts w:ascii="宋体" w:hAnsi="宋体"/>
                <w:b/>
                <w:bCs/>
                <w:sz w:val="22"/>
                <w:szCs w:val="22"/>
              </w:rPr>
              <w:t>更改概要</w:t>
            </w:r>
          </w:p>
        </w:tc>
        <w:tc>
          <w:tcPr>
            <w:tcW w:w="1738" w:type="dxa"/>
            <w:vAlign w:val="center"/>
          </w:tcPr>
          <w:p w14:paraId="6B65E0BC">
            <w:pPr>
              <w:jc w:val="center"/>
              <w:rPr>
                <w:rFonts w:ascii="宋体" w:hAnsi="宋体"/>
                <w:b/>
                <w:bCs/>
              </w:rPr>
            </w:pPr>
            <w:r>
              <w:rPr>
                <w:rFonts w:ascii="宋体" w:hAnsi="宋体"/>
                <w:b/>
                <w:bCs/>
                <w:sz w:val="22"/>
                <w:szCs w:val="22"/>
              </w:rPr>
              <w:t>修改人</w:t>
            </w:r>
          </w:p>
        </w:tc>
        <w:tc>
          <w:tcPr>
            <w:tcW w:w="1736" w:type="dxa"/>
            <w:vAlign w:val="center"/>
          </w:tcPr>
          <w:p w14:paraId="617322B2">
            <w:pPr>
              <w:jc w:val="center"/>
              <w:rPr>
                <w:rFonts w:ascii="宋体" w:hAnsi="宋体"/>
                <w:b/>
                <w:bCs/>
              </w:rPr>
            </w:pPr>
            <w:r>
              <w:rPr>
                <w:rFonts w:ascii="宋体" w:hAnsi="宋体"/>
                <w:b/>
                <w:bCs/>
                <w:sz w:val="22"/>
                <w:szCs w:val="22"/>
              </w:rPr>
              <w:t>批准人</w:t>
            </w:r>
          </w:p>
        </w:tc>
      </w:tr>
      <w:tr w14:paraId="3303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19E6E31E">
            <w:pPr>
              <w:jc w:val="center"/>
              <w:rPr>
                <w:rFonts w:ascii="宋体" w:hAnsi="宋体"/>
              </w:rPr>
            </w:pPr>
            <w:r>
              <w:rPr>
                <w:rFonts w:ascii="宋体" w:hAnsi="宋体"/>
                <w:sz w:val="22"/>
                <w:szCs w:val="22"/>
              </w:rPr>
              <w:t>01</w:t>
            </w:r>
          </w:p>
        </w:tc>
        <w:tc>
          <w:tcPr>
            <w:tcW w:w="1401" w:type="dxa"/>
            <w:shd w:val="clear" w:color="auto" w:fill="auto"/>
            <w:vAlign w:val="center"/>
          </w:tcPr>
          <w:p w14:paraId="3F634DFD">
            <w:pPr>
              <w:jc w:val="center"/>
              <w:rPr>
                <w:rFonts w:ascii="宋体" w:hAnsi="宋体"/>
              </w:rPr>
            </w:pPr>
            <w:r>
              <w:rPr>
                <w:rFonts w:ascii="宋体" w:hAnsi="宋体"/>
                <w:sz w:val="22"/>
                <w:szCs w:val="22"/>
              </w:rPr>
              <w:t>首发行</w:t>
            </w:r>
          </w:p>
        </w:tc>
        <w:tc>
          <w:tcPr>
            <w:tcW w:w="4739" w:type="dxa"/>
            <w:shd w:val="clear" w:color="auto" w:fill="auto"/>
            <w:vAlign w:val="center"/>
          </w:tcPr>
          <w:p w14:paraId="7C2EA67F">
            <w:pPr>
              <w:jc w:val="center"/>
              <w:rPr>
                <w:rFonts w:ascii="宋体" w:hAnsi="宋体"/>
                <w:lang w:eastAsia="zh-TW"/>
              </w:rPr>
            </w:pPr>
            <w:r>
              <w:rPr>
                <w:rFonts w:hint="eastAsia" w:ascii="宋体" w:hAnsi="宋体"/>
                <w:sz w:val="22"/>
                <w:szCs w:val="22"/>
                <w:lang w:eastAsia="zh-TW"/>
              </w:rPr>
              <w:t>/</w:t>
            </w:r>
          </w:p>
        </w:tc>
        <w:tc>
          <w:tcPr>
            <w:tcW w:w="1738" w:type="dxa"/>
            <w:vAlign w:val="center"/>
          </w:tcPr>
          <w:p w14:paraId="58DFFBAF">
            <w:pPr>
              <w:jc w:val="center"/>
              <w:rPr>
                <w:rFonts w:ascii="宋体" w:hAnsi="宋体"/>
              </w:rPr>
            </w:pPr>
            <w:r>
              <w:rPr>
                <w:rFonts w:ascii="宋体" w:hAnsi="宋体"/>
                <w:sz w:val="22"/>
                <w:szCs w:val="22"/>
              </w:rPr>
              <w:t>/</w:t>
            </w:r>
          </w:p>
        </w:tc>
        <w:tc>
          <w:tcPr>
            <w:tcW w:w="1736" w:type="dxa"/>
            <w:vAlign w:val="center"/>
          </w:tcPr>
          <w:p w14:paraId="5686223C">
            <w:pPr>
              <w:jc w:val="center"/>
              <w:rPr>
                <w:rFonts w:ascii="宋体" w:hAnsi="宋体"/>
              </w:rPr>
            </w:pPr>
            <w:r>
              <w:rPr>
                <w:rFonts w:ascii="宋体" w:hAnsi="宋体"/>
                <w:sz w:val="22"/>
                <w:szCs w:val="22"/>
              </w:rPr>
              <w:t>/</w:t>
            </w:r>
          </w:p>
        </w:tc>
      </w:tr>
      <w:tr w14:paraId="7520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62B59444">
            <w:pPr>
              <w:jc w:val="center"/>
              <w:rPr>
                <w:rFonts w:ascii="宋体" w:hAnsi="宋体"/>
              </w:rPr>
            </w:pPr>
          </w:p>
        </w:tc>
        <w:tc>
          <w:tcPr>
            <w:tcW w:w="1401" w:type="dxa"/>
            <w:shd w:val="clear" w:color="auto" w:fill="auto"/>
            <w:vAlign w:val="center"/>
          </w:tcPr>
          <w:p w14:paraId="50C4490E">
            <w:pPr>
              <w:jc w:val="center"/>
              <w:rPr>
                <w:rFonts w:ascii="宋体" w:hAnsi="宋体"/>
              </w:rPr>
            </w:pPr>
          </w:p>
        </w:tc>
        <w:tc>
          <w:tcPr>
            <w:tcW w:w="4739" w:type="dxa"/>
            <w:shd w:val="clear" w:color="auto" w:fill="auto"/>
            <w:vAlign w:val="center"/>
          </w:tcPr>
          <w:p w14:paraId="46B2FB73">
            <w:pPr>
              <w:jc w:val="center"/>
              <w:rPr>
                <w:rFonts w:ascii="宋体" w:hAnsi="宋体"/>
              </w:rPr>
            </w:pPr>
          </w:p>
        </w:tc>
        <w:tc>
          <w:tcPr>
            <w:tcW w:w="1738" w:type="dxa"/>
            <w:vAlign w:val="center"/>
          </w:tcPr>
          <w:p w14:paraId="514D431C">
            <w:pPr>
              <w:jc w:val="center"/>
              <w:rPr>
                <w:rFonts w:ascii="宋体" w:hAnsi="宋体"/>
              </w:rPr>
            </w:pPr>
          </w:p>
        </w:tc>
        <w:tc>
          <w:tcPr>
            <w:tcW w:w="1736" w:type="dxa"/>
            <w:vAlign w:val="center"/>
          </w:tcPr>
          <w:p w14:paraId="5F0576E8">
            <w:pPr>
              <w:jc w:val="center"/>
              <w:rPr>
                <w:rFonts w:ascii="宋体" w:hAnsi="宋体"/>
              </w:rPr>
            </w:pPr>
          </w:p>
        </w:tc>
      </w:tr>
      <w:tr w14:paraId="384F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2CC903F8">
            <w:pPr>
              <w:jc w:val="center"/>
              <w:rPr>
                <w:rFonts w:ascii="宋体" w:hAnsi="宋体"/>
              </w:rPr>
            </w:pPr>
          </w:p>
        </w:tc>
        <w:tc>
          <w:tcPr>
            <w:tcW w:w="1401" w:type="dxa"/>
            <w:shd w:val="clear" w:color="auto" w:fill="auto"/>
            <w:vAlign w:val="center"/>
          </w:tcPr>
          <w:p w14:paraId="2651EBD7">
            <w:pPr>
              <w:jc w:val="center"/>
              <w:rPr>
                <w:rFonts w:ascii="宋体" w:hAnsi="宋体"/>
              </w:rPr>
            </w:pPr>
          </w:p>
        </w:tc>
        <w:tc>
          <w:tcPr>
            <w:tcW w:w="4739" w:type="dxa"/>
            <w:shd w:val="clear" w:color="auto" w:fill="auto"/>
            <w:vAlign w:val="center"/>
          </w:tcPr>
          <w:p w14:paraId="209CFA03">
            <w:pPr>
              <w:jc w:val="center"/>
              <w:rPr>
                <w:rFonts w:ascii="宋体" w:hAnsi="宋体"/>
              </w:rPr>
            </w:pPr>
          </w:p>
        </w:tc>
        <w:tc>
          <w:tcPr>
            <w:tcW w:w="1738" w:type="dxa"/>
            <w:vAlign w:val="center"/>
          </w:tcPr>
          <w:p w14:paraId="63AA27A1">
            <w:pPr>
              <w:jc w:val="center"/>
              <w:rPr>
                <w:rFonts w:ascii="宋体" w:hAnsi="宋体"/>
              </w:rPr>
            </w:pPr>
          </w:p>
        </w:tc>
        <w:tc>
          <w:tcPr>
            <w:tcW w:w="1736" w:type="dxa"/>
            <w:vAlign w:val="center"/>
          </w:tcPr>
          <w:p w14:paraId="471FA772">
            <w:pPr>
              <w:jc w:val="center"/>
              <w:rPr>
                <w:rFonts w:ascii="宋体" w:hAnsi="宋体"/>
              </w:rPr>
            </w:pPr>
          </w:p>
        </w:tc>
      </w:tr>
      <w:tr w14:paraId="7118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26EED505">
            <w:pPr>
              <w:jc w:val="center"/>
              <w:rPr>
                <w:rFonts w:ascii="宋体" w:hAnsi="宋体"/>
              </w:rPr>
            </w:pPr>
          </w:p>
        </w:tc>
        <w:tc>
          <w:tcPr>
            <w:tcW w:w="1401" w:type="dxa"/>
            <w:shd w:val="clear" w:color="auto" w:fill="auto"/>
            <w:vAlign w:val="center"/>
          </w:tcPr>
          <w:p w14:paraId="03F0A0BB">
            <w:pPr>
              <w:jc w:val="center"/>
              <w:rPr>
                <w:rFonts w:ascii="宋体" w:hAnsi="宋体"/>
              </w:rPr>
            </w:pPr>
          </w:p>
        </w:tc>
        <w:tc>
          <w:tcPr>
            <w:tcW w:w="4739" w:type="dxa"/>
            <w:shd w:val="clear" w:color="auto" w:fill="auto"/>
            <w:vAlign w:val="center"/>
          </w:tcPr>
          <w:p w14:paraId="35E8E3A7">
            <w:pPr>
              <w:jc w:val="center"/>
              <w:rPr>
                <w:rFonts w:ascii="宋体" w:hAnsi="宋体"/>
              </w:rPr>
            </w:pPr>
          </w:p>
        </w:tc>
        <w:tc>
          <w:tcPr>
            <w:tcW w:w="1738" w:type="dxa"/>
            <w:vAlign w:val="center"/>
          </w:tcPr>
          <w:p w14:paraId="170F93B4">
            <w:pPr>
              <w:jc w:val="center"/>
              <w:rPr>
                <w:rFonts w:ascii="宋体" w:hAnsi="宋体"/>
              </w:rPr>
            </w:pPr>
          </w:p>
        </w:tc>
        <w:tc>
          <w:tcPr>
            <w:tcW w:w="1736" w:type="dxa"/>
            <w:vAlign w:val="center"/>
          </w:tcPr>
          <w:p w14:paraId="287FFD9A">
            <w:pPr>
              <w:jc w:val="center"/>
              <w:rPr>
                <w:rFonts w:ascii="宋体" w:hAnsi="宋体"/>
              </w:rPr>
            </w:pPr>
          </w:p>
        </w:tc>
      </w:tr>
      <w:tr w14:paraId="2938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C07D1D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D9183D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D4E111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CE8E35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7118FBD">
            <w:pPr>
              <w:jc w:val="center"/>
              <w:rPr>
                <w:rFonts w:ascii="宋体" w:hAnsi="宋体"/>
              </w:rPr>
            </w:pPr>
          </w:p>
        </w:tc>
      </w:tr>
      <w:tr w14:paraId="65CC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595295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C0928F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775201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8D65B5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A522AC8">
            <w:pPr>
              <w:jc w:val="center"/>
              <w:rPr>
                <w:rFonts w:ascii="宋体" w:hAnsi="宋体"/>
              </w:rPr>
            </w:pPr>
          </w:p>
        </w:tc>
      </w:tr>
      <w:tr w14:paraId="00C2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E15A07A">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046054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55CB85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EDF1A49">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58D9A88">
            <w:pPr>
              <w:jc w:val="center"/>
              <w:rPr>
                <w:rFonts w:ascii="宋体" w:hAnsi="宋体"/>
              </w:rPr>
            </w:pPr>
          </w:p>
        </w:tc>
      </w:tr>
      <w:tr w14:paraId="5534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6B519F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F95313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089CE3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BD096C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132CB54">
            <w:pPr>
              <w:jc w:val="center"/>
              <w:rPr>
                <w:rFonts w:ascii="宋体" w:hAnsi="宋体"/>
              </w:rPr>
            </w:pPr>
          </w:p>
        </w:tc>
      </w:tr>
      <w:tr w14:paraId="0BF6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901F49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ABE88B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CC1148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3A76A6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14F635A">
            <w:pPr>
              <w:jc w:val="center"/>
              <w:rPr>
                <w:rFonts w:ascii="宋体" w:hAnsi="宋体"/>
              </w:rPr>
            </w:pPr>
          </w:p>
        </w:tc>
      </w:tr>
      <w:tr w14:paraId="327A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E04756E">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B89DE9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CF8A05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85908D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F8BD18D">
            <w:pPr>
              <w:jc w:val="center"/>
              <w:rPr>
                <w:rFonts w:ascii="宋体" w:hAnsi="宋体"/>
              </w:rPr>
            </w:pPr>
          </w:p>
        </w:tc>
      </w:tr>
      <w:tr w14:paraId="19B1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40A5A4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EC23AC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AFDF81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1C88C6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EAEE15A">
            <w:pPr>
              <w:jc w:val="center"/>
              <w:rPr>
                <w:rFonts w:ascii="宋体" w:hAnsi="宋体"/>
              </w:rPr>
            </w:pPr>
          </w:p>
        </w:tc>
      </w:tr>
      <w:tr w14:paraId="6742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BD9F3E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628E5F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DAAFF1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617FE7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68BC0C7">
            <w:pPr>
              <w:jc w:val="center"/>
              <w:rPr>
                <w:rFonts w:ascii="宋体" w:hAnsi="宋体"/>
              </w:rPr>
            </w:pPr>
          </w:p>
        </w:tc>
      </w:tr>
      <w:tr w14:paraId="2F35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3FC9E4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8DB932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299161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A4116C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EF99706">
            <w:pPr>
              <w:jc w:val="center"/>
              <w:rPr>
                <w:rFonts w:ascii="宋体" w:hAnsi="宋体"/>
              </w:rPr>
            </w:pPr>
          </w:p>
        </w:tc>
      </w:tr>
      <w:tr w14:paraId="5AD1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21E2A7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604529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0B359D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602D97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D970205">
            <w:pPr>
              <w:jc w:val="center"/>
              <w:rPr>
                <w:rFonts w:ascii="宋体" w:hAnsi="宋体"/>
              </w:rPr>
            </w:pPr>
          </w:p>
        </w:tc>
      </w:tr>
      <w:tr w14:paraId="72FB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951322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233C08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7E4097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AAE129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C58869B">
            <w:pPr>
              <w:jc w:val="center"/>
              <w:rPr>
                <w:rFonts w:ascii="宋体" w:hAnsi="宋体"/>
              </w:rPr>
            </w:pPr>
          </w:p>
        </w:tc>
      </w:tr>
      <w:tr w14:paraId="583D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137A1F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64D600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51AF92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7F3C13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CB3DA31">
            <w:pPr>
              <w:jc w:val="center"/>
              <w:rPr>
                <w:rFonts w:ascii="宋体" w:hAnsi="宋体"/>
              </w:rPr>
            </w:pPr>
          </w:p>
        </w:tc>
      </w:tr>
      <w:tr w14:paraId="0157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0DA3D9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19489B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C4FF8D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0440939">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1803339">
            <w:pPr>
              <w:jc w:val="center"/>
              <w:rPr>
                <w:rFonts w:ascii="宋体" w:hAnsi="宋体"/>
              </w:rPr>
            </w:pPr>
          </w:p>
        </w:tc>
      </w:tr>
      <w:tr w14:paraId="4CFA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0E6D8A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1D8E83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84DF02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BB149B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79CAAB6">
            <w:pPr>
              <w:jc w:val="center"/>
              <w:rPr>
                <w:rFonts w:ascii="宋体" w:hAnsi="宋体"/>
              </w:rPr>
            </w:pPr>
          </w:p>
        </w:tc>
      </w:tr>
      <w:tr w14:paraId="6EC4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19E1CE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8C7A82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80635B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B252D8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68FB6CC">
            <w:pPr>
              <w:jc w:val="center"/>
              <w:rPr>
                <w:rFonts w:ascii="宋体" w:hAnsi="宋体"/>
              </w:rPr>
            </w:pPr>
          </w:p>
        </w:tc>
      </w:tr>
      <w:tr w14:paraId="33CB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DEB9E5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6B3B52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1EBE6C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B5E3FE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DB8239E">
            <w:pPr>
              <w:jc w:val="center"/>
              <w:rPr>
                <w:rFonts w:ascii="宋体" w:hAnsi="宋体"/>
              </w:rPr>
            </w:pPr>
          </w:p>
        </w:tc>
      </w:tr>
      <w:tr w14:paraId="417C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5F1878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E304E69">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B11F07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3B9247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FC63C99">
            <w:pPr>
              <w:jc w:val="center"/>
              <w:rPr>
                <w:rFonts w:ascii="宋体" w:hAnsi="宋体"/>
              </w:rPr>
            </w:pPr>
          </w:p>
        </w:tc>
      </w:tr>
      <w:tr w14:paraId="5748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60C1EE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9E3491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88CBFB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62D6FE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567087D">
            <w:pPr>
              <w:jc w:val="center"/>
              <w:rPr>
                <w:rFonts w:ascii="宋体" w:hAnsi="宋体"/>
              </w:rPr>
            </w:pPr>
          </w:p>
        </w:tc>
      </w:tr>
      <w:tr w14:paraId="4E85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809F7F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E0DB3E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9CF63A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9F48D5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016A78B">
            <w:pPr>
              <w:jc w:val="center"/>
              <w:rPr>
                <w:rFonts w:ascii="宋体" w:hAnsi="宋体"/>
              </w:rPr>
            </w:pPr>
          </w:p>
        </w:tc>
      </w:tr>
      <w:tr w14:paraId="44E6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ADE1B44">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F573ED5">
            <w:pPr>
              <w:ind w:left="1006"/>
              <w:jc w:val="left"/>
              <w:rPr>
                <w:rFonts w:ascii="宋体" w:hAnsi="宋体"/>
                <w:sz w:val="20"/>
                <w:szCs w:val="21"/>
              </w:rPr>
            </w:pPr>
          </w:p>
          <w:p w14:paraId="390CB0BA">
            <w:pPr>
              <w:ind w:left="1006"/>
              <w:jc w:val="left"/>
              <w:rPr>
                <w:rFonts w:ascii="宋体" w:hAnsi="宋体"/>
              </w:rPr>
            </w:pPr>
            <w:r>
              <w:rPr>
                <w:rFonts w:hint="eastAsia" w:ascii="宋体" w:hAnsi="宋体"/>
                <w:sz w:val="22"/>
                <w:szCs w:val="22"/>
                <w:lang w:eastAsia="zh-TW"/>
              </w:rPr>
              <w:t xml:space="preserve">   </w:t>
            </w:r>
            <w:r>
              <w:rPr>
                <w:rFonts w:ascii="宋体" w:hAnsi="宋体"/>
                <w:sz w:val="22"/>
                <w:szCs w:val="22"/>
                <w:lang w:eastAsia="zh-TW"/>
              </w:rPr>
              <w:t xml:space="preserve"> </w:t>
            </w:r>
            <w:r>
              <w:rPr>
                <w:rFonts w:hint="eastAsia" w:ascii="宋体" w:hAnsi="宋体"/>
                <w:sz w:val="22"/>
                <w:szCs w:val="22"/>
                <w:lang w:eastAsia="zh-TW"/>
              </w:rPr>
              <w:t xml:space="preserve">   </w:t>
            </w:r>
            <w:r>
              <w:rPr>
                <w:rFonts w:ascii="宋体" w:hAnsi="宋体"/>
                <w:sz w:val="22"/>
                <w:szCs w:val="22"/>
              </w:rPr>
              <w:t xml:space="preserve"> </w:t>
            </w:r>
          </w:p>
        </w:tc>
      </w:tr>
    </w:tbl>
    <w:p w14:paraId="17DA1A57">
      <w:pPr>
        <w:spacing w:line="360" w:lineRule="auto"/>
        <w:rPr>
          <w:rFonts w:ascii="宋体" w:hAnsi="宋体"/>
          <w:b/>
          <w:sz w:val="22"/>
          <w:szCs w:val="22"/>
        </w:rPr>
      </w:pPr>
    </w:p>
    <w:p w14:paraId="43095486">
      <w:pPr>
        <w:spacing w:line="360" w:lineRule="auto"/>
        <w:rPr>
          <w:rFonts w:ascii="宋体" w:hAnsi="宋体"/>
          <w:b/>
          <w:sz w:val="22"/>
          <w:szCs w:val="22"/>
        </w:rPr>
      </w:pPr>
    </w:p>
    <w:p w14:paraId="076968CC">
      <w:pPr>
        <w:numPr>
          <w:ilvl w:val="0"/>
          <w:numId w:val="1"/>
        </w:numPr>
        <w:tabs>
          <w:tab w:val="left" w:pos="709"/>
        </w:tabs>
        <w:spacing w:line="360" w:lineRule="auto"/>
        <w:ind w:left="709" w:hanging="709"/>
        <w:rPr>
          <w:rFonts w:ascii="宋体" w:hAnsi="宋体"/>
          <w:b/>
          <w:bCs/>
          <w:sz w:val="24"/>
          <w:szCs w:val="22"/>
        </w:rPr>
      </w:pPr>
      <w:r>
        <w:rPr>
          <w:rFonts w:hint="eastAsia" w:ascii="宋体" w:hAnsi="宋体"/>
          <w:b/>
          <w:bCs/>
          <w:sz w:val="24"/>
          <w:szCs w:val="22"/>
        </w:rPr>
        <w:t>目的</w:t>
      </w:r>
    </w:p>
    <w:p w14:paraId="2676348F">
      <w:pPr>
        <w:tabs>
          <w:tab w:val="left" w:pos="709"/>
        </w:tabs>
        <w:spacing w:line="360" w:lineRule="auto"/>
        <w:ind w:left="709"/>
        <w:rPr>
          <w:rFonts w:ascii="宋体" w:hAnsi="宋体"/>
          <w:b/>
          <w:bCs/>
          <w:sz w:val="24"/>
          <w:szCs w:val="22"/>
        </w:rPr>
      </w:pPr>
      <w:r>
        <w:rPr>
          <w:rFonts w:ascii="宋体" w:hAnsi="宋体"/>
          <w:sz w:val="22"/>
          <w:szCs w:val="22"/>
        </w:rPr>
        <w:t>为公司的新产品设计与开发拟定相关程序，阐明产品设计与开发的步骤及各部门所承担的责任，以确保程序的有效执行。</w:t>
      </w:r>
    </w:p>
    <w:p w14:paraId="684C3507">
      <w:pPr>
        <w:numPr>
          <w:ilvl w:val="0"/>
          <w:numId w:val="1"/>
        </w:numPr>
        <w:tabs>
          <w:tab w:val="left" w:pos="709"/>
        </w:tabs>
        <w:spacing w:line="360" w:lineRule="auto"/>
        <w:ind w:left="709" w:hanging="709"/>
        <w:rPr>
          <w:rFonts w:ascii="宋体" w:hAnsi="宋体"/>
          <w:b/>
          <w:bCs/>
          <w:sz w:val="24"/>
          <w:szCs w:val="22"/>
        </w:rPr>
      </w:pPr>
      <w:r>
        <w:rPr>
          <w:rFonts w:hint="eastAsia" w:ascii="宋体" w:hAnsi="宋体"/>
          <w:b/>
          <w:bCs/>
          <w:sz w:val="24"/>
          <w:szCs w:val="22"/>
        </w:rPr>
        <w:t>范围</w:t>
      </w:r>
    </w:p>
    <w:p w14:paraId="7A7B5C51">
      <w:pPr>
        <w:tabs>
          <w:tab w:val="left" w:pos="709"/>
        </w:tabs>
        <w:spacing w:line="360" w:lineRule="auto"/>
        <w:ind w:left="709"/>
        <w:rPr>
          <w:rFonts w:ascii="宋体" w:hAnsi="宋体"/>
          <w:b/>
          <w:bCs/>
          <w:sz w:val="24"/>
          <w:szCs w:val="22"/>
        </w:rPr>
      </w:pPr>
      <w:r>
        <w:rPr>
          <w:rFonts w:ascii="宋体" w:hAnsi="宋体"/>
          <w:sz w:val="22"/>
          <w:szCs w:val="22"/>
        </w:rPr>
        <w:t>此程序适用于公司新产品的设计与开发。</w:t>
      </w:r>
    </w:p>
    <w:p w14:paraId="5A04D1F3">
      <w:pPr>
        <w:numPr>
          <w:ilvl w:val="0"/>
          <w:numId w:val="1"/>
        </w:numPr>
        <w:tabs>
          <w:tab w:val="left" w:pos="709"/>
        </w:tabs>
        <w:spacing w:line="360" w:lineRule="auto"/>
        <w:ind w:left="709" w:hanging="709"/>
        <w:rPr>
          <w:rFonts w:ascii="宋体" w:hAnsi="宋体"/>
          <w:b/>
          <w:bCs/>
          <w:sz w:val="24"/>
          <w:szCs w:val="22"/>
        </w:rPr>
      </w:pPr>
      <w:r>
        <w:rPr>
          <w:rFonts w:ascii="宋体" w:hAnsi="宋体"/>
          <w:b/>
          <w:bCs/>
          <w:sz w:val="24"/>
          <w:szCs w:val="22"/>
        </w:rPr>
        <w:t>职责</w:t>
      </w:r>
    </w:p>
    <w:p w14:paraId="369EDD6C">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总经理和管理层</w:t>
      </w:r>
    </w:p>
    <w:p w14:paraId="0D3986B8">
      <w:pPr>
        <w:numPr>
          <w:ilvl w:val="2"/>
          <w:numId w:val="1"/>
        </w:numPr>
        <w:tabs>
          <w:tab w:val="left" w:pos="0"/>
          <w:tab w:val="left" w:pos="1418"/>
        </w:tabs>
        <w:spacing w:line="360" w:lineRule="auto"/>
        <w:rPr>
          <w:rFonts w:ascii="宋体" w:hAnsi="宋体"/>
          <w:sz w:val="22"/>
          <w:szCs w:val="22"/>
        </w:rPr>
      </w:pPr>
      <w:r>
        <w:rPr>
          <w:rFonts w:ascii="宋体" w:hAnsi="宋体"/>
          <w:sz w:val="22"/>
          <w:szCs w:val="22"/>
        </w:rPr>
        <w:t>批准新产品设计与开发项目。</w:t>
      </w:r>
    </w:p>
    <w:p w14:paraId="74B09524">
      <w:pPr>
        <w:numPr>
          <w:ilvl w:val="1"/>
          <w:numId w:val="1"/>
        </w:numPr>
        <w:tabs>
          <w:tab w:val="left" w:pos="0"/>
          <w:tab w:val="left" w:pos="1418"/>
        </w:tabs>
        <w:spacing w:line="360" w:lineRule="auto"/>
        <w:ind w:left="1418" w:hanging="709"/>
        <w:rPr>
          <w:rFonts w:ascii="宋体" w:hAnsi="宋体" w:cs="Arial"/>
          <w:bCs/>
          <w:sz w:val="22"/>
          <w:szCs w:val="22"/>
        </w:rPr>
      </w:pPr>
      <w:r>
        <w:rPr>
          <w:rFonts w:ascii="宋体" w:hAnsi="宋体"/>
          <w:sz w:val="22"/>
          <w:szCs w:val="22"/>
        </w:rPr>
        <w:t>项目团队的组成</w:t>
      </w:r>
      <w:r>
        <w:rPr>
          <w:rFonts w:hint="eastAsia" w:ascii="宋体" w:hAnsi="宋体"/>
          <w:sz w:val="22"/>
          <w:szCs w:val="22"/>
        </w:rPr>
        <w:t>：</w:t>
      </w:r>
    </w:p>
    <w:p w14:paraId="12EBA09A">
      <w:pPr>
        <w:numPr>
          <w:ilvl w:val="2"/>
          <w:numId w:val="1"/>
        </w:numPr>
        <w:tabs>
          <w:tab w:val="left" w:pos="0"/>
          <w:tab w:val="left" w:pos="1418"/>
        </w:tabs>
        <w:spacing w:line="360" w:lineRule="auto"/>
        <w:rPr>
          <w:rFonts w:ascii="宋体" w:hAnsi="宋体"/>
          <w:sz w:val="22"/>
          <w:szCs w:val="22"/>
        </w:rPr>
      </w:pPr>
      <w:r>
        <w:rPr>
          <w:rFonts w:ascii="宋体" w:hAnsi="宋体"/>
          <w:sz w:val="22"/>
          <w:szCs w:val="22"/>
        </w:rPr>
        <w:t>指各部门指定一位成员加入项目团队</w:t>
      </w:r>
      <w:r>
        <w:rPr>
          <w:rFonts w:hint="eastAsia" w:ascii="宋体" w:hAnsi="宋体"/>
          <w:sz w:val="22"/>
          <w:szCs w:val="22"/>
        </w:rPr>
        <w:t>，指定的人员要具有相关协调能力，熟悉相关法律法规和风险管理</w:t>
      </w:r>
      <w:r>
        <w:rPr>
          <w:rFonts w:ascii="宋体" w:hAnsi="宋体"/>
          <w:sz w:val="22"/>
          <w:szCs w:val="22"/>
        </w:rPr>
        <w:t>, 协调其所在部门的资源来完成组长所分配的任务，组长由</w:t>
      </w:r>
      <w:r>
        <w:rPr>
          <w:rFonts w:hint="eastAsia" w:ascii="宋体" w:hAnsi="宋体"/>
          <w:sz w:val="22"/>
          <w:szCs w:val="22"/>
        </w:rPr>
        <w:t>生产技术部</w:t>
      </w:r>
      <w:r>
        <w:rPr>
          <w:rFonts w:ascii="宋体" w:hAnsi="宋体"/>
          <w:sz w:val="22"/>
          <w:szCs w:val="22"/>
        </w:rPr>
        <w:t>负责人出任。</w:t>
      </w:r>
    </w:p>
    <w:p w14:paraId="20501747">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 xml:space="preserve">经营部 </w:t>
      </w:r>
    </w:p>
    <w:p w14:paraId="0B52594B">
      <w:pPr>
        <w:numPr>
          <w:ilvl w:val="2"/>
          <w:numId w:val="1"/>
        </w:numPr>
        <w:tabs>
          <w:tab w:val="left" w:pos="0"/>
          <w:tab w:val="left" w:pos="1418"/>
        </w:tabs>
        <w:spacing w:line="360" w:lineRule="auto"/>
        <w:rPr>
          <w:rFonts w:ascii="宋体" w:hAnsi="宋体"/>
          <w:sz w:val="22"/>
          <w:szCs w:val="22"/>
        </w:rPr>
      </w:pPr>
      <w:r>
        <w:rPr>
          <w:rFonts w:ascii="宋体" w:hAnsi="宋体"/>
          <w:sz w:val="22"/>
          <w:szCs w:val="22"/>
        </w:rPr>
        <w:t>根据公司新产品的发展方向，在作充分的市场调研后，提出新产品需求，并将新产品所有设计输入以书面的形式传递给</w:t>
      </w:r>
      <w:r>
        <w:rPr>
          <w:rFonts w:hint="eastAsia" w:ascii="宋体" w:hAnsi="宋体"/>
          <w:sz w:val="22"/>
          <w:szCs w:val="22"/>
        </w:rPr>
        <w:t>生产技术部</w:t>
      </w:r>
      <w:r>
        <w:rPr>
          <w:rFonts w:ascii="宋体" w:hAnsi="宋体"/>
          <w:sz w:val="22"/>
          <w:szCs w:val="22"/>
        </w:rPr>
        <w:t>及召开新项目启动会议。</w:t>
      </w:r>
    </w:p>
    <w:p w14:paraId="339B11C5">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负责产品上市后风险管理过程中的各项措施的验证收集。</w:t>
      </w:r>
    </w:p>
    <w:p w14:paraId="5A90FB4D">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质管部</w:t>
      </w:r>
    </w:p>
    <w:p w14:paraId="337EC005">
      <w:pPr>
        <w:numPr>
          <w:ilvl w:val="2"/>
          <w:numId w:val="1"/>
        </w:numPr>
        <w:tabs>
          <w:tab w:val="left" w:pos="0"/>
          <w:tab w:val="left" w:pos="1418"/>
        </w:tabs>
        <w:spacing w:line="360" w:lineRule="auto"/>
        <w:rPr>
          <w:rFonts w:ascii="宋体" w:hAnsi="宋体"/>
          <w:sz w:val="22"/>
          <w:szCs w:val="22"/>
        </w:rPr>
      </w:pPr>
      <w:r>
        <w:rPr>
          <w:rFonts w:ascii="宋体" w:hAnsi="宋体"/>
          <w:sz w:val="22"/>
          <w:szCs w:val="22"/>
        </w:rPr>
        <w:t>主导新产品由设计、验证、转移生产到试产的工作；</w:t>
      </w:r>
    </w:p>
    <w:p w14:paraId="5A7BD75C">
      <w:pPr>
        <w:numPr>
          <w:ilvl w:val="2"/>
          <w:numId w:val="1"/>
        </w:numPr>
        <w:tabs>
          <w:tab w:val="left" w:pos="0"/>
          <w:tab w:val="left" w:pos="1418"/>
        </w:tabs>
        <w:spacing w:line="360" w:lineRule="auto"/>
        <w:rPr>
          <w:rFonts w:ascii="宋体" w:hAnsi="宋体"/>
          <w:sz w:val="22"/>
          <w:szCs w:val="22"/>
        </w:rPr>
      </w:pPr>
      <w:r>
        <w:rPr>
          <w:rFonts w:ascii="宋体" w:hAnsi="宋体"/>
          <w:sz w:val="22"/>
          <w:szCs w:val="22"/>
        </w:rPr>
        <w:t>参与新产品的研发工作；</w:t>
      </w:r>
    </w:p>
    <w:p w14:paraId="58B93F8D">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制定质量文件，例如测试计划和检验规程；</w:t>
      </w:r>
    </w:p>
    <w:p w14:paraId="6B1C5E6B">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产品各研发阶段的质量保证，样品测试及分析。</w:t>
      </w:r>
    </w:p>
    <w:p w14:paraId="07EA101F">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生产</w:t>
      </w:r>
      <w:r>
        <w:rPr>
          <w:rFonts w:hint="eastAsia" w:ascii="宋体" w:hAnsi="宋体"/>
          <w:sz w:val="22"/>
          <w:szCs w:val="22"/>
        </w:rPr>
        <w:t>技术</w:t>
      </w:r>
      <w:r>
        <w:rPr>
          <w:rFonts w:ascii="宋体" w:hAnsi="宋体"/>
          <w:sz w:val="22"/>
          <w:szCs w:val="22"/>
        </w:rPr>
        <w:t>部</w:t>
      </w:r>
    </w:p>
    <w:p w14:paraId="74B6D210">
      <w:pPr>
        <w:numPr>
          <w:ilvl w:val="2"/>
          <w:numId w:val="1"/>
        </w:numPr>
        <w:tabs>
          <w:tab w:val="left" w:pos="0"/>
          <w:tab w:val="left" w:pos="1418"/>
        </w:tabs>
        <w:spacing w:line="360" w:lineRule="auto"/>
        <w:rPr>
          <w:rFonts w:ascii="宋体" w:hAnsi="宋体"/>
          <w:sz w:val="22"/>
          <w:szCs w:val="22"/>
        </w:rPr>
      </w:pPr>
      <w:r>
        <w:rPr>
          <w:rFonts w:ascii="宋体" w:hAnsi="宋体"/>
          <w:sz w:val="22"/>
          <w:szCs w:val="22"/>
        </w:rPr>
        <w:t>组织工人完成样品制作和试产；</w:t>
      </w:r>
    </w:p>
    <w:p w14:paraId="4B0BAB94">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组织产品设计开发活动；</w:t>
      </w:r>
    </w:p>
    <w:p w14:paraId="6668460E">
      <w:pPr>
        <w:numPr>
          <w:ilvl w:val="2"/>
          <w:numId w:val="1"/>
        </w:numPr>
        <w:tabs>
          <w:tab w:val="left" w:pos="0"/>
          <w:tab w:val="left" w:pos="1418"/>
        </w:tabs>
        <w:spacing w:line="360" w:lineRule="auto"/>
        <w:rPr>
          <w:rFonts w:ascii="宋体" w:hAnsi="宋体"/>
          <w:sz w:val="22"/>
          <w:szCs w:val="22"/>
        </w:rPr>
      </w:pPr>
      <w:r>
        <w:rPr>
          <w:rFonts w:ascii="宋体" w:hAnsi="宋体"/>
          <w:sz w:val="22"/>
          <w:szCs w:val="22"/>
        </w:rPr>
        <w:t>已开发产品的批量生产。</w:t>
      </w:r>
    </w:p>
    <w:p w14:paraId="79D4BECE">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负责本部门生产过程中风险管理过程中各项措施的验证。</w:t>
      </w:r>
    </w:p>
    <w:p w14:paraId="11FA0CE5">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供应部</w:t>
      </w:r>
    </w:p>
    <w:p w14:paraId="47D45E8D">
      <w:pPr>
        <w:numPr>
          <w:ilvl w:val="2"/>
          <w:numId w:val="1"/>
        </w:numPr>
        <w:tabs>
          <w:tab w:val="left" w:pos="0"/>
          <w:tab w:val="left" w:pos="1418"/>
        </w:tabs>
        <w:spacing w:line="360" w:lineRule="auto"/>
        <w:rPr>
          <w:rFonts w:ascii="宋体" w:hAnsi="宋体"/>
          <w:sz w:val="22"/>
          <w:szCs w:val="22"/>
        </w:rPr>
      </w:pPr>
      <w:r>
        <w:rPr>
          <w:rFonts w:ascii="宋体" w:hAnsi="宋体"/>
          <w:sz w:val="22"/>
          <w:szCs w:val="22"/>
        </w:rPr>
        <w:t>物料询价与寻购；</w:t>
      </w:r>
    </w:p>
    <w:p w14:paraId="5FE86F9E">
      <w:pPr>
        <w:numPr>
          <w:ilvl w:val="2"/>
          <w:numId w:val="1"/>
        </w:numPr>
        <w:tabs>
          <w:tab w:val="left" w:pos="0"/>
          <w:tab w:val="left" w:pos="1418"/>
        </w:tabs>
        <w:spacing w:line="360" w:lineRule="auto"/>
        <w:rPr>
          <w:rFonts w:ascii="宋体" w:hAnsi="宋体"/>
          <w:sz w:val="22"/>
          <w:szCs w:val="22"/>
        </w:rPr>
      </w:pPr>
      <w:r>
        <w:rPr>
          <w:rFonts w:ascii="宋体" w:hAnsi="宋体"/>
          <w:sz w:val="22"/>
          <w:szCs w:val="22"/>
        </w:rPr>
        <w:t>处理物料质量问题包括将问题反馈给供应商及提出解决方案等。</w:t>
      </w:r>
    </w:p>
    <w:p w14:paraId="6E7EA90A">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负责采购物资满足产品技术要求和相关法律法规要求。</w:t>
      </w:r>
    </w:p>
    <w:p w14:paraId="29F211E2">
      <w:pPr>
        <w:numPr>
          <w:ilvl w:val="0"/>
          <w:numId w:val="1"/>
        </w:numPr>
        <w:tabs>
          <w:tab w:val="left" w:pos="709"/>
        </w:tabs>
        <w:spacing w:line="360" w:lineRule="auto"/>
        <w:ind w:left="709" w:hanging="709"/>
        <w:rPr>
          <w:rFonts w:ascii="宋体" w:hAnsi="宋体"/>
          <w:b/>
          <w:bCs/>
          <w:sz w:val="24"/>
          <w:szCs w:val="22"/>
        </w:rPr>
      </w:pPr>
      <w:r>
        <w:rPr>
          <w:rFonts w:ascii="宋体" w:hAnsi="宋体"/>
          <w:b/>
          <w:bCs/>
          <w:sz w:val="24"/>
          <w:szCs w:val="22"/>
        </w:rPr>
        <w:t>程序</w:t>
      </w:r>
    </w:p>
    <w:p w14:paraId="74D8FADC">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提出设计与开发的要求</w:t>
      </w:r>
    </w:p>
    <w:p w14:paraId="00C21C3F">
      <w:pPr>
        <w:numPr>
          <w:ilvl w:val="2"/>
          <w:numId w:val="1"/>
        </w:numPr>
        <w:tabs>
          <w:tab w:val="left" w:pos="0"/>
          <w:tab w:val="left" w:pos="1418"/>
        </w:tabs>
        <w:spacing w:line="360" w:lineRule="auto"/>
        <w:rPr>
          <w:rFonts w:ascii="宋体" w:hAnsi="宋体"/>
          <w:sz w:val="22"/>
          <w:szCs w:val="22"/>
        </w:rPr>
      </w:pPr>
      <w:r>
        <w:rPr>
          <w:rFonts w:ascii="宋体" w:hAnsi="宋体"/>
          <w:sz w:val="22"/>
          <w:szCs w:val="22"/>
        </w:rPr>
        <w:t>当公司计划开发新产品时，经营部和</w:t>
      </w:r>
      <w:r>
        <w:rPr>
          <w:rFonts w:hint="eastAsia" w:ascii="宋体" w:hAnsi="宋体"/>
          <w:sz w:val="22"/>
          <w:szCs w:val="22"/>
        </w:rPr>
        <w:t>生产技术部</w:t>
      </w:r>
      <w:r>
        <w:rPr>
          <w:rFonts w:ascii="宋体" w:hAnsi="宋体"/>
          <w:sz w:val="22"/>
          <w:szCs w:val="22"/>
        </w:rPr>
        <w:t>应在新产品立项前做好充分的调研工作并分别提供《市场可行性调研报告》及《新产品评估报告》。</w:t>
      </w:r>
    </w:p>
    <w:p w14:paraId="2BADE44F">
      <w:pPr>
        <w:numPr>
          <w:ilvl w:val="2"/>
          <w:numId w:val="1"/>
        </w:numPr>
        <w:tabs>
          <w:tab w:val="left" w:pos="0"/>
          <w:tab w:val="left" w:pos="1418"/>
        </w:tabs>
        <w:spacing w:line="360" w:lineRule="auto"/>
        <w:rPr>
          <w:rFonts w:ascii="宋体" w:hAnsi="宋体"/>
          <w:sz w:val="22"/>
          <w:szCs w:val="22"/>
        </w:rPr>
      </w:pPr>
      <w:r>
        <w:rPr>
          <w:rFonts w:ascii="宋体" w:hAnsi="宋体"/>
          <w:sz w:val="22"/>
          <w:szCs w:val="22"/>
        </w:rPr>
        <w:t>经营部根据质管部提供的《新产品评估报告》填写</w:t>
      </w:r>
      <w:bookmarkStart w:id="1" w:name="OLE_LINK4"/>
      <w:r>
        <w:rPr>
          <w:rFonts w:ascii="宋体" w:hAnsi="宋体"/>
          <w:sz w:val="22"/>
          <w:szCs w:val="22"/>
        </w:rPr>
        <w:t>《产品设计需求书》</w:t>
      </w:r>
      <w:bookmarkEnd w:id="1"/>
      <w:r>
        <w:rPr>
          <w:rFonts w:ascii="宋体" w:hAnsi="宋体"/>
          <w:sz w:val="22"/>
          <w:szCs w:val="22"/>
        </w:rPr>
        <w:t xml:space="preserve"> 连同已收集的产品资料（如样</w:t>
      </w:r>
      <w:r>
        <w:rPr>
          <w:rFonts w:hint="eastAsia" w:ascii="宋体" w:hAnsi="宋体"/>
          <w:sz w:val="22"/>
          <w:szCs w:val="22"/>
        </w:rPr>
        <w:t>版</w:t>
      </w:r>
      <w:r>
        <w:rPr>
          <w:rFonts w:ascii="宋体" w:hAnsi="宋体"/>
          <w:sz w:val="22"/>
          <w:szCs w:val="22"/>
        </w:rPr>
        <w:t>、图纸、材料说明等）发予</w:t>
      </w:r>
      <w:r>
        <w:rPr>
          <w:rFonts w:hint="eastAsia" w:ascii="宋体" w:hAnsi="宋体"/>
          <w:sz w:val="22"/>
          <w:szCs w:val="22"/>
        </w:rPr>
        <w:t>质管部</w:t>
      </w:r>
      <w:r>
        <w:rPr>
          <w:rFonts w:ascii="宋体" w:hAnsi="宋体"/>
          <w:sz w:val="22"/>
          <w:szCs w:val="22"/>
        </w:rPr>
        <w:t>。</w:t>
      </w:r>
    </w:p>
    <w:p w14:paraId="006B6139">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生产技术部</w:t>
      </w:r>
      <w:r>
        <w:rPr>
          <w:rFonts w:ascii="宋体" w:hAnsi="宋体"/>
          <w:sz w:val="22"/>
          <w:szCs w:val="22"/>
        </w:rPr>
        <w:t>填写《新产品可行性报告》，内容应包括产品的目标市场、目标价格、产品要求、开发成本、技术能力等方面的资料。</w:t>
      </w:r>
    </w:p>
    <w:p w14:paraId="52C5C042">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生产技术部</w:t>
      </w:r>
      <w:r>
        <w:rPr>
          <w:rFonts w:ascii="宋体" w:hAnsi="宋体"/>
          <w:sz w:val="22"/>
          <w:szCs w:val="22"/>
        </w:rPr>
        <w:t>将《新产品可行性报告》交予总经理审批，获签批后新产品才正式成为可待开发的项目。</w:t>
      </w:r>
    </w:p>
    <w:p w14:paraId="5490E3F4">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生产技术部</w:t>
      </w:r>
      <w:r>
        <w:rPr>
          <w:rFonts w:ascii="宋体" w:hAnsi="宋体"/>
          <w:sz w:val="22"/>
          <w:szCs w:val="22"/>
        </w:rPr>
        <w:t>应为获准开发的项目编订一个项目号码。此号码将成为日后产品在各部门之间沟通的代号。</w:t>
      </w:r>
    </w:p>
    <w:p w14:paraId="4FF50F5E">
      <w:pPr>
        <w:numPr>
          <w:ilvl w:val="1"/>
          <w:numId w:val="1"/>
        </w:numPr>
        <w:tabs>
          <w:tab w:val="left" w:pos="0"/>
          <w:tab w:val="left" w:pos="1418"/>
        </w:tabs>
        <w:spacing w:line="360" w:lineRule="auto"/>
        <w:ind w:left="1418" w:hanging="709"/>
        <w:rPr>
          <w:rFonts w:ascii="宋体" w:hAnsi="宋体" w:cs="Arial"/>
          <w:b/>
          <w:bCs/>
          <w:sz w:val="22"/>
          <w:szCs w:val="22"/>
        </w:rPr>
      </w:pPr>
      <w:r>
        <w:rPr>
          <w:rFonts w:ascii="宋体" w:hAnsi="宋体"/>
          <w:sz w:val="22"/>
          <w:szCs w:val="22"/>
        </w:rPr>
        <w:t>设计与开发的开展</w:t>
      </w:r>
    </w:p>
    <w:p w14:paraId="7516F8A2">
      <w:pPr>
        <w:numPr>
          <w:ilvl w:val="2"/>
          <w:numId w:val="1"/>
        </w:numPr>
        <w:tabs>
          <w:tab w:val="left" w:pos="0"/>
          <w:tab w:val="left" w:pos="1418"/>
        </w:tabs>
        <w:spacing w:line="360" w:lineRule="auto"/>
        <w:rPr>
          <w:rFonts w:ascii="宋体" w:hAnsi="宋体"/>
          <w:sz w:val="22"/>
          <w:szCs w:val="22"/>
        </w:rPr>
      </w:pPr>
      <w:r>
        <w:rPr>
          <w:rFonts w:ascii="宋体" w:hAnsi="宋体"/>
          <w:sz w:val="22"/>
          <w:szCs w:val="22"/>
        </w:rPr>
        <w:t>成立项目组</w:t>
      </w:r>
    </w:p>
    <w:p w14:paraId="31E47CD6">
      <w:pPr>
        <w:numPr>
          <w:ilvl w:val="3"/>
          <w:numId w:val="1"/>
        </w:numPr>
        <w:tabs>
          <w:tab w:val="left" w:pos="0"/>
          <w:tab w:val="left" w:pos="1418"/>
        </w:tabs>
        <w:spacing w:line="360" w:lineRule="auto"/>
        <w:ind w:left="3060" w:hanging="990"/>
        <w:rPr>
          <w:rFonts w:ascii="宋体" w:hAnsi="宋体"/>
          <w:sz w:val="22"/>
          <w:szCs w:val="22"/>
        </w:rPr>
      </w:pPr>
      <w:r>
        <w:rPr>
          <w:rFonts w:ascii="宋体" w:hAnsi="宋体"/>
          <w:sz w:val="22"/>
          <w:szCs w:val="22"/>
        </w:rPr>
        <w:t>新产品发布会后，</w:t>
      </w:r>
      <w:r>
        <w:rPr>
          <w:rFonts w:hint="eastAsia" w:ascii="宋体" w:hAnsi="宋体"/>
          <w:sz w:val="22"/>
          <w:szCs w:val="22"/>
        </w:rPr>
        <w:t>生产技术部</w:t>
      </w:r>
      <w:r>
        <w:rPr>
          <w:rFonts w:ascii="宋体" w:hAnsi="宋体"/>
          <w:sz w:val="22"/>
          <w:szCs w:val="22"/>
        </w:rPr>
        <w:t>应指定</w:t>
      </w:r>
      <w:r>
        <w:rPr>
          <w:rFonts w:hint="eastAsia" w:ascii="宋体" w:hAnsi="宋体"/>
          <w:sz w:val="22"/>
          <w:szCs w:val="22"/>
        </w:rPr>
        <w:t>相关人员</w:t>
      </w:r>
      <w:r>
        <w:rPr>
          <w:rFonts w:ascii="宋体" w:hAnsi="宋体"/>
          <w:sz w:val="22"/>
          <w:szCs w:val="22"/>
        </w:rPr>
        <w:t>负责主导跟进新产品的设计研发工作，同时需召集</w:t>
      </w:r>
      <w:r>
        <w:rPr>
          <w:rFonts w:hint="eastAsia" w:ascii="宋体" w:hAnsi="宋体"/>
          <w:sz w:val="22"/>
          <w:szCs w:val="22"/>
        </w:rPr>
        <w:t>质量</w:t>
      </w:r>
      <w:r>
        <w:rPr>
          <w:rFonts w:ascii="宋体" w:hAnsi="宋体"/>
          <w:sz w:val="22"/>
          <w:szCs w:val="22"/>
        </w:rPr>
        <w:t>、生产、市场、供应部召开新项目设计与研发项目组成立会议，会议上就各部门在该项目研发过程中所需负责的任务进行分工，各部门需指定本部门一个成员作为该新项目的项目组成员，参与该项目后续的研发并履行及协调项目研发过程中其所在部门应承担的具体工作内容，当项目组成员在履行及协调其所在部门新项目研发工作中遇到困难时，由其所在部门领导出面解决。</w:t>
      </w:r>
    </w:p>
    <w:p w14:paraId="42DC104B">
      <w:pPr>
        <w:numPr>
          <w:ilvl w:val="3"/>
          <w:numId w:val="1"/>
        </w:numPr>
        <w:tabs>
          <w:tab w:val="left" w:pos="0"/>
          <w:tab w:val="left" w:pos="1418"/>
        </w:tabs>
        <w:spacing w:line="360" w:lineRule="auto"/>
        <w:ind w:left="3060" w:hanging="990"/>
        <w:rPr>
          <w:rFonts w:ascii="宋体" w:hAnsi="宋体"/>
          <w:sz w:val="22"/>
          <w:szCs w:val="22"/>
        </w:rPr>
      </w:pPr>
      <w:r>
        <w:rPr>
          <w:rFonts w:ascii="宋体" w:hAnsi="宋体"/>
          <w:sz w:val="22"/>
          <w:szCs w:val="22"/>
        </w:rPr>
        <w:t>项目组成员以《职责分配表》形成书面文件和会议记录，明确任务分工，并归档。</w:t>
      </w:r>
    </w:p>
    <w:p w14:paraId="4668157A">
      <w:pPr>
        <w:widowControl/>
        <w:numPr>
          <w:ilvl w:val="2"/>
          <w:numId w:val="1"/>
        </w:numPr>
        <w:spacing w:line="360" w:lineRule="auto"/>
        <w:jc w:val="left"/>
        <w:rPr>
          <w:rFonts w:ascii="宋体" w:hAnsi="宋体" w:cs="Arial"/>
          <w:bCs/>
          <w:sz w:val="22"/>
          <w:szCs w:val="22"/>
        </w:rPr>
      </w:pPr>
      <w:r>
        <w:rPr>
          <w:rFonts w:ascii="宋体" w:hAnsi="宋体" w:cs="Arial"/>
          <w:bCs/>
          <w:sz w:val="22"/>
          <w:szCs w:val="22"/>
        </w:rPr>
        <w:t>设计与开发计划</w:t>
      </w:r>
    </w:p>
    <w:p w14:paraId="3E79051B">
      <w:pPr>
        <w:numPr>
          <w:ilvl w:val="3"/>
          <w:numId w:val="1"/>
        </w:numPr>
        <w:tabs>
          <w:tab w:val="left" w:pos="0"/>
          <w:tab w:val="left" w:pos="1418"/>
        </w:tabs>
        <w:spacing w:line="360" w:lineRule="auto"/>
        <w:ind w:left="3060" w:hanging="990"/>
        <w:rPr>
          <w:rFonts w:ascii="宋体" w:hAnsi="宋体"/>
          <w:sz w:val="22"/>
          <w:szCs w:val="22"/>
        </w:rPr>
      </w:pPr>
      <w:r>
        <w:rPr>
          <w:rFonts w:ascii="宋体" w:hAnsi="宋体"/>
          <w:sz w:val="22"/>
          <w:szCs w:val="22"/>
        </w:rPr>
        <w:t>基于产品发布会的讨论结果及任务分工，</w:t>
      </w:r>
      <w:r>
        <w:rPr>
          <w:rFonts w:hint="eastAsia" w:ascii="宋体" w:hAnsi="宋体"/>
          <w:sz w:val="22"/>
          <w:szCs w:val="22"/>
        </w:rPr>
        <w:t>生产技术部</w:t>
      </w:r>
      <w:r>
        <w:rPr>
          <w:rFonts w:ascii="宋体" w:hAnsi="宋体"/>
          <w:sz w:val="22"/>
          <w:szCs w:val="22"/>
        </w:rPr>
        <w:t>主导编写《设计与开发计划》，内容一般包括产品预期用途、设计与开发的目标、主要的设计任务及其分工、设计与开发的时间表、</w:t>
      </w:r>
      <w:r>
        <w:rPr>
          <w:rFonts w:hint="eastAsia" w:ascii="宋体" w:hAnsi="宋体"/>
          <w:sz w:val="22"/>
          <w:szCs w:val="22"/>
        </w:rPr>
        <w:t>《</w:t>
      </w:r>
      <w:r>
        <w:rPr>
          <w:rFonts w:ascii="宋体" w:hAnsi="宋体"/>
          <w:sz w:val="22"/>
          <w:szCs w:val="22"/>
        </w:rPr>
        <w:t>风险管理计划</w:t>
      </w:r>
      <w:r>
        <w:rPr>
          <w:rFonts w:hint="eastAsia" w:ascii="宋体" w:hAnsi="宋体"/>
          <w:sz w:val="22"/>
          <w:szCs w:val="22"/>
        </w:rPr>
        <w:t>》</w:t>
      </w:r>
      <w:r>
        <w:rPr>
          <w:rFonts w:ascii="宋体" w:hAnsi="宋体"/>
          <w:sz w:val="22"/>
          <w:szCs w:val="22"/>
        </w:rPr>
        <w:t>等。</w:t>
      </w:r>
    </w:p>
    <w:p w14:paraId="2ED9678E">
      <w:pPr>
        <w:numPr>
          <w:ilvl w:val="3"/>
          <w:numId w:val="1"/>
        </w:numPr>
        <w:tabs>
          <w:tab w:val="left" w:pos="0"/>
          <w:tab w:val="left" w:pos="1418"/>
        </w:tabs>
        <w:spacing w:line="360" w:lineRule="auto"/>
        <w:ind w:left="3060" w:hanging="990"/>
        <w:rPr>
          <w:rFonts w:ascii="宋体" w:hAnsi="宋体"/>
          <w:sz w:val="22"/>
          <w:szCs w:val="22"/>
        </w:rPr>
      </w:pPr>
      <w:r>
        <w:rPr>
          <w:rFonts w:ascii="宋体" w:hAnsi="宋体"/>
          <w:sz w:val="22"/>
          <w:szCs w:val="22"/>
        </w:rPr>
        <w:t>《设计与开发计划》中所包括的《风险管理计划》，由</w:t>
      </w:r>
      <w:r>
        <w:rPr>
          <w:rFonts w:hint="eastAsia" w:ascii="宋体" w:hAnsi="宋体"/>
          <w:sz w:val="22"/>
          <w:szCs w:val="22"/>
        </w:rPr>
        <w:t>生产技术部</w:t>
      </w:r>
      <w:r>
        <w:rPr>
          <w:rFonts w:ascii="宋体" w:hAnsi="宋体"/>
          <w:sz w:val="22"/>
          <w:szCs w:val="22"/>
        </w:rPr>
        <w:t>负责参照《风险管理程序》编写</w:t>
      </w:r>
      <w:r>
        <w:rPr>
          <w:rFonts w:hint="eastAsia" w:ascii="宋体" w:hAnsi="宋体"/>
          <w:sz w:val="22"/>
          <w:szCs w:val="22"/>
        </w:rPr>
        <w:t>,</w:t>
      </w:r>
      <w:r>
        <w:rPr>
          <w:rFonts w:ascii="宋体" w:hAnsi="宋体"/>
          <w:sz w:val="22"/>
          <w:szCs w:val="22"/>
        </w:rPr>
        <w:t>《设计与开发计划》须经</w:t>
      </w:r>
      <w:r>
        <w:rPr>
          <w:rFonts w:hint="eastAsia" w:ascii="宋体" w:hAnsi="宋体"/>
          <w:sz w:val="22"/>
          <w:szCs w:val="22"/>
        </w:rPr>
        <w:t>研发</w:t>
      </w:r>
      <w:r>
        <w:rPr>
          <w:rFonts w:ascii="宋体" w:hAnsi="宋体"/>
          <w:sz w:val="22"/>
          <w:szCs w:val="22"/>
        </w:rPr>
        <w:t>、市场、生产、质管部门负责人或其代表共同签署方为有效，签署后的《设计与开发计划》由质管部保存，并发给参与签批的部门各一份。</w:t>
      </w:r>
    </w:p>
    <w:p w14:paraId="55F34027">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生产技术部</w:t>
      </w:r>
      <w:r>
        <w:rPr>
          <w:rFonts w:ascii="宋体" w:hAnsi="宋体"/>
          <w:sz w:val="22"/>
          <w:szCs w:val="22"/>
        </w:rPr>
        <w:t>应定期召开项目会议，依照《设计与开发计划》跟进项目的各项进度。如需要对《设计与开发计划》进行变更</w:t>
      </w:r>
      <w:r>
        <w:rPr>
          <w:rFonts w:hint="eastAsia" w:ascii="宋体" w:hAnsi="宋体"/>
          <w:sz w:val="22"/>
          <w:szCs w:val="22"/>
        </w:rPr>
        <w:t>，应予以记录。</w:t>
      </w:r>
    </w:p>
    <w:p w14:paraId="79295FD4">
      <w:pPr>
        <w:widowControl/>
        <w:numPr>
          <w:ilvl w:val="2"/>
          <w:numId w:val="1"/>
        </w:numPr>
        <w:spacing w:line="360" w:lineRule="auto"/>
        <w:jc w:val="left"/>
        <w:rPr>
          <w:rFonts w:ascii="宋体" w:hAnsi="宋体" w:cs="Arial"/>
          <w:bCs/>
          <w:sz w:val="22"/>
          <w:szCs w:val="22"/>
        </w:rPr>
      </w:pPr>
      <w:r>
        <w:rPr>
          <w:rFonts w:ascii="宋体" w:hAnsi="宋体" w:cs="Arial"/>
          <w:bCs/>
          <w:sz w:val="22"/>
          <w:szCs w:val="22"/>
        </w:rPr>
        <w:t>设计输入</w:t>
      </w:r>
    </w:p>
    <w:p w14:paraId="2EEF2F96">
      <w:pPr>
        <w:numPr>
          <w:ilvl w:val="3"/>
          <w:numId w:val="1"/>
        </w:numPr>
        <w:tabs>
          <w:tab w:val="left" w:pos="0"/>
          <w:tab w:val="left" w:pos="1418"/>
        </w:tabs>
        <w:spacing w:line="360" w:lineRule="auto"/>
        <w:ind w:left="3060" w:hanging="990"/>
        <w:rPr>
          <w:rFonts w:ascii="宋体" w:hAnsi="宋体" w:cs="Arial"/>
          <w:bCs/>
          <w:sz w:val="22"/>
          <w:szCs w:val="22"/>
        </w:rPr>
      </w:pPr>
      <w:r>
        <w:rPr>
          <w:rFonts w:ascii="宋体" w:hAnsi="宋体"/>
          <w:sz w:val="22"/>
          <w:szCs w:val="22"/>
        </w:rPr>
        <w:t>设计与开发输入</w:t>
      </w:r>
    </w:p>
    <w:p w14:paraId="0D9DD7E3">
      <w:pPr>
        <w:numPr>
          <w:ilvl w:val="4"/>
          <w:numId w:val="1"/>
        </w:numPr>
        <w:tabs>
          <w:tab w:val="left" w:pos="0"/>
          <w:tab w:val="left" w:pos="1418"/>
        </w:tabs>
        <w:spacing w:line="360" w:lineRule="auto"/>
        <w:ind w:left="3060" w:hanging="450"/>
        <w:rPr>
          <w:rFonts w:ascii="宋体" w:hAnsi="宋体"/>
          <w:sz w:val="22"/>
          <w:szCs w:val="22"/>
        </w:rPr>
      </w:pPr>
      <w:r>
        <w:rPr>
          <w:rFonts w:hint="eastAsia" w:ascii="宋体" w:hAnsi="宋体"/>
          <w:sz w:val="22"/>
          <w:szCs w:val="22"/>
        </w:rPr>
        <w:t>生产技术部</w:t>
      </w:r>
      <w:r>
        <w:rPr>
          <w:rFonts w:ascii="宋体" w:hAnsi="宋体"/>
          <w:sz w:val="22"/>
          <w:szCs w:val="22"/>
        </w:rPr>
        <w:t>负责召集相关部门依照《风险管理程序》准备</w:t>
      </w:r>
      <w:r>
        <w:rPr>
          <w:rFonts w:hint="eastAsia" w:ascii="宋体" w:hAnsi="宋体"/>
          <w:sz w:val="22"/>
          <w:szCs w:val="22"/>
        </w:rPr>
        <w:t>《风险管理计划》、</w:t>
      </w:r>
      <w:r>
        <w:rPr>
          <w:rFonts w:ascii="宋体" w:hAnsi="宋体"/>
          <w:sz w:val="22"/>
          <w:szCs w:val="22"/>
        </w:rPr>
        <w:t>《市场可行性调研报告》、《新产品评估报告》、《产品设计需求书》、《新产品可行性报告》及产品预期用途、功能、性能和安全方面的要求、适用的法规标准、安全要求等资料将作为设计与开发的内容，并编写《设计</w:t>
      </w:r>
      <w:r>
        <w:rPr>
          <w:rFonts w:hint="eastAsia" w:ascii="宋体" w:hAnsi="宋体"/>
          <w:sz w:val="22"/>
          <w:szCs w:val="22"/>
        </w:rPr>
        <w:t>和开发</w:t>
      </w:r>
      <w:r>
        <w:rPr>
          <w:rFonts w:ascii="宋体" w:hAnsi="宋体"/>
          <w:sz w:val="22"/>
          <w:szCs w:val="22"/>
        </w:rPr>
        <w:t>输入清单》。设计与开发输入的内容及清单以及记录应予以保存。</w:t>
      </w:r>
    </w:p>
    <w:p w14:paraId="75E5413E">
      <w:pPr>
        <w:numPr>
          <w:ilvl w:val="3"/>
          <w:numId w:val="1"/>
        </w:numPr>
        <w:tabs>
          <w:tab w:val="left" w:pos="0"/>
          <w:tab w:val="left" w:pos="1418"/>
        </w:tabs>
        <w:spacing w:line="360" w:lineRule="auto"/>
        <w:ind w:left="3060" w:hanging="990"/>
        <w:rPr>
          <w:rFonts w:ascii="宋体" w:hAnsi="宋体"/>
          <w:sz w:val="22"/>
          <w:szCs w:val="22"/>
        </w:rPr>
      </w:pPr>
      <w:r>
        <w:rPr>
          <w:rFonts w:ascii="宋体" w:hAnsi="宋体"/>
          <w:sz w:val="22"/>
          <w:szCs w:val="22"/>
        </w:rPr>
        <w:t>设计输入评审</w:t>
      </w:r>
    </w:p>
    <w:p w14:paraId="5B5DF14E">
      <w:pPr>
        <w:numPr>
          <w:ilvl w:val="4"/>
          <w:numId w:val="1"/>
        </w:numPr>
        <w:tabs>
          <w:tab w:val="left" w:pos="0"/>
          <w:tab w:val="left" w:pos="1418"/>
        </w:tabs>
        <w:spacing w:line="360" w:lineRule="auto"/>
        <w:ind w:left="3060" w:hanging="450"/>
        <w:rPr>
          <w:rFonts w:ascii="宋体" w:hAnsi="宋体"/>
          <w:sz w:val="22"/>
          <w:szCs w:val="22"/>
        </w:rPr>
      </w:pPr>
      <w:r>
        <w:rPr>
          <w:rFonts w:ascii="宋体" w:hAnsi="宋体"/>
          <w:sz w:val="22"/>
          <w:szCs w:val="22"/>
        </w:rPr>
        <w:t>根据《设计与开发计划》的安排，对包括但不限于《设计输入清单》等在设计和开发的适当阶段进行设计与开发评审</w:t>
      </w:r>
      <w:r>
        <w:rPr>
          <w:rFonts w:hint="eastAsia" w:ascii="宋体" w:hAnsi="宋体"/>
          <w:sz w:val="22"/>
          <w:szCs w:val="22"/>
        </w:rPr>
        <w:t>，参与评审人员应与所评审的设计和开发阶段有关的职能的代表以及其他专业人员</w:t>
      </w:r>
      <w:r>
        <w:rPr>
          <w:rFonts w:ascii="宋体" w:hAnsi="宋体"/>
          <w:sz w:val="22"/>
          <w:szCs w:val="22"/>
        </w:rPr>
        <w:t>。所有的设计与开发评审均应填写《设计评审报告》和会议记录以记录评审结果</w:t>
      </w:r>
      <w:r>
        <w:rPr>
          <w:rFonts w:hint="eastAsia" w:ascii="宋体" w:hAnsi="宋体"/>
          <w:sz w:val="22"/>
          <w:szCs w:val="22"/>
        </w:rPr>
        <w:t>。</w:t>
      </w:r>
    </w:p>
    <w:p w14:paraId="473470A4">
      <w:pPr>
        <w:numPr>
          <w:ilvl w:val="4"/>
          <w:numId w:val="1"/>
        </w:numPr>
        <w:tabs>
          <w:tab w:val="left" w:pos="0"/>
          <w:tab w:val="left" w:pos="1418"/>
        </w:tabs>
        <w:spacing w:line="360" w:lineRule="auto"/>
        <w:ind w:left="3060" w:hanging="450"/>
        <w:rPr>
          <w:rFonts w:ascii="宋体" w:hAnsi="宋体"/>
          <w:sz w:val="22"/>
          <w:szCs w:val="22"/>
        </w:rPr>
      </w:pPr>
      <w:bookmarkStart w:id="2" w:name="OLE_LINK3"/>
      <w:bookmarkStart w:id="3" w:name="OLE_LINK5"/>
      <w:r>
        <w:rPr>
          <w:rFonts w:ascii="宋体" w:hAnsi="宋体"/>
          <w:sz w:val="22"/>
          <w:szCs w:val="22"/>
        </w:rPr>
        <w:t>设计输入评审的结果如果通过,</w:t>
      </w:r>
      <w:r>
        <w:rPr>
          <w:rFonts w:hint="eastAsia" w:ascii="宋体" w:hAnsi="宋体"/>
          <w:sz w:val="22"/>
          <w:szCs w:val="22"/>
        </w:rPr>
        <w:t>则交给总经理批准，经批准后的</w:t>
      </w:r>
      <w:r>
        <w:rPr>
          <w:rFonts w:ascii="宋体" w:hAnsi="宋体"/>
          <w:sz w:val="22"/>
          <w:szCs w:val="22"/>
        </w:rPr>
        <w:t>新项目的设计与研发则可进入设计输出阶段，如果评审结果不通过，则需就不合格的内容进行改善或修正，完成后重新进行设计输入评审，直至评审通过后</w:t>
      </w:r>
      <w:r>
        <w:rPr>
          <w:rFonts w:hint="eastAsia" w:ascii="宋体" w:hAnsi="宋体"/>
          <w:sz w:val="22"/>
          <w:szCs w:val="22"/>
        </w:rPr>
        <w:t>，且经过总经理签字批准后</w:t>
      </w:r>
      <w:r>
        <w:rPr>
          <w:rFonts w:ascii="宋体" w:hAnsi="宋体"/>
          <w:sz w:val="22"/>
          <w:szCs w:val="22"/>
        </w:rPr>
        <w:t>方可进入设计输出阶段。</w:t>
      </w:r>
      <w:bookmarkEnd w:id="2"/>
      <w:bookmarkEnd w:id="3"/>
    </w:p>
    <w:p w14:paraId="3F2B6A19">
      <w:pPr>
        <w:numPr>
          <w:ilvl w:val="4"/>
          <w:numId w:val="1"/>
        </w:numPr>
        <w:tabs>
          <w:tab w:val="left" w:pos="0"/>
          <w:tab w:val="left" w:pos="1418"/>
        </w:tabs>
        <w:spacing w:line="360" w:lineRule="auto"/>
        <w:ind w:left="3060" w:hanging="450"/>
        <w:rPr>
          <w:rFonts w:ascii="宋体" w:hAnsi="宋体"/>
          <w:sz w:val="22"/>
          <w:szCs w:val="22"/>
        </w:rPr>
      </w:pPr>
      <w:r>
        <w:rPr>
          <w:rFonts w:ascii="宋体" w:hAnsi="宋体"/>
          <w:sz w:val="22"/>
          <w:szCs w:val="22"/>
        </w:rPr>
        <w:t>设计输入的文件应该记录</w:t>
      </w:r>
      <w:r>
        <w:rPr>
          <w:rFonts w:hint="eastAsia" w:ascii="宋体" w:hAnsi="宋体"/>
          <w:sz w:val="22"/>
          <w:szCs w:val="22"/>
        </w:rPr>
        <w:t>和保存。</w:t>
      </w:r>
    </w:p>
    <w:p w14:paraId="568F2692">
      <w:pPr>
        <w:widowControl/>
        <w:numPr>
          <w:ilvl w:val="2"/>
          <w:numId w:val="1"/>
        </w:numPr>
        <w:spacing w:line="360" w:lineRule="auto"/>
        <w:jc w:val="left"/>
        <w:rPr>
          <w:rFonts w:ascii="宋体" w:hAnsi="宋体" w:cs="Arial"/>
          <w:bCs/>
          <w:sz w:val="22"/>
          <w:szCs w:val="22"/>
        </w:rPr>
      </w:pPr>
      <w:r>
        <w:rPr>
          <w:rFonts w:ascii="宋体" w:hAnsi="宋体" w:cs="Arial"/>
          <w:bCs/>
          <w:sz w:val="22"/>
          <w:szCs w:val="22"/>
        </w:rPr>
        <w:t>设计输出</w:t>
      </w:r>
    </w:p>
    <w:p w14:paraId="04635851">
      <w:pPr>
        <w:numPr>
          <w:ilvl w:val="3"/>
          <w:numId w:val="1"/>
        </w:numPr>
        <w:tabs>
          <w:tab w:val="left" w:pos="0"/>
          <w:tab w:val="left" w:pos="1418"/>
        </w:tabs>
        <w:spacing w:line="360" w:lineRule="auto"/>
        <w:ind w:left="3060" w:hanging="990"/>
        <w:rPr>
          <w:rFonts w:ascii="宋体" w:hAnsi="宋体"/>
          <w:sz w:val="22"/>
          <w:szCs w:val="22"/>
        </w:rPr>
      </w:pPr>
      <w:r>
        <w:rPr>
          <w:rFonts w:ascii="宋体" w:hAnsi="宋体"/>
          <w:sz w:val="22"/>
          <w:szCs w:val="22"/>
        </w:rPr>
        <w:t>设计与开发的输出</w:t>
      </w:r>
    </w:p>
    <w:p w14:paraId="6155BDF3">
      <w:pPr>
        <w:numPr>
          <w:ilvl w:val="4"/>
          <w:numId w:val="1"/>
        </w:numPr>
        <w:tabs>
          <w:tab w:val="left" w:pos="0"/>
          <w:tab w:val="left" w:pos="1418"/>
        </w:tabs>
        <w:spacing w:line="360" w:lineRule="auto"/>
        <w:ind w:left="3060" w:hanging="450"/>
        <w:rPr>
          <w:rFonts w:ascii="宋体" w:hAnsi="宋体"/>
          <w:sz w:val="22"/>
          <w:szCs w:val="22"/>
        </w:rPr>
      </w:pPr>
      <w:bookmarkStart w:id="4" w:name="OLE_LINK2"/>
      <w:bookmarkStart w:id="5" w:name="OLE_LINK1"/>
      <w:r>
        <w:rPr>
          <w:rFonts w:hint="eastAsia" w:ascii="宋体" w:hAnsi="宋体"/>
          <w:sz w:val="22"/>
          <w:szCs w:val="22"/>
        </w:rPr>
        <w:t>生产技术部依设计与开发计划</w:t>
      </w:r>
      <w:r>
        <w:rPr>
          <w:rFonts w:ascii="宋体" w:hAnsi="宋体"/>
          <w:sz w:val="22"/>
          <w:szCs w:val="22"/>
        </w:rPr>
        <w:t>完成产品</w:t>
      </w:r>
      <w:r>
        <w:rPr>
          <w:rFonts w:hint="eastAsia" w:ascii="宋体" w:hAnsi="宋体"/>
          <w:sz w:val="22"/>
          <w:szCs w:val="22"/>
        </w:rPr>
        <w:t>技术要求</w:t>
      </w:r>
      <w:r>
        <w:rPr>
          <w:rFonts w:ascii="宋体" w:hAnsi="宋体"/>
          <w:sz w:val="22"/>
          <w:szCs w:val="22"/>
        </w:rPr>
        <w:t>、说明书、图纸、</w:t>
      </w:r>
      <w:r>
        <w:rPr>
          <w:rFonts w:hint="eastAsia" w:ascii="宋体" w:hAnsi="宋体"/>
          <w:sz w:val="22"/>
          <w:szCs w:val="22"/>
        </w:rPr>
        <w:t>物料清单</w:t>
      </w:r>
      <w:r>
        <w:rPr>
          <w:rFonts w:ascii="宋体" w:hAnsi="宋体"/>
          <w:sz w:val="22"/>
          <w:szCs w:val="22"/>
        </w:rPr>
        <w:t>、包装、与风险控制措施相关的记录等文件并制作样板；生产技术部依设计与开发计划、质管部的相关产品输出文件及样板进行产品可实现性分析及评估工装夹具及设备需求并编写WI等文件；质管部依设计与开发计划、质管部的相关产品输出文件及样板评估计量器具设备需求并编写测试计划、质量控制指引等质量文件</w:t>
      </w:r>
      <w:r>
        <w:rPr>
          <w:rFonts w:hint="eastAsia" w:ascii="宋体" w:hAnsi="宋体"/>
          <w:sz w:val="22"/>
          <w:szCs w:val="22"/>
        </w:rPr>
        <w:t>。</w:t>
      </w:r>
    </w:p>
    <w:p w14:paraId="47F018FF">
      <w:pPr>
        <w:numPr>
          <w:ilvl w:val="4"/>
          <w:numId w:val="1"/>
        </w:numPr>
        <w:tabs>
          <w:tab w:val="left" w:pos="0"/>
          <w:tab w:val="left" w:pos="1418"/>
        </w:tabs>
        <w:spacing w:line="360" w:lineRule="auto"/>
        <w:ind w:left="3060" w:hanging="450"/>
        <w:rPr>
          <w:rFonts w:ascii="宋体" w:hAnsi="宋体"/>
          <w:sz w:val="22"/>
          <w:szCs w:val="22"/>
        </w:rPr>
      </w:pPr>
      <w:r>
        <w:rPr>
          <w:rFonts w:ascii="宋体" w:hAnsi="宋体"/>
          <w:sz w:val="22"/>
          <w:szCs w:val="22"/>
        </w:rPr>
        <w:t>样板制作过</w:t>
      </w:r>
      <w:r>
        <w:rPr>
          <w:rFonts w:hint="eastAsia" w:ascii="宋体" w:hAnsi="宋体"/>
          <w:sz w:val="22"/>
          <w:szCs w:val="22"/>
        </w:rPr>
        <w:t>程中</w:t>
      </w:r>
      <w:r>
        <w:rPr>
          <w:rFonts w:ascii="宋体" w:hAnsi="宋体"/>
          <w:sz w:val="22"/>
          <w:szCs w:val="22"/>
        </w:rPr>
        <w:t>，生产技术部需参与样板的制作，并负责样板制作过程问题的处理及对制作过程所存在的工艺缺陷进行分析，提出改善建议。</w:t>
      </w:r>
    </w:p>
    <w:p w14:paraId="575379BC">
      <w:pPr>
        <w:numPr>
          <w:ilvl w:val="4"/>
          <w:numId w:val="1"/>
        </w:numPr>
        <w:tabs>
          <w:tab w:val="left" w:pos="0"/>
          <w:tab w:val="left" w:pos="1418"/>
        </w:tabs>
        <w:spacing w:line="360" w:lineRule="auto"/>
        <w:ind w:left="3060" w:hanging="450"/>
        <w:rPr>
          <w:rFonts w:ascii="宋体" w:hAnsi="宋体"/>
          <w:sz w:val="22"/>
          <w:szCs w:val="22"/>
        </w:rPr>
      </w:pPr>
      <w:r>
        <w:rPr>
          <w:rFonts w:hint="eastAsia" w:ascii="宋体" w:hAnsi="宋体"/>
          <w:sz w:val="22"/>
          <w:szCs w:val="22"/>
        </w:rPr>
        <w:t>生产技术部</w:t>
      </w:r>
      <w:r>
        <w:rPr>
          <w:rFonts w:ascii="宋体" w:hAnsi="宋体"/>
          <w:sz w:val="22"/>
          <w:szCs w:val="22"/>
        </w:rPr>
        <w:t>应提供新产品的技术要求及产品规格等技术资料给质管部，</w:t>
      </w:r>
      <w:r>
        <w:rPr>
          <w:rFonts w:hint="eastAsia" w:ascii="宋体" w:hAnsi="宋体"/>
          <w:sz w:val="22"/>
          <w:szCs w:val="22"/>
        </w:rPr>
        <w:t>质管部需负责</w:t>
      </w:r>
      <w:r>
        <w:rPr>
          <w:rFonts w:ascii="宋体" w:hAnsi="宋体"/>
          <w:sz w:val="22"/>
          <w:szCs w:val="22"/>
        </w:rPr>
        <w:t>产品安全性测试和功能测试，并最终形成书面的测试报告提交给</w:t>
      </w:r>
      <w:r>
        <w:rPr>
          <w:rFonts w:hint="eastAsia" w:ascii="宋体" w:hAnsi="宋体"/>
          <w:sz w:val="22"/>
          <w:szCs w:val="22"/>
        </w:rPr>
        <w:t>生产技术部存档</w:t>
      </w:r>
      <w:r>
        <w:rPr>
          <w:rFonts w:ascii="宋体" w:hAnsi="宋体"/>
          <w:sz w:val="22"/>
          <w:szCs w:val="22"/>
        </w:rPr>
        <w:t>。</w:t>
      </w:r>
    </w:p>
    <w:p w14:paraId="4B91AF92">
      <w:pPr>
        <w:numPr>
          <w:ilvl w:val="4"/>
          <w:numId w:val="1"/>
        </w:numPr>
        <w:tabs>
          <w:tab w:val="left" w:pos="0"/>
          <w:tab w:val="left" w:pos="1418"/>
        </w:tabs>
        <w:spacing w:line="360" w:lineRule="auto"/>
        <w:ind w:left="3060" w:hanging="450"/>
        <w:rPr>
          <w:rFonts w:ascii="宋体" w:hAnsi="宋体"/>
          <w:sz w:val="22"/>
          <w:szCs w:val="22"/>
        </w:rPr>
      </w:pPr>
      <w:r>
        <w:rPr>
          <w:rFonts w:ascii="宋体" w:hAnsi="宋体"/>
          <w:sz w:val="22"/>
          <w:szCs w:val="22"/>
        </w:rPr>
        <w:t>所有样板确认评审均需形成评审报告和会议记录以记录评审的结果，并</w:t>
      </w:r>
      <w:r>
        <w:rPr>
          <w:rFonts w:hint="eastAsia" w:ascii="宋体" w:hAnsi="宋体"/>
          <w:sz w:val="22"/>
          <w:szCs w:val="22"/>
        </w:rPr>
        <w:t>存档</w:t>
      </w:r>
      <w:r>
        <w:rPr>
          <w:rFonts w:ascii="宋体" w:hAnsi="宋体"/>
          <w:sz w:val="22"/>
          <w:szCs w:val="22"/>
        </w:rPr>
        <w:t>，作为设计历史文档的一部分。</w:t>
      </w:r>
    </w:p>
    <w:bookmarkEnd w:id="4"/>
    <w:bookmarkEnd w:id="5"/>
    <w:p w14:paraId="0F98D431">
      <w:pPr>
        <w:numPr>
          <w:ilvl w:val="3"/>
          <w:numId w:val="1"/>
        </w:numPr>
        <w:tabs>
          <w:tab w:val="left" w:pos="0"/>
          <w:tab w:val="left" w:pos="1418"/>
        </w:tabs>
        <w:spacing w:line="360" w:lineRule="auto"/>
        <w:ind w:left="3060" w:hanging="990"/>
        <w:rPr>
          <w:rFonts w:ascii="宋体" w:hAnsi="宋体"/>
          <w:sz w:val="22"/>
          <w:szCs w:val="22"/>
        </w:rPr>
      </w:pPr>
      <w:r>
        <w:rPr>
          <w:rFonts w:ascii="宋体" w:hAnsi="宋体"/>
          <w:sz w:val="22"/>
          <w:szCs w:val="22"/>
        </w:rPr>
        <w:t>设计输出的评审</w:t>
      </w:r>
    </w:p>
    <w:p w14:paraId="6CEEDDD5">
      <w:pPr>
        <w:numPr>
          <w:ilvl w:val="4"/>
          <w:numId w:val="1"/>
        </w:numPr>
        <w:tabs>
          <w:tab w:val="left" w:pos="0"/>
          <w:tab w:val="left" w:pos="1418"/>
        </w:tabs>
        <w:spacing w:line="360" w:lineRule="auto"/>
        <w:ind w:left="3060" w:hanging="450"/>
        <w:rPr>
          <w:rFonts w:ascii="宋体" w:hAnsi="宋体"/>
          <w:sz w:val="22"/>
          <w:szCs w:val="22"/>
        </w:rPr>
      </w:pPr>
      <w:r>
        <w:rPr>
          <w:rFonts w:ascii="宋体" w:hAnsi="宋体"/>
          <w:sz w:val="22"/>
          <w:szCs w:val="22"/>
        </w:rPr>
        <w:t>项目组成员对所有的设计输出文件在发放前必须进行评审，</w:t>
      </w:r>
      <w:r>
        <w:rPr>
          <w:rFonts w:hint="eastAsia" w:ascii="宋体" w:hAnsi="宋体"/>
          <w:sz w:val="22"/>
          <w:szCs w:val="22"/>
        </w:rPr>
        <w:t>评审的参与者应包括与所评审的设计和开发阶段有关的职能的代表以及其他专业人员。</w:t>
      </w:r>
      <w:r>
        <w:rPr>
          <w:rFonts w:ascii="宋体" w:hAnsi="宋体"/>
          <w:sz w:val="22"/>
          <w:szCs w:val="22"/>
        </w:rPr>
        <w:t>设计输出评审是为确认输出是否已经满足所有设计输入的要求。并为采购、生产、检验和试验、服务等提供信息和依据。</w:t>
      </w:r>
    </w:p>
    <w:p w14:paraId="683721DF">
      <w:pPr>
        <w:numPr>
          <w:ilvl w:val="4"/>
          <w:numId w:val="1"/>
        </w:numPr>
        <w:tabs>
          <w:tab w:val="left" w:pos="0"/>
          <w:tab w:val="left" w:pos="1418"/>
        </w:tabs>
        <w:spacing w:line="360" w:lineRule="auto"/>
        <w:ind w:left="3060" w:hanging="450"/>
        <w:rPr>
          <w:rFonts w:ascii="宋体" w:hAnsi="宋体"/>
          <w:sz w:val="22"/>
          <w:szCs w:val="22"/>
        </w:rPr>
      </w:pPr>
      <w:r>
        <w:rPr>
          <w:rFonts w:ascii="宋体" w:hAnsi="宋体"/>
          <w:sz w:val="22"/>
          <w:szCs w:val="22"/>
        </w:rPr>
        <w:t>设计输出</w:t>
      </w:r>
      <w:bookmarkStart w:id="6" w:name="OLE_LINK13"/>
      <w:bookmarkStart w:id="7" w:name="OLE_LINK10"/>
      <w:r>
        <w:rPr>
          <w:rFonts w:ascii="宋体" w:hAnsi="宋体"/>
          <w:sz w:val="22"/>
          <w:szCs w:val="22"/>
        </w:rPr>
        <w:t>评审的结果如果通过,</w:t>
      </w:r>
      <w:r>
        <w:rPr>
          <w:rFonts w:hint="eastAsia" w:ascii="宋体" w:hAnsi="宋体"/>
          <w:sz w:val="22"/>
          <w:szCs w:val="22"/>
        </w:rPr>
        <w:t>则交给总经理批准，经批准后的</w:t>
      </w:r>
      <w:r>
        <w:rPr>
          <w:rFonts w:ascii="宋体" w:hAnsi="宋体"/>
          <w:sz w:val="22"/>
          <w:szCs w:val="22"/>
        </w:rPr>
        <w:t>新项目的设计与研发则可进入设计研发试产试制阶段，如果评审结果</w:t>
      </w:r>
      <w:r>
        <w:rPr>
          <w:rFonts w:hint="eastAsia" w:ascii="宋体" w:hAnsi="宋体"/>
          <w:sz w:val="22"/>
          <w:szCs w:val="22"/>
        </w:rPr>
        <w:t>不合格</w:t>
      </w:r>
      <w:r>
        <w:rPr>
          <w:rFonts w:ascii="宋体" w:hAnsi="宋体"/>
          <w:sz w:val="22"/>
          <w:szCs w:val="22"/>
        </w:rPr>
        <w:t>，则需返回设计输出对评审中存在的问题进行改善处理，完成后重新进行设计输出评审，直至评审通过后</w:t>
      </w:r>
      <w:r>
        <w:rPr>
          <w:rFonts w:hint="eastAsia" w:ascii="宋体" w:hAnsi="宋体"/>
          <w:sz w:val="22"/>
          <w:szCs w:val="22"/>
        </w:rPr>
        <w:t>，且经过总经理签字批准后</w:t>
      </w:r>
      <w:r>
        <w:rPr>
          <w:rFonts w:ascii="宋体" w:hAnsi="宋体"/>
          <w:sz w:val="22"/>
          <w:szCs w:val="22"/>
        </w:rPr>
        <w:t>方可进入研发试产制作阶段。</w:t>
      </w:r>
      <w:bookmarkEnd w:id="6"/>
      <w:bookmarkEnd w:id="7"/>
    </w:p>
    <w:p w14:paraId="75ACA067">
      <w:pPr>
        <w:numPr>
          <w:ilvl w:val="4"/>
          <w:numId w:val="1"/>
        </w:numPr>
        <w:tabs>
          <w:tab w:val="left" w:pos="0"/>
          <w:tab w:val="left" w:pos="1418"/>
        </w:tabs>
        <w:spacing w:line="360" w:lineRule="auto"/>
        <w:ind w:left="3060" w:hanging="450"/>
        <w:rPr>
          <w:rFonts w:ascii="宋体" w:hAnsi="宋体"/>
          <w:sz w:val="22"/>
          <w:szCs w:val="22"/>
        </w:rPr>
      </w:pPr>
      <w:r>
        <w:rPr>
          <w:rFonts w:ascii="宋体" w:hAnsi="宋体"/>
          <w:sz w:val="22"/>
          <w:szCs w:val="22"/>
        </w:rPr>
        <w:t>设计输出的文件应该记录</w:t>
      </w:r>
      <w:r>
        <w:rPr>
          <w:rFonts w:hint="eastAsia" w:ascii="宋体" w:hAnsi="宋体"/>
          <w:sz w:val="22"/>
          <w:szCs w:val="22"/>
        </w:rPr>
        <w:t>，包括所评审的设计、涉及的参与者和评审日期，具体执行《记录控制程序》。</w:t>
      </w:r>
    </w:p>
    <w:p w14:paraId="6BC2054A">
      <w:pPr>
        <w:widowControl/>
        <w:numPr>
          <w:ilvl w:val="2"/>
          <w:numId w:val="1"/>
        </w:numPr>
        <w:spacing w:line="360" w:lineRule="auto"/>
        <w:jc w:val="left"/>
        <w:rPr>
          <w:rFonts w:ascii="宋体" w:hAnsi="宋体" w:cs="Arial"/>
          <w:bCs/>
          <w:sz w:val="22"/>
          <w:szCs w:val="22"/>
        </w:rPr>
      </w:pPr>
      <w:r>
        <w:rPr>
          <w:rFonts w:ascii="宋体" w:hAnsi="宋体" w:cs="Arial"/>
          <w:bCs/>
          <w:sz w:val="22"/>
          <w:szCs w:val="22"/>
        </w:rPr>
        <w:t>设计验证</w:t>
      </w:r>
    </w:p>
    <w:p w14:paraId="1A53B9F7">
      <w:pPr>
        <w:numPr>
          <w:ilvl w:val="3"/>
          <w:numId w:val="1"/>
        </w:numPr>
        <w:tabs>
          <w:tab w:val="left" w:pos="0"/>
          <w:tab w:val="left" w:pos="1418"/>
        </w:tabs>
        <w:spacing w:line="360" w:lineRule="auto"/>
        <w:ind w:left="3060" w:hanging="990"/>
        <w:rPr>
          <w:rFonts w:ascii="宋体" w:hAnsi="宋体"/>
          <w:sz w:val="22"/>
          <w:szCs w:val="22"/>
        </w:rPr>
      </w:pPr>
      <w:r>
        <w:rPr>
          <w:rFonts w:ascii="宋体" w:hAnsi="宋体"/>
          <w:sz w:val="22"/>
          <w:szCs w:val="22"/>
        </w:rPr>
        <w:t>设计与开发验证</w:t>
      </w:r>
    </w:p>
    <w:p w14:paraId="2D122BED">
      <w:pPr>
        <w:numPr>
          <w:ilvl w:val="4"/>
          <w:numId w:val="1"/>
        </w:numPr>
        <w:tabs>
          <w:tab w:val="left" w:pos="0"/>
          <w:tab w:val="left" w:pos="1418"/>
        </w:tabs>
        <w:spacing w:line="360" w:lineRule="auto"/>
        <w:ind w:left="3060" w:hanging="450"/>
        <w:rPr>
          <w:rFonts w:ascii="宋体" w:hAnsi="宋体"/>
          <w:sz w:val="22"/>
          <w:szCs w:val="22"/>
        </w:rPr>
      </w:pPr>
      <w:r>
        <w:rPr>
          <w:rFonts w:ascii="宋体" w:hAnsi="宋体"/>
          <w:sz w:val="22"/>
          <w:szCs w:val="22"/>
        </w:rPr>
        <w:t>为保证设计输出满足设计输入的要求，</w:t>
      </w:r>
      <w:r>
        <w:rPr>
          <w:rFonts w:hint="eastAsia" w:ascii="宋体" w:hAnsi="宋体"/>
          <w:sz w:val="22"/>
          <w:szCs w:val="22"/>
        </w:rPr>
        <w:t>生产技术部</w:t>
      </w:r>
      <w:r>
        <w:rPr>
          <w:rFonts w:ascii="宋体" w:hAnsi="宋体"/>
          <w:sz w:val="22"/>
          <w:szCs w:val="22"/>
        </w:rPr>
        <w:t>应组织项目组成员进行设计验证活动。</w:t>
      </w:r>
    </w:p>
    <w:p w14:paraId="379ACF0C">
      <w:pPr>
        <w:numPr>
          <w:ilvl w:val="4"/>
          <w:numId w:val="1"/>
        </w:numPr>
        <w:tabs>
          <w:tab w:val="left" w:pos="0"/>
          <w:tab w:val="left" w:pos="1418"/>
        </w:tabs>
        <w:spacing w:line="360" w:lineRule="auto"/>
        <w:ind w:left="3060" w:hanging="450"/>
        <w:rPr>
          <w:rFonts w:ascii="宋体" w:hAnsi="宋体"/>
          <w:sz w:val="22"/>
          <w:szCs w:val="22"/>
        </w:rPr>
      </w:pPr>
      <w:r>
        <w:rPr>
          <w:rFonts w:hint="eastAsia" w:ascii="宋体" w:hAnsi="宋体"/>
          <w:sz w:val="22"/>
          <w:szCs w:val="22"/>
        </w:rPr>
        <w:t>验证计划包括方法、接收准则、适当时包括含样本量原理的统计技术。</w:t>
      </w:r>
    </w:p>
    <w:p w14:paraId="00DF345D">
      <w:pPr>
        <w:numPr>
          <w:ilvl w:val="4"/>
          <w:numId w:val="1"/>
        </w:numPr>
        <w:tabs>
          <w:tab w:val="left" w:pos="0"/>
          <w:tab w:val="left" w:pos="1418"/>
        </w:tabs>
        <w:spacing w:line="360" w:lineRule="auto"/>
        <w:ind w:left="3060" w:hanging="450"/>
        <w:rPr>
          <w:rFonts w:ascii="宋体" w:hAnsi="宋体"/>
          <w:sz w:val="22"/>
          <w:szCs w:val="22"/>
        </w:rPr>
      </w:pPr>
      <w:r>
        <w:rPr>
          <w:rFonts w:ascii="宋体" w:hAnsi="宋体"/>
          <w:sz w:val="22"/>
          <w:szCs w:val="22"/>
        </w:rPr>
        <w:t>产品注册检验、型式试验及依照</w:t>
      </w:r>
      <w:r>
        <w:rPr>
          <w:rFonts w:hint="eastAsia" w:ascii="宋体" w:hAnsi="宋体"/>
          <w:sz w:val="22"/>
          <w:szCs w:val="22"/>
        </w:rPr>
        <w:t>产品技术要求</w:t>
      </w:r>
      <w:r>
        <w:rPr>
          <w:rFonts w:ascii="宋体" w:hAnsi="宋体"/>
          <w:sz w:val="22"/>
          <w:szCs w:val="22"/>
        </w:rPr>
        <w:t>进行的全性能自测均可作为设计与开发验证的方法。</w:t>
      </w:r>
    </w:p>
    <w:p w14:paraId="44963AAE">
      <w:pPr>
        <w:numPr>
          <w:ilvl w:val="3"/>
          <w:numId w:val="1"/>
        </w:numPr>
        <w:tabs>
          <w:tab w:val="left" w:pos="0"/>
          <w:tab w:val="left" w:pos="1418"/>
        </w:tabs>
        <w:spacing w:line="360" w:lineRule="auto"/>
        <w:ind w:left="3060" w:hanging="990"/>
        <w:rPr>
          <w:rFonts w:ascii="宋体" w:hAnsi="宋体"/>
          <w:sz w:val="22"/>
          <w:szCs w:val="22"/>
        </w:rPr>
      </w:pPr>
      <w:r>
        <w:rPr>
          <w:rFonts w:ascii="宋体" w:hAnsi="宋体"/>
          <w:sz w:val="22"/>
          <w:szCs w:val="22"/>
        </w:rPr>
        <w:t>设计验证的评审</w:t>
      </w:r>
    </w:p>
    <w:p w14:paraId="0C4ACBA8">
      <w:pPr>
        <w:numPr>
          <w:ilvl w:val="4"/>
          <w:numId w:val="1"/>
        </w:numPr>
        <w:tabs>
          <w:tab w:val="left" w:pos="0"/>
          <w:tab w:val="left" w:pos="1418"/>
        </w:tabs>
        <w:spacing w:line="360" w:lineRule="auto"/>
        <w:ind w:left="3060" w:hanging="450"/>
        <w:rPr>
          <w:rFonts w:ascii="宋体" w:hAnsi="宋体"/>
          <w:sz w:val="22"/>
          <w:szCs w:val="22"/>
        </w:rPr>
      </w:pPr>
      <w:r>
        <w:rPr>
          <w:rFonts w:hint="eastAsia" w:ascii="宋体" w:hAnsi="宋体"/>
          <w:sz w:val="22"/>
          <w:szCs w:val="22"/>
        </w:rPr>
        <w:t>生产技术部</w:t>
      </w:r>
      <w:r>
        <w:rPr>
          <w:rFonts w:ascii="宋体" w:hAnsi="宋体"/>
          <w:sz w:val="22"/>
          <w:szCs w:val="22"/>
        </w:rPr>
        <w:t>召集项目组成员就设计验证方法的合理性进行评审，确保设计验证方法是合理、有效的。</w:t>
      </w:r>
    </w:p>
    <w:p w14:paraId="0EC973F5">
      <w:pPr>
        <w:numPr>
          <w:ilvl w:val="4"/>
          <w:numId w:val="1"/>
        </w:numPr>
        <w:tabs>
          <w:tab w:val="left" w:pos="0"/>
          <w:tab w:val="left" w:pos="1418"/>
        </w:tabs>
        <w:spacing w:line="360" w:lineRule="auto"/>
        <w:ind w:left="3060" w:hanging="450"/>
        <w:rPr>
          <w:rFonts w:ascii="宋体" w:hAnsi="宋体"/>
          <w:sz w:val="22"/>
          <w:szCs w:val="22"/>
        </w:rPr>
      </w:pPr>
      <w:r>
        <w:rPr>
          <w:rFonts w:ascii="宋体" w:hAnsi="宋体"/>
          <w:sz w:val="22"/>
          <w:szCs w:val="22"/>
        </w:rPr>
        <w:t>设计验证的文件应该记录</w:t>
      </w:r>
      <w:r>
        <w:rPr>
          <w:rFonts w:hint="eastAsia" w:ascii="宋体" w:hAnsi="宋体"/>
          <w:sz w:val="22"/>
          <w:szCs w:val="22"/>
        </w:rPr>
        <w:t>和保存。</w:t>
      </w:r>
    </w:p>
    <w:p w14:paraId="49B79F4B">
      <w:pPr>
        <w:widowControl/>
        <w:numPr>
          <w:ilvl w:val="2"/>
          <w:numId w:val="1"/>
        </w:numPr>
        <w:spacing w:line="360" w:lineRule="auto"/>
        <w:jc w:val="left"/>
        <w:rPr>
          <w:rFonts w:ascii="宋体" w:hAnsi="宋体" w:cs="Arial"/>
          <w:bCs/>
          <w:sz w:val="22"/>
          <w:szCs w:val="22"/>
        </w:rPr>
      </w:pPr>
      <w:r>
        <w:rPr>
          <w:rFonts w:ascii="宋体" w:hAnsi="宋体" w:cs="Arial"/>
          <w:bCs/>
          <w:sz w:val="22"/>
          <w:szCs w:val="22"/>
        </w:rPr>
        <w:t>设计确认</w:t>
      </w:r>
    </w:p>
    <w:p w14:paraId="18AC8616">
      <w:pPr>
        <w:numPr>
          <w:ilvl w:val="3"/>
          <w:numId w:val="1"/>
        </w:numPr>
        <w:tabs>
          <w:tab w:val="left" w:pos="0"/>
          <w:tab w:val="left" w:pos="1418"/>
        </w:tabs>
        <w:spacing w:line="360" w:lineRule="auto"/>
        <w:ind w:left="3060" w:hanging="990"/>
        <w:rPr>
          <w:rFonts w:ascii="宋体" w:hAnsi="宋体"/>
          <w:sz w:val="22"/>
          <w:szCs w:val="22"/>
        </w:rPr>
      </w:pPr>
      <w:r>
        <w:rPr>
          <w:rFonts w:ascii="宋体" w:hAnsi="宋体"/>
          <w:sz w:val="22"/>
          <w:szCs w:val="22"/>
        </w:rPr>
        <w:t>设计与开发的确认</w:t>
      </w:r>
    </w:p>
    <w:p w14:paraId="06449473">
      <w:pPr>
        <w:numPr>
          <w:ilvl w:val="4"/>
          <w:numId w:val="1"/>
        </w:numPr>
        <w:tabs>
          <w:tab w:val="left" w:pos="0"/>
          <w:tab w:val="left" w:pos="1418"/>
        </w:tabs>
        <w:spacing w:line="360" w:lineRule="auto"/>
        <w:ind w:left="3060" w:hanging="450"/>
        <w:rPr>
          <w:rFonts w:ascii="宋体" w:hAnsi="宋体"/>
          <w:sz w:val="22"/>
          <w:szCs w:val="22"/>
        </w:rPr>
      </w:pPr>
      <w:r>
        <w:rPr>
          <w:rFonts w:hint="eastAsia" w:ascii="宋体" w:hAnsi="宋体"/>
          <w:sz w:val="22"/>
          <w:szCs w:val="22"/>
        </w:rPr>
        <w:t>生产技术部</w:t>
      </w:r>
      <w:r>
        <w:rPr>
          <w:rFonts w:ascii="宋体" w:hAnsi="宋体"/>
          <w:sz w:val="22"/>
          <w:szCs w:val="22"/>
        </w:rPr>
        <w:t>应组织项目组成员在产品批量生产前或产品正式交付前进行设计确认活动，以确保产品能满足其预期用途及有效性。</w:t>
      </w:r>
    </w:p>
    <w:p w14:paraId="6B1AE32F">
      <w:pPr>
        <w:numPr>
          <w:ilvl w:val="4"/>
          <w:numId w:val="1"/>
        </w:numPr>
        <w:tabs>
          <w:tab w:val="left" w:pos="0"/>
          <w:tab w:val="left" w:pos="1418"/>
        </w:tabs>
        <w:spacing w:line="360" w:lineRule="auto"/>
        <w:ind w:left="3060" w:hanging="450"/>
        <w:rPr>
          <w:rFonts w:ascii="宋体" w:hAnsi="宋体"/>
          <w:sz w:val="22"/>
          <w:szCs w:val="22"/>
        </w:rPr>
      </w:pPr>
      <w:r>
        <w:rPr>
          <w:rFonts w:ascii="宋体" w:hAnsi="宋体"/>
          <w:sz w:val="22"/>
          <w:szCs w:val="22"/>
        </w:rPr>
        <w:t>设计与开发确认</w:t>
      </w:r>
      <w:r>
        <w:rPr>
          <w:rFonts w:hint="eastAsia" w:ascii="宋体" w:hAnsi="宋体"/>
          <w:sz w:val="22"/>
          <w:szCs w:val="22"/>
        </w:rPr>
        <w:t>通过临床评价方式完成</w:t>
      </w:r>
      <w:r>
        <w:rPr>
          <w:rFonts w:ascii="宋体" w:hAnsi="宋体"/>
          <w:sz w:val="22"/>
          <w:szCs w:val="22"/>
        </w:rPr>
        <w:t>。</w:t>
      </w:r>
    </w:p>
    <w:p w14:paraId="1829AF7F">
      <w:pPr>
        <w:numPr>
          <w:ilvl w:val="3"/>
          <w:numId w:val="1"/>
        </w:numPr>
        <w:tabs>
          <w:tab w:val="left" w:pos="0"/>
          <w:tab w:val="left" w:pos="1418"/>
        </w:tabs>
        <w:spacing w:line="360" w:lineRule="auto"/>
        <w:ind w:left="3060" w:hanging="990"/>
        <w:rPr>
          <w:rFonts w:ascii="宋体" w:hAnsi="宋体" w:cs="Arial"/>
          <w:sz w:val="22"/>
          <w:szCs w:val="22"/>
        </w:rPr>
      </w:pPr>
      <w:r>
        <w:rPr>
          <w:rFonts w:ascii="宋体" w:hAnsi="宋体"/>
          <w:sz w:val="22"/>
          <w:szCs w:val="22"/>
        </w:rPr>
        <w:t>设计确认评审</w:t>
      </w:r>
    </w:p>
    <w:p w14:paraId="3B8858B7">
      <w:pPr>
        <w:numPr>
          <w:ilvl w:val="4"/>
          <w:numId w:val="1"/>
        </w:numPr>
        <w:tabs>
          <w:tab w:val="left" w:pos="0"/>
          <w:tab w:val="left" w:pos="1418"/>
        </w:tabs>
        <w:spacing w:line="360" w:lineRule="auto"/>
        <w:ind w:left="3060" w:hanging="450"/>
        <w:rPr>
          <w:rFonts w:ascii="宋体" w:hAnsi="宋体"/>
          <w:sz w:val="22"/>
          <w:szCs w:val="22"/>
        </w:rPr>
      </w:pPr>
      <w:r>
        <w:rPr>
          <w:rFonts w:ascii="宋体" w:hAnsi="宋体"/>
          <w:sz w:val="22"/>
          <w:szCs w:val="22"/>
        </w:rPr>
        <w:t>质管部召集项目组成员和独立评审人就设计确认方法的合理性及设计确认结果进行评审，确保设计确认方法是合理的，同时，确认产品的设计可以符合预期用途并且安全有效。</w:t>
      </w:r>
    </w:p>
    <w:p w14:paraId="644A46FA">
      <w:pPr>
        <w:numPr>
          <w:ilvl w:val="4"/>
          <w:numId w:val="1"/>
        </w:numPr>
        <w:tabs>
          <w:tab w:val="left" w:pos="0"/>
          <w:tab w:val="left" w:pos="1418"/>
        </w:tabs>
        <w:spacing w:line="360" w:lineRule="auto"/>
        <w:ind w:left="3060" w:hanging="450"/>
        <w:rPr>
          <w:rFonts w:ascii="宋体" w:hAnsi="宋体"/>
          <w:sz w:val="22"/>
          <w:szCs w:val="22"/>
        </w:rPr>
      </w:pPr>
      <w:r>
        <w:rPr>
          <w:rFonts w:ascii="宋体" w:hAnsi="宋体"/>
          <w:sz w:val="22"/>
          <w:szCs w:val="22"/>
        </w:rPr>
        <w:t>设计确认的文件应该记录和</w:t>
      </w:r>
      <w:r>
        <w:rPr>
          <w:rFonts w:hint="eastAsia" w:ascii="宋体" w:hAnsi="宋体"/>
          <w:sz w:val="22"/>
          <w:szCs w:val="22"/>
        </w:rPr>
        <w:t>保存，设计确认形成《临床评价报告》。</w:t>
      </w:r>
    </w:p>
    <w:p w14:paraId="1E5BA371">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试产和设计转换</w:t>
      </w:r>
    </w:p>
    <w:p w14:paraId="5690FB99">
      <w:pPr>
        <w:widowControl/>
        <w:numPr>
          <w:ilvl w:val="2"/>
          <w:numId w:val="1"/>
        </w:numPr>
        <w:spacing w:line="360" w:lineRule="auto"/>
        <w:jc w:val="left"/>
        <w:rPr>
          <w:rFonts w:ascii="宋体" w:hAnsi="宋体" w:cs="Arial"/>
          <w:bCs/>
          <w:sz w:val="22"/>
          <w:szCs w:val="22"/>
        </w:rPr>
      </w:pPr>
      <w:r>
        <w:rPr>
          <w:rFonts w:ascii="宋体" w:hAnsi="宋体" w:cs="Arial"/>
          <w:bCs/>
          <w:sz w:val="22"/>
          <w:szCs w:val="22"/>
        </w:rPr>
        <w:t>研发负责人依照设计与开发计划召集其他相关部门项目组成员就试产前的准备任务进行责任分工，一般包括质管部的技术文件、生产技术部的工艺文件和生产设备</w:t>
      </w:r>
      <w:r>
        <w:rPr>
          <w:rFonts w:hint="eastAsia" w:ascii="宋体" w:hAnsi="宋体" w:cs="Arial"/>
          <w:bCs/>
          <w:sz w:val="22"/>
          <w:szCs w:val="22"/>
        </w:rPr>
        <w:t>（</w:t>
      </w:r>
      <w:r>
        <w:rPr>
          <w:rFonts w:ascii="宋体" w:hAnsi="宋体" w:cs="Arial"/>
          <w:bCs/>
          <w:sz w:val="22"/>
          <w:szCs w:val="22"/>
        </w:rPr>
        <w:t>工装和夹具等</w:t>
      </w:r>
      <w:r>
        <w:rPr>
          <w:rFonts w:hint="eastAsia" w:ascii="宋体" w:hAnsi="宋体" w:cs="Arial"/>
          <w:bCs/>
          <w:sz w:val="22"/>
          <w:szCs w:val="22"/>
        </w:rPr>
        <w:t>）</w:t>
      </w:r>
      <w:r>
        <w:rPr>
          <w:rFonts w:ascii="宋体" w:hAnsi="宋体" w:cs="Arial"/>
          <w:bCs/>
          <w:sz w:val="22"/>
          <w:szCs w:val="22"/>
        </w:rPr>
        <w:t>、质管部的质量文件和检测设备、试产物料准备、生产技术部产地和人员安排等，会上各项目组成员需确认其所在部分负责任务的完成时间，以便研发负责人会后跟进，同时会议需确定试产数量，以及根据准备工作完成情况确定试产日期。会议最终形成书面的会议记录</w:t>
      </w:r>
      <w:r>
        <w:rPr>
          <w:rFonts w:hint="eastAsia" w:ascii="宋体" w:hAnsi="宋体" w:cs="Arial"/>
          <w:bCs/>
          <w:sz w:val="22"/>
          <w:szCs w:val="22"/>
        </w:rPr>
        <w:t>并保存</w:t>
      </w:r>
      <w:r>
        <w:rPr>
          <w:rFonts w:ascii="宋体" w:hAnsi="宋体" w:cs="Arial"/>
          <w:bCs/>
          <w:sz w:val="22"/>
          <w:szCs w:val="22"/>
        </w:rPr>
        <w:t>。</w:t>
      </w:r>
    </w:p>
    <w:p w14:paraId="1B84C3E9">
      <w:pPr>
        <w:widowControl/>
        <w:numPr>
          <w:ilvl w:val="2"/>
          <w:numId w:val="1"/>
        </w:numPr>
        <w:spacing w:line="360" w:lineRule="auto"/>
        <w:jc w:val="left"/>
        <w:rPr>
          <w:rFonts w:ascii="宋体" w:hAnsi="宋体" w:cs="Arial"/>
          <w:bCs/>
          <w:sz w:val="22"/>
          <w:szCs w:val="22"/>
        </w:rPr>
      </w:pPr>
      <w:r>
        <w:rPr>
          <w:rFonts w:ascii="宋体" w:hAnsi="宋体" w:cs="Arial"/>
          <w:bCs/>
          <w:sz w:val="22"/>
          <w:szCs w:val="22"/>
        </w:rPr>
        <w:t>生产技术部填写《新产品试产申请单》，交总经理审批</w:t>
      </w:r>
      <w:r>
        <w:rPr>
          <w:rFonts w:hint="eastAsia" w:ascii="宋体" w:hAnsi="宋体" w:cs="Arial"/>
          <w:bCs/>
          <w:sz w:val="22"/>
          <w:szCs w:val="22"/>
        </w:rPr>
        <w:t>；</w:t>
      </w:r>
    </w:p>
    <w:p w14:paraId="74691EFD">
      <w:pPr>
        <w:widowControl/>
        <w:numPr>
          <w:ilvl w:val="2"/>
          <w:numId w:val="1"/>
        </w:numPr>
        <w:spacing w:line="360" w:lineRule="auto"/>
        <w:jc w:val="left"/>
        <w:rPr>
          <w:rFonts w:ascii="宋体" w:hAnsi="宋体" w:cs="Arial"/>
          <w:bCs/>
          <w:sz w:val="22"/>
          <w:szCs w:val="22"/>
        </w:rPr>
      </w:pPr>
      <w:r>
        <w:rPr>
          <w:rFonts w:hint="eastAsia" w:ascii="宋体" w:hAnsi="宋体" w:cs="Arial"/>
          <w:bCs/>
          <w:sz w:val="22"/>
          <w:szCs w:val="22"/>
        </w:rPr>
        <w:t>生产技术部</w:t>
      </w:r>
      <w:r>
        <w:rPr>
          <w:rFonts w:ascii="宋体" w:hAnsi="宋体" w:cs="Arial"/>
          <w:bCs/>
          <w:sz w:val="22"/>
          <w:szCs w:val="22"/>
        </w:rPr>
        <w:t>负责依照新产品试产申请单修订生产计划、安排试产物料。</w:t>
      </w:r>
    </w:p>
    <w:p w14:paraId="4AA80BA6">
      <w:pPr>
        <w:widowControl/>
        <w:numPr>
          <w:ilvl w:val="2"/>
          <w:numId w:val="1"/>
        </w:numPr>
        <w:spacing w:line="360" w:lineRule="auto"/>
        <w:jc w:val="left"/>
        <w:rPr>
          <w:rFonts w:ascii="宋体" w:hAnsi="宋体" w:cs="Arial"/>
          <w:bCs/>
          <w:sz w:val="22"/>
          <w:szCs w:val="22"/>
        </w:rPr>
      </w:pPr>
      <w:r>
        <w:rPr>
          <w:rFonts w:ascii="宋体" w:hAnsi="宋体" w:cs="Arial"/>
          <w:bCs/>
          <w:sz w:val="22"/>
          <w:szCs w:val="22"/>
        </w:rPr>
        <w:t>生产技术部为整个试产活动的组织者，除负责技术外，亦须负责试产前各部门准备情况的跟进。研发负责人需全程参与，协助试产安排。</w:t>
      </w:r>
    </w:p>
    <w:p w14:paraId="46F071D8">
      <w:pPr>
        <w:widowControl/>
        <w:numPr>
          <w:ilvl w:val="2"/>
          <w:numId w:val="1"/>
        </w:numPr>
        <w:spacing w:line="360" w:lineRule="auto"/>
        <w:jc w:val="left"/>
        <w:rPr>
          <w:rFonts w:ascii="宋体" w:hAnsi="宋体" w:cs="Arial"/>
          <w:bCs/>
          <w:sz w:val="22"/>
          <w:szCs w:val="22"/>
        </w:rPr>
      </w:pPr>
      <w:r>
        <w:rPr>
          <w:rFonts w:ascii="宋体" w:hAnsi="宋体" w:cs="Arial"/>
          <w:bCs/>
          <w:sz w:val="22"/>
          <w:szCs w:val="22"/>
        </w:rPr>
        <w:t xml:space="preserve">各部门试产准备工作完成后， </w:t>
      </w:r>
      <w:r>
        <w:rPr>
          <w:rFonts w:hint="eastAsia" w:ascii="宋体" w:hAnsi="宋体"/>
          <w:sz w:val="22"/>
          <w:szCs w:val="22"/>
        </w:rPr>
        <w:t>生产技术部</w:t>
      </w:r>
      <w:r>
        <w:rPr>
          <w:rFonts w:ascii="宋体" w:hAnsi="宋体" w:cs="Arial"/>
          <w:bCs/>
          <w:sz w:val="22"/>
          <w:szCs w:val="22"/>
        </w:rPr>
        <w:t>召集研发、质量、生产、经营部相关项目组成员就新产品的试产进行评估，试产评估包括但不局限于研发技术文件、生产文件、质量检验文件及工装夹具、生产设备、检查设备等，并最终形成书面的《</w:t>
      </w:r>
      <w:bookmarkStart w:id="8" w:name="OLE_LINK19"/>
      <w:bookmarkStart w:id="9" w:name="OLE_LINK20"/>
      <w:bookmarkStart w:id="10" w:name="OLE_LINK18"/>
      <w:r>
        <w:rPr>
          <w:rFonts w:ascii="宋体" w:hAnsi="宋体" w:cs="Arial"/>
          <w:bCs/>
          <w:sz w:val="22"/>
          <w:szCs w:val="22"/>
        </w:rPr>
        <w:t>新产品试产评估报告</w:t>
      </w:r>
      <w:bookmarkEnd w:id="8"/>
      <w:bookmarkEnd w:id="9"/>
      <w:bookmarkEnd w:id="10"/>
      <w:r>
        <w:rPr>
          <w:rFonts w:ascii="宋体" w:hAnsi="宋体" w:cs="Arial"/>
          <w:bCs/>
          <w:sz w:val="22"/>
          <w:szCs w:val="22"/>
        </w:rPr>
        <w:t>》存档，。</w:t>
      </w:r>
    </w:p>
    <w:p w14:paraId="4DE30E80">
      <w:pPr>
        <w:widowControl/>
        <w:numPr>
          <w:ilvl w:val="2"/>
          <w:numId w:val="1"/>
        </w:numPr>
        <w:spacing w:line="360" w:lineRule="auto"/>
        <w:jc w:val="left"/>
        <w:rPr>
          <w:rFonts w:ascii="宋体" w:hAnsi="宋体" w:cs="Arial"/>
          <w:bCs/>
          <w:sz w:val="22"/>
          <w:szCs w:val="22"/>
        </w:rPr>
      </w:pPr>
      <w:bookmarkStart w:id="11" w:name="OLE_LINK8"/>
      <w:bookmarkStart w:id="12" w:name="OLE_LINK7"/>
      <w:r>
        <w:rPr>
          <w:rFonts w:ascii="宋体" w:hAnsi="宋体" w:cs="Arial"/>
          <w:bCs/>
          <w:sz w:val="22"/>
          <w:szCs w:val="22"/>
        </w:rPr>
        <w:t>试产时</w:t>
      </w:r>
      <w:bookmarkEnd w:id="11"/>
      <w:bookmarkEnd w:id="12"/>
      <w:r>
        <w:rPr>
          <w:rFonts w:ascii="宋体" w:hAnsi="宋体" w:cs="Arial"/>
          <w:bCs/>
          <w:sz w:val="22"/>
          <w:szCs w:val="22"/>
        </w:rPr>
        <w:t>，生产技术部依据正式生产程序领料；质管部对试产品全检并作记录。</w:t>
      </w:r>
    </w:p>
    <w:p w14:paraId="1C1BD71E">
      <w:pPr>
        <w:widowControl/>
        <w:numPr>
          <w:ilvl w:val="2"/>
          <w:numId w:val="1"/>
        </w:numPr>
        <w:spacing w:line="360" w:lineRule="auto"/>
        <w:jc w:val="left"/>
        <w:rPr>
          <w:rFonts w:ascii="宋体" w:hAnsi="宋体" w:cs="Arial"/>
          <w:bCs/>
          <w:sz w:val="22"/>
          <w:szCs w:val="22"/>
        </w:rPr>
      </w:pPr>
      <w:bookmarkStart w:id="13" w:name="OLE_LINK11"/>
      <w:bookmarkStart w:id="14" w:name="OLE_LINK12"/>
      <w:r>
        <w:rPr>
          <w:rFonts w:ascii="宋体" w:hAnsi="宋体" w:cs="Arial"/>
          <w:bCs/>
          <w:sz w:val="22"/>
          <w:szCs w:val="22"/>
        </w:rPr>
        <w:t>试产完成后，</w:t>
      </w:r>
      <w:r>
        <w:rPr>
          <w:rFonts w:hint="eastAsia" w:ascii="宋体" w:hAnsi="宋体" w:cs="Arial"/>
          <w:bCs/>
          <w:sz w:val="22"/>
          <w:szCs w:val="22"/>
        </w:rPr>
        <w:t>仓管按</w:t>
      </w:r>
      <w:r>
        <w:rPr>
          <w:rFonts w:ascii="宋体" w:hAnsi="宋体" w:cs="Arial"/>
          <w:bCs/>
          <w:sz w:val="22"/>
          <w:szCs w:val="22"/>
        </w:rPr>
        <w:t>入库程序将合格品</w:t>
      </w:r>
      <w:r>
        <w:rPr>
          <w:rFonts w:hint="eastAsia" w:ascii="宋体" w:hAnsi="宋体" w:cs="Arial"/>
          <w:bCs/>
          <w:sz w:val="22"/>
          <w:szCs w:val="22"/>
        </w:rPr>
        <w:t>（</w:t>
      </w:r>
      <w:r>
        <w:rPr>
          <w:rFonts w:ascii="宋体" w:hAnsi="宋体" w:cs="Arial"/>
          <w:bCs/>
          <w:sz w:val="22"/>
          <w:szCs w:val="22"/>
        </w:rPr>
        <w:t>填写成品入库单</w:t>
      </w:r>
      <w:r>
        <w:rPr>
          <w:rFonts w:hint="eastAsia" w:ascii="宋体" w:hAnsi="宋体" w:cs="Arial"/>
          <w:bCs/>
          <w:sz w:val="22"/>
          <w:szCs w:val="22"/>
        </w:rPr>
        <w:t>）</w:t>
      </w:r>
      <w:r>
        <w:rPr>
          <w:rFonts w:ascii="宋体" w:hAnsi="宋体" w:cs="Arial"/>
          <w:bCs/>
          <w:sz w:val="22"/>
          <w:szCs w:val="22"/>
        </w:rPr>
        <w:t>入库。生产技术部应作好标识写明产品名称、型号、规格、数量和批号</w:t>
      </w:r>
      <w:bookmarkEnd w:id="13"/>
      <w:bookmarkEnd w:id="14"/>
      <w:r>
        <w:rPr>
          <w:rFonts w:ascii="宋体" w:hAnsi="宋体" w:cs="Arial"/>
          <w:bCs/>
          <w:sz w:val="22"/>
          <w:szCs w:val="22"/>
        </w:rPr>
        <w:t>。</w:t>
      </w:r>
    </w:p>
    <w:p w14:paraId="2EA569F9">
      <w:pPr>
        <w:widowControl/>
        <w:numPr>
          <w:ilvl w:val="2"/>
          <w:numId w:val="1"/>
        </w:numPr>
        <w:spacing w:line="360" w:lineRule="auto"/>
        <w:jc w:val="left"/>
        <w:rPr>
          <w:rFonts w:ascii="宋体" w:hAnsi="宋体" w:cs="Arial"/>
          <w:bCs/>
          <w:sz w:val="22"/>
          <w:szCs w:val="22"/>
        </w:rPr>
      </w:pPr>
      <w:r>
        <w:rPr>
          <w:rFonts w:ascii="宋体" w:hAnsi="宋体" w:cs="Arial"/>
          <w:bCs/>
          <w:sz w:val="22"/>
          <w:szCs w:val="22"/>
        </w:rPr>
        <w:t>试产完成后，</w:t>
      </w:r>
      <w:r>
        <w:rPr>
          <w:rFonts w:hint="eastAsia" w:ascii="宋体" w:hAnsi="宋体"/>
          <w:sz w:val="22"/>
          <w:szCs w:val="22"/>
        </w:rPr>
        <w:t>生产技术部</w:t>
      </w:r>
      <w:r>
        <w:rPr>
          <w:rFonts w:ascii="宋体" w:hAnsi="宋体" w:cs="Arial"/>
          <w:bCs/>
          <w:sz w:val="22"/>
          <w:szCs w:val="22"/>
        </w:rPr>
        <w:t>召集新产品项目组成员召开试产总结会，并保留会议记录。</w:t>
      </w:r>
    </w:p>
    <w:p w14:paraId="3170B5C0">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设计更改</w:t>
      </w:r>
    </w:p>
    <w:p w14:paraId="2D0F7273">
      <w:pPr>
        <w:widowControl/>
        <w:numPr>
          <w:ilvl w:val="2"/>
          <w:numId w:val="1"/>
        </w:numPr>
        <w:spacing w:line="360" w:lineRule="auto"/>
        <w:jc w:val="left"/>
        <w:rPr>
          <w:rFonts w:ascii="宋体" w:hAnsi="宋体" w:cs="Arial"/>
          <w:bCs/>
          <w:sz w:val="22"/>
          <w:szCs w:val="22"/>
        </w:rPr>
      </w:pPr>
      <w:r>
        <w:rPr>
          <w:rFonts w:hint="eastAsia" w:ascii="宋体" w:hAnsi="宋体" w:cs="Arial"/>
          <w:bCs/>
          <w:sz w:val="22"/>
          <w:szCs w:val="22"/>
        </w:rPr>
        <w:t>未投放市场的医疗器械设计更改：</w:t>
      </w:r>
      <w:r>
        <w:rPr>
          <w:rFonts w:ascii="宋体" w:hAnsi="宋体" w:cs="Arial"/>
          <w:bCs/>
          <w:sz w:val="22"/>
          <w:szCs w:val="22"/>
        </w:rPr>
        <w:t>如果产品在结构，物料，及生产方法上有重要的改动，</w:t>
      </w:r>
      <w:r>
        <w:rPr>
          <w:rFonts w:hint="eastAsia" w:ascii="宋体" w:hAnsi="宋体"/>
          <w:sz w:val="22"/>
          <w:szCs w:val="22"/>
        </w:rPr>
        <w:t>生产技术部</w:t>
      </w:r>
      <w:r>
        <w:rPr>
          <w:rFonts w:ascii="宋体" w:hAnsi="宋体" w:cs="Arial"/>
          <w:bCs/>
          <w:sz w:val="22"/>
          <w:szCs w:val="22"/>
        </w:rPr>
        <w:t>根据文件会发出</w:t>
      </w:r>
      <w:r>
        <w:rPr>
          <w:rFonts w:hint="eastAsia" w:ascii="宋体" w:hAnsi="宋体" w:cs="Arial"/>
          <w:bCs/>
          <w:sz w:val="22"/>
          <w:szCs w:val="22"/>
        </w:rPr>
        <w:t>《工程更改通知书》</w:t>
      </w:r>
      <w:r>
        <w:rPr>
          <w:rFonts w:ascii="宋体" w:hAnsi="宋体" w:cs="Arial"/>
          <w:bCs/>
          <w:sz w:val="22"/>
          <w:szCs w:val="22"/>
        </w:rPr>
        <w:t>去通知有关的部门。而所有的研发更新的记录都</w:t>
      </w:r>
      <w:r>
        <w:rPr>
          <w:rFonts w:hint="eastAsia" w:ascii="宋体" w:hAnsi="宋体" w:cs="Arial"/>
          <w:bCs/>
          <w:sz w:val="22"/>
          <w:szCs w:val="22"/>
        </w:rPr>
        <w:t>应存档</w:t>
      </w:r>
      <w:r>
        <w:rPr>
          <w:rFonts w:ascii="宋体" w:hAnsi="宋体" w:cs="Arial"/>
          <w:bCs/>
          <w:sz w:val="22"/>
          <w:szCs w:val="22"/>
        </w:rPr>
        <w:t>。</w:t>
      </w:r>
    </w:p>
    <w:p w14:paraId="7400FA92">
      <w:pPr>
        <w:widowControl/>
        <w:numPr>
          <w:ilvl w:val="2"/>
          <w:numId w:val="1"/>
        </w:numPr>
        <w:spacing w:line="360" w:lineRule="auto"/>
        <w:jc w:val="left"/>
        <w:rPr>
          <w:rFonts w:ascii="宋体" w:hAnsi="宋体" w:cs="Arial"/>
          <w:bCs/>
          <w:sz w:val="22"/>
          <w:szCs w:val="22"/>
        </w:rPr>
      </w:pPr>
      <w:r>
        <w:rPr>
          <w:rFonts w:ascii="宋体" w:hAnsi="宋体" w:cs="Arial"/>
          <w:bCs/>
          <w:sz w:val="22"/>
          <w:szCs w:val="22"/>
        </w:rPr>
        <w:t>设计确认后，设计图纸等资料均不能随意更改。如确需更改，</w:t>
      </w:r>
      <w:r>
        <w:rPr>
          <w:rFonts w:hint="eastAsia" w:ascii="宋体" w:hAnsi="宋体"/>
          <w:sz w:val="22"/>
          <w:szCs w:val="22"/>
        </w:rPr>
        <w:t>生产技术部</w:t>
      </w:r>
      <w:r>
        <w:rPr>
          <w:rFonts w:ascii="宋体" w:hAnsi="宋体" w:cs="Arial"/>
          <w:bCs/>
          <w:sz w:val="22"/>
          <w:szCs w:val="22"/>
        </w:rPr>
        <w:t>应出</w:t>
      </w:r>
      <w:r>
        <w:rPr>
          <w:rFonts w:hint="eastAsia" w:ascii="宋体" w:hAnsi="宋体" w:cs="Arial"/>
          <w:bCs/>
          <w:sz w:val="22"/>
          <w:szCs w:val="22"/>
        </w:rPr>
        <w:t>《工程更改通知书》</w:t>
      </w:r>
      <w:r>
        <w:rPr>
          <w:rFonts w:ascii="宋体" w:hAnsi="宋体" w:cs="Arial"/>
          <w:bCs/>
          <w:sz w:val="22"/>
          <w:szCs w:val="22"/>
        </w:rPr>
        <w:t>，同时更新相关文件</w:t>
      </w:r>
      <w:r>
        <w:rPr>
          <w:rFonts w:hint="eastAsia" w:ascii="宋体" w:hAnsi="宋体" w:cs="Arial"/>
          <w:bCs/>
          <w:sz w:val="22"/>
          <w:szCs w:val="22"/>
        </w:rPr>
        <w:t>。</w:t>
      </w:r>
    </w:p>
    <w:p w14:paraId="388454E3">
      <w:pPr>
        <w:widowControl/>
        <w:numPr>
          <w:ilvl w:val="2"/>
          <w:numId w:val="1"/>
        </w:numPr>
        <w:spacing w:line="360" w:lineRule="auto"/>
        <w:jc w:val="left"/>
        <w:rPr>
          <w:rFonts w:ascii="宋体" w:hAnsi="宋体" w:cs="Arial"/>
          <w:bCs/>
          <w:sz w:val="22"/>
          <w:szCs w:val="22"/>
        </w:rPr>
      </w:pPr>
      <w:r>
        <w:rPr>
          <w:rFonts w:hint="eastAsia" w:ascii="宋体" w:hAnsi="宋体" w:cs="Arial"/>
          <w:bCs/>
          <w:sz w:val="22"/>
          <w:szCs w:val="22"/>
        </w:rPr>
        <w:t>对于已投放市场的医疗器械设计需要更改时，依据更改情况必要时应通过医疗器械行政主管部门批准后方可更改。</w:t>
      </w:r>
    </w:p>
    <w:p w14:paraId="7521486D">
      <w:pPr>
        <w:widowControl/>
        <w:numPr>
          <w:ilvl w:val="2"/>
          <w:numId w:val="1"/>
        </w:numPr>
        <w:spacing w:line="360" w:lineRule="auto"/>
        <w:jc w:val="left"/>
        <w:rPr>
          <w:rFonts w:ascii="宋体" w:hAnsi="宋体" w:cs="Arial"/>
          <w:bCs/>
          <w:sz w:val="22"/>
          <w:szCs w:val="22"/>
        </w:rPr>
      </w:pPr>
      <w:r>
        <w:rPr>
          <w:rFonts w:hint="eastAsia" w:ascii="宋体" w:hAnsi="宋体" w:cs="Arial"/>
          <w:bCs/>
          <w:sz w:val="22"/>
          <w:szCs w:val="22"/>
        </w:rPr>
        <w:t>应识别设计和开发更改，并保持记录，对于医疗器械文档按照4.2.8.2执行。适当时，应对设计和开发更改进行评审验证和确认，并在实施前得到批准。</w:t>
      </w:r>
    </w:p>
    <w:p w14:paraId="5B2E58FA">
      <w:pPr>
        <w:widowControl/>
        <w:numPr>
          <w:ilvl w:val="2"/>
          <w:numId w:val="1"/>
        </w:numPr>
        <w:spacing w:line="360" w:lineRule="auto"/>
        <w:jc w:val="left"/>
        <w:rPr>
          <w:rFonts w:ascii="宋体" w:hAnsi="宋体" w:cs="Arial"/>
          <w:bCs/>
          <w:sz w:val="22"/>
          <w:szCs w:val="22"/>
        </w:rPr>
      </w:pPr>
      <w:r>
        <w:rPr>
          <w:rFonts w:hint="eastAsia" w:ascii="宋体" w:hAnsi="宋体" w:cs="Arial"/>
          <w:bCs/>
          <w:sz w:val="22"/>
          <w:szCs w:val="22"/>
        </w:rPr>
        <w:t>设计更改的评审：评价更改对产品组成部份和已交付产品影响，还包括对风向管理的输入或输出和产品实现过程的影响。</w:t>
      </w:r>
    </w:p>
    <w:p w14:paraId="09245EB8">
      <w:pPr>
        <w:numPr>
          <w:ilvl w:val="0"/>
          <w:numId w:val="1"/>
        </w:numPr>
        <w:tabs>
          <w:tab w:val="left" w:pos="709"/>
        </w:tabs>
        <w:spacing w:line="360" w:lineRule="auto"/>
        <w:ind w:left="709" w:hanging="709"/>
        <w:rPr>
          <w:rFonts w:ascii="宋体" w:hAnsi="宋体"/>
          <w:b/>
          <w:bCs/>
          <w:sz w:val="24"/>
          <w:szCs w:val="22"/>
        </w:rPr>
      </w:pPr>
      <w:r>
        <w:rPr>
          <w:rFonts w:hint="eastAsia" w:ascii="宋体" w:hAnsi="宋体"/>
          <w:b/>
          <w:bCs/>
          <w:sz w:val="24"/>
          <w:szCs w:val="22"/>
        </w:rPr>
        <w:t>相关</w:t>
      </w:r>
      <w:r>
        <w:rPr>
          <w:rFonts w:ascii="宋体" w:hAnsi="宋体"/>
          <w:b/>
          <w:bCs/>
          <w:sz w:val="24"/>
          <w:szCs w:val="22"/>
        </w:rPr>
        <w:t>文件</w:t>
      </w:r>
    </w:p>
    <w:p w14:paraId="325AFA44">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QA-OP-001</w:t>
      </w:r>
      <w:r>
        <w:rPr>
          <w:rFonts w:hint="eastAsia" w:ascii="宋体" w:hAnsi="宋体"/>
          <w:sz w:val="22"/>
          <w:szCs w:val="22"/>
        </w:rPr>
        <w:t xml:space="preserve"> 《</w:t>
      </w:r>
      <w:r>
        <w:rPr>
          <w:rFonts w:ascii="宋体" w:hAnsi="宋体"/>
          <w:sz w:val="22"/>
          <w:szCs w:val="22"/>
        </w:rPr>
        <w:t>文件控制程序</w:t>
      </w:r>
      <w:r>
        <w:rPr>
          <w:rFonts w:hint="eastAsia" w:ascii="宋体" w:hAnsi="宋体"/>
          <w:sz w:val="22"/>
          <w:szCs w:val="22"/>
        </w:rPr>
        <w:t>》</w:t>
      </w:r>
    </w:p>
    <w:p w14:paraId="0F5D88E7">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QA-OP-005</w:t>
      </w:r>
      <w:r>
        <w:rPr>
          <w:rFonts w:hint="eastAsia" w:ascii="宋体" w:hAnsi="宋体"/>
          <w:sz w:val="22"/>
          <w:szCs w:val="22"/>
        </w:rPr>
        <w:t xml:space="preserve"> 《</w:t>
      </w:r>
      <w:r>
        <w:rPr>
          <w:rFonts w:ascii="宋体" w:hAnsi="宋体"/>
          <w:sz w:val="22"/>
          <w:szCs w:val="22"/>
        </w:rPr>
        <w:t>风险管理程序</w:t>
      </w:r>
      <w:r>
        <w:rPr>
          <w:rFonts w:hint="eastAsia" w:ascii="宋体" w:hAnsi="宋体"/>
          <w:sz w:val="22"/>
          <w:szCs w:val="22"/>
        </w:rPr>
        <w:t>》</w:t>
      </w:r>
    </w:p>
    <w:p w14:paraId="1A4A2D4C">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QA-OP-002  《记录控制程序》</w:t>
      </w:r>
    </w:p>
    <w:p w14:paraId="7543AA24">
      <w:pPr>
        <w:numPr>
          <w:ilvl w:val="0"/>
          <w:numId w:val="1"/>
        </w:numPr>
        <w:tabs>
          <w:tab w:val="left" w:pos="709"/>
        </w:tabs>
        <w:spacing w:line="360" w:lineRule="auto"/>
        <w:ind w:left="709" w:hanging="709"/>
        <w:rPr>
          <w:rFonts w:ascii="宋体" w:hAnsi="宋体" w:cs="Arial"/>
          <w:bCs/>
          <w:sz w:val="24"/>
          <w:szCs w:val="22"/>
        </w:rPr>
      </w:pPr>
      <w:r>
        <w:rPr>
          <w:rFonts w:ascii="宋体" w:hAnsi="宋体"/>
          <w:b/>
          <w:bCs/>
          <w:sz w:val="24"/>
          <w:szCs w:val="22"/>
        </w:rPr>
        <w:t>相关记录表单</w:t>
      </w:r>
    </w:p>
    <w:p w14:paraId="48AA9930">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RD-FM-001</w:t>
      </w:r>
      <w:r>
        <w:rPr>
          <w:rFonts w:hint="eastAsia" w:ascii="宋体" w:hAnsi="宋体"/>
          <w:sz w:val="22"/>
          <w:szCs w:val="22"/>
        </w:rPr>
        <w:t xml:space="preserve"> 《</w:t>
      </w:r>
      <w:r>
        <w:rPr>
          <w:rFonts w:ascii="宋体" w:hAnsi="宋体"/>
          <w:sz w:val="22"/>
          <w:szCs w:val="22"/>
        </w:rPr>
        <w:t>新产品可行性报告</w:t>
      </w:r>
      <w:r>
        <w:rPr>
          <w:rFonts w:hint="eastAsia" w:ascii="宋体" w:hAnsi="宋体"/>
          <w:sz w:val="22"/>
          <w:szCs w:val="22"/>
        </w:rPr>
        <w:t>》</w:t>
      </w:r>
    </w:p>
    <w:p w14:paraId="327D38DB">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RD-FM-002</w:t>
      </w:r>
      <w:r>
        <w:rPr>
          <w:rFonts w:hint="eastAsia" w:ascii="宋体" w:hAnsi="宋体"/>
          <w:sz w:val="22"/>
          <w:szCs w:val="22"/>
        </w:rPr>
        <w:t xml:space="preserve"> 《</w:t>
      </w:r>
      <w:r>
        <w:rPr>
          <w:rFonts w:ascii="宋体" w:hAnsi="宋体"/>
          <w:sz w:val="22"/>
          <w:szCs w:val="22"/>
        </w:rPr>
        <w:t>设计与开发计划</w:t>
      </w:r>
      <w:r>
        <w:rPr>
          <w:rFonts w:hint="eastAsia" w:ascii="宋体" w:hAnsi="宋体"/>
          <w:sz w:val="22"/>
          <w:szCs w:val="22"/>
        </w:rPr>
        <w:t>》</w:t>
      </w:r>
    </w:p>
    <w:p w14:paraId="20D6C016">
      <w:pPr>
        <w:numPr>
          <w:ilvl w:val="1"/>
          <w:numId w:val="1"/>
        </w:numPr>
        <w:tabs>
          <w:tab w:val="left" w:pos="0"/>
          <w:tab w:val="left" w:pos="1418"/>
        </w:tabs>
        <w:spacing w:line="360" w:lineRule="auto"/>
        <w:ind w:left="1418" w:hanging="709"/>
        <w:rPr>
          <w:rFonts w:ascii="宋体" w:hAnsi="宋体"/>
          <w:sz w:val="22"/>
          <w:szCs w:val="22"/>
        </w:rPr>
      </w:pPr>
      <w:bookmarkStart w:id="15" w:name="OLE_LINK39"/>
      <w:bookmarkStart w:id="16" w:name="OLE_LINK40"/>
      <w:r>
        <w:rPr>
          <w:rFonts w:ascii="宋体" w:hAnsi="宋体"/>
          <w:sz w:val="22"/>
          <w:szCs w:val="22"/>
        </w:rPr>
        <w:t>RD-FM-003</w:t>
      </w:r>
      <w:r>
        <w:rPr>
          <w:rFonts w:hint="eastAsia" w:ascii="宋体" w:hAnsi="宋体"/>
          <w:sz w:val="22"/>
          <w:szCs w:val="22"/>
        </w:rPr>
        <w:t xml:space="preserve"> 《</w:t>
      </w:r>
      <w:r>
        <w:rPr>
          <w:rFonts w:ascii="宋体" w:hAnsi="宋体"/>
          <w:sz w:val="22"/>
          <w:szCs w:val="22"/>
        </w:rPr>
        <w:t>职责分配表</w:t>
      </w:r>
      <w:bookmarkEnd w:id="15"/>
      <w:bookmarkEnd w:id="16"/>
      <w:r>
        <w:rPr>
          <w:rFonts w:ascii="宋体" w:hAnsi="宋体"/>
          <w:sz w:val="22"/>
          <w:szCs w:val="22"/>
        </w:rPr>
        <w:t xml:space="preserve"> </w:t>
      </w:r>
      <w:r>
        <w:rPr>
          <w:rFonts w:hint="eastAsia" w:ascii="宋体" w:hAnsi="宋体"/>
          <w:sz w:val="22"/>
          <w:szCs w:val="22"/>
        </w:rPr>
        <w:t>》</w:t>
      </w:r>
    </w:p>
    <w:p w14:paraId="79936C54">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RD-FM-004</w:t>
      </w:r>
      <w:r>
        <w:rPr>
          <w:rFonts w:hint="eastAsia" w:ascii="宋体" w:hAnsi="宋体"/>
          <w:sz w:val="22"/>
          <w:szCs w:val="22"/>
        </w:rPr>
        <w:t xml:space="preserve"> 《设计和开发输入清单》</w:t>
      </w:r>
    </w:p>
    <w:p w14:paraId="23E87780">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RD-FM-005</w:t>
      </w:r>
      <w:r>
        <w:rPr>
          <w:rFonts w:hint="eastAsia" w:ascii="宋体" w:hAnsi="宋体"/>
          <w:sz w:val="22"/>
          <w:szCs w:val="22"/>
        </w:rPr>
        <w:t xml:space="preserve"> 《设计评审报告》</w:t>
      </w:r>
    </w:p>
    <w:p w14:paraId="10DEB56E">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RD-FM-006</w:t>
      </w:r>
      <w:r>
        <w:rPr>
          <w:rFonts w:hint="eastAsia" w:ascii="宋体" w:hAnsi="宋体"/>
          <w:sz w:val="22"/>
          <w:szCs w:val="22"/>
        </w:rPr>
        <w:t xml:space="preserve"> 《</w:t>
      </w:r>
      <w:r>
        <w:rPr>
          <w:rFonts w:ascii="宋体" w:hAnsi="宋体"/>
          <w:sz w:val="22"/>
          <w:szCs w:val="22"/>
        </w:rPr>
        <w:t>新产品试产申请单</w:t>
      </w:r>
      <w:r>
        <w:rPr>
          <w:rFonts w:hint="eastAsia" w:ascii="宋体" w:hAnsi="宋体"/>
          <w:sz w:val="22"/>
          <w:szCs w:val="22"/>
        </w:rPr>
        <w:t>》</w:t>
      </w:r>
    </w:p>
    <w:p w14:paraId="273B9F1B">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RD-FM-007</w:t>
      </w:r>
      <w:r>
        <w:rPr>
          <w:rFonts w:hint="eastAsia" w:ascii="宋体" w:hAnsi="宋体"/>
          <w:sz w:val="22"/>
          <w:szCs w:val="22"/>
        </w:rPr>
        <w:t xml:space="preserve"> 《</w:t>
      </w:r>
      <w:r>
        <w:rPr>
          <w:rFonts w:ascii="宋体" w:hAnsi="宋体"/>
          <w:sz w:val="22"/>
          <w:szCs w:val="22"/>
        </w:rPr>
        <w:t>产品设计需求书</w:t>
      </w:r>
      <w:r>
        <w:rPr>
          <w:rFonts w:hint="eastAsia" w:ascii="宋体" w:hAnsi="宋体"/>
          <w:sz w:val="22"/>
          <w:szCs w:val="22"/>
        </w:rPr>
        <w:t>》</w:t>
      </w:r>
    </w:p>
    <w:p w14:paraId="000847CC">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RD-FM-008</w:t>
      </w:r>
      <w:r>
        <w:rPr>
          <w:rFonts w:hint="eastAsia" w:ascii="宋体" w:hAnsi="宋体"/>
          <w:sz w:val="22"/>
          <w:szCs w:val="22"/>
        </w:rPr>
        <w:t xml:space="preserve"> 《</w:t>
      </w:r>
      <w:r>
        <w:rPr>
          <w:rFonts w:ascii="宋体" w:hAnsi="宋体"/>
          <w:sz w:val="22"/>
          <w:szCs w:val="22"/>
        </w:rPr>
        <w:t>市场可行性调研报告</w:t>
      </w:r>
      <w:r>
        <w:rPr>
          <w:rFonts w:hint="eastAsia" w:ascii="宋体" w:hAnsi="宋体"/>
          <w:sz w:val="22"/>
          <w:szCs w:val="22"/>
        </w:rPr>
        <w:t>》</w:t>
      </w:r>
    </w:p>
    <w:p w14:paraId="4229AB28">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RD-FM-009</w:t>
      </w:r>
      <w:r>
        <w:rPr>
          <w:rFonts w:hint="eastAsia" w:ascii="宋体" w:hAnsi="宋体"/>
          <w:sz w:val="22"/>
          <w:szCs w:val="22"/>
        </w:rPr>
        <w:t xml:space="preserve"> 《</w:t>
      </w:r>
      <w:r>
        <w:rPr>
          <w:rFonts w:ascii="宋体" w:hAnsi="宋体"/>
          <w:sz w:val="22"/>
          <w:szCs w:val="22"/>
        </w:rPr>
        <w:t>新产品评估报告</w:t>
      </w:r>
      <w:r>
        <w:rPr>
          <w:rFonts w:hint="eastAsia" w:ascii="宋体" w:hAnsi="宋体"/>
          <w:sz w:val="22"/>
          <w:szCs w:val="22"/>
        </w:rPr>
        <w:t>》</w:t>
      </w:r>
    </w:p>
    <w:p w14:paraId="0F846DEE">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RD-FM-010</w:t>
      </w:r>
      <w:r>
        <w:rPr>
          <w:rFonts w:hint="eastAsia" w:ascii="宋体" w:hAnsi="宋体"/>
          <w:sz w:val="22"/>
          <w:szCs w:val="22"/>
        </w:rPr>
        <w:t xml:space="preserve"> 《新产品试产评估报告》</w:t>
      </w:r>
    </w:p>
    <w:p w14:paraId="4B54672A">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RD-FM-01</w:t>
      </w:r>
      <w:r>
        <w:rPr>
          <w:rFonts w:ascii="宋体" w:hAnsi="宋体"/>
          <w:sz w:val="22"/>
          <w:szCs w:val="22"/>
        </w:rPr>
        <w:t>1</w:t>
      </w:r>
      <w:r>
        <w:rPr>
          <w:rFonts w:hint="eastAsia" w:ascii="宋体" w:hAnsi="宋体"/>
          <w:sz w:val="22"/>
          <w:szCs w:val="22"/>
        </w:rPr>
        <w:t xml:space="preserve"> 《设计和开发输出清单》</w:t>
      </w:r>
    </w:p>
    <w:p w14:paraId="24E5A3AF">
      <w:pPr>
        <w:numPr>
          <w:ilvl w:val="1"/>
          <w:numId w:val="1"/>
        </w:numPr>
        <w:tabs>
          <w:tab w:val="left" w:pos="0"/>
          <w:tab w:val="left" w:pos="1418"/>
        </w:tabs>
        <w:spacing w:line="360" w:lineRule="auto"/>
        <w:ind w:left="1418" w:hanging="709"/>
        <w:rPr>
          <w:rFonts w:ascii="宋体" w:hAnsi="宋体"/>
          <w:sz w:val="22"/>
          <w:szCs w:val="22"/>
        </w:rPr>
      </w:pPr>
      <w:r>
        <w:rPr>
          <w:rFonts w:ascii="宋体" w:hAnsi="宋体" w:cs="Arial"/>
          <w:bCs/>
          <w:sz w:val="22"/>
          <w:szCs w:val="22"/>
        </w:rPr>
        <w:t>RD-FM-012</w:t>
      </w:r>
      <w:r>
        <w:rPr>
          <w:rFonts w:hint="eastAsia" w:ascii="宋体" w:hAnsi="宋体" w:cs="Arial"/>
          <w:bCs/>
          <w:sz w:val="22"/>
          <w:szCs w:val="22"/>
        </w:rPr>
        <w:t xml:space="preserve"> 《工程更改通知书》</w:t>
      </w:r>
    </w:p>
    <w:p w14:paraId="368F0E7B">
      <w:pPr>
        <w:tabs>
          <w:tab w:val="left" w:pos="709"/>
        </w:tabs>
        <w:spacing w:line="360" w:lineRule="auto"/>
        <w:jc w:val="center"/>
        <w:rPr>
          <w:rFonts w:hint="eastAsia" w:eastAsia="等线"/>
          <w:lang w:eastAsia="zh-CN"/>
        </w:rPr>
      </w:pPr>
    </w:p>
    <w:p w14:paraId="0131862A">
      <w:pPr>
        <w:tabs>
          <w:tab w:val="left" w:pos="709"/>
        </w:tabs>
        <w:spacing w:line="360" w:lineRule="auto"/>
        <w:jc w:val="center"/>
        <w:rPr>
          <w:rFonts w:hint="eastAsia" w:eastAsia="等线"/>
          <w:lang w:eastAsia="zh-CN"/>
        </w:rPr>
      </w:pPr>
    </w:p>
    <w:p w14:paraId="6D742C75">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first"/>
      <w:footerReference r:id="rId6" w:type="first"/>
      <w:headerReference r:id="rId3" w:type="default"/>
      <w:footerReference r:id="rId5" w:type="default"/>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page" w:tblpX="1629" w:tblpY="20"/>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51E4E8C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9242" w:type="dxa"/>
          <w:shd w:val="clear" w:color="auto" w:fill="auto"/>
        </w:tcPr>
        <w:p w14:paraId="2BB59BEE">
          <w:pPr>
            <w:tabs>
              <w:tab w:val="left" w:pos="709"/>
            </w:tabs>
            <w:rPr>
              <w:rFonts w:ascii="Cambria" w:hAnsi="Cambria"/>
              <w:sz w:val="20"/>
            </w:rPr>
          </w:pPr>
        </w:p>
      </w:tc>
    </w:tr>
  </w:tbl>
  <w:p w14:paraId="2BE29B9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page" w:tblpX="1729" w:tblpY="44"/>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309EFB9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9242" w:type="dxa"/>
          <w:shd w:val="clear" w:color="auto" w:fill="auto"/>
        </w:tcPr>
        <w:p w14:paraId="198069DD">
          <w:pPr>
            <w:tabs>
              <w:tab w:val="left" w:pos="709"/>
            </w:tabs>
            <w:rPr>
              <w:rFonts w:ascii="Cambria" w:hAnsi="Cambria"/>
              <w:sz w:val="20"/>
            </w:rPr>
          </w:pPr>
        </w:p>
      </w:tc>
    </w:tr>
  </w:tbl>
  <w:p w14:paraId="60214E2B">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4D245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258C3703">
          <w:pPr>
            <w:tabs>
              <w:tab w:val="left" w:pos="461"/>
            </w:tabs>
            <w:jc w:val="center"/>
            <w:rPr>
              <w:b/>
              <w:lang w:val="zh-CN"/>
            </w:rPr>
          </w:pPr>
        </w:p>
      </w:tc>
      <w:tc>
        <w:tcPr>
          <w:tcW w:w="5379" w:type="dxa"/>
          <w:vMerge w:val="restart"/>
          <w:tcBorders>
            <w:left w:val="single" w:color="auto" w:sz="4" w:space="0"/>
          </w:tcBorders>
          <w:vAlign w:val="center"/>
        </w:tcPr>
        <w:p w14:paraId="22D2D2D4">
          <w:pPr>
            <w:tabs>
              <w:tab w:val="left" w:pos="461"/>
            </w:tabs>
            <w:jc w:val="center"/>
            <w:rPr>
              <w:b/>
              <w:lang w:val="zh-CN"/>
            </w:rPr>
          </w:pPr>
          <w:r>
            <w:rPr>
              <w:rFonts w:hint="eastAsia"/>
              <w:b/>
              <w:sz w:val="32"/>
              <w:szCs w:val="32"/>
            </w:rPr>
            <w:t>产品设计与开发控制程序</w:t>
          </w:r>
        </w:p>
      </w:tc>
      <w:tc>
        <w:tcPr>
          <w:tcW w:w="1418" w:type="dxa"/>
          <w:vAlign w:val="center"/>
        </w:tcPr>
        <w:p w14:paraId="469F91D1">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文件编号</w:t>
          </w:r>
        </w:p>
      </w:tc>
      <w:tc>
        <w:tcPr>
          <w:tcW w:w="2139" w:type="dxa"/>
          <w:vAlign w:val="center"/>
        </w:tcPr>
        <w:p w14:paraId="66B06148">
          <w:pPr>
            <w:jc w:val="center"/>
            <w:rPr>
              <w:szCs w:val="22"/>
            </w:rPr>
          </w:pPr>
          <w:r>
            <w:rPr>
              <w:sz w:val="22"/>
              <w:szCs w:val="22"/>
            </w:rPr>
            <w:t>RD-OP-001</w:t>
          </w:r>
        </w:p>
      </w:tc>
    </w:tr>
    <w:tr w14:paraId="19FA8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375F4605">
          <w:pPr>
            <w:jc w:val="center"/>
          </w:pPr>
        </w:p>
      </w:tc>
      <w:tc>
        <w:tcPr>
          <w:tcW w:w="5379" w:type="dxa"/>
          <w:vMerge w:val="continue"/>
          <w:tcBorders>
            <w:left w:val="single" w:color="auto" w:sz="4" w:space="0"/>
          </w:tcBorders>
          <w:vAlign w:val="center"/>
        </w:tcPr>
        <w:p w14:paraId="5FD3A21C">
          <w:pPr>
            <w:jc w:val="center"/>
          </w:pPr>
        </w:p>
      </w:tc>
      <w:tc>
        <w:tcPr>
          <w:tcW w:w="1418" w:type="dxa"/>
          <w:vAlign w:val="center"/>
        </w:tcPr>
        <w:p w14:paraId="02F3CBA3">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rPr>
            <w:t>版本号</w:t>
          </w:r>
        </w:p>
      </w:tc>
      <w:tc>
        <w:tcPr>
          <w:tcW w:w="2139" w:type="dxa"/>
          <w:vAlign w:val="center"/>
        </w:tcPr>
        <w:p w14:paraId="589B13F9">
          <w:pPr>
            <w:jc w:val="center"/>
            <w:rPr>
              <w:szCs w:val="22"/>
            </w:rPr>
          </w:pPr>
          <w:r>
            <w:rPr>
              <w:sz w:val="22"/>
              <w:szCs w:val="22"/>
            </w:rPr>
            <w:t>01</w:t>
          </w:r>
        </w:p>
      </w:tc>
    </w:tr>
    <w:tr w14:paraId="108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36E58734">
          <w:pPr>
            <w:jc w:val="center"/>
            <w:rPr>
              <w:b/>
              <w:sz w:val="32"/>
              <w:lang w:val="zh-CN"/>
            </w:rPr>
          </w:pPr>
        </w:p>
      </w:tc>
      <w:tc>
        <w:tcPr>
          <w:tcW w:w="5379" w:type="dxa"/>
          <w:vMerge w:val="continue"/>
          <w:tcBorders>
            <w:left w:val="single" w:color="auto" w:sz="4" w:space="0"/>
          </w:tcBorders>
          <w:vAlign w:val="center"/>
        </w:tcPr>
        <w:p w14:paraId="48A8C9A1">
          <w:pPr>
            <w:jc w:val="center"/>
            <w:rPr>
              <w:b/>
              <w:sz w:val="32"/>
              <w:lang w:val="zh-CN"/>
            </w:rPr>
          </w:pPr>
        </w:p>
      </w:tc>
      <w:tc>
        <w:tcPr>
          <w:tcW w:w="1418" w:type="dxa"/>
          <w:vAlign w:val="center"/>
        </w:tcPr>
        <w:p w14:paraId="297A0322">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生效日期</w:t>
          </w:r>
        </w:p>
      </w:tc>
      <w:tc>
        <w:tcPr>
          <w:tcW w:w="2139" w:type="dxa"/>
          <w:vAlign w:val="center"/>
        </w:tcPr>
        <w:p w14:paraId="0E8FAE08">
          <w:pPr>
            <w:jc w:val="center"/>
            <w:rPr>
              <w:szCs w:val="22"/>
            </w:rPr>
          </w:pPr>
          <w:r>
            <w:rPr>
              <w:sz w:val="22"/>
              <w:szCs w:val="22"/>
              <w:lang w:eastAsia="zh-TW"/>
            </w:rPr>
            <w:t>2020年02月01日</w:t>
          </w:r>
        </w:p>
      </w:tc>
    </w:tr>
    <w:tr w14:paraId="1FE6E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77211C57">
          <w:pPr>
            <w:jc w:val="center"/>
            <w:rPr>
              <w:b/>
            </w:rPr>
          </w:pPr>
        </w:p>
      </w:tc>
      <w:tc>
        <w:tcPr>
          <w:tcW w:w="5379" w:type="dxa"/>
          <w:vMerge w:val="continue"/>
          <w:tcBorders>
            <w:left w:val="single" w:color="auto" w:sz="4" w:space="0"/>
          </w:tcBorders>
          <w:vAlign w:val="center"/>
        </w:tcPr>
        <w:p w14:paraId="4EE89CD7">
          <w:pPr>
            <w:jc w:val="center"/>
            <w:rPr>
              <w:b/>
            </w:rPr>
          </w:pPr>
        </w:p>
      </w:tc>
      <w:tc>
        <w:tcPr>
          <w:tcW w:w="1418" w:type="dxa"/>
          <w:vAlign w:val="center"/>
        </w:tcPr>
        <w:p w14:paraId="394C31A0">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39" w:type="dxa"/>
          <w:vAlign w:val="center"/>
        </w:tcPr>
        <w:p w14:paraId="3E7285EE">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8</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8</w:t>
          </w:r>
          <w:r>
            <w:rPr>
              <w:szCs w:val="22"/>
            </w:rPr>
            <w:fldChar w:fldCharType="end"/>
          </w:r>
          <w:r>
            <w:rPr>
              <w:sz w:val="22"/>
              <w:szCs w:val="22"/>
            </w:rPr>
            <w:t>页</w:t>
          </w:r>
        </w:p>
      </w:tc>
    </w:tr>
  </w:tbl>
  <w:p w14:paraId="53889E89">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4D31C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11139D68">
          <w:pPr>
            <w:jc w:val="center"/>
          </w:pPr>
        </w:p>
      </w:tc>
      <w:tc>
        <w:tcPr>
          <w:tcW w:w="5620" w:type="dxa"/>
          <w:vMerge w:val="restart"/>
          <w:tcBorders>
            <w:left w:val="single" w:color="auto" w:sz="4" w:space="0"/>
          </w:tcBorders>
          <w:vAlign w:val="center"/>
        </w:tcPr>
        <w:p w14:paraId="2D128037">
          <w:pPr>
            <w:jc w:val="center"/>
            <w:rPr>
              <w:rFonts w:ascii="宋体" w:hAnsi="宋体"/>
            </w:rPr>
          </w:pPr>
          <w:r>
            <w:rPr>
              <w:rFonts w:hint="eastAsia"/>
              <w:b/>
              <w:sz w:val="32"/>
              <w:szCs w:val="32"/>
            </w:rPr>
            <w:t>产品设计与开发控制程序</w:t>
          </w:r>
        </w:p>
      </w:tc>
      <w:tc>
        <w:tcPr>
          <w:tcW w:w="1459" w:type="dxa"/>
          <w:vAlign w:val="center"/>
        </w:tcPr>
        <w:p w14:paraId="47598EAC">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4ADBF56C">
          <w:pPr>
            <w:jc w:val="center"/>
            <w:rPr>
              <w:szCs w:val="22"/>
            </w:rPr>
          </w:pPr>
          <w:r>
            <w:rPr>
              <w:sz w:val="22"/>
              <w:szCs w:val="22"/>
            </w:rPr>
            <w:t>RD-OP-001</w:t>
          </w:r>
        </w:p>
      </w:tc>
    </w:tr>
    <w:tr w14:paraId="20A64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7A5727EE">
          <w:pPr>
            <w:jc w:val="center"/>
            <w:rPr>
              <w:b/>
            </w:rPr>
          </w:pPr>
        </w:p>
      </w:tc>
      <w:tc>
        <w:tcPr>
          <w:tcW w:w="5620" w:type="dxa"/>
          <w:vMerge w:val="continue"/>
          <w:tcBorders>
            <w:left w:val="single" w:color="auto" w:sz="4" w:space="0"/>
          </w:tcBorders>
          <w:vAlign w:val="center"/>
        </w:tcPr>
        <w:p w14:paraId="7DF527B4">
          <w:pPr>
            <w:jc w:val="center"/>
            <w:rPr>
              <w:b/>
            </w:rPr>
          </w:pPr>
        </w:p>
      </w:tc>
      <w:tc>
        <w:tcPr>
          <w:tcW w:w="1459" w:type="dxa"/>
          <w:vAlign w:val="center"/>
        </w:tcPr>
        <w:p w14:paraId="4E3DA5B5">
          <w:pPr>
            <w:pStyle w:val="2"/>
            <w:jc w:val="center"/>
            <w:rPr>
              <w:rFonts w:ascii="Times New Roman" w:hAnsi="Times New Roman" w:eastAsia="宋体"/>
              <w:color w:val="auto"/>
              <w:sz w:val="22"/>
              <w:szCs w:val="22"/>
            </w:rPr>
          </w:pPr>
          <w:r>
            <w:rPr>
              <w:rFonts w:ascii="Times New Roman" w:hAnsi="Times New Roman" w:eastAsia="宋体"/>
              <w:color w:val="auto"/>
              <w:sz w:val="22"/>
              <w:szCs w:val="22"/>
            </w:rPr>
            <w:t>版本号</w:t>
          </w:r>
        </w:p>
      </w:tc>
      <w:tc>
        <w:tcPr>
          <w:tcW w:w="555" w:type="dxa"/>
          <w:vAlign w:val="center"/>
        </w:tcPr>
        <w:p w14:paraId="228A49E3">
          <w:pPr>
            <w:jc w:val="center"/>
            <w:rPr>
              <w:szCs w:val="22"/>
            </w:rPr>
          </w:pPr>
          <w:r>
            <w:rPr>
              <w:sz w:val="22"/>
              <w:szCs w:val="22"/>
            </w:rPr>
            <w:t>01</w:t>
          </w:r>
        </w:p>
      </w:tc>
      <w:tc>
        <w:tcPr>
          <w:tcW w:w="1201" w:type="dxa"/>
          <w:vAlign w:val="center"/>
        </w:tcPr>
        <w:p w14:paraId="2ED6C694">
          <w:pPr>
            <w:jc w:val="center"/>
            <w:rPr>
              <w:szCs w:val="22"/>
            </w:rPr>
          </w:pPr>
          <w:r>
            <w:rPr>
              <w:sz w:val="22"/>
              <w:szCs w:val="22"/>
            </w:rPr>
            <w:t>修改次数</w:t>
          </w:r>
        </w:p>
      </w:tc>
      <w:tc>
        <w:tcPr>
          <w:tcW w:w="401" w:type="dxa"/>
          <w:vAlign w:val="center"/>
        </w:tcPr>
        <w:p w14:paraId="1430ECE2">
          <w:pPr>
            <w:jc w:val="center"/>
            <w:rPr>
              <w:szCs w:val="22"/>
            </w:rPr>
          </w:pPr>
          <w:r>
            <w:rPr>
              <w:szCs w:val="22"/>
            </w:rPr>
            <w:t>0</w:t>
          </w:r>
        </w:p>
      </w:tc>
    </w:tr>
    <w:tr w14:paraId="5BF30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27CF7B5B">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6B35DD84">
          <w:pPr>
            <w:jc w:val="left"/>
          </w:pPr>
        </w:p>
      </w:tc>
      <w:tc>
        <w:tcPr>
          <w:tcW w:w="1459" w:type="dxa"/>
          <w:tcBorders>
            <w:bottom w:val="single" w:color="auto" w:sz="4" w:space="0"/>
          </w:tcBorders>
          <w:vAlign w:val="center"/>
        </w:tcPr>
        <w:p w14:paraId="21FADC4F">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35770264">
          <w:pPr>
            <w:jc w:val="center"/>
            <w:rPr>
              <w:szCs w:val="22"/>
            </w:rPr>
          </w:pPr>
          <w:r>
            <w:rPr>
              <w:sz w:val="22"/>
              <w:szCs w:val="22"/>
              <w:lang w:eastAsia="zh-TW"/>
            </w:rPr>
            <w:t>2020年02月01日</w:t>
          </w:r>
        </w:p>
      </w:tc>
    </w:tr>
    <w:tr w14:paraId="25E66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45DF0BCF">
          <w:pPr>
            <w:jc w:val="center"/>
          </w:pPr>
          <w:r>
            <w:rPr>
              <w:sz w:val="22"/>
              <w:szCs w:val="22"/>
            </w:rPr>
            <w:t>审核/</w:t>
          </w:r>
          <w:r>
            <w:rPr>
              <w:sz w:val="22"/>
              <w:szCs w:val="22"/>
              <w:lang w:eastAsia="zh-HK"/>
            </w:rPr>
            <w:t>日期</w:t>
          </w:r>
        </w:p>
      </w:tc>
      <w:tc>
        <w:tcPr>
          <w:tcW w:w="5620" w:type="dxa"/>
          <w:vAlign w:val="center"/>
        </w:tcPr>
        <w:p w14:paraId="254487AF">
          <w:pPr>
            <w:jc w:val="left"/>
          </w:pPr>
        </w:p>
      </w:tc>
      <w:tc>
        <w:tcPr>
          <w:tcW w:w="1459" w:type="dxa"/>
          <w:tcBorders>
            <w:top w:val="single" w:color="auto" w:sz="4" w:space="0"/>
            <w:bottom w:val="single" w:color="auto" w:sz="4" w:space="0"/>
          </w:tcBorders>
          <w:vAlign w:val="center"/>
        </w:tcPr>
        <w:p w14:paraId="3AFC7879">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02756DEB">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1</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8</w:t>
          </w:r>
          <w:r>
            <w:rPr>
              <w:szCs w:val="22"/>
            </w:rPr>
            <w:fldChar w:fldCharType="end"/>
          </w:r>
          <w:r>
            <w:rPr>
              <w:sz w:val="22"/>
              <w:szCs w:val="22"/>
            </w:rPr>
            <w:t>页</w:t>
          </w:r>
        </w:p>
      </w:tc>
    </w:tr>
    <w:tr w14:paraId="24BEC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67541815">
          <w:pPr>
            <w:jc w:val="center"/>
            <w:rPr>
              <w:lang w:eastAsia="zh-HK"/>
            </w:rPr>
          </w:pPr>
          <w:r>
            <w:rPr>
              <w:sz w:val="22"/>
              <w:szCs w:val="22"/>
            </w:rPr>
            <w:t>批准/</w:t>
          </w:r>
          <w:r>
            <w:rPr>
              <w:sz w:val="22"/>
              <w:szCs w:val="22"/>
              <w:lang w:eastAsia="zh-HK"/>
            </w:rPr>
            <w:t>日期</w:t>
          </w:r>
        </w:p>
      </w:tc>
      <w:tc>
        <w:tcPr>
          <w:tcW w:w="5620" w:type="dxa"/>
          <w:vAlign w:val="center"/>
        </w:tcPr>
        <w:p w14:paraId="6FF12F2B">
          <w:pPr>
            <w:jc w:val="left"/>
          </w:pPr>
        </w:p>
      </w:tc>
      <w:tc>
        <w:tcPr>
          <w:tcW w:w="1459" w:type="dxa"/>
          <w:tcBorders>
            <w:top w:val="single" w:color="auto" w:sz="4" w:space="0"/>
          </w:tcBorders>
          <w:vAlign w:val="center"/>
        </w:tcPr>
        <w:p w14:paraId="224E2609">
          <w:pPr>
            <w:jc w:val="center"/>
            <w:rPr>
              <w:szCs w:val="22"/>
            </w:rPr>
          </w:pPr>
          <w:r>
            <w:rPr>
              <w:sz w:val="22"/>
              <w:szCs w:val="22"/>
            </w:rPr>
            <w:t>受控状态</w:t>
          </w:r>
        </w:p>
      </w:tc>
      <w:tc>
        <w:tcPr>
          <w:tcW w:w="2157" w:type="dxa"/>
          <w:gridSpan w:val="3"/>
          <w:tcBorders>
            <w:top w:val="single" w:color="auto" w:sz="4" w:space="0"/>
          </w:tcBorders>
          <w:vAlign w:val="center"/>
        </w:tcPr>
        <w:p w14:paraId="2E3319A1">
          <w:pPr>
            <w:jc w:val="center"/>
            <w:rPr>
              <w:szCs w:val="22"/>
            </w:rPr>
          </w:pPr>
          <w:r>
            <w:rPr>
              <w:sz w:val="22"/>
              <w:szCs w:val="22"/>
            </w:rPr>
            <w:t>受控</w:t>
          </w:r>
        </w:p>
      </w:tc>
    </w:tr>
  </w:tbl>
  <w:p w14:paraId="4E0D6144">
    <w:pPr>
      <w:pStyle w:val="9"/>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550F"/>
    <w:multiLevelType w:val="multilevel"/>
    <w:tmpl w:val="377C550F"/>
    <w:lvl w:ilvl="0" w:tentative="0">
      <w:start w:val="1"/>
      <w:numFmt w:val="decimal"/>
      <w:lvlText w:val="%1.0"/>
      <w:lvlJc w:val="left"/>
      <w:pPr>
        <w:ind w:left="1789" w:hanging="360"/>
      </w:pPr>
      <w:rPr>
        <w:rFonts w:hint="default" w:ascii="宋体" w:hAnsi="宋体" w:eastAsia="宋体"/>
        <w:b/>
        <w:sz w:val="22"/>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1.%2.%3.%4"/>
      <w:lvlJc w:val="left"/>
      <w:pPr>
        <w:ind w:left="3769" w:hanging="1080"/>
      </w:pPr>
      <w:rPr>
        <w:rFonts w:hint="default" w:ascii="宋体" w:hAnsi="宋体" w:eastAsia="宋体" w:cs="Arial"/>
      </w:rPr>
    </w:lvl>
    <w:lvl w:ilvl="4" w:tentative="0">
      <w:start w:val="1"/>
      <w:numFmt w:val="lowerLetter"/>
      <w:lvlText w:val="%5)"/>
      <w:lvlJc w:val="left"/>
      <w:pPr>
        <w:ind w:left="4189" w:hanging="1080"/>
      </w:pPr>
      <w:rPr>
        <w:rFonts w:hint="default" w:ascii="宋体" w:hAnsi="宋体" w:eastAsia="宋体"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33F9E"/>
    <w:rsid w:val="00037C71"/>
    <w:rsid w:val="000437F5"/>
    <w:rsid w:val="000508A1"/>
    <w:rsid w:val="000546B6"/>
    <w:rsid w:val="000566AC"/>
    <w:rsid w:val="000622BC"/>
    <w:rsid w:val="0006596D"/>
    <w:rsid w:val="0007577B"/>
    <w:rsid w:val="000901DF"/>
    <w:rsid w:val="00093A75"/>
    <w:rsid w:val="000C2C7E"/>
    <w:rsid w:val="000C3E3B"/>
    <w:rsid w:val="000E66F8"/>
    <w:rsid w:val="000F2CDC"/>
    <w:rsid w:val="000F5249"/>
    <w:rsid w:val="000F7932"/>
    <w:rsid w:val="000F7A88"/>
    <w:rsid w:val="00106F25"/>
    <w:rsid w:val="00131552"/>
    <w:rsid w:val="00134242"/>
    <w:rsid w:val="00141BA5"/>
    <w:rsid w:val="00153B22"/>
    <w:rsid w:val="00153CBD"/>
    <w:rsid w:val="00171B4F"/>
    <w:rsid w:val="001849B4"/>
    <w:rsid w:val="0019274F"/>
    <w:rsid w:val="001A03E9"/>
    <w:rsid w:val="001A05E9"/>
    <w:rsid w:val="001A71D9"/>
    <w:rsid w:val="001B054E"/>
    <w:rsid w:val="001B1494"/>
    <w:rsid w:val="001D03FE"/>
    <w:rsid w:val="001D0749"/>
    <w:rsid w:val="001D22E3"/>
    <w:rsid w:val="001D75F1"/>
    <w:rsid w:val="001E6A24"/>
    <w:rsid w:val="001E6B14"/>
    <w:rsid w:val="001F68C6"/>
    <w:rsid w:val="00205D30"/>
    <w:rsid w:val="0020683E"/>
    <w:rsid w:val="00214FC3"/>
    <w:rsid w:val="002200D3"/>
    <w:rsid w:val="002403C0"/>
    <w:rsid w:val="00240898"/>
    <w:rsid w:val="00244DDA"/>
    <w:rsid w:val="002515CA"/>
    <w:rsid w:val="00251F12"/>
    <w:rsid w:val="00251F32"/>
    <w:rsid w:val="00255F32"/>
    <w:rsid w:val="0025692B"/>
    <w:rsid w:val="002610A2"/>
    <w:rsid w:val="002653C0"/>
    <w:rsid w:val="00266C76"/>
    <w:rsid w:val="0027440C"/>
    <w:rsid w:val="00280AC4"/>
    <w:rsid w:val="00284EC9"/>
    <w:rsid w:val="00286F70"/>
    <w:rsid w:val="002875EB"/>
    <w:rsid w:val="00291C6F"/>
    <w:rsid w:val="00297513"/>
    <w:rsid w:val="002B0688"/>
    <w:rsid w:val="002B1725"/>
    <w:rsid w:val="002B17FF"/>
    <w:rsid w:val="002B4957"/>
    <w:rsid w:val="002C0FC6"/>
    <w:rsid w:val="002F2FC0"/>
    <w:rsid w:val="00303F87"/>
    <w:rsid w:val="00313BCC"/>
    <w:rsid w:val="00326510"/>
    <w:rsid w:val="00331C87"/>
    <w:rsid w:val="00332C36"/>
    <w:rsid w:val="00347BD9"/>
    <w:rsid w:val="00361C94"/>
    <w:rsid w:val="0036433E"/>
    <w:rsid w:val="00386B06"/>
    <w:rsid w:val="0038751A"/>
    <w:rsid w:val="003C752B"/>
    <w:rsid w:val="003D384C"/>
    <w:rsid w:val="003F52E6"/>
    <w:rsid w:val="00412719"/>
    <w:rsid w:val="00414551"/>
    <w:rsid w:val="00416532"/>
    <w:rsid w:val="00416B16"/>
    <w:rsid w:val="004214BE"/>
    <w:rsid w:val="00423F19"/>
    <w:rsid w:val="00431F7A"/>
    <w:rsid w:val="00447ECD"/>
    <w:rsid w:val="00452825"/>
    <w:rsid w:val="00475633"/>
    <w:rsid w:val="00476C9A"/>
    <w:rsid w:val="00480942"/>
    <w:rsid w:val="004841EE"/>
    <w:rsid w:val="0048621C"/>
    <w:rsid w:val="00497C2C"/>
    <w:rsid w:val="004A218D"/>
    <w:rsid w:val="004B6B07"/>
    <w:rsid w:val="004C2B4D"/>
    <w:rsid w:val="004C3C1F"/>
    <w:rsid w:val="004C6221"/>
    <w:rsid w:val="004C6D60"/>
    <w:rsid w:val="004C70E4"/>
    <w:rsid w:val="004F228A"/>
    <w:rsid w:val="004F2CD9"/>
    <w:rsid w:val="004F35F6"/>
    <w:rsid w:val="004F44E1"/>
    <w:rsid w:val="004F5BF5"/>
    <w:rsid w:val="004F6DBC"/>
    <w:rsid w:val="004F707A"/>
    <w:rsid w:val="00507256"/>
    <w:rsid w:val="005072DD"/>
    <w:rsid w:val="005172E4"/>
    <w:rsid w:val="00532A6F"/>
    <w:rsid w:val="00534135"/>
    <w:rsid w:val="0053448C"/>
    <w:rsid w:val="005427AF"/>
    <w:rsid w:val="00554A69"/>
    <w:rsid w:val="00556451"/>
    <w:rsid w:val="00556DF7"/>
    <w:rsid w:val="00560CB9"/>
    <w:rsid w:val="00574BE9"/>
    <w:rsid w:val="00576701"/>
    <w:rsid w:val="005802B2"/>
    <w:rsid w:val="005A72EA"/>
    <w:rsid w:val="005B3CC2"/>
    <w:rsid w:val="005B58C7"/>
    <w:rsid w:val="005E4724"/>
    <w:rsid w:val="005F6765"/>
    <w:rsid w:val="005F76E9"/>
    <w:rsid w:val="00600029"/>
    <w:rsid w:val="006004CE"/>
    <w:rsid w:val="006076EA"/>
    <w:rsid w:val="006118D1"/>
    <w:rsid w:val="006123F7"/>
    <w:rsid w:val="006136C0"/>
    <w:rsid w:val="0061490E"/>
    <w:rsid w:val="00615CF6"/>
    <w:rsid w:val="006307CE"/>
    <w:rsid w:val="00633DC0"/>
    <w:rsid w:val="00646410"/>
    <w:rsid w:val="0065667F"/>
    <w:rsid w:val="00660700"/>
    <w:rsid w:val="00661863"/>
    <w:rsid w:val="00664881"/>
    <w:rsid w:val="00666262"/>
    <w:rsid w:val="006707BA"/>
    <w:rsid w:val="006709E2"/>
    <w:rsid w:val="00677BB1"/>
    <w:rsid w:val="0068156C"/>
    <w:rsid w:val="006849FC"/>
    <w:rsid w:val="00690808"/>
    <w:rsid w:val="006A2A6F"/>
    <w:rsid w:val="006B0E20"/>
    <w:rsid w:val="006E4313"/>
    <w:rsid w:val="006F53F0"/>
    <w:rsid w:val="0070661D"/>
    <w:rsid w:val="00715EA3"/>
    <w:rsid w:val="00744415"/>
    <w:rsid w:val="00751A63"/>
    <w:rsid w:val="007722F0"/>
    <w:rsid w:val="00785BE2"/>
    <w:rsid w:val="00793B92"/>
    <w:rsid w:val="0079736C"/>
    <w:rsid w:val="007B5C07"/>
    <w:rsid w:val="007B6DE9"/>
    <w:rsid w:val="007C29E7"/>
    <w:rsid w:val="007D105F"/>
    <w:rsid w:val="007E1B4C"/>
    <w:rsid w:val="007E352C"/>
    <w:rsid w:val="007E608D"/>
    <w:rsid w:val="007F20CC"/>
    <w:rsid w:val="007F410D"/>
    <w:rsid w:val="00802148"/>
    <w:rsid w:val="00803259"/>
    <w:rsid w:val="00804B88"/>
    <w:rsid w:val="0081142B"/>
    <w:rsid w:val="00814881"/>
    <w:rsid w:val="00825130"/>
    <w:rsid w:val="00831623"/>
    <w:rsid w:val="00833520"/>
    <w:rsid w:val="00862D06"/>
    <w:rsid w:val="008743CB"/>
    <w:rsid w:val="00881AE2"/>
    <w:rsid w:val="0088239F"/>
    <w:rsid w:val="00895E5D"/>
    <w:rsid w:val="008975EF"/>
    <w:rsid w:val="008A472F"/>
    <w:rsid w:val="008C19BF"/>
    <w:rsid w:val="008D76CA"/>
    <w:rsid w:val="008E7FB2"/>
    <w:rsid w:val="00900309"/>
    <w:rsid w:val="009006D5"/>
    <w:rsid w:val="00911FB5"/>
    <w:rsid w:val="009432A6"/>
    <w:rsid w:val="00943388"/>
    <w:rsid w:val="009513FC"/>
    <w:rsid w:val="00955B42"/>
    <w:rsid w:val="00956605"/>
    <w:rsid w:val="0097035E"/>
    <w:rsid w:val="00973017"/>
    <w:rsid w:val="00984FD4"/>
    <w:rsid w:val="00996157"/>
    <w:rsid w:val="009C4077"/>
    <w:rsid w:val="009C5332"/>
    <w:rsid w:val="009E2C62"/>
    <w:rsid w:val="009E34F2"/>
    <w:rsid w:val="009E462A"/>
    <w:rsid w:val="009F13E4"/>
    <w:rsid w:val="009F23A2"/>
    <w:rsid w:val="00A05E34"/>
    <w:rsid w:val="00A0635C"/>
    <w:rsid w:val="00A4645D"/>
    <w:rsid w:val="00A53D80"/>
    <w:rsid w:val="00A73790"/>
    <w:rsid w:val="00A91035"/>
    <w:rsid w:val="00A9234D"/>
    <w:rsid w:val="00A941EE"/>
    <w:rsid w:val="00A95AFE"/>
    <w:rsid w:val="00AA1189"/>
    <w:rsid w:val="00AC6A80"/>
    <w:rsid w:val="00AD22E7"/>
    <w:rsid w:val="00AD6DCA"/>
    <w:rsid w:val="00AF468E"/>
    <w:rsid w:val="00B07A94"/>
    <w:rsid w:val="00B1191C"/>
    <w:rsid w:val="00B11EAA"/>
    <w:rsid w:val="00B23254"/>
    <w:rsid w:val="00B263C0"/>
    <w:rsid w:val="00B34C28"/>
    <w:rsid w:val="00B3536F"/>
    <w:rsid w:val="00B4049A"/>
    <w:rsid w:val="00B42140"/>
    <w:rsid w:val="00B43A3B"/>
    <w:rsid w:val="00B50CC3"/>
    <w:rsid w:val="00B553E2"/>
    <w:rsid w:val="00B56E5C"/>
    <w:rsid w:val="00B6571D"/>
    <w:rsid w:val="00B76457"/>
    <w:rsid w:val="00B77D84"/>
    <w:rsid w:val="00B8253A"/>
    <w:rsid w:val="00B91B69"/>
    <w:rsid w:val="00BA3637"/>
    <w:rsid w:val="00BA4135"/>
    <w:rsid w:val="00BB0A40"/>
    <w:rsid w:val="00BC439F"/>
    <w:rsid w:val="00BD094F"/>
    <w:rsid w:val="00BE78BB"/>
    <w:rsid w:val="00BF261B"/>
    <w:rsid w:val="00BF57E1"/>
    <w:rsid w:val="00C023E1"/>
    <w:rsid w:val="00C10432"/>
    <w:rsid w:val="00C10857"/>
    <w:rsid w:val="00C30A2C"/>
    <w:rsid w:val="00C80ADC"/>
    <w:rsid w:val="00C8340F"/>
    <w:rsid w:val="00C84227"/>
    <w:rsid w:val="00C8464D"/>
    <w:rsid w:val="00C852B8"/>
    <w:rsid w:val="00C925B0"/>
    <w:rsid w:val="00CB0017"/>
    <w:rsid w:val="00CB7F06"/>
    <w:rsid w:val="00CC1794"/>
    <w:rsid w:val="00CF1042"/>
    <w:rsid w:val="00CF4928"/>
    <w:rsid w:val="00D105BA"/>
    <w:rsid w:val="00D10C16"/>
    <w:rsid w:val="00D17336"/>
    <w:rsid w:val="00D2724C"/>
    <w:rsid w:val="00D3378C"/>
    <w:rsid w:val="00D36A83"/>
    <w:rsid w:val="00D3765F"/>
    <w:rsid w:val="00D426AA"/>
    <w:rsid w:val="00D449D5"/>
    <w:rsid w:val="00D61F9C"/>
    <w:rsid w:val="00D6726B"/>
    <w:rsid w:val="00D67D05"/>
    <w:rsid w:val="00D803C6"/>
    <w:rsid w:val="00DD5484"/>
    <w:rsid w:val="00DF0978"/>
    <w:rsid w:val="00DF4776"/>
    <w:rsid w:val="00E005C9"/>
    <w:rsid w:val="00E1250F"/>
    <w:rsid w:val="00E336AC"/>
    <w:rsid w:val="00E34118"/>
    <w:rsid w:val="00E43D41"/>
    <w:rsid w:val="00E76CDA"/>
    <w:rsid w:val="00E82FAE"/>
    <w:rsid w:val="00E94EA9"/>
    <w:rsid w:val="00EB272E"/>
    <w:rsid w:val="00EB512C"/>
    <w:rsid w:val="00EB6962"/>
    <w:rsid w:val="00EB7F2A"/>
    <w:rsid w:val="00EE7BF7"/>
    <w:rsid w:val="00EE7D19"/>
    <w:rsid w:val="00EF2779"/>
    <w:rsid w:val="00EF43BF"/>
    <w:rsid w:val="00EF6F95"/>
    <w:rsid w:val="00F0486F"/>
    <w:rsid w:val="00F12707"/>
    <w:rsid w:val="00F129C7"/>
    <w:rsid w:val="00F43E3F"/>
    <w:rsid w:val="00F45155"/>
    <w:rsid w:val="00F51A0A"/>
    <w:rsid w:val="00F51B24"/>
    <w:rsid w:val="00F57173"/>
    <w:rsid w:val="00FA1881"/>
    <w:rsid w:val="00FA39C2"/>
    <w:rsid w:val="00FA4DFA"/>
    <w:rsid w:val="00FB5F13"/>
    <w:rsid w:val="00FB6D29"/>
    <w:rsid w:val="00FC5195"/>
    <w:rsid w:val="00FC7941"/>
    <w:rsid w:val="00FF5C4C"/>
    <w:rsid w:val="045B112D"/>
    <w:rsid w:val="072E1FD6"/>
    <w:rsid w:val="082C2F7F"/>
    <w:rsid w:val="099875AF"/>
    <w:rsid w:val="09A84481"/>
    <w:rsid w:val="09B95487"/>
    <w:rsid w:val="0D760E4F"/>
    <w:rsid w:val="12573988"/>
    <w:rsid w:val="14C16373"/>
    <w:rsid w:val="153C7197"/>
    <w:rsid w:val="1C6255EB"/>
    <w:rsid w:val="1CAB4357"/>
    <w:rsid w:val="1D7618D3"/>
    <w:rsid w:val="1E853402"/>
    <w:rsid w:val="244377DA"/>
    <w:rsid w:val="26BB5D3D"/>
    <w:rsid w:val="26F56E09"/>
    <w:rsid w:val="27F77165"/>
    <w:rsid w:val="28463F09"/>
    <w:rsid w:val="2B287A91"/>
    <w:rsid w:val="2EAB0CDE"/>
    <w:rsid w:val="2EBE6C9C"/>
    <w:rsid w:val="318159E9"/>
    <w:rsid w:val="32CA5C81"/>
    <w:rsid w:val="37494A4E"/>
    <w:rsid w:val="3A780D9F"/>
    <w:rsid w:val="3B615CF3"/>
    <w:rsid w:val="40292B8B"/>
    <w:rsid w:val="409656CC"/>
    <w:rsid w:val="430738B3"/>
    <w:rsid w:val="47513AA6"/>
    <w:rsid w:val="47A67B87"/>
    <w:rsid w:val="483C5B88"/>
    <w:rsid w:val="48AD081C"/>
    <w:rsid w:val="4CEF7EDD"/>
    <w:rsid w:val="4D531D9D"/>
    <w:rsid w:val="4D66257A"/>
    <w:rsid w:val="4E3B2CA7"/>
    <w:rsid w:val="4EB91BCA"/>
    <w:rsid w:val="522C54F0"/>
    <w:rsid w:val="534052DF"/>
    <w:rsid w:val="54795253"/>
    <w:rsid w:val="555E13CF"/>
    <w:rsid w:val="57CE37F7"/>
    <w:rsid w:val="58E4740C"/>
    <w:rsid w:val="59F50E44"/>
    <w:rsid w:val="5D86000E"/>
    <w:rsid w:val="5DCE2191"/>
    <w:rsid w:val="5E932007"/>
    <w:rsid w:val="5F8E41B7"/>
    <w:rsid w:val="5FD0209A"/>
    <w:rsid w:val="616A11FA"/>
    <w:rsid w:val="61714984"/>
    <w:rsid w:val="677833FA"/>
    <w:rsid w:val="755C2BC7"/>
    <w:rsid w:val="768F381D"/>
    <w:rsid w:val="76A21DAB"/>
    <w:rsid w:val="76CC387F"/>
    <w:rsid w:val="78695E9C"/>
    <w:rsid w:val="7CA15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9"/>
    <w:qFormat/>
    <w:uiPriority w:val="0"/>
    <w:pPr>
      <w:spacing w:line="240" w:lineRule="atLeast"/>
      <w:ind w:firstLine="640" w:firstLineChars="200"/>
    </w:pPr>
    <w:rPr>
      <w:sz w:val="32"/>
    </w:rPr>
  </w:style>
  <w:style w:type="paragraph" w:styleId="5">
    <w:name w:val="Plain Text"/>
    <w:basedOn w:val="1"/>
    <w:link w:val="21"/>
    <w:qFormat/>
    <w:uiPriority w:val="0"/>
    <w:rPr>
      <w:rFonts w:ascii="宋体" w:hAnsi="Courier New"/>
      <w:sz w:val="24"/>
      <w:szCs w:val="20"/>
    </w:rPr>
  </w:style>
  <w:style w:type="paragraph" w:styleId="6">
    <w:name w:val="Body Text Indent 2"/>
    <w:basedOn w:val="1"/>
    <w:link w:val="23"/>
    <w:semiHidden/>
    <w:unhideWhenUsed/>
    <w:qFormat/>
    <w:uiPriority w:val="99"/>
    <w:pPr>
      <w:spacing w:after="120" w:line="480" w:lineRule="auto"/>
      <w:ind w:left="360"/>
    </w:pPr>
  </w:style>
  <w:style w:type="paragraph" w:styleId="7">
    <w:name w:val="Balloon Text"/>
    <w:basedOn w:val="1"/>
    <w:link w:val="20"/>
    <w:semiHidden/>
    <w:unhideWhenUsed/>
    <w:qFormat/>
    <w:uiPriority w:val="99"/>
    <w:rPr>
      <w:sz w:val="18"/>
      <w:szCs w:val="18"/>
    </w:rPr>
  </w:style>
  <w:style w:type="paragraph" w:styleId="8">
    <w:name w:val="footer"/>
    <w:basedOn w:val="1"/>
    <w:link w:val="15"/>
    <w:unhideWhenUsed/>
    <w:qFormat/>
    <w:uiPriority w:val="99"/>
    <w:pPr>
      <w:tabs>
        <w:tab w:val="center" w:pos="4680"/>
        <w:tab w:val="right" w:pos="9360"/>
      </w:tabs>
    </w:pPr>
  </w:style>
  <w:style w:type="paragraph" w:styleId="9">
    <w:name w:val="header"/>
    <w:basedOn w:val="1"/>
    <w:link w:val="14"/>
    <w:unhideWhenUsed/>
    <w:qFormat/>
    <w:uiPriority w:val="99"/>
    <w:pPr>
      <w:tabs>
        <w:tab w:val="center" w:pos="4680"/>
        <w:tab w:val="right" w:pos="9360"/>
      </w:tabs>
    </w:pPr>
  </w:style>
  <w:style w:type="paragraph" w:styleId="10">
    <w:name w:val="Body Text Indent 3"/>
    <w:basedOn w:val="1"/>
    <w:link w:val="24"/>
    <w:semiHidden/>
    <w:unhideWhenUsed/>
    <w:qFormat/>
    <w:uiPriority w:val="99"/>
    <w:pPr>
      <w:spacing w:after="120"/>
      <w:ind w:left="360"/>
    </w:pPr>
    <w:rPr>
      <w:sz w:val="16"/>
      <w:szCs w:val="16"/>
    </w:rPr>
  </w:style>
  <w:style w:type="paragraph" w:styleId="11">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customStyle="1" w:styleId="14">
    <w:name w:val="页眉 字符"/>
    <w:basedOn w:val="13"/>
    <w:link w:val="9"/>
    <w:qFormat/>
    <w:uiPriority w:val="99"/>
    <w:rPr>
      <w:rFonts w:ascii="Times New Roman" w:hAnsi="Times New Roman" w:eastAsia="宋体" w:cs="Times New Roman"/>
      <w:kern w:val="2"/>
      <w:sz w:val="21"/>
      <w:szCs w:val="24"/>
      <w:lang w:eastAsia="zh-CN"/>
    </w:rPr>
  </w:style>
  <w:style w:type="character" w:customStyle="1" w:styleId="15">
    <w:name w:val="页脚 字符"/>
    <w:basedOn w:val="13"/>
    <w:link w:val="8"/>
    <w:qFormat/>
    <w:uiPriority w:val="99"/>
    <w:rPr>
      <w:rFonts w:ascii="Times New Roman" w:hAnsi="Times New Roman" w:eastAsia="宋体" w:cs="Times New Roman"/>
      <w:kern w:val="2"/>
      <w:sz w:val="21"/>
      <w:szCs w:val="24"/>
      <w:lang w:eastAsia="zh-CN"/>
    </w:rPr>
  </w:style>
  <w:style w:type="character" w:customStyle="1" w:styleId="16">
    <w:name w:val="标题 3 字符"/>
    <w:basedOn w:val="13"/>
    <w:link w:val="2"/>
    <w:qFormat/>
    <w:uiPriority w:val="9"/>
    <w:rPr>
      <w:rFonts w:ascii="Calibri Light" w:hAnsi="Calibri Light" w:eastAsia="Yu Gothic Light" w:cs="Times New Roman"/>
      <w:color w:val="1F3763"/>
      <w:sz w:val="24"/>
      <w:szCs w:val="24"/>
    </w:rPr>
  </w:style>
  <w:style w:type="paragraph" w:customStyle="1" w:styleId="17">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8">
    <w:name w:val="List Paragraph"/>
    <w:basedOn w:val="1"/>
    <w:qFormat/>
    <w:uiPriority w:val="99"/>
    <w:pPr>
      <w:ind w:left="720"/>
      <w:contextualSpacing/>
    </w:pPr>
  </w:style>
  <w:style w:type="character" w:customStyle="1" w:styleId="19">
    <w:name w:val="正文文本缩进 字符"/>
    <w:basedOn w:val="13"/>
    <w:link w:val="4"/>
    <w:qFormat/>
    <w:uiPriority w:val="0"/>
    <w:rPr>
      <w:rFonts w:ascii="Times New Roman" w:hAnsi="Times New Roman" w:eastAsia="宋体" w:cs="Times New Roman"/>
      <w:kern w:val="2"/>
      <w:sz w:val="32"/>
      <w:szCs w:val="24"/>
      <w:lang w:eastAsia="zh-CN"/>
    </w:rPr>
  </w:style>
  <w:style w:type="character" w:customStyle="1" w:styleId="20">
    <w:name w:val="批注框文本 字符"/>
    <w:basedOn w:val="13"/>
    <w:link w:val="7"/>
    <w:semiHidden/>
    <w:qFormat/>
    <w:uiPriority w:val="99"/>
    <w:rPr>
      <w:rFonts w:ascii="Times New Roman" w:hAnsi="Times New Roman" w:eastAsia="宋体" w:cs="Times New Roman"/>
      <w:kern w:val="2"/>
      <w:sz w:val="18"/>
      <w:szCs w:val="18"/>
      <w:lang w:eastAsia="zh-CN"/>
    </w:rPr>
  </w:style>
  <w:style w:type="character" w:customStyle="1" w:styleId="21">
    <w:name w:val="纯文本 字符"/>
    <w:basedOn w:val="13"/>
    <w:link w:val="5"/>
    <w:qFormat/>
    <w:uiPriority w:val="0"/>
    <w:rPr>
      <w:rFonts w:ascii="宋体" w:hAnsi="Courier New" w:eastAsia="宋体" w:cs="Times New Roman"/>
      <w:kern w:val="2"/>
      <w:sz w:val="24"/>
      <w:szCs w:val="20"/>
      <w:lang w:eastAsia="zh-CN"/>
    </w:rPr>
  </w:style>
  <w:style w:type="character" w:customStyle="1" w:styleId="22">
    <w:name w:val="short_text"/>
    <w:basedOn w:val="13"/>
    <w:qFormat/>
    <w:uiPriority w:val="0"/>
  </w:style>
  <w:style w:type="character" w:customStyle="1" w:styleId="23">
    <w:name w:val="正文文本缩进 2 字符"/>
    <w:basedOn w:val="13"/>
    <w:link w:val="6"/>
    <w:semiHidden/>
    <w:qFormat/>
    <w:uiPriority w:val="99"/>
    <w:rPr>
      <w:rFonts w:ascii="Times New Roman" w:hAnsi="Times New Roman" w:eastAsia="宋体" w:cs="Times New Roman"/>
      <w:kern w:val="2"/>
      <w:sz w:val="21"/>
      <w:szCs w:val="24"/>
      <w:lang w:eastAsia="zh-CN"/>
    </w:rPr>
  </w:style>
  <w:style w:type="character" w:customStyle="1" w:styleId="24">
    <w:name w:val="正文文本缩进 3 字符"/>
    <w:basedOn w:val="13"/>
    <w:link w:val="10"/>
    <w:semiHidden/>
    <w:qFormat/>
    <w:uiPriority w:val="99"/>
    <w:rPr>
      <w:rFonts w:ascii="Times New Roman" w:hAnsi="Times New Roman" w:eastAsia="宋体" w:cs="Times New Roman"/>
      <w:kern w:val="2"/>
      <w:sz w:val="16"/>
      <w:szCs w:val="16"/>
      <w:lang w:eastAsia="zh-CN"/>
    </w:rPr>
  </w:style>
  <w:style w:type="character" w:customStyle="1" w:styleId="25">
    <w:name w:val="label_list"/>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77CDE-245E-467A-8D6E-E384993E03F1}">
  <ds:schemaRefs/>
</ds:datastoreItem>
</file>

<file path=docProps/app.xml><?xml version="1.0" encoding="utf-8"?>
<Properties xmlns="http://schemas.openxmlformats.org/officeDocument/2006/extended-properties" xmlns:vt="http://schemas.openxmlformats.org/officeDocument/2006/docPropsVTypes">
  <Template>Normal</Template>
  <Pages>7</Pages>
  <Words>3882</Words>
  <Characters>4432</Characters>
  <Lines>30</Lines>
  <Paragraphs>8</Paragraphs>
  <TotalTime>41</TotalTime>
  <ScaleCrop>false</ScaleCrop>
  <LinksUpToDate>false</LinksUpToDate>
  <CharactersWithSpaces>4461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2017-09-11T18:20:00Z</dcterms:created>
  <dc:creator>cslau</dc:creator>
  <cp:lastModifiedBy>太极箫客</cp:lastModifiedBy>
  <cp:lastPrinted>2017-09-30T14:47:00Z</cp:lastPrinted>
  <dcterms:modified xsi:type="dcterms:W3CDTF">2025-08-14T06:24:45Z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7A1E47BE431D4D4A8FE698F1643488D1_12</vt:lpwstr>
  </property>
</Properties>
</file>