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A82B">
      <w:pPr>
        <w:pStyle w:val="2"/>
        <w:jc w:val="center"/>
      </w:pPr>
      <w:bookmarkStart w:id="0" w:name="_GoBack"/>
      <w:bookmarkEnd w:id="0"/>
      <w:r>
        <w:rPr>
          <w:rFonts w:hint="eastAsia"/>
        </w:rPr>
        <w:t>管理评审报告</w:t>
      </w:r>
    </w:p>
    <w:p w14:paraId="18793490">
      <w:pPr>
        <w:jc w:val="right"/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  <w:r>
        <w:rPr>
          <w:rFonts w:ascii="宋体"/>
          <w:i/>
          <w:iCs/>
        </w:rPr>
        <w:t xml:space="preserve">   </w:t>
      </w:r>
    </w:p>
    <w:tbl>
      <w:tblPr>
        <w:tblStyle w:val="10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0"/>
        <w:gridCol w:w="1630"/>
        <w:gridCol w:w="1630"/>
        <w:gridCol w:w="1630"/>
        <w:gridCol w:w="1631"/>
      </w:tblGrid>
      <w:tr w14:paraId="2DE49F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630" w:type="dxa"/>
            <w:vAlign w:val="center"/>
          </w:tcPr>
          <w:p w14:paraId="6A46F587">
            <w:pPr>
              <w:jc w:val="center"/>
            </w:pPr>
            <w:r>
              <w:rPr>
                <w:rFonts w:hint="eastAsia"/>
              </w:rPr>
              <w:t>评审时间</w:t>
            </w:r>
          </w:p>
        </w:tc>
        <w:tc>
          <w:tcPr>
            <w:tcW w:w="1630" w:type="dxa"/>
            <w:vAlign w:val="center"/>
          </w:tcPr>
          <w:p w14:paraId="32571134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C905873">
            <w:pPr>
              <w:jc w:val="center"/>
            </w:pPr>
            <w:r>
              <w:rPr>
                <w:rFonts w:hint="eastAsia"/>
              </w:rPr>
              <w:t>评审地点</w:t>
            </w:r>
          </w:p>
        </w:tc>
        <w:tc>
          <w:tcPr>
            <w:tcW w:w="1630" w:type="dxa"/>
            <w:vAlign w:val="center"/>
          </w:tcPr>
          <w:p w14:paraId="04C338C3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6D07EA6">
            <w:pPr>
              <w:jc w:val="center"/>
            </w:pPr>
            <w:r>
              <w:rPr>
                <w:rFonts w:hint="eastAsia"/>
              </w:rPr>
              <w:t>评审主持人</w:t>
            </w:r>
          </w:p>
        </w:tc>
        <w:tc>
          <w:tcPr>
            <w:tcW w:w="1631" w:type="dxa"/>
            <w:vAlign w:val="center"/>
          </w:tcPr>
          <w:p w14:paraId="778CA0DF">
            <w:pPr>
              <w:jc w:val="center"/>
            </w:pPr>
          </w:p>
        </w:tc>
      </w:tr>
      <w:tr w14:paraId="697C8F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 w14:paraId="65607E6F">
            <w:pPr>
              <w:jc w:val="center"/>
            </w:pPr>
            <w:r>
              <w:rPr>
                <w:rFonts w:hint="eastAsia"/>
              </w:rPr>
              <w:t>评审目的</w:t>
            </w:r>
          </w:p>
        </w:tc>
        <w:tc>
          <w:tcPr>
            <w:tcW w:w="8151" w:type="dxa"/>
            <w:gridSpan w:val="5"/>
            <w:vAlign w:val="center"/>
          </w:tcPr>
          <w:p w14:paraId="3331EA3B">
            <w:pPr>
              <w:jc w:val="center"/>
            </w:pPr>
          </w:p>
        </w:tc>
      </w:tr>
      <w:tr w14:paraId="565A68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1" w:type="dxa"/>
            <w:gridSpan w:val="6"/>
            <w:vAlign w:val="center"/>
          </w:tcPr>
          <w:p w14:paraId="4E9374CF">
            <w:pPr>
              <w:jc w:val="center"/>
            </w:pPr>
            <w:r>
              <w:rPr>
                <w:rFonts w:hint="eastAsia"/>
              </w:rPr>
              <w:t>参加评审的人员</w:t>
            </w:r>
          </w:p>
        </w:tc>
      </w:tr>
      <w:tr w14:paraId="7A1152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0" w:type="dxa"/>
            <w:vAlign w:val="center"/>
          </w:tcPr>
          <w:p w14:paraId="6F369627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8151" w:type="dxa"/>
            <w:gridSpan w:val="5"/>
            <w:vAlign w:val="center"/>
          </w:tcPr>
          <w:p w14:paraId="3DB4724D">
            <w:pPr>
              <w:jc w:val="center"/>
            </w:pPr>
            <w:r>
              <w:rPr>
                <w:rFonts w:hint="eastAsia"/>
              </w:rPr>
              <w:t>参加人员</w:t>
            </w:r>
          </w:p>
        </w:tc>
      </w:tr>
      <w:tr w14:paraId="4C048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0" w:type="dxa"/>
            <w:vAlign w:val="center"/>
          </w:tcPr>
          <w:p w14:paraId="778C83A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{填写部门名称}</w:t>
            </w:r>
          </w:p>
        </w:tc>
        <w:tc>
          <w:tcPr>
            <w:tcW w:w="8151" w:type="dxa"/>
            <w:gridSpan w:val="5"/>
            <w:vAlign w:val="center"/>
          </w:tcPr>
          <w:p w14:paraId="4628A6B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{填写对应部门的参加人员姓名}</w:t>
            </w:r>
          </w:p>
        </w:tc>
      </w:tr>
      <w:tr w14:paraId="4FCF73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0" w:type="dxa"/>
            <w:vAlign w:val="center"/>
          </w:tcPr>
          <w:p w14:paraId="09A9151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{填写部门名称}</w:t>
            </w:r>
          </w:p>
        </w:tc>
        <w:tc>
          <w:tcPr>
            <w:tcW w:w="8151" w:type="dxa"/>
            <w:gridSpan w:val="5"/>
            <w:vAlign w:val="center"/>
          </w:tcPr>
          <w:p w14:paraId="76140E1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{填写对应部门的参加人员姓名}</w:t>
            </w:r>
          </w:p>
        </w:tc>
      </w:tr>
      <w:tr w14:paraId="3B5556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0" w:type="dxa"/>
            <w:vAlign w:val="center"/>
          </w:tcPr>
          <w:p w14:paraId="4639173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{填写部门名称}</w:t>
            </w:r>
          </w:p>
        </w:tc>
        <w:tc>
          <w:tcPr>
            <w:tcW w:w="8151" w:type="dxa"/>
            <w:gridSpan w:val="5"/>
            <w:vAlign w:val="center"/>
          </w:tcPr>
          <w:p w14:paraId="3A7A087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{填写对应部门的参加人员姓名}</w:t>
            </w:r>
          </w:p>
        </w:tc>
      </w:tr>
      <w:tr w14:paraId="109D11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 w14:paraId="5824A7F3">
            <w:r>
              <w:rPr>
                <w:rFonts w:hint="eastAsia"/>
              </w:rPr>
              <w:t>评审的内容：</w:t>
            </w:r>
          </w:p>
          <w:p w14:paraId="7B642C13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质量管理体系审核结果(包括内部，顾客的，认证机构的审核结果)。</w:t>
            </w:r>
          </w:p>
          <w:p w14:paraId="7B7BDCF6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顾客投诉的处理，顾客的满意度测量结果及反馈的重要信息。</w:t>
            </w:r>
          </w:p>
          <w:p w14:paraId="5CBFBF28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过程的业绩和产品的符合性，</w:t>
            </w:r>
            <w:r>
              <w:rPr>
                <w:rFonts w:hAnsi="宋体"/>
              </w:rPr>
              <w:t>包括过程、产品的监视和测量的结果</w:t>
            </w:r>
            <w:r>
              <w:rPr>
                <w:rFonts w:hint="eastAsia" w:hAnsi="宋体"/>
              </w:rPr>
              <w:t xml:space="preserve">。 </w:t>
            </w:r>
          </w:p>
          <w:p w14:paraId="6E989AEA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质量方针的持续适宜性、质量目标的达成情况。</w:t>
            </w:r>
          </w:p>
          <w:p w14:paraId="740770EE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纠正预防措施的实施的情况。</w:t>
            </w:r>
          </w:p>
          <w:p w14:paraId="60BED7FD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以前管理评审所确定的跟踪措施的执行情况。</w:t>
            </w:r>
          </w:p>
          <w:p w14:paraId="190BB824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可能影响质量管理体系的变化(如公司的组织结构，产品结构发生的重大改变与调整等)。</w:t>
            </w:r>
          </w:p>
          <w:p w14:paraId="4EF78392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重大质量事故的处理或改进的建议。</w:t>
            </w:r>
          </w:p>
          <w:p w14:paraId="65CC9748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</w:pPr>
            <w:r>
              <w:rPr>
                <w:rFonts w:hint="eastAsia" w:hAnsi="宋体"/>
              </w:rPr>
              <w:t>对法规符合性的评价。</w:t>
            </w:r>
          </w:p>
        </w:tc>
      </w:tr>
      <w:tr w14:paraId="330F6B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 w14:paraId="279B7DD6">
            <w:r>
              <w:rPr>
                <w:rFonts w:hint="eastAsia"/>
              </w:rPr>
              <w:t>评审的结论：</w:t>
            </w:r>
          </w:p>
          <w:p w14:paraId="6A4F0957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质量管理体系的运行情况的评价：</w:t>
            </w:r>
          </w:p>
          <w:p w14:paraId="498D985B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保持质量管理体系及其过程有效性所需的改进的需求：</w:t>
            </w:r>
          </w:p>
          <w:p w14:paraId="39A4D707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与顾客要求有关产品的改进的需求：</w:t>
            </w:r>
          </w:p>
          <w:p w14:paraId="7BD87766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与法律法规有关的改进的需求：</w:t>
            </w:r>
          </w:p>
          <w:p w14:paraId="6908CF0B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对法规符合性的评价：</w:t>
            </w:r>
          </w:p>
          <w:p w14:paraId="22C2FF02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资源需求：</w:t>
            </w:r>
          </w:p>
        </w:tc>
      </w:tr>
      <w:tr w14:paraId="2BCBB6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781" w:type="dxa"/>
            <w:gridSpan w:val="6"/>
          </w:tcPr>
          <w:p w14:paraId="4C93024D">
            <w:pPr>
              <w:pStyle w:val="4"/>
              <w:tabs>
                <w:tab w:val="left" w:pos="1066"/>
                <w:tab w:val="left" w:pos="1145"/>
                <w:tab w:val="left" w:pos="10325"/>
              </w:tabs>
              <w:spacing w:line="360" w:lineRule="auto"/>
              <w:ind w:right="105" w:rightChars="50"/>
              <w:rPr>
                <w:rFonts w:hAnsi="宋体"/>
              </w:rPr>
            </w:pPr>
            <w:r>
              <w:rPr>
                <w:rFonts w:hint="eastAsia" w:hAnsi="宋体"/>
              </w:rPr>
              <w:t>管理评审提出的改进措施及具体职责和要求：</w:t>
            </w:r>
          </w:p>
          <w:p w14:paraId="006D4F28">
            <w:pPr>
              <w:pStyle w:val="4"/>
              <w:tabs>
                <w:tab w:val="left" w:pos="1066"/>
                <w:tab w:val="left" w:pos="1145"/>
                <w:tab w:val="left" w:pos="10325"/>
              </w:tabs>
              <w:spacing w:line="360" w:lineRule="auto"/>
              <w:ind w:right="105" w:rightChars="50"/>
              <w:rPr>
                <w:rFonts w:hAnsi="宋体"/>
              </w:rPr>
            </w:pPr>
          </w:p>
        </w:tc>
      </w:tr>
      <w:tr w14:paraId="68D2C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9781" w:type="dxa"/>
            <w:gridSpan w:val="6"/>
          </w:tcPr>
          <w:p w14:paraId="496BBCCE">
            <w:pPr>
              <w:pStyle w:val="4"/>
              <w:tabs>
                <w:tab w:val="left" w:pos="1066"/>
                <w:tab w:val="left" w:pos="1145"/>
                <w:tab w:val="left" w:pos="10325"/>
              </w:tabs>
              <w:spacing w:line="360" w:lineRule="auto"/>
              <w:ind w:right="105" w:rightChars="50"/>
              <w:rPr>
                <w:rFonts w:hAnsi="宋体"/>
              </w:rPr>
            </w:pPr>
            <w:r>
              <w:rPr>
                <w:rFonts w:hint="eastAsia" w:hAnsi="宋体"/>
              </w:rPr>
              <w:t>管理评审计划实施的结果：</w:t>
            </w:r>
          </w:p>
        </w:tc>
      </w:tr>
      <w:tr w14:paraId="2FF99E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9781" w:type="dxa"/>
            <w:gridSpan w:val="6"/>
          </w:tcPr>
          <w:p w14:paraId="590FB3DB">
            <w:pPr>
              <w:pStyle w:val="4"/>
              <w:tabs>
                <w:tab w:val="left" w:pos="1066"/>
                <w:tab w:val="left" w:pos="1145"/>
                <w:tab w:val="left" w:pos="10325"/>
              </w:tabs>
              <w:spacing w:line="360" w:lineRule="auto"/>
              <w:ind w:right="105" w:rightChars="50"/>
              <w:rPr>
                <w:rFonts w:hAnsi="宋体"/>
              </w:rPr>
            </w:pPr>
            <w:r>
              <w:rPr>
                <w:rFonts w:hint="eastAsia" w:hAnsi="宋体"/>
              </w:rPr>
              <w:t>其他必要的信息：</w:t>
            </w:r>
          </w:p>
          <w:p w14:paraId="50375805">
            <w:pPr>
              <w:pStyle w:val="4"/>
              <w:tabs>
                <w:tab w:val="left" w:pos="1066"/>
                <w:tab w:val="left" w:pos="1145"/>
                <w:tab w:val="left" w:pos="10325"/>
              </w:tabs>
              <w:spacing w:line="360" w:lineRule="auto"/>
              <w:ind w:right="105" w:rightChars="50"/>
              <w:rPr>
                <w:rFonts w:hAnsi="宋体"/>
              </w:rPr>
            </w:pPr>
          </w:p>
        </w:tc>
      </w:tr>
    </w:tbl>
    <w:p w14:paraId="411C93AE">
      <w:pPr>
        <w:ind w:firstLine="5880" w:firstLineChars="2800"/>
      </w:pPr>
      <w:r>
        <w:rPr>
          <w:rFonts w:hint="eastAsia"/>
        </w:rPr>
        <w:t>编制人：          编制日期：</w:t>
      </w:r>
    </w:p>
    <w:p w14:paraId="350A805C">
      <w:pPr>
        <w:ind w:firstLine="5880" w:firstLineChars="2800"/>
      </w:pPr>
      <w:r>
        <w:rPr>
          <w:rFonts w:hint="eastAsia"/>
        </w:rPr>
        <w:t>审核人：          审核日期：</w:t>
      </w:r>
    </w:p>
    <w:p w14:paraId="6F6E4A11">
      <w:pPr>
        <w:ind w:firstLine="5880" w:firstLineChars="2800"/>
      </w:pPr>
      <w:r>
        <w:rPr>
          <w:rFonts w:hint="eastAsia"/>
        </w:rPr>
        <w:t>批准人：          批准日期：</w:t>
      </w:r>
    </w:p>
    <w:p w14:paraId="68F30AD2">
      <w:pPr>
        <w:pStyle w:val="2"/>
        <w:jc w:val="center"/>
        <w:rPr>
          <w:rFonts w:hint="eastAsia" w:eastAsia="宋体"/>
          <w:lang w:eastAsia="zh-CN"/>
        </w:rPr>
      </w:pPr>
    </w:p>
    <w:p w14:paraId="2E7C133C">
      <w:pPr>
        <w:jc w:val="center"/>
        <w:rPr>
          <w:rFonts w:hint="eastAsia"/>
          <w:lang w:eastAsia="zh-CN"/>
        </w:rPr>
      </w:pPr>
    </w:p>
    <w:p w14:paraId="13E2C98B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A4688">
    <w:pPr>
      <w:pStyle w:val="6"/>
      <w:jc w:val="center"/>
      <w:rPr>
        <w:b/>
      </w:rPr>
    </w:pPr>
    <w:r>
      <w:pict>
        <v:shape id="文本框 95" o:spid="_x0000_s4097" o:spt="202" type="#_x0000_t202" style="position:absolute;left:0pt;margin-left:197.6pt;margin-top:-0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0B3B627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1C59A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387D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7F1DF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974D2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D003B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4631C"/>
    <w:multiLevelType w:val="multilevel"/>
    <w:tmpl w:val="4C64631C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ED95938"/>
    <w:multiLevelType w:val="multilevel"/>
    <w:tmpl w:val="6ED95938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B2C77"/>
    <w:rsid w:val="00134885"/>
    <w:rsid w:val="00321D79"/>
    <w:rsid w:val="00330AC1"/>
    <w:rsid w:val="004F76C6"/>
    <w:rsid w:val="00502429"/>
    <w:rsid w:val="0054552A"/>
    <w:rsid w:val="005D4F63"/>
    <w:rsid w:val="00606719"/>
    <w:rsid w:val="006A62F7"/>
    <w:rsid w:val="0073536D"/>
    <w:rsid w:val="00AA6EDD"/>
    <w:rsid w:val="00B25B97"/>
    <w:rsid w:val="00D14544"/>
    <w:rsid w:val="00D779F7"/>
    <w:rsid w:val="00E84D0E"/>
    <w:rsid w:val="00EC1CDD"/>
    <w:rsid w:val="0F100FE6"/>
    <w:rsid w:val="34E1351D"/>
    <w:rsid w:val="54FB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纯文本 Char"/>
    <w:basedOn w:val="11"/>
    <w:link w:val="4"/>
    <w:qFormat/>
    <w:uiPriority w:val="0"/>
    <w:rPr>
      <w:rFonts w:ascii="宋体" w:hAnsi="Courier New" w:cs="Courier New"/>
      <w:szCs w:val="21"/>
    </w:rPr>
  </w:style>
  <w:style w:type="character" w:customStyle="1" w:styleId="16">
    <w:name w:val="纯文本 Char1"/>
    <w:basedOn w:val="11"/>
    <w:semiHidden/>
    <w:uiPriority w:val="99"/>
    <w:rPr>
      <w:rFonts w:ascii="宋体" w:hAnsi="Courier New" w:eastAsia="宋体" w:cs="Courier New"/>
      <w:szCs w:val="21"/>
    </w:rPr>
  </w:style>
  <w:style w:type="character" w:customStyle="1" w:styleId="17">
    <w:name w:val="批注文字 Char"/>
    <w:basedOn w:val="11"/>
    <w:link w:val="3"/>
    <w:semiHidden/>
    <w:qFormat/>
    <w:uiPriority w:val="99"/>
  </w:style>
  <w:style w:type="character" w:customStyle="1" w:styleId="18">
    <w:name w:val="批注框文本 Char"/>
    <w:basedOn w:val="11"/>
    <w:link w:val="5"/>
    <w:semiHidden/>
    <w:uiPriority w:val="99"/>
    <w:rPr>
      <w:sz w:val="18"/>
      <w:szCs w:val="18"/>
    </w:rPr>
  </w:style>
  <w:style w:type="character" w:customStyle="1" w:styleId="19">
    <w:name w:val="批注主题 Char"/>
    <w:basedOn w:val="17"/>
    <w:link w:val="8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506</Words>
  <Characters>541</Characters>
  <Lines>4</Lines>
  <Paragraphs>1</Paragraphs>
  <TotalTime>4</TotalTime>
  <ScaleCrop>false</ScaleCrop>
  <LinksUpToDate>false</LinksUpToDate>
  <CharactersWithSpaces>581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E6DC4F937EEC4217A613C8DDC6E9C1A9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