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5D7AC">
      <w:pPr>
        <w:tabs>
          <w:tab w:val="left" w:pos="630"/>
        </w:tabs>
      </w:pPr>
      <w:bookmarkStart w:id="14" w:name="_GoBack"/>
      <w:bookmarkEnd w:id="14"/>
    </w:p>
    <w:p w14:paraId="48843572"/>
    <w:p w14:paraId="07A64DCD"/>
    <w:p w14:paraId="31DA5B80"/>
    <w:p w14:paraId="4F1765A2"/>
    <w:p w14:paraId="321B3D6F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设计和开发计划书</w:t>
      </w:r>
    </w:p>
    <w:p w14:paraId="0C80C4F6"/>
    <w:p w14:paraId="49255F77"/>
    <w:p w14:paraId="5108354D"/>
    <w:p w14:paraId="687A363A"/>
    <w:p w14:paraId="56097974"/>
    <w:p w14:paraId="1A4BD108"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文档编号：</w:t>
      </w:r>
      <w:r>
        <w:rPr>
          <w:rFonts w:hint="eastAsia"/>
          <w:b/>
          <w:sz w:val="28"/>
          <w:szCs w:val="28"/>
          <w:u w:val="single"/>
        </w:rPr>
        <w:t>　　　　　　　　　　　　　</w:t>
      </w:r>
    </w:p>
    <w:p w14:paraId="4EB7AC8F">
      <w:pPr>
        <w:ind w:firstLine="2249" w:firstLineChars="800"/>
        <w:rPr>
          <w:b/>
          <w:sz w:val="28"/>
          <w:szCs w:val="28"/>
        </w:rPr>
      </w:pPr>
    </w:p>
    <w:p w14:paraId="6CC7C214"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版本版次：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 w14:paraId="5DA3C4EE">
      <w:pPr>
        <w:ind w:firstLine="2249" w:firstLineChars="800"/>
        <w:rPr>
          <w:b/>
          <w:sz w:val="28"/>
          <w:szCs w:val="28"/>
        </w:rPr>
      </w:pPr>
    </w:p>
    <w:p w14:paraId="60B15E12"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 w14:paraId="49F4334E">
      <w:pPr>
        <w:rPr>
          <w:sz w:val="28"/>
          <w:szCs w:val="28"/>
          <w:u w:val="single"/>
        </w:rPr>
      </w:pPr>
    </w:p>
    <w:p w14:paraId="3F713A48"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 w14:paraId="536E9015">
      <w:pPr>
        <w:ind w:firstLine="2240" w:firstLineChars="800"/>
        <w:rPr>
          <w:sz w:val="28"/>
          <w:szCs w:val="28"/>
          <w:u w:val="single"/>
        </w:rPr>
      </w:pPr>
    </w:p>
    <w:p w14:paraId="5950682A"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>　　 　 　</w:t>
      </w:r>
    </w:p>
    <w:p w14:paraId="2DAD7EB9">
      <w:pPr>
        <w:ind w:firstLine="2240" w:firstLineChars="800"/>
        <w:rPr>
          <w:sz w:val="28"/>
          <w:szCs w:val="28"/>
          <w:u w:val="single"/>
        </w:rPr>
      </w:pPr>
    </w:p>
    <w:p w14:paraId="72684F9E"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  　　 　</w:t>
      </w:r>
    </w:p>
    <w:p w14:paraId="454AB6E5">
      <w:pPr>
        <w:ind w:firstLine="2240" w:firstLineChars="800"/>
        <w:rPr>
          <w:sz w:val="28"/>
          <w:szCs w:val="28"/>
          <w:u w:val="single"/>
        </w:rPr>
      </w:pPr>
    </w:p>
    <w:p w14:paraId="2755DEE4">
      <w:pPr>
        <w:ind w:firstLine="2240" w:firstLineChars="800"/>
        <w:rPr>
          <w:sz w:val="28"/>
          <w:szCs w:val="28"/>
          <w:u w:val="single"/>
        </w:rPr>
      </w:pPr>
    </w:p>
    <w:p w14:paraId="0AC6EB92">
      <w:pPr>
        <w:ind w:firstLine="2240" w:firstLineChars="800"/>
        <w:rPr>
          <w:sz w:val="28"/>
          <w:szCs w:val="28"/>
          <w:u w:val="single"/>
        </w:rPr>
      </w:pPr>
    </w:p>
    <w:p w14:paraId="592EA9D8">
      <w:pPr>
        <w:jc w:val="center"/>
        <w:rPr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 w14:paraId="334F7457"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26829518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 w14:paraId="30B97BC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6FF5D9F3"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_Toc18943 </w:instrText>
          </w:r>
          <w:r>
            <w:fldChar w:fldCharType="separate"/>
          </w:r>
          <w:r>
            <w:rPr>
              <w:rFonts w:hint="eastAsia"/>
            </w:rPr>
            <w:t>一、 目的</w:t>
          </w:r>
          <w:r>
            <w:tab/>
          </w:r>
          <w:r>
            <w:fldChar w:fldCharType="begin"/>
          </w:r>
          <w:r>
            <w:instrText xml:space="preserve"> PAGEREF _Toc18943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8F72858"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_Toc77 </w:instrText>
          </w:r>
          <w:r>
            <w:fldChar w:fldCharType="separate"/>
          </w:r>
          <w:r>
            <w:rPr>
              <w:rFonts w:hint="eastAsia"/>
            </w:rPr>
            <w:t>二、 产品的预期用途</w:t>
          </w:r>
          <w:r>
            <w:tab/>
          </w:r>
          <w:r>
            <w:fldChar w:fldCharType="begin"/>
          </w:r>
          <w:r>
            <w:instrText xml:space="preserve"> PAGEREF _Toc77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DCA4305"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_Toc10965 </w:instrText>
          </w:r>
          <w:r>
            <w:fldChar w:fldCharType="separate"/>
          </w:r>
          <w:r>
            <w:rPr>
              <w:rFonts w:hint="eastAsia" w:eastAsiaTheme="minorEastAsia"/>
              <w:lang w:eastAsia="zh-CN"/>
            </w:rPr>
            <w:t xml:space="preserve">三、 </w:t>
          </w:r>
          <w:r>
            <w:rPr>
              <w:rFonts w:hint="eastAsia"/>
              <w:lang w:eastAsia="zh-CN"/>
            </w:rPr>
            <w:t>设计</w:t>
          </w:r>
          <w:r>
            <w:rPr>
              <w:rFonts w:hint="eastAsia"/>
            </w:rPr>
            <w:t>和开发的目标</w:t>
          </w:r>
          <w:r>
            <w:rPr>
              <w:rFonts w:hint="eastAsia"/>
              <w:lang w:eastAsia="zh-CN"/>
            </w:rPr>
            <w:t>和意义</w:t>
          </w:r>
          <w:r>
            <w:tab/>
          </w:r>
          <w:r>
            <w:fldChar w:fldCharType="begin"/>
          </w:r>
          <w:r>
            <w:instrText xml:space="preserve"> PAGEREF _Toc10965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3219106"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_Toc20181 </w:instrText>
          </w:r>
          <w:r>
            <w:fldChar w:fldCharType="separate"/>
          </w:r>
          <w:r>
            <w:rPr>
              <w:rFonts w:hint="eastAsia" w:ascii="Calibri" w:hAnsi="Calibri" w:eastAsia="仿宋_GB2312"/>
              <w:kern w:val="0"/>
              <w:szCs w:val="21"/>
            </w:rPr>
            <w:t xml:space="preserve">四、 </w:t>
          </w:r>
          <w:r>
            <w:rPr>
              <w:rFonts w:hint="eastAsia"/>
              <w:lang w:eastAsia="zh-CN"/>
            </w:rPr>
            <w:t>技术</w:t>
          </w:r>
          <w:r>
            <w:rPr>
              <w:rFonts w:hint="eastAsia" w:ascii="Calibri" w:hAnsi="Calibri" w:eastAsia="仿宋_GB2312"/>
              <w:kern w:val="0"/>
              <w:szCs w:val="21"/>
              <w:highlight w:val="none"/>
            </w:rPr>
            <w:t>指标分析</w:t>
          </w:r>
          <w:r>
            <w:tab/>
          </w:r>
          <w:r>
            <w:fldChar w:fldCharType="begin"/>
          </w:r>
          <w:r>
            <w:instrText xml:space="preserve"> PAGEREF _Toc20181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8375E80"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_Toc5179 </w:instrText>
          </w:r>
          <w:r>
            <w:fldChar w:fldCharType="separate"/>
          </w:r>
          <w:r>
            <w:rPr>
              <w:rFonts w:hint="eastAsia"/>
            </w:rPr>
            <w:t>五、 设计开发阶段及各阶段</w:t>
          </w:r>
          <w:r>
            <w:rPr>
              <w:rFonts w:hint="eastAsia"/>
              <w:lang w:eastAsia="zh-CN"/>
            </w:rPr>
            <w:t>主要活动及接口</w:t>
          </w:r>
          <w:r>
            <w:tab/>
          </w:r>
          <w:r>
            <w:fldChar w:fldCharType="begin"/>
          </w:r>
          <w:r>
            <w:instrText xml:space="preserve"> PAGEREF _Toc5179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3F1A722"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_Toc6989 </w:instrText>
          </w:r>
          <w:r>
            <w:fldChar w:fldCharType="separate"/>
          </w:r>
          <w:r>
            <w:rPr>
              <w:rFonts w:hint="eastAsia"/>
            </w:rPr>
            <w:t>六、 进度计划</w:t>
          </w:r>
          <w:r>
            <w:tab/>
          </w:r>
          <w:r>
            <w:fldChar w:fldCharType="begin"/>
          </w:r>
          <w:r>
            <w:instrText xml:space="preserve"> PAGEREF _Toc6989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4B88E04"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_Toc32251 </w:instrText>
          </w:r>
          <w:r>
            <w:fldChar w:fldCharType="separate"/>
          </w:r>
          <w:r>
            <w:rPr>
              <w:rFonts w:hint="eastAsia"/>
            </w:rPr>
            <w:t>七、 评审计划</w:t>
          </w:r>
          <w:r>
            <w:tab/>
          </w:r>
          <w:r>
            <w:fldChar w:fldCharType="begin"/>
          </w:r>
          <w:r>
            <w:instrText xml:space="preserve"> PAGEREF _Toc32251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9BF7D53"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_Toc13618 </w:instrText>
          </w:r>
          <w:r>
            <w:fldChar w:fldCharType="separate"/>
          </w:r>
          <w:r>
            <w:rPr>
              <w:rFonts w:hint="eastAsia" w:ascii="Calibri" w:hAnsi="Calibri" w:eastAsia="仿宋_GB2312"/>
              <w:kern w:val="0"/>
              <w:szCs w:val="21"/>
            </w:rPr>
            <w:t xml:space="preserve">八、 </w:t>
          </w:r>
          <w:r>
            <w:rPr>
              <w:rFonts w:ascii="Calibri" w:hAnsi="Calibri" w:eastAsia="仿宋_GB2312"/>
              <w:kern w:val="0"/>
              <w:szCs w:val="21"/>
              <w:highlight w:val="none"/>
            </w:rPr>
            <w:t>产品技术要求的制定、验证、确认和生产活动所需的测量装置</w:t>
          </w:r>
          <w:r>
            <w:tab/>
          </w:r>
          <w:r>
            <w:fldChar w:fldCharType="begin"/>
          </w:r>
          <w:r>
            <w:instrText xml:space="preserve"> PAGEREF _Toc13618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D02C1BD"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_Toc23801 </w:instrText>
          </w:r>
          <w:r>
            <w:fldChar w:fldCharType="separate"/>
          </w:r>
          <w:r>
            <w:rPr>
              <w:rFonts w:hint="eastAsia"/>
            </w:rPr>
            <w:t>九、 风险管理计划</w:t>
          </w:r>
          <w:r>
            <w:tab/>
          </w:r>
          <w:r>
            <w:fldChar w:fldCharType="begin"/>
          </w:r>
          <w:r>
            <w:instrText xml:space="preserve"> PAGEREF _Toc23801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8EE98DF">
          <w:r>
            <w:fldChar w:fldCharType="end"/>
          </w:r>
        </w:p>
      </w:sdtContent>
    </w:sdt>
    <w:p w14:paraId="6EC349AD">
      <w:pPr>
        <w:widowControl/>
        <w:jc w:val="left"/>
        <w:rPr>
          <w:b/>
          <w:bCs/>
          <w:kern w:val="44"/>
          <w:sz w:val="44"/>
          <w:szCs w:val="44"/>
        </w:rPr>
      </w:pPr>
      <w:r>
        <w:br w:type="page"/>
      </w:r>
    </w:p>
    <w:p w14:paraId="5758514F">
      <w:pPr>
        <w:bidi w:val="0"/>
        <w:rPr>
          <w:rFonts w:hint="eastAsia" w:eastAsiaTheme="minorEastAsia"/>
          <w:color w:val="00B0F0"/>
          <w:lang w:eastAsia="zh-CN"/>
        </w:rPr>
      </w:pPr>
      <w:bookmarkStart w:id="3" w:name="_Toc18943"/>
      <w:r>
        <w:rPr>
          <w:rFonts w:hint="eastAsia"/>
          <w:color w:val="00B0F0"/>
          <w:lang w:eastAsia="zh-CN"/>
        </w:rPr>
        <w:t>【以下内容在满足法规要求和公司内部要求的情况下，可以根据实际情况进行调整、修改、增减】</w:t>
      </w:r>
    </w:p>
    <w:p w14:paraId="23090B46">
      <w:pPr>
        <w:pStyle w:val="2"/>
        <w:numPr>
          <w:ilvl w:val="0"/>
          <w:numId w:val="1"/>
        </w:numPr>
        <w:ind w:left="0" w:leftChars="0" w:firstLine="420" w:firstLineChars="0"/>
        <w:rPr>
          <w:rFonts w:hint="eastAsia"/>
        </w:rPr>
      </w:pPr>
      <w:r>
        <w:rPr>
          <w:rFonts w:hint="eastAsia"/>
        </w:rPr>
        <w:t>目的</w:t>
      </w:r>
      <w:bookmarkEnd w:id="3"/>
    </w:p>
    <w:p w14:paraId="2BF88DC9">
      <w:pPr>
        <w:pStyle w:val="18"/>
        <w:ind w:left="420" w:firstLine="560"/>
        <w:rPr>
          <w:rFonts w:hint="eastAsia" w:asciiTheme="minorEastAsia" w:hAnsiTheme="minorEastAsia" w:eastAsiaTheme="minorEastAsia"/>
          <w:color w:val="00B0F0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00B0F0"/>
          <w:sz w:val="28"/>
          <w:szCs w:val="28"/>
          <w:lang w:eastAsia="zh-CN"/>
        </w:rPr>
        <w:t>【</w:t>
      </w:r>
      <w:r>
        <w:rPr>
          <w:rFonts w:hint="eastAsia" w:asciiTheme="minorEastAsia" w:hAnsiTheme="minorEastAsia"/>
          <w:color w:val="00B0F0"/>
          <w:sz w:val="28"/>
          <w:szCs w:val="28"/>
        </w:rPr>
        <w:t>简述开发项目的</w:t>
      </w:r>
      <w:r>
        <w:rPr>
          <w:rFonts w:hint="eastAsia" w:asciiTheme="minorEastAsia" w:hAnsiTheme="minorEastAsia"/>
          <w:color w:val="00B0F0"/>
          <w:sz w:val="28"/>
          <w:szCs w:val="28"/>
          <w:lang w:eastAsia="zh-CN"/>
        </w:rPr>
        <w:t>目的、意义及</w:t>
      </w:r>
      <w:r>
        <w:rPr>
          <w:rFonts w:hint="eastAsia" w:asciiTheme="minorEastAsia" w:hAnsiTheme="minorEastAsia"/>
          <w:color w:val="00B0F0"/>
          <w:sz w:val="28"/>
          <w:szCs w:val="28"/>
        </w:rPr>
        <w:t>技术指标分析</w:t>
      </w:r>
      <w:r>
        <w:rPr>
          <w:rFonts w:hint="eastAsia" w:asciiTheme="minorEastAsia" w:hAnsiTheme="minorEastAsia"/>
          <w:color w:val="00B0F0"/>
          <w:sz w:val="28"/>
          <w:szCs w:val="28"/>
          <w:lang w:eastAsia="zh-CN"/>
        </w:rPr>
        <w:t>等内容】</w:t>
      </w:r>
    </w:p>
    <w:p w14:paraId="1C0EEECF">
      <w:pPr>
        <w:numPr>
          <w:ilvl w:val="0"/>
          <w:numId w:val="2"/>
        </w:numPr>
        <w:tabs>
          <w:tab w:val="left" w:pos="1349"/>
          <w:tab w:val="left" w:pos="10325"/>
        </w:tabs>
        <w:spacing w:before="31" w:beforeLines="10" w:after="62" w:afterLines="20" w:line="360" w:lineRule="auto"/>
        <w:ind w:left="1349" w:right="105" w:rightChars="50" w:hanging="284"/>
        <w:rPr>
          <w:rFonts w:hint="eastAsia" w:hAnsi="宋体" w:cs="Courier New"/>
          <w:color w:val="auto"/>
        </w:rPr>
      </w:pPr>
      <w:r>
        <w:rPr>
          <w:rFonts w:hAnsi="宋体" w:cs="Courier New"/>
          <w:color w:val="auto"/>
        </w:rPr>
        <w:t>主要任务和阶段性任务的策划安排与整个项目的一致；</w:t>
      </w:r>
    </w:p>
    <w:p w14:paraId="20E4FEE9">
      <w:pPr>
        <w:numPr>
          <w:ilvl w:val="0"/>
          <w:numId w:val="2"/>
        </w:numPr>
        <w:tabs>
          <w:tab w:val="left" w:pos="1349"/>
          <w:tab w:val="left" w:pos="10325"/>
        </w:tabs>
        <w:spacing w:before="31" w:beforeLines="10" w:after="62" w:afterLines="20" w:line="360" w:lineRule="auto"/>
        <w:ind w:left="1349" w:right="105" w:rightChars="50" w:hanging="284"/>
        <w:rPr>
          <w:rFonts w:hint="eastAsia" w:hAnsi="宋体" w:cs="Courier New"/>
          <w:color w:val="auto"/>
        </w:rPr>
      </w:pPr>
      <w:r>
        <w:rPr>
          <w:rFonts w:hAnsi="宋体" w:cs="Courier New"/>
          <w:color w:val="auto"/>
        </w:rPr>
        <w:t>确定产品技术要求的制定、验证、确认和生产活动所需的测量装置；</w:t>
      </w:r>
    </w:p>
    <w:p w14:paraId="2493A295">
      <w:pPr>
        <w:pStyle w:val="18"/>
        <w:ind w:left="420" w:firstLine="560"/>
        <w:rPr>
          <w:rFonts w:hint="eastAsia" w:asciiTheme="minorEastAsia" w:hAnsiTheme="minorEastAsia"/>
          <w:sz w:val="28"/>
          <w:szCs w:val="28"/>
        </w:rPr>
      </w:pPr>
      <w:r>
        <w:rPr>
          <w:rFonts w:hAnsi="宋体" w:cs="Courier New"/>
          <w:color w:val="auto"/>
        </w:rPr>
        <w:t>风险管理活动</w:t>
      </w:r>
      <w:r>
        <w:rPr>
          <w:rFonts w:hint="eastAsia" w:hAnsi="宋体" w:cs="Courier New"/>
          <w:color w:val="auto"/>
        </w:rPr>
        <w:t>，</w:t>
      </w:r>
    </w:p>
    <w:p w14:paraId="63A1139C">
      <w:pPr>
        <w:pStyle w:val="2"/>
        <w:numPr>
          <w:ilvl w:val="0"/>
          <w:numId w:val="1"/>
        </w:numPr>
        <w:ind w:left="0" w:leftChars="0" w:firstLine="420" w:firstLineChars="0"/>
        <w:rPr>
          <w:rFonts w:hint="eastAsia" w:eastAsiaTheme="minorEastAsia"/>
          <w:lang w:eastAsia="zh-CN"/>
        </w:rPr>
      </w:pPr>
      <w:bookmarkStart w:id="4" w:name="_Toc10965"/>
      <w:r>
        <w:rPr>
          <w:rFonts w:asciiTheme="minorEastAsia" w:hAnsiTheme="minorEastAsia"/>
          <w:b w:val="0"/>
          <w:bCs w:val="0"/>
          <w:kern w:val="2"/>
          <w:sz w:val="28"/>
          <w:szCs w:val="28"/>
        </w:rPr>
        <w:t>.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的目标</w:t>
      </w:r>
      <w:r>
        <w:rPr>
          <w:rFonts w:hint="eastAsia"/>
          <w:lang w:eastAsia="zh-CN"/>
        </w:rPr>
        <w:t>和意义</w:t>
      </w:r>
      <w:bookmarkEnd w:id="4"/>
    </w:p>
    <w:p w14:paraId="36AB622C">
      <w:pPr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【简述该项目的目标和意义，如产品的预期用途、预期收益等】</w:t>
      </w:r>
    </w:p>
    <w:p w14:paraId="6F22E965">
      <w:pPr>
        <w:pStyle w:val="2"/>
        <w:numPr>
          <w:ilvl w:val="0"/>
          <w:numId w:val="1"/>
        </w:numPr>
        <w:ind w:left="0" w:leftChars="0" w:firstLine="420" w:firstLineChars="0"/>
        <w:rPr>
          <w:rFonts w:hint="eastAsia" w:ascii="Calibri" w:hAnsi="Calibri" w:eastAsia="仿宋_GB2312"/>
          <w:b/>
          <w:color w:val="000000"/>
          <w:kern w:val="0"/>
          <w:szCs w:val="21"/>
          <w:highlight w:val="none"/>
        </w:rPr>
      </w:pPr>
      <w:bookmarkStart w:id="5" w:name="_Toc20181"/>
      <w:r>
        <w:rPr>
          <w:rFonts w:hint="eastAsia"/>
          <w:lang w:eastAsia="zh-CN"/>
        </w:rPr>
        <w:t>技术指标分析</w:t>
      </w:r>
      <w:bookmarkEnd w:id="5"/>
    </w:p>
    <w:p w14:paraId="1ECD9CA9">
      <w:pPr>
        <w:rPr>
          <w:rFonts w:hint="eastAsia"/>
          <w:color w:val="00B0F0"/>
        </w:rPr>
      </w:pPr>
      <w:r>
        <w:rPr>
          <w:rFonts w:hint="eastAsia"/>
          <w:color w:val="00B0F0"/>
          <w:lang w:eastAsia="zh-CN"/>
        </w:rPr>
        <w:t>【建议与新产品</w:t>
      </w:r>
      <w:r>
        <w:rPr>
          <w:rFonts w:hint="eastAsia"/>
          <w:color w:val="00B0F0"/>
          <w:lang w:val="en-US" w:eastAsia="zh-CN"/>
        </w:rPr>
        <w:t>/项目可行性评估报告中的内容相对应</w:t>
      </w:r>
      <w:r>
        <w:rPr>
          <w:rFonts w:hint="eastAsia"/>
          <w:color w:val="00B0F0"/>
          <w:lang w:eastAsia="zh-CN"/>
        </w:rPr>
        <w:t>】</w:t>
      </w:r>
    </w:p>
    <w:p w14:paraId="276C2674">
      <w:pPr>
        <w:numPr>
          <w:ilvl w:val="0"/>
          <w:numId w:val="0"/>
        </w:numPr>
        <w:rPr>
          <w:rFonts w:hint="eastAsia"/>
        </w:rPr>
      </w:pPr>
    </w:p>
    <w:p w14:paraId="7B7DA954">
      <w:pPr>
        <w:pStyle w:val="2"/>
        <w:numPr>
          <w:ilvl w:val="0"/>
          <w:numId w:val="1"/>
        </w:numPr>
        <w:ind w:left="0" w:leftChars="0" w:firstLine="420" w:firstLineChars="0"/>
      </w:pPr>
      <w:bookmarkStart w:id="6" w:name="_Toc5179"/>
      <w:r>
        <w:rPr>
          <w:rFonts w:hint="eastAsia"/>
        </w:rPr>
        <w:t>设计开发阶段及各阶段</w:t>
      </w:r>
      <w:r>
        <w:rPr>
          <w:rFonts w:hint="eastAsia"/>
          <w:lang w:eastAsia="zh-CN"/>
        </w:rPr>
        <w:t>主要活动及接口</w:t>
      </w:r>
      <w:bookmarkEnd w:id="6"/>
    </w:p>
    <w:tbl>
      <w:tblPr>
        <w:tblStyle w:val="12"/>
        <w:tblW w:w="1107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494"/>
        <w:gridCol w:w="1208"/>
        <w:gridCol w:w="1208"/>
        <w:gridCol w:w="893"/>
        <w:gridCol w:w="1403"/>
        <w:gridCol w:w="1403"/>
      </w:tblGrid>
      <w:tr w14:paraId="4C525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 w14:paraId="5749C992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bookmarkStart w:id="7" w:name="OLE_LINK5"/>
            <w:bookmarkStart w:id="8" w:name="OLE_LINK4"/>
            <w:r>
              <w:rPr>
                <w:rFonts w:hint="eastAsia" w:asciiTheme="minorEastAsia" w:hAnsiTheme="minorEastAsia"/>
                <w:szCs w:val="21"/>
              </w:rPr>
              <w:t>阶段划分</w:t>
            </w:r>
          </w:p>
        </w:tc>
        <w:tc>
          <w:tcPr>
            <w:tcW w:w="3494" w:type="dxa"/>
            <w:vAlign w:val="center"/>
          </w:tcPr>
          <w:p w14:paraId="07055576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阶段主要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活动</w:t>
            </w:r>
          </w:p>
          <w:p w14:paraId="695C59EB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（包括</w:t>
            </w:r>
            <w:r>
              <w:rPr>
                <w:rFonts w:hAnsi="宋体" w:cs="Courier New"/>
                <w:color w:val="auto"/>
              </w:rPr>
              <w:t>评审、验证、确认和设计转换</w:t>
            </w:r>
            <w:r>
              <w:rPr>
                <w:rFonts w:hint="eastAsia" w:hAnsi="宋体" w:cs="Courier New"/>
                <w:color w:val="auto"/>
                <w:lang w:eastAsia="zh-CN"/>
              </w:rPr>
              <w:t>等</w:t>
            </w:r>
            <w:r>
              <w:rPr>
                <w:rFonts w:hAnsi="宋体" w:cs="Courier New"/>
                <w:color w:val="auto"/>
              </w:rPr>
              <w:t>活动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1208" w:type="dxa"/>
            <w:vAlign w:val="center"/>
          </w:tcPr>
          <w:p w14:paraId="08E2A0E0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hAnsi="宋体" w:cs="Courier New"/>
                <w:color w:val="auto"/>
              </w:rPr>
              <w:t>预期的输出结果</w:t>
            </w:r>
          </w:p>
        </w:tc>
        <w:tc>
          <w:tcPr>
            <w:tcW w:w="1208" w:type="dxa"/>
            <w:vAlign w:val="center"/>
          </w:tcPr>
          <w:p w14:paraId="7A3DD0D0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  <w:tc>
          <w:tcPr>
            <w:tcW w:w="893" w:type="dxa"/>
            <w:vAlign w:val="center"/>
          </w:tcPr>
          <w:p w14:paraId="68827059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接口</w:t>
            </w:r>
          </w:p>
        </w:tc>
        <w:tc>
          <w:tcPr>
            <w:tcW w:w="1403" w:type="dxa"/>
            <w:vAlign w:val="center"/>
          </w:tcPr>
          <w:p w14:paraId="63640C4B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主要参与</w:t>
            </w:r>
            <w:commentRangeStart w:id="0"/>
            <w:r>
              <w:rPr>
                <w:rFonts w:hint="eastAsia" w:asciiTheme="minorEastAsia" w:hAnsiTheme="minorEastAsia"/>
                <w:szCs w:val="21"/>
              </w:rPr>
              <w:t>人</w:t>
            </w:r>
            <w:commentRangeEnd w:id="0"/>
            <w:r>
              <w:rPr>
                <w:rStyle w:val="15"/>
              </w:rPr>
              <w:commentReference w:id="0"/>
            </w:r>
          </w:p>
        </w:tc>
        <w:tc>
          <w:tcPr>
            <w:tcW w:w="1403" w:type="dxa"/>
            <w:vAlign w:val="center"/>
          </w:tcPr>
          <w:p w14:paraId="7B75D275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职责</w:t>
            </w:r>
          </w:p>
        </w:tc>
      </w:tr>
      <w:tr w14:paraId="6193CA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66" w:type="dxa"/>
            <w:vMerge w:val="restart"/>
            <w:vAlign w:val="center"/>
          </w:tcPr>
          <w:p w14:paraId="100F19E8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策划阶段</w:t>
            </w:r>
          </w:p>
        </w:tc>
        <w:tc>
          <w:tcPr>
            <w:tcW w:w="3494" w:type="dxa"/>
            <w:vMerge w:val="restart"/>
            <w:vAlign w:val="center"/>
          </w:tcPr>
          <w:p w14:paraId="41FCE86D">
            <w:pPr>
              <w:pStyle w:val="18"/>
              <w:numPr>
                <w:ilvl w:val="0"/>
                <w:numId w:val="3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Ansi="宋体" w:cs="Arial"/>
                <w:bCs/>
                <w:color w:val="000000"/>
              </w:rPr>
              <w:t>可行性分析和设计策划</w:t>
            </w:r>
            <w:r>
              <w:rPr>
                <w:rFonts w:hint="eastAsia" w:hAnsi="宋体" w:cs="Arial"/>
                <w:bCs/>
                <w:color w:val="000000"/>
              </w:rPr>
              <w:t>：</w:t>
            </w:r>
            <w:r>
              <w:rPr>
                <w:rFonts w:hint="eastAsia" w:asciiTheme="minorEastAsia" w:hAnsiTheme="minorEastAsia"/>
                <w:bCs/>
                <w:szCs w:val="21"/>
              </w:rPr>
              <w:t>决定产品名称，产品型号，产品功能</w:t>
            </w:r>
            <w:r>
              <w:rPr>
                <w:rFonts w:hint="eastAsia" w:hAnsi="宋体" w:cs="Arial"/>
              </w:rPr>
              <w:t>、</w:t>
            </w:r>
            <w:r>
              <w:rPr>
                <w:rFonts w:hint="eastAsia" w:asciiTheme="minorEastAsia" w:hAnsiTheme="minorEastAsia"/>
                <w:bCs/>
                <w:szCs w:val="21"/>
              </w:rPr>
              <w:t>产品的</w:t>
            </w:r>
            <w:r>
              <w:rPr>
                <w:rFonts w:hint="eastAsia" w:hAnsi="宋体" w:cs="Arial"/>
              </w:rPr>
              <w:t>质量要求</w:t>
            </w:r>
            <w:r>
              <w:rPr>
                <w:rFonts w:hint="eastAsia" w:asciiTheme="minorEastAsia" w:hAnsiTheme="minorEastAsia"/>
                <w:bCs/>
                <w:szCs w:val="21"/>
              </w:rPr>
              <w:t>，以及开发阶段，</w:t>
            </w:r>
            <w:r>
              <w:rPr>
                <w:rFonts w:hAnsi="宋体" w:cs="Arial"/>
              </w:rPr>
              <w:t>开发阶段的评审、验证、确认和设计转换活动</w:t>
            </w:r>
            <w:r>
              <w:rPr>
                <w:rFonts w:hint="eastAsia" w:asciiTheme="minorEastAsia" w:hAnsiTheme="minorEastAsia"/>
                <w:bCs/>
                <w:szCs w:val="21"/>
              </w:rPr>
              <w:t>,开发活动的资源配置，加工制造要求及技术工艺，产品开发团队及职责和权限规定；</w:t>
            </w:r>
          </w:p>
          <w:p w14:paraId="0721BBA1">
            <w:pPr>
              <w:pStyle w:val="18"/>
              <w:numPr>
                <w:ilvl w:val="0"/>
                <w:numId w:val="3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编制《产品开发计划》、《设计验证方案》及《风险管理计划》；</w:t>
            </w:r>
          </w:p>
        </w:tc>
        <w:tc>
          <w:tcPr>
            <w:tcW w:w="1208" w:type="dxa"/>
            <w:vAlign w:val="center"/>
          </w:tcPr>
          <w:p w14:paraId="69D58D45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Merge w:val="restart"/>
            <w:vAlign w:val="center"/>
          </w:tcPr>
          <w:p w14:paraId="222156A0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Merge w:val="restart"/>
            <w:vAlign w:val="center"/>
          </w:tcPr>
          <w:p w14:paraId="4A9F1583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C08BB13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7EE3C38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8866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66" w:type="dxa"/>
            <w:vMerge w:val="continue"/>
            <w:vAlign w:val="center"/>
          </w:tcPr>
          <w:p w14:paraId="12F69902"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3494" w:type="dxa"/>
            <w:vMerge w:val="continue"/>
            <w:vAlign w:val="center"/>
          </w:tcPr>
          <w:p w14:paraId="258503F9"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1208" w:type="dxa"/>
            <w:vAlign w:val="center"/>
          </w:tcPr>
          <w:p w14:paraId="4320302C"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1208" w:type="dxa"/>
            <w:vMerge w:val="continue"/>
            <w:vAlign w:val="center"/>
          </w:tcPr>
          <w:p w14:paraId="36047A97"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893" w:type="dxa"/>
            <w:vMerge w:val="continue"/>
            <w:vAlign w:val="center"/>
          </w:tcPr>
          <w:p w14:paraId="57691A88"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0A10D026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C64E35D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AF22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66" w:type="dxa"/>
            <w:vMerge w:val="continue"/>
            <w:vAlign w:val="center"/>
          </w:tcPr>
          <w:p w14:paraId="3BA177D4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Merge w:val="continue"/>
            <w:vAlign w:val="center"/>
          </w:tcPr>
          <w:p w14:paraId="3614E074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41911393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Merge w:val="continue"/>
            <w:vAlign w:val="center"/>
          </w:tcPr>
          <w:p w14:paraId="3460D377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Merge w:val="continue"/>
            <w:vAlign w:val="center"/>
          </w:tcPr>
          <w:p w14:paraId="0906974A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5619B2E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7F7199E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CC6B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 w14:paraId="5753FC54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设计输入阶段</w:t>
            </w:r>
          </w:p>
        </w:tc>
        <w:tc>
          <w:tcPr>
            <w:tcW w:w="3494" w:type="dxa"/>
            <w:vAlign w:val="center"/>
          </w:tcPr>
          <w:p w14:paraId="0C05281B">
            <w:pPr>
              <w:pStyle w:val="18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产品需求分析、软件系统分析、软件需求分析，编制产品需求规格书；</w:t>
            </w:r>
          </w:p>
          <w:p w14:paraId="78987D9D">
            <w:pPr>
              <w:pStyle w:val="18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风险的识别、分析、评价，编写《风险分析报告》；</w:t>
            </w:r>
          </w:p>
        </w:tc>
        <w:tc>
          <w:tcPr>
            <w:tcW w:w="1208" w:type="dxa"/>
            <w:vAlign w:val="center"/>
          </w:tcPr>
          <w:p w14:paraId="241A6608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0D87C49A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6E0F05A5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8870C4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14E500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2414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 w14:paraId="5E222A44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设计阶段</w:t>
            </w:r>
          </w:p>
        </w:tc>
        <w:tc>
          <w:tcPr>
            <w:tcW w:w="3494" w:type="dxa"/>
            <w:vAlign w:val="center"/>
          </w:tcPr>
          <w:p w14:paraId="4F46A8FB">
            <w:pPr>
              <w:pStyle w:val="18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产品总体设计方案编制；</w:t>
            </w:r>
          </w:p>
          <w:p w14:paraId="5DBC522C">
            <w:pPr>
              <w:pStyle w:val="18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依据方案实施产品设计；</w:t>
            </w:r>
          </w:p>
        </w:tc>
        <w:tc>
          <w:tcPr>
            <w:tcW w:w="1208" w:type="dxa"/>
            <w:vAlign w:val="center"/>
          </w:tcPr>
          <w:p w14:paraId="53D22135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79223AB9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53E70AF3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4BB6B53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A358903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CB0EA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restart"/>
            <w:vAlign w:val="center"/>
          </w:tcPr>
          <w:p w14:paraId="06DC1E2F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设计输出阶段</w:t>
            </w:r>
          </w:p>
        </w:tc>
        <w:tc>
          <w:tcPr>
            <w:tcW w:w="3494" w:type="dxa"/>
            <w:vAlign w:val="center"/>
          </w:tcPr>
          <w:p w14:paraId="53B1215F">
            <w:pPr>
              <w:rPr>
                <w:rFonts w:hAnsi="宋体" w:cs="Arial"/>
                <w:bCs/>
                <w:color w:val="000000"/>
              </w:rPr>
            </w:pPr>
            <w:r>
              <w:rPr>
                <w:rFonts w:hAnsi="宋体" w:cs="Arial"/>
                <w:bCs/>
                <w:color w:val="000000"/>
              </w:rPr>
              <w:t>输出文件应满足输入的要求，为采购、生产、安装、检验和试验、服务等提供信息和依据</w:t>
            </w:r>
            <w:r>
              <w:rPr>
                <w:rFonts w:hint="eastAsia" w:hAnsi="宋体" w:cs="Arial"/>
                <w:bCs/>
                <w:color w:val="000000"/>
              </w:rPr>
              <w:t>。</w:t>
            </w:r>
            <w:r>
              <w:rPr>
                <w:rFonts w:hAnsi="宋体" w:cs="Arial"/>
                <w:bCs/>
                <w:color w:val="000000"/>
              </w:rPr>
              <w:t>包括：原材料、组件和部件技术要求；图纸和部件的清单；过程和资源的详细说明；最终产品；产品标准或接收准则；制造和检验程序；环境要求；包装和标记要求；标识和可追溯性要求；安装、服务和资源</w:t>
            </w:r>
            <w:r>
              <w:rPr>
                <w:rFonts w:hint="eastAsia" w:hAnsi="宋体" w:cs="Arial"/>
                <w:bCs/>
                <w:color w:val="000000"/>
              </w:rPr>
              <w:t>等。</w:t>
            </w:r>
          </w:p>
        </w:tc>
        <w:tc>
          <w:tcPr>
            <w:tcW w:w="1208" w:type="dxa"/>
            <w:vAlign w:val="center"/>
          </w:tcPr>
          <w:p w14:paraId="341F09B2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7131E2FA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2D49C803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8AF71E8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03529B3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DE64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vAlign w:val="center"/>
          </w:tcPr>
          <w:p w14:paraId="54B68790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Align w:val="center"/>
          </w:tcPr>
          <w:p w14:paraId="4E05EE9B">
            <w:pPr>
              <w:pStyle w:val="18"/>
              <w:spacing w:afterLines="30"/>
              <w:ind w:firstLine="0"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</w:t>
            </w:r>
          </w:p>
        </w:tc>
        <w:tc>
          <w:tcPr>
            <w:tcW w:w="1208" w:type="dxa"/>
            <w:vAlign w:val="center"/>
          </w:tcPr>
          <w:p w14:paraId="1F455F9A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092AD138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73F4D333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A5EC144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DE61141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739B2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vAlign w:val="center"/>
          </w:tcPr>
          <w:p w14:paraId="2B6BA338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Align w:val="center"/>
          </w:tcPr>
          <w:p w14:paraId="4A414D58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风险管理报告</w:t>
            </w:r>
          </w:p>
        </w:tc>
        <w:tc>
          <w:tcPr>
            <w:tcW w:w="1208" w:type="dxa"/>
            <w:vAlign w:val="center"/>
          </w:tcPr>
          <w:p w14:paraId="01C6129C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59BE2098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3472E2A2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AB12992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761FA72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95C3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restart"/>
            <w:vAlign w:val="center"/>
          </w:tcPr>
          <w:p w14:paraId="3FC561EF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设计验证阶段</w:t>
            </w:r>
          </w:p>
        </w:tc>
        <w:tc>
          <w:tcPr>
            <w:tcW w:w="3494" w:type="dxa"/>
            <w:vAlign w:val="center"/>
          </w:tcPr>
          <w:p w14:paraId="243354BF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样品检测，编写《验证报告》</w:t>
            </w:r>
          </w:p>
        </w:tc>
        <w:tc>
          <w:tcPr>
            <w:tcW w:w="1208" w:type="dxa"/>
            <w:vAlign w:val="center"/>
          </w:tcPr>
          <w:p w14:paraId="55BF801A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19DBE220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7EF6A6DB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B79B642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EAC0496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1AE0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vAlign w:val="center"/>
          </w:tcPr>
          <w:p w14:paraId="33F03F19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Align w:val="center"/>
          </w:tcPr>
          <w:p w14:paraId="5B33A2E2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产品小批量生产。编写《试产总结报告》</w:t>
            </w:r>
          </w:p>
        </w:tc>
        <w:tc>
          <w:tcPr>
            <w:tcW w:w="1208" w:type="dxa"/>
            <w:vAlign w:val="center"/>
          </w:tcPr>
          <w:p w14:paraId="705A1DE5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3D2EACC1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514691BD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B052298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996DCC6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64F03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 w14:paraId="6370A55B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设计确认阶段</w:t>
            </w:r>
          </w:p>
        </w:tc>
        <w:tc>
          <w:tcPr>
            <w:tcW w:w="3494" w:type="dxa"/>
            <w:vAlign w:val="center"/>
          </w:tcPr>
          <w:p w14:paraId="5F4BE6F7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临床试验</w:t>
            </w:r>
          </w:p>
        </w:tc>
        <w:tc>
          <w:tcPr>
            <w:tcW w:w="1208" w:type="dxa"/>
            <w:vAlign w:val="center"/>
          </w:tcPr>
          <w:p w14:paraId="0FF4B96C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5AC360BA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3369F837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3D67DCB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6CB40D1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59EDA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 w14:paraId="02BD5551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设计转换阶段</w:t>
            </w:r>
          </w:p>
        </w:tc>
        <w:tc>
          <w:tcPr>
            <w:tcW w:w="3494" w:type="dxa"/>
            <w:vAlign w:val="center"/>
          </w:tcPr>
          <w:p w14:paraId="3DFFA54B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编制产品主文档</w:t>
            </w:r>
          </w:p>
        </w:tc>
        <w:tc>
          <w:tcPr>
            <w:tcW w:w="1208" w:type="dxa"/>
            <w:vAlign w:val="center"/>
          </w:tcPr>
          <w:p w14:paraId="1D774E44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5998422D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51941BE2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3B91EC5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99162C3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7"/>
      <w:bookmarkEnd w:id="8"/>
    </w:tbl>
    <w:p w14:paraId="0C5C39FC">
      <w:pPr>
        <w:pStyle w:val="2"/>
        <w:numPr>
          <w:ilvl w:val="0"/>
          <w:numId w:val="1"/>
        </w:numPr>
        <w:ind w:left="0" w:leftChars="0" w:firstLine="420" w:firstLineChars="0"/>
      </w:pPr>
      <w:r>
        <w:rPr>
          <w:rFonts w:hint="eastAsia"/>
          <w:lang w:eastAsia="zh-CN"/>
        </w:rPr>
        <w:t>项目及各阶段</w:t>
      </w:r>
      <w:r>
        <w:rPr>
          <w:rFonts w:hAnsi="宋体" w:cs="Courier New"/>
          <w:color w:val="auto"/>
        </w:rPr>
        <w:t>任务的策划安排</w:t>
      </w:r>
    </w:p>
    <w:p w14:paraId="17746FFC">
      <w:pPr>
        <w:rPr>
          <w:rFonts w:hint="eastAsia" w:hAnsi="宋体" w:cs="Courier New"/>
          <w:color w:val="auto"/>
          <w:lang w:eastAsia="zh-CN"/>
        </w:rPr>
      </w:pPr>
      <w:r>
        <w:rPr>
          <w:rFonts w:hint="eastAsia" w:hAnsi="宋体" w:cs="Courier New"/>
          <w:color w:val="auto"/>
          <w:lang w:eastAsia="zh-CN"/>
        </w:rPr>
        <w:t>项目计划开始时间：</w:t>
      </w:r>
    </w:p>
    <w:p w14:paraId="70AF466D">
      <w:pPr>
        <w:rPr>
          <w:rFonts w:hint="eastAsia" w:hAnsi="宋体" w:cs="Courier New"/>
          <w:color w:val="auto"/>
          <w:lang w:eastAsia="zh-CN"/>
        </w:rPr>
      </w:pPr>
      <w:r>
        <w:rPr>
          <w:rFonts w:hint="eastAsia" w:hAnsi="宋体" w:cs="Courier New"/>
          <w:color w:val="auto"/>
          <w:lang w:eastAsia="zh-CN"/>
        </w:rPr>
        <w:t>项目计划完成时间：</w:t>
      </w:r>
    </w:p>
    <w:p w14:paraId="1585F5CA">
      <w:pPr>
        <w:rPr>
          <w:rFonts w:hint="eastAsia" w:hAnsi="宋体" w:cs="Courier New"/>
          <w:color w:val="auto"/>
          <w:lang w:eastAsia="zh-CN"/>
        </w:rPr>
      </w:pPr>
      <w:r>
        <w:rPr>
          <w:rFonts w:hint="eastAsia" w:hAnsi="宋体" w:cs="Courier New"/>
          <w:color w:val="auto"/>
          <w:lang w:eastAsia="zh-CN"/>
        </w:rPr>
        <w:t>各阶段计划时间表：</w:t>
      </w:r>
    </w:p>
    <w:tbl>
      <w:tblPr>
        <w:tblStyle w:val="12"/>
        <w:tblW w:w="98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384"/>
        <w:gridCol w:w="1755"/>
        <w:gridCol w:w="1649"/>
        <w:gridCol w:w="1649"/>
      </w:tblGrid>
      <w:tr w14:paraId="49FD7F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4EB9137D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bookmarkStart w:id="9" w:name="OLE_LINK7"/>
            <w:bookmarkStart w:id="10" w:name="OLE_LINK6"/>
            <w:r>
              <w:rPr>
                <w:rFonts w:hint="eastAsia" w:asciiTheme="minorEastAsia" w:hAnsiTheme="minorEastAsia"/>
                <w:szCs w:val="21"/>
              </w:rPr>
              <w:t>阶段划分</w:t>
            </w:r>
          </w:p>
        </w:tc>
        <w:tc>
          <w:tcPr>
            <w:tcW w:w="3384" w:type="dxa"/>
            <w:vAlign w:val="center"/>
          </w:tcPr>
          <w:p w14:paraId="552D1A7C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阶段主要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活动</w:t>
            </w:r>
          </w:p>
        </w:tc>
        <w:tc>
          <w:tcPr>
            <w:tcW w:w="1755" w:type="dxa"/>
            <w:vAlign w:val="center"/>
          </w:tcPr>
          <w:p w14:paraId="4DADE185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输出</w:t>
            </w:r>
          </w:p>
        </w:tc>
        <w:tc>
          <w:tcPr>
            <w:tcW w:w="1649" w:type="dxa"/>
            <w:vAlign w:val="center"/>
          </w:tcPr>
          <w:p w14:paraId="197C5F65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计划开始时间</w:t>
            </w:r>
          </w:p>
        </w:tc>
        <w:tc>
          <w:tcPr>
            <w:tcW w:w="1649" w:type="dxa"/>
            <w:vAlign w:val="center"/>
          </w:tcPr>
          <w:p w14:paraId="5030BB8D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计划完成时间</w:t>
            </w:r>
          </w:p>
        </w:tc>
      </w:tr>
      <w:tr w14:paraId="7B5009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08DE50F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设计策划阶段</w:t>
            </w:r>
          </w:p>
        </w:tc>
        <w:tc>
          <w:tcPr>
            <w:tcW w:w="3384" w:type="dxa"/>
            <w:vAlign w:val="center"/>
          </w:tcPr>
          <w:p w14:paraId="0C8EC991">
            <w:pPr>
              <w:pStyle w:val="18"/>
              <w:numPr>
                <w:ilvl w:val="0"/>
                <w:numId w:val="6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Ansi="宋体" w:cs="Arial"/>
                <w:bCs/>
                <w:color w:val="000000"/>
              </w:rPr>
              <w:t>可行性分析和设计策划</w:t>
            </w:r>
            <w:r>
              <w:rPr>
                <w:rFonts w:hint="eastAsia" w:hAnsi="宋体" w:cs="Arial"/>
                <w:bCs/>
                <w:color w:val="000000"/>
              </w:rPr>
              <w:t>：</w:t>
            </w:r>
            <w:r>
              <w:rPr>
                <w:rFonts w:hint="eastAsia" w:asciiTheme="minorEastAsia" w:hAnsiTheme="minorEastAsia"/>
                <w:bCs/>
                <w:szCs w:val="21"/>
              </w:rPr>
              <w:t>决定产品名称，产品型号，产品功能</w:t>
            </w:r>
            <w:r>
              <w:rPr>
                <w:rFonts w:hint="eastAsia" w:hAnsi="宋体" w:cs="Arial"/>
              </w:rPr>
              <w:t>、</w:t>
            </w:r>
            <w:r>
              <w:rPr>
                <w:rFonts w:hint="eastAsia" w:asciiTheme="minorEastAsia" w:hAnsiTheme="minorEastAsia"/>
                <w:bCs/>
                <w:szCs w:val="21"/>
              </w:rPr>
              <w:t>产品的</w:t>
            </w:r>
            <w:r>
              <w:rPr>
                <w:rFonts w:hint="eastAsia" w:hAnsi="宋体" w:cs="Arial"/>
              </w:rPr>
              <w:t>质量要求</w:t>
            </w:r>
            <w:r>
              <w:rPr>
                <w:rFonts w:hint="eastAsia" w:asciiTheme="minorEastAsia" w:hAnsiTheme="minorEastAsia"/>
                <w:bCs/>
                <w:szCs w:val="21"/>
              </w:rPr>
              <w:t>，以及开发阶段，</w:t>
            </w:r>
            <w:r>
              <w:rPr>
                <w:rFonts w:hAnsi="宋体" w:cs="Arial"/>
              </w:rPr>
              <w:t>开发阶段的评审、验证、确认和设计转换活动</w:t>
            </w:r>
            <w:r>
              <w:rPr>
                <w:rFonts w:hint="eastAsia" w:asciiTheme="minorEastAsia" w:hAnsiTheme="minorEastAsia"/>
                <w:bCs/>
                <w:szCs w:val="21"/>
              </w:rPr>
              <w:t>,开发活动的资源配置，加工制造要求及技术工艺，产品开发团队及职责和权限规定；</w:t>
            </w:r>
          </w:p>
          <w:p w14:paraId="2FA70621">
            <w:pPr>
              <w:pStyle w:val="18"/>
              <w:numPr>
                <w:ilvl w:val="0"/>
                <w:numId w:val="6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编制《产品开发计划》、《产品验证方案》、《设计确认方案》及《风险管理计划》；</w:t>
            </w:r>
          </w:p>
        </w:tc>
        <w:tc>
          <w:tcPr>
            <w:tcW w:w="1755" w:type="dxa"/>
            <w:vAlign w:val="center"/>
          </w:tcPr>
          <w:p w14:paraId="6ED1DA73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《可行性分析报告》、《设计和开发计划》、《风险管理计划》、《设计策划评审报告》、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49" w:type="dxa"/>
            <w:vAlign w:val="center"/>
          </w:tcPr>
          <w:p w14:paraId="32A63A58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E722076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CB08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51F4A7AC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设计输入阶段</w:t>
            </w:r>
          </w:p>
        </w:tc>
        <w:tc>
          <w:tcPr>
            <w:tcW w:w="3384" w:type="dxa"/>
            <w:vAlign w:val="center"/>
          </w:tcPr>
          <w:p w14:paraId="26C875A5">
            <w:pPr>
              <w:pStyle w:val="18"/>
              <w:numPr>
                <w:ilvl w:val="0"/>
                <w:numId w:val="7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产品需求分析、软件系统分析、软件需求分析，编制产品需求规格书；</w:t>
            </w:r>
          </w:p>
          <w:p w14:paraId="602CF895">
            <w:pPr>
              <w:pStyle w:val="18"/>
              <w:numPr>
                <w:ilvl w:val="0"/>
                <w:numId w:val="7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风险的识别、分析、评价，编写《风险分析报告》；</w:t>
            </w:r>
          </w:p>
        </w:tc>
        <w:tc>
          <w:tcPr>
            <w:tcW w:w="1755" w:type="dxa"/>
            <w:vAlign w:val="center"/>
          </w:tcPr>
          <w:p w14:paraId="76B0061B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41A8FE1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D63805F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95336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7FD65E02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设计阶段</w:t>
            </w:r>
          </w:p>
        </w:tc>
        <w:tc>
          <w:tcPr>
            <w:tcW w:w="3384" w:type="dxa"/>
            <w:vAlign w:val="center"/>
          </w:tcPr>
          <w:p w14:paraId="65D85722">
            <w:pPr>
              <w:pStyle w:val="18"/>
              <w:numPr>
                <w:ilvl w:val="0"/>
                <w:numId w:val="8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产品总体设计方案、各系统设计方案及详细方案编制；</w:t>
            </w:r>
          </w:p>
          <w:p w14:paraId="661237E4">
            <w:pPr>
              <w:pStyle w:val="18"/>
              <w:numPr>
                <w:ilvl w:val="0"/>
                <w:numId w:val="8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依据方案实施产品设计；</w:t>
            </w:r>
          </w:p>
        </w:tc>
        <w:tc>
          <w:tcPr>
            <w:tcW w:w="1755" w:type="dxa"/>
            <w:vAlign w:val="center"/>
          </w:tcPr>
          <w:p w14:paraId="6D1965FC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4B3F69B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71F3237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39573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restart"/>
            <w:vAlign w:val="center"/>
          </w:tcPr>
          <w:p w14:paraId="75FCAF15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设计输出阶段</w:t>
            </w:r>
          </w:p>
        </w:tc>
        <w:tc>
          <w:tcPr>
            <w:tcW w:w="3384" w:type="dxa"/>
            <w:vAlign w:val="center"/>
          </w:tcPr>
          <w:p w14:paraId="4587FA14">
            <w:pPr>
              <w:pStyle w:val="18"/>
              <w:spacing w:afterLines="30"/>
              <w:ind w:firstLine="0"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</w:t>
            </w:r>
          </w:p>
        </w:tc>
        <w:tc>
          <w:tcPr>
            <w:tcW w:w="1755" w:type="dxa"/>
            <w:vAlign w:val="center"/>
          </w:tcPr>
          <w:p w14:paraId="38D9D9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12A070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1BBBD65C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5EA47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1FB6802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vAlign w:val="center"/>
          </w:tcPr>
          <w:p w14:paraId="3094FC65">
            <w:pPr>
              <w:pStyle w:val="18"/>
              <w:spacing w:afterLines="30"/>
              <w:ind w:firstLine="0"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风险管理报告</w:t>
            </w:r>
          </w:p>
        </w:tc>
        <w:tc>
          <w:tcPr>
            <w:tcW w:w="1755" w:type="dxa"/>
            <w:vAlign w:val="center"/>
          </w:tcPr>
          <w:p w14:paraId="50DBFD35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ED69A9C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1047D2A3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5A8AD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continue"/>
            <w:vAlign w:val="center"/>
          </w:tcPr>
          <w:p w14:paraId="7217D435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vAlign w:val="center"/>
          </w:tcPr>
          <w:p w14:paraId="70F69D02">
            <w:pPr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整理</w:t>
            </w:r>
            <w:r>
              <w:rPr>
                <w:rFonts w:hAnsi="宋体" w:cs="Arial"/>
                <w:bCs/>
                <w:color w:val="000000"/>
              </w:rPr>
              <w:t>输出文件包括：原材料、组件和部件技术要求；图纸和部件的清单；过程和资源的详细说明；最终产品；产品标准或接收准则；制造和检验程序；环境要求；包装和标记要求；标识和可追溯性要求；安装、服务和资源</w:t>
            </w:r>
            <w:r>
              <w:rPr>
                <w:rFonts w:hint="eastAsia" w:hAnsi="宋体" w:cs="Arial"/>
                <w:bCs/>
                <w:color w:val="000000"/>
              </w:rPr>
              <w:t>等。</w:t>
            </w:r>
          </w:p>
        </w:tc>
        <w:tc>
          <w:tcPr>
            <w:tcW w:w="1755" w:type="dxa"/>
            <w:vAlign w:val="center"/>
          </w:tcPr>
          <w:p w14:paraId="1872B232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0567EA2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D624A18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470A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restart"/>
            <w:vAlign w:val="center"/>
          </w:tcPr>
          <w:p w14:paraId="4200D179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设计验证阶段</w:t>
            </w:r>
          </w:p>
        </w:tc>
        <w:tc>
          <w:tcPr>
            <w:tcW w:w="3384" w:type="dxa"/>
            <w:vAlign w:val="center"/>
          </w:tcPr>
          <w:p w14:paraId="77F9D49E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产品小批量生产。编写《试产总结报告》</w:t>
            </w:r>
          </w:p>
        </w:tc>
        <w:tc>
          <w:tcPr>
            <w:tcW w:w="1755" w:type="dxa"/>
            <w:vAlign w:val="center"/>
          </w:tcPr>
          <w:p w14:paraId="50CB211E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5427F21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1AF4C599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6CAEE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continue"/>
            <w:vAlign w:val="center"/>
          </w:tcPr>
          <w:p w14:paraId="340692DA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vAlign w:val="center"/>
          </w:tcPr>
          <w:p w14:paraId="2AEADEFA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样品检测，编写《验证报告》</w:t>
            </w:r>
          </w:p>
        </w:tc>
        <w:tc>
          <w:tcPr>
            <w:tcW w:w="1755" w:type="dxa"/>
            <w:vAlign w:val="center"/>
          </w:tcPr>
          <w:p w14:paraId="5AF02A2D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E1E94E4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988352C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AE44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23A70B2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设计确认阶段</w:t>
            </w:r>
          </w:p>
        </w:tc>
        <w:tc>
          <w:tcPr>
            <w:tcW w:w="3384" w:type="dxa"/>
            <w:vAlign w:val="center"/>
          </w:tcPr>
          <w:p w14:paraId="201A83BE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临床试验</w:t>
            </w:r>
          </w:p>
        </w:tc>
        <w:tc>
          <w:tcPr>
            <w:tcW w:w="1755" w:type="dxa"/>
            <w:vAlign w:val="center"/>
          </w:tcPr>
          <w:p w14:paraId="66501138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7BA101B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B9AB6DC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711E8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F254E6A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设计转换阶段</w:t>
            </w:r>
          </w:p>
        </w:tc>
        <w:tc>
          <w:tcPr>
            <w:tcW w:w="3384" w:type="dxa"/>
            <w:vAlign w:val="center"/>
          </w:tcPr>
          <w:p w14:paraId="0813FC8F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编制产品主文档</w:t>
            </w:r>
          </w:p>
        </w:tc>
        <w:tc>
          <w:tcPr>
            <w:tcW w:w="1755" w:type="dxa"/>
            <w:vAlign w:val="center"/>
          </w:tcPr>
          <w:p w14:paraId="490CDC0B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3B7F0FD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168C91CB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9"/>
      <w:bookmarkEnd w:id="10"/>
    </w:tbl>
    <w:p w14:paraId="05B0AB76">
      <w:pPr>
        <w:pStyle w:val="2"/>
        <w:numPr>
          <w:ilvl w:val="0"/>
          <w:numId w:val="1"/>
        </w:numPr>
        <w:ind w:left="0" w:leftChars="0" w:firstLine="420" w:firstLineChars="0"/>
      </w:pPr>
      <w:bookmarkStart w:id="11" w:name="_Toc32251"/>
      <w:r>
        <w:rPr>
          <w:rFonts w:hint="eastAsia"/>
        </w:rPr>
        <w:t>评审计划</w:t>
      </w:r>
      <w:bookmarkEnd w:id="11"/>
    </w:p>
    <w:tbl>
      <w:tblPr>
        <w:tblStyle w:val="12"/>
        <w:tblW w:w="95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565"/>
        <w:gridCol w:w="1661"/>
        <w:gridCol w:w="1813"/>
        <w:gridCol w:w="1337"/>
      </w:tblGrid>
      <w:tr w14:paraId="47BDF7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 w14:paraId="1739B7DD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评审项目</w:t>
            </w:r>
          </w:p>
        </w:tc>
        <w:tc>
          <w:tcPr>
            <w:tcW w:w="2565" w:type="dxa"/>
            <w:vAlign w:val="center"/>
          </w:tcPr>
          <w:p w14:paraId="41D1A59E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评审内容</w:t>
            </w:r>
          </w:p>
        </w:tc>
        <w:tc>
          <w:tcPr>
            <w:tcW w:w="1661" w:type="dxa"/>
            <w:vAlign w:val="center"/>
          </w:tcPr>
          <w:p w14:paraId="6A78CC3E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评审方式</w:t>
            </w:r>
          </w:p>
        </w:tc>
        <w:tc>
          <w:tcPr>
            <w:tcW w:w="1813" w:type="dxa"/>
            <w:vAlign w:val="center"/>
          </w:tcPr>
          <w:p w14:paraId="067D0E43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参与人员</w:t>
            </w:r>
          </w:p>
        </w:tc>
        <w:tc>
          <w:tcPr>
            <w:tcW w:w="1337" w:type="dxa"/>
            <w:vAlign w:val="center"/>
          </w:tcPr>
          <w:p w14:paraId="2A5548B1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完成时间</w:t>
            </w:r>
          </w:p>
        </w:tc>
      </w:tr>
      <w:tr w14:paraId="046E4C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 w14:paraId="0B657915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设计策划评审</w:t>
            </w:r>
          </w:p>
        </w:tc>
        <w:tc>
          <w:tcPr>
            <w:tcW w:w="2565" w:type="dxa"/>
            <w:vAlign w:val="center"/>
          </w:tcPr>
          <w:p w14:paraId="1B3A44E9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设计开发计划书</w:t>
            </w:r>
          </w:p>
          <w:p w14:paraId="296D4391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 w14:paraId="216078F7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 w14:paraId="015FEE88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4F238F3D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6A704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 w14:paraId="09CDF301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设计输入评审</w:t>
            </w:r>
          </w:p>
        </w:tc>
        <w:tc>
          <w:tcPr>
            <w:tcW w:w="2565" w:type="dxa"/>
            <w:vAlign w:val="center"/>
          </w:tcPr>
          <w:p w14:paraId="5A7F16BB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产品需求规格书</w:t>
            </w:r>
          </w:p>
          <w:p w14:paraId="0E920461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设计验证方案</w:t>
            </w:r>
          </w:p>
          <w:p w14:paraId="4BFC09B8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设计确认方案</w:t>
            </w:r>
          </w:p>
          <w:p w14:paraId="65450F86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风险分析报告</w:t>
            </w:r>
          </w:p>
          <w:p w14:paraId="4B8B71A9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 w14:paraId="6D2F0661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 w14:paraId="46B625B9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2CAE6D22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07DCD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 w14:paraId="203DC316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设计评审</w:t>
            </w:r>
          </w:p>
        </w:tc>
        <w:tc>
          <w:tcPr>
            <w:tcW w:w="2565" w:type="dxa"/>
            <w:vAlign w:val="center"/>
          </w:tcPr>
          <w:p w14:paraId="38EA3FC8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产品总体设计方案</w:t>
            </w:r>
          </w:p>
          <w:p w14:paraId="353B8851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产品详细设计方案</w:t>
            </w:r>
          </w:p>
          <w:p w14:paraId="0130F3D7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软件概要设计方案</w:t>
            </w:r>
          </w:p>
          <w:p w14:paraId="453E5032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 w14:paraId="15273BD0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 w14:paraId="39E3C3B3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7A4DDCDA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071C7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 w14:paraId="6E973472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设计输出评审</w:t>
            </w:r>
          </w:p>
        </w:tc>
        <w:tc>
          <w:tcPr>
            <w:tcW w:w="2565" w:type="dxa"/>
            <w:vAlign w:val="center"/>
          </w:tcPr>
          <w:p w14:paraId="7439D0D8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产品说明书、标签、产品图纸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 w14:paraId="3C056799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 w14:paraId="3CFB1331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50A945B1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7B55D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 w14:paraId="6F799C81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设计验证评审</w:t>
            </w:r>
          </w:p>
        </w:tc>
        <w:tc>
          <w:tcPr>
            <w:tcW w:w="2565" w:type="dxa"/>
            <w:vAlign w:val="center"/>
          </w:tcPr>
          <w:p w14:paraId="06A25567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设计验证报告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 w14:paraId="72EDFD4E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 w14:paraId="33277E37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0EE607D7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27EC7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 w14:paraId="2F6E1F76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设计确认评审</w:t>
            </w:r>
          </w:p>
        </w:tc>
        <w:tc>
          <w:tcPr>
            <w:tcW w:w="2565" w:type="dxa"/>
            <w:vAlign w:val="center"/>
          </w:tcPr>
          <w:p w14:paraId="3C37BE8C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设计确认报告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 w14:paraId="2325044E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 w14:paraId="50609224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12A4B401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9A61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 w14:paraId="50DF0B3A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设计转换评审</w:t>
            </w:r>
          </w:p>
        </w:tc>
        <w:tc>
          <w:tcPr>
            <w:tcW w:w="2565" w:type="dxa"/>
            <w:vAlign w:val="center"/>
          </w:tcPr>
          <w:p w14:paraId="6E95D912"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设计转换清单、设计转换文档、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 w14:paraId="1E15EDA9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 w14:paraId="7A0A5BA0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32E0A160"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5B5F7C7">
      <w:pPr>
        <w:pStyle w:val="2"/>
        <w:numPr>
          <w:ilvl w:val="0"/>
          <w:numId w:val="1"/>
        </w:numPr>
        <w:ind w:left="0" w:leftChars="0" w:firstLine="420" w:firstLineChars="0"/>
        <w:rPr>
          <w:rFonts w:ascii="Calibri" w:hAnsi="Calibri" w:eastAsia="仿宋_GB2312"/>
          <w:b/>
          <w:color w:val="000000"/>
          <w:kern w:val="0"/>
          <w:szCs w:val="21"/>
          <w:highlight w:val="none"/>
        </w:rPr>
      </w:pPr>
      <w:bookmarkStart w:id="12" w:name="_Toc13618"/>
      <w:r>
        <w:rPr>
          <w:rFonts w:ascii="Calibri" w:hAnsi="Calibri" w:eastAsia="仿宋_GB2312"/>
          <w:b/>
          <w:color w:val="000000"/>
          <w:kern w:val="0"/>
          <w:szCs w:val="21"/>
          <w:highlight w:val="none"/>
        </w:rPr>
        <w:t>产品技术要求的制定、验证、确认和生产活动所需的测量装置</w:t>
      </w:r>
      <w:bookmarkEnd w:id="12"/>
    </w:p>
    <w:p w14:paraId="21E3420A">
      <w:pPr>
        <w:pStyle w:val="2"/>
        <w:numPr>
          <w:ilvl w:val="0"/>
          <w:numId w:val="1"/>
        </w:numPr>
        <w:ind w:left="0" w:leftChars="0" w:firstLine="420" w:firstLineChars="0"/>
      </w:pPr>
      <w:bookmarkStart w:id="13" w:name="_Toc23801"/>
      <w:r>
        <w:rPr>
          <w:rFonts w:hint="eastAsia"/>
        </w:rPr>
        <w:t>风险管理计划</w:t>
      </w:r>
      <w:bookmarkEnd w:id="13"/>
    </w:p>
    <w:p w14:paraId="42D228CB"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见《风险管理计划》</w:t>
      </w:r>
    </w:p>
    <w:p w14:paraId="7D2CCF6F">
      <w:pPr>
        <w:rPr>
          <w:rFonts w:hint="eastAsia" w:asciiTheme="minorEastAsia" w:hAnsiTheme="minorEastAsia"/>
          <w:bCs/>
          <w:szCs w:val="21"/>
        </w:rPr>
      </w:pPr>
    </w:p>
    <w:p w14:paraId="2CCE719B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评审结果</w:t>
      </w:r>
    </w:p>
    <w:p w14:paraId="21F25F83">
      <w:pPr>
        <w:rPr>
          <w:rFonts w:hint="eastAsia"/>
          <w:color w:val="00B050"/>
          <w:lang w:eastAsia="zh-CN"/>
        </w:rPr>
      </w:pPr>
      <w:r>
        <w:rPr>
          <w:rFonts w:hint="eastAsia"/>
          <w:color w:val="00B050"/>
          <w:lang w:eastAsia="zh-CN"/>
        </w:rPr>
        <w:t>（示例：评审认为本计划可行，建议按照本计划内容执行相关活动。）</w:t>
      </w:r>
    </w:p>
    <w:p w14:paraId="51A28A58">
      <w:pPr>
        <w:rPr>
          <w:rFonts w:hint="eastAsia"/>
          <w:color w:val="00B050"/>
          <w:lang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055"/>
        <w:gridCol w:w="2625"/>
        <w:gridCol w:w="2185"/>
        <w:gridCol w:w="1993"/>
      </w:tblGrid>
      <w:tr w14:paraId="0C69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 w14:paraId="29D35CE1"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评审记录</w:t>
            </w:r>
          </w:p>
        </w:tc>
      </w:tr>
      <w:tr w14:paraId="6D27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 w14:paraId="14392EA3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序号</w:t>
            </w:r>
          </w:p>
        </w:tc>
        <w:tc>
          <w:tcPr>
            <w:tcW w:w="2055" w:type="dxa"/>
          </w:tcPr>
          <w:p w14:paraId="7E7794EA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部门</w:t>
            </w:r>
          </w:p>
        </w:tc>
        <w:tc>
          <w:tcPr>
            <w:tcW w:w="2625" w:type="dxa"/>
          </w:tcPr>
          <w:p w14:paraId="0C2CAEE2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参与评审人员姓名</w:t>
            </w:r>
          </w:p>
        </w:tc>
        <w:tc>
          <w:tcPr>
            <w:tcW w:w="2185" w:type="dxa"/>
          </w:tcPr>
          <w:p w14:paraId="2E217389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评审人签字</w:t>
            </w:r>
          </w:p>
        </w:tc>
        <w:tc>
          <w:tcPr>
            <w:tcW w:w="1993" w:type="dxa"/>
          </w:tcPr>
          <w:p w14:paraId="1DBE8455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评审日期</w:t>
            </w:r>
          </w:p>
        </w:tc>
      </w:tr>
      <w:tr w14:paraId="6AF3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 w14:paraId="483C4AA2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 w14:paraId="111F090C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 w14:paraId="4F4302BB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 w14:paraId="7EF948E7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1993" w:type="dxa"/>
          </w:tcPr>
          <w:p w14:paraId="77E519FB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</w:tr>
      <w:tr w14:paraId="1190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 w14:paraId="239516AA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 w14:paraId="435E29E2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 w14:paraId="1076796D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 w14:paraId="0B6FC87A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1993" w:type="dxa"/>
          </w:tcPr>
          <w:p w14:paraId="1B04FE24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</w:tr>
      <w:tr w14:paraId="7AE7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 w14:paraId="51432D80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 w14:paraId="6349703A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 w14:paraId="650BECA5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 w14:paraId="0C08AB2D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1993" w:type="dxa"/>
          </w:tcPr>
          <w:p w14:paraId="50B2E414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</w:tr>
    </w:tbl>
    <w:p w14:paraId="55C60151">
      <w:pPr>
        <w:rPr>
          <w:rFonts w:hint="eastAsia" w:asciiTheme="minorEastAsia" w:hAnsiTheme="minorEastAsia"/>
          <w:bCs/>
          <w:szCs w:val="21"/>
        </w:rPr>
      </w:pPr>
    </w:p>
    <w:p w14:paraId="22B11C56">
      <w:pPr>
        <w:tabs>
          <w:tab w:val="left" w:pos="630"/>
        </w:tabs>
        <w:rPr>
          <w:rFonts w:hint="eastAsia" w:eastAsia="宋体"/>
          <w:lang w:eastAsia="zh-CN"/>
        </w:rPr>
      </w:pPr>
    </w:p>
    <w:p w14:paraId="352F478F">
      <w:pPr>
        <w:tabs>
          <w:tab w:val="left" w:pos="630"/>
        </w:tabs>
        <w:jc w:val="center"/>
        <w:rPr>
          <w:rFonts w:hint="eastAsia" w:eastAsia="宋体"/>
          <w:lang w:eastAsia="zh-CN"/>
        </w:rPr>
      </w:pPr>
    </w:p>
    <w:p w14:paraId="4CCB8995">
      <w:pPr>
        <w:tabs>
          <w:tab w:val="left" w:pos="630"/>
        </w:tabs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guohui" w:date="2015-07-21T14:52:00Z" w:initials="GH">
    <w:p w14:paraId="7BFE1920">
      <w:pPr>
        <w:pStyle w:val="3"/>
      </w:pPr>
      <w:r>
        <w:rPr>
          <w:rFonts w:hint="eastAsia"/>
        </w:rPr>
        <w:t>根据实际情况确定是否需要协助人，如各阶段均不需要，可删除此栏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BFE192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5211B274">
            <w:pPr>
              <w:pStyle w:val="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sdt>
    <w:sdtPr>
      <w:id w:val="250395305"/>
      <w:docPartObj>
        <w:docPartGallery w:val="autotext"/>
      </w:docPartObj>
    </w:sdtPr>
    <w:sdtEndPr>
      <w:rPr>
        <w:b/>
      </w:rPr>
    </w:sdtEndPr>
    <w:sdtContent>
      <w:p w14:paraId="66378EFA">
        <w:pPr>
          <w:pStyle w:val="6"/>
          <w:jc w:val="center"/>
          <w:rPr>
            <w:b/>
          </w:rPr>
        </w:pPr>
        <w:r>
          <w:rPr>
            <w:sz w:val="18"/>
          </w:rPr>
          <w:pict>
            <v:shape id="文本框 95" o:spid="_x0000_s4097" o:spt="202" type="#_x0000_t202" style="position:absolute;left:0pt;margin-left:205.1pt;margin-top:-3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4DE8C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202B">
    <w:pPr>
      <w:jc w:val="left"/>
    </w:pPr>
  </w:p>
  <w:p w14:paraId="554A61B6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46636"/>
    <w:multiLevelType w:val="multilevel"/>
    <w:tmpl w:val="01C4663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D6C1D"/>
    <w:multiLevelType w:val="multilevel"/>
    <w:tmpl w:val="1B0D6C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15326B"/>
    <w:multiLevelType w:val="multilevel"/>
    <w:tmpl w:val="3115326B"/>
    <w:lvl w:ilvl="0" w:tentative="0">
      <w:start w:val="1"/>
      <w:numFmt w:val="bullet"/>
      <w:lvlText w:val=""/>
      <w:lvlJc w:val="left"/>
      <w:pPr>
        <w:ind w:left="1485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905" w:hanging="420"/>
      </w:pPr>
    </w:lvl>
    <w:lvl w:ilvl="2" w:tentative="0">
      <w:start w:val="1"/>
      <w:numFmt w:val="lowerRoman"/>
      <w:lvlText w:val="%3."/>
      <w:lvlJc w:val="right"/>
      <w:pPr>
        <w:ind w:left="2325" w:hanging="420"/>
      </w:pPr>
    </w:lvl>
    <w:lvl w:ilvl="3" w:tentative="0">
      <w:start w:val="1"/>
      <w:numFmt w:val="decimal"/>
      <w:lvlText w:val="%4."/>
      <w:lvlJc w:val="left"/>
      <w:pPr>
        <w:ind w:left="2745" w:hanging="420"/>
      </w:pPr>
    </w:lvl>
    <w:lvl w:ilvl="4" w:tentative="0">
      <w:start w:val="1"/>
      <w:numFmt w:val="lowerLetter"/>
      <w:lvlText w:val="%5)"/>
      <w:lvlJc w:val="left"/>
      <w:pPr>
        <w:ind w:left="3165" w:hanging="420"/>
      </w:pPr>
    </w:lvl>
    <w:lvl w:ilvl="5" w:tentative="0">
      <w:start w:val="1"/>
      <w:numFmt w:val="lowerRoman"/>
      <w:lvlText w:val="%6."/>
      <w:lvlJc w:val="right"/>
      <w:pPr>
        <w:ind w:left="3585" w:hanging="420"/>
      </w:pPr>
    </w:lvl>
    <w:lvl w:ilvl="6" w:tentative="0">
      <w:start w:val="1"/>
      <w:numFmt w:val="decimal"/>
      <w:lvlText w:val="%7."/>
      <w:lvlJc w:val="left"/>
      <w:pPr>
        <w:ind w:left="4005" w:hanging="420"/>
      </w:pPr>
    </w:lvl>
    <w:lvl w:ilvl="7" w:tentative="0">
      <w:start w:val="1"/>
      <w:numFmt w:val="lowerLetter"/>
      <w:lvlText w:val="%8)"/>
      <w:lvlJc w:val="left"/>
      <w:pPr>
        <w:ind w:left="4425" w:hanging="420"/>
      </w:pPr>
    </w:lvl>
    <w:lvl w:ilvl="8" w:tentative="0">
      <w:start w:val="1"/>
      <w:numFmt w:val="lowerRoman"/>
      <w:lvlText w:val="%9."/>
      <w:lvlJc w:val="right"/>
      <w:pPr>
        <w:ind w:left="4845" w:hanging="420"/>
      </w:pPr>
    </w:lvl>
  </w:abstractNum>
  <w:abstractNum w:abstractNumId="3">
    <w:nsid w:val="599B278B"/>
    <w:multiLevelType w:val="singleLevel"/>
    <w:tmpl w:val="599B278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606B4218"/>
    <w:multiLevelType w:val="multilevel"/>
    <w:tmpl w:val="606B421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B242BA"/>
    <w:multiLevelType w:val="multilevel"/>
    <w:tmpl w:val="73B242B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1A1AF3"/>
    <w:multiLevelType w:val="multilevel"/>
    <w:tmpl w:val="761A1AF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7479C5"/>
    <w:multiLevelType w:val="multilevel"/>
    <w:tmpl w:val="7A7479C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ohui">
    <w15:presenceInfo w15:providerId="None" w15:userId="guo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78C7"/>
    <w:rsid w:val="00006F18"/>
    <w:rsid w:val="0003126B"/>
    <w:rsid w:val="00047679"/>
    <w:rsid w:val="0005779D"/>
    <w:rsid w:val="00057EE0"/>
    <w:rsid w:val="000A07E4"/>
    <w:rsid w:val="000A6D39"/>
    <w:rsid w:val="000B0961"/>
    <w:rsid w:val="000D6D13"/>
    <w:rsid w:val="0011413E"/>
    <w:rsid w:val="0012525E"/>
    <w:rsid w:val="00127DDE"/>
    <w:rsid w:val="00184A65"/>
    <w:rsid w:val="00186D97"/>
    <w:rsid w:val="001A4709"/>
    <w:rsid w:val="001E6657"/>
    <w:rsid w:val="001F0521"/>
    <w:rsid w:val="00217B77"/>
    <w:rsid w:val="00232702"/>
    <w:rsid w:val="00242ABD"/>
    <w:rsid w:val="0024316F"/>
    <w:rsid w:val="0026529E"/>
    <w:rsid w:val="002931A7"/>
    <w:rsid w:val="002B574C"/>
    <w:rsid w:val="002E1EB3"/>
    <w:rsid w:val="002F30FE"/>
    <w:rsid w:val="003025BD"/>
    <w:rsid w:val="003154BF"/>
    <w:rsid w:val="003228D0"/>
    <w:rsid w:val="00343E26"/>
    <w:rsid w:val="00371403"/>
    <w:rsid w:val="00390F04"/>
    <w:rsid w:val="00394FD3"/>
    <w:rsid w:val="003A7C3F"/>
    <w:rsid w:val="003C38A3"/>
    <w:rsid w:val="003D3B40"/>
    <w:rsid w:val="00424F47"/>
    <w:rsid w:val="00430126"/>
    <w:rsid w:val="00434D4E"/>
    <w:rsid w:val="0043612A"/>
    <w:rsid w:val="00440BF2"/>
    <w:rsid w:val="004818AC"/>
    <w:rsid w:val="00485BEA"/>
    <w:rsid w:val="0049343B"/>
    <w:rsid w:val="004C541B"/>
    <w:rsid w:val="00551672"/>
    <w:rsid w:val="005721F6"/>
    <w:rsid w:val="005857E4"/>
    <w:rsid w:val="005C1B33"/>
    <w:rsid w:val="005D67A2"/>
    <w:rsid w:val="00602034"/>
    <w:rsid w:val="006308C0"/>
    <w:rsid w:val="006A145E"/>
    <w:rsid w:val="006C0B24"/>
    <w:rsid w:val="006C10A8"/>
    <w:rsid w:val="006C72C1"/>
    <w:rsid w:val="006D6656"/>
    <w:rsid w:val="006D7E00"/>
    <w:rsid w:val="006F790F"/>
    <w:rsid w:val="007053C4"/>
    <w:rsid w:val="00706972"/>
    <w:rsid w:val="007378C7"/>
    <w:rsid w:val="007777E7"/>
    <w:rsid w:val="007942A6"/>
    <w:rsid w:val="007B75EE"/>
    <w:rsid w:val="007E3C8F"/>
    <w:rsid w:val="0081054B"/>
    <w:rsid w:val="00873FAD"/>
    <w:rsid w:val="00897531"/>
    <w:rsid w:val="008A4E12"/>
    <w:rsid w:val="008B1B6A"/>
    <w:rsid w:val="008E16B6"/>
    <w:rsid w:val="008E399E"/>
    <w:rsid w:val="008F3000"/>
    <w:rsid w:val="00910118"/>
    <w:rsid w:val="009239C5"/>
    <w:rsid w:val="0099406B"/>
    <w:rsid w:val="00996672"/>
    <w:rsid w:val="00997BEA"/>
    <w:rsid w:val="009A364D"/>
    <w:rsid w:val="009A3FB9"/>
    <w:rsid w:val="009C374B"/>
    <w:rsid w:val="009D5B42"/>
    <w:rsid w:val="009E5DF1"/>
    <w:rsid w:val="009F467D"/>
    <w:rsid w:val="00A110C5"/>
    <w:rsid w:val="00A17648"/>
    <w:rsid w:val="00A2251F"/>
    <w:rsid w:val="00A24F3C"/>
    <w:rsid w:val="00A26D64"/>
    <w:rsid w:val="00A55C4F"/>
    <w:rsid w:val="00A62407"/>
    <w:rsid w:val="00A70B3E"/>
    <w:rsid w:val="00A81F45"/>
    <w:rsid w:val="00B02AEC"/>
    <w:rsid w:val="00B1322F"/>
    <w:rsid w:val="00B413CE"/>
    <w:rsid w:val="00B720EC"/>
    <w:rsid w:val="00B90041"/>
    <w:rsid w:val="00BD24BC"/>
    <w:rsid w:val="00BF613F"/>
    <w:rsid w:val="00C17DA5"/>
    <w:rsid w:val="00C57812"/>
    <w:rsid w:val="00CC48EE"/>
    <w:rsid w:val="00CE155B"/>
    <w:rsid w:val="00CF3B9F"/>
    <w:rsid w:val="00D3161D"/>
    <w:rsid w:val="00D55976"/>
    <w:rsid w:val="00D62878"/>
    <w:rsid w:val="00D809D9"/>
    <w:rsid w:val="00D839BF"/>
    <w:rsid w:val="00E05456"/>
    <w:rsid w:val="00E22276"/>
    <w:rsid w:val="00E37515"/>
    <w:rsid w:val="00E47D75"/>
    <w:rsid w:val="00E65D82"/>
    <w:rsid w:val="00E663C6"/>
    <w:rsid w:val="00E804F9"/>
    <w:rsid w:val="00EA7A49"/>
    <w:rsid w:val="00EC1362"/>
    <w:rsid w:val="00EC2366"/>
    <w:rsid w:val="00EF6E11"/>
    <w:rsid w:val="00F074D3"/>
    <w:rsid w:val="00FA13D5"/>
    <w:rsid w:val="00FB67B7"/>
    <w:rsid w:val="00FF10F8"/>
    <w:rsid w:val="071700F9"/>
    <w:rsid w:val="0CB23B7A"/>
    <w:rsid w:val="123D2138"/>
    <w:rsid w:val="174A6B2E"/>
    <w:rsid w:val="2C2A15E1"/>
    <w:rsid w:val="32A32FFC"/>
    <w:rsid w:val="392105B5"/>
    <w:rsid w:val="4F6E52B3"/>
    <w:rsid w:val="5CAE04F6"/>
    <w:rsid w:val="5DB94F6E"/>
    <w:rsid w:val="600B249F"/>
    <w:rsid w:val="617F238B"/>
    <w:rsid w:val="65970DFC"/>
    <w:rsid w:val="6B02760D"/>
    <w:rsid w:val="772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9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tpc_content1"/>
    <w:qFormat/>
    <w:uiPriority w:val="0"/>
    <w:rPr>
      <w:sz w:val="20"/>
      <w:szCs w:val="20"/>
    </w:rPr>
  </w:style>
  <w:style w:type="character" w:customStyle="1" w:styleId="20">
    <w:name w:val="批注文字 Char"/>
    <w:basedOn w:val="13"/>
    <w:link w:val="3"/>
    <w:semiHidden/>
    <w:qFormat/>
    <w:uiPriority w:val="99"/>
  </w:style>
  <w:style w:type="character" w:customStyle="1" w:styleId="21">
    <w:name w:val="批注主题 Char"/>
    <w:basedOn w:val="20"/>
    <w:link w:val="10"/>
    <w:semiHidden/>
    <w:qFormat/>
    <w:uiPriority w:val="99"/>
    <w:rPr>
      <w:b/>
      <w:bCs/>
    </w:rPr>
  </w:style>
  <w:style w:type="character" w:customStyle="1" w:styleId="22">
    <w:name w:val="批注框文本 Char"/>
    <w:basedOn w:val="13"/>
    <w:link w:val="5"/>
    <w:semiHidden/>
    <w:qFormat/>
    <w:uiPriority w:val="99"/>
    <w:rPr>
      <w:sz w:val="18"/>
      <w:szCs w:val="18"/>
    </w:rPr>
  </w:style>
  <w:style w:type="character" w:customStyle="1" w:styleId="23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91C11D-7E2E-4759-9E2C-55BEE89F3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1668</Words>
  <Characters>1756</Characters>
  <Lines>16</Lines>
  <Paragraphs>4</Paragraphs>
  <TotalTime>0</TotalTime>
  <ScaleCrop>false</ScaleCrop>
  <LinksUpToDate>false</LinksUpToDate>
  <CharactersWithSpaces>1908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太极箫客</cp:lastModifiedBy>
  <dcterms:modified xsi:type="dcterms:W3CDTF">2025-08-14T06:23:45Z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2AE0728E08DC47CBB983CEBC8A91380E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