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ED097">
      <w:pPr>
        <w:tabs>
          <w:tab w:val="left" w:pos="709"/>
        </w:tabs>
        <w:spacing w:line="360" w:lineRule="auto"/>
        <w:jc w:val="center"/>
        <w:rPr>
          <w:rFonts w:ascii="Arial" w:hAnsi="Arial" w:cs="Arial"/>
          <w:sz w:val="22"/>
          <w:szCs w:val="22"/>
        </w:rPr>
      </w:pPr>
      <w:bookmarkStart w:id="3" w:name="_GoBack"/>
      <w:bookmarkEnd w:id="3"/>
      <w:bookmarkStart w:id="0" w:name="_Hlk489617946"/>
      <w:r>
        <w:rPr>
          <w:rFonts w:ascii="Arial" w:hAnsi="宋体" w:cs="Arial"/>
          <w:sz w:val="22"/>
          <w:szCs w:val="22"/>
        </w:rPr>
        <w:t>更改历史</w:t>
      </w:r>
      <w:bookmarkEnd w:id="0"/>
    </w:p>
    <w:tbl>
      <w:tblPr>
        <w:tblStyle w:val="9"/>
        <w:tblW w:w="1059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575"/>
        <w:gridCol w:w="3183"/>
        <w:gridCol w:w="1672"/>
        <w:gridCol w:w="2590"/>
      </w:tblGrid>
      <w:tr w14:paraId="12FE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77" w:type="dxa"/>
            <w:shd w:val="clear" w:color="auto" w:fill="auto"/>
          </w:tcPr>
          <w:p w14:paraId="2F60FC49">
            <w:pPr>
              <w:spacing w:line="360" w:lineRule="auto"/>
              <w:rPr>
                <w:rFonts w:ascii="Arial" w:hAnsi="Arial" w:cs="Arial"/>
                <w:szCs w:val="22"/>
              </w:rPr>
            </w:pPr>
            <w:bookmarkStart w:id="1" w:name="_Hlk489617917"/>
            <w:r>
              <w:rPr>
                <w:rFonts w:ascii="Arial" w:hAnsi="宋体" w:cs="Arial"/>
                <w:sz w:val="22"/>
                <w:szCs w:val="22"/>
              </w:rPr>
              <w:t>版本号</w:t>
            </w:r>
          </w:p>
        </w:tc>
        <w:tc>
          <w:tcPr>
            <w:tcW w:w="1575" w:type="dxa"/>
            <w:shd w:val="clear" w:color="auto" w:fill="auto"/>
          </w:tcPr>
          <w:p w14:paraId="00F791DE">
            <w:pPr>
              <w:spacing w:line="360" w:lineRule="auto"/>
              <w:rPr>
                <w:rFonts w:ascii="Arial" w:hAnsi="Arial" w:cs="Arial"/>
                <w:szCs w:val="22"/>
              </w:rPr>
            </w:pPr>
            <w:r>
              <w:rPr>
                <w:rFonts w:ascii="Arial" w:hAnsi="宋体" w:cs="Arial"/>
                <w:sz w:val="22"/>
                <w:szCs w:val="22"/>
              </w:rPr>
              <w:t>文件更改号</w:t>
            </w:r>
          </w:p>
        </w:tc>
        <w:tc>
          <w:tcPr>
            <w:tcW w:w="3183" w:type="dxa"/>
            <w:shd w:val="clear" w:color="auto" w:fill="auto"/>
          </w:tcPr>
          <w:p w14:paraId="46C44CDA">
            <w:pPr>
              <w:spacing w:line="360" w:lineRule="auto"/>
              <w:rPr>
                <w:rFonts w:ascii="Arial" w:hAnsi="Arial" w:cs="Arial"/>
                <w:szCs w:val="22"/>
              </w:rPr>
            </w:pPr>
            <w:r>
              <w:rPr>
                <w:rFonts w:ascii="Arial" w:hAnsi="宋体" w:cs="Arial"/>
                <w:sz w:val="22"/>
                <w:szCs w:val="22"/>
              </w:rPr>
              <w:t>更改概要</w:t>
            </w:r>
          </w:p>
        </w:tc>
        <w:tc>
          <w:tcPr>
            <w:tcW w:w="1672" w:type="dxa"/>
          </w:tcPr>
          <w:p w14:paraId="4CCE536E">
            <w:pPr>
              <w:spacing w:line="360" w:lineRule="auto"/>
              <w:rPr>
                <w:rFonts w:ascii="Arial" w:hAnsi="Arial" w:cs="Arial"/>
                <w:szCs w:val="22"/>
              </w:rPr>
            </w:pPr>
            <w:r>
              <w:rPr>
                <w:rFonts w:ascii="Arial" w:hAnsi="宋体" w:cs="Arial"/>
                <w:sz w:val="22"/>
                <w:szCs w:val="22"/>
              </w:rPr>
              <w:t>修改人</w:t>
            </w:r>
          </w:p>
        </w:tc>
        <w:tc>
          <w:tcPr>
            <w:tcW w:w="2590" w:type="dxa"/>
          </w:tcPr>
          <w:p w14:paraId="67E66975">
            <w:pPr>
              <w:spacing w:line="360" w:lineRule="auto"/>
              <w:rPr>
                <w:rFonts w:ascii="Arial" w:hAnsi="Arial" w:cs="Arial"/>
                <w:szCs w:val="22"/>
              </w:rPr>
            </w:pPr>
            <w:r>
              <w:rPr>
                <w:rFonts w:ascii="Arial" w:hAnsi="宋体" w:cs="Arial"/>
                <w:sz w:val="22"/>
                <w:szCs w:val="22"/>
              </w:rPr>
              <w:t>批准人</w:t>
            </w:r>
          </w:p>
        </w:tc>
      </w:tr>
      <w:tr w14:paraId="136E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77" w:type="dxa"/>
            <w:shd w:val="clear" w:color="auto" w:fill="auto"/>
          </w:tcPr>
          <w:p w14:paraId="267ACE6F">
            <w:pPr>
              <w:spacing w:line="360" w:lineRule="auto"/>
              <w:rPr>
                <w:rFonts w:ascii="Arial" w:hAnsi="Arial" w:cs="Arial"/>
                <w:szCs w:val="22"/>
              </w:rPr>
            </w:pPr>
            <w:r>
              <w:rPr>
                <w:rFonts w:ascii="Arial" w:hAnsi="Arial" w:cs="Arial"/>
                <w:sz w:val="22"/>
                <w:szCs w:val="22"/>
              </w:rPr>
              <w:t>01</w:t>
            </w:r>
          </w:p>
        </w:tc>
        <w:tc>
          <w:tcPr>
            <w:tcW w:w="1575" w:type="dxa"/>
            <w:shd w:val="clear" w:color="auto" w:fill="auto"/>
          </w:tcPr>
          <w:p w14:paraId="6E10C43F">
            <w:pPr>
              <w:spacing w:line="360" w:lineRule="auto"/>
              <w:rPr>
                <w:rFonts w:ascii="Arial" w:hAnsi="Arial" w:cs="Arial"/>
                <w:szCs w:val="22"/>
              </w:rPr>
            </w:pPr>
            <w:r>
              <w:rPr>
                <w:rFonts w:ascii="Arial" w:hAnsi="宋体" w:cs="Arial"/>
                <w:sz w:val="22"/>
                <w:szCs w:val="22"/>
              </w:rPr>
              <w:t>首发行</w:t>
            </w:r>
          </w:p>
        </w:tc>
        <w:tc>
          <w:tcPr>
            <w:tcW w:w="3183" w:type="dxa"/>
            <w:shd w:val="clear" w:color="auto" w:fill="auto"/>
          </w:tcPr>
          <w:p w14:paraId="59D7A77B">
            <w:pPr>
              <w:spacing w:line="360" w:lineRule="auto"/>
              <w:rPr>
                <w:rFonts w:ascii="Arial" w:hAnsi="Arial" w:cs="Arial"/>
                <w:szCs w:val="22"/>
              </w:rPr>
            </w:pPr>
            <w:r>
              <w:rPr>
                <w:rFonts w:ascii="Arial" w:hAnsi="Arial" w:cs="Arial"/>
                <w:sz w:val="22"/>
                <w:szCs w:val="22"/>
              </w:rPr>
              <w:t>/</w:t>
            </w:r>
          </w:p>
        </w:tc>
        <w:tc>
          <w:tcPr>
            <w:tcW w:w="1672" w:type="dxa"/>
          </w:tcPr>
          <w:p w14:paraId="711EAF65">
            <w:pPr>
              <w:spacing w:line="360" w:lineRule="auto"/>
              <w:rPr>
                <w:rFonts w:ascii="Arial" w:hAnsi="Arial" w:cs="Arial"/>
                <w:szCs w:val="22"/>
              </w:rPr>
            </w:pPr>
            <w:r>
              <w:rPr>
                <w:rFonts w:ascii="Arial" w:hAnsi="Arial" w:cs="Arial"/>
                <w:szCs w:val="22"/>
              </w:rPr>
              <w:t>/</w:t>
            </w:r>
          </w:p>
        </w:tc>
        <w:tc>
          <w:tcPr>
            <w:tcW w:w="2590" w:type="dxa"/>
          </w:tcPr>
          <w:p w14:paraId="28554475">
            <w:pPr>
              <w:spacing w:line="360" w:lineRule="auto"/>
              <w:rPr>
                <w:rFonts w:ascii="Arial" w:hAnsi="Arial" w:cs="Arial"/>
                <w:szCs w:val="22"/>
              </w:rPr>
            </w:pPr>
            <w:r>
              <w:rPr>
                <w:rFonts w:ascii="Arial" w:hAnsi="Arial" w:cs="Arial"/>
                <w:szCs w:val="22"/>
              </w:rPr>
              <w:t>/</w:t>
            </w:r>
          </w:p>
        </w:tc>
      </w:tr>
      <w:tr w14:paraId="2C0B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6B3B9B05">
            <w:pPr>
              <w:spacing w:line="360" w:lineRule="auto"/>
              <w:rPr>
                <w:rFonts w:ascii="Arial" w:hAnsi="Arial" w:cs="Arial"/>
                <w:szCs w:val="22"/>
              </w:rPr>
            </w:pPr>
          </w:p>
        </w:tc>
        <w:tc>
          <w:tcPr>
            <w:tcW w:w="1575" w:type="dxa"/>
            <w:shd w:val="clear" w:color="auto" w:fill="auto"/>
          </w:tcPr>
          <w:p w14:paraId="287F5AB2">
            <w:pPr>
              <w:spacing w:line="360" w:lineRule="auto"/>
              <w:rPr>
                <w:rFonts w:ascii="Arial" w:hAnsi="Arial" w:cs="Arial"/>
                <w:szCs w:val="22"/>
              </w:rPr>
            </w:pPr>
          </w:p>
        </w:tc>
        <w:tc>
          <w:tcPr>
            <w:tcW w:w="3183" w:type="dxa"/>
            <w:shd w:val="clear" w:color="auto" w:fill="auto"/>
          </w:tcPr>
          <w:p w14:paraId="5FDA1E93">
            <w:pPr>
              <w:spacing w:line="360" w:lineRule="auto"/>
              <w:rPr>
                <w:rFonts w:ascii="Arial" w:hAnsi="Arial" w:cs="Arial"/>
                <w:szCs w:val="22"/>
              </w:rPr>
            </w:pPr>
          </w:p>
        </w:tc>
        <w:tc>
          <w:tcPr>
            <w:tcW w:w="1672" w:type="dxa"/>
          </w:tcPr>
          <w:p w14:paraId="3D8C46A6">
            <w:pPr>
              <w:spacing w:line="360" w:lineRule="auto"/>
              <w:rPr>
                <w:rFonts w:ascii="Arial" w:hAnsi="Arial" w:cs="Arial"/>
                <w:szCs w:val="22"/>
              </w:rPr>
            </w:pPr>
          </w:p>
        </w:tc>
        <w:tc>
          <w:tcPr>
            <w:tcW w:w="2590" w:type="dxa"/>
          </w:tcPr>
          <w:p w14:paraId="6A36E75E">
            <w:pPr>
              <w:spacing w:line="360" w:lineRule="auto"/>
              <w:rPr>
                <w:rFonts w:ascii="Arial" w:hAnsi="Arial" w:cs="Arial"/>
                <w:szCs w:val="22"/>
              </w:rPr>
            </w:pPr>
          </w:p>
        </w:tc>
      </w:tr>
      <w:tr w14:paraId="4311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56C5E2A3">
            <w:pPr>
              <w:spacing w:line="360" w:lineRule="auto"/>
              <w:rPr>
                <w:rFonts w:ascii="Arial" w:hAnsi="Arial" w:cs="Arial"/>
                <w:szCs w:val="22"/>
              </w:rPr>
            </w:pPr>
          </w:p>
        </w:tc>
        <w:tc>
          <w:tcPr>
            <w:tcW w:w="1575" w:type="dxa"/>
            <w:shd w:val="clear" w:color="auto" w:fill="auto"/>
          </w:tcPr>
          <w:p w14:paraId="52FF6393">
            <w:pPr>
              <w:spacing w:line="360" w:lineRule="auto"/>
              <w:rPr>
                <w:rFonts w:ascii="Arial" w:hAnsi="Arial" w:cs="Arial"/>
                <w:szCs w:val="22"/>
              </w:rPr>
            </w:pPr>
          </w:p>
        </w:tc>
        <w:tc>
          <w:tcPr>
            <w:tcW w:w="3183" w:type="dxa"/>
            <w:shd w:val="clear" w:color="auto" w:fill="auto"/>
          </w:tcPr>
          <w:p w14:paraId="14DFB7FB">
            <w:pPr>
              <w:spacing w:line="360" w:lineRule="auto"/>
              <w:rPr>
                <w:rFonts w:ascii="Arial" w:hAnsi="Arial" w:cs="Arial"/>
                <w:szCs w:val="22"/>
              </w:rPr>
            </w:pPr>
          </w:p>
        </w:tc>
        <w:tc>
          <w:tcPr>
            <w:tcW w:w="1672" w:type="dxa"/>
          </w:tcPr>
          <w:p w14:paraId="17A37738">
            <w:pPr>
              <w:spacing w:line="360" w:lineRule="auto"/>
              <w:rPr>
                <w:rFonts w:ascii="Arial" w:hAnsi="Arial" w:cs="Arial"/>
                <w:szCs w:val="22"/>
              </w:rPr>
            </w:pPr>
          </w:p>
        </w:tc>
        <w:tc>
          <w:tcPr>
            <w:tcW w:w="2590" w:type="dxa"/>
          </w:tcPr>
          <w:p w14:paraId="74F6AA36">
            <w:pPr>
              <w:spacing w:line="360" w:lineRule="auto"/>
              <w:rPr>
                <w:rFonts w:ascii="Arial" w:hAnsi="Arial" w:cs="Arial"/>
                <w:szCs w:val="22"/>
              </w:rPr>
            </w:pPr>
          </w:p>
        </w:tc>
      </w:tr>
      <w:tr w14:paraId="19FC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D7A230F">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EB1F3A7">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C2191D0">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7DFBE7B9">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6955DA9">
            <w:pPr>
              <w:spacing w:line="360" w:lineRule="auto"/>
              <w:rPr>
                <w:rFonts w:ascii="Arial" w:hAnsi="Arial" w:cs="Arial"/>
                <w:szCs w:val="22"/>
              </w:rPr>
            </w:pPr>
          </w:p>
        </w:tc>
      </w:tr>
      <w:tr w14:paraId="1DC5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0646C84">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1779B7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C7E9FC1">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1D4EE5AA">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F84A68F">
            <w:pPr>
              <w:spacing w:line="360" w:lineRule="auto"/>
              <w:rPr>
                <w:rFonts w:ascii="Arial" w:hAnsi="Arial" w:cs="Arial"/>
                <w:szCs w:val="22"/>
              </w:rPr>
            </w:pPr>
          </w:p>
        </w:tc>
      </w:tr>
      <w:tr w14:paraId="3F72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455AB49">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FBCD63B">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EB89AFD">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7169E2F">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0C33E79">
            <w:pPr>
              <w:spacing w:line="360" w:lineRule="auto"/>
              <w:rPr>
                <w:rFonts w:ascii="Arial" w:hAnsi="Arial" w:cs="Arial"/>
                <w:szCs w:val="22"/>
              </w:rPr>
            </w:pPr>
          </w:p>
        </w:tc>
      </w:tr>
      <w:tr w14:paraId="6234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3080C39">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E6A6CFD">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5811AB3">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92DD6CE">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56C7F588">
            <w:pPr>
              <w:spacing w:line="360" w:lineRule="auto"/>
              <w:rPr>
                <w:rFonts w:ascii="Arial" w:hAnsi="Arial" w:cs="Arial"/>
                <w:szCs w:val="22"/>
              </w:rPr>
            </w:pPr>
          </w:p>
        </w:tc>
      </w:tr>
      <w:tr w14:paraId="00D4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D7469A0">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5A26A1E">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159F398">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252027F">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C8BF2F9">
            <w:pPr>
              <w:spacing w:line="360" w:lineRule="auto"/>
              <w:rPr>
                <w:rFonts w:ascii="Arial" w:hAnsi="Arial" w:cs="Arial"/>
                <w:szCs w:val="22"/>
              </w:rPr>
            </w:pPr>
          </w:p>
        </w:tc>
      </w:tr>
      <w:tr w14:paraId="18CF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0174858">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096769A">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9F20091">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7D9413F">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6365C31">
            <w:pPr>
              <w:spacing w:line="360" w:lineRule="auto"/>
              <w:rPr>
                <w:rFonts w:ascii="Arial" w:hAnsi="Arial" w:cs="Arial"/>
                <w:szCs w:val="22"/>
              </w:rPr>
            </w:pPr>
          </w:p>
        </w:tc>
      </w:tr>
      <w:tr w14:paraId="5DFD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AB340E0">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C6E9698">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C12B65D">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10EE3914">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9D89C76">
            <w:pPr>
              <w:spacing w:line="360" w:lineRule="auto"/>
              <w:rPr>
                <w:rFonts w:ascii="Arial" w:hAnsi="Arial" w:cs="Arial"/>
                <w:szCs w:val="22"/>
              </w:rPr>
            </w:pPr>
          </w:p>
        </w:tc>
      </w:tr>
      <w:tr w14:paraId="3698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62972FB">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0FA1E6C">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70DA2B2">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56A8F5AF">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E5088ED">
            <w:pPr>
              <w:spacing w:line="360" w:lineRule="auto"/>
              <w:rPr>
                <w:rFonts w:ascii="Arial" w:hAnsi="Arial" w:cs="Arial"/>
                <w:szCs w:val="22"/>
              </w:rPr>
            </w:pPr>
          </w:p>
        </w:tc>
      </w:tr>
      <w:tr w14:paraId="7141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30F3341">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8BFB016">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0C6C60C">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1D10BCA2">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367A75A2">
            <w:pPr>
              <w:spacing w:line="360" w:lineRule="auto"/>
              <w:rPr>
                <w:rFonts w:ascii="Arial" w:hAnsi="Arial" w:cs="Arial"/>
                <w:szCs w:val="22"/>
              </w:rPr>
            </w:pPr>
          </w:p>
        </w:tc>
      </w:tr>
      <w:tr w14:paraId="26C9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1A66C9F">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01FCA32">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54BA10F">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53DA1FE">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311B5EE">
            <w:pPr>
              <w:spacing w:line="360" w:lineRule="auto"/>
              <w:rPr>
                <w:rFonts w:ascii="Arial" w:hAnsi="Arial" w:cs="Arial"/>
                <w:szCs w:val="22"/>
              </w:rPr>
            </w:pPr>
          </w:p>
        </w:tc>
      </w:tr>
      <w:tr w14:paraId="71A5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E5FFC99">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ED1436B">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1652F81">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B670A3D">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44F7CE24">
            <w:pPr>
              <w:spacing w:line="360" w:lineRule="auto"/>
              <w:rPr>
                <w:rFonts w:ascii="Arial" w:hAnsi="Arial" w:cs="Arial"/>
                <w:szCs w:val="22"/>
              </w:rPr>
            </w:pPr>
          </w:p>
        </w:tc>
      </w:tr>
      <w:tr w14:paraId="0509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A552DA4">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436DAF2">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B83FF11">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D8372AA">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199D20C3">
            <w:pPr>
              <w:spacing w:line="360" w:lineRule="auto"/>
              <w:rPr>
                <w:rFonts w:ascii="Arial" w:hAnsi="Arial" w:cs="Arial"/>
                <w:szCs w:val="22"/>
              </w:rPr>
            </w:pPr>
          </w:p>
        </w:tc>
      </w:tr>
      <w:tr w14:paraId="0529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82A6599">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92359C3">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1975123">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701E8ACC">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DC1E2E8">
            <w:pPr>
              <w:spacing w:line="360" w:lineRule="auto"/>
              <w:rPr>
                <w:rFonts w:ascii="Arial" w:hAnsi="Arial" w:cs="Arial"/>
                <w:szCs w:val="22"/>
              </w:rPr>
            </w:pPr>
          </w:p>
        </w:tc>
      </w:tr>
      <w:tr w14:paraId="2247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5CAC189">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8FF6A99">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1675647">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066A0F9D">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9B94316">
            <w:pPr>
              <w:spacing w:line="360" w:lineRule="auto"/>
              <w:rPr>
                <w:rFonts w:ascii="Arial" w:hAnsi="Arial" w:cs="Arial"/>
                <w:szCs w:val="22"/>
              </w:rPr>
            </w:pPr>
          </w:p>
        </w:tc>
      </w:tr>
      <w:tr w14:paraId="048B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452147C">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65A638D">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C2AC456">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47C6A8AE">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0A2820AD">
            <w:pPr>
              <w:spacing w:line="360" w:lineRule="auto"/>
              <w:rPr>
                <w:rFonts w:ascii="Arial" w:hAnsi="Arial" w:cs="Arial"/>
                <w:szCs w:val="22"/>
              </w:rPr>
            </w:pPr>
          </w:p>
        </w:tc>
      </w:tr>
      <w:tr w14:paraId="59E6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0CAA3BD">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33F7B8E">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4E369B8">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A2F3C90">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6FADE882">
            <w:pPr>
              <w:spacing w:line="360" w:lineRule="auto"/>
              <w:rPr>
                <w:rFonts w:ascii="Arial" w:hAnsi="Arial" w:cs="Arial"/>
                <w:szCs w:val="22"/>
              </w:rPr>
            </w:pPr>
          </w:p>
        </w:tc>
      </w:tr>
      <w:tr w14:paraId="3AB6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7353C23">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E255F1D">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E0B4CC4">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3588C333">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21DD4900">
            <w:pPr>
              <w:spacing w:line="360" w:lineRule="auto"/>
              <w:rPr>
                <w:rFonts w:ascii="Arial" w:hAnsi="Arial" w:cs="Arial"/>
                <w:szCs w:val="22"/>
              </w:rPr>
            </w:pPr>
          </w:p>
        </w:tc>
      </w:tr>
      <w:tr w14:paraId="23DD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D0746E7">
            <w:pPr>
              <w:spacing w:line="360" w:lineRule="auto"/>
              <w:rPr>
                <w:rFonts w:ascii="Arial" w:hAnsi="Arial" w:cs="Arial"/>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8FC8392">
            <w:pPr>
              <w:spacing w:line="360" w:lineRule="auto"/>
              <w:rPr>
                <w:rFonts w:ascii="Arial" w:hAnsi="Arial" w:cs="Arial"/>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8D2370D">
            <w:pPr>
              <w:spacing w:line="360" w:lineRule="auto"/>
              <w:rPr>
                <w:rFonts w:ascii="Arial" w:hAnsi="Arial" w:cs="Arial"/>
                <w:szCs w:val="22"/>
              </w:rPr>
            </w:pPr>
          </w:p>
        </w:tc>
        <w:tc>
          <w:tcPr>
            <w:tcW w:w="1672" w:type="dxa"/>
            <w:tcBorders>
              <w:top w:val="single" w:color="auto" w:sz="4" w:space="0"/>
              <w:left w:val="single" w:color="auto" w:sz="4" w:space="0"/>
              <w:bottom w:val="single" w:color="auto" w:sz="4" w:space="0"/>
              <w:right w:val="single" w:color="auto" w:sz="4" w:space="0"/>
            </w:tcBorders>
          </w:tcPr>
          <w:p w14:paraId="6901BCEC">
            <w:pPr>
              <w:spacing w:line="360" w:lineRule="auto"/>
              <w:rPr>
                <w:rFonts w:ascii="Arial" w:hAnsi="Arial" w:cs="Arial"/>
                <w:szCs w:val="22"/>
              </w:rPr>
            </w:pPr>
          </w:p>
        </w:tc>
        <w:tc>
          <w:tcPr>
            <w:tcW w:w="2590" w:type="dxa"/>
            <w:tcBorders>
              <w:top w:val="single" w:color="auto" w:sz="4" w:space="0"/>
              <w:left w:val="single" w:color="auto" w:sz="4" w:space="0"/>
              <w:bottom w:val="single" w:color="auto" w:sz="4" w:space="0"/>
              <w:right w:val="single" w:color="auto" w:sz="4" w:space="0"/>
            </w:tcBorders>
          </w:tcPr>
          <w:p w14:paraId="72442DC5">
            <w:pPr>
              <w:spacing w:line="360" w:lineRule="auto"/>
              <w:rPr>
                <w:rFonts w:ascii="Arial" w:hAnsi="Arial" w:cs="Arial"/>
                <w:szCs w:val="22"/>
              </w:rPr>
            </w:pPr>
          </w:p>
        </w:tc>
      </w:tr>
      <w:tr w14:paraId="6039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733BAAED">
            <w:pPr>
              <w:jc w:val="center"/>
              <w:rPr>
                <w:rFonts w:ascii="Arial" w:hAnsi="Arial" w:cs="Arial"/>
                <w:szCs w:val="22"/>
              </w:rPr>
            </w:pPr>
            <w:r>
              <w:rPr>
                <w:rFonts w:ascii="Arial" w:hAnsi="宋体" w:cs="Arial"/>
                <w:sz w:val="22"/>
                <w:szCs w:val="22"/>
              </w:rPr>
              <w:t>发放范围</w:t>
            </w:r>
          </w:p>
        </w:tc>
        <w:tc>
          <w:tcPr>
            <w:tcW w:w="90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73EAD0">
            <w:pPr>
              <w:jc w:val="left"/>
              <w:rPr>
                <w:rFonts w:ascii="Arial" w:hAnsi="Arial" w:cs="Arial"/>
                <w:szCs w:val="22"/>
              </w:rPr>
            </w:pPr>
          </w:p>
        </w:tc>
      </w:tr>
      <w:bookmarkEnd w:id="1"/>
    </w:tbl>
    <w:p w14:paraId="3A061056">
      <w:pPr>
        <w:spacing w:line="360" w:lineRule="auto"/>
        <w:rPr>
          <w:rFonts w:ascii="Arial" w:hAnsi="Arial" w:cs="Arial"/>
          <w:sz w:val="22"/>
          <w:szCs w:val="22"/>
        </w:rPr>
      </w:pPr>
    </w:p>
    <w:p w14:paraId="0A7DE2E5">
      <w:pPr>
        <w:spacing w:line="360" w:lineRule="auto"/>
        <w:rPr>
          <w:rFonts w:ascii="Arial" w:hAnsi="Arial" w:cs="Arial"/>
          <w:sz w:val="22"/>
          <w:szCs w:val="22"/>
        </w:rPr>
      </w:pPr>
    </w:p>
    <w:p w14:paraId="79F36A2F">
      <w:pPr>
        <w:spacing w:line="360" w:lineRule="auto"/>
        <w:rPr>
          <w:rFonts w:ascii="Arial" w:hAnsi="Arial" w:cs="Arial"/>
          <w:sz w:val="22"/>
          <w:szCs w:val="22"/>
        </w:rPr>
      </w:pPr>
    </w:p>
    <w:p w14:paraId="4B0DE5D3">
      <w:pPr>
        <w:numPr>
          <w:ilvl w:val="0"/>
          <w:numId w:val="1"/>
        </w:numPr>
        <w:spacing w:line="360" w:lineRule="auto"/>
        <w:rPr>
          <w:rFonts w:ascii="Arial" w:hAnsi="Arial" w:cs="Arial"/>
          <w:b/>
          <w:sz w:val="22"/>
          <w:szCs w:val="22"/>
        </w:rPr>
      </w:pPr>
      <w:r>
        <w:rPr>
          <w:rFonts w:hint="eastAsia" w:ascii="Arial" w:hAnsi="Arial" w:cs="Arial"/>
          <w:b/>
          <w:sz w:val="22"/>
          <w:szCs w:val="22"/>
        </w:rPr>
        <w:t>目的</w:t>
      </w:r>
    </w:p>
    <w:p w14:paraId="42059FA7">
      <w:pPr>
        <w:spacing w:line="360" w:lineRule="auto"/>
        <w:ind w:left="425"/>
        <w:rPr>
          <w:rFonts w:ascii="Arial" w:hAnsi="Arial" w:cs="Arial"/>
          <w:bCs/>
          <w:sz w:val="22"/>
          <w:szCs w:val="22"/>
        </w:rPr>
      </w:pPr>
      <w:r>
        <w:rPr>
          <w:rFonts w:hint="eastAsia" w:ascii="Arial" w:hAnsi="Arial" w:cs="Arial"/>
          <w:bCs/>
          <w:sz w:val="22"/>
          <w:szCs w:val="22"/>
        </w:rPr>
        <w:t>建立检验用试液配制、分批、贮存管理规程。</w:t>
      </w:r>
    </w:p>
    <w:p w14:paraId="0F232193">
      <w:pPr>
        <w:numPr>
          <w:ilvl w:val="0"/>
          <w:numId w:val="1"/>
        </w:numPr>
        <w:spacing w:line="360" w:lineRule="auto"/>
        <w:rPr>
          <w:rFonts w:ascii="Arial" w:hAnsi="Arial" w:cs="Arial"/>
          <w:b/>
          <w:bCs/>
          <w:sz w:val="22"/>
          <w:szCs w:val="22"/>
        </w:rPr>
      </w:pPr>
      <w:r>
        <w:rPr>
          <w:rFonts w:hint="eastAsia" w:ascii="Arial" w:hAnsi="Arial" w:cs="Arial"/>
          <w:b/>
          <w:sz w:val="22"/>
          <w:szCs w:val="22"/>
        </w:rPr>
        <w:t>范围</w:t>
      </w:r>
    </w:p>
    <w:p w14:paraId="00BEF7F1">
      <w:pPr>
        <w:spacing w:line="360" w:lineRule="auto"/>
        <w:ind w:left="425"/>
        <w:rPr>
          <w:rFonts w:ascii="Arial" w:hAnsi="Arial" w:cs="Arial"/>
          <w:bCs/>
          <w:sz w:val="22"/>
          <w:szCs w:val="22"/>
        </w:rPr>
      </w:pPr>
      <w:r>
        <w:rPr>
          <w:rFonts w:hint="eastAsia" w:ascii="Arial" w:hAnsi="Arial" w:cs="Arial"/>
          <w:bCs/>
          <w:sz w:val="22"/>
          <w:szCs w:val="22"/>
        </w:rPr>
        <w:t>检验用试液。</w:t>
      </w:r>
    </w:p>
    <w:p w14:paraId="066FC75B">
      <w:pPr>
        <w:numPr>
          <w:ilvl w:val="0"/>
          <w:numId w:val="1"/>
        </w:numPr>
        <w:spacing w:line="360" w:lineRule="auto"/>
        <w:rPr>
          <w:rFonts w:ascii="Arial" w:hAnsi="Arial" w:cs="Arial"/>
          <w:b/>
          <w:sz w:val="22"/>
          <w:szCs w:val="22"/>
        </w:rPr>
      </w:pPr>
      <w:r>
        <w:rPr>
          <w:rFonts w:hint="eastAsia" w:ascii="Arial" w:hAnsi="Arial" w:cs="Arial"/>
          <w:b/>
          <w:sz w:val="22"/>
          <w:szCs w:val="22"/>
        </w:rPr>
        <w:t>责任人</w:t>
      </w:r>
    </w:p>
    <w:p w14:paraId="13DB9F9E">
      <w:pPr>
        <w:spacing w:line="360" w:lineRule="auto"/>
        <w:ind w:left="425"/>
        <w:rPr>
          <w:rFonts w:ascii="Arial" w:hAnsi="Arial" w:cs="Arial"/>
          <w:sz w:val="22"/>
          <w:szCs w:val="22"/>
        </w:rPr>
      </w:pPr>
      <w:r>
        <w:rPr>
          <w:rFonts w:hint="eastAsia" w:ascii="Arial" w:hAnsi="Arial" w:cs="Arial"/>
          <w:sz w:val="22"/>
          <w:szCs w:val="22"/>
        </w:rPr>
        <w:t>质管部检验员。</w:t>
      </w:r>
    </w:p>
    <w:p w14:paraId="4C9E4970">
      <w:pPr>
        <w:numPr>
          <w:ilvl w:val="0"/>
          <w:numId w:val="1"/>
        </w:numPr>
        <w:spacing w:line="360" w:lineRule="auto"/>
        <w:rPr>
          <w:rFonts w:ascii="Arial" w:hAnsi="Arial" w:cs="Arial"/>
          <w:b/>
          <w:bCs/>
          <w:sz w:val="22"/>
          <w:szCs w:val="22"/>
        </w:rPr>
      </w:pPr>
      <w:r>
        <w:rPr>
          <w:rFonts w:hint="eastAsia" w:ascii="Arial" w:hAnsi="Arial" w:cs="Arial"/>
          <w:b/>
          <w:bCs/>
          <w:sz w:val="22"/>
          <w:szCs w:val="22"/>
        </w:rPr>
        <w:t>内容</w:t>
      </w:r>
    </w:p>
    <w:p w14:paraId="7C2090BE">
      <w:pPr>
        <w:numPr>
          <w:ilvl w:val="1"/>
          <w:numId w:val="1"/>
        </w:numPr>
        <w:spacing w:line="360" w:lineRule="auto"/>
        <w:rPr>
          <w:rFonts w:ascii="Arial" w:hAnsi="Arial" w:cs="Arial"/>
          <w:bCs/>
          <w:sz w:val="22"/>
          <w:szCs w:val="22"/>
        </w:rPr>
      </w:pPr>
      <w:r>
        <w:rPr>
          <w:rFonts w:hint="eastAsia" w:ascii="Arial" w:hAnsi="Arial" w:cs="Arial"/>
          <w:bCs/>
          <w:sz w:val="22"/>
          <w:szCs w:val="22"/>
        </w:rPr>
        <w:t>试液配制：</w:t>
      </w:r>
    </w:p>
    <w:p w14:paraId="6D6516C4">
      <w:pPr>
        <w:numPr>
          <w:ilvl w:val="2"/>
          <w:numId w:val="1"/>
        </w:numPr>
        <w:spacing w:line="360" w:lineRule="auto"/>
        <w:rPr>
          <w:rFonts w:ascii="Arial" w:hAnsi="Arial" w:cs="Arial"/>
          <w:bCs/>
          <w:sz w:val="22"/>
          <w:szCs w:val="22"/>
        </w:rPr>
      </w:pPr>
      <w:r>
        <w:rPr>
          <w:rFonts w:hint="eastAsia" w:ascii="Arial" w:hAnsi="Arial" w:cs="Arial"/>
          <w:bCs/>
          <w:sz w:val="22"/>
          <w:szCs w:val="22"/>
        </w:rPr>
        <w:t>配制要求：</w:t>
      </w:r>
    </w:p>
    <w:p w14:paraId="63F447A2">
      <w:pPr>
        <w:numPr>
          <w:ilvl w:val="3"/>
          <w:numId w:val="1"/>
        </w:numPr>
        <w:spacing w:line="360" w:lineRule="auto"/>
        <w:rPr>
          <w:rFonts w:ascii="Arial" w:hAnsi="Arial" w:cs="Arial"/>
          <w:bCs/>
          <w:sz w:val="22"/>
          <w:szCs w:val="22"/>
        </w:rPr>
      </w:pPr>
      <w:r>
        <w:rPr>
          <w:rFonts w:hint="eastAsia" w:ascii="Arial" w:hAnsi="Arial" w:cs="Arial"/>
          <w:bCs/>
          <w:sz w:val="22"/>
          <w:szCs w:val="22"/>
        </w:rPr>
        <w:t>除有特殊规定外，配制工作在常温下进行。</w:t>
      </w:r>
    </w:p>
    <w:p w14:paraId="4AEE598C">
      <w:pPr>
        <w:numPr>
          <w:ilvl w:val="3"/>
          <w:numId w:val="1"/>
        </w:numPr>
        <w:spacing w:line="360" w:lineRule="auto"/>
        <w:rPr>
          <w:rFonts w:ascii="Arial" w:hAnsi="Arial" w:cs="Arial"/>
          <w:bCs/>
          <w:sz w:val="22"/>
          <w:szCs w:val="22"/>
        </w:rPr>
      </w:pPr>
      <w:r>
        <w:rPr>
          <w:rFonts w:hint="eastAsia" w:ascii="Arial" w:hAnsi="Arial" w:cs="Arial"/>
          <w:bCs/>
          <w:sz w:val="22"/>
          <w:szCs w:val="22"/>
        </w:rPr>
        <w:t>按一定使用周期配制，不得多配，特别是危险品、有毒品应随用随配。</w:t>
      </w:r>
    </w:p>
    <w:p w14:paraId="5E0CA195">
      <w:pPr>
        <w:numPr>
          <w:ilvl w:val="2"/>
          <w:numId w:val="1"/>
        </w:numPr>
        <w:spacing w:line="360" w:lineRule="auto"/>
        <w:rPr>
          <w:rFonts w:ascii="Arial" w:hAnsi="Arial" w:cs="Arial"/>
          <w:bCs/>
          <w:sz w:val="22"/>
          <w:szCs w:val="22"/>
        </w:rPr>
      </w:pPr>
      <w:r>
        <w:rPr>
          <w:rFonts w:hint="eastAsia" w:ascii="Arial" w:hAnsi="Arial" w:cs="Arial"/>
          <w:bCs/>
          <w:sz w:val="22"/>
          <w:szCs w:val="22"/>
        </w:rPr>
        <w:t>配制操作注意事项：</w:t>
      </w:r>
    </w:p>
    <w:p w14:paraId="688A6C17">
      <w:pPr>
        <w:numPr>
          <w:ilvl w:val="3"/>
          <w:numId w:val="1"/>
        </w:numPr>
        <w:spacing w:line="360" w:lineRule="auto"/>
        <w:rPr>
          <w:rFonts w:ascii="Arial" w:hAnsi="Arial" w:cs="Arial"/>
          <w:bCs/>
          <w:sz w:val="22"/>
          <w:szCs w:val="22"/>
        </w:rPr>
      </w:pPr>
      <w:r>
        <w:rPr>
          <w:rFonts w:hint="eastAsia" w:ascii="Arial" w:hAnsi="Arial" w:cs="Arial"/>
          <w:bCs/>
          <w:sz w:val="22"/>
          <w:szCs w:val="22"/>
        </w:rPr>
        <w:t>配制前检查所领试剂与配制要求是否一致。</w:t>
      </w:r>
    </w:p>
    <w:p w14:paraId="6BF0EB12">
      <w:pPr>
        <w:numPr>
          <w:ilvl w:val="3"/>
          <w:numId w:val="1"/>
        </w:numPr>
        <w:spacing w:line="360" w:lineRule="auto"/>
        <w:rPr>
          <w:rFonts w:ascii="Arial" w:hAnsi="Arial" w:cs="Arial"/>
          <w:bCs/>
          <w:sz w:val="22"/>
          <w:szCs w:val="22"/>
        </w:rPr>
      </w:pPr>
      <w:r>
        <w:rPr>
          <w:rFonts w:hint="eastAsia" w:ascii="Arial" w:hAnsi="Arial" w:cs="Arial"/>
          <w:bCs/>
          <w:sz w:val="22"/>
          <w:szCs w:val="22"/>
        </w:rPr>
        <w:t>试剂标签完好，无沉淀、浑浊、变色、混杂等异常现象。</w:t>
      </w:r>
    </w:p>
    <w:p w14:paraId="040F83A5">
      <w:pPr>
        <w:numPr>
          <w:ilvl w:val="3"/>
          <w:numId w:val="1"/>
        </w:numPr>
        <w:spacing w:line="360" w:lineRule="auto"/>
        <w:rPr>
          <w:rFonts w:ascii="Arial" w:hAnsi="Arial" w:cs="Arial"/>
          <w:bCs/>
          <w:sz w:val="22"/>
          <w:szCs w:val="22"/>
        </w:rPr>
      </w:pPr>
      <w:r>
        <w:rPr>
          <w:rFonts w:hint="eastAsia" w:ascii="Arial" w:hAnsi="Arial" w:cs="Arial"/>
          <w:bCs/>
          <w:sz w:val="22"/>
          <w:szCs w:val="22"/>
        </w:rPr>
        <w:t>配制所用的操作器具及盛放试液、指示液、缓冲液、贮备液的试剂瓶必须洁净、干燥。</w:t>
      </w:r>
    </w:p>
    <w:p w14:paraId="488D2203">
      <w:pPr>
        <w:numPr>
          <w:ilvl w:val="2"/>
          <w:numId w:val="1"/>
        </w:numPr>
        <w:spacing w:line="360" w:lineRule="auto"/>
        <w:rPr>
          <w:rFonts w:ascii="Arial" w:hAnsi="Arial" w:cs="Arial"/>
          <w:bCs/>
          <w:sz w:val="22"/>
          <w:szCs w:val="22"/>
        </w:rPr>
      </w:pPr>
      <w:r>
        <w:rPr>
          <w:rFonts w:hint="eastAsia" w:ascii="Arial" w:hAnsi="Arial" w:cs="Arial"/>
          <w:bCs/>
          <w:sz w:val="22"/>
          <w:szCs w:val="22"/>
        </w:rPr>
        <w:t>操作：</w:t>
      </w:r>
    </w:p>
    <w:p w14:paraId="07F5C342">
      <w:pPr>
        <w:numPr>
          <w:ilvl w:val="3"/>
          <w:numId w:val="1"/>
        </w:numPr>
        <w:spacing w:line="360" w:lineRule="auto"/>
        <w:rPr>
          <w:rFonts w:ascii="Arial" w:hAnsi="Arial" w:cs="Arial"/>
          <w:bCs/>
          <w:sz w:val="22"/>
          <w:szCs w:val="22"/>
        </w:rPr>
      </w:pPr>
      <w:r>
        <w:rPr>
          <w:rFonts w:hint="eastAsia" w:ascii="Arial" w:hAnsi="Arial" w:cs="Arial"/>
          <w:bCs/>
          <w:sz w:val="22"/>
          <w:szCs w:val="22"/>
        </w:rPr>
        <w:t>固体试剂用干净的称量纸称量或直接称量在适当的容器中。取样勺要洁净、干燥，注意多取的试剂严禁放回原瓶中。取完后立即旋紧瓶盖。</w:t>
      </w:r>
    </w:p>
    <w:p w14:paraId="7FF87145">
      <w:pPr>
        <w:numPr>
          <w:ilvl w:val="3"/>
          <w:numId w:val="1"/>
        </w:numPr>
        <w:spacing w:line="360" w:lineRule="auto"/>
        <w:rPr>
          <w:rFonts w:ascii="Arial" w:hAnsi="Arial" w:cs="Arial"/>
          <w:bCs/>
          <w:sz w:val="22"/>
          <w:szCs w:val="22"/>
        </w:rPr>
      </w:pPr>
      <w:r>
        <w:rPr>
          <w:rFonts w:hint="eastAsia" w:ascii="Arial" w:hAnsi="Arial" w:cs="Arial"/>
          <w:bCs/>
          <w:sz w:val="22"/>
          <w:szCs w:val="22"/>
        </w:rPr>
        <w:t>取用液体试剂时，应将瓶塞反放在桌面上，将贴有标签的一面握在手心中，逐渐倾斜瓶子，倒出所需量试剂后，竖起瓶子，盖好瓶塞，注意多取的试剂严禁倒回原瓶。</w:t>
      </w:r>
    </w:p>
    <w:p w14:paraId="41AF3DEB">
      <w:pPr>
        <w:numPr>
          <w:ilvl w:val="3"/>
          <w:numId w:val="1"/>
        </w:numPr>
        <w:spacing w:line="360" w:lineRule="auto"/>
        <w:rPr>
          <w:rFonts w:ascii="Arial" w:hAnsi="Arial" w:cs="Arial"/>
          <w:bCs/>
          <w:sz w:val="22"/>
          <w:szCs w:val="22"/>
        </w:rPr>
      </w:pPr>
      <w:r>
        <w:rPr>
          <w:rFonts w:hint="eastAsia" w:ascii="Arial" w:hAnsi="Arial" w:cs="Arial"/>
          <w:bCs/>
          <w:sz w:val="22"/>
          <w:szCs w:val="22"/>
        </w:rPr>
        <w:t>严格按配制标准操作规程进行操作，实验操作符合要求。</w:t>
      </w:r>
    </w:p>
    <w:p w14:paraId="67CD5E86">
      <w:pPr>
        <w:numPr>
          <w:ilvl w:val="3"/>
          <w:numId w:val="1"/>
        </w:numPr>
        <w:spacing w:line="360" w:lineRule="auto"/>
        <w:rPr>
          <w:rFonts w:ascii="Arial" w:hAnsi="Arial" w:cs="Arial"/>
          <w:bCs/>
          <w:sz w:val="22"/>
          <w:szCs w:val="22"/>
        </w:rPr>
      </w:pPr>
      <w:r>
        <w:rPr>
          <w:rFonts w:hint="eastAsia" w:ascii="Arial" w:hAnsi="Arial" w:cs="Arial"/>
          <w:bCs/>
          <w:sz w:val="22"/>
          <w:szCs w:val="22"/>
        </w:rPr>
        <w:t>试液配制后，应贴好瓶签，内容包括：溶液名称、浓度、配制日期、批号、有效期、配制者。同时，逐项填写配制记录。</w:t>
      </w:r>
    </w:p>
    <w:p w14:paraId="0A6C824D">
      <w:pPr>
        <w:numPr>
          <w:ilvl w:val="1"/>
          <w:numId w:val="1"/>
        </w:numPr>
        <w:spacing w:line="360" w:lineRule="auto"/>
        <w:rPr>
          <w:rFonts w:ascii="Arial" w:hAnsi="Arial" w:cs="Arial"/>
          <w:bCs/>
          <w:sz w:val="22"/>
          <w:szCs w:val="22"/>
        </w:rPr>
      </w:pPr>
      <w:r>
        <w:rPr>
          <w:rFonts w:hint="eastAsia" w:ascii="Arial" w:hAnsi="Arial" w:cs="Arial"/>
          <w:bCs/>
          <w:sz w:val="22"/>
          <w:szCs w:val="22"/>
        </w:rPr>
        <w:t>编制批号：</w:t>
      </w:r>
    </w:p>
    <w:p w14:paraId="0A734929">
      <w:pPr>
        <w:numPr>
          <w:ilvl w:val="2"/>
          <w:numId w:val="1"/>
        </w:numPr>
        <w:spacing w:line="360" w:lineRule="auto"/>
        <w:rPr>
          <w:rFonts w:ascii="Arial" w:hAnsi="Arial" w:cs="Arial"/>
          <w:bCs/>
          <w:sz w:val="22"/>
          <w:szCs w:val="22"/>
        </w:rPr>
      </w:pPr>
      <w:r>
        <w:rPr>
          <w:rFonts w:hint="eastAsia" w:ascii="Arial" w:hAnsi="Arial" w:cs="Arial"/>
          <w:bCs/>
          <w:sz w:val="22"/>
          <w:szCs w:val="22"/>
        </w:rPr>
        <w:t>检验用试液的批号由试液配制人编制。</w:t>
      </w:r>
    </w:p>
    <w:p w14:paraId="384C2D88">
      <w:pPr>
        <w:numPr>
          <w:ilvl w:val="2"/>
          <w:numId w:val="1"/>
        </w:numPr>
        <w:spacing w:line="360" w:lineRule="auto"/>
        <w:rPr>
          <w:rFonts w:ascii="Arial" w:hAnsi="Arial" w:cs="Arial"/>
          <w:bCs/>
          <w:sz w:val="22"/>
          <w:szCs w:val="22"/>
        </w:rPr>
      </w:pPr>
      <w:r>
        <w:rPr>
          <w:rFonts w:hint="eastAsia" w:ascii="Arial" w:hAnsi="Arial" w:cs="Arial"/>
          <w:bCs/>
          <w:sz w:val="22"/>
          <w:szCs w:val="22"/>
        </w:rPr>
        <w:t>检验用试液批号的编号原则为年月日。其中年为4位数字，月和日均为2位数字，共8位相连、没有任何符号间断的数字表示试液批号。如20020318等是正确的，而诸如020318、02.03.18、等不符合规定。</w:t>
      </w:r>
    </w:p>
    <w:p w14:paraId="4C239956">
      <w:pPr>
        <w:numPr>
          <w:ilvl w:val="2"/>
          <w:numId w:val="1"/>
        </w:numPr>
        <w:spacing w:line="360" w:lineRule="auto"/>
        <w:rPr>
          <w:rFonts w:ascii="Arial" w:hAnsi="Arial" w:cs="Arial"/>
          <w:bCs/>
          <w:sz w:val="22"/>
          <w:szCs w:val="22"/>
        </w:rPr>
      </w:pPr>
      <w:r>
        <w:rPr>
          <w:rFonts w:hint="eastAsia" w:ascii="Arial" w:hAnsi="Arial" w:cs="Arial"/>
          <w:bCs/>
          <w:sz w:val="22"/>
          <w:szCs w:val="22"/>
        </w:rPr>
        <w:t>批号的确定：</w:t>
      </w:r>
    </w:p>
    <w:p w14:paraId="0FF9D845">
      <w:pPr>
        <w:numPr>
          <w:ilvl w:val="3"/>
          <w:numId w:val="1"/>
        </w:numPr>
        <w:spacing w:line="360" w:lineRule="auto"/>
        <w:rPr>
          <w:rFonts w:ascii="Arial" w:hAnsi="Arial" w:cs="Arial"/>
          <w:bCs/>
          <w:sz w:val="22"/>
          <w:szCs w:val="22"/>
        </w:rPr>
      </w:pPr>
      <w:r>
        <w:rPr>
          <w:rFonts w:hint="eastAsia" w:ascii="Arial" w:hAnsi="Arial" w:cs="Arial"/>
          <w:bCs/>
          <w:sz w:val="22"/>
          <w:szCs w:val="22"/>
        </w:rPr>
        <w:t>试液直接配制于试剂瓶的，以溶质完全溶解的日期作为试液批号。</w:t>
      </w:r>
    </w:p>
    <w:p w14:paraId="4F910157">
      <w:pPr>
        <w:numPr>
          <w:ilvl w:val="3"/>
          <w:numId w:val="1"/>
        </w:numPr>
        <w:spacing w:line="360" w:lineRule="auto"/>
        <w:rPr>
          <w:rFonts w:ascii="Arial" w:hAnsi="Arial" w:cs="Arial"/>
          <w:bCs/>
          <w:sz w:val="22"/>
          <w:szCs w:val="22"/>
        </w:rPr>
      </w:pPr>
      <w:r>
        <w:rPr>
          <w:rFonts w:hint="eastAsia" w:ascii="Arial" w:hAnsi="Arial" w:cs="Arial"/>
          <w:bCs/>
          <w:sz w:val="22"/>
          <w:szCs w:val="22"/>
        </w:rPr>
        <w:t>溶解、混合或稀释后的试液需经滤器过滤的，以过滤的日期作为试液批号。</w:t>
      </w:r>
    </w:p>
    <w:p w14:paraId="2064D0F5">
      <w:pPr>
        <w:numPr>
          <w:ilvl w:val="3"/>
          <w:numId w:val="1"/>
        </w:numPr>
        <w:spacing w:line="360" w:lineRule="auto"/>
        <w:rPr>
          <w:rFonts w:ascii="Arial" w:hAnsi="Arial" w:cs="Arial"/>
          <w:bCs/>
          <w:sz w:val="22"/>
          <w:szCs w:val="22"/>
        </w:rPr>
      </w:pPr>
      <w:r>
        <w:rPr>
          <w:rFonts w:hint="eastAsia" w:ascii="Arial" w:hAnsi="Arial" w:cs="Arial"/>
          <w:bCs/>
          <w:sz w:val="22"/>
          <w:szCs w:val="22"/>
        </w:rPr>
        <w:t>溶解、混合或稀释后的试液需灭菌的，以灭菌的日期作为试液批号。</w:t>
      </w:r>
    </w:p>
    <w:p w14:paraId="318A0118">
      <w:pPr>
        <w:numPr>
          <w:ilvl w:val="3"/>
          <w:numId w:val="1"/>
        </w:numPr>
        <w:spacing w:line="360" w:lineRule="auto"/>
        <w:rPr>
          <w:rFonts w:ascii="Arial" w:hAnsi="Arial" w:cs="Arial"/>
          <w:bCs/>
          <w:sz w:val="22"/>
          <w:szCs w:val="22"/>
        </w:rPr>
      </w:pPr>
      <w:r>
        <w:rPr>
          <w:rFonts w:hint="eastAsia" w:ascii="Arial" w:hAnsi="Arial" w:cs="Arial"/>
          <w:bCs/>
          <w:sz w:val="22"/>
          <w:szCs w:val="22"/>
        </w:rPr>
        <w:t>溶解、混合或稀释后的试液需调pH值的，以确定pH值的日期作为试液批号。</w:t>
      </w:r>
    </w:p>
    <w:p w14:paraId="0665E5E5">
      <w:pPr>
        <w:numPr>
          <w:ilvl w:val="3"/>
          <w:numId w:val="1"/>
        </w:numPr>
        <w:spacing w:line="360" w:lineRule="auto"/>
        <w:rPr>
          <w:rFonts w:ascii="Arial" w:hAnsi="Arial" w:cs="Arial"/>
          <w:bCs/>
          <w:sz w:val="22"/>
          <w:szCs w:val="22"/>
        </w:rPr>
      </w:pPr>
      <w:r>
        <w:rPr>
          <w:rFonts w:hint="eastAsia" w:ascii="Arial" w:hAnsi="Arial" w:cs="Arial"/>
          <w:bCs/>
          <w:sz w:val="22"/>
          <w:szCs w:val="22"/>
        </w:rPr>
        <w:t>同一试液经过滤分装或分装后灭菌、调pH值，如为了操作方便需要合并的，必须保证合并前不同单位试液的性质相同或非常接近，且与合并后混合试液的性质相同或非常接近，并对使用该试液的试验不会有任何影响的，可以将合并后的试液作为一个批号。</w:t>
      </w:r>
    </w:p>
    <w:p w14:paraId="772291EF">
      <w:pPr>
        <w:numPr>
          <w:ilvl w:val="2"/>
          <w:numId w:val="1"/>
        </w:numPr>
        <w:spacing w:line="360" w:lineRule="auto"/>
        <w:rPr>
          <w:rFonts w:ascii="Arial" w:hAnsi="Arial" w:cs="Arial"/>
          <w:bCs/>
          <w:sz w:val="22"/>
          <w:szCs w:val="22"/>
        </w:rPr>
      </w:pPr>
      <w:r>
        <w:rPr>
          <w:rFonts w:hint="eastAsia" w:ascii="Arial" w:hAnsi="Arial" w:cs="Arial"/>
          <w:bCs/>
          <w:sz w:val="22"/>
          <w:szCs w:val="22"/>
        </w:rPr>
        <w:t>检验用试液的某一批号，必须具备同质性，即同一批的任何一瓶试液之来源与质量必须与其他任何一瓶完全相同，包括配制时间、溶质组分、试液浓度、酸碱度等等，均应完全一致。</w:t>
      </w:r>
    </w:p>
    <w:p w14:paraId="457D8668">
      <w:pPr>
        <w:numPr>
          <w:ilvl w:val="2"/>
          <w:numId w:val="1"/>
        </w:numPr>
        <w:spacing w:line="360" w:lineRule="auto"/>
        <w:rPr>
          <w:rFonts w:ascii="Arial" w:hAnsi="Arial" w:cs="Arial"/>
          <w:bCs/>
          <w:sz w:val="22"/>
          <w:szCs w:val="22"/>
        </w:rPr>
      </w:pPr>
      <w:r>
        <w:rPr>
          <w:rFonts w:hint="eastAsia" w:ascii="Arial" w:hAnsi="Arial" w:cs="Arial"/>
          <w:bCs/>
          <w:sz w:val="22"/>
          <w:szCs w:val="22"/>
        </w:rPr>
        <w:t>同一试液的批号不得重复。</w:t>
      </w:r>
    </w:p>
    <w:p w14:paraId="3642E6A0">
      <w:pPr>
        <w:numPr>
          <w:ilvl w:val="2"/>
          <w:numId w:val="1"/>
        </w:numPr>
        <w:spacing w:line="360" w:lineRule="auto"/>
        <w:rPr>
          <w:rFonts w:ascii="Arial" w:hAnsi="Arial" w:cs="Arial"/>
          <w:bCs/>
          <w:sz w:val="22"/>
          <w:szCs w:val="22"/>
        </w:rPr>
      </w:pPr>
      <w:r>
        <w:rPr>
          <w:rFonts w:hint="eastAsia" w:ascii="Arial" w:hAnsi="Arial" w:cs="Arial"/>
          <w:bCs/>
          <w:sz w:val="22"/>
          <w:szCs w:val="22"/>
        </w:rPr>
        <w:t>试液于分批后，每批所用容器量具如未清洗干净，不得用于配制另一批试液。</w:t>
      </w:r>
    </w:p>
    <w:p w14:paraId="7D1F8E12">
      <w:pPr>
        <w:numPr>
          <w:ilvl w:val="1"/>
          <w:numId w:val="1"/>
        </w:numPr>
        <w:spacing w:line="360" w:lineRule="auto"/>
        <w:rPr>
          <w:rFonts w:ascii="Arial" w:hAnsi="Arial" w:cs="Arial"/>
          <w:bCs/>
          <w:sz w:val="22"/>
          <w:szCs w:val="22"/>
        </w:rPr>
      </w:pPr>
      <w:r>
        <w:rPr>
          <w:rFonts w:hint="eastAsia" w:ascii="Arial" w:hAnsi="Arial" w:cs="Arial"/>
          <w:bCs/>
          <w:sz w:val="22"/>
          <w:szCs w:val="22"/>
        </w:rPr>
        <w:t>贮存：</w:t>
      </w:r>
    </w:p>
    <w:p w14:paraId="47E075A6">
      <w:pPr>
        <w:numPr>
          <w:ilvl w:val="2"/>
          <w:numId w:val="1"/>
        </w:numPr>
        <w:spacing w:line="360" w:lineRule="auto"/>
        <w:rPr>
          <w:rFonts w:ascii="Arial" w:hAnsi="Arial" w:cs="Arial"/>
          <w:bCs/>
          <w:sz w:val="22"/>
          <w:szCs w:val="22"/>
        </w:rPr>
      </w:pPr>
      <w:r>
        <w:rPr>
          <w:rFonts w:hint="eastAsia" w:ascii="Arial" w:hAnsi="Arial" w:cs="Arial"/>
          <w:bCs/>
          <w:sz w:val="22"/>
          <w:szCs w:val="22"/>
        </w:rPr>
        <w:t>无特殊要求的试液存放于具塞试剂瓶中。</w:t>
      </w:r>
    </w:p>
    <w:p w14:paraId="4598DDF8">
      <w:pPr>
        <w:numPr>
          <w:ilvl w:val="2"/>
          <w:numId w:val="1"/>
        </w:numPr>
        <w:spacing w:line="360" w:lineRule="auto"/>
        <w:rPr>
          <w:rFonts w:ascii="Arial" w:hAnsi="Arial" w:cs="Arial"/>
          <w:bCs/>
          <w:sz w:val="22"/>
          <w:szCs w:val="22"/>
        </w:rPr>
      </w:pPr>
      <w:r>
        <w:rPr>
          <w:rFonts w:hint="eastAsia" w:ascii="Arial" w:hAnsi="Arial" w:cs="Arial"/>
          <w:bCs/>
          <w:sz w:val="22"/>
          <w:szCs w:val="22"/>
        </w:rPr>
        <w:t>遇光易分解的应贮存于棕色试剂瓶中。</w:t>
      </w:r>
    </w:p>
    <w:p w14:paraId="4864BE4A">
      <w:pPr>
        <w:numPr>
          <w:ilvl w:val="2"/>
          <w:numId w:val="1"/>
        </w:numPr>
        <w:spacing w:line="360" w:lineRule="auto"/>
        <w:rPr>
          <w:rFonts w:ascii="Arial" w:hAnsi="Arial" w:cs="Arial"/>
          <w:bCs/>
          <w:sz w:val="22"/>
          <w:szCs w:val="22"/>
        </w:rPr>
      </w:pPr>
      <w:r>
        <w:rPr>
          <w:rFonts w:hint="eastAsia" w:ascii="Arial" w:hAnsi="Arial" w:cs="Arial"/>
          <w:bCs/>
          <w:sz w:val="22"/>
          <w:szCs w:val="22"/>
        </w:rPr>
        <w:t>须低温贮存的放在冰箱中（乙醚切勿放入冰箱中）。</w:t>
      </w:r>
    </w:p>
    <w:p w14:paraId="66ADF1FF">
      <w:pPr>
        <w:numPr>
          <w:ilvl w:val="2"/>
          <w:numId w:val="1"/>
        </w:numPr>
        <w:spacing w:line="360" w:lineRule="auto"/>
        <w:rPr>
          <w:rFonts w:ascii="Arial" w:hAnsi="Arial" w:cs="Arial"/>
          <w:bCs/>
          <w:sz w:val="22"/>
          <w:szCs w:val="22"/>
        </w:rPr>
      </w:pPr>
      <w:r>
        <w:rPr>
          <w:rFonts w:hint="eastAsia" w:ascii="Arial" w:hAnsi="Arial" w:cs="Arial"/>
          <w:bCs/>
          <w:sz w:val="22"/>
          <w:szCs w:val="22"/>
        </w:rPr>
        <w:t>碱性试剂腐蚀玻璃，应贮存于聚乙烯瓶中，如用玻璃瓶贮存的，严禁用玻璃塞，必须用橡胶塞或聚乙烯瓶塞盖紧。</w:t>
      </w:r>
    </w:p>
    <w:p w14:paraId="7AEA713B">
      <w:pPr>
        <w:numPr>
          <w:ilvl w:val="2"/>
          <w:numId w:val="1"/>
        </w:numPr>
        <w:spacing w:line="360" w:lineRule="auto"/>
        <w:rPr>
          <w:rFonts w:ascii="Arial" w:hAnsi="Arial" w:cs="Arial"/>
          <w:bCs/>
          <w:sz w:val="22"/>
          <w:szCs w:val="22"/>
        </w:rPr>
      </w:pPr>
      <w:r>
        <w:rPr>
          <w:rFonts w:hint="eastAsia" w:ascii="Arial" w:hAnsi="Arial" w:cs="Arial"/>
          <w:bCs/>
          <w:sz w:val="22"/>
          <w:szCs w:val="22"/>
        </w:rPr>
        <w:t>配制好的试液贮存期原则上不超过6个月，稳定性差的试液临用新配，用多少配多少。</w:t>
      </w:r>
    </w:p>
    <w:p w14:paraId="03BC2B96">
      <w:pPr>
        <w:numPr>
          <w:ilvl w:val="2"/>
          <w:numId w:val="1"/>
        </w:numPr>
        <w:spacing w:line="360" w:lineRule="auto"/>
        <w:rPr>
          <w:rFonts w:ascii="Arial" w:hAnsi="Arial" w:cs="Arial"/>
          <w:bCs/>
          <w:sz w:val="22"/>
          <w:szCs w:val="22"/>
        </w:rPr>
      </w:pPr>
      <w:r>
        <w:rPr>
          <w:rFonts w:hint="eastAsia" w:ascii="Arial" w:hAnsi="Arial" w:cs="Arial"/>
          <w:bCs/>
          <w:sz w:val="22"/>
          <w:szCs w:val="22"/>
        </w:rPr>
        <w:t xml:space="preserve">贮存中试液若发生颜色改变、浑浊等异常变化则不得使用，需重新配制。    </w:t>
      </w:r>
    </w:p>
    <w:p w14:paraId="06E56BB2">
      <w:pPr>
        <w:numPr>
          <w:ilvl w:val="0"/>
          <w:numId w:val="1"/>
        </w:numPr>
        <w:spacing w:line="360" w:lineRule="auto"/>
        <w:rPr>
          <w:rFonts w:ascii="Arial" w:hAnsi="Arial" w:cs="Arial"/>
          <w:b/>
          <w:bCs/>
          <w:sz w:val="22"/>
          <w:szCs w:val="22"/>
        </w:rPr>
      </w:pPr>
      <w:r>
        <w:rPr>
          <w:rFonts w:hint="eastAsia" w:ascii="Arial" w:hAnsi="Arial" w:cs="Arial"/>
          <w:b/>
          <w:bCs/>
          <w:sz w:val="22"/>
          <w:szCs w:val="22"/>
        </w:rPr>
        <w:t xml:space="preserve">记录 </w:t>
      </w:r>
    </w:p>
    <w:p w14:paraId="31F60D1C">
      <w:pPr>
        <w:numPr>
          <w:ilvl w:val="1"/>
          <w:numId w:val="1"/>
        </w:numPr>
        <w:spacing w:line="360" w:lineRule="auto"/>
        <w:rPr>
          <w:rFonts w:ascii="Arial" w:hAnsi="Arial" w:cs="Arial"/>
          <w:bCs/>
          <w:sz w:val="22"/>
          <w:szCs w:val="22"/>
        </w:rPr>
      </w:pPr>
      <w:r>
        <w:rPr>
          <w:rFonts w:hint="eastAsia" w:ascii="Arial" w:hAnsi="Arial" w:cs="Arial"/>
          <w:bCs/>
          <w:sz w:val="22"/>
          <w:szCs w:val="22"/>
        </w:rPr>
        <w:t>Q</w:t>
      </w:r>
      <w:r>
        <w:rPr>
          <w:rFonts w:ascii="Arial" w:hAnsi="Arial" w:cs="Arial"/>
          <w:bCs/>
          <w:sz w:val="22"/>
          <w:szCs w:val="22"/>
        </w:rPr>
        <w:t>A-FM-053</w:t>
      </w:r>
      <w:r>
        <w:rPr>
          <w:rFonts w:hint="eastAsia" w:ascii="Arial" w:hAnsi="Arial" w:cs="Arial"/>
          <w:bCs/>
          <w:sz w:val="22"/>
          <w:szCs w:val="22"/>
        </w:rPr>
        <w:t>《配制溶液标签》</w:t>
      </w:r>
    </w:p>
    <w:p w14:paraId="43C854BD">
      <w:pPr>
        <w:numPr>
          <w:ilvl w:val="1"/>
          <w:numId w:val="1"/>
        </w:numPr>
        <w:spacing w:line="360" w:lineRule="auto"/>
        <w:rPr>
          <w:rFonts w:ascii="Arial" w:hAnsi="Arial" w:cs="Arial"/>
          <w:bCs/>
          <w:sz w:val="22"/>
          <w:szCs w:val="22"/>
        </w:rPr>
      </w:pPr>
      <w:r>
        <w:rPr>
          <w:rFonts w:hint="eastAsia" w:ascii="Arial" w:hAnsi="Arial" w:cs="Arial"/>
          <w:bCs/>
          <w:sz w:val="22"/>
          <w:szCs w:val="22"/>
        </w:rPr>
        <w:t>Q</w:t>
      </w:r>
      <w:r>
        <w:rPr>
          <w:rFonts w:ascii="Arial" w:hAnsi="Arial" w:cs="Arial"/>
          <w:bCs/>
          <w:sz w:val="22"/>
          <w:szCs w:val="22"/>
        </w:rPr>
        <w:t>A-FM-054</w:t>
      </w:r>
      <w:r>
        <w:rPr>
          <w:rFonts w:hint="eastAsia" w:ascii="Arial" w:hAnsi="Arial" w:cs="Arial"/>
          <w:bCs/>
          <w:sz w:val="22"/>
          <w:szCs w:val="22"/>
        </w:rPr>
        <w:t>《溶液配制记录》</w:t>
      </w:r>
    </w:p>
    <w:p w14:paraId="0BC22C7A">
      <w:pPr>
        <w:tabs>
          <w:tab w:val="left" w:pos="709"/>
        </w:tabs>
        <w:spacing w:line="360" w:lineRule="auto"/>
        <w:jc w:val="center"/>
        <w:rPr>
          <w:rFonts w:hint="eastAsia" w:eastAsia="等线"/>
          <w:lang w:eastAsia="zh-CN"/>
        </w:rPr>
      </w:pPr>
    </w:p>
    <w:p w14:paraId="5F65C5D9">
      <w:pPr>
        <w:tabs>
          <w:tab w:val="left" w:pos="709"/>
        </w:tabs>
        <w:spacing w:line="360" w:lineRule="auto"/>
        <w:jc w:val="center"/>
        <w:rPr>
          <w:rFonts w:hint="eastAsia" w:eastAsia="等线"/>
          <w:lang w:eastAsia="zh-CN"/>
        </w:rPr>
      </w:pPr>
    </w:p>
    <w:p w14:paraId="7C371C5F">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footerReference r:id="rId5" w:type="first"/>
      <w:head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5AF124D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164F165C">
          <w:pPr>
            <w:tabs>
              <w:tab w:val="left" w:pos="709"/>
            </w:tabs>
            <w:rPr>
              <w:rFonts w:ascii="Cambria" w:hAnsi="Cambria"/>
              <w:sz w:val="20"/>
            </w:rPr>
          </w:pPr>
        </w:p>
      </w:tc>
    </w:tr>
  </w:tbl>
  <w:p w14:paraId="6952B521">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0E72C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0E803BC1">
          <w:pPr>
            <w:tabs>
              <w:tab w:val="left" w:pos="461"/>
            </w:tabs>
            <w:jc w:val="center"/>
            <w:rPr>
              <w:b/>
              <w:lang w:val="zh-CN"/>
            </w:rPr>
          </w:pPr>
        </w:p>
      </w:tc>
      <w:tc>
        <w:tcPr>
          <w:tcW w:w="5379" w:type="dxa"/>
          <w:vMerge w:val="restart"/>
          <w:tcBorders>
            <w:left w:val="single" w:color="auto" w:sz="4" w:space="0"/>
          </w:tcBorders>
          <w:vAlign w:val="center"/>
        </w:tcPr>
        <w:p w14:paraId="3B10361C">
          <w:pPr>
            <w:widowControl/>
            <w:tabs>
              <w:tab w:val="left" w:pos="1920"/>
            </w:tabs>
            <w:spacing w:line="460" w:lineRule="exact"/>
            <w:jc w:val="center"/>
            <w:rPr>
              <w:b/>
              <w:sz w:val="32"/>
              <w:szCs w:val="32"/>
            </w:rPr>
          </w:pPr>
          <w:r>
            <w:rPr>
              <w:rFonts w:hint="eastAsia"/>
              <w:b/>
              <w:sz w:val="32"/>
              <w:szCs w:val="32"/>
            </w:rPr>
            <w:t>检验用试液管理规程</w:t>
          </w:r>
        </w:p>
      </w:tc>
      <w:tc>
        <w:tcPr>
          <w:tcW w:w="1418" w:type="dxa"/>
          <w:vAlign w:val="center"/>
        </w:tcPr>
        <w:p w14:paraId="59278EC6">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r>
            <w:rPr>
              <w:rFonts w:ascii="Times New Roman" w:hAnsi="Times New Roman" w:eastAsia="宋体"/>
              <w:color w:val="auto"/>
              <w:sz w:val="22"/>
              <w:szCs w:val="22"/>
            </w:rPr>
            <w:t>:</w:t>
          </w:r>
        </w:p>
      </w:tc>
      <w:tc>
        <w:tcPr>
          <w:tcW w:w="2139" w:type="dxa"/>
          <w:vAlign w:val="center"/>
        </w:tcPr>
        <w:p w14:paraId="69DEB8F8">
          <w:pPr>
            <w:jc w:val="center"/>
            <w:rPr>
              <w:sz w:val="20"/>
            </w:rPr>
          </w:pPr>
          <w:r>
            <w:rPr>
              <w:sz w:val="20"/>
            </w:rPr>
            <w:t>QA-RG-0</w:t>
          </w:r>
          <w:r>
            <w:rPr>
              <w:rFonts w:hint="eastAsia"/>
              <w:sz w:val="20"/>
            </w:rPr>
            <w:t>0</w:t>
          </w:r>
          <w:r>
            <w:rPr>
              <w:sz w:val="20"/>
            </w:rPr>
            <w:t>8</w:t>
          </w:r>
        </w:p>
      </w:tc>
    </w:tr>
    <w:tr w14:paraId="729D3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7CDD3E7F">
          <w:pPr>
            <w:jc w:val="center"/>
          </w:pPr>
        </w:p>
      </w:tc>
      <w:tc>
        <w:tcPr>
          <w:tcW w:w="5379" w:type="dxa"/>
          <w:vMerge w:val="continue"/>
          <w:tcBorders>
            <w:left w:val="single" w:color="auto" w:sz="4" w:space="0"/>
          </w:tcBorders>
          <w:vAlign w:val="center"/>
        </w:tcPr>
        <w:p w14:paraId="70DD31B2">
          <w:pPr>
            <w:jc w:val="center"/>
          </w:pPr>
        </w:p>
      </w:tc>
      <w:tc>
        <w:tcPr>
          <w:tcW w:w="1418" w:type="dxa"/>
          <w:vAlign w:val="center"/>
        </w:tcPr>
        <w:p w14:paraId="4C6B9B17">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版本</w:t>
          </w:r>
        </w:p>
      </w:tc>
      <w:tc>
        <w:tcPr>
          <w:tcW w:w="2139" w:type="dxa"/>
          <w:vAlign w:val="center"/>
        </w:tcPr>
        <w:p w14:paraId="7666FD81">
          <w:pPr>
            <w:jc w:val="center"/>
            <w:rPr>
              <w:sz w:val="20"/>
            </w:rPr>
          </w:pPr>
          <w:r>
            <w:rPr>
              <w:sz w:val="20"/>
            </w:rPr>
            <w:t>01</w:t>
          </w:r>
        </w:p>
      </w:tc>
    </w:tr>
    <w:tr w14:paraId="39875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538D9620">
          <w:pPr>
            <w:jc w:val="center"/>
            <w:rPr>
              <w:b/>
              <w:sz w:val="32"/>
              <w:lang w:val="zh-CN"/>
            </w:rPr>
          </w:pPr>
        </w:p>
      </w:tc>
      <w:tc>
        <w:tcPr>
          <w:tcW w:w="5379" w:type="dxa"/>
          <w:vMerge w:val="continue"/>
          <w:tcBorders>
            <w:left w:val="single" w:color="auto" w:sz="4" w:space="0"/>
          </w:tcBorders>
          <w:vAlign w:val="center"/>
        </w:tcPr>
        <w:p w14:paraId="64DF7511">
          <w:pPr>
            <w:jc w:val="center"/>
            <w:rPr>
              <w:b/>
              <w:sz w:val="32"/>
              <w:lang w:val="zh-CN"/>
            </w:rPr>
          </w:pPr>
        </w:p>
      </w:tc>
      <w:tc>
        <w:tcPr>
          <w:tcW w:w="1418" w:type="dxa"/>
          <w:vAlign w:val="center"/>
        </w:tcPr>
        <w:p w14:paraId="003CA2BA">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139" w:type="dxa"/>
          <w:vAlign w:val="center"/>
        </w:tcPr>
        <w:p w14:paraId="066E0D92">
          <w:pPr>
            <w:jc w:val="center"/>
          </w:pPr>
          <w:r>
            <w:rPr>
              <w:rFonts w:hint="eastAsia"/>
            </w:rPr>
            <w:t>20</w:t>
          </w:r>
          <w:r>
            <w:t>20</w:t>
          </w:r>
          <w:r>
            <w:rPr>
              <w:rFonts w:hint="eastAsia"/>
            </w:rPr>
            <w:t>年</w:t>
          </w:r>
          <w:r>
            <w:rPr>
              <w:rFonts w:eastAsiaTheme="minorEastAsia"/>
            </w:rPr>
            <w:t>02</w:t>
          </w:r>
          <w:r>
            <w:rPr>
              <w:rFonts w:hint="eastAsia" w:eastAsiaTheme="minorEastAsia"/>
            </w:rPr>
            <w:t>月1</w:t>
          </w:r>
          <w:r>
            <w:rPr>
              <w:rFonts w:eastAsiaTheme="minorEastAsia"/>
            </w:rPr>
            <w:t>9</w:t>
          </w:r>
          <w:r>
            <w:rPr>
              <w:rFonts w:hint="eastAsia" w:eastAsiaTheme="minorEastAsia"/>
            </w:rPr>
            <w:t>日</w:t>
          </w:r>
        </w:p>
      </w:tc>
    </w:tr>
    <w:tr w14:paraId="4265B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1F98529B">
          <w:pPr>
            <w:jc w:val="center"/>
            <w:rPr>
              <w:b/>
            </w:rPr>
          </w:pPr>
        </w:p>
      </w:tc>
      <w:tc>
        <w:tcPr>
          <w:tcW w:w="5379" w:type="dxa"/>
          <w:vMerge w:val="continue"/>
          <w:tcBorders>
            <w:left w:val="single" w:color="auto" w:sz="4" w:space="0"/>
          </w:tcBorders>
          <w:vAlign w:val="center"/>
        </w:tcPr>
        <w:p w14:paraId="62EEB2F6">
          <w:pPr>
            <w:jc w:val="center"/>
            <w:rPr>
              <w:b/>
            </w:rPr>
          </w:pPr>
        </w:p>
      </w:tc>
      <w:tc>
        <w:tcPr>
          <w:tcW w:w="1418" w:type="dxa"/>
          <w:vAlign w:val="center"/>
        </w:tcPr>
        <w:p w14:paraId="170D6FD8">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9" w:type="dxa"/>
          <w:vAlign w:val="center"/>
        </w:tcPr>
        <w:p w14:paraId="116F93BD">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2</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bl>
  <w:p w14:paraId="7029173C">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5377"/>
      <w:gridCol w:w="1415"/>
      <w:gridCol w:w="555"/>
      <w:gridCol w:w="1170"/>
      <w:gridCol w:w="411"/>
    </w:tblGrid>
    <w:tr w14:paraId="5D848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558" w:type="dxa"/>
          <w:vMerge w:val="restart"/>
          <w:tcBorders>
            <w:right w:val="single" w:color="auto" w:sz="4" w:space="0"/>
          </w:tcBorders>
          <w:vAlign w:val="center"/>
        </w:tcPr>
        <w:p w14:paraId="29872101">
          <w:pPr>
            <w:jc w:val="center"/>
          </w:pPr>
          <w:bookmarkStart w:id="2" w:name="_Hlk489625929"/>
        </w:p>
      </w:tc>
      <w:tc>
        <w:tcPr>
          <w:tcW w:w="5377" w:type="dxa"/>
          <w:vMerge w:val="restart"/>
          <w:tcBorders>
            <w:left w:val="single" w:color="auto" w:sz="4" w:space="0"/>
          </w:tcBorders>
          <w:vAlign w:val="center"/>
        </w:tcPr>
        <w:p w14:paraId="2A680908">
          <w:pPr>
            <w:widowControl/>
            <w:tabs>
              <w:tab w:val="left" w:pos="1920"/>
            </w:tabs>
            <w:spacing w:line="460" w:lineRule="exact"/>
            <w:jc w:val="center"/>
            <w:rPr>
              <w:b/>
              <w:bCs/>
              <w:sz w:val="28"/>
              <w:szCs w:val="28"/>
            </w:rPr>
          </w:pPr>
          <w:r>
            <w:rPr>
              <w:rFonts w:hint="eastAsia"/>
              <w:b/>
              <w:bCs/>
              <w:sz w:val="28"/>
              <w:szCs w:val="28"/>
            </w:rPr>
            <w:t>检验用试液管理规程</w:t>
          </w:r>
        </w:p>
      </w:tc>
      <w:tc>
        <w:tcPr>
          <w:tcW w:w="1415" w:type="dxa"/>
          <w:vAlign w:val="center"/>
        </w:tcPr>
        <w:p w14:paraId="03C43F76">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36" w:type="dxa"/>
          <w:gridSpan w:val="3"/>
          <w:vAlign w:val="center"/>
        </w:tcPr>
        <w:p w14:paraId="49D5CA70">
          <w:pPr>
            <w:jc w:val="center"/>
            <w:rPr>
              <w:sz w:val="20"/>
            </w:rPr>
          </w:pPr>
          <w:r>
            <w:rPr>
              <w:sz w:val="20"/>
            </w:rPr>
            <w:t>QA-RG-0</w:t>
          </w:r>
          <w:r>
            <w:rPr>
              <w:rFonts w:hint="eastAsia"/>
              <w:sz w:val="20"/>
            </w:rPr>
            <w:t>0</w:t>
          </w:r>
          <w:r>
            <w:rPr>
              <w:sz w:val="20"/>
            </w:rPr>
            <w:t>8</w:t>
          </w:r>
        </w:p>
      </w:tc>
    </w:tr>
    <w:tr w14:paraId="14884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58" w:type="dxa"/>
          <w:vMerge w:val="continue"/>
          <w:tcBorders>
            <w:right w:val="single" w:color="auto" w:sz="4" w:space="0"/>
          </w:tcBorders>
          <w:vAlign w:val="center"/>
        </w:tcPr>
        <w:p w14:paraId="08D9A6E0">
          <w:pPr>
            <w:jc w:val="center"/>
            <w:rPr>
              <w:b/>
            </w:rPr>
          </w:pPr>
        </w:p>
      </w:tc>
      <w:tc>
        <w:tcPr>
          <w:tcW w:w="5377" w:type="dxa"/>
          <w:vMerge w:val="continue"/>
          <w:tcBorders>
            <w:left w:val="single" w:color="auto" w:sz="4" w:space="0"/>
          </w:tcBorders>
          <w:vAlign w:val="center"/>
        </w:tcPr>
        <w:p w14:paraId="1498C403">
          <w:pPr>
            <w:jc w:val="center"/>
            <w:rPr>
              <w:b/>
            </w:rPr>
          </w:pPr>
        </w:p>
      </w:tc>
      <w:tc>
        <w:tcPr>
          <w:tcW w:w="1415" w:type="dxa"/>
          <w:vAlign w:val="center"/>
        </w:tcPr>
        <w:p w14:paraId="392ED16D">
          <w:pPr>
            <w:pStyle w:val="2"/>
            <w:jc w:val="center"/>
            <w:rPr>
              <w:rFonts w:ascii="Times New Roman" w:hAnsi="Times New Roman" w:eastAsiaTheme="minorEastAsia"/>
              <w:color w:val="auto"/>
              <w:sz w:val="22"/>
              <w:lang w:eastAsia="zh-CN"/>
            </w:rPr>
          </w:pPr>
          <w:r>
            <w:rPr>
              <w:rFonts w:ascii="Times New Roman" w:hAnsi="Times New Roman" w:eastAsia="宋体"/>
              <w:color w:val="auto"/>
              <w:sz w:val="22"/>
              <w:szCs w:val="22"/>
            </w:rPr>
            <w:t>版本</w:t>
          </w:r>
        </w:p>
      </w:tc>
      <w:tc>
        <w:tcPr>
          <w:tcW w:w="555" w:type="dxa"/>
          <w:vAlign w:val="center"/>
        </w:tcPr>
        <w:p w14:paraId="60E980E4">
          <w:pPr>
            <w:jc w:val="center"/>
            <w:rPr>
              <w:sz w:val="20"/>
            </w:rPr>
          </w:pPr>
          <w:r>
            <w:rPr>
              <w:sz w:val="20"/>
            </w:rPr>
            <w:t>01</w:t>
          </w:r>
        </w:p>
      </w:tc>
      <w:tc>
        <w:tcPr>
          <w:tcW w:w="1170" w:type="dxa"/>
          <w:vAlign w:val="center"/>
        </w:tcPr>
        <w:p w14:paraId="574AFD63">
          <w:pPr>
            <w:jc w:val="center"/>
            <w:rPr>
              <w:rFonts w:ascii="宋体" w:hAnsi="宋体"/>
            </w:rPr>
          </w:pPr>
          <w:r>
            <w:rPr>
              <w:rFonts w:hint="eastAsia" w:ascii="宋体" w:hAnsi="宋体"/>
              <w:sz w:val="22"/>
            </w:rPr>
            <w:t>修改次数</w:t>
          </w:r>
        </w:p>
      </w:tc>
      <w:tc>
        <w:tcPr>
          <w:tcW w:w="411" w:type="dxa"/>
          <w:vAlign w:val="center"/>
        </w:tcPr>
        <w:p w14:paraId="72E0A4A7">
          <w:pPr>
            <w:jc w:val="center"/>
            <w:rPr>
              <w:rFonts w:ascii="宋体" w:hAnsi="宋体"/>
              <w:sz w:val="20"/>
            </w:rPr>
          </w:pPr>
          <w:r>
            <w:rPr>
              <w:rFonts w:ascii="宋体" w:hAnsi="宋体"/>
              <w:sz w:val="20"/>
            </w:rPr>
            <w:t>0</w:t>
          </w:r>
        </w:p>
      </w:tc>
    </w:tr>
    <w:tr w14:paraId="4290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558" w:type="dxa"/>
          <w:tcBorders>
            <w:right w:val="single" w:color="auto" w:sz="4" w:space="0"/>
          </w:tcBorders>
          <w:vAlign w:val="center"/>
        </w:tcPr>
        <w:p w14:paraId="114EC499">
          <w:pPr>
            <w:jc w:val="left"/>
            <w:rPr>
              <w:lang w:eastAsia="zh-HK"/>
            </w:rPr>
          </w:pPr>
          <w:r>
            <w:rPr>
              <w:sz w:val="22"/>
              <w:szCs w:val="22"/>
            </w:rPr>
            <w:t>编制/</w:t>
          </w:r>
          <w:r>
            <w:rPr>
              <w:sz w:val="22"/>
              <w:szCs w:val="22"/>
              <w:lang w:eastAsia="zh-HK"/>
            </w:rPr>
            <w:t>日期</w:t>
          </w:r>
        </w:p>
      </w:tc>
      <w:tc>
        <w:tcPr>
          <w:tcW w:w="5377" w:type="dxa"/>
          <w:tcBorders>
            <w:bottom w:val="single" w:color="auto" w:sz="4" w:space="0"/>
          </w:tcBorders>
          <w:vAlign w:val="center"/>
        </w:tcPr>
        <w:p w14:paraId="0A39158A">
          <w:pPr>
            <w:jc w:val="left"/>
          </w:pPr>
        </w:p>
      </w:tc>
      <w:tc>
        <w:tcPr>
          <w:tcW w:w="1415" w:type="dxa"/>
          <w:tcBorders>
            <w:bottom w:val="single" w:color="auto" w:sz="4" w:space="0"/>
          </w:tcBorders>
          <w:vAlign w:val="center"/>
        </w:tcPr>
        <w:p w14:paraId="1E138BB7">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36" w:type="dxa"/>
          <w:gridSpan w:val="3"/>
          <w:tcBorders>
            <w:bottom w:val="single" w:color="auto" w:sz="4" w:space="0"/>
          </w:tcBorders>
          <w:vAlign w:val="center"/>
        </w:tcPr>
        <w:p w14:paraId="17CFE0CF">
          <w:pPr>
            <w:jc w:val="center"/>
            <w:rPr>
              <w:sz w:val="20"/>
            </w:rPr>
          </w:pPr>
          <w:r>
            <w:rPr>
              <w:rFonts w:hint="eastAsia"/>
            </w:rPr>
            <w:t>20</w:t>
          </w:r>
          <w:r>
            <w:t>20</w:t>
          </w:r>
          <w:r>
            <w:rPr>
              <w:rFonts w:hint="eastAsia"/>
            </w:rPr>
            <w:t>年</w:t>
          </w:r>
          <w:r>
            <w:rPr>
              <w:rFonts w:eastAsiaTheme="minorEastAsia"/>
            </w:rPr>
            <w:t>02</w:t>
          </w:r>
          <w:r>
            <w:rPr>
              <w:rFonts w:hint="eastAsia" w:eastAsiaTheme="minorEastAsia"/>
            </w:rPr>
            <w:t>月1</w:t>
          </w:r>
          <w:r>
            <w:rPr>
              <w:rFonts w:eastAsiaTheme="minorEastAsia"/>
            </w:rPr>
            <w:t>9</w:t>
          </w:r>
          <w:r>
            <w:rPr>
              <w:rFonts w:hint="eastAsia" w:eastAsiaTheme="minorEastAsia"/>
            </w:rPr>
            <w:t>日</w:t>
          </w:r>
        </w:p>
      </w:tc>
    </w:tr>
    <w:tr w14:paraId="3EF17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558" w:type="dxa"/>
          <w:vAlign w:val="center"/>
        </w:tcPr>
        <w:p w14:paraId="3E4E4475">
          <w:pPr>
            <w:jc w:val="left"/>
          </w:pPr>
          <w:r>
            <w:rPr>
              <w:sz w:val="22"/>
              <w:szCs w:val="22"/>
            </w:rPr>
            <w:t>审核/</w:t>
          </w:r>
          <w:r>
            <w:rPr>
              <w:sz w:val="22"/>
              <w:szCs w:val="22"/>
              <w:lang w:eastAsia="zh-HK"/>
            </w:rPr>
            <w:t>日期</w:t>
          </w:r>
        </w:p>
      </w:tc>
      <w:tc>
        <w:tcPr>
          <w:tcW w:w="5377" w:type="dxa"/>
          <w:vAlign w:val="center"/>
        </w:tcPr>
        <w:p w14:paraId="2E11F830">
          <w:pPr>
            <w:jc w:val="left"/>
          </w:pPr>
        </w:p>
      </w:tc>
      <w:tc>
        <w:tcPr>
          <w:tcW w:w="1415" w:type="dxa"/>
          <w:tcBorders>
            <w:top w:val="single" w:color="auto" w:sz="4" w:space="0"/>
            <w:bottom w:val="single" w:color="auto" w:sz="4" w:space="0"/>
          </w:tcBorders>
          <w:vAlign w:val="center"/>
        </w:tcPr>
        <w:p w14:paraId="5E568F72">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6" w:type="dxa"/>
          <w:gridSpan w:val="3"/>
          <w:tcBorders>
            <w:top w:val="single" w:color="auto" w:sz="4" w:space="0"/>
            <w:bottom w:val="single" w:color="auto" w:sz="4" w:space="0"/>
          </w:tcBorders>
          <w:vAlign w:val="center"/>
        </w:tcPr>
        <w:p w14:paraId="2A2D8B7B">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1</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r w14:paraId="14609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558" w:type="dxa"/>
          <w:vAlign w:val="center"/>
        </w:tcPr>
        <w:p w14:paraId="0F4738DE">
          <w:pPr>
            <w:jc w:val="left"/>
            <w:rPr>
              <w:lang w:eastAsia="zh-HK"/>
            </w:rPr>
          </w:pPr>
          <w:r>
            <w:rPr>
              <w:sz w:val="22"/>
              <w:szCs w:val="22"/>
            </w:rPr>
            <w:t>批准/</w:t>
          </w:r>
          <w:r>
            <w:rPr>
              <w:sz w:val="22"/>
              <w:szCs w:val="22"/>
              <w:lang w:eastAsia="zh-HK"/>
            </w:rPr>
            <w:t>日期</w:t>
          </w:r>
        </w:p>
      </w:tc>
      <w:tc>
        <w:tcPr>
          <w:tcW w:w="5377" w:type="dxa"/>
          <w:vAlign w:val="center"/>
        </w:tcPr>
        <w:p w14:paraId="4025982F">
          <w:pPr>
            <w:jc w:val="left"/>
          </w:pPr>
        </w:p>
      </w:tc>
      <w:tc>
        <w:tcPr>
          <w:tcW w:w="1415" w:type="dxa"/>
          <w:tcBorders>
            <w:top w:val="single" w:color="auto" w:sz="4" w:space="0"/>
          </w:tcBorders>
          <w:vAlign w:val="center"/>
        </w:tcPr>
        <w:p w14:paraId="4B19FE7F">
          <w:pPr>
            <w:jc w:val="center"/>
          </w:pPr>
          <w:r>
            <w:rPr>
              <w:sz w:val="22"/>
              <w:szCs w:val="22"/>
            </w:rPr>
            <w:t>受控状态</w:t>
          </w:r>
        </w:p>
      </w:tc>
      <w:tc>
        <w:tcPr>
          <w:tcW w:w="2136" w:type="dxa"/>
          <w:gridSpan w:val="3"/>
          <w:tcBorders>
            <w:top w:val="single" w:color="auto" w:sz="4" w:space="0"/>
          </w:tcBorders>
          <w:vAlign w:val="center"/>
        </w:tcPr>
        <w:p w14:paraId="6DDBE5DB">
          <w:pPr>
            <w:jc w:val="center"/>
          </w:pPr>
          <w:r>
            <w:rPr>
              <w:szCs w:val="22"/>
            </w:rPr>
            <w:t>受控</w:t>
          </w:r>
        </w:p>
      </w:tc>
    </w:tr>
    <w:bookmarkEnd w:id="2"/>
  </w:tbl>
  <w:p w14:paraId="1CD13079">
    <w:pPr>
      <w:pStyle w:val="7"/>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F1AC9"/>
    <w:multiLevelType w:val="multilevel"/>
    <w:tmpl w:val="75EF1AC9"/>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黑体" w:hAnsi="Times New Roman" w:eastAsia="黑体" w:cs="Times New Roman"/>
        <w:b w:val="0"/>
        <w:sz w:val="21"/>
        <w:szCs w:val="21"/>
      </w:rPr>
    </w:lvl>
    <w:lvl w:ilvl="2" w:tentative="0">
      <w:start w:val="1"/>
      <w:numFmt w:val="decimal"/>
      <w:lvlText w:val="%1.%2.%3"/>
      <w:lvlJc w:val="left"/>
      <w:pPr>
        <w:tabs>
          <w:tab w:val="left" w:pos="1418"/>
        </w:tabs>
        <w:ind w:left="1418" w:hanging="567"/>
      </w:pPr>
      <w:rPr>
        <w:rFonts w:hint="default" w:ascii="Times New Roman" w:hAnsi="Times New Roman" w:cs="Times New Roman"/>
      </w:rPr>
    </w:lvl>
    <w:lvl w:ilvl="3" w:tentative="0">
      <w:start w:val="1"/>
      <w:numFmt w:val="decimal"/>
      <w:lvlText w:val="%1.%2.%3.%4"/>
      <w:lvlJc w:val="left"/>
      <w:pPr>
        <w:tabs>
          <w:tab w:val="left" w:pos="1984"/>
        </w:tabs>
        <w:ind w:left="1984" w:hanging="708"/>
      </w:pPr>
      <w:rPr>
        <w:rFonts w:hint="default" w:ascii="Times New Roman" w:hAnsi="Times New Roman" w:cs="Times New Roman"/>
      </w:rPr>
    </w:lvl>
    <w:lvl w:ilvl="4" w:tentative="0">
      <w:start w:val="1"/>
      <w:numFmt w:val="decimal"/>
      <w:lvlText w:val="（%5）"/>
      <w:lvlJc w:val="left"/>
      <w:pPr>
        <w:tabs>
          <w:tab w:val="left" w:pos="1984"/>
        </w:tabs>
        <w:ind w:left="2268" w:hanging="567"/>
      </w:pPr>
      <w:rPr>
        <w:rFonts w:hint="default"/>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95DE9"/>
    <w:rsid w:val="000A0AFC"/>
    <w:rsid w:val="000C2C7E"/>
    <w:rsid w:val="000C3E3B"/>
    <w:rsid w:val="000C6787"/>
    <w:rsid w:val="000F5249"/>
    <w:rsid w:val="000F7932"/>
    <w:rsid w:val="000F7A88"/>
    <w:rsid w:val="000F7FEC"/>
    <w:rsid w:val="00121066"/>
    <w:rsid w:val="00131552"/>
    <w:rsid w:val="00133477"/>
    <w:rsid w:val="00153CBD"/>
    <w:rsid w:val="001849B4"/>
    <w:rsid w:val="00196840"/>
    <w:rsid w:val="001A03E9"/>
    <w:rsid w:val="001A111B"/>
    <w:rsid w:val="001B054E"/>
    <w:rsid w:val="001B1494"/>
    <w:rsid w:val="001B2DA0"/>
    <w:rsid w:val="001D03FE"/>
    <w:rsid w:val="001D22E3"/>
    <w:rsid w:val="001D75F1"/>
    <w:rsid w:val="001E6B14"/>
    <w:rsid w:val="001F21AF"/>
    <w:rsid w:val="001F68C6"/>
    <w:rsid w:val="00205D30"/>
    <w:rsid w:val="00214FC3"/>
    <w:rsid w:val="002200D3"/>
    <w:rsid w:val="0022656C"/>
    <w:rsid w:val="002403C0"/>
    <w:rsid w:val="00240898"/>
    <w:rsid w:val="00244DDA"/>
    <w:rsid w:val="00245ED1"/>
    <w:rsid w:val="00246366"/>
    <w:rsid w:val="002515CA"/>
    <w:rsid w:val="00251F12"/>
    <w:rsid w:val="00255F32"/>
    <w:rsid w:val="002653C0"/>
    <w:rsid w:val="00266C76"/>
    <w:rsid w:val="0027440C"/>
    <w:rsid w:val="00280AC4"/>
    <w:rsid w:val="00284EC9"/>
    <w:rsid w:val="00286F70"/>
    <w:rsid w:val="002875EB"/>
    <w:rsid w:val="00297513"/>
    <w:rsid w:val="002B6F67"/>
    <w:rsid w:val="002C0FC6"/>
    <w:rsid w:val="002C1478"/>
    <w:rsid w:val="002F2ACE"/>
    <w:rsid w:val="002F2FC0"/>
    <w:rsid w:val="00303F87"/>
    <w:rsid w:val="00313BCC"/>
    <w:rsid w:val="00332C36"/>
    <w:rsid w:val="00334298"/>
    <w:rsid w:val="00347BD9"/>
    <w:rsid w:val="00361C94"/>
    <w:rsid w:val="0036433E"/>
    <w:rsid w:val="0038751A"/>
    <w:rsid w:val="003C752B"/>
    <w:rsid w:val="003D384C"/>
    <w:rsid w:val="003D555D"/>
    <w:rsid w:val="003E273A"/>
    <w:rsid w:val="0040686F"/>
    <w:rsid w:val="00412719"/>
    <w:rsid w:val="00414551"/>
    <w:rsid w:val="00416532"/>
    <w:rsid w:val="00416B11"/>
    <w:rsid w:val="004214BE"/>
    <w:rsid w:val="00423F19"/>
    <w:rsid w:val="00431F7A"/>
    <w:rsid w:val="00447ECD"/>
    <w:rsid w:val="004841EE"/>
    <w:rsid w:val="0048621C"/>
    <w:rsid w:val="00497C2C"/>
    <w:rsid w:val="004A218D"/>
    <w:rsid w:val="004C3C1F"/>
    <w:rsid w:val="004C6221"/>
    <w:rsid w:val="004C6D60"/>
    <w:rsid w:val="004C70E4"/>
    <w:rsid w:val="004D6624"/>
    <w:rsid w:val="004F228A"/>
    <w:rsid w:val="004F2CD9"/>
    <w:rsid w:val="004F35F6"/>
    <w:rsid w:val="004F44E1"/>
    <w:rsid w:val="004F5BF5"/>
    <w:rsid w:val="00507256"/>
    <w:rsid w:val="005072DD"/>
    <w:rsid w:val="005172E4"/>
    <w:rsid w:val="00522158"/>
    <w:rsid w:val="00532A6F"/>
    <w:rsid w:val="00534135"/>
    <w:rsid w:val="0053448C"/>
    <w:rsid w:val="005427AF"/>
    <w:rsid w:val="00554A69"/>
    <w:rsid w:val="00556451"/>
    <w:rsid w:val="00556DF7"/>
    <w:rsid w:val="00560CB9"/>
    <w:rsid w:val="00576701"/>
    <w:rsid w:val="005802B2"/>
    <w:rsid w:val="00587298"/>
    <w:rsid w:val="005A105B"/>
    <w:rsid w:val="005A34DD"/>
    <w:rsid w:val="005A72EA"/>
    <w:rsid w:val="005B3CC2"/>
    <w:rsid w:val="005B58C7"/>
    <w:rsid w:val="005D3DDA"/>
    <w:rsid w:val="005D4FC6"/>
    <w:rsid w:val="005E4724"/>
    <w:rsid w:val="005F6765"/>
    <w:rsid w:val="005F76E9"/>
    <w:rsid w:val="006004CE"/>
    <w:rsid w:val="006076EA"/>
    <w:rsid w:val="006118D1"/>
    <w:rsid w:val="006123F7"/>
    <w:rsid w:val="00612E66"/>
    <w:rsid w:val="006136C0"/>
    <w:rsid w:val="0061490E"/>
    <w:rsid w:val="00615CF6"/>
    <w:rsid w:val="006307CE"/>
    <w:rsid w:val="006334EF"/>
    <w:rsid w:val="00633DC0"/>
    <w:rsid w:val="0065667F"/>
    <w:rsid w:val="00660700"/>
    <w:rsid w:val="00661863"/>
    <w:rsid w:val="00664881"/>
    <w:rsid w:val="00666262"/>
    <w:rsid w:val="006707BA"/>
    <w:rsid w:val="006709E2"/>
    <w:rsid w:val="00677BB1"/>
    <w:rsid w:val="0068156C"/>
    <w:rsid w:val="006849FC"/>
    <w:rsid w:val="006A2A6F"/>
    <w:rsid w:val="006B0E20"/>
    <w:rsid w:val="006C500C"/>
    <w:rsid w:val="006E4313"/>
    <w:rsid w:val="00715EA3"/>
    <w:rsid w:val="00744415"/>
    <w:rsid w:val="007476D8"/>
    <w:rsid w:val="007722F0"/>
    <w:rsid w:val="007829FF"/>
    <w:rsid w:val="00785BE2"/>
    <w:rsid w:val="007877BC"/>
    <w:rsid w:val="00793B92"/>
    <w:rsid w:val="00795997"/>
    <w:rsid w:val="0079736C"/>
    <w:rsid w:val="007B5C07"/>
    <w:rsid w:val="007B6DE9"/>
    <w:rsid w:val="007C29E7"/>
    <w:rsid w:val="007D105F"/>
    <w:rsid w:val="007E1B4C"/>
    <w:rsid w:val="007E608D"/>
    <w:rsid w:val="007F20CC"/>
    <w:rsid w:val="007F3BF7"/>
    <w:rsid w:val="00802148"/>
    <w:rsid w:val="00803259"/>
    <w:rsid w:val="00825130"/>
    <w:rsid w:val="00830618"/>
    <w:rsid w:val="00833520"/>
    <w:rsid w:val="00842628"/>
    <w:rsid w:val="00860223"/>
    <w:rsid w:val="0086139E"/>
    <w:rsid w:val="00862D06"/>
    <w:rsid w:val="008743CB"/>
    <w:rsid w:val="0088239F"/>
    <w:rsid w:val="00884D81"/>
    <w:rsid w:val="00886C59"/>
    <w:rsid w:val="008975EF"/>
    <w:rsid w:val="008A0137"/>
    <w:rsid w:val="008A472F"/>
    <w:rsid w:val="008B286A"/>
    <w:rsid w:val="008B4A01"/>
    <w:rsid w:val="008C19BF"/>
    <w:rsid w:val="008D2FC7"/>
    <w:rsid w:val="008D76CA"/>
    <w:rsid w:val="008E77FC"/>
    <w:rsid w:val="008E7FB2"/>
    <w:rsid w:val="009006D5"/>
    <w:rsid w:val="009203E3"/>
    <w:rsid w:val="009432A6"/>
    <w:rsid w:val="00943388"/>
    <w:rsid w:val="009513FC"/>
    <w:rsid w:val="00955B42"/>
    <w:rsid w:val="00956605"/>
    <w:rsid w:val="0096233B"/>
    <w:rsid w:val="0097035E"/>
    <w:rsid w:val="00973017"/>
    <w:rsid w:val="00984FD4"/>
    <w:rsid w:val="00996157"/>
    <w:rsid w:val="009C4077"/>
    <w:rsid w:val="009C6A71"/>
    <w:rsid w:val="009E2C62"/>
    <w:rsid w:val="009E34F2"/>
    <w:rsid w:val="009F13E4"/>
    <w:rsid w:val="009F23A2"/>
    <w:rsid w:val="00A05E34"/>
    <w:rsid w:val="00A13E2B"/>
    <w:rsid w:val="00A451B8"/>
    <w:rsid w:val="00A53D80"/>
    <w:rsid w:val="00A63931"/>
    <w:rsid w:val="00A73790"/>
    <w:rsid w:val="00A76A12"/>
    <w:rsid w:val="00A91035"/>
    <w:rsid w:val="00A941EE"/>
    <w:rsid w:val="00AD22E7"/>
    <w:rsid w:val="00AD3CF3"/>
    <w:rsid w:val="00AD6DCA"/>
    <w:rsid w:val="00AE13DB"/>
    <w:rsid w:val="00AE3177"/>
    <w:rsid w:val="00AE5066"/>
    <w:rsid w:val="00B01318"/>
    <w:rsid w:val="00B07A94"/>
    <w:rsid w:val="00B1191C"/>
    <w:rsid w:val="00B11E5B"/>
    <w:rsid w:val="00B23254"/>
    <w:rsid w:val="00B263C0"/>
    <w:rsid w:val="00B4049A"/>
    <w:rsid w:val="00B42140"/>
    <w:rsid w:val="00B50CC3"/>
    <w:rsid w:val="00B553E2"/>
    <w:rsid w:val="00B56E5C"/>
    <w:rsid w:val="00B744D3"/>
    <w:rsid w:val="00B77D84"/>
    <w:rsid w:val="00B8253A"/>
    <w:rsid w:val="00B91B69"/>
    <w:rsid w:val="00BA3637"/>
    <w:rsid w:val="00BA4135"/>
    <w:rsid w:val="00BB0A40"/>
    <w:rsid w:val="00BC439F"/>
    <w:rsid w:val="00BC50F6"/>
    <w:rsid w:val="00BD094F"/>
    <w:rsid w:val="00BD63D5"/>
    <w:rsid w:val="00BE78BB"/>
    <w:rsid w:val="00BF261B"/>
    <w:rsid w:val="00BF57E1"/>
    <w:rsid w:val="00C023E1"/>
    <w:rsid w:val="00C10857"/>
    <w:rsid w:val="00C30A2C"/>
    <w:rsid w:val="00C5498A"/>
    <w:rsid w:val="00C80ADC"/>
    <w:rsid w:val="00C8340F"/>
    <w:rsid w:val="00C8464D"/>
    <w:rsid w:val="00C852B8"/>
    <w:rsid w:val="00CB7F06"/>
    <w:rsid w:val="00CC0B53"/>
    <w:rsid w:val="00CC1794"/>
    <w:rsid w:val="00CF1042"/>
    <w:rsid w:val="00CF4928"/>
    <w:rsid w:val="00D17336"/>
    <w:rsid w:val="00D35C91"/>
    <w:rsid w:val="00D3765F"/>
    <w:rsid w:val="00D4201C"/>
    <w:rsid w:val="00D5109B"/>
    <w:rsid w:val="00D61F9C"/>
    <w:rsid w:val="00D6726B"/>
    <w:rsid w:val="00D67D05"/>
    <w:rsid w:val="00D803C6"/>
    <w:rsid w:val="00D92162"/>
    <w:rsid w:val="00DF0978"/>
    <w:rsid w:val="00DF4776"/>
    <w:rsid w:val="00E005C9"/>
    <w:rsid w:val="00E01B15"/>
    <w:rsid w:val="00E1250F"/>
    <w:rsid w:val="00E26CF8"/>
    <w:rsid w:val="00E3016A"/>
    <w:rsid w:val="00E336AC"/>
    <w:rsid w:val="00E34118"/>
    <w:rsid w:val="00E43D41"/>
    <w:rsid w:val="00E76CDA"/>
    <w:rsid w:val="00EB272E"/>
    <w:rsid w:val="00EB512C"/>
    <w:rsid w:val="00EB6962"/>
    <w:rsid w:val="00EB7F2A"/>
    <w:rsid w:val="00EE7D19"/>
    <w:rsid w:val="00EF2779"/>
    <w:rsid w:val="00EF43BF"/>
    <w:rsid w:val="00F0486F"/>
    <w:rsid w:val="00F12707"/>
    <w:rsid w:val="00F129C7"/>
    <w:rsid w:val="00F43E3F"/>
    <w:rsid w:val="00F45155"/>
    <w:rsid w:val="00F51A0A"/>
    <w:rsid w:val="00F51B24"/>
    <w:rsid w:val="00F57173"/>
    <w:rsid w:val="00F725A4"/>
    <w:rsid w:val="00F75561"/>
    <w:rsid w:val="00FA4DFA"/>
    <w:rsid w:val="00FB5F13"/>
    <w:rsid w:val="00FB6D29"/>
    <w:rsid w:val="00FF5C4C"/>
    <w:rsid w:val="01AD0F25"/>
    <w:rsid w:val="37FB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6"/>
    <w:qFormat/>
    <w:uiPriority w:val="0"/>
    <w:pPr>
      <w:spacing w:line="240" w:lineRule="atLeast"/>
      <w:ind w:firstLine="640" w:firstLineChars="200"/>
    </w:pPr>
    <w:rPr>
      <w:sz w:val="32"/>
    </w:rPr>
  </w:style>
  <w:style w:type="paragraph" w:styleId="4">
    <w:name w:val="Plain Text"/>
    <w:basedOn w:val="1"/>
    <w:link w:val="18"/>
    <w:qFormat/>
    <w:uiPriority w:val="0"/>
    <w:rPr>
      <w:rFonts w:ascii="宋体" w:hAnsi="Courier New"/>
      <w:sz w:val="24"/>
      <w:szCs w:val="20"/>
    </w:rPr>
  </w:style>
  <w:style w:type="paragraph" w:styleId="5">
    <w:name w:val="Balloon Text"/>
    <w:basedOn w:val="1"/>
    <w:link w:val="17"/>
    <w:semiHidden/>
    <w:unhideWhenUsed/>
    <w:uiPriority w:val="99"/>
    <w:rPr>
      <w:sz w:val="18"/>
      <w:szCs w:val="18"/>
    </w:rPr>
  </w:style>
  <w:style w:type="paragraph" w:styleId="6">
    <w:name w:val="footer"/>
    <w:basedOn w:val="1"/>
    <w:link w:val="12"/>
    <w:unhideWhenUsed/>
    <w:qFormat/>
    <w:uiPriority w:val="99"/>
    <w:pPr>
      <w:tabs>
        <w:tab w:val="center" w:pos="4680"/>
        <w:tab w:val="right" w:pos="9360"/>
      </w:tabs>
    </w:pPr>
  </w:style>
  <w:style w:type="paragraph" w:styleId="7">
    <w:name w:val="header"/>
    <w:basedOn w:val="1"/>
    <w:link w:val="11"/>
    <w:unhideWhenUsed/>
    <w:uiPriority w:val="99"/>
    <w:pPr>
      <w:tabs>
        <w:tab w:val="center" w:pos="4680"/>
        <w:tab w:val="right" w:pos="9360"/>
      </w:tabs>
    </w:pPr>
  </w:style>
  <w:style w:type="paragraph" w:styleId="8">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1">
    <w:name w:val="页眉 字符"/>
    <w:basedOn w:val="10"/>
    <w:link w:val="7"/>
    <w:qFormat/>
    <w:uiPriority w:val="99"/>
    <w:rPr>
      <w:rFonts w:ascii="Times New Roman" w:hAnsi="Times New Roman" w:eastAsia="宋体" w:cs="Times New Roman"/>
      <w:kern w:val="2"/>
      <w:sz w:val="21"/>
      <w:szCs w:val="24"/>
      <w:lang w:eastAsia="zh-CN"/>
    </w:rPr>
  </w:style>
  <w:style w:type="character" w:customStyle="1" w:styleId="12">
    <w:name w:val="页脚 字符"/>
    <w:basedOn w:val="10"/>
    <w:link w:val="6"/>
    <w:uiPriority w:val="99"/>
    <w:rPr>
      <w:rFonts w:ascii="Times New Roman" w:hAnsi="Times New Roman" w:eastAsia="宋体" w:cs="Times New Roman"/>
      <w:kern w:val="2"/>
      <w:sz w:val="21"/>
      <w:szCs w:val="24"/>
      <w:lang w:eastAsia="zh-CN"/>
    </w:rPr>
  </w:style>
  <w:style w:type="character" w:customStyle="1" w:styleId="13">
    <w:name w:val="标题 3 字符"/>
    <w:basedOn w:val="10"/>
    <w:link w:val="2"/>
    <w:qFormat/>
    <w:uiPriority w:val="9"/>
    <w:rPr>
      <w:rFonts w:ascii="Calibri Light" w:hAnsi="Calibri Light" w:eastAsia="Yu Gothic Light" w:cs="Times New Roman"/>
      <w:color w:val="1F3763"/>
      <w:sz w:val="24"/>
      <w:szCs w:val="24"/>
    </w:rPr>
  </w:style>
  <w:style w:type="paragraph" w:customStyle="1" w:styleId="14">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5">
    <w:name w:val="List Paragraph"/>
    <w:basedOn w:val="1"/>
    <w:qFormat/>
    <w:uiPriority w:val="34"/>
    <w:pPr>
      <w:ind w:left="720"/>
      <w:contextualSpacing/>
    </w:pPr>
  </w:style>
  <w:style w:type="character" w:customStyle="1" w:styleId="16">
    <w:name w:val="正文文本缩进 字符"/>
    <w:basedOn w:val="10"/>
    <w:link w:val="3"/>
    <w:qFormat/>
    <w:uiPriority w:val="0"/>
    <w:rPr>
      <w:rFonts w:ascii="Times New Roman" w:hAnsi="Times New Roman" w:eastAsia="宋体" w:cs="Times New Roman"/>
      <w:kern w:val="2"/>
      <w:sz w:val="32"/>
      <w:szCs w:val="24"/>
      <w:lang w:eastAsia="zh-CN"/>
    </w:rPr>
  </w:style>
  <w:style w:type="character" w:customStyle="1" w:styleId="17">
    <w:name w:val="批注框文本 字符"/>
    <w:basedOn w:val="10"/>
    <w:link w:val="5"/>
    <w:semiHidden/>
    <w:uiPriority w:val="99"/>
    <w:rPr>
      <w:rFonts w:ascii="Times New Roman" w:hAnsi="Times New Roman" w:eastAsia="宋体" w:cs="Times New Roman"/>
      <w:kern w:val="2"/>
      <w:sz w:val="18"/>
      <w:szCs w:val="18"/>
      <w:lang w:eastAsia="zh-CN"/>
    </w:rPr>
  </w:style>
  <w:style w:type="character" w:customStyle="1" w:styleId="18">
    <w:name w:val="纯文本 字符"/>
    <w:basedOn w:val="10"/>
    <w:link w:val="4"/>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069EF-D40A-4AA9-8AE9-D74B99AA770D}">
  <ds:schemaRefs/>
</ds:datastoreItem>
</file>

<file path=docProps/app.xml><?xml version="1.0" encoding="utf-8"?>
<Properties xmlns="http://schemas.openxmlformats.org/officeDocument/2006/extended-properties" xmlns:vt="http://schemas.openxmlformats.org/officeDocument/2006/docPropsVTypes">
  <Template>Normal</Template>
  <Pages>3</Pages>
  <Words>1115</Words>
  <Characters>1347</Characters>
  <Lines>9</Lines>
  <Paragraphs>2</Paragraphs>
  <TotalTime>1</TotalTime>
  <ScaleCrop>false</ScaleCrop>
  <LinksUpToDate>false</LinksUpToDate>
  <CharactersWithSpaces>1352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2020-02-18T14:43:00Z</dcterms:created>
  <dc:creator>cslau</dc:creator>
  <cp:lastModifiedBy>太极箫客</cp:lastModifiedBy>
  <cp:lastPrinted>2017-10-23T03:47:00Z</cp:lastPrinted>
  <dcterms:modified xsi:type="dcterms:W3CDTF">2025-08-14T06:23:38Z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BE2406D904DD45FDAA51338EB6F5D49F_12</vt:lpwstr>
  </property>
</Properties>
</file>