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3048">
      <w:pPr>
        <w:tabs>
          <w:tab w:val="left" w:pos="709"/>
        </w:tabs>
        <w:spacing w:line="360" w:lineRule="auto"/>
        <w:jc w:val="center"/>
        <w:rPr>
          <w:rFonts w:ascii="宋体" w:hAnsi="宋体"/>
          <w:b/>
          <w:bCs/>
          <w:sz w:val="22"/>
          <w:szCs w:val="22"/>
        </w:rPr>
      </w:pPr>
      <w:bookmarkStart w:id="1" w:name="_GoBack"/>
      <w:bookmarkEnd w:id="1"/>
      <w:bookmarkStart w:id="0" w:name="_Hlk489617946"/>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2416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F9D5055">
            <w:pPr>
              <w:jc w:val="center"/>
              <w:rPr>
                <w:rFonts w:ascii="宋体" w:hAnsi="宋体"/>
              </w:rPr>
            </w:pPr>
            <w:r>
              <w:rPr>
                <w:rFonts w:ascii="宋体" w:hAnsi="宋体"/>
                <w:b/>
                <w:sz w:val="22"/>
                <w:szCs w:val="22"/>
              </w:rPr>
              <w:t>版本号</w:t>
            </w:r>
          </w:p>
        </w:tc>
        <w:tc>
          <w:tcPr>
            <w:tcW w:w="1401" w:type="dxa"/>
            <w:shd w:val="clear" w:color="auto" w:fill="auto"/>
            <w:vAlign w:val="center"/>
          </w:tcPr>
          <w:p w14:paraId="17C932D2">
            <w:pPr>
              <w:jc w:val="center"/>
              <w:rPr>
                <w:rFonts w:ascii="宋体" w:hAnsi="宋体"/>
              </w:rPr>
            </w:pPr>
            <w:r>
              <w:rPr>
                <w:rFonts w:ascii="宋体" w:hAnsi="宋体"/>
                <w:b/>
                <w:sz w:val="22"/>
                <w:szCs w:val="22"/>
              </w:rPr>
              <w:t>文件更改号</w:t>
            </w:r>
          </w:p>
        </w:tc>
        <w:tc>
          <w:tcPr>
            <w:tcW w:w="4739" w:type="dxa"/>
            <w:shd w:val="clear" w:color="auto" w:fill="auto"/>
            <w:vAlign w:val="center"/>
          </w:tcPr>
          <w:p w14:paraId="7C9353BB">
            <w:pPr>
              <w:jc w:val="center"/>
              <w:rPr>
                <w:rFonts w:ascii="宋体" w:hAnsi="宋体"/>
              </w:rPr>
            </w:pPr>
            <w:r>
              <w:rPr>
                <w:rFonts w:ascii="宋体" w:hAnsi="宋体"/>
                <w:b/>
                <w:bCs/>
                <w:sz w:val="22"/>
                <w:szCs w:val="22"/>
              </w:rPr>
              <w:t>更改概要</w:t>
            </w:r>
          </w:p>
        </w:tc>
        <w:tc>
          <w:tcPr>
            <w:tcW w:w="1738" w:type="dxa"/>
            <w:vAlign w:val="center"/>
          </w:tcPr>
          <w:p w14:paraId="39B862E5">
            <w:pPr>
              <w:jc w:val="center"/>
              <w:rPr>
                <w:rFonts w:ascii="宋体" w:hAnsi="宋体"/>
                <w:b/>
                <w:bCs/>
              </w:rPr>
            </w:pPr>
            <w:r>
              <w:rPr>
                <w:rFonts w:ascii="宋体" w:hAnsi="宋体"/>
                <w:b/>
                <w:bCs/>
                <w:sz w:val="22"/>
                <w:szCs w:val="22"/>
              </w:rPr>
              <w:t>修改人</w:t>
            </w:r>
          </w:p>
        </w:tc>
        <w:tc>
          <w:tcPr>
            <w:tcW w:w="1736" w:type="dxa"/>
            <w:vAlign w:val="center"/>
          </w:tcPr>
          <w:p w14:paraId="3034DBCF">
            <w:pPr>
              <w:jc w:val="center"/>
              <w:rPr>
                <w:rFonts w:ascii="宋体" w:hAnsi="宋体"/>
                <w:b/>
                <w:bCs/>
              </w:rPr>
            </w:pPr>
            <w:r>
              <w:rPr>
                <w:rFonts w:ascii="宋体" w:hAnsi="宋体"/>
                <w:b/>
                <w:bCs/>
                <w:sz w:val="22"/>
                <w:szCs w:val="22"/>
              </w:rPr>
              <w:t>批准人</w:t>
            </w:r>
          </w:p>
        </w:tc>
      </w:tr>
      <w:tr w14:paraId="15B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30EEA59">
            <w:pPr>
              <w:jc w:val="center"/>
              <w:rPr>
                <w:rFonts w:ascii="宋体" w:hAnsi="宋体"/>
              </w:rPr>
            </w:pPr>
            <w:r>
              <w:rPr>
                <w:rFonts w:ascii="宋体" w:hAnsi="宋体"/>
                <w:sz w:val="22"/>
                <w:szCs w:val="22"/>
              </w:rPr>
              <w:t>01</w:t>
            </w:r>
          </w:p>
        </w:tc>
        <w:tc>
          <w:tcPr>
            <w:tcW w:w="1401" w:type="dxa"/>
            <w:shd w:val="clear" w:color="auto" w:fill="auto"/>
            <w:vAlign w:val="center"/>
          </w:tcPr>
          <w:p w14:paraId="6648A4D9">
            <w:pPr>
              <w:jc w:val="center"/>
              <w:rPr>
                <w:rFonts w:ascii="宋体" w:hAnsi="宋体"/>
              </w:rPr>
            </w:pPr>
            <w:r>
              <w:rPr>
                <w:rFonts w:ascii="宋体" w:hAnsi="宋体"/>
                <w:sz w:val="22"/>
                <w:szCs w:val="22"/>
              </w:rPr>
              <w:t>首发行</w:t>
            </w:r>
          </w:p>
        </w:tc>
        <w:tc>
          <w:tcPr>
            <w:tcW w:w="4739" w:type="dxa"/>
            <w:shd w:val="clear" w:color="auto" w:fill="auto"/>
            <w:vAlign w:val="center"/>
          </w:tcPr>
          <w:p w14:paraId="4CE3844F">
            <w:pPr>
              <w:jc w:val="center"/>
              <w:rPr>
                <w:rFonts w:ascii="宋体" w:hAnsi="宋体"/>
                <w:lang w:eastAsia="zh-TW"/>
              </w:rPr>
            </w:pPr>
            <w:r>
              <w:rPr>
                <w:rFonts w:hint="eastAsia" w:ascii="宋体" w:hAnsi="宋体"/>
                <w:sz w:val="22"/>
                <w:szCs w:val="22"/>
                <w:lang w:eastAsia="zh-TW"/>
              </w:rPr>
              <w:t>/</w:t>
            </w:r>
          </w:p>
        </w:tc>
        <w:tc>
          <w:tcPr>
            <w:tcW w:w="1738" w:type="dxa"/>
            <w:vAlign w:val="center"/>
          </w:tcPr>
          <w:p w14:paraId="2D81948C">
            <w:pPr>
              <w:jc w:val="center"/>
              <w:rPr>
                <w:rFonts w:ascii="宋体" w:hAnsi="宋体"/>
              </w:rPr>
            </w:pPr>
            <w:r>
              <w:rPr>
                <w:rFonts w:ascii="宋体" w:hAnsi="宋体"/>
                <w:sz w:val="22"/>
                <w:szCs w:val="22"/>
              </w:rPr>
              <w:t>/</w:t>
            </w:r>
          </w:p>
        </w:tc>
        <w:tc>
          <w:tcPr>
            <w:tcW w:w="1736" w:type="dxa"/>
            <w:vAlign w:val="center"/>
          </w:tcPr>
          <w:p w14:paraId="356A3E8A">
            <w:pPr>
              <w:jc w:val="center"/>
              <w:rPr>
                <w:rFonts w:ascii="宋体" w:hAnsi="宋体"/>
              </w:rPr>
            </w:pPr>
            <w:r>
              <w:rPr>
                <w:rFonts w:ascii="宋体" w:hAnsi="宋体"/>
                <w:sz w:val="22"/>
                <w:szCs w:val="22"/>
              </w:rPr>
              <w:t>/</w:t>
            </w:r>
          </w:p>
        </w:tc>
      </w:tr>
      <w:tr w14:paraId="2F72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41DCD3A">
            <w:pPr>
              <w:jc w:val="center"/>
              <w:rPr>
                <w:rFonts w:ascii="宋体" w:hAnsi="宋体"/>
              </w:rPr>
            </w:pPr>
          </w:p>
        </w:tc>
        <w:tc>
          <w:tcPr>
            <w:tcW w:w="1401" w:type="dxa"/>
            <w:shd w:val="clear" w:color="auto" w:fill="auto"/>
            <w:vAlign w:val="center"/>
          </w:tcPr>
          <w:p w14:paraId="5BCAAA6A">
            <w:pPr>
              <w:jc w:val="center"/>
              <w:rPr>
                <w:rFonts w:ascii="宋体" w:hAnsi="宋体"/>
              </w:rPr>
            </w:pPr>
          </w:p>
        </w:tc>
        <w:tc>
          <w:tcPr>
            <w:tcW w:w="4739" w:type="dxa"/>
            <w:shd w:val="clear" w:color="auto" w:fill="auto"/>
            <w:vAlign w:val="center"/>
          </w:tcPr>
          <w:p w14:paraId="333F8EA1">
            <w:pPr>
              <w:jc w:val="center"/>
              <w:rPr>
                <w:rFonts w:ascii="宋体" w:hAnsi="宋体"/>
              </w:rPr>
            </w:pPr>
          </w:p>
        </w:tc>
        <w:tc>
          <w:tcPr>
            <w:tcW w:w="1738" w:type="dxa"/>
            <w:vAlign w:val="center"/>
          </w:tcPr>
          <w:p w14:paraId="72C63796">
            <w:pPr>
              <w:jc w:val="center"/>
              <w:rPr>
                <w:rFonts w:ascii="宋体" w:hAnsi="宋体"/>
              </w:rPr>
            </w:pPr>
          </w:p>
        </w:tc>
        <w:tc>
          <w:tcPr>
            <w:tcW w:w="1736" w:type="dxa"/>
            <w:vAlign w:val="center"/>
          </w:tcPr>
          <w:p w14:paraId="1A0B607A">
            <w:pPr>
              <w:jc w:val="center"/>
              <w:rPr>
                <w:rFonts w:ascii="宋体" w:hAnsi="宋体"/>
              </w:rPr>
            </w:pPr>
          </w:p>
        </w:tc>
      </w:tr>
      <w:tr w14:paraId="53D4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6A0DE60">
            <w:pPr>
              <w:jc w:val="center"/>
              <w:rPr>
                <w:rFonts w:ascii="宋体" w:hAnsi="宋体"/>
              </w:rPr>
            </w:pPr>
          </w:p>
        </w:tc>
        <w:tc>
          <w:tcPr>
            <w:tcW w:w="1401" w:type="dxa"/>
            <w:shd w:val="clear" w:color="auto" w:fill="auto"/>
            <w:vAlign w:val="center"/>
          </w:tcPr>
          <w:p w14:paraId="286F4097">
            <w:pPr>
              <w:jc w:val="center"/>
              <w:rPr>
                <w:rFonts w:ascii="宋体" w:hAnsi="宋体"/>
              </w:rPr>
            </w:pPr>
          </w:p>
        </w:tc>
        <w:tc>
          <w:tcPr>
            <w:tcW w:w="4739" w:type="dxa"/>
            <w:shd w:val="clear" w:color="auto" w:fill="auto"/>
            <w:vAlign w:val="center"/>
          </w:tcPr>
          <w:p w14:paraId="1522763F">
            <w:pPr>
              <w:jc w:val="center"/>
              <w:rPr>
                <w:rFonts w:ascii="宋体" w:hAnsi="宋体"/>
              </w:rPr>
            </w:pPr>
          </w:p>
        </w:tc>
        <w:tc>
          <w:tcPr>
            <w:tcW w:w="1738" w:type="dxa"/>
            <w:vAlign w:val="center"/>
          </w:tcPr>
          <w:p w14:paraId="21F5B326">
            <w:pPr>
              <w:jc w:val="center"/>
              <w:rPr>
                <w:rFonts w:ascii="宋体" w:hAnsi="宋体"/>
              </w:rPr>
            </w:pPr>
          </w:p>
        </w:tc>
        <w:tc>
          <w:tcPr>
            <w:tcW w:w="1736" w:type="dxa"/>
            <w:vAlign w:val="center"/>
          </w:tcPr>
          <w:p w14:paraId="13B72237">
            <w:pPr>
              <w:jc w:val="center"/>
              <w:rPr>
                <w:rFonts w:ascii="宋体" w:hAnsi="宋体"/>
              </w:rPr>
            </w:pPr>
          </w:p>
        </w:tc>
      </w:tr>
      <w:tr w14:paraId="206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4C8E925">
            <w:pPr>
              <w:jc w:val="center"/>
              <w:rPr>
                <w:rFonts w:ascii="宋体" w:hAnsi="宋体"/>
              </w:rPr>
            </w:pPr>
          </w:p>
        </w:tc>
        <w:tc>
          <w:tcPr>
            <w:tcW w:w="1401" w:type="dxa"/>
            <w:shd w:val="clear" w:color="auto" w:fill="auto"/>
            <w:vAlign w:val="center"/>
          </w:tcPr>
          <w:p w14:paraId="7BB37ADA">
            <w:pPr>
              <w:jc w:val="center"/>
              <w:rPr>
                <w:rFonts w:ascii="宋体" w:hAnsi="宋体"/>
              </w:rPr>
            </w:pPr>
          </w:p>
        </w:tc>
        <w:tc>
          <w:tcPr>
            <w:tcW w:w="4739" w:type="dxa"/>
            <w:shd w:val="clear" w:color="auto" w:fill="auto"/>
            <w:vAlign w:val="center"/>
          </w:tcPr>
          <w:p w14:paraId="06F1447A">
            <w:pPr>
              <w:jc w:val="center"/>
              <w:rPr>
                <w:rFonts w:ascii="宋体" w:hAnsi="宋体"/>
              </w:rPr>
            </w:pPr>
          </w:p>
        </w:tc>
        <w:tc>
          <w:tcPr>
            <w:tcW w:w="1738" w:type="dxa"/>
            <w:vAlign w:val="center"/>
          </w:tcPr>
          <w:p w14:paraId="532E8E8D">
            <w:pPr>
              <w:jc w:val="center"/>
              <w:rPr>
                <w:rFonts w:ascii="宋体" w:hAnsi="宋体"/>
              </w:rPr>
            </w:pPr>
          </w:p>
        </w:tc>
        <w:tc>
          <w:tcPr>
            <w:tcW w:w="1736" w:type="dxa"/>
            <w:vAlign w:val="center"/>
          </w:tcPr>
          <w:p w14:paraId="7EE5BEDA">
            <w:pPr>
              <w:jc w:val="center"/>
              <w:rPr>
                <w:rFonts w:ascii="宋体" w:hAnsi="宋体"/>
              </w:rPr>
            </w:pPr>
          </w:p>
        </w:tc>
      </w:tr>
      <w:tr w14:paraId="2A0F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08C383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8C2188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2B102B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C5D991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0EA315B">
            <w:pPr>
              <w:jc w:val="center"/>
              <w:rPr>
                <w:rFonts w:ascii="宋体" w:hAnsi="宋体"/>
              </w:rPr>
            </w:pPr>
          </w:p>
        </w:tc>
      </w:tr>
      <w:tr w14:paraId="3B3B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C404C2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89DEDC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745A10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17C125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8DD8132">
            <w:pPr>
              <w:jc w:val="center"/>
              <w:rPr>
                <w:rFonts w:ascii="宋体" w:hAnsi="宋体"/>
              </w:rPr>
            </w:pPr>
          </w:p>
        </w:tc>
      </w:tr>
      <w:tr w14:paraId="6486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9FBEE7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3ED810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F62577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B4EBC6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DFB6BB7">
            <w:pPr>
              <w:jc w:val="center"/>
              <w:rPr>
                <w:rFonts w:ascii="宋体" w:hAnsi="宋体"/>
              </w:rPr>
            </w:pPr>
          </w:p>
        </w:tc>
      </w:tr>
      <w:tr w14:paraId="661E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9EC7BD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D46DD0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A92D52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4F67C6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DE2D699">
            <w:pPr>
              <w:jc w:val="center"/>
              <w:rPr>
                <w:rFonts w:ascii="宋体" w:hAnsi="宋体"/>
              </w:rPr>
            </w:pPr>
          </w:p>
        </w:tc>
      </w:tr>
      <w:tr w14:paraId="44C8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B5C74C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CFB6CF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B0CBDF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52BD19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289D991">
            <w:pPr>
              <w:jc w:val="center"/>
              <w:rPr>
                <w:rFonts w:ascii="宋体" w:hAnsi="宋体"/>
              </w:rPr>
            </w:pPr>
          </w:p>
        </w:tc>
      </w:tr>
      <w:tr w14:paraId="556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75F4EA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DE7355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9445A3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3A273E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62ABFE3">
            <w:pPr>
              <w:jc w:val="center"/>
              <w:rPr>
                <w:rFonts w:ascii="宋体" w:hAnsi="宋体"/>
              </w:rPr>
            </w:pPr>
          </w:p>
        </w:tc>
      </w:tr>
      <w:tr w14:paraId="1D9D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18E9F4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071E67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19E3CA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0E44E8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D2B72A1">
            <w:pPr>
              <w:jc w:val="center"/>
              <w:rPr>
                <w:rFonts w:ascii="宋体" w:hAnsi="宋体"/>
              </w:rPr>
            </w:pPr>
          </w:p>
        </w:tc>
      </w:tr>
      <w:tr w14:paraId="3737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50B759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BCBE72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91D542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FF9B81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187BC5D">
            <w:pPr>
              <w:jc w:val="center"/>
              <w:rPr>
                <w:rFonts w:ascii="宋体" w:hAnsi="宋体"/>
              </w:rPr>
            </w:pPr>
          </w:p>
        </w:tc>
      </w:tr>
      <w:tr w14:paraId="063A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EFCB8D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90A9C6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3A4580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98EE97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E620FE0">
            <w:pPr>
              <w:jc w:val="center"/>
              <w:rPr>
                <w:rFonts w:ascii="宋体" w:hAnsi="宋体"/>
              </w:rPr>
            </w:pPr>
          </w:p>
        </w:tc>
      </w:tr>
      <w:tr w14:paraId="71E4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C3CE99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9FBE7D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DBF9DA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5897C6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D20E4DD">
            <w:pPr>
              <w:jc w:val="center"/>
              <w:rPr>
                <w:rFonts w:ascii="宋体" w:hAnsi="宋体"/>
              </w:rPr>
            </w:pPr>
          </w:p>
        </w:tc>
      </w:tr>
      <w:tr w14:paraId="150D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7C1C41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EF471F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12D47C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CC3714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EF74283">
            <w:pPr>
              <w:jc w:val="center"/>
              <w:rPr>
                <w:rFonts w:ascii="宋体" w:hAnsi="宋体"/>
              </w:rPr>
            </w:pPr>
          </w:p>
        </w:tc>
      </w:tr>
      <w:tr w14:paraId="581A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7DCB17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B7E802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6DF852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6A9EEF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29839B8">
            <w:pPr>
              <w:jc w:val="center"/>
              <w:rPr>
                <w:rFonts w:ascii="宋体" w:hAnsi="宋体"/>
              </w:rPr>
            </w:pPr>
          </w:p>
        </w:tc>
      </w:tr>
      <w:tr w14:paraId="6F75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FCDC8C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AA8C26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D8E259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CAD305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AF8806F">
            <w:pPr>
              <w:jc w:val="center"/>
              <w:rPr>
                <w:rFonts w:ascii="宋体" w:hAnsi="宋体"/>
              </w:rPr>
            </w:pPr>
          </w:p>
        </w:tc>
      </w:tr>
      <w:tr w14:paraId="11A6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19E5BB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FDC08A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6C21D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CCE130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9E32D7D">
            <w:pPr>
              <w:jc w:val="center"/>
              <w:rPr>
                <w:rFonts w:ascii="宋体" w:hAnsi="宋体"/>
              </w:rPr>
            </w:pPr>
          </w:p>
        </w:tc>
      </w:tr>
      <w:tr w14:paraId="48DF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36F6E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6E0CF1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F171CE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EAB037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B2BF45C">
            <w:pPr>
              <w:jc w:val="center"/>
              <w:rPr>
                <w:rFonts w:ascii="宋体" w:hAnsi="宋体"/>
              </w:rPr>
            </w:pPr>
          </w:p>
        </w:tc>
      </w:tr>
      <w:tr w14:paraId="2D35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218DA9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533B3A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E45AFE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6C2F37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6D61304">
            <w:pPr>
              <w:jc w:val="center"/>
              <w:rPr>
                <w:rFonts w:ascii="宋体" w:hAnsi="宋体"/>
              </w:rPr>
            </w:pPr>
          </w:p>
        </w:tc>
      </w:tr>
      <w:tr w14:paraId="5BDD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9FC2B7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AAFEF8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40474A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7623DF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ACE1535">
            <w:pPr>
              <w:jc w:val="center"/>
              <w:rPr>
                <w:rFonts w:ascii="宋体" w:hAnsi="宋体"/>
              </w:rPr>
            </w:pPr>
          </w:p>
        </w:tc>
      </w:tr>
      <w:tr w14:paraId="7938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DE8804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F663AD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C06C77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1E83C5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A8B815D">
            <w:pPr>
              <w:jc w:val="center"/>
              <w:rPr>
                <w:rFonts w:ascii="宋体" w:hAnsi="宋体"/>
              </w:rPr>
            </w:pPr>
          </w:p>
        </w:tc>
      </w:tr>
      <w:tr w14:paraId="0EA6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1511F7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E38B1A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8BA151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F8CF95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BA02A13">
            <w:pPr>
              <w:jc w:val="center"/>
              <w:rPr>
                <w:rFonts w:ascii="宋体" w:hAnsi="宋体"/>
              </w:rPr>
            </w:pPr>
          </w:p>
        </w:tc>
      </w:tr>
      <w:tr w14:paraId="568F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5577F8A">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E18D9D">
            <w:pPr>
              <w:ind w:left="1006"/>
              <w:jc w:val="left"/>
              <w:rPr>
                <w:rFonts w:ascii="宋体" w:hAnsi="宋体"/>
                <w:sz w:val="20"/>
                <w:szCs w:val="21"/>
              </w:rPr>
            </w:pPr>
          </w:p>
          <w:p w14:paraId="15BAD240">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688D094A">
      <w:pPr>
        <w:spacing w:line="360" w:lineRule="auto"/>
        <w:rPr>
          <w:rFonts w:ascii="宋体" w:hAnsi="宋体"/>
          <w:b/>
          <w:sz w:val="22"/>
          <w:szCs w:val="22"/>
        </w:rPr>
      </w:pPr>
    </w:p>
    <w:p w14:paraId="28ABD98A">
      <w:pPr>
        <w:spacing w:line="360" w:lineRule="auto"/>
        <w:rPr>
          <w:rFonts w:ascii="宋体" w:hAnsi="宋体"/>
          <w:b/>
          <w:sz w:val="22"/>
          <w:szCs w:val="22"/>
        </w:rPr>
      </w:pPr>
    </w:p>
    <w:p w14:paraId="0ECA01E3">
      <w:pPr>
        <w:rPr>
          <w:rFonts w:eastAsiaTheme="minorEastAsia"/>
        </w:rPr>
      </w:pPr>
    </w:p>
    <w:p w14:paraId="4985CE9E">
      <w:pPr>
        <w:pStyle w:val="5"/>
        <w:rPr>
          <w:rFonts w:ascii="Times New Roman" w:hAnsi="Times New Roman"/>
          <w:color w:val="000000"/>
          <w:sz w:val="21"/>
          <w:szCs w:val="21"/>
        </w:rPr>
      </w:pPr>
      <w:r>
        <w:rPr>
          <w:rFonts w:ascii="Times New Roman" w:hAnsi="Times New Roman"/>
          <w:color w:val="000000"/>
        </w:rPr>
        <w:t xml:space="preserve">1  </w:t>
      </w:r>
      <w:r>
        <w:rPr>
          <w:rFonts w:hint="eastAsia" w:ascii="Times New Roman" w:hAnsi="宋体"/>
          <w:color w:val="000000"/>
        </w:rPr>
        <w:t>目的</w:t>
      </w:r>
    </w:p>
    <w:p w14:paraId="7AC89564">
      <w:pPr>
        <w:pStyle w:val="5"/>
        <w:ind w:left="360" w:hanging="360" w:hangingChars="150"/>
        <w:rPr>
          <w:rFonts w:ascii="Times New Roman" w:hAnsi="宋体"/>
          <w:color w:val="000000"/>
        </w:rPr>
      </w:pPr>
      <w:r>
        <w:rPr>
          <w:rFonts w:ascii="Times New Roman" w:hAnsi="Times New Roman"/>
          <w:color w:val="000000"/>
        </w:rPr>
        <w:t xml:space="preserve">   </w:t>
      </w:r>
      <w:r>
        <w:rPr>
          <w:rFonts w:hint="eastAsia" w:ascii="Times New Roman" w:hAnsi="宋体"/>
          <w:color w:val="000000"/>
        </w:rPr>
        <w:t>制订产品和体系重大变更程序</w:t>
      </w:r>
      <w:r>
        <w:rPr>
          <w:rFonts w:hint="eastAsia" w:ascii="Times New Roman" w:hAnsi="Times New Roman"/>
          <w:color w:val="000000"/>
        </w:rPr>
        <w:t>，</w:t>
      </w:r>
      <w:r>
        <w:rPr>
          <w:rFonts w:hint="eastAsia" w:ascii="Times New Roman" w:hAnsi="宋体"/>
          <w:color w:val="000000"/>
        </w:rPr>
        <w:t>当取得</w:t>
      </w:r>
      <w:r>
        <w:rPr>
          <w:rFonts w:ascii="Times New Roman" w:hAnsi="Times New Roman"/>
          <w:color w:val="000000"/>
        </w:rPr>
        <w:t>CE</w:t>
      </w:r>
      <w:r>
        <w:rPr>
          <w:rFonts w:hint="eastAsia" w:ascii="Times New Roman" w:hAnsi="宋体"/>
          <w:color w:val="000000"/>
        </w:rPr>
        <w:t>标志的产品和质量管理体系发生重大变更时</w:t>
      </w:r>
      <w:r>
        <w:rPr>
          <w:rFonts w:hint="eastAsia" w:ascii="Times New Roman" w:hAnsi="Times New Roman"/>
          <w:color w:val="000000"/>
        </w:rPr>
        <w:t>，</w:t>
      </w:r>
      <w:r>
        <w:rPr>
          <w:rFonts w:hint="eastAsia" w:ascii="Times New Roman" w:hAnsi="宋体"/>
          <w:color w:val="000000"/>
        </w:rPr>
        <w:t>及时通知公告机构。</w:t>
      </w:r>
    </w:p>
    <w:p w14:paraId="1BEF60A4">
      <w:pPr>
        <w:pStyle w:val="5"/>
        <w:spacing w:line="240" w:lineRule="exact"/>
        <w:ind w:left="240" w:hanging="240" w:hangingChars="100"/>
        <w:rPr>
          <w:rFonts w:ascii="Times New Roman" w:hAnsi="Times New Roman"/>
          <w:color w:val="000000"/>
        </w:rPr>
      </w:pPr>
    </w:p>
    <w:p w14:paraId="2E54A7EC">
      <w:pPr>
        <w:pStyle w:val="5"/>
        <w:rPr>
          <w:rFonts w:ascii="Times New Roman" w:hAnsi="Times New Roman"/>
          <w:color w:val="000000"/>
        </w:rPr>
      </w:pPr>
      <w:r>
        <w:rPr>
          <w:rFonts w:ascii="Times New Roman" w:hAnsi="Times New Roman"/>
          <w:color w:val="000000"/>
        </w:rPr>
        <w:t xml:space="preserve">2  </w:t>
      </w:r>
      <w:r>
        <w:rPr>
          <w:rFonts w:hint="eastAsia" w:ascii="Times New Roman" w:hAnsi="宋体"/>
          <w:color w:val="000000"/>
        </w:rPr>
        <w:t>范围</w:t>
      </w:r>
    </w:p>
    <w:p w14:paraId="2C5E8D26">
      <w:pPr>
        <w:pStyle w:val="5"/>
        <w:rPr>
          <w:rFonts w:ascii="Times New Roman" w:hAnsi="Times New Roman"/>
          <w:color w:val="000000"/>
        </w:rPr>
      </w:pPr>
      <w:r>
        <w:rPr>
          <w:rFonts w:ascii="Times New Roman" w:hAnsi="Times New Roman"/>
          <w:color w:val="000000"/>
        </w:rPr>
        <w:t xml:space="preserve">   </w:t>
      </w:r>
      <w:r>
        <w:rPr>
          <w:rFonts w:hint="eastAsia" w:ascii="Times New Roman" w:hAnsi="宋体"/>
          <w:color w:val="000000"/>
        </w:rPr>
        <w:t>适用于带有</w:t>
      </w:r>
      <w:r>
        <w:rPr>
          <w:rFonts w:ascii="Times New Roman" w:hAnsi="Times New Roman"/>
          <w:color w:val="000000"/>
        </w:rPr>
        <w:t>CE</w:t>
      </w:r>
      <w:r>
        <w:rPr>
          <w:rFonts w:hint="eastAsia" w:ascii="Times New Roman" w:hAnsi="宋体"/>
          <w:color w:val="000000"/>
        </w:rPr>
        <w:t>标志的产品和质量管理体系发生重大变更时。</w:t>
      </w:r>
    </w:p>
    <w:p w14:paraId="3CAF8E55">
      <w:pPr>
        <w:pStyle w:val="5"/>
        <w:spacing w:line="240" w:lineRule="exact"/>
        <w:rPr>
          <w:rFonts w:ascii="Times New Roman" w:hAnsi="Times New Roman"/>
          <w:color w:val="000000"/>
        </w:rPr>
      </w:pPr>
    </w:p>
    <w:p w14:paraId="16EE10E7">
      <w:pPr>
        <w:pStyle w:val="5"/>
        <w:rPr>
          <w:rFonts w:ascii="Times New Roman" w:hAnsi="Times New Roman"/>
          <w:color w:val="000000"/>
        </w:rPr>
      </w:pPr>
      <w:r>
        <w:rPr>
          <w:rFonts w:ascii="Times New Roman" w:hAnsi="Times New Roman"/>
          <w:color w:val="000000"/>
        </w:rPr>
        <w:t xml:space="preserve">3  </w:t>
      </w:r>
      <w:r>
        <w:rPr>
          <w:rFonts w:hint="eastAsia" w:ascii="Times New Roman" w:hAnsi="宋体"/>
          <w:color w:val="000000"/>
        </w:rPr>
        <w:t>职责</w:t>
      </w:r>
    </w:p>
    <w:p w14:paraId="5DA565F3">
      <w:pPr>
        <w:pStyle w:val="5"/>
        <w:rPr>
          <w:rFonts w:ascii="Times New Roman" w:hAnsi="Times New Roman"/>
          <w:color w:val="000000"/>
        </w:rPr>
      </w:pPr>
      <w:r>
        <w:rPr>
          <w:rFonts w:ascii="Times New Roman" w:hAnsi="Times New Roman"/>
          <w:color w:val="000000"/>
        </w:rPr>
        <w:t xml:space="preserve">3.1 </w:t>
      </w:r>
      <w:r>
        <w:rPr>
          <w:rFonts w:hint="eastAsia" w:ascii="Times New Roman" w:hAnsi="宋体"/>
          <w:color w:val="000000"/>
        </w:rPr>
        <w:t>质量部负责组织编制相关质量文件和记录</w:t>
      </w:r>
      <w:r>
        <w:rPr>
          <w:rFonts w:ascii="Times New Roman" w:hAnsi="Times New Roman"/>
          <w:color w:val="000000"/>
        </w:rPr>
        <w:t>;</w:t>
      </w:r>
    </w:p>
    <w:p w14:paraId="3B3603AD">
      <w:pPr>
        <w:pStyle w:val="5"/>
        <w:rPr>
          <w:rFonts w:ascii="Times New Roman" w:hAnsi="Times New Roman"/>
          <w:color w:val="000000"/>
        </w:rPr>
      </w:pPr>
      <w:r>
        <w:rPr>
          <w:rFonts w:ascii="Times New Roman" w:hAnsi="Times New Roman"/>
          <w:color w:val="000000"/>
        </w:rPr>
        <w:t xml:space="preserve">3.2 </w:t>
      </w:r>
      <w:r>
        <w:rPr>
          <w:rFonts w:hint="eastAsia" w:ascii="Times New Roman" w:hAnsi="宋体"/>
          <w:color w:val="000000"/>
        </w:rPr>
        <w:t>技术部负责提供带有</w:t>
      </w:r>
      <w:r>
        <w:rPr>
          <w:rFonts w:ascii="Times New Roman" w:hAnsi="Times New Roman"/>
          <w:color w:val="000000"/>
        </w:rPr>
        <w:t>CE</w:t>
      </w:r>
      <w:r>
        <w:rPr>
          <w:rFonts w:hint="eastAsia" w:ascii="Times New Roman" w:hAnsi="宋体"/>
          <w:color w:val="000000"/>
        </w:rPr>
        <w:t>标志产品的技术文件的变更</w:t>
      </w:r>
      <w:r>
        <w:rPr>
          <w:rFonts w:ascii="Times New Roman" w:hAnsi="Times New Roman"/>
          <w:color w:val="000000"/>
        </w:rPr>
        <w:t>;</w:t>
      </w:r>
    </w:p>
    <w:p w14:paraId="737A5730">
      <w:pPr>
        <w:pStyle w:val="5"/>
        <w:rPr>
          <w:rFonts w:ascii="Times New Roman" w:hAnsi="Times New Roman"/>
          <w:color w:val="000000"/>
        </w:rPr>
      </w:pPr>
      <w:r>
        <w:rPr>
          <w:rFonts w:ascii="Times New Roman" w:hAnsi="Times New Roman"/>
          <w:color w:val="000000"/>
        </w:rPr>
        <w:t xml:space="preserve">3.3 </w:t>
      </w:r>
      <w:r>
        <w:rPr>
          <w:rFonts w:hint="eastAsia" w:ascii="Times New Roman" w:hAnsi="宋体"/>
          <w:color w:val="000000"/>
        </w:rPr>
        <w:t>管理者代表负责将产品和质量管理体系的重大变更及时通知公告机构并实施控制</w:t>
      </w:r>
      <w:r>
        <w:rPr>
          <w:rFonts w:ascii="Times New Roman" w:hAnsi="Times New Roman"/>
          <w:color w:val="000000"/>
        </w:rPr>
        <w:t>;</w:t>
      </w:r>
    </w:p>
    <w:p w14:paraId="6970FD0C">
      <w:pPr>
        <w:pStyle w:val="5"/>
        <w:rPr>
          <w:rFonts w:ascii="Times New Roman" w:hAnsi="Times New Roman"/>
          <w:color w:val="000000"/>
        </w:rPr>
      </w:pPr>
      <w:r>
        <w:rPr>
          <w:rFonts w:ascii="Times New Roman" w:hAnsi="Times New Roman"/>
          <w:color w:val="000000"/>
        </w:rPr>
        <w:t xml:space="preserve">3.4 </w:t>
      </w:r>
      <w:r>
        <w:rPr>
          <w:rFonts w:hint="eastAsia" w:ascii="Times New Roman" w:hAnsi="宋体"/>
          <w:color w:val="000000"/>
        </w:rPr>
        <w:t>质量部文控员负责公司文件的修改和发放。</w:t>
      </w:r>
    </w:p>
    <w:p w14:paraId="62EA282D">
      <w:pPr>
        <w:pStyle w:val="5"/>
        <w:rPr>
          <w:rFonts w:ascii="Times New Roman" w:hAnsi="Times New Roman"/>
          <w:color w:val="000000"/>
        </w:rPr>
      </w:pPr>
    </w:p>
    <w:p w14:paraId="6AF76B83">
      <w:pPr>
        <w:pStyle w:val="5"/>
        <w:rPr>
          <w:rFonts w:ascii="Times New Roman" w:hAnsi="Times New Roman"/>
          <w:color w:val="000000"/>
        </w:rPr>
      </w:pPr>
      <w:r>
        <w:rPr>
          <w:rFonts w:ascii="Times New Roman" w:hAnsi="Times New Roman"/>
          <w:color w:val="000000"/>
        </w:rPr>
        <w:t xml:space="preserve">4  </w:t>
      </w:r>
      <w:r>
        <w:rPr>
          <w:rFonts w:hint="eastAsia" w:ascii="Times New Roman" w:hAnsi="宋体"/>
          <w:color w:val="000000"/>
        </w:rPr>
        <w:t>程序</w:t>
      </w:r>
    </w:p>
    <w:p w14:paraId="3959E796">
      <w:pPr>
        <w:pStyle w:val="5"/>
        <w:rPr>
          <w:rFonts w:ascii="Times New Roman" w:hAnsi="Times New Roman"/>
          <w:color w:val="000000"/>
        </w:rPr>
      </w:pPr>
      <w:r>
        <w:rPr>
          <w:rFonts w:ascii="Times New Roman" w:hAnsi="Times New Roman"/>
          <w:color w:val="000000"/>
        </w:rPr>
        <w:t xml:space="preserve">4.1 </w:t>
      </w:r>
      <w:r>
        <w:rPr>
          <w:rFonts w:hint="eastAsia" w:ascii="Times New Roman" w:hAnsi="宋体"/>
          <w:color w:val="000000"/>
        </w:rPr>
        <w:t>管理者代表负责对带有</w:t>
      </w:r>
      <w:r>
        <w:rPr>
          <w:rFonts w:ascii="Times New Roman" w:hAnsi="Times New Roman"/>
          <w:color w:val="000000"/>
        </w:rPr>
        <w:t>CE</w:t>
      </w:r>
      <w:r>
        <w:rPr>
          <w:rFonts w:hint="eastAsia" w:ascii="Times New Roman" w:hAnsi="宋体"/>
          <w:color w:val="000000"/>
        </w:rPr>
        <w:t>标志的产品和体系的更改分类进行确认：</w:t>
      </w:r>
    </w:p>
    <w:p w14:paraId="186F5B95">
      <w:pPr>
        <w:pStyle w:val="5"/>
        <w:ind w:firstLine="240" w:firstLineChars="100"/>
        <w:rPr>
          <w:rFonts w:ascii="Times New Roman" w:hAnsi="Times New Roman"/>
          <w:color w:val="000000"/>
        </w:rPr>
      </w:pPr>
      <w:r>
        <w:rPr>
          <w:rFonts w:ascii="Times New Roman" w:hAnsi="Times New Roman"/>
          <w:color w:val="000000"/>
        </w:rPr>
        <w:t>4.1.1</w:t>
      </w:r>
      <w:r>
        <w:rPr>
          <w:rFonts w:hint="eastAsia" w:ascii="Times New Roman" w:hAnsi="宋体"/>
          <w:color w:val="000000"/>
        </w:rPr>
        <w:t>需要公告机构评估的重大更改</w:t>
      </w:r>
      <w:r>
        <w:rPr>
          <w:rFonts w:ascii="Times New Roman" w:hAnsi="Times New Roman"/>
          <w:color w:val="000000"/>
        </w:rPr>
        <w:t>;</w:t>
      </w:r>
    </w:p>
    <w:p w14:paraId="2E3A6E2F">
      <w:pPr>
        <w:pStyle w:val="5"/>
        <w:ind w:firstLine="240" w:firstLineChars="100"/>
        <w:rPr>
          <w:rFonts w:ascii="Times New Roman" w:hAnsi="Times New Roman"/>
          <w:color w:val="000000"/>
        </w:rPr>
      </w:pPr>
      <w:r>
        <w:rPr>
          <w:rFonts w:ascii="Times New Roman" w:hAnsi="Times New Roman"/>
          <w:color w:val="000000"/>
        </w:rPr>
        <w:t>4.1.2</w:t>
      </w:r>
      <w:r>
        <w:rPr>
          <w:rFonts w:hint="eastAsia" w:ascii="Times New Roman" w:hAnsi="宋体"/>
          <w:color w:val="000000"/>
        </w:rPr>
        <w:t>不需要公告机构参与评估的更改</w:t>
      </w:r>
      <w:r>
        <w:rPr>
          <w:rFonts w:ascii="Times New Roman" w:hAnsi="Times New Roman"/>
          <w:color w:val="000000"/>
        </w:rPr>
        <w:t>;</w:t>
      </w:r>
    </w:p>
    <w:p w14:paraId="1064BA9D">
      <w:pPr>
        <w:pStyle w:val="5"/>
        <w:ind w:firstLine="240" w:firstLineChars="100"/>
        <w:rPr>
          <w:rFonts w:ascii="Times New Roman" w:hAnsi="Times New Roman"/>
          <w:color w:val="000000"/>
        </w:rPr>
      </w:pPr>
      <w:r>
        <w:rPr>
          <w:rFonts w:ascii="Times New Roman" w:hAnsi="Times New Roman"/>
          <w:color w:val="000000"/>
        </w:rPr>
        <w:t>4.1.3</w:t>
      </w:r>
      <w:r>
        <w:rPr>
          <w:rFonts w:hint="eastAsia" w:ascii="Times New Roman" w:hAnsi="宋体"/>
          <w:color w:val="000000"/>
        </w:rPr>
        <w:t>仅用于发布信息的一般更改。</w:t>
      </w:r>
    </w:p>
    <w:p w14:paraId="2B1CF411">
      <w:pPr>
        <w:pStyle w:val="5"/>
        <w:rPr>
          <w:rFonts w:ascii="Times New Roman" w:hAnsi="Times New Roman"/>
          <w:color w:val="000000"/>
        </w:rPr>
      </w:pPr>
      <w:r>
        <w:rPr>
          <w:rFonts w:ascii="Times New Roman" w:hAnsi="Times New Roman"/>
          <w:color w:val="000000"/>
        </w:rPr>
        <w:t>4.2</w:t>
      </w:r>
      <w:r>
        <w:rPr>
          <w:rFonts w:hint="eastAsia" w:ascii="Times New Roman" w:hAnsi="宋体"/>
          <w:color w:val="000000"/>
        </w:rPr>
        <w:t>当公司带有</w:t>
      </w:r>
      <w:r>
        <w:rPr>
          <w:rFonts w:ascii="Times New Roman" w:hAnsi="Times New Roman"/>
          <w:color w:val="000000"/>
        </w:rPr>
        <w:t>CE</w:t>
      </w:r>
      <w:r>
        <w:rPr>
          <w:rFonts w:hint="eastAsia" w:ascii="Times New Roman" w:hAnsi="宋体"/>
          <w:color w:val="000000"/>
        </w:rPr>
        <w:t>标志的产品发生以下变更时</w:t>
      </w:r>
      <w:r>
        <w:rPr>
          <w:rFonts w:ascii="Times New Roman" w:hAnsi="Times New Roman"/>
          <w:color w:val="000000"/>
        </w:rPr>
        <w:t>,</w:t>
      </w:r>
      <w:r>
        <w:rPr>
          <w:rFonts w:hint="eastAsia" w:ascii="Times New Roman" w:hAnsi="宋体"/>
          <w:color w:val="000000"/>
        </w:rPr>
        <w:t>由技术部主管负责组织人员进行产品变更的确认</w:t>
      </w:r>
      <w:r>
        <w:rPr>
          <w:rFonts w:ascii="Times New Roman" w:hAnsi="Times New Roman"/>
          <w:color w:val="000000"/>
        </w:rPr>
        <w:t xml:space="preserve"> </w:t>
      </w:r>
      <w:r>
        <w:rPr>
          <w:rFonts w:hint="eastAsia" w:ascii="Times New Roman" w:hAnsi="宋体"/>
          <w:color w:val="000000"/>
        </w:rPr>
        <w:t>。</w:t>
      </w:r>
    </w:p>
    <w:p w14:paraId="7FD9116F">
      <w:pPr>
        <w:pStyle w:val="5"/>
        <w:ind w:firstLine="240" w:firstLineChars="100"/>
        <w:rPr>
          <w:rFonts w:ascii="Times New Roman" w:hAnsi="Times New Roman"/>
          <w:color w:val="000000"/>
        </w:rPr>
      </w:pPr>
      <w:r>
        <w:rPr>
          <w:rFonts w:ascii="Times New Roman" w:hAnsi="Times New Roman"/>
          <w:color w:val="000000"/>
        </w:rPr>
        <w:t xml:space="preserve">4.2.1 </w:t>
      </w:r>
      <w:r>
        <w:rPr>
          <w:rFonts w:hint="eastAsia" w:ascii="Times New Roman" w:hAnsi="宋体"/>
          <w:color w:val="000000"/>
        </w:rPr>
        <w:t>产品的预期用途发生变更</w:t>
      </w:r>
      <w:r>
        <w:rPr>
          <w:rFonts w:ascii="Times New Roman" w:hAnsi="Times New Roman"/>
          <w:color w:val="000000"/>
        </w:rPr>
        <w:t>;</w:t>
      </w:r>
    </w:p>
    <w:p w14:paraId="6AB78F30">
      <w:pPr>
        <w:pStyle w:val="5"/>
        <w:ind w:firstLine="240" w:firstLineChars="100"/>
        <w:rPr>
          <w:rFonts w:ascii="Times New Roman" w:hAnsi="Times New Roman"/>
          <w:color w:val="000000"/>
        </w:rPr>
      </w:pPr>
      <w:r>
        <w:rPr>
          <w:rFonts w:ascii="Times New Roman" w:hAnsi="Times New Roman"/>
          <w:color w:val="000000"/>
        </w:rPr>
        <w:t xml:space="preserve">4.2.2 </w:t>
      </w:r>
      <w:r>
        <w:rPr>
          <w:rFonts w:hint="eastAsia" w:ascii="Times New Roman" w:hAnsi="宋体"/>
          <w:color w:val="000000"/>
        </w:rPr>
        <w:t>产品的性能发生变更</w:t>
      </w:r>
      <w:r>
        <w:rPr>
          <w:rFonts w:ascii="Times New Roman" w:hAnsi="Times New Roman"/>
          <w:color w:val="000000"/>
        </w:rPr>
        <w:t>;</w:t>
      </w:r>
    </w:p>
    <w:p w14:paraId="6D3E3970">
      <w:pPr>
        <w:pStyle w:val="5"/>
        <w:ind w:firstLine="240" w:firstLineChars="100"/>
        <w:rPr>
          <w:rFonts w:ascii="Times New Roman" w:hAnsi="Times New Roman"/>
          <w:color w:val="000000"/>
        </w:rPr>
      </w:pPr>
      <w:r>
        <w:rPr>
          <w:rFonts w:ascii="Times New Roman" w:hAnsi="Times New Roman"/>
          <w:color w:val="000000"/>
        </w:rPr>
        <w:t xml:space="preserve">4.2.3 </w:t>
      </w:r>
      <w:r>
        <w:rPr>
          <w:rFonts w:hint="eastAsia" w:ascii="Times New Roman" w:hAnsi="宋体"/>
          <w:color w:val="000000"/>
        </w:rPr>
        <w:t>产品的安全功能发生变更</w:t>
      </w:r>
      <w:r>
        <w:rPr>
          <w:rFonts w:ascii="Times New Roman" w:hAnsi="Times New Roman"/>
          <w:color w:val="000000"/>
        </w:rPr>
        <w:t>;</w:t>
      </w:r>
    </w:p>
    <w:p w14:paraId="4F7451DD">
      <w:pPr>
        <w:pStyle w:val="5"/>
        <w:ind w:firstLine="240" w:firstLineChars="100"/>
        <w:rPr>
          <w:rFonts w:ascii="Times New Roman" w:hAnsi="Times New Roman"/>
          <w:color w:val="000000"/>
        </w:rPr>
      </w:pPr>
      <w:r>
        <w:rPr>
          <w:rFonts w:ascii="Times New Roman" w:hAnsi="Times New Roman"/>
          <w:color w:val="000000"/>
        </w:rPr>
        <w:t xml:space="preserve">4.2.4 </w:t>
      </w:r>
      <w:r>
        <w:rPr>
          <w:rFonts w:hint="eastAsia" w:ascii="Times New Roman" w:hAnsi="宋体"/>
          <w:color w:val="000000"/>
        </w:rPr>
        <w:t>产品的标识发生变更</w:t>
      </w:r>
      <w:r>
        <w:rPr>
          <w:rFonts w:ascii="Times New Roman" w:hAnsi="Times New Roman"/>
          <w:color w:val="000000"/>
        </w:rPr>
        <w:t>;</w:t>
      </w:r>
    </w:p>
    <w:p w14:paraId="0D1A65BE">
      <w:pPr>
        <w:pStyle w:val="5"/>
        <w:ind w:firstLine="240" w:firstLineChars="100"/>
        <w:rPr>
          <w:rFonts w:ascii="Times New Roman" w:hAnsi="Times New Roman"/>
          <w:color w:val="000000"/>
        </w:rPr>
      </w:pPr>
      <w:r>
        <w:rPr>
          <w:rFonts w:ascii="Times New Roman" w:hAnsi="Times New Roman"/>
          <w:color w:val="000000"/>
        </w:rPr>
        <w:t xml:space="preserve">4.2.5 </w:t>
      </w:r>
      <w:r>
        <w:rPr>
          <w:rFonts w:hint="eastAsia" w:ascii="Times New Roman" w:hAnsi="宋体"/>
          <w:color w:val="000000"/>
        </w:rPr>
        <w:t>产品的重要和关键元器件发生变更</w:t>
      </w:r>
      <w:r>
        <w:rPr>
          <w:rFonts w:ascii="Times New Roman" w:hAnsi="Times New Roman"/>
          <w:color w:val="000000"/>
        </w:rPr>
        <w:t>;</w:t>
      </w:r>
    </w:p>
    <w:p w14:paraId="6336B154">
      <w:pPr>
        <w:pStyle w:val="5"/>
        <w:ind w:firstLine="240" w:firstLineChars="100"/>
        <w:rPr>
          <w:rFonts w:ascii="Times New Roman" w:hAnsi="Times New Roman"/>
          <w:color w:val="000000"/>
        </w:rPr>
      </w:pPr>
      <w:r>
        <w:rPr>
          <w:rFonts w:ascii="Times New Roman" w:hAnsi="Times New Roman"/>
          <w:color w:val="000000"/>
        </w:rPr>
        <w:t xml:space="preserve">4.2.6 </w:t>
      </w:r>
      <w:r>
        <w:rPr>
          <w:rFonts w:hint="eastAsia" w:ascii="Times New Roman" w:hAnsi="宋体"/>
          <w:color w:val="000000"/>
        </w:rPr>
        <w:t>产品所采用的技术发生变更</w:t>
      </w:r>
      <w:r>
        <w:rPr>
          <w:rFonts w:ascii="Times New Roman" w:hAnsi="Times New Roman"/>
          <w:color w:val="000000"/>
        </w:rPr>
        <w:t>;</w:t>
      </w:r>
    </w:p>
    <w:p w14:paraId="7D1737AB">
      <w:pPr>
        <w:pStyle w:val="5"/>
        <w:ind w:firstLine="240" w:firstLineChars="100"/>
        <w:rPr>
          <w:rFonts w:ascii="Times New Roman" w:hAnsi="Times New Roman"/>
          <w:color w:val="000000"/>
        </w:rPr>
      </w:pPr>
      <w:r>
        <w:rPr>
          <w:rFonts w:ascii="Times New Roman" w:hAnsi="Times New Roman"/>
          <w:color w:val="000000"/>
        </w:rPr>
        <w:t xml:space="preserve">4.2.7 </w:t>
      </w:r>
      <w:r>
        <w:rPr>
          <w:rFonts w:hint="eastAsia" w:ascii="Times New Roman" w:hAnsi="宋体"/>
          <w:color w:val="000000"/>
        </w:rPr>
        <w:t>产品的特性（包括用户操作）或性能有关的医学上的原因</w:t>
      </w:r>
      <w:r>
        <w:rPr>
          <w:rFonts w:ascii="Times New Roman" w:hAnsi="Times New Roman"/>
          <w:color w:val="000000"/>
        </w:rPr>
        <w:t>,</w:t>
      </w:r>
      <w:r>
        <w:rPr>
          <w:rFonts w:hint="eastAsia" w:ascii="Times New Roman" w:hAnsi="宋体"/>
          <w:color w:val="000000"/>
        </w:rPr>
        <w:t>导致公司有系统回收产品</w:t>
      </w:r>
      <w:r>
        <w:rPr>
          <w:rFonts w:ascii="Times New Roman" w:hAnsi="Times New Roman"/>
          <w:color w:val="000000"/>
        </w:rPr>
        <w:t>;</w:t>
      </w:r>
    </w:p>
    <w:p w14:paraId="74FC28E2">
      <w:pPr>
        <w:pStyle w:val="5"/>
        <w:ind w:firstLine="240" w:firstLineChars="100"/>
        <w:rPr>
          <w:rFonts w:ascii="Times New Roman" w:hAnsi="Times New Roman"/>
          <w:color w:val="000000"/>
        </w:rPr>
      </w:pPr>
      <w:r>
        <w:rPr>
          <w:rFonts w:ascii="Times New Roman" w:hAnsi="Times New Roman"/>
          <w:color w:val="000000"/>
        </w:rPr>
        <w:t xml:space="preserve">4.2.8 </w:t>
      </w:r>
      <w:r>
        <w:rPr>
          <w:rFonts w:hint="eastAsia" w:ascii="Times New Roman" w:hAnsi="宋体"/>
          <w:color w:val="000000"/>
        </w:rPr>
        <w:t>当欧盟产品的分类规则发生变更时</w:t>
      </w:r>
      <w:r>
        <w:rPr>
          <w:rFonts w:ascii="Times New Roman" w:hAnsi="Times New Roman"/>
          <w:color w:val="000000"/>
        </w:rPr>
        <w:t>;</w:t>
      </w:r>
    </w:p>
    <w:p w14:paraId="136FA00F">
      <w:pPr>
        <w:pStyle w:val="5"/>
        <w:ind w:firstLine="240" w:firstLineChars="100"/>
        <w:rPr>
          <w:rFonts w:ascii="Times New Roman" w:hAnsi="Times New Roman"/>
          <w:color w:val="000000"/>
        </w:rPr>
      </w:pPr>
      <w:r>
        <w:rPr>
          <w:rFonts w:ascii="Times New Roman" w:hAnsi="Times New Roman"/>
          <w:color w:val="000000"/>
        </w:rPr>
        <w:t xml:space="preserve">4.2.9 </w:t>
      </w:r>
      <w:r>
        <w:rPr>
          <w:rFonts w:hint="eastAsia" w:ascii="Times New Roman" w:hAnsi="宋体"/>
          <w:color w:val="000000"/>
        </w:rPr>
        <w:t>其他（公告机构的建议事项）。</w:t>
      </w:r>
    </w:p>
    <w:p w14:paraId="256A2411">
      <w:pPr>
        <w:pStyle w:val="5"/>
        <w:rPr>
          <w:rFonts w:ascii="Times New Roman" w:hAnsi="Times New Roman"/>
          <w:color w:val="000000"/>
        </w:rPr>
      </w:pPr>
      <w:r>
        <w:rPr>
          <w:rFonts w:ascii="Times New Roman" w:hAnsi="Times New Roman"/>
          <w:color w:val="000000"/>
        </w:rPr>
        <w:t>4.3</w:t>
      </w:r>
      <w:r>
        <w:rPr>
          <w:rFonts w:hint="eastAsia" w:ascii="Times New Roman" w:hAnsi="宋体"/>
          <w:color w:val="000000"/>
        </w:rPr>
        <w:t>当公司质量管理体系发生以下变更时</w:t>
      </w:r>
      <w:r>
        <w:rPr>
          <w:rFonts w:ascii="Times New Roman" w:hAnsi="Times New Roman"/>
          <w:color w:val="000000"/>
        </w:rPr>
        <w:t>,</w:t>
      </w:r>
      <w:r>
        <w:rPr>
          <w:rFonts w:hint="eastAsia" w:ascii="Times New Roman" w:hAnsi="宋体"/>
          <w:color w:val="000000"/>
        </w:rPr>
        <w:t>由管理者代表组织人员进行体系的变更确认。</w:t>
      </w:r>
    </w:p>
    <w:p w14:paraId="6A3BDE48">
      <w:pPr>
        <w:pStyle w:val="5"/>
        <w:ind w:firstLine="240" w:firstLineChars="100"/>
        <w:rPr>
          <w:rFonts w:ascii="Times New Roman" w:hAnsi="Times New Roman"/>
          <w:color w:val="000000"/>
        </w:rPr>
      </w:pPr>
      <w:r>
        <w:rPr>
          <w:rFonts w:ascii="Times New Roman" w:hAnsi="Times New Roman"/>
          <w:color w:val="000000"/>
        </w:rPr>
        <w:t xml:space="preserve">4.3.1 </w:t>
      </w:r>
      <w:r>
        <w:rPr>
          <w:rFonts w:hint="eastAsia" w:ascii="Times New Roman" w:hAnsi="宋体"/>
          <w:color w:val="000000"/>
        </w:rPr>
        <w:t>公司领导者发生变更</w:t>
      </w:r>
      <w:r>
        <w:rPr>
          <w:rFonts w:ascii="Times New Roman" w:hAnsi="Times New Roman"/>
          <w:color w:val="000000"/>
        </w:rPr>
        <w:t>;</w:t>
      </w:r>
    </w:p>
    <w:p w14:paraId="5D17FB7E">
      <w:pPr>
        <w:pStyle w:val="5"/>
        <w:ind w:firstLine="240" w:firstLineChars="100"/>
        <w:rPr>
          <w:rFonts w:ascii="Times New Roman" w:hAnsi="Times New Roman"/>
          <w:color w:val="000000"/>
        </w:rPr>
      </w:pPr>
      <w:r>
        <w:rPr>
          <w:rFonts w:ascii="Times New Roman" w:hAnsi="Times New Roman"/>
          <w:color w:val="000000"/>
        </w:rPr>
        <w:t xml:space="preserve">4.3.2 </w:t>
      </w:r>
      <w:r>
        <w:rPr>
          <w:rFonts w:hint="eastAsia" w:ascii="Times New Roman" w:hAnsi="宋体"/>
          <w:color w:val="000000"/>
        </w:rPr>
        <w:t>公司地址发生变更</w:t>
      </w:r>
      <w:r>
        <w:rPr>
          <w:rFonts w:ascii="Times New Roman" w:hAnsi="Times New Roman"/>
          <w:color w:val="000000"/>
        </w:rPr>
        <w:t>;</w:t>
      </w:r>
    </w:p>
    <w:p w14:paraId="5CE1F70F">
      <w:pPr>
        <w:pStyle w:val="5"/>
        <w:ind w:firstLine="240" w:firstLineChars="100"/>
        <w:rPr>
          <w:rFonts w:ascii="Times New Roman" w:hAnsi="Times New Roman"/>
          <w:color w:val="000000"/>
        </w:rPr>
      </w:pPr>
      <w:r>
        <w:rPr>
          <w:rFonts w:ascii="Times New Roman" w:hAnsi="Times New Roman"/>
          <w:color w:val="000000"/>
        </w:rPr>
        <w:t xml:space="preserve">4.3.3 </w:t>
      </w:r>
      <w:r>
        <w:rPr>
          <w:rFonts w:hint="eastAsia" w:ascii="Times New Roman" w:hAnsi="宋体"/>
          <w:color w:val="000000"/>
        </w:rPr>
        <w:t>公司管理职责发生改变（质量职责发生改变）</w:t>
      </w:r>
      <w:r>
        <w:rPr>
          <w:rFonts w:ascii="Times New Roman" w:hAnsi="Times New Roman"/>
          <w:color w:val="000000"/>
        </w:rPr>
        <w:t>;</w:t>
      </w:r>
    </w:p>
    <w:p w14:paraId="0A6447C0">
      <w:pPr>
        <w:pStyle w:val="5"/>
        <w:ind w:firstLine="240" w:firstLineChars="100"/>
        <w:rPr>
          <w:rFonts w:ascii="Times New Roman" w:hAnsi="Times New Roman"/>
          <w:color w:val="000000"/>
        </w:rPr>
      </w:pPr>
      <w:r>
        <w:rPr>
          <w:rFonts w:ascii="Times New Roman" w:hAnsi="Times New Roman"/>
          <w:color w:val="000000"/>
        </w:rPr>
        <w:t xml:space="preserve">4.3.4 </w:t>
      </w:r>
      <w:r>
        <w:rPr>
          <w:rFonts w:hint="eastAsia" w:ascii="Times New Roman" w:hAnsi="宋体"/>
          <w:color w:val="000000"/>
        </w:rPr>
        <w:t>带有</w:t>
      </w:r>
      <w:r>
        <w:rPr>
          <w:rFonts w:ascii="Times New Roman" w:hAnsi="Times New Roman"/>
          <w:color w:val="000000"/>
        </w:rPr>
        <w:t>CE</w:t>
      </w:r>
      <w:r>
        <w:rPr>
          <w:rFonts w:hint="eastAsia" w:ascii="Times New Roman" w:hAnsi="宋体"/>
          <w:color w:val="000000"/>
        </w:rPr>
        <w:t>标志产品</w:t>
      </w:r>
      <w:r>
        <w:rPr>
          <w:rFonts w:ascii="Times New Roman" w:hAnsi="Times New Roman"/>
          <w:color w:val="000000"/>
        </w:rPr>
        <w:t>,</w:t>
      </w:r>
      <w:r>
        <w:rPr>
          <w:rFonts w:hint="eastAsia" w:ascii="Times New Roman" w:hAnsi="宋体"/>
          <w:color w:val="000000"/>
        </w:rPr>
        <w:t>使用新的制造技术和流程</w:t>
      </w:r>
      <w:r>
        <w:rPr>
          <w:rFonts w:ascii="Times New Roman" w:hAnsi="Times New Roman"/>
          <w:color w:val="000000"/>
        </w:rPr>
        <w:t xml:space="preserve">; </w:t>
      </w:r>
    </w:p>
    <w:p w14:paraId="7443200A">
      <w:pPr>
        <w:pStyle w:val="5"/>
        <w:ind w:firstLine="240" w:firstLineChars="100"/>
        <w:rPr>
          <w:rFonts w:ascii="Times New Roman" w:hAnsi="Times New Roman"/>
          <w:color w:val="000000"/>
        </w:rPr>
      </w:pPr>
      <w:r>
        <w:rPr>
          <w:rFonts w:ascii="Times New Roman" w:hAnsi="Times New Roman"/>
          <w:color w:val="000000"/>
        </w:rPr>
        <w:t xml:space="preserve">4.3.5 </w:t>
      </w:r>
      <w:r>
        <w:rPr>
          <w:rFonts w:hint="eastAsia" w:ascii="Times New Roman" w:hAnsi="宋体"/>
          <w:color w:val="000000"/>
        </w:rPr>
        <w:t>生产（特殊过程和关键过程）过程和检测过程发生变更</w:t>
      </w:r>
      <w:r>
        <w:rPr>
          <w:rFonts w:ascii="Times New Roman" w:hAnsi="Times New Roman"/>
          <w:color w:val="000000"/>
        </w:rPr>
        <w:t>;</w:t>
      </w:r>
    </w:p>
    <w:p w14:paraId="3C925439">
      <w:pPr>
        <w:pStyle w:val="5"/>
        <w:ind w:firstLine="240" w:firstLineChars="100"/>
        <w:rPr>
          <w:rFonts w:ascii="Times New Roman" w:hAnsi="Times New Roman"/>
          <w:color w:val="000000"/>
        </w:rPr>
      </w:pPr>
      <w:r>
        <w:rPr>
          <w:rFonts w:ascii="Times New Roman" w:hAnsi="Times New Roman"/>
          <w:color w:val="000000"/>
        </w:rPr>
        <w:t xml:space="preserve">4.3.6 </w:t>
      </w:r>
      <w:r>
        <w:rPr>
          <w:rFonts w:hint="eastAsia" w:ascii="Times New Roman" w:hAnsi="宋体"/>
          <w:color w:val="000000"/>
        </w:rPr>
        <w:t>售后监督的变更</w:t>
      </w:r>
      <w:r>
        <w:rPr>
          <w:rFonts w:ascii="Times New Roman" w:hAnsi="Times New Roman"/>
          <w:color w:val="000000"/>
        </w:rPr>
        <w:t>;</w:t>
      </w:r>
      <w:r>
        <w:rPr>
          <w:rFonts w:ascii="Times New Roman" w:hAnsi="Times New Roman"/>
          <w:color w:val="000000"/>
        </w:rPr>
        <w:tab/>
      </w:r>
      <w:r>
        <w:rPr>
          <w:rFonts w:ascii="Times New Roman" w:hAnsi="Times New Roman"/>
          <w:color w:val="000000"/>
        </w:rPr>
        <w:tab/>
      </w:r>
    </w:p>
    <w:p w14:paraId="3DE81DD7">
      <w:pPr>
        <w:pStyle w:val="5"/>
        <w:ind w:firstLine="240" w:firstLineChars="100"/>
        <w:rPr>
          <w:rFonts w:ascii="Times New Roman" w:hAnsi="Times New Roman"/>
          <w:color w:val="000000"/>
        </w:rPr>
      </w:pPr>
      <w:r>
        <w:rPr>
          <w:rFonts w:ascii="Times New Roman" w:hAnsi="Times New Roman"/>
          <w:color w:val="000000"/>
        </w:rPr>
        <w:t xml:space="preserve">4.3.7 </w:t>
      </w:r>
      <w:r>
        <w:rPr>
          <w:rFonts w:hint="eastAsia" w:ascii="Times New Roman" w:hAnsi="宋体"/>
          <w:color w:val="000000"/>
        </w:rPr>
        <w:t>质量管理手册和程序文件发生变更</w:t>
      </w:r>
      <w:r>
        <w:rPr>
          <w:rFonts w:ascii="Times New Roman" w:hAnsi="Times New Roman"/>
          <w:color w:val="000000"/>
        </w:rPr>
        <w:t>;</w:t>
      </w:r>
    </w:p>
    <w:p w14:paraId="238A2410">
      <w:pPr>
        <w:pStyle w:val="5"/>
        <w:ind w:firstLine="240" w:firstLineChars="100"/>
        <w:rPr>
          <w:rFonts w:ascii="Times New Roman" w:hAnsi="Times New Roman"/>
          <w:color w:val="000000"/>
        </w:rPr>
      </w:pPr>
      <w:r>
        <w:rPr>
          <w:rFonts w:ascii="Times New Roman" w:hAnsi="Times New Roman"/>
          <w:color w:val="000000"/>
        </w:rPr>
        <w:t xml:space="preserve">4.3.8 </w:t>
      </w:r>
      <w:r>
        <w:rPr>
          <w:rFonts w:hint="eastAsia" w:ascii="Times New Roman" w:hAnsi="宋体"/>
          <w:color w:val="000000"/>
        </w:rPr>
        <w:t>带有</w:t>
      </w:r>
      <w:r>
        <w:rPr>
          <w:rFonts w:ascii="Times New Roman" w:hAnsi="Times New Roman"/>
          <w:color w:val="000000"/>
        </w:rPr>
        <w:t>CE</w:t>
      </w:r>
      <w:r>
        <w:rPr>
          <w:rFonts w:hint="eastAsia" w:ascii="Times New Roman" w:hAnsi="宋体"/>
          <w:color w:val="000000"/>
        </w:rPr>
        <w:t>标志的产品发生重大事故</w:t>
      </w:r>
      <w:r>
        <w:rPr>
          <w:rFonts w:ascii="Times New Roman" w:hAnsi="Times New Roman"/>
          <w:color w:val="000000"/>
        </w:rPr>
        <w:t>;</w:t>
      </w:r>
      <w:r>
        <w:rPr>
          <w:rFonts w:ascii="Times New Roman" w:hAnsi="Times New Roman"/>
          <w:color w:val="000000"/>
        </w:rPr>
        <w:tab/>
      </w:r>
    </w:p>
    <w:p w14:paraId="3B4A760E">
      <w:pPr>
        <w:pStyle w:val="5"/>
        <w:ind w:firstLine="240" w:firstLineChars="100"/>
        <w:rPr>
          <w:rFonts w:ascii="Times New Roman" w:hAnsi="Times New Roman"/>
          <w:color w:val="000000"/>
        </w:rPr>
      </w:pPr>
      <w:r>
        <w:rPr>
          <w:rFonts w:ascii="Times New Roman" w:hAnsi="Times New Roman"/>
          <w:color w:val="000000"/>
        </w:rPr>
        <w:t xml:space="preserve">4.3.9 </w:t>
      </w:r>
      <w:r>
        <w:rPr>
          <w:rFonts w:hint="eastAsia" w:ascii="Times New Roman" w:hAnsi="宋体"/>
          <w:color w:val="000000"/>
        </w:rPr>
        <w:t>带有</w:t>
      </w:r>
      <w:r>
        <w:rPr>
          <w:rFonts w:ascii="Times New Roman" w:hAnsi="Times New Roman"/>
          <w:color w:val="000000"/>
        </w:rPr>
        <w:t>CE</w:t>
      </w:r>
      <w:r>
        <w:rPr>
          <w:rFonts w:hint="eastAsia" w:ascii="Times New Roman" w:hAnsi="宋体"/>
          <w:color w:val="000000"/>
        </w:rPr>
        <w:t>标志的产品具有的潜在事故或偶发事件</w:t>
      </w:r>
      <w:r>
        <w:rPr>
          <w:rFonts w:ascii="Times New Roman" w:hAnsi="Times New Roman"/>
          <w:color w:val="000000"/>
        </w:rPr>
        <w:t>;</w:t>
      </w:r>
    </w:p>
    <w:p w14:paraId="2FBF567D">
      <w:pPr>
        <w:pStyle w:val="5"/>
        <w:ind w:firstLine="240" w:firstLineChars="100"/>
        <w:rPr>
          <w:rFonts w:ascii="Times New Roman" w:hAnsi="Times New Roman"/>
          <w:color w:val="000000"/>
        </w:rPr>
      </w:pPr>
      <w:r>
        <w:rPr>
          <w:rFonts w:ascii="Times New Roman" w:hAnsi="Times New Roman"/>
          <w:color w:val="000000"/>
        </w:rPr>
        <w:t xml:space="preserve">4.3.10 </w:t>
      </w:r>
      <w:r>
        <w:rPr>
          <w:rFonts w:hint="eastAsia" w:ascii="Times New Roman" w:hAnsi="宋体"/>
          <w:color w:val="000000"/>
        </w:rPr>
        <w:t>相关的法律、法规和标准的变更</w:t>
      </w:r>
      <w:r>
        <w:rPr>
          <w:rFonts w:ascii="Times New Roman" w:hAnsi="Times New Roman"/>
          <w:color w:val="000000"/>
        </w:rPr>
        <w:t>;</w:t>
      </w:r>
    </w:p>
    <w:p w14:paraId="4439E8C4">
      <w:pPr>
        <w:pStyle w:val="5"/>
        <w:ind w:firstLine="240" w:firstLineChars="100"/>
        <w:rPr>
          <w:rFonts w:ascii="Times New Roman" w:hAnsi="Times New Roman"/>
          <w:color w:val="000000"/>
        </w:rPr>
      </w:pPr>
      <w:r>
        <w:rPr>
          <w:rFonts w:ascii="Times New Roman" w:hAnsi="Times New Roman"/>
          <w:color w:val="000000"/>
        </w:rPr>
        <w:t xml:space="preserve">4.3.11 </w:t>
      </w:r>
      <w:r>
        <w:rPr>
          <w:rFonts w:hint="eastAsia" w:ascii="Times New Roman" w:hAnsi="宋体"/>
          <w:color w:val="000000"/>
        </w:rPr>
        <w:t>其他（公告机构的建议事项）。</w:t>
      </w:r>
    </w:p>
    <w:p w14:paraId="4C00A076">
      <w:pPr>
        <w:pStyle w:val="5"/>
        <w:rPr>
          <w:rFonts w:hint="eastAsia" w:ascii="Times New Roman" w:hAnsi="宋体"/>
          <w:color w:val="000000"/>
        </w:rPr>
      </w:pPr>
      <w:r>
        <w:rPr>
          <w:rFonts w:ascii="Times New Roman" w:hAnsi="Times New Roman"/>
          <w:color w:val="000000"/>
        </w:rPr>
        <w:t>4.4</w:t>
      </w:r>
      <w:r>
        <w:rPr>
          <w:rFonts w:hint="eastAsia" w:ascii="Times New Roman" w:hAnsi="宋体"/>
          <w:color w:val="000000"/>
        </w:rPr>
        <w:t>需要进行上述变更时</w:t>
      </w:r>
      <w:r>
        <w:rPr>
          <w:rFonts w:ascii="Times New Roman" w:hAnsi="Times New Roman"/>
          <w:color w:val="000000"/>
        </w:rPr>
        <w:t>,</w:t>
      </w:r>
      <w:r>
        <w:rPr>
          <w:rFonts w:hint="eastAsia" w:ascii="Times New Roman" w:hAnsi="宋体"/>
          <w:color w:val="000000"/>
        </w:rPr>
        <w:t>由质量部负责组织编制涉及更改的文件和记录</w:t>
      </w:r>
      <w:r>
        <w:rPr>
          <w:rFonts w:ascii="Times New Roman" w:hAnsi="Times New Roman"/>
          <w:color w:val="000000"/>
        </w:rPr>
        <w:t>,</w:t>
      </w:r>
      <w:r>
        <w:rPr>
          <w:rFonts w:hint="eastAsia" w:ascii="Times New Roman" w:hAnsi="宋体"/>
          <w:color w:val="000000"/>
        </w:rPr>
        <w:t>其内容包括更改的内容、原因、分类等。</w:t>
      </w:r>
    </w:p>
    <w:p w14:paraId="2F3589BF">
      <w:pPr>
        <w:pStyle w:val="5"/>
        <w:rPr>
          <w:rFonts w:ascii="Times New Roman" w:hAnsi="Times New Roman"/>
          <w:color w:val="000000"/>
        </w:rPr>
      </w:pPr>
      <w:r>
        <w:rPr>
          <w:rFonts w:ascii="Times New Roman" w:hAnsi="Times New Roman"/>
          <w:color w:val="000000"/>
        </w:rPr>
        <w:t>4.5</w:t>
      </w:r>
      <w:r>
        <w:rPr>
          <w:rFonts w:hint="eastAsia" w:ascii="Times New Roman" w:hAnsi="宋体"/>
          <w:color w:val="000000"/>
        </w:rPr>
        <w:t>管理者代表应在完成后的</w:t>
      </w:r>
      <w:r>
        <w:rPr>
          <w:rFonts w:ascii="Times New Roman" w:hAnsi="Times New Roman"/>
          <w:color w:val="000000"/>
        </w:rPr>
        <w:t>5</w:t>
      </w:r>
      <w:r>
        <w:rPr>
          <w:rFonts w:hint="eastAsia" w:ascii="Times New Roman" w:hAnsi="宋体"/>
          <w:color w:val="000000"/>
        </w:rPr>
        <w:t>工作日内</w:t>
      </w:r>
      <w:r>
        <w:rPr>
          <w:rFonts w:ascii="Times New Roman" w:hAnsi="Times New Roman"/>
          <w:color w:val="000000"/>
        </w:rPr>
        <w:t>,</w:t>
      </w:r>
      <w:r>
        <w:rPr>
          <w:rFonts w:hint="eastAsia" w:ascii="Times New Roman" w:hAnsi="宋体"/>
          <w:color w:val="000000"/>
        </w:rPr>
        <w:t>将重大变更通知以书面的形式通报公告机构。</w:t>
      </w:r>
    </w:p>
    <w:p w14:paraId="658CE084">
      <w:pPr>
        <w:pStyle w:val="5"/>
        <w:ind w:left="360" w:hanging="360" w:hangingChars="150"/>
        <w:rPr>
          <w:rFonts w:ascii="Times New Roman" w:hAnsi="Times New Roman"/>
          <w:color w:val="000000"/>
        </w:rPr>
      </w:pPr>
      <w:r>
        <w:rPr>
          <w:rFonts w:ascii="Times New Roman" w:hAnsi="Times New Roman"/>
          <w:color w:val="000000"/>
        </w:rPr>
        <w:t>4.6</w:t>
      </w:r>
      <w:r>
        <w:rPr>
          <w:rFonts w:hint="eastAsia" w:ascii="Times New Roman" w:hAnsi="宋体"/>
          <w:color w:val="000000"/>
        </w:rPr>
        <w:t>依据</w:t>
      </w:r>
      <w:r>
        <w:rPr>
          <w:rFonts w:ascii="Times New Roman" w:hAnsi="Times New Roman"/>
          <w:color w:val="000000"/>
        </w:rPr>
        <w:t>MDD(93/42/EEC)</w:t>
      </w:r>
      <w:r>
        <w:rPr>
          <w:rFonts w:hint="eastAsia" w:ascii="Times New Roman" w:hAnsi="宋体"/>
          <w:color w:val="000000"/>
        </w:rPr>
        <w:t>指令的要求</w:t>
      </w:r>
      <w:r>
        <w:rPr>
          <w:rFonts w:ascii="Times New Roman" w:hAnsi="Times New Roman"/>
          <w:color w:val="000000"/>
        </w:rPr>
        <w:t>,</w:t>
      </w:r>
      <w:r>
        <w:rPr>
          <w:rFonts w:hint="eastAsia" w:ascii="Times New Roman" w:hAnsi="宋体"/>
          <w:color w:val="000000"/>
        </w:rPr>
        <w:t>如带</w:t>
      </w:r>
      <w:r>
        <w:rPr>
          <w:rFonts w:ascii="Times New Roman" w:hAnsi="Times New Roman"/>
          <w:color w:val="000000"/>
        </w:rPr>
        <w:t>CE</w:t>
      </w:r>
      <w:r>
        <w:rPr>
          <w:rFonts w:hint="eastAsia" w:ascii="Times New Roman" w:hAnsi="宋体"/>
          <w:color w:val="000000"/>
        </w:rPr>
        <w:t>标志的产品发生重大的设计更改时</w:t>
      </w:r>
      <w:r>
        <w:rPr>
          <w:rFonts w:ascii="Times New Roman" w:hAnsi="Times New Roman"/>
          <w:color w:val="000000"/>
        </w:rPr>
        <w:t>,</w:t>
      </w:r>
      <w:r>
        <w:rPr>
          <w:rFonts w:hint="eastAsia" w:ascii="Times New Roman" w:hAnsi="宋体"/>
          <w:color w:val="000000"/>
        </w:rPr>
        <w:t>则由公告机构负责重新进行</w:t>
      </w:r>
      <w:r>
        <w:rPr>
          <w:rFonts w:ascii="Times New Roman" w:hAnsi="Times New Roman"/>
          <w:color w:val="000000"/>
        </w:rPr>
        <w:t>EC</w:t>
      </w:r>
      <w:r>
        <w:rPr>
          <w:rFonts w:hint="eastAsia" w:ascii="Times New Roman" w:hAnsi="宋体"/>
          <w:color w:val="000000"/>
        </w:rPr>
        <w:t>型式试验、评审和批准。</w:t>
      </w:r>
    </w:p>
    <w:p w14:paraId="6DFF35D7">
      <w:pPr>
        <w:pStyle w:val="5"/>
        <w:rPr>
          <w:rFonts w:ascii="Times New Roman" w:hAnsi="Times New Roman"/>
          <w:color w:val="000000"/>
        </w:rPr>
      </w:pPr>
      <w:r>
        <w:rPr>
          <w:rFonts w:ascii="Times New Roman" w:hAnsi="Times New Roman"/>
          <w:color w:val="000000"/>
        </w:rPr>
        <w:t>4.7</w:t>
      </w:r>
      <w:r>
        <w:rPr>
          <w:rFonts w:hint="eastAsia" w:ascii="Times New Roman" w:hAnsi="宋体"/>
          <w:color w:val="000000"/>
        </w:rPr>
        <w:t>公告机构批准后</w:t>
      </w:r>
      <w:r>
        <w:rPr>
          <w:rFonts w:ascii="Times New Roman" w:hAnsi="Times New Roman"/>
          <w:color w:val="000000"/>
        </w:rPr>
        <w:t>,</w:t>
      </w:r>
      <w:r>
        <w:rPr>
          <w:rFonts w:hint="eastAsia" w:ascii="Times New Roman" w:hAnsi="宋体"/>
          <w:color w:val="000000"/>
        </w:rPr>
        <w:t>表明公司的产品和体系仍然符合</w:t>
      </w:r>
      <w:r>
        <w:rPr>
          <w:rFonts w:ascii="Times New Roman" w:hAnsi="Times New Roman"/>
          <w:color w:val="000000"/>
        </w:rPr>
        <w:t>MDD (93/42/EEC)</w:t>
      </w:r>
      <w:r>
        <w:rPr>
          <w:rFonts w:hint="eastAsia" w:ascii="Times New Roman" w:hAnsi="宋体"/>
          <w:color w:val="000000"/>
        </w:rPr>
        <w:t>指令的要求。</w:t>
      </w:r>
    </w:p>
    <w:p w14:paraId="1DB3FACC">
      <w:pPr>
        <w:pStyle w:val="5"/>
        <w:rPr>
          <w:rFonts w:ascii="Times New Roman" w:hAnsi="Times New Roman"/>
          <w:color w:val="000000"/>
        </w:rPr>
      </w:pPr>
      <w:r>
        <w:rPr>
          <w:rFonts w:ascii="Times New Roman" w:hAnsi="Times New Roman"/>
          <w:color w:val="000000"/>
        </w:rPr>
        <w:t>4.8</w:t>
      </w:r>
      <w:r>
        <w:rPr>
          <w:rFonts w:hint="eastAsia" w:ascii="Times New Roman" w:hAnsi="宋体"/>
          <w:color w:val="000000"/>
        </w:rPr>
        <w:t>认证资料的更改：</w:t>
      </w:r>
    </w:p>
    <w:p w14:paraId="0DD122B6">
      <w:pPr>
        <w:pStyle w:val="5"/>
        <w:ind w:firstLine="240" w:firstLineChars="100"/>
        <w:rPr>
          <w:rFonts w:ascii="Times New Roman" w:hAnsi="Times New Roman"/>
          <w:color w:val="000000"/>
        </w:rPr>
      </w:pPr>
      <w:r>
        <w:rPr>
          <w:rFonts w:ascii="Times New Roman" w:hAnsi="Times New Roman"/>
          <w:color w:val="000000"/>
        </w:rPr>
        <w:t>4.8.1</w:t>
      </w:r>
      <w:r>
        <w:rPr>
          <w:rFonts w:hint="eastAsia" w:ascii="Times New Roman" w:hAnsi="宋体"/>
          <w:color w:val="000000"/>
        </w:rPr>
        <w:t>证书是否更新</w:t>
      </w:r>
      <w:r>
        <w:rPr>
          <w:rFonts w:ascii="Times New Roman" w:hAnsi="Times New Roman"/>
          <w:color w:val="000000"/>
        </w:rPr>
        <w:t>;</w:t>
      </w:r>
    </w:p>
    <w:p w14:paraId="49684FEE">
      <w:pPr>
        <w:pStyle w:val="5"/>
        <w:ind w:firstLine="240" w:firstLineChars="100"/>
        <w:rPr>
          <w:rFonts w:ascii="Times New Roman" w:hAnsi="Times New Roman"/>
          <w:color w:val="000000"/>
        </w:rPr>
      </w:pPr>
      <w:r>
        <w:rPr>
          <w:rFonts w:ascii="Times New Roman" w:hAnsi="Times New Roman"/>
          <w:color w:val="000000"/>
        </w:rPr>
        <w:t>4.8.2</w:t>
      </w:r>
      <w:r>
        <w:rPr>
          <w:rFonts w:hint="eastAsia" w:ascii="Times New Roman" w:hAnsi="宋体"/>
          <w:color w:val="000000"/>
        </w:rPr>
        <w:t>是否需要新证书。</w:t>
      </w:r>
    </w:p>
    <w:p w14:paraId="37B1BB49">
      <w:pPr>
        <w:pStyle w:val="5"/>
        <w:ind w:firstLine="240" w:firstLineChars="100"/>
        <w:rPr>
          <w:rFonts w:ascii="Times New Roman" w:hAnsi="Times New Roman"/>
          <w:color w:val="000000"/>
        </w:rPr>
      </w:pPr>
      <w:r>
        <w:rPr>
          <w:rFonts w:ascii="Times New Roman" w:hAnsi="Times New Roman"/>
          <w:color w:val="000000"/>
        </w:rPr>
        <w:t>4.8.3</w:t>
      </w:r>
      <w:r>
        <w:rPr>
          <w:rFonts w:hint="eastAsia" w:ascii="Times New Roman" w:hAnsi="宋体"/>
          <w:color w:val="000000"/>
        </w:rPr>
        <w:t>由管理者代表负责组织在完成后的</w:t>
      </w:r>
      <w:r>
        <w:rPr>
          <w:rFonts w:ascii="Times New Roman" w:hAnsi="Times New Roman"/>
          <w:color w:val="000000"/>
        </w:rPr>
        <w:t>5</w:t>
      </w:r>
      <w:r>
        <w:rPr>
          <w:rFonts w:hint="eastAsia" w:ascii="Times New Roman" w:hAnsi="宋体"/>
          <w:color w:val="000000"/>
        </w:rPr>
        <w:t>个工作日内</w:t>
      </w:r>
      <w:r>
        <w:rPr>
          <w:rFonts w:ascii="Times New Roman" w:hAnsi="Times New Roman"/>
          <w:color w:val="000000"/>
        </w:rPr>
        <w:t>,</w:t>
      </w:r>
      <w:r>
        <w:rPr>
          <w:rFonts w:hint="eastAsia" w:ascii="Times New Roman" w:hAnsi="宋体"/>
          <w:color w:val="000000"/>
        </w:rPr>
        <w:t>将变更通知以书面的形式通报公告机构。</w:t>
      </w:r>
    </w:p>
    <w:p w14:paraId="4F3885C4">
      <w:pPr>
        <w:pStyle w:val="5"/>
        <w:rPr>
          <w:rFonts w:ascii="Times New Roman" w:hAnsi="Times New Roman"/>
          <w:color w:val="000000"/>
        </w:rPr>
      </w:pPr>
      <w:r>
        <w:rPr>
          <w:rFonts w:ascii="Times New Roman" w:hAnsi="Times New Roman"/>
          <w:color w:val="000000"/>
        </w:rPr>
        <w:t>4.9</w:t>
      </w:r>
      <w:r>
        <w:rPr>
          <w:rFonts w:hint="eastAsia" w:ascii="Times New Roman" w:hAnsi="宋体"/>
          <w:color w:val="000000"/>
        </w:rPr>
        <w:t>相关的文件按《文件控制程序》执行</w:t>
      </w:r>
      <w:r>
        <w:rPr>
          <w:rFonts w:ascii="Times New Roman" w:hAnsi="Times New Roman"/>
          <w:color w:val="000000"/>
        </w:rPr>
        <w:t>;</w:t>
      </w:r>
      <w:r>
        <w:rPr>
          <w:rFonts w:hint="eastAsia" w:ascii="Times New Roman" w:hAnsi="宋体"/>
          <w:color w:val="000000"/>
        </w:rPr>
        <w:t>质量记录按《记录控制程序》执行。</w:t>
      </w:r>
    </w:p>
    <w:p w14:paraId="31269E1D">
      <w:pPr>
        <w:pStyle w:val="5"/>
        <w:rPr>
          <w:rFonts w:ascii="Times New Roman" w:hAnsi="Times New Roman"/>
          <w:color w:val="000000"/>
        </w:rPr>
      </w:pPr>
    </w:p>
    <w:p w14:paraId="1EC7DB8E">
      <w:pPr>
        <w:pStyle w:val="5"/>
        <w:rPr>
          <w:rFonts w:ascii="Times New Roman" w:hAnsi="Times New Roman"/>
          <w:color w:val="000000"/>
        </w:rPr>
      </w:pPr>
      <w:r>
        <w:rPr>
          <w:rFonts w:ascii="Times New Roman" w:hAnsi="Times New Roman"/>
          <w:color w:val="000000"/>
        </w:rPr>
        <w:t xml:space="preserve">5.  </w:t>
      </w:r>
      <w:r>
        <w:rPr>
          <w:rFonts w:hint="eastAsia" w:ascii="Times New Roman" w:hAnsi="Times New Roman"/>
          <w:color w:val="000000"/>
        </w:rPr>
        <w:t>相关记录</w:t>
      </w:r>
    </w:p>
    <w:p w14:paraId="23B9AE2C">
      <w:pPr>
        <w:pStyle w:val="5"/>
        <w:rPr>
          <w:rFonts w:ascii="Times New Roman" w:hAnsi="宋体"/>
          <w:color w:val="000000"/>
        </w:rPr>
      </w:pPr>
      <w:r>
        <w:rPr>
          <w:rFonts w:ascii="Times New Roman" w:hAnsi="Times New Roman"/>
          <w:color w:val="000000"/>
        </w:rPr>
        <w:t>5.1</w:t>
      </w:r>
      <w:r>
        <w:rPr>
          <w:rFonts w:hint="eastAsia" w:ascii="Times New Roman" w:hAnsi="宋体"/>
          <w:color w:val="000000"/>
        </w:rPr>
        <w:t>《更改公告》</w:t>
      </w:r>
      <w:r>
        <w:rPr>
          <w:rFonts w:ascii="Times New Roman" w:hAnsi="宋体"/>
          <w:color w:val="000000"/>
        </w:rPr>
        <w:t xml:space="preserve">                                         </w:t>
      </w:r>
    </w:p>
    <w:p w14:paraId="1A923B86">
      <w:pPr>
        <w:pStyle w:val="5"/>
        <w:rPr>
          <w:rFonts w:ascii="Times New Roman" w:hAnsi="Times New Roman"/>
          <w:color w:val="000000"/>
        </w:rPr>
      </w:pPr>
      <w:r>
        <w:rPr>
          <w:rFonts w:ascii="Times New Roman" w:hAnsi="宋体"/>
          <w:color w:val="000000"/>
        </w:rPr>
        <w:t>5.2</w:t>
      </w:r>
      <w:r>
        <w:rPr>
          <w:rFonts w:hint="eastAsia" w:ascii="Times New Roman" w:hAnsi="宋体"/>
          <w:color w:val="000000"/>
        </w:rPr>
        <w:t>《更改通知书》</w:t>
      </w:r>
      <w:r>
        <w:rPr>
          <w:rFonts w:ascii="Times New Roman" w:hAnsi="宋体"/>
          <w:color w:val="000000"/>
        </w:rPr>
        <w:t xml:space="preserve">                                       </w:t>
      </w:r>
    </w:p>
    <w:p w14:paraId="69492463">
      <w:pPr>
        <w:pStyle w:val="5"/>
        <w:rPr>
          <w:rFonts w:ascii="Times New Roman" w:hAnsi="Times New Roman"/>
          <w:color w:val="000000"/>
        </w:rPr>
      </w:pPr>
    </w:p>
    <w:p w14:paraId="2F554B9C">
      <w:pPr>
        <w:pStyle w:val="5"/>
        <w:rPr>
          <w:rFonts w:ascii="Times New Roman" w:hAnsi="宋体"/>
          <w:color w:val="000000"/>
        </w:rPr>
      </w:pPr>
      <w:r>
        <w:rPr>
          <w:rFonts w:ascii="Times New Roman" w:hAnsi="Times New Roman"/>
          <w:color w:val="000000"/>
        </w:rPr>
        <w:t xml:space="preserve">6.  </w:t>
      </w:r>
      <w:r>
        <w:rPr>
          <w:rFonts w:hint="eastAsia" w:ascii="Times New Roman" w:hAnsi="宋体"/>
          <w:color w:val="000000"/>
        </w:rPr>
        <w:t>产品和体系重大变更公告管理流程图</w:t>
      </w:r>
    </w:p>
    <w:p w14:paraId="66CEC009">
      <w:pPr>
        <w:pStyle w:val="5"/>
        <w:rPr>
          <w:rFonts w:ascii="Times New Roman" w:hAnsi="Times New Roman"/>
          <w:color w:val="000000"/>
        </w:rPr>
      </w:pPr>
      <w:r>
        <w:rPr>
          <w:rFonts w:cs="Courier New"/>
        </w:rPr>
        <w:pict>
          <v:shape id="_x0000_s1082" o:spid="_x0000_s1082" o:spt="202" type="#_x0000_t202" style="position:absolute;left:0pt;margin-left:129.6pt;margin-top:42.75pt;height:23.4pt;width:180pt;z-index:251659264;mso-width-relative:page;mso-height-relative:page;" coordsize="21600,21600">
            <v:path/>
            <v:fill focussize="0,0"/>
            <v:stroke joinstyle="miter"/>
            <v:imagedata o:title=""/>
            <o:lock v:ext="edit"/>
            <v:textbox>
              <w:txbxContent>
                <w:p w14:paraId="6F4631F8">
                  <w:r>
                    <w:rPr>
                      <w:rFonts w:hint="eastAsia"/>
                    </w:rPr>
                    <w:t>有</w:t>
                  </w:r>
                  <w:r>
                    <w:t>CE</w:t>
                  </w:r>
                  <w:r>
                    <w:rPr>
                      <w:rFonts w:hint="eastAsia"/>
                    </w:rPr>
                    <w:t>标志的产品和体系的更改分类</w:t>
                  </w:r>
                </w:p>
              </w:txbxContent>
            </v:textbox>
          </v:shape>
        </w:pict>
      </w:r>
      <w:r>
        <w:rPr>
          <w:rFonts w:cs="Courier New"/>
        </w:rPr>
        <w:pict>
          <v:line id="_x0000_s1083" o:spid="_x0000_s1083" o:spt="20" style="position:absolute;left:0pt;margin-left:219.6pt;margin-top:63.15pt;height:31.2pt;width:0pt;z-index:251660288;mso-width-relative:page;mso-height-relative:page;" coordsize="21600,21600">
            <v:path arrowok="t"/>
            <v:fill focussize="0,0"/>
            <v:stroke endarrow="block"/>
            <v:imagedata o:title=""/>
            <o:lock v:ext="edit"/>
          </v:line>
        </w:pict>
      </w:r>
      <w:r>
        <w:rPr>
          <w:rFonts w:cs="Courier New"/>
        </w:rPr>
        <w:pict>
          <v:line id="_x0000_s1084" o:spid="_x0000_s1084" o:spt="20" style="position:absolute;left:0pt;margin-left:93.85pt;margin-top:88.6pt;height:0pt;width:342pt;z-index:251661312;mso-width-relative:page;mso-height-relative:page;" coordsize="21600,21600">
            <v:path arrowok="t"/>
            <v:fill focussize="0,0"/>
            <v:stroke/>
            <v:imagedata o:title=""/>
            <o:lock v:ext="edit"/>
          </v:line>
        </w:pict>
      </w:r>
      <w:r>
        <w:rPr>
          <w:rFonts w:cs="Courier New"/>
        </w:rPr>
        <w:pict>
          <v:line id="_x0000_s1085" o:spid="_x0000_s1085" o:spt="20" style="position:absolute;left:0pt;margin-left:93.6pt;margin-top:88.35pt;height:15.6pt;width:0pt;z-index:251662336;mso-width-relative:page;mso-height-relative:page;" coordsize="21600,21600">
            <v:path arrowok="t"/>
            <v:fill focussize="0,0"/>
            <v:stroke endarrow="block"/>
            <v:imagedata o:title=""/>
            <o:lock v:ext="edit"/>
          </v:line>
        </w:pict>
      </w:r>
      <w:r>
        <w:rPr>
          <w:rFonts w:cs="Courier New"/>
        </w:rPr>
        <w:pict>
          <v:shape id="_x0000_s1086" o:spid="_x0000_s1086" o:spt="202" type="#_x0000_t202" style="position:absolute;left:0pt;margin-left:12.6pt;margin-top:100.95pt;height:23.4pt;width:153pt;z-index:251663360;mso-width-relative:page;mso-height-relative:page;" coordsize="21600,21600">
            <v:path/>
            <v:fill focussize="0,0"/>
            <v:stroke joinstyle="miter"/>
            <v:imagedata o:title=""/>
            <o:lock v:ext="edit"/>
            <v:textbox>
              <w:txbxContent>
                <w:p w14:paraId="328C55FC">
                  <w:r>
                    <w:rPr>
                      <w:rFonts w:hint="eastAsia"/>
                    </w:rPr>
                    <w:t>需要公告机构评估的重大更改</w:t>
                  </w:r>
                </w:p>
              </w:txbxContent>
            </v:textbox>
          </v:shape>
        </w:pict>
      </w:r>
      <w:r>
        <w:rPr>
          <w:rFonts w:cs="Courier New"/>
        </w:rPr>
        <w:pict>
          <v:shape id="_x0000_s1087" o:spid="_x0000_s1087" o:spt="202" type="#_x0000_t202" style="position:absolute;left:0pt;margin-left:174.85pt;margin-top:101.2pt;height:23.4pt;width:143.75pt;z-index:251664384;mso-width-relative:page;mso-height-relative:page;" coordsize="21600,21600">
            <v:path/>
            <v:fill focussize="0,0"/>
            <v:stroke joinstyle="miter"/>
            <v:imagedata o:title=""/>
            <o:lock v:ext="edit"/>
            <v:textbox>
              <w:txbxContent>
                <w:p w14:paraId="2035A28E">
                  <w:r>
                    <w:rPr>
                      <w:rFonts w:hint="eastAsia"/>
                    </w:rPr>
                    <w:t>仅用于发布信息的一般更改</w:t>
                  </w:r>
                </w:p>
              </w:txbxContent>
            </v:textbox>
          </v:shape>
        </w:pict>
      </w:r>
      <w:r>
        <w:rPr>
          <w:rFonts w:cs="Courier New"/>
        </w:rPr>
        <w:pict>
          <v:shape id="_x0000_s1088" o:spid="_x0000_s1088" o:spt="202" type="#_x0000_t202" style="position:absolute;left:0pt;margin-left:336.85pt;margin-top:101.2pt;height:23.4pt;width:171pt;z-index:251665408;mso-width-relative:page;mso-height-relative:page;" coordsize="21600,21600">
            <v:path/>
            <v:fill focussize="0,0"/>
            <v:stroke joinstyle="miter"/>
            <v:imagedata o:title=""/>
            <o:lock v:ext="edit"/>
            <v:textbox>
              <w:txbxContent>
                <w:p w14:paraId="1B8B2E19">
                  <w:r>
                    <w:rPr>
                      <w:rFonts w:hint="eastAsia"/>
                    </w:rPr>
                    <w:t>不需要公告机构参与评估的更改</w:t>
                  </w:r>
                </w:p>
              </w:txbxContent>
            </v:textbox>
          </v:shape>
        </w:pict>
      </w:r>
      <w:r>
        <w:rPr>
          <w:rFonts w:cs="Courier New"/>
        </w:rPr>
        <w:pict>
          <v:line id="_x0000_s1089" o:spid="_x0000_s1089" o:spt="20" style="position:absolute;left:0pt;margin-left:246.6pt;margin-top:88.35pt;height:15.6pt;width:0pt;z-index:251666432;mso-width-relative:page;mso-height-relative:page;" coordsize="21600,21600">
            <v:path arrowok="t"/>
            <v:fill focussize="0,0"/>
            <v:stroke endarrow="block"/>
            <v:imagedata o:title=""/>
            <o:lock v:ext="edit"/>
          </v:line>
        </w:pict>
      </w:r>
      <w:r>
        <w:rPr>
          <w:rFonts w:cs="Courier New"/>
        </w:rPr>
        <w:pict>
          <v:line id="_x0000_s1090" o:spid="_x0000_s1090" o:spt="20" style="position:absolute;left:0pt;margin-left:435.6pt;margin-top:88.35pt;height:15.6pt;width:0pt;z-index:251667456;mso-width-relative:page;mso-height-relative:page;" coordsize="21600,21600">
            <v:path arrowok="t"/>
            <v:fill focussize="0,0"/>
            <v:stroke endarrow="block"/>
            <v:imagedata o:title=""/>
            <o:lock v:ext="edit"/>
          </v:line>
        </w:pict>
      </w:r>
      <w:r>
        <w:rPr>
          <w:rFonts w:cs="Courier New"/>
        </w:rPr>
        <w:pict>
          <v:line id="_x0000_s1091" o:spid="_x0000_s1091" o:spt="20" style="position:absolute;left:0pt;flip:x;margin-left:273.6pt;margin-top:30.4pt;height:15.35pt;width:0.25pt;z-index:251668480;mso-width-relative:page;mso-height-relative:page;" coordsize="21600,21600">
            <v:path arrowok="t"/>
            <v:fill focussize="0,0"/>
            <v:stroke endarrow="block"/>
            <v:imagedata o:title=""/>
            <o:lock v:ext="edit"/>
          </v:line>
        </w:pict>
      </w:r>
      <w:r>
        <w:rPr>
          <w:rFonts w:cs="Courier New"/>
        </w:rPr>
        <w:pict>
          <v:shape id="_x0000_s1092" o:spid="_x0000_s1092" o:spt="202" type="#_x0000_t202" style="position:absolute;left:0pt;margin-left:108pt;margin-top:13.6pt;height:23.4pt;width:90pt;z-index:251668480;mso-width-relative:page;mso-height-relative:page;" coordsize="21600,21600">
            <v:path/>
            <v:fill focussize="0,0"/>
            <v:stroke joinstyle="miter"/>
            <v:imagedata o:title=""/>
            <o:lock v:ext="edit"/>
            <v:textbox>
              <w:txbxContent>
                <w:p w14:paraId="3FA8EEAF">
                  <w:r>
                    <w:rPr>
                      <w:rFonts w:hint="eastAsia"/>
                    </w:rPr>
                    <w:t>产品变更</w:t>
                  </w:r>
                </w:p>
              </w:txbxContent>
            </v:textbox>
          </v:shape>
        </w:pict>
      </w:r>
      <w:r>
        <w:rPr>
          <w:rFonts w:cs="Courier New"/>
        </w:rPr>
        <w:pict>
          <v:shape id="_x0000_s1093" o:spid="_x0000_s1093" o:spt="202" type="#_x0000_t202" style="position:absolute;left:0pt;margin-left:243pt;margin-top:13.6pt;height:23.15pt;width:62.5pt;z-index:251669504;mso-width-relative:page;mso-height-relative:page;" coordsize="21600,21600">
            <v:path/>
            <v:fill focussize="0,0"/>
            <v:stroke joinstyle="miter"/>
            <v:imagedata o:title=""/>
            <o:lock v:ext="edit"/>
            <v:textbox>
              <w:txbxContent>
                <w:p w14:paraId="45A471CB">
                  <w:r>
                    <w:rPr>
                      <w:rFonts w:hint="eastAsia"/>
                    </w:rPr>
                    <w:t>体系变更</w:t>
                  </w:r>
                </w:p>
              </w:txbxContent>
            </v:textbox>
          </v:shape>
        </w:pict>
      </w:r>
      <w:r>
        <w:rPr>
          <w:rFonts w:cs="Courier New"/>
        </w:rPr>
        <w:pict>
          <v:line id="_x0000_s1094" o:spid="_x0000_s1094" o:spt="20" style="position:absolute;left:0pt;flip:x;margin-left:147.6pt;margin-top:30.4pt;height:15.35pt;width:0.25pt;z-index:251670528;mso-width-relative:page;mso-height-relative:page;" coordsize="21600,21600">
            <v:path arrowok="t"/>
            <v:fill focussize="0,0"/>
            <v:stroke endarrow="block"/>
            <v:imagedata o:title=""/>
            <o:lock v:ext="edit"/>
          </v:line>
        </w:pict>
      </w:r>
      <w:r>
        <w:rPr>
          <w:rFonts w:cs="Courier New"/>
        </w:rPr>
        <w:pict>
          <v:line id="_x0000_s1095" o:spid="_x0000_s1095" o:spt="20" style="position:absolute;left:0pt;margin-left:48.6pt;margin-top:118.35pt;height:23.4pt;width:0pt;z-index:251671552;mso-width-relative:page;mso-height-relative:page;" coordsize="21600,21600">
            <v:path arrowok="t"/>
            <v:fill focussize="0,0"/>
            <v:stroke endarrow="block"/>
            <v:imagedata o:title=""/>
            <o:lock v:ext="edit"/>
          </v:line>
        </w:pict>
      </w:r>
      <w:r>
        <w:rPr>
          <w:rFonts w:cs="Courier New"/>
        </w:rPr>
        <w:pict>
          <v:shape id="_x0000_s1096" o:spid="_x0000_s1096" o:spt="202" type="#_x0000_t202" style="position:absolute;left:0pt;margin-left:12.6pt;margin-top:138.75pt;height:54.6pt;width:117pt;z-index:251672576;mso-width-relative:page;mso-height-relative:page;" coordsize="21600,21600">
            <v:path/>
            <v:fill focussize="0,0"/>
            <v:stroke joinstyle="miter"/>
            <v:imagedata o:title=""/>
            <o:lock v:ext="edit"/>
            <v:textbox>
              <w:txbxContent>
                <w:p w14:paraId="53409F89">
                  <w:r>
                    <w:rPr>
                      <w:rFonts w:hint="eastAsia"/>
                    </w:rPr>
                    <w:t>更改</w:t>
                  </w:r>
                  <w:r>
                    <w:t>5</w:t>
                  </w:r>
                  <w:r>
                    <w:rPr>
                      <w:rFonts w:hint="eastAsia"/>
                    </w:rPr>
                    <w:t>工作日内</w:t>
                  </w:r>
                  <w:r>
                    <w:t>,</w:t>
                  </w:r>
                  <w:r>
                    <w:rPr>
                      <w:rFonts w:hint="eastAsia"/>
                    </w:rPr>
                    <w:t>将重大变更通知以书面的形式通报公告机构</w:t>
                  </w:r>
                </w:p>
              </w:txbxContent>
            </v:textbox>
          </v:shape>
        </w:pict>
      </w:r>
      <w:r>
        <w:rPr>
          <w:rFonts w:cs="Courier New"/>
        </w:rPr>
        <w:pict>
          <v:shape id="_x0000_s1097" o:spid="_x0000_s1097" o:spt="202" type="#_x0000_t202" style="position:absolute;left:0pt;margin-left:156.75pt;margin-top:137.6pt;height:54.6pt;width:117pt;z-index:251673600;mso-width-relative:page;mso-height-relative:page;" coordsize="21600,21600">
            <v:path/>
            <v:fill focussize="0,0"/>
            <v:stroke joinstyle="miter"/>
            <v:imagedata o:title=""/>
            <o:lock v:ext="edit"/>
            <v:textbox>
              <w:txbxContent>
                <w:p w14:paraId="40715D19">
                  <w:pPr>
                    <w:pStyle w:val="5"/>
                  </w:pPr>
                  <w:r>
                    <w:rPr>
                      <w:rFonts w:hint="eastAsia"/>
                    </w:rPr>
                    <w:t>公告机构负责重新进行EC型式试验、评审和批准</w:t>
                  </w:r>
                </w:p>
              </w:txbxContent>
            </v:textbox>
          </v:shape>
        </w:pict>
      </w:r>
      <w:r>
        <w:rPr>
          <w:rFonts w:cs="Courier New"/>
        </w:rPr>
        <w:pict>
          <v:line id="_x0000_s1098" o:spid="_x0000_s1098" o:spt="20" style="position:absolute;left:0pt;margin-left:130.5pt;margin-top:162.8pt;height:0pt;width:27pt;z-index:251674624;mso-width-relative:page;mso-height-relative:page;" coordsize="21600,21600">
            <v:path arrowok="t"/>
            <v:fill focussize="0,0"/>
            <v:stroke endarrow="block"/>
            <v:imagedata o:title=""/>
            <o:lock v:ext="edit"/>
          </v:line>
        </w:pict>
      </w:r>
      <w:r>
        <w:rPr>
          <w:rFonts w:cs="Courier New"/>
        </w:rPr>
        <w:pict>
          <v:shape id="_x0000_s1099" o:spid="_x0000_s1099" o:spt="202" type="#_x0000_t202" style="position:absolute;left:0pt;margin-left:12.6pt;margin-top:55.35pt;height:39pt;width:72pt;z-index:251675648;mso-width-relative:page;mso-height-relative:page;" coordsize="21600,21600">
            <v:path/>
            <v:fill focussize="0,0"/>
            <v:stroke joinstyle="miter"/>
            <v:imagedata o:title=""/>
            <o:lock v:ext="edit"/>
            <v:textbox>
              <w:txbxContent>
                <w:p w14:paraId="6A0C5FDF">
                  <w:r>
                    <w:t>MDD</w:t>
                  </w:r>
                  <w:r>
                    <w:rPr>
                      <w:rFonts w:hint="eastAsia"/>
                    </w:rPr>
                    <w:t>指令更改</w:t>
                  </w:r>
                </w:p>
              </w:txbxContent>
            </v:textbox>
          </v:shape>
        </w:pict>
      </w:r>
      <w:r>
        <w:rPr>
          <w:rFonts w:cs="Courier New"/>
        </w:rPr>
        <w:pict>
          <v:line id="_x0000_s1100" o:spid="_x0000_s1100" o:spt="20" style="position:absolute;left:0pt;margin-left:39.6pt;margin-top:88.35pt;height:15.6pt;width:0pt;z-index:251676672;mso-width-relative:page;mso-height-relative:page;" coordsize="21600,21600">
            <v:path arrowok="t"/>
            <v:fill focussize="0,0"/>
            <v:stroke endarrow="block"/>
            <v:imagedata o:title=""/>
            <o:lock v:ext="edit"/>
          </v:line>
        </w:pict>
      </w:r>
    </w:p>
    <w:p w14:paraId="369ECE56">
      <w:pPr>
        <w:pStyle w:val="5"/>
        <w:rPr>
          <w:rFonts w:ascii="Times New Roman" w:hAnsi="Times New Roman"/>
          <w:color w:val="000000"/>
        </w:rPr>
      </w:pPr>
    </w:p>
    <w:p w14:paraId="3247303C">
      <w:pPr>
        <w:pStyle w:val="5"/>
        <w:rPr>
          <w:rFonts w:ascii="Times New Roman" w:hAnsi="Times New Roman"/>
          <w:color w:val="000000"/>
        </w:rPr>
      </w:pPr>
    </w:p>
    <w:p w14:paraId="0E4E34CE">
      <w:pPr>
        <w:pStyle w:val="5"/>
        <w:rPr>
          <w:rFonts w:ascii="Times New Roman" w:hAnsi="Times New Roman"/>
          <w:color w:val="000000"/>
        </w:rPr>
      </w:pPr>
    </w:p>
    <w:p w14:paraId="22C562C8">
      <w:pPr>
        <w:pStyle w:val="5"/>
        <w:rPr>
          <w:rFonts w:ascii="Times New Roman" w:hAnsi="Times New Roman"/>
          <w:color w:val="000000"/>
        </w:rPr>
      </w:pPr>
    </w:p>
    <w:p w14:paraId="243E08AE">
      <w:pPr>
        <w:pStyle w:val="5"/>
        <w:rPr>
          <w:rFonts w:ascii="Times New Roman" w:hAnsi="Times New Roman"/>
          <w:color w:val="000000"/>
        </w:rPr>
      </w:pPr>
    </w:p>
    <w:p w14:paraId="7789759D">
      <w:pPr>
        <w:pStyle w:val="5"/>
        <w:rPr>
          <w:rFonts w:ascii="Times New Roman" w:hAnsi="Times New Roman"/>
          <w:color w:val="000000"/>
        </w:rPr>
      </w:pPr>
    </w:p>
    <w:p w14:paraId="658E3690">
      <w:pPr>
        <w:pStyle w:val="5"/>
        <w:rPr>
          <w:rFonts w:ascii="Times New Roman" w:hAnsi="Times New Roman"/>
          <w:color w:val="000000"/>
        </w:rPr>
      </w:pPr>
    </w:p>
    <w:p w14:paraId="5B028DBE">
      <w:pPr>
        <w:pStyle w:val="5"/>
        <w:rPr>
          <w:rFonts w:ascii="Times New Roman" w:hAnsi="Times New Roman"/>
          <w:color w:val="000000"/>
        </w:rPr>
      </w:pPr>
    </w:p>
    <w:p w14:paraId="6ABF7C96">
      <w:pPr>
        <w:pStyle w:val="5"/>
        <w:rPr>
          <w:rFonts w:ascii="Times New Roman" w:hAnsi="Times New Roman"/>
          <w:color w:val="000000"/>
        </w:rPr>
      </w:pPr>
    </w:p>
    <w:p w14:paraId="343B0904">
      <w:pPr>
        <w:pStyle w:val="5"/>
        <w:rPr>
          <w:rFonts w:ascii="Times New Roman" w:hAnsi="Times New Roman"/>
          <w:color w:val="000000"/>
        </w:rPr>
      </w:pPr>
    </w:p>
    <w:p w14:paraId="05DDCA7B">
      <w:pPr>
        <w:pStyle w:val="5"/>
        <w:rPr>
          <w:rFonts w:ascii="Times New Roman" w:hAnsi="Times New Roman"/>
          <w:color w:val="000000"/>
        </w:rPr>
      </w:pPr>
    </w:p>
    <w:p w14:paraId="32D77B16">
      <w:pPr>
        <w:pStyle w:val="5"/>
        <w:rPr>
          <w:rFonts w:ascii="Times New Roman" w:hAnsi="Times New Roman"/>
          <w:color w:val="000000"/>
        </w:rPr>
      </w:pPr>
    </w:p>
    <w:p w14:paraId="4BB89031">
      <w:pPr>
        <w:pStyle w:val="5"/>
        <w:rPr>
          <w:rFonts w:ascii="Times New Roman" w:hAnsi="Times New Roman"/>
          <w:color w:val="000000"/>
        </w:rPr>
      </w:pPr>
    </w:p>
    <w:p w14:paraId="4F30ED75">
      <w:pPr>
        <w:pStyle w:val="5"/>
        <w:rPr>
          <w:rFonts w:ascii="Times New Roman" w:hAnsi="Times New Roman"/>
          <w:color w:val="000000"/>
        </w:rPr>
      </w:pPr>
    </w:p>
    <w:p w14:paraId="11D11114">
      <w:pPr>
        <w:pStyle w:val="5"/>
        <w:rPr>
          <w:rFonts w:ascii="Times New Roman" w:hAnsi="Times New Roman"/>
          <w:color w:val="000000"/>
        </w:rPr>
      </w:pPr>
    </w:p>
    <w:p w14:paraId="7561442B">
      <w:pPr>
        <w:pStyle w:val="5"/>
        <w:rPr>
          <w:rFonts w:hint="eastAsia" w:ascii="Times New Roman" w:hAnsi="Times New Roman"/>
          <w:color w:val="000000"/>
        </w:rPr>
      </w:pPr>
    </w:p>
    <w:p w14:paraId="74CF2A75">
      <w:pPr>
        <w:tabs>
          <w:tab w:val="left" w:pos="709"/>
        </w:tabs>
        <w:spacing w:line="360" w:lineRule="auto"/>
        <w:jc w:val="center"/>
        <w:rPr>
          <w:rFonts w:hint="eastAsia" w:eastAsia="等线"/>
          <w:lang w:eastAsia="zh-CN"/>
        </w:rPr>
      </w:pPr>
    </w:p>
    <w:p w14:paraId="2FCC758E">
      <w:pPr>
        <w:tabs>
          <w:tab w:val="left" w:pos="709"/>
        </w:tabs>
        <w:spacing w:line="360" w:lineRule="auto"/>
        <w:jc w:val="center"/>
        <w:rPr>
          <w:rFonts w:hint="eastAsia" w:eastAsia="等线"/>
          <w:lang w:eastAsia="zh-CN"/>
        </w:rPr>
      </w:pPr>
    </w:p>
    <w:p w14:paraId="5818CFA4">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4745DD7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3DFCDD92">
          <w:pPr>
            <w:tabs>
              <w:tab w:val="left" w:pos="709"/>
            </w:tabs>
            <w:rPr>
              <w:rFonts w:ascii="Cambria" w:hAnsi="Cambria"/>
              <w:sz w:val="20"/>
            </w:rPr>
          </w:pPr>
        </w:p>
      </w:tc>
    </w:tr>
  </w:tbl>
  <w:p w14:paraId="394CF13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BB92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005686D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9242" w:type="dxa"/>
          <w:shd w:val="clear" w:color="auto" w:fill="auto"/>
        </w:tcPr>
        <w:p w14:paraId="2FF97317">
          <w:pPr>
            <w:tabs>
              <w:tab w:val="left" w:pos="709"/>
            </w:tabs>
            <w:rPr>
              <w:rFonts w:ascii="Cambria" w:hAnsi="Cambria"/>
              <w:sz w:val="20"/>
            </w:rPr>
          </w:pPr>
        </w:p>
      </w:tc>
    </w:tr>
  </w:tbl>
  <w:p w14:paraId="17F0078C">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179E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5705886D">
          <w:pPr>
            <w:tabs>
              <w:tab w:val="left" w:pos="461"/>
            </w:tabs>
            <w:jc w:val="center"/>
            <w:rPr>
              <w:b/>
              <w:lang w:val="zh-CN"/>
            </w:rPr>
          </w:pPr>
        </w:p>
      </w:tc>
      <w:tc>
        <w:tcPr>
          <w:tcW w:w="5379" w:type="dxa"/>
          <w:vMerge w:val="restart"/>
          <w:tcBorders>
            <w:left w:val="single" w:color="auto" w:sz="4" w:space="0"/>
          </w:tcBorders>
          <w:vAlign w:val="center"/>
        </w:tcPr>
        <w:p w14:paraId="7A5C6364">
          <w:pPr>
            <w:tabs>
              <w:tab w:val="left" w:pos="461"/>
            </w:tabs>
            <w:jc w:val="center"/>
            <w:rPr>
              <w:b/>
              <w:lang w:val="zh-CN"/>
            </w:rPr>
          </w:pPr>
          <w:r>
            <w:rPr>
              <w:rFonts w:hint="eastAsia"/>
              <w:b/>
              <w:sz w:val="32"/>
              <w:szCs w:val="32"/>
            </w:rPr>
            <w:t>产品和体系发生重大变更公告控制程序</w:t>
          </w:r>
        </w:p>
      </w:tc>
      <w:tc>
        <w:tcPr>
          <w:tcW w:w="1418" w:type="dxa"/>
          <w:vAlign w:val="center"/>
        </w:tcPr>
        <w:p w14:paraId="1D5E049D">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7DBB20A5">
          <w:pPr>
            <w:jc w:val="center"/>
            <w:rPr>
              <w:szCs w:val="22"/>
            </w:rPr>
          </w:pPr>
          <w:r>
            <w:rPr>
              <w:sz w:val="22"/>
              <w:szCs w:val="22"/>
            </w:rPr>
            <w:t>QA-OP-014</w:t>
          </w:r>
        </w:p>
      </w:tc>
    </w:tr>
    <w:tr w14:paraId="7FED1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C8A4AB7">
          <w:pPr>
            <w:jc w:val="center"/>
          </w:pPr>
        </w:p>
      </w:tc>
      <w:tc>
        <w:tcPr>
          <w:tcW w:w="5379" w:type="dxa"/>
          <w:vMerge w:val="continue"/>
          <w:tcBorders>
            <w:left w:val="single" w:color="auto" w:sz="4" w:space="0"/>
          </w:tcBorders>
          <w:vAlign w:val="center"/>
        </w:tcPr>
        <w:p w14:paraId="74E4C8FF">
          <w:pPr>
            <w:jc w:val="center"/>
          </w:pPr>
        </w:p>
      </w:tc>
      <w:tc>
        <w:tcPr>
          <w:tcW w:w="1418" w:type="dxa"/>
          <w:vAlign w:val="center"/>
        </w:tcPr>
        <w:p w14:paraId="24B6A00D">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4D3DBF39">
          <w:pPr>
            <w:jc w:val="center"/>
            <w:rPr>
              <w:szCs w:val="22"/>
            </w:rPr>
          </w:pPr>
          <w:r>
            <w:rPr>
              <w:sz w:val="22"/>
              <w:szCs w:val="22"/>
            </w:rPr>
            <w:t>01</w:t>
          </w:r>
        </w:p>
      </w:tc>
    </w:tr>
    <w:tr w14:paraId="4BE6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0374837B">
          <w:pPr>
            <w:jc w:val="center"/>
            <w:rPr>
              <w:b/>
              <w:sz w:val="32"/>
              <w:lang w:val="zh-CN"/>
            </w:rPr>
          </w:pPr>
        </w:p>
      </w:tc>
      <w:tc>
        <w:tcPr>
          <w:tcW w:w="5379" w:type="dxa"/>
          <w:vMerge w:val="continue"/>
          <w:tcBorders>
            <w:left w:val="single" w:color="auto" w:sz="4" w:space="0"/>
          </w:tcBorders>
          <w:vAlign w:val="center"/>
        </w:tcPr>
        <w:p w14:paraId="3278CD9F">
          <w:pPr>
            <w:jc w:val="center"/>
            <w:rPr>
              <w:b/>
              <w:sz w:val="32"/>
              <w:lang w:val="zh-CN"/>
            </w:rPr>
          </w:pPr>
        </w:p>
      </w:tc>
      <w:tc>
        <w:tcPr>
          <w:tcW w:w="1418" w:type="dxa"/>
          <w:vAlign w:val="center"/>
        </w:tcPr>
        <w:p w14:paraId="0D5C01A2">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5224EAB8">
          <w:pPr>
            <w:jc w:val="center"/>
            <w:rPr>
              <w:szCs w:val="22"/>
            </w:rPr>
          </w:pPr>
          <w:r>
            <w:rPr>
              <w:sz w:val="22"/>
              <w:szCs w:val="22"/>
              <w:lang w:eastAsia="zh-TW"/>
            </w:rPr>
            <w:t>2020年02月01日</w:t>
          </w:r>
        </w:p>
      </w:tc>
    </w:tr>
    <w:tr w14:paraId="378F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21730639">
          <w:pPr>
            <w:jc w:val="center"/>
            <w:rPr>
              <w:b/>
            </w:rPr>
          </w:pPr>
        </w:p>
      </w:tc>
      <w:tc>
        <w:tcPr>
          <w:tcW w:w="5379" w:type="dxa"/>
          <w:vMerge w:val="continue"/>
          <w:tcBorders>
            <w:left w:val="single" w:color="auto" w:sz="4" w:space="0"/>
          </w:tcBorders>
          <w:vAlign w:val="center"/>
        </w:tcPr>
        <w:p w14:paraId="01CBC1A0">
          <w:pPr>
            <w:jc w:val="center"/>
            <w:rPr>
              <w:b/>
            </w:rPr>
          </w:pPr>
        </w:p>
      </w:tc>
      <w:tc>
        <w:tcPr>
          <w:tcW w:w="1418" w:type="dxa"/>
          <w:vAlign w:val="center"/>
        </w:tcPr>
        <w:p w14:paraId="4F8C4EE9">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69772406">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1ACAC5C6">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FF0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74C1F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1194E81D">
          <w:pPr>
            <w:jc w:val="center"/>
          </w:pPr>
        </w:p>
      </w:tc>
      <w:tc>
        <w:tcPr>
          <w:tcW w:w="5620" w:type="dxa"/>
          <w:vMerge w:val="restart"/>
          <w:tcBorders>
            <w:left w:val="single" w:color="auto" w:sz="4" w:space="0"/>
          </w:tcBorders>
          <w:vAlign w:val="center"/>
        </w:tcPr>
        <w:p w14:paraId="6D729E7A">
          <w:pPr>
            <w:jc w:val="center"/>
            <w:rPr>
              <w:rFonts w:ascii="宋体" w:hAnsi="宋体"/>
            </w:rPr>
          </w:pPr>
          <w:r>
            <w:rPr>
              <w:rFonts w:hint="eastAsia"/>
              <w:b/>
              <w:sz w:val="32"/>
              <w:szCs w:val="32"/>
            </w:rPr>
            <w:t>产品和体系发生重大变更公告控制程序</w:t>
          </w:r>
        </w:p>
      </w:tc>
      <w:tc>
        <w:tcPr>
          <w:tcW w:w="1459" w:type="dxa"/>
          <w:vAlign w:val="center"/>
        </w:tcPr>
        <w:p w14:paraId="289833F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5E0C5B81">
          <w:pPr>
            <w:jc w:val="center"/>
            <w:rPr>
              <w:szCs w:val="22"/>
            </w:rPr>
          </w:pPr>
          <w:r>
            <w:rPr>
              <w:sz w:val="22"/>
              <w:szCs w:val="22"/>
            </w:rPr>
            <w:t>QA-OP-014</w:t>
          </w:r>
        </w:p>
      </w:tc>
    </w:tr>
    <w:tr w14:paraId="4549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7A9660AC">
          <w:pPr>
            <w:jc w:val="center"/>
            <w:rPr>
              <w:b/>
            </w:rPr>
          </w:pPr>
        </w:p>
      </w:tc>
      <w:tc>
        <w:tcPr>
          <w:tcW w:w="5620" w:type="dxa"/>
          <w:vMerge w:val="continue"/>
          <w:tcBorders>
            <w:left w:val="single" w:color="auto" w:sz="4" w:space="0"/>
          </w:tcBorders>
          <w:vAlign w:val="center"/>
        </w:tcPr>
        <w:p w14:paraId="4A2656B5">
          <w:pPr>
            <w:jc w:val="center"/>
            <w:rPr>
              <w:b/>
            </w:rPr>
          </w:pPr>
        </w:p>
      </w:tc>
      <w:tc>
        <w:tcPr>
          <w:tcW w:w="1459" w:type="dxa"/>
          <w:vAlign w:val="center"/>
        </w:tcPr>
        <w:p w14:paraId="78746F73">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4DBFCF67">
          <w:pPr>
            <w:jc w:val="center"/>
            <w:rPr>
              <w:szCs w:val="22"/>
            </w:rPr>
          </w:pPr>
          <w:r>
            <w:rPr>
              <w:sz w:val="22"/>
              <w:szCs w:val="22"/>
            </w:rPr>
            <w:t>01</w:t>
          </w:r>
        </w:p>
      </w:tc>
      <w:tc>
        <w:tcPr>
          <w:tcW w:w="1201" w:type="dxa"/>
          <w:vAlign w:val="center"/>
        </w:tcPr>
        <w:p w14:paraId="36B15942">
          <w:pPr>
            <w:jc w:val="center"/>
            <w:rPr>
              <w:szCs w:val="22"/>
            </w:rPr>
          </w:pPr>
          <w:r>
            <w:rPr>
              <w:sz w:val="22"/>
              <w:szCs w:val="22"/>
            </w:rPr>
            <w:t>修改次数</w:t>
          </w:r>
        </w:p>
      </w:tc>
      <w:tc>
        <w:tcPr>
          <w:tcW w:w="401" w:type="dxa"/>
          <w:vAlign w:val="center"/>
        </w:tcPr>
        <w:p w14:paraId="5D758D0A">
          <w:pPr>
            <w:jc w:val="center"/>
            <w:rPr>
              <w:szCs w:val="22"/>
            </w:rPr>
          </w:pPr>
          <w:r>
            <w:rPr>
              <w:szCs w:val="22"/>
            </w:rPr>
            <w:t>0</w:t>
          </w:r>
        </w:p>
      </w:tc>
    </w:tr>
    <w:tr w14:paraId="53CE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23B823FC">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0A257DA3">
          <w:pPr>
            <w:jc w:val="left"/>
          </w:pPr>
        </w:p>
      </w:tc>
      <w:tc>
        <w:tcPr>
          <w:tcW w:w="1459" w:type="dxa"/>
          <w:tcBorders>
            <w:bottom w:val="single" w:color="auto" w:sz="4" w:space="0"/>
          </w:tcBorders>
          <w:vAlign w:val="center"/>
        </w:tcPr>
        <w:p w14:paraId="20BC770B">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497E80A0">
          <w:pPr>
            <w:jc w:val="center"/>
            <w:rPr>
              <w:szCs w:val="22"/>
            </w:rPr>
          </w:pPr>
          <w:r>
            <w:rPr>
              <w:sz w:val="22"/>
              <w:szCs w:val="22"/>
              <w:lang w:eastAsia="zh-TW"/>
            </w:rPr>
            <w:t>2020年02月01日</w:t>
          </w:r>
        </w:p>
      </w:tc>
    </w:tr>
    <w:tr w14:paraId="1F8B8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1B1D7F3E">
          <w:pPr>
            <w:jc w:val="center"/>
          </w:pPr>
          <w:r>
            <w:rPr>
              <w:sz w:val="22"/>
              <w:szCs w:val="22"/>
            </w:rPr>
            <w:t>审核/</w:t>
          </w:r>
          <w:r>
            <w:rPr>
              <w:sz w:val="22"/>
              <w:szCs w:val="22"/>
              <w:lang w:eastAsia="zh-HK"/>
            </w:rPr>
            <w:t>日期</w:t>
          </w:r>
        </w:p>
      </w:tc>
      <w:tc>
        <w:tcPr>
          <w:tcW w:w="5620" w:type="dxa"/>
          <w:vAlign w:val="center"/>
        </w:tcPr>
        <w:p w14:paraId="3C8A7D1A">
          <w:pPr>
            <w:jc w:val="left"/>
          </w:pPr>
        </w:p>
      </w:tc>
      <w:tc>
        <w:tcPr>
          <w:tcW w:w="1459" w:type="dxa"/>
          <w:tcBorders>
            <w:top w:val="single" w:color="auto" w:sz="4" w:space="0"/>
            <w:bottom w:val="single" w:color="auto" w:sz="4" w:space="0"/>
          </w:tcBorders>
          <w:vAlign w:val="center"/>
        </w:tcPr>
        <w:p w14:paraId="7BF7C77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55760C4F">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43E6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442D6C9F">
          <w:pPr>
            <w:jc w:val="center"/>
            <w:rPr>
              <w:lang w:eastAsia="zh-HK"/>
            </w:rPr>
          </w:pPr>
          <w:r>
            <w:rPr>
              <w:sz w:val="22"/>
              <w:szCs w:val="22"/>
            </w:rPr>
            <w:t>批准/</w:t>
          </w:r>
          <w:r>
            <w:rPr>
              <w:sz w:val="22"/>
              <w:szCs w:val="22"/>
              <w:lang w:eastAsia="zh-HK"/>
            </w:rPr>
            <w:t>日期</w:t>
          </w:r>
        </w:p>
      </w:tc>
      <w:tc>
        <w:tcPr>
          <w:tcW w:w="5620" w:type="dxa"/>
          <w:vAlign w:val="center"/>
        </w:tcPr>
        <w:p w14:paraId="475D7883">
          <w:pPr>
            <w:jc w:val="left"/>
          </w:pPr>
        </w:p>
      </w:tc>
      <w:tc>
        <w:tcPr>
          <w:tcW w:w="1459" w:type="dxa"/>
          <w:tcBorders>
            <w:top w:val="single" w:color="auto" w:sz="4" w:space="0"/>
          </w:tcBorders>
          <w:vAlign w:val="center"/>
        </w:tcPr>
        <w:p w14:paraId="57152355">
          <w:pPr>
            <w:jc w:val="center"/>
            <w:rPr>
              <w:szCs w:val="22"/>
            </w:rPr>
          </w:pPr>
          <w:r>
            <w:rPr>
              <w:sz w:val="22"/>
              <w:szCs w:val="22"/>
            </w:rPr>
            <w:t>受控状态</w:t>
          </w:r>
        </w:p>
      </w:tc>
      <w:tc>
        <w:tcPr>
          <w:tcW w:w="2157" w:type="dxa"/>
          <w:gridSpan w:val="3"/>
          <w:tcBorders>
            <w:top w:val="single" w:color="auto" w:sz="4" w:space="0"/>
          </w:tcBorders>
          <w:vAlign w:val="center"/>
        </w:tcPr>
        <w:p w14:paraId="1B5A994E">
          <w:pPr>
            <w:jc w:val="center"/>
            <w:rPr>
              <w:szCs w:val="22"/>
            </w:rPr>
          </w:pPr>
          <w:r>
            <w:rPr>
              <w:sz w:val="22"/>
              <w:szCs w:val="22"/>
            </w:rPr>
            <w:t>受控</w:t>
          </w:r>
        </w:p>
      </w:tc>
    </w:tr>
  </w:tbl>
  <w:p w14:paraId="6A14A2C8">
    <w:pPr>
      <w:pStyle w:val="9"/>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548FA"/>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FC0"/>
    <w:rsid w:val="00303F87"/>
    <w:rsid w:val="00313BCC"/>
    <w:rsid w:val="00326510"/>
    <w:rsid w:val="00331C87"/>
    <w:rsid w:val="00332C36"/>
    <w:rsid w:val="00347BD9"/>
    <w:rsid w:val="00361C94"/>
    <w:rsid w:val="0036433E"/>
    <w:rsid w:val="00386B06"/>
    <w:rsid w:val="0038751A"/>
    <w:rsid w:val="003C752B"/>
    <w:rsid w:val="003D384C"/>
    <w:rsid w:val="003D703F"/>
    <w:rsid w:val="003F52E6"/>
    <w:rsid w:val="00412719"/>
    <w:rsid w:val="00414551"/>
    <w:rsid w:val="00416532"/>
    <w:rsid w:val="00416B16"/>
    <w:rsid w:val="004214BE"/>
    <w:rsid w:val="00423F19"/>
    <w:rsid w:val="00431F7A"/>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2560"/>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1344"/>
    <w:rsid w:val="00A53D80"/>
    <w:rsid w:val="00A73790"/>
    <w:rsid w:val="00A91035"/>
    <w:rsid w:val="00A9234D"/>
    <w:rsid w:val="00A941EE"/>
    <w:rsid w:val="00A95AFE"/>
    <w:rsid w:val="00AA1189"/>
    <w:rsid w:val="00AC6A80"/>
    <w:rsid w:val="00AD22E7"/>
    <w:rsid w:val="00AD6DCA"/>
    <w:rsid w:val="00AF468E"/>
    <w:rsid w:val="00B07A94"/>
    <w:rsid w:val="00B1191C"/>
    <w:rsid w:val="00B11EAA"/>
    <w:rsid w:val="00B23254"/>
    <w:rsid w:val="00B263C0"/>
    <w:rsid w:val="00B34C28"/>
    <w:rsid w:val="00B3536F"/>
    <w:rsid w:val="00B36C8A"/>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3BBE"/>
    <w:rsid w:val="00BC439F"/>
    <w:rsid w:val="00BD094F"/>
    <w:rsid w:val="00BD4C88"/>
    <w:rsid w:val="00BE78BB"/>
    <w:rsid w:val="00BF261B"/>
    <w:rsid w:val="00BF57E1"/>
    <w:rsid w:val="00C023E1"/>
    <w:rsid w:val="00C10432"/>
    <w:rsid w:val="00C10857"/>
    <w:rsid w:val="00C30A2C"/>
    <w:rsid w:val="00C80ADC"/>
    <w:rsid w:val="00C8340F"/>
    <w:rsid w:val="00C84227"/>
    <w:rsid w:val="00C8464D"/>
    <w:rsid w:val="00C852B8"/>
    <w:rsid w:val="00C925B0"/>
    <w:rsid w:val="00CB0017"/>
    <w:rsid w:val="00CB7F06"/>
    <w:rsid w:val="00CC179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D5484"/>
    <w:rsid w:val="00DF0978"/>
    <w:rsid w:val="00DF4776"/>
    <w:rsid w:val="00E005C9"/>
    <w:rsid w:val="00E1250F"/>
    <w:rsid w:val="00E336AC"/>
    <w:rsid w:val="00E34118"/>
    <w:rsid w:val="00E43D41"/>
    <w:rsid w:val="00E76CDA"/>
    <w:rsid w:val="00E82FAE"/>
    <w:rsid w:val="00E94EA9"/>
    <w:rsid w:val="00EB272E"/>
    <w:rsid w:val="00EB512C"/>
    <w:rsid w:val="00EB6962"/>
    <w:rsid w:val="00EB7F2A"/>
    <w:rsid w:val="00EE7BF7"/>
    <w:rsid w:val="00EE7D19"/>
    <w:rsid w:val="00EF2779"/>
    <w:rsid w:val="00EF43BF"/>
    <w:rsid w:val="00EF6F95"/>
    <w:rsid w:val="00F0486F"/>
    <w:rsid w:val="00F12707"/>
    <w:rsid w:val="00F129C7"/>
    <w:rsid w:val="00F43E3F"/>
    <w:rsid w:val="00F45155"/>
    <w:rsid w:val="00F51A0A"/>
    <w:rsid w:val="00F51B24"/>
    <w:rsid w:val="00F560EE"/>
    <w:rsid w:val="00F57173"/>
    <w:rsid w:val="00FA1881"/>
    <w:rsid w:val="00FA39C2"/>
    <w:rsid w:val="00FA4DFA"/>
    <w:rsid w:val="00FB5F13"/>
    <w:rsid w:val="00FB6D29"/>
    <w:rsid w:val="00FC5195"/>
    <w:rsid w:val="00FC7941"/>
    <w:rsid w:val="00FF5C4C"/>
    <w:rsid w:val="072E1FD6"/>
    <w:rsid w:val="082C2F7F"/>
    <w:rsid w:val="099875AF"/>
    <w:rsid w:val="09A84481"/>
    <w:rsid w:val="09B95487"/>
    <w:rsid w:val="0D760E4F"/>
    <w:rsid w:val="12573988"/>
    <w:rsid w:val="14C16373"/>
    <w:rsid w:val="153C7197"/>
    <w:rsid w:val="193C104D"/>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D86000E"/>
    <w:rsid w:val="5DCE2191"/>
    <w:rsid w:val="5E932007"/>
    <w:rsid w:val="5F8E41B7"/>
    <w:rsid w:val="5FD0209A"/>
    <w:rsid w:val="616A11FA"/>
    <w:rsid w:val="61714984"/>
    <w:rsid w:val="677833FA"/>
    <w:rsid w:val="755C2BC7"/>
    <w:rsid w:val="768F381D"/>
    <w:rsid w:val="76A21DAB"/>
    <w:rsid w:val="76CC387F"/>
    <w:rsid w:val="78695E9C"/>
    <w:rsid w:val="7CA1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ody Text Indent 2"/>
    <w:basedOn w:val="1"/>
    <w:link w:val="23"/>
    <w:semiHidden/>
    <w:unhideWhenUsed/>
    <w:qFormat/>
    <w:uiPriority w:val="99"/>
    <w:pPr>
      <w:spacing w:after="120" w:line="480" w:lineRule="auto"/>
      <w:ind w:left="360"/>
    </w:p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680"/>
        <w:tab w:val="right" w:pos="9360"/>
      </w:tabs>
    </w:pPr>
  </w:style>
  <w:style w:type="paragraph" w:styleId="9">
    <w:name w:val="header"/>
    <w:basedOn w:val="1"/>
    <w:link w:val="14"/>
    <w:unhideWhenUsed/>
    <w:qFormat/>
    <w:uiPriority w:val="99"/>
    <w:pPr>
      <w:tabs>
        <w:tab w:val="center" w:pos="4680"/>
        <w:tab w:val="right" w:pos="9360"/>
      </w:tabs>
    </w:pPr>
  </w:style>
  <w:style w:type="paragraph" w:styleId="10">
    <w:name w:val="Body Text Indent 3"/>
    <w:basedOn w:val="1"/>
    <w:link w:val="24"/>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4">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5">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6">
    <w:name w:val="标题 3 字符"/>
    <w:basedOn w:val="13"/>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34"/>
    <w:pPr>
      <w:ind w:left="720"/>
      <w:contextualSpacing/>
    </w:pPr>
  </w:style>
  <w:style w:type="character" w:customStyle="1" w:styleId="19">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3"/>
    <w:link w:val="5"/>
    <w:qFormat/>
    <w:uiPriority w:val="0"/>
    <w:rPr>
      <w:rFonts w:ascii="宋体" w:hAnsi="Courier New" w:eastAsia="宋体" w:cs="Times New Roman"/>
      <w:kern w:val="2"/>
      <w:sz w:val="24"/>
      <w:szCs w:val="20"/>
      <w:lang w:eastAsia="zh-CN"/>
    </w:rPr>
  </w:style>
  <w:style w:type="character" w:customStyle="1" w:styleId="22">
    <w:name w:val="short_text"/>
    <w:basedOn w:val="13"/>
    <w:qFormat/>
    <w:uiPriority w:val="0"/>
  </w:style>
  <w:style w:type="character" w:customStyle="1" w:styleId="23">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4">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5">
    <w:name w:val="label_lis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3A9BF-FD4C-496B-B230-41A6267BD436}">
  <ds:schemaRefs/>
</ds:datastoreItem>
</file>

<file path=docProps/app.xml><?xml version="1.0" encoding="utf-8"?>
<Properties xmlns="http://schemas.openxmlformats.org/officeDocument/2006/extended-properties" xmlns:vt="http://schemas.openxmlformats.org/officeDocument/2006/docPropsVTypes">
  <Template>Normal</Template>
  <Pages>3</Pages>
  <Words>1019</Words>
  <Characters>1193</Characters>
  <Lines>11</Lines>
  <Paragraphs>3</Paragraphs>
  <TotalTime>0</TotalTime>
  <ScaleCrop>false</ScaleCrop>
  <LinksUpToDate>false</LinksUpToDate>
  <CharactersWithSpaces>1330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2020-04-20T15:35:00Z</dcterms:created>
  <dc:creator>cslau</dc:creator>
  <cp:lastModifiedBy>太极箫客</cp:lastModifiedBy>
  <cp:lastPrinted>2017-09-30T14:47:00Z</cp:lastPrinted>
  <dcterms:modified xsi:type="dcterms:W3CDTF">2025-08-14T06:23:29Z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F7C77363B6894553B27EBB6BB8D1CFAF_12</vt:lpwstr>
  </property>
</Properties>
</file>