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0E700">
      <w:pPr>
        <w:tabs>
          <w:tab w:val="left" w:pos="709"/>
        </w:tabs>
        <w:spacing w:line="360" w:lineRule="auto"/>
        <w:jc w:val="center"/>
        <w:rPr>
          <w:rFonts w:ascii="宋体" w:hAnsi="宋体"/>
          <w:b/>
          <w:bCs/>
          <w:sz w:val="24"/>
        </w:rPr>
      </w:pPr>
      <w:bookmarkStart w:id="3" w:name="_GoBack"/>
      <w:bookmarkEnd w:id="3"/>
      <w:bookmarkStart w:id="0" w:name="_Hlk489617946"/>
      <w:r>
        <w:rPr>
          <w:rFonts w:hint="eastAsia" w:ascii="宋体" w:hAnsi="宋体"/>
          <w:b/>
          <w:bCs/>
          <w:sz w:val="24"/>
        </w:rPr>
        <w:t>更改历史</w:t>
      </w:r>
      <w:bookmarkEnd w:id="0"/>
    </w:p>
    <w:tbl>
      <w:tblPr>
        <w:tblStyle w:val="10"/>
        <w:tblW w:w="11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1426"/>
        <w:gridCol w:w="4733"/>
        <w:gridCol w:w="1732"/>
        <w:gridCol w:w="1730"/>
      </w:tblGrid>
      <w:tr w14:paraId="0023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shd w:val="clear" w:color="auto" w:fill="auto"/>
            <w:vAlign w:val="center"/>
          </w:tcPr>
          <w:p w14:paraId="0668856E">
            <w:pPr>
              <w:jc w:val="center"/>
              <w:rPr>
                <w:rFonts w:ascii="宋体" w:hAnsi="宋体"/>
              </w:rPr>
            </w:pPr>
            <w:bookmarkStart w:id="1" w:name="_Hlk490654609"/>
            <w:r>
              <w:rPr>
                <w:rFonts w:ascii="宋体" w:hAnsi="宋体"/>
                <w:b/>
                <w:sz w:val="22"/>
                <w:szCs w:val="22"/>
              </w:rPr>
              <w:t>版本号</w:t>
            </w:r>
          </w:p>
        </w:tc>
        <w:tc>
          <w:tcPr>
            <w:tcW w:w="1426" w:type="dxa"/>
            <w:shd w:val="clear" w:color="auto" w:fill="auto"/>
            <w:vAlign w:val="center"/>
          </w:tcPr>
          <w:p w14:paraId="28FA4993">
            <w:pPr>
              <w:jc w:val="center"/>
              <w:rPr>
                <w:rFonts w:ascii="宋体" w:hAnsi="宋体"/>
              </w:rPr>
            </w:pPr>
            <w:r>
              <w:rPr>
                <w:rFonts w:ascii="宋体" w:hAnsi="宋体"/>
                <w:b/>
                <w:sz w:val="22"/>
                <w:szCs w:val="22"/>
              </w:rPr>
              <w:t>文件更改号</w:t>
            </w:r>
          </w:p>
        </w:tc>
        <w:tc>
          <w:tcPr>
            <w:tcW w:w="4733" w:type="dxa"/>
            <w:shd w:val="clear" w:color="auto" w:fill="auto"/>
            <w:vAlign w:val="center"/>
          </w:tcPr>
          <w:p w14:paraId="433AC88F">
            <w:pPr>
              <w:jc w:val="center"/>
              <w:rPr>
                <w:rFonts w:ascii="宋体" w:hAnsi="宋体"/>
              </w:rPr>
            </w:pPr>
            <w:r>
              <w:rPr>
                <w:rFonts w:ascii="宋体" w:hAnsi="宋体"/>
                <w:b/>
                <w:bCs/>
                <w:sz w:val="22"/>
                <w:szCs w:val="22"/>
              </w:rPr>
              <w:t>更改概要</w:t>
            </w:r>
          </w:p>
        </w:tc>
        <w:tc>
          <w:tcPr>
            <w:tcW w:w="1732" w:type="dxa"/>
            <w:vAlign w:val="center"/>
          </w:tcPr>
          <w:p w14:paraId="1CC666F1">
            <w:pPr>
              <w:jc w:val="center"/>
              <w:rPr>
                <w:rFonts w:ascii="宋体" w:hAnsi="宋体"/>
                <w:b/>
                <w:bCs/>
              </w:rPr>
            </w:pPr>
            <w:r>
              <w:rPr>
                <w:rFonts w:ascii="宋体" w:hAnsi="宋体"/>
                <w:b/>
                <w:bCs/>
                <w:sz w:val="22"/>
                <w:szCs w:val="22"/>
              </w:rPr>
              <w:t>修改人</w:t>
            </w:r>
          </w:p>
        </w:tc>
        <w:tc>
          <w:tcPr>
            <w:tcW w:w="1730" w:type="dxa"/>
            <w:vAlign w:val="center"/>
          </w:tcPr>
          <w:p w14:paraId="1E9600CB">
            <w:pPr>
              <w:jc w:val="center"/>
              <w:rPr>
                <w:rFonts w:ascii="宋体" w:hAnsi="宋体"/>
                <w:b/>
                <w:bCs/>
              </w:rPr>
            </w:pPr>
            <w:r>
              <w:rPr>
                <w:rFonts w:ascii="宋体" w:hAnsi="宋体"/>
                <w:b/>
                <w:bCs/>
                <w:sz w:val="22"/>
                <w:szCs w:val="22"/>
              </w:rPr>
              <w:t>批准人</w:t>
            </w:r>
          </w:p>
        </w:tc>
      </w:tr>
      <w:tr w14:paraId="3BA54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shd w:val="clear" w:color="auto" w:fill="auto"/>
            <w:vAlign w:val="center"/>
          </w:tcPr>
          <w:p w14:paraId="58A8E3D6">
            <w:pPr>
              <w:jc w:val="center"/>
              <w:rPr>
                <w:rFonts w:ascii="宋体" w:hAnsi="宋体"/>
                <w:sz w:val="22"/>
                <w:szCs w:val="22"/>
              </w:rPr>
            </w:pPr>
            <w:r>
              <w:rPr>
                <w:rFonts w:ascii="宋体" w:hAnsi="宋体"/>
                <w:sz w:val="22"/>
                <w:szCs w:val="22"/>
              </w:rPr>
              <w:t>01</w:t>
            </w:r>
          </w:p>
        </w:tc>
        <w:tc>
          <w:tcPr>
            <w:tcW w:w="1426" w:type="dxa"/>
            <w:shd w:val="clear" w:color="auto" w:fill="auto"/>
            <w:vAlign w:val="center"/>
          </w:tcPr>
          <w:p w14:paraId="7A966AB0">
            <w:pPr>
              <w:jc w:val="center"/>
              <w:rPr>
                <w:rFonts w:ascii="宋体" w:hAnsi="宋体"/>
                <w:sz w:val="22"/>
                <w:szCs w:val="22"/>
              </w:rPr>
            </w:pPr>
            <w:r>
              <w:rPr>
                <w:rFonts w:ascii="宋体" w:hAnsi="宋体"/>
                <w:sz w:val="22"/>
                <w:szCs w:val="22"/>
              </w:rPr>
              <w:t>首发行</w:t>
            </w:r>
          </w:p>
        </w:tc>
        <w:tc>
          <w:tcPr>
            <w:tcW w:w="4733" w:type="dxa"/>
            <w:shd w:val="clear" w:color="auto" w:fill="auto"/>
            <w:vAlign w:val="center"/>
          </w:tcPr>
          <w:p w14:paraId="4AEC51E7">
            <w:pPr>
              <w:jc w:val="center"/>
              <w:rPr>
                <w:rFonts w:ascii="宋体" w:hAnsi="宋体"/>
                <w:sz w:val="22"/>
                <w:szCs w:val="22"/>
                <w:lang w:eastAsia="zh-TW"/>
              </w:rPr>
            </w:pPr>
            <w:r>
              <w:rPr>
                <w:rFonts w:hint="eastAsia" w:ascii="宋体" w:hAnsi="宋体"/>
                <w:sz w:val="22"/>
                <w:szCs w:val="22"/>
                <w:lang w:eastAsia="zh-TW"/>
              </w:rPr>
              <w:t>/</w:t>
            </w:r>
          </w:p>
        </w:tc>
        <w:tc>
          <w:tcPr>
            <w:tcW w:w="1732" w:type="dxa"/>
            <w:vAlign w:val="center"/>
          </w:tcPr>
          <w:p w14:paraId="4931C882">
            <w:pPr>
              <w:jc w:val="center"/>
              <w:rPr>
                <w:rFonts w:ascii="宋体" w:hAnsi="宋体"/>
                <w:sz w:val="22"/>
                <w:szCs w:val="22"/>
              </w:rPr>
            </w:pPr>
            <w:r>
              <w:rPr>
                <w:rFonts w:ascii="宋体" w:hAnsi="宋体"/>
                <w:sz w:val="22"/>
                <w:szCs w:val="22"/>
              </w:rPr>
              <w:t>/</w:t>
            </w:r>
          </w:p>
        </w:tc>
        <w:tc>
          <w:tcPr>
            <w:tcW w:w="1730" w:type="dxa"/>
            <w:vAlign w:val="center"/>
          </w:tcPr>
          <w:p w14:paraId="3265FD4E">
            <w:pPr>
              <w:jc w:val="center"/>
              <w:rPr>
                <w:rFonts w:ascii="宋体" w:hAnsi="宋体"/>
                <w:sz w:val="22"/>
                <w:szCs w:val="22"/>
              </w:rPr>
            </w:pPr>
            <w:r>
              <w:rPr>
                <w:rFonts w:ascii="宋体" w:hAnsi="宋体"/>
                <w:sz w:val="22"/>
                <w:szCs w:val="22"/>
              </w:rPr>
              <w:t>/</w:t>
            </w:r>
          </w:p>
        </w:tc>
      </w:tr>
      <w:tr w14:paraId="01DEE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shd w:val="clear" w:color="auto" w:fill="auto"/>
            <w:vAlign w:val="center"/>
          </w:tcPr>
          <w:p w14:paraId="5B19D87F">
            <w:pPr>
              <w:jc w:val="center"/>
              <w:rPr>
                <w:rFonts w:ascii="宋体" w:hAnsi="宋体"/>
                <w:sz w:val="22"/>
                <w:szCs w:val="22"/>
              </w:rPr>
            </w:pPr>
          </w:p>
        </w:tc>
        <w:tc>
          <w:tcPr>
            <w:tcW w:w="1426" w:type="dxa"/>
            <w:shd w:val="clear" w:color="auto" w:fill="auto"/>
            <w:vAlign w:val="center"/>
          </w:tcPr>
          <w:p w14:paraId="10D5A10C">
            <w:pPr>
              <w:jc w:val="center"/>
              <w:rPr>
                <w:rFonts w:ascii="宋体" w:hAnsi="宋体"/>
                <w:sz w:val="22"/>
                <w:szCs w:val="22"/>
              </w:rPr>
            </w:pPr>
          </w:p>
        </w:tc>
        <w:tc>
          <w:tcPr>
            <w:tcW w:w="4733" w:type="dxa"/>
            <w:shd w:val="clear" w:color="auto" w:fill="auto"/>
            <w:vAlign w:val="center"/>
          </w:tcPr>
          <w:p w14:paraId="29248EBC">
            <w:pPr>
              <w:rPr>
                <w:rFonts w:ascii="宋体" w:hAnsi="宋体"/>
                <w:sz w:val="22"/>
                <w:szCs w:val="22"/>
              </w:rPr>
            </w:pPr>
          </w:p>
        </w:tc>
        <w:tc>
          <w:tcPr>
            <w:tcW w:w="1732" w:type="dxa"/>
            <w:vAlign w:val="center"/>
          </w:tcPr>
          <w:p w14:paraId="0C9B0E59">
            <w:pPr>
              <w:jc w:val="center"/>
              <w:rPr>
                <w:rFonts w:ascii="宋体" w:hAnsi="宋体"/>
                <w:sz w:val="22"/>
                <w:szCs w:val="22"/>
              </w:rPr>
            </w:pPr>
          </w:p>
        </w:tc>
        <w:tc>
          <w:tcPr>
            <w:tcW w:w="1730" w:type="dxa"/>
            <w:vAlign w:val="center"/>
          </w:tcPr>
          <w:p w14:paraId="4F03E8E2">
            <w:pPr>
              <w:jc w:val="center"/>
              <w:rPr>
                <w:rFonts w:ascii="宋体" w:hAnsi="宋体"/>
                <w:sz w:val="22"/>
                <w:szCs w:val="22"/>
              </w:rPr>
            </w:pPr>
          </w:p>
        </w:tc>
      </w:tr>
      <w:tr w14:paraId="3BE33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shd w:val="clear" w:color="auto" w:fill="auto"/>
            <w:vAlign w:val="center"/>
          </w:tcPr>
          <w:p w14:paraId="21EA42D2">
            <w:pPr>
              <w:jc w:val="center"/>
              <w:rPr>
                <w:rFonts w:ascii="宋体" w:hAnsi="宋体"/>
                <w:sz w:val="22"/>
                <w:szCs w:val="22"/>
              </w:rPr>
            </w:pPr>
          </w:p>
        </w:tc>
        <w:tc>
          <w:tcPr>
            <w:tcW w:w="1426" w:type="dxa"/>
            <w:shd w:val="clear" w:color="auto" w:fill="auto"/>
            <w:vAlign w:val="center"/>
          </w:tcPr>
          <w:p w14:paraId="252C25B0">
            <w:pPr>
              <w:jc w:val="center"/>
              <w:rPr>
                <w:rFonts w:ascii="宋体" w:hAnsi="宋体"/>
                <w:sz w:val="22"/>
                <w:szCs w:val="22"/>
              </w:rPr>
            </w:pPr>
          </w:p>
        </w:tc>
        <w:tc>
          <w:tcPr>
            <w:tcW w:w="4733" w:type="dxa"/>
            <w:shd w:val="clear" w:color="auto" w:fill="auto"/>
            <w:vAlign w:val="center"/>
          </w:tcPr>
          <w:p w14:paraId="4637AB7C">
            <w:pPr>
              <w:jc w:val="left"/>
              <w:rPr>
                <w:rFonts w:ascii="宋体" w:hAnsi="宋体"/>
                <w:sz w:val="22"/>
                <w:szCs w:val="22"/>
              </w:rPr>
            </w:pPr>
          </w:p>
        </w:tc>
        <w:tc>
          <w:tcPr>
            <w:tcW w:w="1732" w:type="dxa"/>
            <w:vAlign w:val="center"/>
          </w:tcPr>
          <w:p w14:paraId="49AF8801">
            <w:pPr>
              <w:jc w:val="center"/>
              <w:rPr>
                <w:rFonts w:ascii="宋体" w:hAnsi="宋体"/>
                <w:sz w:val="22"/>
                <w:szCs w:val="22"/>
              </w:rPr>
            </w:pPr>
          </w:p>
        </w:tc>
        <w:tc>
          <w:tcPr>
            <w:tcW w:w="1730" w:type="dxa"/>
            <w:vAlign w:val="center"/>
          </w:tcPr>
          <w:p w14:paraId="2C531828">
            <w:pPr>
              <w:jc w:val="center"/>
              <w:rPr>
                <w:rFonts w:ascii="宋体" w:hAnsi="宋体"/>
                <w:sz w:val="22"/>
                <w:szCs w:val="22"/>
              </w:rPr>
            </w:pPr>
          </w:p>
        </w:tc>
      </w:tr>
      <w:tr w14:paraId="261F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shd w:val="clear" w:color="auto" w:fill="auto"/>
            <w:vAlign w:val="center"/>
          </w:tcPr>
          <w:p w14:paraId="21C332AD">
            <w:pPr>
              <w:jc w:val="center"/>
              <w:rPr>
                <w:rFonts w:ascii="宋体" w:hAnsi="宋体"/>
                <w:sz w:val="22"/>
                <w:szCs w:val="22"/>
              </w:rPr>
            </w:pPr>
          </w:p>
        </w:tc>
        <w:tc>
          <w:tcPr>
            <w:tcW w:w="1426" w:type="dxa"/>
            <w:shd w:val="clear" w:color="auto" w:fill="auto"/>
            <w:vAlign w:val="center"/>
          </w:tcPr>
          <w:p w14:paraId="15B9EE82">
            <w:pPr>
              <w:jc w:val="center"/>
              <w:rPr>
                <w:rFonts w:ascii="宋体" w:hAnsi="宋体"/>
                <w:sz w:val="22"/>
                <w:szCs w:val="22"/>
              </w:rPr>
            </w:pPr>
          </w:p>
        </w:tc>
        <w:tc>
          <w:tcPr>
            <w:tcW w:w="4733" w:type="dxa"/>
            <w:shd w:val="clear" w:color="auto" w:fill="auto"/>
            <w:vAlign w:val="center"/>
          </w:tcPr>
          <w:p w14:paraId="77DFAC36">
            <w:pPr>
              <w:jc w:val="center"/>
              <w:rPr>
                <w:rFonts w:ascii="宋体" w:hAnsi="宋体"/>
                <w:sz w:val="22"/>
                <w:szCs w:val="22"/>
              </w:rPr>
            </w:pPr>
          </w:p>
        </w:tc>
        <w:tc>
          <w:tcPr>
            <w:tcW w:w="1732" w:type="dxa"/>
            <w:vAlign w:val="center"/>
          </w:tcPr>
          <w:p w14:paraId="094F0DF4">
            <w:pPr>
              <w:jc w:val="center"/>
              <w:rPr>
                <w:rFonts w:ascii="宋体" w:hAnsi="宋体"/>
                <w:sz w:val="22"/>
                <w:szCs w:val="22"/>
              </w:rPr>
            </w:pPr>
          </w:p>
        </w:tc>
        <w:tc>
          <w:tcPr>
            <w:tcW w:w="1730" w:type="dxa"/>
            <w:vAlign w:val="center"/>
          </w:tcPr>
          <w:p w14:paraId="1BF9E95D">
            <w:pPr>
              <w:jc w:val="center"/>
              <w:rPr>
                <w:rFonts w:ascii="宋体" w:hAnsi="宋体"/>
                <w:sz w:val="22"/>
                <w:szCs w:val="22"/>
              </w:rPr>
            </w:pPr>
          </w:p>
        </w:tc>
      </w:tr>
      <w:tr w14:paraId="10817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5B0F1822">
            <w:pPr>
              <w:jc w:val="center"/>
              <w:rPr>
                <w:rFonts w:ascii="宋体" w:hAnsi="宋体"/>
                <w:sz w:val="22"/>
                <w:szCs w:val="22"/>
              </w:rPr>
            </w:pP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5F31C6D5">
            <w:pPr>
              <w:jc w:val="center"/>
              <w:rPr>
                <w:rFonts w:ascii="宋体" w:hAnsi="宋体"/>
                <w:sz w:val="22"/>
                <w:szCs w:val="22"/>
              </w:rPr>
            </w:pPr>
          </w:p>
        </w:tc>
        <w:tc>
          <w:tcPr>
            <w:tcW w:w="4733" w:type="dxa"/>
            <w:tcBorders>
              <w:top w:val="single" w:color="auto" w:sz="4" w:space="0"/>
              <w:left w:val="single" w:color="auto" w:sz="4" w:space="0"/>
              <w:bottom w:val="single" w:color="auto" w:sz="4" w:space="0"/>
              <w:right w:val="single" w:color="auto" w:sz="4" w:space="0"/>
            </w:tcBorders>
            <w:shd w:val="clear" w:color="auto" w:fill="auto"/>
            <w:vAlign w:val="center"/>
          </w:tcPr>
          <w:p w14:paraId="7ED2F16A">
            <w:pPr>
              <w:jc w:val="center"/>
              <w:rPr>
                <w:rFonts w:ascii="宋体" w:hAnsi="宋体"/>
                <w:sz w:val="22"/>
                <w:szCs w:val="22"/>
              </w:rPr>
            </w:pPr>
          </w:p>
        </w:tc>
        <w:tc>
          <w:tcPr>
            <w:tcW w:w="1732" w:type="dxa"/>
            <w:tcBorders>
              <w:top w:val="single" w:color="auto" w:sz="4" w:space="0"/>
              <w:left w:val="single" w:color="auto" w:sz="4" w:space="0"/>
              <w:bottom w:val="single" w:color="auto" w:sz="4" w:space="0"/>
              <w:right w:val="single" w:color="auto" w:sz="4" w:space="0"/>
            </w:tcBorders>
            <w:vAlign w:val="center"/>
          </w:tcPr>
          <w:p w14:paraId="5D15885A">
            <w:pPr>
              <w:jc w:val="center"/>
              <w:rPr>
                <w:rFonts w:ascii="宋体" w:hAnsi="宋体"/>
                <w:sz w:val="22"/>
                <w:szCs w:val="22"/>
              </w:rPr>
            </w:pPr>
          </w:p>
        </w:tc>
        <w:tc>
          <w:tcPr>
            <w:tcW w:w="1730" w:type="dxa"/>
            <w:tcBorders>
              <w:top w:val="single" w:color="auto" w:sz="4" w:space="0"/>
              <w:left w:val="single" w:color="auto" w:sz="4" w:space="0"/>
              <w:bottom w:val="single" w:color="auto" w:sz="4" w:space="0"/>
              <w:right w:val="single" w:color="auto" w:sz="4" w:space="0"/>
            </w:tcBorders>
            <w:vAlign w:val="center"/>
          </w:tcPr>
          <w:p w14:paraId="22351319">
            <w:pPr>
              <w:jc w:val="center"/>
              <w:rPr>
                <w:rFonts w:ascii="宋体" w:hAnsi="宋体"/>
                <w:sz w:val="22"/>
                <w:szCs w:val="22"/>
              </w:rPr>
            </w:pPr>
          </w:p>
        </w:tc>
      </w:tr>
      <w:tr w14:paraId="67A39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3000E2B1">
            <w:pPr>
              <w:jc w:val="center"/>
              <w:rPr>
                <w:rFonts w:ascii="宋体" w:hAnsi="宋体"/>
                <w:sz w:val="22"/>
                <w:szCs w:val="22"/>
              </w:rPr>
            </w:pP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12570077">
            <w:pPr>
              <w:jc w:val="center"/>
              <w:rPr>
                <w:rFonts w:ascii="宋体" w:hAnsi="宋体"/>
                <w:sz w:val="22"/>
                <w:szCs w:val="22"/>
              </w:rPr>
            </w:pPr>
          </w:p>
        </w:tc>
        <w:tc>
          <w:tcPr>
            <w:tcW w:w="4733" w:type="dxa"/>
            <w:tcBorders>
              <w:top w:val="single" w:color="auto" w:sz="4" w:space="0"/>
              <w:left w:val="single" w:color="auto" w:sz="4" w:space="0"/>
              <w:bottom w:val="single" w:color="auto" w:sz="4" w:space="0"/>
              <w:right w:val="single" w:color="auto" w:sz="4" w:space="0"/>
            </w:tcBorders>
            <w:shd w:val="clear" w:color="auto" w:fill="auto"/>
            <w:vAlign w:val="center"/>
          </w:tcPr>
          <w:p w14:paraId="31156BA3">
            <w:pPr>
              <w:jc w:val="center"/>
              <w:rPr>
                <w:rFonts w:ascii="宋体" w:hAnsi="宋体"/>
                <w:sz w:val="22"/>
                <w:szCs w:val="22"/>
              </w:rPr>
            </w:pPr>
          </w:p>
        </w:tc>
        <w:tc>
          <w:tcPr>
            <w:tcW w:w="1732" w:type="dxa"/>
            <w:tcBorders>
              <w:top w:val="single" w:color="auto" w:sz="4" w:space="0"/>
              <w:left w:val="single" w:color="auto" w:sz="4" w:space="0"/>
              <w:bottom w:val="single" w:color="auto" w:sz="4" w:space="0"/>
              <w:right w:val="single" w:color="auto" w:sz="4" w:space="0"/>
            </w:tcBorders>
            <w:vAlign w:val="center"/>
          </w:tcPr>
          <w:p w14:paraId="30656FDC">
            <w:pPr>
              <w:jc w:val="center"/>
              <w:rPr>
                <w:rFonts w:ascii="宋体" w:hAnsi="宋体"/>
                <w:sz w:val="22"/>
                <w:szCs w:val="22"/>
              </w:rPr>
            </w:pPr>
          </w:p>
        </w:tc>
        <w:tc>
          <w:tcPr>
            <w:tcW w:w="1730" w:type="dxa"/>
            <w:tcBorders>
              <w:top w:val="single" w:color="auto" w:sz="4" w:space="0"/>
              <w:left w:val="single" w:color="auto" w:sz="4" w:space="0"/>
              <w:bottom w:val="single" w:color="auto" w:sz="4" w:space="0"/>
              <w:right w:val="single" w:color="auto" w:sz="4" w:space="0"/>
            </w:tcBorders>
            <w:vAlign w:val="center"/>
          </w:tcPr>
          <w:p w14:paraId="37627F4C">
            <w:pPr>
              <w:jc w:val="center"/>
              <w:rPr>
                <w:rFonts w:ascii="宋体" w:hAnsi="宋体"/>
                <w:sz w:val="22"/>
                <w:szCs w:val="22"/>
              </w:rPr>
            </w:pPr>
          </w:p>
        </w:tc>
      </w:tr>
      <w:tr w14:paraId="4C4F4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65FFF601">
            <w:pPr>
              <w:jc w:val="center"/>
              <w:rPr>
                <w:rFonts w:ascii="宋体" w:hAnsi="宋体"/>
                <w:sz w:val="22"/>
                <w:szCs w:val="22"/>
              </w:rPr>
            </w:pP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70353A7C">
            <w:pPr>
              <w:jc w:val="center"/>
              <w:rPr>
                <w:rFonts w:ascii="宋体" w:hAnsi="宋体"/>
                <w:sz w:val="22"/>
                <w:szCs w:val="22"/>
              </w:rPr>
            </w:pPr>
          </w:p>
        </w:tc>
        <w:tc>
          <w:tcPr>
            <w:tcW w:w="4733" w:type="dxa"/>
            <w:tcBorders>
              <w:top w:val="single" w:color="auto" w:sz="4" w:space="0"/>
              <w:left w:val="single" w:color="auto" w:sz="4" w:space="0"/>
              <w:bottom w:val="single" w:color="auto" w:sz="4" w:space="0"/>
              <w:right w:val="single" w:color="auto" w:sz="4" w:space="0"/>
            </w:tcBorders>
            <w:shd w:val="clear" w:color="auto" w:fill="auto"/>
            <w:vAlign w:val="center"/>
          </w:tcPr>
          <w:p w14:paraId="61DA0D24">
            <w:pPr>
              <w:jc w:val="center"/>
              <w:rPr>
                <w:rFonts w:ascii="宋体" w:hAnsi="宋体"/>
                <w:sz w:val="22"/>
                <w:szCs w:val="22"/>
              </w:rPr>
            </w:pPr>
          </w:p>
        </w:tc>
        <w:tc>
          <w:tcPr>
            <w:tcW w:w="1732" w:type="dxa"/>
            <w:tcBorders>
              <w:top w:val="single" w:color="auto" w:sz="4" w:space="0"/>
              <w:left w:val="single" w:color="auto" w:sz="4" w:space="0"/>
              <w:bottom w:val="single" w:color="auto" w:sz="4" w:space="0"/>
              <w:right w:val="single" w:color="auto" w:sz="4" w:space="0"/>
            </w:tcBorders>
            <w:vAlign w:val="center"/>
          </w:tcPr>
          <w:p w14:paraId="501FCC6B">
            <w:pPr>
              <w:jc w:val="center"/>
              <w:rPr>
                <w:rFonts w:ascii="宋体" w:hAnsi="宋体"/>
                <w:sz w:val="22"/>
                <w:szCs w:val="22"/>
              </w:rPr>
            </w:pPr>
          </w:p>
        </w:tc>
        <w:tc>
          <w:tcPr>
            <w:tcW w:w="1730" w:type="dxa"/>
            <w:tcBorders>
              <w:top w:val="single" w:color="auto" w:sz="4" w:space="0"/>
              <w:left w:val="single" w:color="auto" w:sz="4" w:space="0"/>
              <w:bottom w:val="single" w:color="auto" w:sz="4" w:space="0"/>
              <w:right w:val="single" w:color="auto" w:sz="4" w:space="0"/>
            </w:tcBorders>
            <w:vAlign w:val="center"/>
          </w:tcPr>
          <w:p w14:paraId="14E656DA">
            <w:pPr>
              <w:jc w:val="center"/>
              <w:rPr>
                <w:rFonts w:ascii="宋体" w:hAnsi="宋体"/>
                <w:sz w:val="22"/>
                <w:szCs w:val="22"/>
              </w:rPr>
            </w:pPr>
          </w:p>
        </w:tc>
      </w:tr>
      <w:tr w14:paraId="5550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506F56E0">
            <w:pPr>
              <w:jc w:val="center"/>
              <w:rPr>
                <w:rFonts w:ascii="宋体" w:hAnsi="宋体"/>
                <w:sz w:val="22"/>
                <w:szCs w:val="22"/>
              </w:rPr>
            </w:pP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251C4F4D">
            <w:pPr>
              <w:jc w:val="center"/>
              <w:rPr>
                <w:rFonts w:ascii="宋体" w:hAnsi="宋体"/>
                <w:sz w:val="22"/>
                <w:szCs w:val="22"/>
              </w:rPr>
            </w:pPr>
          </w:p>
        </w:tc>
        <w:tc>
          <w:tcPr>
            <w:tcW w:w="4733" w:type="dxa"/>
            <w:tcBorders>
              <w:top w:val="single" w:color="auto" w:sz="4" w:space="0"/>
              <w:left w:val="single" w:color="auto" w:sz="4" w:space="0"/>
              <w:bottom w:val="single" w:color="auto" w:sz="4" w:space="0"/>
              <w:right w:val="single" w:color="auto" w:sz="4" w:space="0"/>
            </w:tcBorders>
            <w:shd w:val="clear" w:color="auto" w:fill="auto"/>
            <w:vAlign w:val="center"/>
          </w:tcPr>
          <w:p w14:paraId="7171F5BC">
            <w:pPr>
              <w:jc w:val="center"/>
              <w:rPr>
                <w:rFonts w:ascii="宋体" w:hAnsi="宋体"/>
                <w:sz w:val="22"/>
                <w:szCs w:val="22"/>
              </w:rPr>
            </w:pPr>
          </w:p>
        </w:tc>
        <w:tc>
          <w:tcPr>
            <w:tcW w:w="1732" w:type="dxa"/>
            <w:tcBorders>
              <w:top w:val="single" w:color="auto" w:sz="4" w:space="0"/>
              <w:left w:val="single" w:color="auto" w:sz="4" w:space="0"/>
              <w:bottom w:val="single" w:color="auto" w:sz="4" w:space="0"/>
              <w:right w:val="single" w:color="auto" w:sz="4" w:space="0"/>
            </w:tcBorders>
            <w:vAlign w:val="center"/>
          </w:tcPr>
          <w:p w14:paraId="4C6CBA93">
            <w:pPr>
              <w:jc w:val="center"/>
              <w:rPr>
                <w:rFonts w:ascii="宋体" w:hAnsi="宋体"/>
                <w:sz w:val="22"/>
                <w:szCs w:val="22"/>
              </w:rPr>
            </w:pPr>
          </w:p>
        </w:tc>
        <w:tc>
          <w:tcPr>
            <w:tcW w:w="1730" w:type="dxa"/>
            <w:tcBorders>
              <w:top w:val="single" w:color="auto" w:sz="4" w:space="0"/>
              <w:left w:val="single" w:color="auto" w:sz="4" w:space="0"/>
              <w:bottom w:val="single" w:color="auto" w:sz="4" w:space="0"/>
              <w:right w:val="single" w:color="auto" w:sz="4" w:space="0"/>
            </w:tcBorders>
            <w:vAlign w:val="center"/>
          </w:tcPr>
          <w:p w14:paraId="200BA209">
            <w:pPr>
              <w:jc w:val="center"/>
              <w:rPr>
                <w:rFonts w:ascii="宋体" w:hAnsi="宋体"/>
                <w:sz w:val="22"/>
                <w:szCs w:val="22"/>
              </w:rPr>
            </w:pPr>
          </w:p>
        </w:tc>
      </w:tr>
      <w:tr w14:paraId="4CE9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29BC6482">
            <w:pPr>
              <w:jc w:val="center"/>
              <w:rPr>
                <w:rFonts w:ascii="宋体" w:hAnsi="宋体"/>
                <w:sz w:val="22"/>
                <w:szCs w:val="22"/>
              </w:rPr>
            </w:pP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3C38B6F5">
            <w:pPr>
              <w:jc w:val="center"/>
              <w:rPr>
                <w:rFonts w:ascii="宋体" w:hAnsi="宋体"/>
                <w:sz w:val="22"/>
                <w:szCs w:val="22"/>
              </w:rPr>
            </w:pPr>
          </w:p>
        </w:tc>
        <w:tc>
          <w:tcPr>
            <w:tcW w:w="4733" w:type="dxa"/>
            <w:tcBorders>
              <w:top w:val="single" w:color="auto" w:sz="4" w:space="0"/>
              <w:left w:val="single" w:color="auto" w:sz="4" w:space="0"/>
              <w:bottom w:val="single" w:color="auto" w:sz="4" w:space="0"/>
              <w:right w:val="single" w:color="auto" w:sz="4" w:space="0"/>
            </w:tcBorders>
            <w:shd w:val="clear" w:color="auto" w:fill="auto"/>
            <w:vAlign w:val="center"/>
          </w:tcPr>
          <w:p w14:paraId="10EA6773">
            <w:pPr>
              <w:jc w:val="center"/>
              <w:rPr>
                <w:rFonts w:ascii="宋体" w:hAnsi="宋体"/>
                <w:sz w:val="22"/>
                <w:szCs w:val="22"/>
              </w:rPr>
            </w:pPr>
          </w:p>
        </w:tc>
        <w:tc>
          <w:tcPr>
            <w:tcW w:w="1732" w:type="dxa"/>
            <w:tcBorders>
              <w:top w:val="single" w:color="auto" w:sz="4" w:space="0"/>
              <w:left w:val="single" w:color="auto" w:sz="4" w:space="0"/>
              <w:bottom w:val="single" w:color="auto" w:sz="4" w:space="0"/>
              <w:right w:val="single" w:color="auto" w:sz="4" w:space="0"/>
            </w:tcBorders>
            <w:vAlign w:val="center"/>
          </w:tcPr>
          <w:p w14:paraId="4278507E">
            <w:pPr>
              <w:jc w:val="center"/>
              <w:rPr>
                <w:rFonts w:ascii="宋体" w:hAnsi="宋体"/>
                <w:sz w:val="22"/>
                <w:szCs w:val="22"/>
              </w:rPr>
            </w:pPr>
          </w:p>
        </w:tc>
        <w:tc>
          <w:tcPr>
            <w:tcW w:w="1730" w:type="dxa"/>
            <w:tcBorders>
              <w:top w:val="single" w:color="auto" w:sz="4" w:space="0"/>
              <w:left w:val="single" w:color="auto" w:sz="4" w:space="0"/>
              <w:bottom w:val="single" w:color="auto" w:sz="4" w:space="0"/>
              <w:right w:val="single" w:color="auto" w:sz="4" w:space="0"/>
            </w:tcBorders>
            <w:vAlign w:val="center"/>
          </w:tcPr>
          <w:p w14:paraId="4AE3C66B">
            <w:pPr>
              <w:jc w:val="center"/>
              <w:rPr>
                <w:rFonts w:ascii="宋体" w:hAnsi="宋体"/>
                <w:sz w:val="22"/>
                <w:szCs w:val="22"/>
              </w:rPr>
            </w:pPr>
          </w:p>
        </w:tc>
      </w:tr>
      <w:tr w14:paraId="3BCA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00F0555A">
            <w:pPr>
              <w:jc w:val="center"/>
              <w:rPr>
                <w:rFonts w:ascii="宋体" w:hAnsi="宋体"/>
                <w:sz w:val="22"/>
                <w:szCs w:val="22"/>
              </w:rPr>
            </w:pP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37624C83">
            <w:pPr>
              <w:jc w:val="center"/>
              <w:rPr>
                <w:rFonts w:ascii="宋体" w:hAnsi="宋体"/>
                <w:sz w:val="22"/>
                <w:szCs w:val="22"/>
              </w:rPr>
            </w:pPr>
          </w:p>
        </w:tc>
        <w:tc>
          <w:tcPr>
            <w:tcW w:w="4733" w:type="dxa"/>
            <w:tcBorders>
              <w:top w:val="single" w:color="auto" w:sz="4" w:space="0"/>
              <w:left w:val="single" w:color="auto" w:sz="4" w:space="0"/>
              <w:bottom w:val="single" w:color="auto" w:sz="4" w:space="0"/>
              <w:right w:val="single" w:color="auto" w:sz="4" w:space="0"/>
            </w:tcBorders>
            <w:shd w:val="clear" w:color="auto" w:fill="auto"/>
            <w:vAlign w:val="center"/>
          </w:tcPr>
          <w:p w14:paraId="1C457E81">
            <w:pPr>
              <w:jc w:val="center"/>
              <w:rPr>
                <w:rFonts w:ascii="宋体" w:hAnsi="宋体"/>
                <w:sz w:val="22"/>
                <w:szCs w:val="22"/>
              </w:rPr>
            </w:pPr>
          </w:p>
        </w:tc>
        <w:tc>
          <w:tcPr>
            <w:tcW w:w="1732" w:type="dxa"/>
            <w:tcBorders>
              <w:top w:val="single" w:color="auto" w:sz="4" w:space="0"/>
              <w:left w:val="single" w:color="auto" w:sz="4" w:space="0"/>
              <w:bottom w:val="single" w:color="auto" w:sz="4" w:space="0"/>
              <w:right w:val="single" w:color="auto" w:sz="4" w:space="0"/>
            </w:tcBorders>
            <w:vAlign w:val="center"/>
          </w:tcPr>
          <w:p w14:paraId="33A90C69">
            <w:pPr>
              <w:jc w:val="center"/>
              <w:rPr>
                <w:rFonts w:ascii="宋体" w:hAnsi="宋体"/>
                <w:sz w:val="22"/>
                <w:szCs w:val="22"/>
              </w:rPr>
            </w:pPr>
          </w:p>
        </w:tc>
        <w:tc>
          <w:tcPr>
            <w:tcW w:w="1730" w:type="dxa"/>
            <w:tcBorders>
              <w:top w:val="single" w:color="auto" w:sz="4" w:space="0"/>
              <w:left w:val="single" w:color="auto" w:sz="4" w:space="0"/>
              <w:bottom w:val="single" w:color="auto" w:sz="4" w:space="0"/>
              <w:right w:val="single" w:color="auto" w:sz="4" w:space="0"/>
            </w:tcBorders>
            <w:vAlign w:val="center"/>
          </w:tcPr>
          <w:p w14:paraId="2518A9AF">
            <w:pPr>
              <w:jc w:val="center"/>
              <w:rPr>
                <w:rFonts w:ascii="宋体" w:hAnsi="宋体"/>
                <w:sz w:val="22"/>
                <w:szCs w:val="22"/>
              </w:rPr>
            </w:pPr>
          </w:p>
        </w:tc>
      </w:tr>
      <w:tr w14:paraId="3EE5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1984151B">
            <w:pPr>
              <w:jc w:val="center"/>
              <w:rPr>
                <w:rFonts w:ascii="宋体" w:hAnsi="宋体"/>
                <w:sz w:val="22"/>
                <w:szCs w:val="22"/>
              </w:rPr>
            </w:pP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324CF5F0">
            <w:pPr>
              <w:jc w:val="center"/>
              <w:rPr>
                <w:rFonts w:ascii="宋体" w:hAnsi="宋体"/>
                <w:sz w:val="22"/>
                <w:szCs w:val="22"/>
              </w:rPr>
            </w:pPr>
          </w:p>
        </w:tc>
        <w:tc>
          <w:tcPr>
            <w:tcW w:w="4733" w:type="dxa"/>
            <w:tcBorders>
              <w:top w:val="single" w:color="auto" w:sz="4" w:space="0"/>
              <w:left w:val="single" w:color="auto" w:sz="4" w:space="0"/>
              <w:bottom w:val="single" w:color="auto" w:sz="4" w:space="0"/>
              <w:right w:val="single" w:color="auto" w:sz="4" w:space="0"/>
            </w:tcBorders>
            <w:shd w:val="clear" w:color="auto" w:fill="auto"/>
            <w:vAlign w:val="center"/>
          </w:tcPr>
          <w:p w14:paraId="343E447E">
            <w:pPr>
              <w:jc w:val="center"/>
              <w:rPr>
                <w:rFonts w:ascii="宋体" w:hAnsi="宋体"/>
                <w:sz w:val="22"/>
                <w:szCs w:val="22"/>
              </w:rPr>
            </w:pPr>
          </w:p>
        </w:tc>
        <w:tc>
          <w:tcPr>
            <w:tcW w:w="1732" w:type="dxa"/>
            <w:tcBorders>
              <w:top w:val="single" w:color="auto" w:sz="4" w:space="0"/>
              <w:left w:val="single" w:color="auto" w:sz="4" w:space="0"/>
              <w:bottom w:val="single" w:color="auto" w:sz="4" w:space="0"/>
              <w:right w:val="single" w:color="auto" w:sz="4" w:space="0"/>
            </w:tcBorders>
            <w:vAlign w:val="center"/>
          </w:tcPr>
          <w:p w14:paraId="465A4480">
            <w:pPr>
              <w:jc w:val="center"/>
              <w:rPr>
                <w:rFonts w:ascii="宋体" w:hAnsi="宋体"/>
                <w:sz w:val="22"/>
                <w:szCs w:val="22"/>
              </w:rPr>
            </w:pPr>
          </w:p>
        </w:tc>
        <w:tc>
          <w:tcPr>
            <w:tcW w:w="1730" w:type="dxa"/>
            <w:tcBorders>
              <w:top w:val="single" w:color="auto" w:sz="4" w:space="0"/>
              <w:left w:val="single" w:color="auto" w:sz="4" w:space="0"/>
              <w:bottom w:val="single" w:color="auto" w:sz="4" w:space="0"/>
              <w:right w:val="single" w:color="auto" w:sz="4" w:space="0"/>
            </w:tcBorders>
            <w:vAlign w:val="center"/>
          </w:tcPr>
          <w:p w14:paraId="61AF24CB">
            <w:pPr>
              <w:jc w:val="center"/>
              <w:rPr>
                <w:rFonts w:ascii="宋体" w:hAnsi="宋体"/>
                <w:sz w:val="22"/>
                <w:szCs w:val="22"/>
              </w:rPr>
            </w:pPr>
          </w:p>
        </w:tc>
      </w:tr>
      <w:tr w14:paraId="7342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56B1E769">
            <w:pPr>
              <w:jc w:val="center"/>
              <w:rPr>
                <w:rFonts w:ascii="宋体" w:hAnsi="宋体"/>
                <w:sz w:val="22"/>
                <w:szCs w:val="22"/>
              </w:rPr>
            </w:pP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45A9484D">
            <w:pPr>
              <w:jc w:val="center"/>
              <w:rPr>
                <w:rFonts w:ascii="宋体" w:hAnsi="宋体"/>
                <w:sz w:val="22"/>
                <w:szCs w:val="22"/>
              </w:rPr>
            </w:pPr>
          </w:p>
        </w:tc>
        <w:tc>
          <w:tcPr>
            <w:tcW w:w="4733" w:type="dxa"/>
            <w:tcBorders>
              <w:top w:val="single" w:color="auto" w:sz="4" w:space="0"/>
              <w:left w:val="single" w:color="auto" w:sz="4" w:space="0"/>
              <w:bottom w:val="single" w:color="auto" w:sz="4" w:space="0"/>
              <w:right w:val="single" w:color="auto" w:sz="4" w:space="0"/>
            </w:tcBorders>
            <w:shd w:val="clear" w:color="auto" w:fill="auto"/>
            <w:vAlign w:val="center"/>
          </w:tcPr>
          <w:p w14:paraId="2D797079">
            <w:pPr>
              <w:jc w:val="center"/>
              <w:rPr>
                <w:rFonts w:ascii="宋体" w:hAnsi="宋体"/>
                <w:sz w:val="22"/>
                <w:szCs w:val="22"/>
              </w:rPr>
            </w:pPr>
          </w:p>
        </w:tc>
        <w:tc>
          <w:tcPr>
            <w:tcW w:w="1732" w:type="dxa"/>
            <w:tcBorders>
              <w:top w:val="single" w:color="auto" w:sz="4" w:space="0"/>
              <w:left w:val="single" w:color="auto" w:sz="4" w:space="0"/>
              <w:bottom w:val="single" w:color="auto" w:sz="4" w:space="0"/>
              <w:right w:val="single" w:color="auto" w:sz="4" w:space="0"/>
            </w:tcBorders>
            <w:vAlign w:val="center"/>
          </w:tcPr>
          <w:p w14:paraId="63320697">
            <w:pPr>
              <w:jc w:val="center"/>
              <w:rPr>
                <w:rFonts w:ascii="宋体" w:hAnsi="宋体"/>
                <w:sz w:val="22"/>
                <w:szCs w:val="22"/>
              </w:rPr>
            </w:pPr>
          </w:p>
        </w:tc>
        <w:tc>
          <w:tcPr>
            <w:tcW w:w="1730" w:type="dxa"/>
            <w:tcBorders>
              <w:top w:val="single" w:color="auto" w:sz="4" w:space="0"/>
              <w:left w:val="single" w:color="auto" w:sz="4" w:space="0"/>
              <w:bottom w:val="single" w:color="auto" w:sz="4" w:space="0"/>
              <w:right w:val="single" w:color="auto" w:sz="4" w:space="0"/>
            </w:tcBorders>
            <w:vAlign w:val="center"/>
          </w:tcPr>
          <w:p w14:paraId="2FC8FAFF">
            <w:pPr>
              <w:jc w:val="center"/>
              <w:rPr>
                <w:rFonts w:ascii="宋体" w:hAnsi="宋体"/>
                <w:sz w:val="22"/>
                <w:szCs w:val="22"/>
              </w:rPr>
            </w:pPr>
          </w:p>
        </w:tc>
      </w:tr>
      <w:tr w14:paraId="5F63B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681E0771">
            <w:pPr>
              <w:jc w:val="center"/>
              <w:rPr>
                <w:rFonts w:ascii="宋体" w:hAnsi="宋体"/>
                <w:sz w:val="22"/>
                <w:szCs w:val="22"/>
              </w:rPr>
            </w:pP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776292E6">
            <w:pPr>
              <w:jc w:val="center"/>
              <w:rPr>
                <w:rFonts w:ascii="宋体" w:hAnsi="宋体"/>
                <w:sz w:val="22"/>
                <w:szCs w:val="22"/>
              </w:rPr>
            </w:pPr>
          </w:p>
        </w:tc>
        <w:tc>
          <w:tcPr>
            <w:tcW w:w="4733" w:type="dxa"/>
            <w:tcBorders>
              <w:top w:val="single" w:color="auto" w:sz="4" w:space="0"/>
              <w:left w:val="single" w:color="auto" w:sz="4" w:space="0"/>
              <w:bottom w:val="single" w:color="auto" w:sz="4" w:space="0"/>
              <w:right w:val="single" w:color="auto" w:sz="4" w:space="0"/>
            </w:tcBorders>
            <w:shd w:val="clear" w:color="auto" w:fill="auto"/>
            <w:vAlign w:val="center"/>
          </w:tcPr>
          <w:p w14:paraId="2BC27BE0">
            <w:pPr>
              <w:jc w:val="center"/>
              <w:rPr>
                <w:rFonts w:ascii="宋体" w:hAnsi="宋体"/>
                <w:sz w:val="22"/>
                <w:szCs w:val="22"/>
              </w:rPr>
            </w:pPr>
          </w:p>
        </w:tc>
        <w:tc>
          <w:tcPr>
            <w:tcW w:w="1732" w:type="dxa"/>
            <w:tcBorders>
              <w:top w:val="single" w:color="auto" w:sz="4" w:space="0"/>
              <w:left w:val="single" w:color="auto" w:sz="4" w:space="0"/>
              <w:bottom w:val="single" w:color="auto" w:sz="4" w:space="0"/>
              <w:right w:val="single" w:color="auto" w:sz="4" w:space="0"/>
            </w:tcBorders>
            <w:vAlign w:val="center"/>
          </w:tcPr>
          <w:p w14:paraId="52921877">
            <w:pPr>
              <w:jc w:val="center"/>
              <w:rPr>
                <w:rFonts w:ascii="宋体" w:hAnsi="宋体"/>
                <w:sz w:val="22"/>
                <w:szCs w:val="22"/>
              </w:rPr>
            </w:pPr>
          </w:p>
        </w:tc>
        <w:tc>
          <w:tcPr>
            <w:tcW w:w="1730" w:type="dxa"/>
            <w:tcBorders>
              <w:top w:val="single" w:color="auto" w:sz="4" w:space="0"/>
              <w:left w:val="single" w:color="auto" w:sz="4" w:space="0"/>
              <w:bottom w:val="single" w:color="auto" w:sz="4" w:space="0"/>
              <w:right w:val="single" w:color="auto" w:sz="4" w:space="0"/>
            </w:tcBorders>
            <w:vAlign w:val="center"/>
          </w:tcPr>
          <w:p w14:paraId="63567230">
            <w:pPr>
              <w:jc w:val="center"/>
              <w:rPr>
                <w:rFonts w:ascii="宋体" w:hAnsi="宋体"/>
                <w:sz w:val="22"/>
                <w:szCs w:val="22"/>
              </w:rPr>
            </w:pPr>
          </w:p>
        </w:tc>
      </w:tr>
      <w:tr w14:paraId="3EB1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0D896219">
            <w:pPr>
              <w:jc w:val="center"/>
              <w:rPr>
                <w:rFonts w:ascii="宋体" w:hAnsi="宋体"/>
                <w:sz w:val="22"/>
                <w:szCs w:val="22"/>
              </w:rPr>
            </w:pP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65D4E7EA">
            <w:pPr>
              <w:jc w:val="center"/>
              <w:rPr>
                <w:rFonts w:ascii="宋体" w:hAnsi="宋体"/>
                <w:sz w:val="22"/>
                <w:szCs w:val="22"/>
              </w:rPr>
            </w:pPr>
          </w:p>
        </w:tc>
        <w:tc>
          <w:tcPr>
            <w:tcW w:w="4733" w:type="dxa"/>
            <w:tcBorders>
              <w:top w:val="single" w:color="auto" w:sz="4" w:space="0"/>
              <w:left w:val="single" w:color="auto" w:sz="4" w:space="0"/>
              <w:bottom w:val="single" w:color="auto" w:sz="4" w:space="0"/>
              <w:right w:val="single" w:color="auto" w:sz="4" w:space="0"/>
            </w:tcBorders>
            <w:shd w:val="clear" w:color="auto" w:fill="auto"/>
            <w:vAlign w:val="center"/>
          </w:tcPr>
          <w:p w14:paraId="6D1C59FF">
            <w:pPr>
              <w:jc w:val="center"/>
              <w:rPr>
                <w:rFonts w:ascii="宋体" w:hAnsi="宋体"/>
                <w:sz w:val="22"/>
                <w:szCs w:val="22"/>
              </w:rPr>
            </w:pPr>
          </w:p>
        </w:tc>
        <w:tc>
          <w:tcPr>
            <w:tcW w:w="1732" w:type="dxa"/>
            <w:tcBorders>
              <w:top w:val="single" w:color="auto" w:sz="4" w:space="0"/>
              <w:left w:val="single" w:color="auto" w:sz="4" w:space="0"/>
              <w:bottom w:val="single" w:color="auto" w:sz="4" w:space="0"/>
              <w:right w:val="single" w:color="auto" w:sz="4" w:space="0"/>
            </w:tcBorders>
            <w:vAlign w:val="center"/>
          </w:tcPr>
          <w:p w14:paraId="36C2248F">
            <w:pPr>
              <w:jc w:val="center"/>
              <w:rPr>
                <w:rFonts w:ascii="宋体" w:hAnsi="宋体"/>
                <w:sz w:val="22"/>
                <w:szCs w:val="22"/>
              </w:rPr>
            </w:pPr>
          </w:p>
        </w:tc>
        <w:tc>
          <w:tcPr>
            <w:tcW w:w="1730" w:type="dxa"/>
            <w:tcBorders>
              <w:top w:val="single" w:color="auto" w:sz="4" w:space="0"/>
              <w:left w:val="single" w:color="auto" w:sz="4" w:space="0"/>
              <w:bottom w:val="single" w:color="auto" w:sz="4" w:space="0"/>
              <w:right w:val="single" w:color="auto" w:sz="4" w:space="0"/>
            </w:tcBorders>
            <w:vAlign w:val="center"/>
          </w:tcPr>
          <w:p w14:paraId="1B0FD4C9">
            <w:pPr>
              <w:jc w:val="center"/>
              <w:rPr>
                <w:rFonts w:ascii="宋体" w:hAnsi="宋体"/>
                <w:sz w:val="22"/>
                <w:szCs w:val="22"/>
              </w:rPr>
            </w:pPr>
          </w:p>
        </w:tc>
      </w:tr>
      <w:tr w14:paraId="39B4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435E0FFB">
            <w:pPr>
              <w:jc w:val="center"/>
              <w:rPr>
                <w:rFonts w:ascii="宋体" w:hAnsi="宋体"/>
                <w:sz w:val="22"/>
                <w:szCs w:val="22"/>
              </w:rPr>
            </w:pP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68B5BE28">
            <w:pPr>
              <w:jc w:val="center"/>
              <w:rPr>
                <w:rFonts w:ascii="宋体" w:hAnsi="宋体"/>
                <w:sz w:val="22"/>
                <w:szCs w:val="22"/>
              </w:rPr>
            </w:pPr>
          </w:p>
        </w:tc>
        <w:tc>
          <w:tcPr>
            <w:tcW w:w="4733" w:type="dxa"/>
            <w:tcBorders>
              <w:top w:val="single" w:color="auto" w:sz="4" w:space="0"/>
              <w:left w:val="single" w:color="auto" w:sz="4" w:space="0"/>
              <w:bottom w:val="single" w:color="auto" w:sz="4" w:space="0"/>
              <w:right w:val="single" w:color="auto" w:sz="4" w:space="0"/>
            </w:tcBorders>
            <w:shd w:val="clear" w:color="auto" w:fill="auto"/>
            <w:vAlign w:val="center"/>
          </w:tcPr>
          <w:p w14:paraId="41BE4C3A">
            <w:pPr>
              <w:jc w:val="center"/>
              <w:rPr>
                <w:rFonts w:ascii="宋体" w:hAnsi="宋体"/>
                <w:sz w:val="22"/>
                <w:szCs w:val="22"/>
              </w:rPr>
            </w:pPr>
          </w:p>
        </w:tc>
        <w:tc>
          <w:tcPr>
            <w:tcW w:w="1732" w:type="dxa"/>
            <w:tcBorders>
              <w:top w:val="single" w:color="auto" w:sz="4" w:space="0"/>
              <w:left w:val="single" w:color="auto" w:sz="4" w:space="0"/>
              <w:bottom w:val="single" w:color="auto" w:sz="4" w:space="0"/>
              <w:right w:val="single" w:color="auto" w:sz="4" w:space="0"/>
            </w:tcBorders>
            <w:vAlign w:val="center"/>
          </w:tcPr>
          <w:p w14:paraId="11A9F8C0">
            <w:pPr>
              <w:jc w:val="center"/>
              <w:rPr>
                <w:rFonts w:ascii="宋体" w:hAnsi="宋体"/>
                <w:sz w:val="22"/>
                <w:szCs w:val="22"/>
              </w:rPr>
            </w:pPr>
          </w:p>
        </w:tc>
        <w:tc>
          <w:tcPr>
            <w:tcW w:w="1730" w:type="dxa"/>
            <w:tcBorders>
              <w:top w:val="single" w:color="auto" w:sz="4" w:space="0"/>
              <w:left w:val="single" w:color="auto" w:sz="4" w:space="0"/>
              <w:bottom w:val="single" w:color="auto" w:sz="4" w:space="0"/>
              <w:right w:val="single" w:color="auto" w:sz="4" w:space="0"/>
            </w:tcBorders>
            <w:vAlign w:val="center"/>
          </w:tcPr>
          <w:p w14:paraId="4F5F87D3">
            <w:pPr>
              <w:jc w:val="center"/>
              <w:rPr>
                <w:rFonts w:ascii="宋体" w:hAnsi="宋体"/>
                <w:sz w:val="22"/>
                <w:szCs w:val="22"/>
              </w:rPr>
            </w:pPr>
          </w:p>
        </w:tc>
      </w:tr>
      <w:tr w14:paraId="36592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12B85A96">
            <w:pPr>
              <w:jc w:val="center"/>
              <w:rPr>
                <w:rFonts w:ascii="宋体" w:hAnsi="宋体"/>
                <w:sz w:val="22"/>
                <w:szCs w:val="22"/>
              </w:rPr>
            </w:pP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3EA687FF">
            <w:pPr>
              <w:jc w:val="center"/>
              <w:rPr>
                <w:rFonts w:ascii="宋体" w:hAnsi="宋体"/>
                <w:sz w:val="22"/>
                <w:szCs w:val="22"/>
              </w:rPr>
            </w:pPr>
          </w:p>
        </w:tc>
        <w:tc>
          <w:tcPr>
            <w:tcW w:w="4733" w:type="dxa"/>
            <w:tcBorders>
              <w:top w:val="single" w:color="auto" w:sz="4" w:space="0"/>
              <w:left w:val="single" w:color="auto" w:sz="4" w:space="0"/>
              <w:bottom w:val="single" w:color="auto" w:sz="4" w:space="0"/>
              <w:right w:val="single" w:color="auto" w:sz="4" w:space="0"/>
            </w:tcBorders>
            <w:shd w:val="clear" w:color="auto" w:fill="auto"/>
            <w:vAlign w:val="center"/>
          </w:tcPr>
          <w:p w14:paraId="67307345">
            <w:pPr>
              <w:jc w:val="center"/>
              <w:rPr>
                <w:rFonts w:ascii="宋体" w:hAnsi="宋体"/>
                <w:sz w:val="22"/>
                <w:szCs w:val="22"/>
              </w:rPr>
            </w:pPr>
          </w:p>
        </w:tc>
        <w:tc>
          <w:tcPr>
            <w:tcW w:w="1732" w:type="dxa"/>
            <w:tcBorders>
              <w:top w:val="single" w:color="auto" w:sz="4" w:space="0"/>
              <w:left w:val="single" w:color="auto" w:sz="4" w:space="0"/>
              <w:bottom w:val="single" w:color="auto" w:sz="4" w:space="0"/>
              <w:right w:val="single" w:color="auto" w:sz="4" w:space="0"/>
            </w:tcBorders>
            <w:vAlign w:val="center"/>
          </w:tcPr>
          <w:p w14:paraId="105512FD">
            <w:pPr>
              <w:jc w:val="center"/>
              <w:rPr>
                <w:rFonts w:ascii="宋体" w:hAnsi="宋体"/>
                <w:sz w:val="22"/>
                <w:szCs w:val="22"/>
              </w:rPr>
            </w:pPr>
          </w:p>
        </w:tc>
        <w:tc>
          <w:tcPr>
            <w:tcW w:w="1730" w:type="dxa"/>
            <w:tcBorders>
              <w:top w:val="single" w:color="auto" w:sz="4" w:space="0"/>
              <w:left w:val="single" w:color="auto" w:sz="4" w:space="0"/>
              <w:bottom w:val="single" w:color="auto" w:sz="4" w:space="0"/>
              <w:right w:val="single" w:color="auto" w:sz="4" w:space="0"/>
            </w:tcBorders>
            <w:vAlign w:val="center"/>
          </w:tcPr>
          <w:p w14:paraId="0D1BF3E0">
            <w:pPr>
              <w:jc w:val="center"/>
              <w:rPr>
                <w:rFonts w:ascii="宋体" w:hAnsi="宋体"/>
                <w:sz w:val="22"/>
                <w:szCs w:val="22"/>
              </w:rPr>
            </w:pPr>
          </w:p>
        </w:tc>
      </w:tr>
      <w:tr w14:paraId="0A59E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430AB3C7">
            <w:pPr>
              <w:jc w:val="center"/>
              <w:rPr>
                <w:rFonts w:ascii="宋体" w:hAnsi="宋体"/>
                <w:sz w:val="22"/>
                <w:szCs w:val="22"/>
              </w:rPr>
            </w:pP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41DE0DEC">
            <w:pPr>
              <w:jc w:val="center"/>
              <w:rPr>
                <w:rFonts w:ascii="宋体" w:hAnsi="宋体"/>
                <w:sz w:val="22"/>
                <w:szCs w:val="22"/>
              </w:rPr>
            </w:pPr>
          </w:p>
        </w:tc>
        <w:tc>
          <w:tcPr>
            <w:tcW w:w="4733" w:type="dxa"/>
            <w:tcBorders>
              <w:top w:val="single" w:color="auto" w:sz="4" w:space="0"/>
              <w:left w:val="single" w:color="auto" w:sz="4" w:space="0"/>
              <w:bottom w:val="single" w:color="auto" w:sz="4" w:space="0"/>
              <w:right w:val="single" w:color="auto" w:sz="4" w:space="0"/>
            </w:tcBorders>
            <w:shd w:val="clear" w:color="auto" w:fill="auto"/>
            <w:vAlign w:val="center"/>
          </w:tcPr>
          <w:p w14:paraId="42FEB557">
            <w:pPr>
              <w:jc w:val="center"/>
              <w:rPr>
                <w:rFonts w:ascii="宋体" w:hAnsi="宋体"/>
                <w:sz w:val="22"/>
                <w:szCs w:val="22"/>
              </w:rPr>
            </w:pPr>
          </w:p>
        </w:tc>
        <w:tc>
          <w:tcPr>
            <w:tcW w:w="1732" w:type="dxa"/>
            <w:tcBorders>
              <w:top w:val="single" w:color="auto" w:sz="4" w:space="0"/>
              <w:left w:val="single" w:color="auto" w:sz="4" w:space="0"/>
              <w:bottom w:val="single" w:color="auto" w:sz="4" w:space="0"/>
              <w:right w:val="single" w:color="auto" w:sz="4" w:space="0"/>
            </w:tcBorders>
            <w:vAlign w:val="center"/>
          </w:tcPr>
          <w:p w14:paraId="072A5C15">
            <w:pPr>
              <w:jc w:val="center"/>
              <w:rPr>
                <w:rFonts w:ascii="宋体" w:hAnsi="宋体"/>
                <w:sz w:val="22"/>
                <w:szCs w:val="22"/>
              </w:rPr>
            </w:pPr>
          </w:p>
        </w:tc>
        <w:tc>
          <w:tcPr>
            <w:tcW w:w="1730" w:type="dxa"/>
            <w:tcBorders>
              <w:top w:val="single" w:color="auto" w:sz="4" w:space="0"/>
              <w:left w:val="single" w:color="auto" w:sz="4" w:space="0"/>
              <w:bottom w:val="single" w:color="auto" w:sz="4" w:space="0"/>
              <w:right w:val="single" w:color="auto" w:sz="4" w:space="0"/>
            </w:tcBorders>
            <w:vAlign w:val="center"/>
          </w:tcPr>
          <w:p w14:paraId="40D3D475">
            <w:pPr>
              <w:jc w:val="center"/>
              <w:rPr>
                <w:rFonts w:ascii="宋体" w:hAnsi="宋体"/>
                <w:sz w:val="22"/>
                <w:szCs w:val="22"/>
              </w:rPr>
            </w:pPr>
          </w:p>
        </w:tc>
      </w:tr>
      <w:tr w14:paraId="3F030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4E285870">
            <w:pPr>
              <w:jc w:val="center"/>
              <w:rPr>
                <w:rFonts w:ascii="宋体" w:hAnsi="宋体"/>
                <w:sz w:val="22"/>
                <w:szCs w:val="22"/>
              </w:rPr>
            </w:pP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684E208E">
            <w:pPr>
              <w:jc w:val="center"/>
              <w:rPr>
                <w:rFonts w:ascii="宋体" w:hAnsi="宋体"/>
                <w:sz w:val="22"/>
                <w:szCs w:val="22"/>
              </w:rPr>
            </w:pPr>
          </w:p>
        </w:tc>
        <w:tc>
          <w:tcPr>
            <w:tcW w:w="4733" w:type="dxa"/>
            <w:tcBorders>
              <w:top w:val="single" w:color="auto" w:sz="4" w:space="0"/>
              <w:left w:val="single" w:color="auto" w:sz="4" w:space="0"/>
              <w:bottom w:val="single" w:color="auto" w:sz="4" w:space="0"/>
              <w:right w:val="single" w:color="auto" w:sz="4" w:space="0"/>
            </w:tcBorders>
            <w:shd w:val="clear" w:color="auto" w:fill="auto"/>
            <w:vAlign w:val="center"/>
          </w:tcPr>
          <w:p w14:paraId="670254A4">
            <w:pPr>
              <w:jc w:val="center"/>
              <w:rPr>
                <w:rFonts w:ascii="宋体" w:hAnsi="宋体"/>
                <w:sz w:val="22"/>
                <w:szCs w:val="22"/>
              </w:rPr>
            </w:pPr>
          </w:p>
        </w:tc>
        <w:tc>
          <w:tcPr>
            <w:tcW w:w="1732" w:type="dxa"/>
            <w:tcBorders>
              <w:top w:val="single" w:color="auto" w:sz="4" w:space="0"/>
              <w:left w:val="single" w:color="auto" w:sz="4" w:space="0"/>
              <w:bottom w:val="single" w:color="auto" w:sz="4" w:space="0"/>
              <w:right w:val="single" w:color="auto" w:sz="4" w:space="0"/>
            </w:tcBorders>
            <w:vAlign w:val="center"/>
          </w:tcPr>
          <w:p w14:paraId="229570EB">
            <w:pPr>
              <w:jc w:val="center"/>
              <w:rPr>
                <w:rFonts w:ascii="宋体" w:hAnsi="宋体"/>
                <w:sz w:val="22"/>
                <w:szCs w:val="22"/>
              </w:rPr>
            </w:pPr>
          </w:p>
        </w:tc>
        <w:tc>
          <w:tcPr>
            <w:tcW w:w="1730" w:type="dxa"/>
            <w:tcBorders>
              <w:top w:val="single" w:color="auto" w:sz="4" w:space="0"/>
              <w:left w:val="single" w:color="auto" w:sz="4" w:space="0"/>
              <w:bottom w:val="single" w:color="auto" w:sz="4" w:space="0"/>
              <w:right w:val="single" w:color="auto" w:sz="4" w:space="0"/>
            </w:tcBorders>
            <w:vAlign w:val="center"/>
          </w:tcPr>
          <w:p w14:paraId="4DE851B1">
            <w:pPr>
              <w:jc w:val="center"/>
              <w:rPr>
                <w:rFonts w:ascii="宋体" w:hAnsi="宋体"/>
                <w:sz w:val="22"/>
                <w:szCs w:val="22"/>
              </w:rPr>
            </w:pPr>
          </w:p>
        </w:tc>
      </w:tr>
      <w:tr w14:paraId="3AF3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65DE71D8">
            <w:pPr>
              <w:jc w:val="center"/>
              <w:rPr>
                <w:rFonts w:ascii="宋体" w:hAnsi="宋体"/>
                <w:sz w:val="22"/>
                <w:szCs w:val="22"/>
              </w:rPr>
            </w:pP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15095CF0">
            <w:pPr>
              <w:jc w:val="center"/>
              <w:rPr>
                <w:rFonts w:ascii="宋体" w:hAnsi="宋体"/>
                <w:sz w:val="22"/>
                <w:szCs w:val="22"/>
              </w:rPr>
            </w:pPr>
          </w:p>
        </w:tc>
        <w:tc>
          <w:tcPr>
            <w:tcW w:w="4733" w:type="dxa"/>
            <w:tcBorders>
              <w:top w:val="single" w:color="auto" w:sz="4" w:space="0"/>
              <w:left w:val="single" w:color="auto" w:sz="4" w:space="0"/>
              <w:bottom w:val="single" w:color="auto" w:sz="4" w:space="0"/>
              <w:right w:val="single" w:color="auto" w:sz="4" w:space="0"/>
            </w:tcBorders>
            <w:shd w:val="clear" w:color="auto" w:fill="auto"/>
            <w:vAlign w:val="center"/>
          </w:tcPr>
          <w:p w14:paraId="21C7628D">
            <w:pPr>
              <w:jc w:val="center"/>
              <w:rPr>
                <w:rFonts w:ascii="宋体" w:hAnsi="宋体"/>
                <w:sz w:val="22"/>
                <w:szCs w:val="22"/>
              </w:rPr>
            </w:pPr>
          </w:p>
        </w:tc>
        <w:tc>
          <w:tcPr>
            <w:tcW w:w="1732" w:type="dxa"/>
            <w:tcBorders>
              <w:top w:val="single" w:color="auto" w:sz="4" w:space="0"/>
              <w:left w:val="single" w:color="auto" w:sz="4" w:space="0"/>
              <w:bottom w:val="single" w:color="auto" w:sz="4" w:space="0"/>
              <w:right w:val="single" w:color="auto" w:sz="4" w:space="0"/>
            </w:tcBorders>
            <w:vAlign w:val="center"/>
          </w:tcPr>
          <w:p w14:paraId="40F7D254">
            <w:pPr>
              <w:jc w:val="center"/>
              <w:rPr>
                <w:rFonts w:ascii="宋体" w:hAnsi="宋体"/>
                <w:sz w:val="22"/>
                <w:szCs w:val="22"/>
              </w:rPr>
            </w:pPr>
          </w:p>
        </w:tc>
        <w:tc>
          <w:tcPr>
            <w:tcW w:w="1730" w:type="dxa"/>
            <w:tcBorders>
              <w:top w:val="single" w:color="auto" w:sz="4" w:space="0"/>
              <w:left w:val="single" w:color="auto" w:sz="4" w:space="0"/>
              <w:bottom w:val="single" w:color="auto" w:sz="4" w:space="0"/>
              <w:right w:val="single" w:color="auto" w:sz="4" w:space="0"/>
            </w:tcBorders>
            <w:vAlign w:val="center"/>
          </w:tcPr>
          <w:p w14:paraId="2CEE17D8">
            <w:pPr>
              <w:jc w:val="center"/>
              <w:rPr>
                <w:rFonts w:ascii="宋体" w:hAnsi="宋体"/>
                <w:sz w:val="22"/>
                <w:szCs w:val="22"/>
              </w:rPr>
            </w:pPr>
          </w:p>
        </w:tc>
      </w:tr>
      <w:tr w14:paraId="1D03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4B4F3727">
            <w:pPr>
              <w:jc w:val="center"/>
              <w:rPr>
                <w:rFonts w:ascii="宋体" w:hAnsi="宋体"/>
                <w:sz w:val="22"/>
                <w:szCs w:val="22"/>
              </w:rPr>
            </w:pP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6217618B">
            <w:pPr>
              <w:jc w:val="center"/>
              <w:rPr>
                <w:rFonts w:ascii="宋体" w:hAnsi="宋体"/>
                <w:sz w:val="22"/>
                <w:szCs w:val="22"/>
              </w:rPr>
            </w:pPr>
          </w:p>
        </w:tc>
        <w:tc>
          <w:tcPr>
            <w:tcW w:w="4733" w:type="dxa"/>
            <w:tcBorders>
              <w:top w:val="single" w:color="auto" w:sz="4" w:space="0"/>
              <w:left w:val="single" w:color="auto" w:sz="4" w:space="0"/>
              <w:bottom w:val="single" w:color="auto" w:sz="4" w:space="0"/>
              <w:right w:val="single" w:color="auto" w:sz="4" w:space="0"/>
            </w:tcBorders>
            <w:shd w:val="clear" w:color="auto" w:fill="auto"/>
            <w:vAlign w:val="center"/>
          </w:tcPr>
          <w:p w14:paraId="49F68490">
            <w:pPr>
              <w:jc w:val="center"/>
              <w:rPr>
                <w:rFonts w:ascii="宋体" w:hAnsi="宋体"/>
                <w:sz w:val="22"/>
                <w:szCs w:val="22"/>
              </w:rPr>
            </w:pPr>
          </w:p>
        </w:tc>
        <w:tc>
          <w:tcPr>
            <w:tcW w:w="1732" w:type="dxa"/>
            <w:tcBorders>
              <w:top w:val="single" w:color="auto" w:sz="4" w:space="0"/>
              <w:left w:val="single" w:color="auto" w:sz="4" w:space="0"/>
              <w:bottom w:val="single" w:color="auto" w:sz="4" w:space="0"/>
              <w:right w:val="single" w:color="auto" w:sz="4" w:space="0"/>
            </w:tcBorders>
            <w:vAlign w:val="center"/>
          </w:tcPr>
          <w:p w14:paraId="0412060C">
            <w:pPr>
              <w:jc w:val="center"/>
              <w:rPr>
                <w:rFonts w:ascii="宋体" w:hAnsi="宋体"/>
                <w:sz w:val="22"/>
                <w:szCs w:val="22"/>
              </w:rPr>
            </w:pPr>
          </w:p>
        </w:tc>
        <w:tc>
          <w:tcPr>
            <w:tcW w:w="1730" w:type="dxa"/>
            <w:tcBorders>
              <w:top w:val="single" w:color="auto" w:sz="4" w:space="0"/>
              <w:left w:val="single" w:color="auto" w:sz="4" w:space="0"/>
              <w:bottom w:val="single" w:color="auto" w:sz="4" w:space="0"/>
              <w:right w:val="single" w:color="auto" w:sz="4" w:space="0"/>
            </w:tcBorders>
            <w:vAlign w:val="center"/>
          </w:tcPr>
          <w:p w14:paraId="297BF407">
            <w:pPr>
              <w:jc w:val="center"/>
              <w:rPr>
                <w:rFonts w:ascii="宋体" w:hAnsi="宋体"/>
                <w:sz w:val="22"/>
                <w:szCs w:val="22"/>
              </w:rPr>
            </w:pPr>
          </w:p>
        </w:tc>
      </w:tr>
      <w:tr w14:paraId="6572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3036AAC0">
            <w:pPr>
              <w:jc w:val="center"/>
              <w:rPr>
                <w:rFonts w:ascii="宋体" w:hAnsi="宋体"/>
                <w:sz w:val="22"/>
                <w:szCs w:val="22"/>
              </w:rPr>
            </w:pP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1A519E33">
            <w:pPr>
              <w:jc w:val="center"/>
              <w:rPr>
                <w:rFonts w:ascii="宋体" w:hAnsi="宋体"/>
                <w:sz w:val="22"/>
                <w:szCs w:val="22"/>
              </w:rPr>
            </w:pPr>
          </w:p>
        </w:tc>
        <w:tc>
          <w:tcPr>
            <w:tcW w:w="4733" w:type="dxa"/>
            <w:tcBorders>
              <w:top w:val="single" w:color="auto" w:sz="4" w:space="0"/>
              <w:left w:val="single" w:color="auto" w:sz="4" w:space="0"/>
              <w:bottom w:val="single" w:color="auto" w:sz="4" w:space="0"/>
              <w:right w:val="single" w:color="auto" w:sz="4" w:space="0"/>
            </w:tcBorders>
            <w:shd w:val="clear" w:color="auto" w:fill="auto"/>
            <w:vAlign w:val="center"/>
          </w:tcPr>
          <w:p w14:paraId="7BEFD1FE">
            <w:pPr>
              <w:jc w:val="center"/>
              <w:rPr>
                <w:rFonts w:ascii="宋体" w:hAnsi="宋体"/>
                <w:sz w:val="22"/>
                <w:szCs w:val="22"/>
              </w:rPr>
            </w:pPr>
          </w:p>
        </w:tc>
        <w:tc>
          <w:tcPr>
            <w:tcW w:w="1732" w:type="dxa"/>
            <w:tcBorders>
              <w:top w:val="single" w:color="auto" w:sz="4" w:space="0"/>
              <w:left w:val="single" w:color="auto" w:sz="4" w:space="0"/>
              <w:bottom w:val="single" w:color="auto" w:sz="4" w:space="0"/>
              <w:right w:val="single" w:color="auto" w:sz="4" w:space="0"/>
            </w:tcBorders>
            <w:vAlign w:val="center"/>
          </w:tcPr>
          <w:p w14:paraId="42EECFD7">
            <w:pPr>
              <w:jc w:val="center"/>
              <w:rPr>
                <w:rFonts w:ascii="宋体" w:hAnsi="宋体"/>
                <w:sz w:val="22"/>
                <w:szCs w:val="22"/>
              </w:rPr>
            </w:pPr>
          </w:p>
        </w:tc>
        <w:tc>
          <w:tcPr>
            <w:tcW w:w="1730" w:type="dxa"/>
            <w:tcBorders>
              <w:top w:val="single" w:color="auto" w:sz="4" w:space="0"/>
              <w:left w:val="single" w:color="auto" w:sz="4" w:space="0"/>
              <w:bottom w:val="single" w:color="auto" w:sz="4" w:space="0"/>
              <w:right w:val="single" w:color="auto" w:sz="4" w:space="0"/>
            </w:tcBorders>
            <w:vAlign w:val="center"/>
          </w:tcPr>
          <w:p w14:paraId="39DBF1A8">
            <w:pPr>
              <w:jc w:val="center"/>
              <w:rPr>
                <w:rFonts w:ascii="宋体" w:hAnsi="宋体"/>
                <w:sz w:val="22"/>
                <w:szCs w:val="22"/>
              </w:rPr>
            </w:pPr>
          </w:p>
        </w:tc>
      </w:tr>
      <w:tr w14:paraId="47D4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0A94F6AF">
            <w:pPr>
              <w:jc w:val="center"/>
              <w:rPr>
                <w:rFonts w:ascii="宋体" w:hAnsi="宋体"/>
              </w:rPr>
            </w:pPr>
            <w:r>
              <w:rPr>
                <w:rFonts w:ascii="宋体" w:hAnsi="宋体"/>
                <w:sz w:val="22"/>
                <w:szCs w:val="22"/>
              </w:rPr>
              <w:t>发放范围</w:t>
            </w:r>
          </w:p>
        </w:tc>
        <w:tc>
          <w:tcPr>
            <w:tcW w:w="96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4E285C6">
            <w:pPr>
              <w:ind w:left="1006"/>
              <w:jc w:val="left"/>
              <w:rPr>
                <w:rFonts w:ascii="宋体" w:hAnsi="宋体"/>
                <w:sz w:val="20"/>
                <w:szCs w:val="21"/>
              </w:rPr>
            </w:pPr>
          </w:p>
          <w:p w14:paraId="6A579CFB">
            <w:pPr>
              <w:ind w:left="1006"/>
              <w:jc w:val="left"/>
              <w:rPr>
                <w:rFonts w:ascii="宋体" w:hAnsi="宋体"/>
                <w:sz w:val="20"/>
                <w:szCs w:val="21"/>
              </w:rPr>
            </w:pPr>
          </w:p>
        </w:tc>
      </w:tr>
      <w:bookmarkEnd w:id="1"/>
    </w:tbl>
    <w:p w14:paraId="3FCED310">
      <w:pPr>
        <w:spacing w:line="360" w:lineRule="auto"/>
        <w:rPr>
          <w:rFonts w:hAnsi="宋体" w:asciiTheme="minorEastAsia" w:eastAsiaTheme="minorEastAsia"/>
          <w:b/>
          <w:sz w:val="24"/>
        </w:rPr>
      </w:pPr>
    </w:p>
    <w:p w14:paraId="63A8B6A0">
      <w:pPr>
        <w:spacing w:line="360" w:lineRule="auto"/>
        <w:rPr>
          <w:rFonts w:hAnsi="宋体" w:asciiTheme="minorEastAsia" w:eastAsiaTheme="minorEastAsia"/>
          <w:b/>
          <w:sz w:val="24"/>
        </w:rPr>
      </w:pPr>
    </w:p>
    <w:p w14:paraId="2FF08C98">
      <w:pPr>
        <w:spacing w:line="360" w:lineRule="auto"/>
        <w:rPr>
          <w:rFonts w:hAnsi="宋体" w:asciiTheme="minorEastAsia" w:eastAsiaTheme="minorEastAsia"/>
          <w:b/>
          <w:sz w:val="24"/>
        </w:rPr>
      </w:pPr>
    </w:p>
    <w:p w14:paraId="56DA09C6">
      <w:pPr>
        <w:numPr>
          <w:ilvl w:val="0"/>
          <w:numId w:val="1"/>
        </w:numPr>
        <w:tabs>
          <w:tab w:val="left" w:pos="709"/>
        </w:tabs>
        <w:spacing w:line="360" w:lineRule="auto"/>
        <w:ind w:left="709" w:hanging="709"/>
        <w:rPr>
          <w:rFonts w:ascii="宋体" w:hAnsi="宋体"/>
          <w:b/>
          <w:bCs/>
          <w:sz w:val="24"/>
        </w:rPr>
      </w:pPr>
      <w:bookmarkStart w:id="2" w:name="_Hlk489618160"/>
      <w:r>
        <w:rPr>
          <w:rFonts w:hint="eastAsia" w:ascii="宋体" w:hAnsi="宋体"/>
          <w:b/>
          <w:bCs/>
          <w:sz w:val="24"/>
        </w:rPr>
        <w:t>目的</w:t>
      </w:r>
      <w:bookmarkEnd w:id="2"/>
    </w:p>
    <w:p w14:paraId="37119E60">
      <w:pPr>
        <w:tabs>
          <w:tab w:val="left" w:pos="709"/>
        </w:tabs>
        <w:spacing w:line="360" w:lineRule="auto"/>
        <w:ind w:left="709"/>
        <w:rPr>
          <w:rFonts w:ascii="宋体" w:hAnsi="宋体"/>
          <w:b/>
          <w:bCs/>
          <w:sz w:val="24"/>
        </w:rPr>
      </w:pPr>
      <w:r>
        <w:rPr>
          <w:rFonts w:hint="eastAsia" w:ascii="宋体" w:hAnsi="宋体"/>
          <w:sz w:val="24"/>
        </w:rPr>
        <w:t>对监视和测量设备的需求进行识别和配置、校准/检定、标识以及维护等进行控制，确保产品符合规定要求的监视和测量设备进行有效控制，确保监视和测量结果的有效性。</w:t>
      </w:r>
    </w:p>
    <w:p w14:paraId="2E99728C">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范围</w:t>
      </w:r>
    </w:p>
    <w:p w14:paraId="215B931B">
      <w:pPr>
        <w:tabs>
          <w:tab w:val="left" w:pos="709"/>
        </w:tabs>
        <w:spacing w:line="360" w:lineRule="auto"/>
        <w:ind w:left="709"/>
        <w:rPr>
          <w:rFonts w:ascii="宋体" w:hAnsi="宋体"/>
          <w:b/>
          <w:bCs/>
          <w:sz w:val="24"/>
        </w:rPr>
      </w:pPr>
      <w:r>
        <w:rPr>
          <w:rFonts w:hint="eastAsia" w:ascii="宋体" w:hAnsi="宋体"/>
          <w:sz w:val="24"/>
        </w:rPr>
        <w:t>本程序适用于产品实现全过程（如原材料、在制品、成品的监视和测量，关键工序的监视和测量）所用的监视和测量设备的控制。</w:t>
      </w:r>
    </w:p>
    <w:p w14:paraId="16CC31F8">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职责</w:t>
      </w:r>
    </w:p>
    <w:p w14:paraId="576A1CCD">
      <w:pPr>
        <w:numPr>
          <w:ilvl w:val="1"/>
          <w:numId w:val="1"/>
        </w:numPr>
        <w:tabs>
          <w:tab w:val="left" w:pos="0"/>
          <w:tab w:val="left" w:pos="1418"/>
        </w:tabs>
        <w:spacing w:line="360" w:lineRule="auto"/>
        <w:ind w:left="1418" w:hanging="709"/>
        <w:rPr>
          <w:rFonts w:ascii="宋体" w:hAnsi="宋体"/>
          <w:sz w:val="24"/>
        </w:rPr>
      </w:pPr>
      <w:r>
        <w:rPr>
          <w:rFonts w:hint="eastAsia" w:ascii="宋体" w:hAnsi="宋体"/>
          <w:sz w:val="24"/>
        </w:rPr>
        <w:t>质管部根据产品实现过程的需要，确定需实施的监视和测量以及提出监视和测量设备的要求。</w:t>
      </w:r>
    </w:p>
    <w:p w14:paraId="6FD6BE0C">
      <w:pPr>
        <w:numPr>
          <w:ilvl w:val="1"/>
          <w:numId w:val="1"/>
        </w:numPr>
        <w:tabs>
          <w:tab w:val="left" w:pos="0"/>
          <w:tab w:val="left" w:pos="1418"/>
        </w:tabs>
        <w:spacing w:line="360" w:lineRule="auto"/>
        <w:ind w:left="1418" w:hanging="709"/>
        <w:rPr>
          <w:rFonts w:ascii="宋体" w:hAnsi="宋体"/>
          <w:sz w:val="24"/>
        </w:rPr>
      </w:pPr>
      <w:r>
        <w:rPr>
          <w:rFonts w:hint="eastAsia" w:ascii="宋体" w:hAnsi="宋体"/>
          <w:sz w:val="24"/>
        </w:rPr>
        <w:t>质管部负责监视和测量设备的配置、管理以及校准/检定，负责对监视和测量设备的使用和管理人员的业务，技能培训、考核。</w:t>
      </w:r>
    </w:p>
    <w:p w14:paraId="1537B036">
      <w:pPr>
        <w:numPr>
          <w:ilvl w:val="1"/>
          <w:numId w:val="1"/>
        </w:numPr>
        <w:tabs>
          <w:tab w:val="left" w:pos="0"/>
          <w:tab w:val="left" w:pos="1418"/>
        </w:tabs>
        <w:spacing w:line="360" w:lineRule="auto"/>
        <w:ind w:left="1418" w:hanging="709"/>
        <w:rPr>
          <w:rFonts w:ascii="宋体" w:hAnsi="宋体"/>
          <w:sz w:val="24"/>
        </w:rPr>
      </w:pPr>
      <w:r>
        <w:rPr>
          <w:rFonts w:hint="eastAsia" w:ascii="宋体" w:hAnsi="宋体"/>
          <w:sz w:val="24"/>
        </w:rPr>
        <w:t>供应部负责监视和测量设备的采购工作。</w:t>
      </w:r>
    </w:p>
    <w:p w14:paraId="5712DC1D">
      <w:pPr>
        <w:numPr>
          <w:ilvl w:val="1"/>
          <w:numId w:val="1"/>
        </w:numPr>
        <w:tabs>
          <w:tab w:val="left" w:pos="0"/>
          <w:tab w:val="left" w:pos="1418"/>
        </w:tabs>
        <w:spacing w:line="360" w:lineRule="auto"/>
        <w:ind w:left="1418" w:hanging="709"/>
        <w:rPr>
          <w:rFonts w:ascii="宋体" w:hAnsi="宋体"/>
          <w:sz w:val="24"/>
        </w:rPr>
      </w:pPr>
      <w:r>
        <w:rPr>
          <w:rFonts w:hint="eastAsia" w:ascii="宋体" w:hAnsi="宋体"/>
          <w:sz w:val="24"/>
        </w:rPr>
        <w:t>有关使用监视和测量设备部门按时送检，确保监视和测量设备处于完好状态。</w:t>
      </w:r>
    </w:p>
    <w:p w14:paraId="67F16D83">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工作程序</w:t>
      </w:r>
    </w:p>
    <w:p w14:paraId="0E860749">
      <w:pPr>
        <w:numPr>
          <w:ilvl w:val="1"/>
          <w:numId w:val="1"/>
        </w:numPr>
        <w:tabs>
          <w:tab w:val="left" w:pos="0"/>
          <w:tab w:val="left" w:pos="1418"/>
        </w:tabs>
        <w:spacing w:line="360" w:lineRule="auto"/>
        <w:ind w:left="1418" w:hanging="709"/>
        <w:rPr>
          <w:rFonts w:ascii="宋体" w:hAnsi="宋体"/>
          <w:color w:val="000000"/>
          <w:sz w:val="24"/>
        </w:rPr>
      </w:pPr>
      <w:r>
        <w:rPr>
          <w:rFonts w:hint="eastAsia" w:ascii="宋体" w:hAnsi="宋体"/>
          <w:color w:val="000000"/>
          <w:sz w:val="24"/>
        </w:rPr>
        <w:t>质管部应在技术文件中明确产品实现过程中所需要的监视和测量（包括为验证产品符合规定要求的全部测量、检验、试验和验证活动），以及所需的监视和测量设备。</w:t>
      </w:r>
    </w:p>
    <w:p w14:paraId="32E809F5">
      <w:pPr>
        <w:numPr>
          <w:ilvl w:val="1"/>
          <w:numId w:val="1"/>
        </w:numPr>
        <w:tabs>
          <w:tab w:val="left" w:pos="0"/>
          <w:tab w:val="left" w:pos="1418"/>
        </w:tabs>
        <w:spacing w:line="360" w:lineRule="auto"/>
        <w:ind w:left="1418" w:hanging="709"/>
        <w:rPr>
          <w:rFonts w:ascii="宋体" w:hAnsi="宋体"/>
          <w:color w:val="000000"/>
          <w:sz w:val="24"/>
        </w:rPr>
      </w:pPr>
      <w:r>
        <w:rPr>
          <w:rFonts w:hint="eastAsia" w:ascii="宋体" w:hAnsi="宋体"/>
          <w:color w:val="000000"/>
          <w:sz w:val="24"/>
        </w:rPr>
        <w:t>监视和测量设备的购置</w:t>
      </w:r>
    </w:p>
    <w:p w14:paraId="69D61CE2">
      <w:pPr>
        <w:tabs>
          <w:tab w:val="left" w:pos="0"/>
          <w:tab w:val="left" w:pos="1418"/>
        </w:tabs>
        <w:spacing w:line="360" w:lineRule="auto"/>
        <w:ind w:left="945" w:leftChars="450" w:firstLine="480" w:firstLineChars="200"/>
        <w:rPr>
          <w:rFonts w:ascii="宋体" w:hAnsi="宋体"/>
          <w:color w:val="000000"/>
          <w:sz w:val="24"/>
        </w:rPr>
      </w:pPr>
      <w:r>
        <w:rPr>
          <w:rFonts w:hint="eastAsia" w:ascii="宋体" w:hAnsi="宋体"/>
          <w:sz w:val="24"/>
        </w:rPr>
        <w:t>各部门根据需要购置监视和测量设备时应填写《采购申请单》，送供应部审核、汇总，对各部门所需的监视和测量设备进行合理的配置，签署意见后，报管理层批准后方可购置。</w:t>
      </w:r>
    </w:p>
    <w:p w14:paraId="123CDE3E">
      <w:pPr>
        <w:numPr>
          <w:ilvl w:val="1"/>
          <w:numId w:val="1"/>
        </w:numPr>
        <w:tabs>
          <w:tab w:val="left" w:pos="0"/>
          <w:tab w:val="left" w:pos="1418"/>
        </w:tabs>
        <w:spacing w:line="360" w:lineRule="auto"/>
        <w:ind w:left="1418" w:hanging="709"/>
        <w:rPr>
          <w:rFonts w:ascii="宋体" w:hAnsi="宋体"/>
          <w:color w:val="000000"/>
          <w:sz w:val="24"/>
        </w:rPr>
      </w:pPr>
      <w:r>
        <w:rPr>
          <w:rFonts w:hint="eastAsia" w:ascii="宋体" w:hAnsi="宋体"/>
          <w:color w:val="000000"/>
          <w:sz w:val="24"/>
        </w:rPr>
        <w:t>验收与登记</w:t>
      </w:r>
    </w:p>
    <w:p w14:paraId="5031B2DE">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所采购的监视和测量设备到厂后，质管部核对其名称、型号、精度、生产厂家、数量、随机附件及资料，然后进行验收，并填写设备验收记录。相关人员应根据仪器使用的地点、预期用途及准确性的要求来判断此仪器是否需要校准/检定/验证。</w:t>
      </w:r>
    </w:p>
    <w:p w14:paraId="60F1D381">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若需校准/检定 的新增仪器设备有生产商所提供的校准/检定证书,则此仪器在初次使用前可以不进行校准/检定，直接投入使用，在下次有效期前对其进行校准/检定。若没有校准/检定证书，则新增需校准/检定的仪器设备在初次使用前需要进行校准/检定。</w:t>
      </w:r>
    </w:p>
    <w:p w14:paraId="40433A02">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所有仪器设备应汇总到《检验设备台账》。</w:t>
      </w:r>
    </w:p>
    <w:p w14:paraId="7376B30D">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校准/检定的仪器设备需要登记到《监视和测量设备履历表》和《校准/检定设备一览表》中，《校准/检定设备一览表》应包含所有校准/检定/验证的测量仪器以及复校/复检的日期，由质管部负责编制、维持及更新。</w:t>
      </w:r>
    </w:p>
    <w:p w14:paraId="1808BFF3">
      <w:pPr>
        <w:numPr>
          <w:ilvl w:val="1"/>
          <w:numId w:val="1"/>
        </w:numPr>
        <w:tabs>
          <w:tab w:val="left" w:pos="0"/>
          <w:tab w:val="left" w:pos="1418"/>
        </w:tabs>
        <w:spacing w:line="360" w:lineRule="auto"/>
        <w:ind w:left="1418" w:hanging="709"/>
        <w:rPr>
          <w:rFonts w:ascii="宋体" w:hAnsi="宋体"/>
          <w:color w:val="000000"/>
          <w:sz w:val="24"/>
        </w:rPr>
      </w:pPr>
      <w:r>
        <w:rPr>
          <w:rFonts w:hint="eastAsia" w:ascii="宋体" w:hAnsi="宋体"/>
          <w:sz w:val="24"/>
        </w:rPr>
        <w:t>监视和测量设备的标识</w:t>
      </w:r>
    </w:p>
    <w:p w14:paraId="4F6073B7">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经验收合格的监视和测量设备，由检验员进行统一编号，其编号具有唯一性。</w:t>
      </w:r>
    </w:p>
    <w:p w14:paraId="35C8C060">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对于需要确保测量有效的场合下使用的测量设备，在测量设备入账前由检验员根据《中华人民共和国强制检定的工作计量器具明细目录》，确定哪些测量设备是需要强制检定的、哪些设备是需要校准的，负责分别送到国家法定的计量检测机构检定或校准，或自行校准。若不合格则由采购员办理退货或调换手续。</w:t>
      </w:r>
    </w:p>
    <w:p w14:paraId="47310219">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经过校准/检定符合要求的测量仪器上应贴校准/检定机构出具的校准/检定证标贴。</w:t>
      </w:r>
    </w:p>
    <w:p w14:paraId="1D74F6F0">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若新增仪器设备对产品质量没有直接影响或只是作为定性判断，则此仪器被定为免检，确定为免检的测量仪器需贴“免检”标贴。此仪器设备在日后的使用中只需由使用部门进行维护和保养，不需进行校准/检定。</w:t>
      </w:r>
    </w:p>
    <w:p w14:paraId="774F2471">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质管部对校准/检定后不合格需停用的测量仪器贴上“不合格”标贴并通知使用部门。</w:t>
      </w:r>
    </w:p>
    <w:p w14:paraId="3020200A">
      <w:pPr>
        <w:numPr>
          <w:ilvl w:val="1"/>
          <w:numId w:val="1"/>
        </w:numPr>
        <w:tabs>
          <w:tab w:val="left" w:pos="0"/>
          <w:tab w:val="left" w:pos="1418"/>
        </w:tabs>
        <w:spacing w:line="360" w:lineRule="auto"/>
        <w:ind w:left="1418" w:hanging="709"/>
        <w:rPr>
          <w:rFonts w:ascii="宋体" w:hAnsi="宋体"/>
          <w:sz w:val="24"/>
        </w:rPr>
      </w:pPr>
      <w:r>
        <w:rPr>
          <w:rFonts w:hint="eastAsia" w:ascii="宋体" w:hAnsi="宋体"/>
          <w:sz w:val="24"/>
        </w:rPr>
        <w:t>监视和测量设备的周期校准/检定</w:t>
      </w:r>
    </w:p>
    <w:p w14:paraId="7B733DE6">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质管部参照《校准/检定设备一览表》来确定各测量仪器的校准/检定周期。如果使用部门认为某些仪器使用特别频繁，则可以提出申请来缩短该仪器的校准/检定/验证周期以便保证仪器的准确度等级要求。</w:t>
      </w:r>
    </w:p>
    <w:p w14:paraId="6E4030B1">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对于需要确保测量有效的场合下使用的测量设备，检验员按照《校准/检定设备一览表》来确定需要校准/检定的仪器，在设仪器校准/检定有效期前一个月，统一收集由检验员负责送国家法定计量单位或联系国家法定计量单位到公司内进行校准/检定，要求校准/检定单位出具相应的校准/检定报告。</w:t>
      </w:r>
    </w:p>
    <w:p w14:paraId="7226286E">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外校校准/检定合格的测量设备，由校准/检定机构贴上“校准”或“检定”标签并签名标注有效期或复检日期；对校准/检定不合格的测量设备，则贴上“不合格”标签并签名注明日期，修理后重新校准/检定；对因体积较小或影响操作等原因而不宜直接在设备上贴上标签的，可将标签粘贴在包装盒上，或由使用者妥善保管。</w:t>
      </w:r>
    </w:p>
    <w:p w14:paraId="53D20E18">
      <w:pPr>
        <w:numPr>
          <w:ilvl w:val="1"/>
          <w:numId w:val="1"/>
        </w:numPr>
        <w:tabs>
          <w:tab w:val="left" w:pos="0"/>
          <w:tab w:val="left" w:pos="1418"/>
        </w:tabs>
        <w:spacing w:line="360" w:lineRule="auto"/>
        <w:ind w:left="1418" w:hanging="709"/>
        <w:rPr>
          <w:rFonts w:ascii="宋体" w:hAnsi="宋体"/>
          <w:sz w:val="24"/>
        </w:rPr>
      </w:pPr>
      <w:r>
        <w:rPr>
          <w:rFonts w:hint="eastAsia" w:ascii="宋体" w:hAnsi="宋体"/>
          <w:sz w:val="24"/>
        </w:rPr>
        <w:t>监视和测量设备的使用、搬运、维护和贮存控制</w:t>
      </w:r>
    </w:p>
    <w:p w14:paraId="25EE2F4A">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使用监视和测量设备时，使用者应确保监视和测量设备的监视和测量控制能力（准确和精密度）与要求相一致，防止发生可能使校准/检定失效的调整。使用后要进行适当的维护和保养。</w:t>
      </w:r>
    </w:p>
    <w:p w14:paraId="43E68CE1">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 xml:space="preserve">使用者在使用监测装置时，要严格按照使用说明书和相关设备使用操作规程的要求进行操作，使用后要按照使用说明书和相关设备使用操作规程的要求进行适当的维护和保养。对于复杂、精密的监视和测量设备，必须由专人负责操作与保养，该类人员在上岗前必须由质管部进行严格的培训和考核，经考核合格后由管理部发上岗证持证上岗。 </w:t>
      </w:r>
    </w:p>
    <w:p w14:paraId="66FA47E2">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使用者在使用监视和测量设备前，应检查是否正常，是否在校准/检定范围内，对其应进行调整，必要时在使用过程中需多次调整，确保单位量值准确一致，调整时须遵守该设备操作规程，以防止因调整不当而使校准/检定失效。</w:t>
      </w:r>
    </w:p>
    <w:p w14:paraId="6B7BFD05">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使用者在搬运、维护和贮存监视和测量设备过程中，要遵守使用说明书和操作规程的要求，以防止损坏或失效。</w:t>
      </w:r>
    </w:p>
    <w:p w14:paraId="781CAAB7">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监视和测量设备的使用环境应符合使用说明书及相关设备使用操作规程的规定，由质管部负责检查其使用环境是否适宜。</w:t>
      </w:r>
    </w:p>
    <w:p w14:paraId="7BBD6176">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监视和测量设备的维修记录在《设备维修记录》内。</w:t>
      </w:r>
    </w:p>
    <w:p w14:paraId="035F9CB3">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监视和测量设备的使用应填写《检验设备使用记录表》。</w:t>
      </w:r>
    </w:p>
    <w:p w14:paraId="39755FEA">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监视和测量设备的日常维护保养应填写《检测设备（工装）日常维护保养项目表》。</w:t>
      </w:r>
    </w:p>
    <w:p w14:paraId="0DB31AFE">
      <w:pPr>
        <w:numPr>
          <w:ilvl w:val="1"/>
          <w:numId w:val="1"/>
        </w:numPr>
        <w:tabs>
          <w:tab w:val="left" w:pos="0"/>
          <w:tab w:val="left" w:pos="1418"/>
        </w:tabs>
        <w:spacing w:line="360" w:lineRule="auto"/>
        <w:ind w:left="1418" w:hanging="709"/>
        <w:rPr>
          <w:rFonts w:ascii="宋体" w:hAnsi="宋体"/>
          <w:sz w:val="24"/>
        </w:rPr>
      </w:pPr>
      <w:r>
        <w:rPr>
          <w:rFonts w:hint="eastAsia" w:ascii="宋体" w:hAnsi="宋体"/>
          <w:sz w:val="24"/>
        </w:rPr>
        <w:t>测量设备偏离校准/检定状态的控制</w:t>
      </w:r>
    </w:p>
    <w:p w14:paraId="643B3221">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监视和测量设备在使用时或周期校准/检定时若发现偏离校准/检定状态时，使用者应停止检测工作，及时报告质管部，质管部对已发生的检验、测量和试验结果，应加以标识和记录，同时评定其有效性（直到追查到该产品符合要求阶段为止），并对该设备和任何受影响的产品采取纠正措施，包括追回其测量过的产品和重新测量等措施。若所涉及的产品已交付，则视为已交付的可疑产品，按照《不合格品控制程序》的有关要求执行。质管部还应组织人员对该测量设备故障进行分析，查找设备偏离校准/检定状态的原因，若可修复时，则在修复后由检验员负责重新校准/检定。</w:t>
      </w:r>
    </w:p>
    <w:p w14:paraId="0231C9A1">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对无法修复的监视和测量设备，经检验员确认后，经质管部负责人审核，报管理层批准报废。批准后由检验员销去台帐，统一处理。</w:t>
      </w:r>
    </w:p>
    <w:p w14:paraId="00D4B140">
      <w:pPr>
        <w:numPr>
          <w:ilvl w:val="1"/>
          <w:numId w:val="1"/>
        </w:numPr>
        <w:tabs>
          <w:tab w:val="left" w:pos="0"/>
          <w:tab w:val="left" w:pos="1418"/>
        </w:tabs>
        <w:spacing w:line="360" w:lineRule="auto"/>
        <w:ind w:left="1418" w:hanging="709"/>
        <w:rPr>
          <w:rFonts w:ascii="宋体" w:hAnsi="宋体"/>
          <w:sz w:val="24"/>
        </w:rPr>
      </w:pPr>
      <w:r>
        <w:rPr>
          <w:rFonts w:hint="eastAsia"/>
          <w:sz w:val="24"/>
        </w:rPr>
        <w:t>不合格计量器具的控制</w:t>
      </w:r>
    </w:p>
    <w:p w14:paraId="47561315">
      <w:pPr>
        <w:numPr>
          <w:ilvl w:val="2"/>
          <w:numId w:val="1"/>
        </w:numPr>
        <w:tabs>
          <w:tab w:val="left" w:pos="0"/>
          <w:tab w:val="left" w:pos="1418"/>
        </w:tabs>
        <w:spacing w:line="360" w:lineRule="auto"/>
        <w:rPr>
          <w:rFonts w:ascii="宋体" w:hAnsi="宋体"/>
          <w:sz w:val="24"/>
        </w:rPr>
      </w:pPr>
      <w:r>
        <w:rPr>
          <w:rFonts w:hint="eastAsia"/>
          <w:sz w:val="24"/>
        </w:rPr>
        <w:t>对于任何不合格计量器具都应停止使用，隔离存放并做出明显的标识。直到这些器具的不合格情况被排除，并且经过重新校准/检定合格后，方可重新投入使用。严禁使用无合格证/校准证、无标记及超过校准/检定日期的计量器具。对无合格证/校准证、无标记的计量器具应立即通知质管部进行处理。对于超过校准/检定日期的计量器具应立即通知质管部送出校准/检定，校准/检定合后方可使用。</w:t>
      </w:r>
    </w:p>
    <w:p w14:paraId="4CC06A1F">
      <w:pPr>
        <w:numPr>
          <w:ilvl w:val="2"/>
          <w:numId w:val="1"/>
        </w:numPr>
        <w:tabs>
          <w:tab w:val="left" w:pos="0"/>
          <w:tab w:val="left" w:pos="1418"/>
        </w:tabs>
        <w:spacing w:line="360" w:lineRule="auto"/>
        <w:rPr>
          <w:rFonts w:ascii="宋体" w:hAnsi="宋体"/>
          <w:sz w:val="24"/>
        </w:rPr>
      </w:pPr>
      <w:r>
        <w:rPr>
          <w:rFonts w:hint="eastAsia"/>
          <w:sz w:val="24"/>
        </w:rPr>
        <w:t>使用中如发现仪器设备损坏、显示不正常、过载或误操作、功能出现可疑等情况，使用部门应立即停止使用该仪器并通知质管部，质管部分发一个停用证给此仪器。使用部门视情况决定此仪器是否需要送修，如决定送修，则由使用部门对此仪器进行送修。维修后的仪器需重新校准/检定合格后，方可重新投入使用。</w:t>
      </w:r>
    </w:p>
    <w:p w14:paraId="27541B1C">
      <w:pPr>
        <w:numPr>
          <w:ilvl w:val="2"/>
          <w:numId w:val="1"/>
        </w:numPr>
        <w:tabs>
          <w:tab w:val="left" w:pos="0"/>
          <w:tab w:val="left" w:pos="1418"/>
        </w:tabs>
        <w:spacing w:line="360" w:lineRule="auto"/>
        <w:rPr>
          <w:rFonts w:ascii="宋体" w:hAnsi="宋体"/>
          <w:sz w:val="24"/>
        </w:rPr>
      </w:pPr>
      <w:r>
        <w:rPr>
          <w:rFonts w:hint="eastAsia"/>
          <w:sz w:val="24"/>
        </w:rPr>
        <w:t>对于校准/检定后不合格需停用的仪器，应立即贴上“停用”标贴进行停用。使用部门按相关程序对此仪器进行处理。</w:t>
      </w:r>
    </w:p>
    <w:p w14:paraId="4F432F15">
      <w:pPr>
        <w:numPr>
          <w:ilvl w:val="2"/>
          <w:numId w:val="1"/>
        </w:numPr>
        <w:tabs>
          <w:tab w:val="left" w:pos="0"/>
          <w:tab w:val="left" w:pos="1418"/>
        </w:tabs>
        <w:spacing w:line="360" w:lineRule="auto"/>
        <w:rPr>
          <w:rFonts w:ascii="宋体" w:hAnsi="宋体"/>
          <w:sz w:val="24"/>
        </w:rPr>
      </w:pPr>
      <w:r>
        <w:rPr>
          <w:rFonts w:hint="eastAsia"/>
          <w:sz w:val="24"/>
        </w:rPr>
        <w:t>对于超过了规定的校准/检定日期的测量仪器，需贴上“停用”标贴进行停用，直至再次校准/检定合格后，方可重新投入使用。</w:t>
      </w:r>
    </w:p>
    <w:p w14:paraId="3D5725D9">
      <w:pPr>
        <w:numPr>
          <w:ilvl w:val="1"/>
          <w:numId w:val="1"/>
        </w:numPr>
        <w:tabs>
          <w:tab w:val="left" w:pos="0"/>
          <w:tab w:val="left" w:pos="1418"/>
        </w:tabs>
        <w:spacing w:line="360" w:lineRule="auto"/>
        <w:ind w:left="1418" w:hanging="709"/>
        <w:rPr>
          <w:rFonts w:ascii="宋体" w:hAnsi="宋体"/>
          <w:sz w:val="24"/>
        </w:rPr>
      </w:pPr>
      <w:r>
        <w:rPr>
          <w:rFonts w:hint="eastAsia" w:ascii="宋体" w:hAnsi="宋体"/>
          <w:sz w:val="24"/>
        </w:rPr>
        <w:t>监视和测量设备的环境要求</w:t>
      </w:r>
    </w:p>
    <w:p w14:paraId="65DE07DB">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监视和测量设备的使用环境应符合相关技术文件的有关规定，由质管部负责监督检查。</w:t>
      </w:r>
    </w:p>
    <w:p w14:paraId="35EB4892">
      <w:pPr>
        <w:numPr>
          <w:ilvl w:val="1"/>
          <w:numId w:val="1"/>
        </w:numPr>
        <w:tabs>
          <w:tab w:val="left" w:pos="0"/>
          <w:tab w:val="left" w:pos="1418"/>
        </w:tabs>
        <w:spacing w:line="360" w:lineRule="auto"/>
        <w:ind w:left="1418" w:hanging="709"/>
        <w:rPr>
          <w:rFonts w:ascii="宋体" w:hAnsi="宋体"/>
          <w:sz w:val="24"/>
        </w:rPr>
      </w:pPr>
      <w:r>
        <w:rPr>
          <w:rFonts w:hint="eastAsia" w:ascii="宋体" w:hAnsi="宋体"/>
          <w:sz w:val="24"/>
        </w:rPr>
        <w:t>对检测人员要求</w:t>
      </w:r>
      <w:r>
        <w:rPr>
          <w:rFonts w:hint="eastAsia" w:ascii="宋体" w:hAnsi="宋体"/>
          <w:sz w:val="24"/>
        </w:rPr>
        <w:tab/>
      </w:r>
    </w:p>
    <w:p w14:paraId="3DBCED58">
      <w:pPr>
        <w:pStyle w:val="17"/>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质管部对监视和测量设备的使用人员进行培训，经考试合格上岗。</w:t>
      </w:r>
    </w:p>
    <w:p w14:paraId="4D4BC081">
      <w:pPr>
        <w:numPr>
          <w:ilvl w:val="0"/>
          <w:numId w:val="1"/>
        </w:numPr>
        <w:tabs>
          <w:tab w:val="left" w:pos="709"/>
        </w:tabs>
        <w:spacing w:line="360" w:lineRule="auto"/>
        <w:ind w:left="709" w:hanging="709"/>
        <w:rPr>
          <w:rFonts w:ascii="宋体" w:hAnsi="宋体"/>
          <w:b/>
          <w:sz w:val="24"/>
        </w:rPr>
      </w:pPr>
      <w:r>
        <w:rPr>
          <w:rFonts w:hint="eastAsia" w:ascii="宋体" w:hAnsi="宋体"/>
          <w:b/>
          <w:sz w:val="24"/>
        </w:rPr>
        <w:t>相关文件</w:t>
      </w:r>
    </w:p>
    <w:p w14:paraId="148A95A4">
      <w:pPr>
        <w:numPr>
          <w:ilvl w:val="1"/>
          <w:numId w:val="1"/>
        </w:numPr>
        <w:tabs>
          <w:tab w:val="left" w:pos="0"/>
          <w:tab w:val="left" w:pos="1418"/>
        </w:tabs>
        <w:ind w:left="1418" w:hanging="709"/>
        <w:rPr>
          <w:rFonts w:ascii="宋体" w:hAnsi="宋体"/>
          <w:b/>
          <w:sz w:val="24"/>
        </w:rPr>
      </w:pPr>
      <w:r>
        <w:rPr>
          <w:rFonts w:ascii="宋体" w:hAnsi="宋体"/>
          <w:sz w:val="24"/>
        </w:rPr>
        <w:t>QA-OP-008</w:t>
      </w:r>
      <w:r>
        <w:rPr>
          <w:rFonts w:hint="eastAsia" w:ascii="宋体" w:hAnsi="宋体"/>
          <w:sz w:val="24"/>
        </w:rPr>
        <w:t xml:space="preserve"> 《不合格品控制程序》</w:t>
      </w:r>
    </w:p>
    <w:p w14:paraId="15DCD835">
      <w:pPr>
        <w:numPr>
          <w:ilvl w:val="1"/>
          <w:numId w:val="1"/>
        </w:numPr>
        <w:tabs>
          <w:tab w:val="left" w:pos="0"/>
          <w:tab w:val="left" w:pos="1418"/>
        </w:tabs>
        <w:ind w:left="1418" w:hanging="709"/>
        <w:rPr>
          <w:rFonts w:ascii="宋体" w:hAnsi="宋体"/>
          <w:sz w:val="24"/>
        </w:rPr>
      </w:pPr>
      <w:r>
        <w:rPr>
          <w:rFonts w:hint="eastAsia" w:ascii="宋体" w:hAnsi="宋体"/>
          <w:sz w:val="24"/>
        </w:rPr>
        <w:t>中华人民共和国强制检定的工作计量器具明细目录</w:t>
      </w:r>
    </w:p>
    <w:p w14:paraId="11179192">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相关记录表单</w:t>
      </w:r>
    </w:p>
    <w:p w14:paraId="727A7315">
      <w:pPr>
        <w:numPr>
          <w:ilvl w:val="1"/>
          <w:numId w:val="1"/>
        </w:numPr>
        <w:tabs>
          <w:tab w:val="left" w:pos="0"/>
          <w:tab w:val="left" w:pos="1418"/>
        </w:tabs>
        <w:ind w:left="1418" w:hanging="709"/>
        <w:rPr>
          <w:rFonts w:ascii="宋体" w:hAnsi="宋体"/>
          <w:sz w:val="24"/>
        </w:rPr>
      </w:pPr>
      <w:r>
        <w:rPr>
          <w:rFonts w:ascii="宋体" w:hAnsi="宋体"/>
          <w:sz w:val="24"/>
        </w:rPr>
        <w:t>QA-FM-016</w:t>
      </w:r>
      <w:r>
        <w:rPr>
          <w:rFonts w:hint="eastAsia" w:ascii="宋体" w:hAnsi="宋体"/>
          <w:sz w:val="24"/>
        </w:rPr>
        <w:t xml:space="preserve"> 《检验设备台账》</w:t>
      </w:r>
    </w:p>
    <w:p w14:paraId="108C6B6A">
      <w:pPr>
        <w:numPr>
          <w:ilvl w:val="1"/>
          <w:numId w:val="1"/>
        </w:numPr>
        <w:tabs>
          <w:tab w:val="left" w:pos="0"/>
          <w:tab w:val="left" w:pos="1418"/>
        </w:tabs>
        <w:ind w:left="1418" w:hanging="709"/>
        <w:rPr>
          <w:rFonts w:ascii="宋体" w:hAnsi="宋体"/>
          <w:sz w:val="24"/>
        </w:rPr>
      </w:pPr>
      <w:r>
        <w:rPr>
          <w:rFonts w:ascii="宋体" w:hAnsi="宋体"/>
          <w:sz w:val="24"/>
        </w:rPr>
        <w:t>QA-FM-017</w:t>
      </w:r>
      <w:r>
        <w:rPr>
          <w:rFonts w:hint="eastAsia" w:ascii="宋体" w:hAnsi="宋体"/>
          <w:sz w:val="24"/>
        </w:rPr>
        <w:t xml:space="preserve"> 《监视和测量设备履历表》</w:t>
      </w:r>
    </w:p>
    <w:p w14:paraId="3EE4D944">
      <w:pPr>
        <w:numPr>
          <w:ilvl w:val="1"/>
          <w:numId w:val="1"/>
        </w:numPr>
        <w:tabs>
          <w:tab w:val="left" w:pos="0"/>
          <w:tab w:val="left" w:pos="1418"/>
        </w:tabs>
        <w:ind w:left="1418" w:hanging="709"/>
        <w:rPr>
          <w:rFonts w:ascii="宋体" w:hAnsi="宋体"/>
          <w:sz w:val="24"/>
        </w:rPr>
      </w:pPr>
      <w:r>
        <w:rPr>
          <w:rFonts w:ascii="宋体" w:hAnsi="宋体"/>
          <w:sz w:val="24"/>
        </w:rPr>
        <w:t>QA-FM-018</w:t>
      </w:r>
      <w:r>
        <w:rPr>
          <w:rFonts w:hint="eastAsia" w:ascii="宋体" w:hAnsi="宋体"/>
          <w:sz w:val="24"/>
        </w:rPr>
        <w:t xml:space="preserve"> 《校准/检定设备一览表》</w:t>
      </w:r>
    </w:p>
    <w:p w14:paraId="68CFB2C2">
      <w:pPr>
        <w:numPr>
          <w:ilvl w:val="1"/>
          <w:numId w:val="1"/>
        </w:numPr>
        <w:tabs>
          <w:tab w:val="left" w:pos="0"/>
          <w:tab w:val="left" w:pos="1418"/>
        </w:tabs>
        <w:ind w:left="1418" w:hanging="709"/>
        <w:rPr>
          <w:rFonts w:ascii="宋体" w:hAnsi="宋体"/>
          <w:sz w:val="24"/>
        </w:rPr>
      </w:pPr>
      <w:r>
        <w:rPr>
          <w:rFonts w:ascii="宋体" w:hAnsi="宋体"/>
          <w:sz w:val="24"/>
        </w:rPr>
        <w:t>PD-FM-007</w:t>
      </w:r>
      <w:r>
        <w:rPr>
          <w:rFonts w:hint="eastAsia" w:ascii="宋体" w:hAnsi="宋体"/>
          <w:sz w:val="24"/>
        </w:rPr>
        <w:t xml:space="preserve"> 《设备维修记录》</w:t>
      </w:r>
    </w:p>
    <w:p w14:paraId="24AB4AF7">
      <w:pPr>
        <w:numPr>
          <w:ilvl w:val="1"/>
          <w:numId w:val="1"/>
        </w:numPr>
        <w:tabs>
          <w:tab w:val="left" w:pos="0"/>
          <w:tab w:val="left" w:pos="1418"/>
        </w:tabs>
        <w:ind w:left="1418" w:hanging="709"/>
        <w:rPr>
          <w:rFonts w:ascii="宋体" w:hAnsi="宋体"/>
          <w:sz w:val="24"/>
        </w:rPr>
      </w:pPr>
      <w:r>
        <w:rPr>
          <w:rFonts w:ascii="宋体" w:hAnsi="宋体"/>
          <w:sz w:val="24"/>
        </w:rPr>
        <w:t>QA-FM-019</w:t>
      </w:r>
      <w:r>
        <w:rPr>
          <w:rFonts w:hint="eastAsia" w:ascii="宋体" w:hAnsi="宋体"/>
          <w:sz w:val="24"/>
        </w:rPr>
        <w:t xml:space="preserve"> 《检验设备使用记录表》</w:t>
      </w:r>
    </w:p>
    <w:p w14:paraId="4201E82D">
      <w:pPr>
        <w:numPr>
          <w:ilvl w:val="1"/>
          <w:numId w:val="1"/>
        </w:numPr>
        <w:tabs>
          <w:tab w:val="left" w:pos="0"/>
          <w:tab w:val="left" w:pos="1418"/>
        </w:tabs>
        <w:ind w:left="1418" w:hanging="709"/>
        <w:rPr>
          <w:rFonts w:ascii="宋体" w:hAnsi="宋体"/>
          <w:sz w:val="24"/>
        </w:rPr>
      </w:pPr>
      <w:r>
        <w:rPr>
          <w:rFonts w:ascii="宋体" w:hAnsi="宋体"/>
          <w:sz w:val="24"/>
        </w:rPr>
        <w:t>PUR-FM-001</w:t>
      </w:r>
      <w:r>
        <w:rPr>
          <w:rFonts w:hint="eastAsia" w:ascii="宋体" w:hAnsi="宋体"/>
          <w:sz w:val="24"/>
        </w:rPr>
        <w:t xml:space="preserve"> 《采购申请单》</w:t>
      </w:r>
    </w:p>
    <w:p w14:paraId="34AE7E04">
      <w:pPr>
        <w:numPr>
          <w:ilvl w:val="1"/>
          <w:numId w:val="1"/>
        </w:numPr>
        <w:tabs>
          <w:tab w:val="left" w:pos="0"/>
          <w:tab w:val="left" w:pos="1418"/>
        </w:tabs>
        <w:ind w:left="1418" w:hanging="709"/>
        <w:rPr>
          <w:rFonts w:ascii="宋体" w:hAnsi="宋体"/>
          <w:sz w:val="24"/>
        </w:rPr>
      </w:pPr>
      <w:r>
        <w:rPr>
          <w:rFonts w:hint="eastAsia" w:ascii="宋体" w:hAnsi="宋体"/>
          <w:sz w:val="24"/>
        </w:rPr>
        <w:t>QA-FM-020  《检测设备（工装）日常维护保养项目表》</w:t>
      </w:r>
    </w:p>
    <w:p w14:paraId="70216153">
      <w:pPr>
        <w:tabs>
          <w:tab w:val="left" w:pos="709"/>
        </w:tabs>
        <w:spacing w:line="360" w:lineRule="auto"/>
        <w:jc w:val="center"/>
        <w:rPr>
          <w:rFonts w:hint="eastAsia" w:eastAsia="等线"/>
          <w:lang w:eastAsia="zh-CN"/>
        </w:rPr>
      </w:pPr>
    </w:p>
    <w:p w14:paraId="04F1525B">
      <w:pPr>
        <w:tabs>
          <w:tab w:val="left" w:pos="709"/>
        </w:tabs>
        <w:spacing w:line="360" w:lineRule="auto"/>
        <w:jc w:val="center"/>
        <w:rPr>
          <w:rFonts w:hint="eastAsia" w:eastAsia="等线"/>
          <w:lang w:eastAsia="zh-CN"/>
        </w:rPr>
      </w:pPr>
    </w:p>
    <w:p w14:paraId="2372CF5E">
      <w:pPr>
        <w:tabs>
          <w:tab w:val="left" w:pos="709"/>
        </w:tabs>
        <w:spacing w:line="36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4" w:type="first"/>
      <w:footerReference r:id="rId5" w:type="first"/>
      <w:headerReference r:id="rId3" w:type="default"/>
      <w:pgSz w:w="12240" w:h="15840"/>
      <w:pgMar w:top="720" w:right="720" w:bottom="720" w:left="72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swiss"/>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78B49">
    <w:pPr>
      <w:pStyle w:val="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11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39"/>
      <w:gridCol w:w="5645"/>
      <w:gridCol w:w="1487"/>
      <w:gridCol w:w="2245"/>
    </w:tblGrid>
    <w:tr w14:paraId="6980B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1639" w:type="dxa"/>
          <w:vMerge w:val="restart"/>
          <w:tcBorders>
            <w:right w:val="single" w:color="auto" w:sz="4" w:space="0"/>
          </w:tcBorders>
          <w:vAlign w:val="center"/>
        </w:tcPr>
        <w:p w14:paraId="1DF67E74">
          <w:pPr>
            <w:tabs>
              <w:tab w:val="left" w:pos="461"/>
            </w:tabs>
            <w:jc w:val="center"/>
            <w:rPr>
              <w:b/>
              <w:lang w:val="zh-CN"/>
            </w:rPr>
          </w:pPr>
        </w:p>
      </w:tc>
      <w:tc>
        <w:tcPr>
          <w:tcW w:w="5645" w:type="dxa"/>
          <w:vMerge w:val="restart"/>
          <w:tcBorders>
            <w:left w:val="single" w:color="auto" w:sz="4" w:space="0"/>
          </w:tcBorders>
          <w:vAlign w:val="center"/>
        </w:tcPr>
        <w:p w14:paraId="3074111F">
          <w:pPr>
            <w:tabs>
              <w:tab w:val="left" w:pos="461"/>
            </w:tabs>
            <w:jc w:val="center"/>
            <w:rPr>
              <w:b/>
              <w:lang w:val="zh-CN"/>
            </w:rPr>
          </w:pPr>
          <w:r>
            <w:rPr>
              <w:rFonts w:hint="eastAsia"/>
              <w:b/>
              <w:sz w:val="32"/>
              <w:szCs w:val="32"/>
            </w:rPr>
            <w:t>监视和测量设备控制程序</w:t>
          </w:r>
        </w:p>
      </w:tc>
      <w:tc>
        <w:tcPr>
          <w:tcW w:w="1487" w:type="dxa"/>
          <w:vAlign w:val="center"/>
        </w:tcPr>
        <w:p w14:paraId="058901E6">
          <w:pPr>
            <w:pStyle w:val="2"/>
            <w:jc w:val="center"/>
            <w:rPr>
              <w:rFonts w:ascii="Times New Roman" w:hAnsi="Times New Roman" w:eastAsia="宋体"/>
              <w:color w:val="auto"/>
              <w:sz w:val="22"/>
            </w:rPr>
          </w:pPr>
          <w:r>
            <w:rPr>
              <w:rFonts w:ascii="Times New Roman" w:hAnsi="Times New Roman" w:eastAsia="宋体"/>
              <w:color w:val="auto"/>
              <w:sz w:val="22"/>
              <w:szCs w:val="22"/>
              <w:lang w:eastAsia="zh-CN"/>
            </w:rPr>
            <w:t>文件编号</w:t>
          </w:r>
        </w:p>
      </w:tc>
      <w:tc>
        <w:tcPr>
          <w:tcW w:w="2245" w:type="dxa"/>
          <w:vAlign w:val="center"/>
        </w:tcPr>
        <w:p w14:paraId="7B2F1EC6">
          <w:pPr>
            <w:jc w:val="center"/>
          </w:pPr>
          <w:r>
            <w:rPr>
              <w:sz w:val="22"/>
              <w:szCs w:val="22"/>
            </w:rPr>
            <w:t>QA-OP-004</w:t>
          </w:r>
        </w:p>
      </w:tc>
    </w:tr>
    <w:tr w14:paraId="560BA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39" w:type="dxa"/>
          <w:vMerge w:val="continue"/>
          <w:tcBorders>
            <w:right w:val="single" w:color="auto" w:sz="4" w:space="0"/>
          </w:tcBorders>
          <w:vAlign w:val="center"/>
        </w:tcPr>
        <w:p w14:paraId="1CBA019E">
          <w:pPr>
            <w:jc w:val="center"/>
          </w:pPr>
        </w:p>
      </w:tc>
      <w:tc>
        <w:tcPr>
          <w:tcW w:w="5645" w:type="dxa"/>
          <w:vMerge w:val="continue"/>
          <w:tcBorders>
            <w:left w:val="single" w:color="auto" w:sz="4" w:space="0"/>
          </w:tcBorders>
          <w:vAlign w:val="center"/>
        </w:tcPr>
        <w:p w14:paraId="189260E4">
          <w:pPr>
            <w:jc w:val="center"/>
          </w:pPr>
        </w:p>
      </w:tc>
      <w:tc>
        <w:tcPr>
          <w:tcW w:w="1487" w:type="dxa"/>
          <w:vAlign w:val="center"/>
        </w:tcPr>
        <w:p w14:paraId="61102252">
          <w:pPr>
            <w:pStyle w:val="2"/>
            <w:jc w:val="center"/>
            <w:rPr>
              <w:rFonts w:ascii="Times New Roman" w:hAnsi="Times New Roman" w:eastAsia="宋体"/>
              <w:color w:val="auto"/>
              <w:sz w:val="22"/>
            </w:rPr>
          </w:pPr>
          <w:r>
            <w:rPr>
              <w:rFonts w:ascii="Times New Roman" w:hAnsi="Times New Roman" w:eastAsia="宋体"/>
              <w:color w:val="auto"/>
              <w:sz w:val="22"/>
              <w:szCs w:val="22"/>
            </w:rPr>
            <w:t>版本号</w:t>
          </w:r>
        </w:p>
      </w:tc>
      <w:tc>
        <w:tcPr>
          <w:tcW w:w="2245" w:type="dxa"/>
          <w:vAlign w:val="center"/>
        </w:tcPr>
        <w:p w14:paraId="3A494CF6">
          <w:pPr>
            <w:jc w:val="center"/>
          </w:pPr>
          <w:r>
            <w:rPr>
              <w:sz w:val="22"/>
              <w:szCs w:val="22"/>
            </w:rPr>
            <w:t>01</w:t>
          </w:r>
        </w:p>
      </w:tc>
    </w:tr>
    <w:tr w14:paraId="517FA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39" w:type="dxa"/>
          <w:vMerge w:val="continue"/>
          <w:tcBorders>
            <w:right w:val="single" w:color="auto" w:sz="4" w:space="0"/>
          </w:tcBorders>
          <w:vAlign w:val="center"/>
        </w:tcPr>
        <w:p w14:paraId="588D8D94">
          <w:pPr>
            <w:jc w:val="center"/>
            <w:rPr>
              <w:b/>
              <w:sz w:val="32"/>
              <w:lang w:val="zh-CN"/>
            </w:rPr>
          </w:pPr>
        </w:p>
      </w:tc>
      <w:tc>
        <w:tcPr>
          <w:tcW w:w="5645" w:type="dxa"/>
          <w:vMerge w:val="continue"/>
          <w:tcBorders>
            <w:left w:val="single" w:color="auto" w:sz="4" w:space="0"/>
          </w:tcBorders>
          <w:vAlign w:val="center"/>
        </w:tcPr>
        <w:p w14:paraId="1791CB60">
          <w:pPr>
            <w:jc w:val="center"/>
            <w:rPr>
              <w:b/>
              <w:sz w:val="32"/>
              <w:lang w:val="zh-CN"/>
            </w:rPr>
          </w:pPr>
        </w:p>
      </w:tc>
      <w:tc>
        <w:tcPr>
          <w:tcW w:w="1487" w:type="dxa"/>
          <w:vAlign w:val="center"/>
        </w:tcPr>
        <w:p w14:paraId="0F5ABAB2">
          <w:pPr>
            <w:pStyle w:val="2"/>
            <w:jc w:val="center"/>
            <w:rPr>
              <w:rFonts w:ascii="Times New Roman" w:hAnsi="Times New Roman" w:eastAsia="宋体"/>
              <w:color w:val="auto"/>
              <w:sz w:val="22"/>
            </w:rPr>
          </w:pPr>
          <w:r>
            <w:rPr>
              <w:rFonts w:ascii="Times New Roman" w:hAnsi="Times New Roman" w:eastAsia="宋体"/>
              <w:color w:val="auto"/>
              <w:sz w:val="22"/>
              <w:szCs w:val="22"/>
              <w:lang w:eastAsia="zh-CN"/>
            </w:rPr>
            <w:t>生效日期</w:t>
          </w:r>
        </w:p>
      </w:tc>
      <w:tc>
        <w:tcPr>
          <w:tcW w:w="2245" w:type="dxa"/>
          <w:vAlign w:val="center"/>
        </w:tcPr>
        <w:p w14:paraId="4D84C023">
          <w:pPr>
            <w:jc w:val="center"/>
          </w:pPr>
          <w:r>
            <w:rPr>
              <w:sz w:val="22"/>
              <w:szCs w:val="22"/>
              <w:lang w:eastAsia="zh-TW"/>
            </w:rPr>
            <w:t>2020年02月01日</w:t>
          </w:r>
        </w:p>
      </w:tc>
    </w:tr>
    <w:tr w14:paraId="55669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jc w:val="center"/>
      </w:trPr>
      <w:tc>
        <w:tcPr>
          <w:tcW w:w="1639" w:type="dxa"/>
          <w:vMerge w:val="continue"/>
          <w:tcBorders>
            <w:right w:val="single" w:color="auto" w:sz="4" w:space="0"/>
          </w:tcBorders>
          <w:vAlign w:val="center"/>
        </w:tcPr>
        <w:p w14:paraId="337B42D5">
          <w:pPr>
            <w:jc w:val="center"/>
            <w:rPr>
              <w:b/>
            </w:rPr>
          </w:pPr>
        </w:p>
      </w:tc>
      <w:tc>
        <w:tcPr>
          <w:tcW w:w="5645" w:type="dxa"/>
          <w:vMerge w:val="continue"/>
          <w:tcBorders>
            <w:left w:val="single" w:color="auto" w:sz="4" w:space="0"/>
          </w:tcBorders>
          <w:vAlign w:val="center"/>
        </w:tcPr>
        <w:p w14:paraId="0213B0B5">
          <w:pPr>
            <w:jc w:val="center"/>
            <w:rPr>
              <w:b/>
            </w:rPr>
          </w:pPr>
        </w:p>
      </w:tc>
      <w:tc>
        <w:tcPr>
          <w:tcW w:w="1487" w:type="dxa"/>
          <w:vAlign w:val="center"/>
        </w:tcPr>
        <w:p w14:paraId="0339B7CC">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页码</w:t>
          </w:r>
        </w:p>
      </w:tc>
      <w:tc>
        <w:tcPr>
          <w:tcW w:w="2245" w:type="dxa"/>
          <w:vAlign w:val="center"/>
        </w:tcPr>
        <w:p w14:paraId="6AB682C9">
          <w:pPr>
            <w:jc w:val="center"/>
          </w:pPr>
          <w:r>
            <w:rPr>
              <w:sz w:val="22"/>
              <w:szCs w:val="22"/>
            </w:rPr>
            <w:t>第</w:t>
          </w:r>
          <w:r>
            <w:rPr>
              <w:sz w:val="22"/>
              <w:szCs w:val="22"/>
            </w:rPr>
            <w:fldChar w:fldCharType="begin"/>
          </w:r>
          <w:r>
            <w:rPr>
              <w:sz w:val="22"/>
              <w:szCs w:val="22"/>
            </w:rPr>
            <w:instrText xml:space="preserve"> PAGE  \* Arabic  \* MERGEFORMAT </w:instrText>
          </w:r>
          <w:r>
            <w:rPr>
              <w:sz w:val="22"/>
              <w:szCs w:val="22"/>
            </w:rPr>
            <w:fldChar w:fldCharType="separate"/>
          </w:r>
          <w:r>
            <w:t>4</w:t>
          </w:r>
          <w:r>
            <w:rPr>
              <w:sz w:val="22"/>
              <w:szCs w:val="22"/>
            </w:rPr>
            <w:fldChar w:fldCharType="end"/>
          </w:r>
          <w:r>
            <w:rPr>
              <w:sz w:val="22"/>
              <w:szCs w:val="22"/>
            </w:rPr>
            <w:t>页，共</w:t>
          </w:r>
          <w:r>
            <w:fldChar w:fldCharType="begin"/>
          </w:r>
          <w:r>
            <w:instrText xml:space="preserve"> NUMPAGES  \* Arabic  \* MERGEFORMAT </w:instrText>
          </w:r>
          <w:r>
            <w:fldChar w:fldCharType="separate"/>
          </w:r>
          <w:r>
            <w:t>6</w:t>
          </w:r>
          <w:r>
            <w:fldChar w:fldCharType="end"/>
          </w:r>
          <w:r>
            <w:rPr>
              <w:sz w:val="22"/>
              <w:szCs w:val="22"/>
            </w:rPr>
            <w:t>页</w:t>
          </w:r>
        </w:p>
      </w:tc>
    </w:tr>
  </w:tbl>
  <w:p w14:paraId="54C765DD">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11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80"/>
      <w:gridCol w:w="5620"/>
      <w:gridCol w:w="1459"/>
      <w:gridCol w:w="555"/>
      <w:gridCol w:w="1201"/>
      <w:gridCol w:w="401"/>
    </w:tblGrid>
    <w:tr w14:paraId="43821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1780" w:type="dxa"/>
          <w:vMerge w:val="restart"/>
          <w:tcBorders>
            <w:right w:val="single" w:color="auto" w:sz="4" w:space="0"/>
          </w:tcBorders>
          <w:vAlign w:val="center"/>
        </w:tcPr>
        <w:p w14:paraId="1C32EE15">
          <w:pPr>
            <w:jc w:val="center"/>
          </w:pPr>
        </w:p>
      </w:tc>
      <w:tc>
        <w:tcPr>
          <w:tcW w:w="5620" w:type="dxa"/>
          <w:vMerge w:val="restart"/>
          <w:tcBorders>
            <w:left w:val="single" w:color="auto" w:sz="4" w:space="0"/>
          </w:tcBorders>
          <w:vAlign w:val="center"/>
        </w:tcPr>
        <w:p w14:paraId="0DAB1484">
          <w:pPr>
            <w:jc w:val="center"/>
            <w:rPr>
              <w:rFonts w:ascii="宋体" w:hAnsi="宋体"/>
            </w:rPr>
          </w:pPr>
          <w:r>
            <w:rPr>
              <w:rFonts w:hint="eastAsia"/>
              <w:b/>
              <w:sz w:val="32"/>
              <w:szCs w:val="32"/>
            </w:rPr>
            <w:t>监视和测量设备控制程序</w:t>
          </w:r>
        </w:p>
      </w:tc>
      <w:tc>
        <w:tcPr>
          <w:tcW w:w="1459" w:type="dxa"/>
          <w:vAlign w:val="center"/>
        </w:tcPr>
        <w:p w14:paraId="7788070F">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文件编号</w:t>
          </w:r>
        </w:p>
      </w:tc>
      <w:tc>
        <w:tcPr>
          <w:tcW w:w="2157" w:type="dxa"/>
          <w:gridSpan w:val="3"/>
          <w:vAlign w:val="center"/>
        </w:tcPr>
        <w:p w14:paraId="534E8DDA">
          <w:pPr>
            <w:jc w:val="center"/>
            <w:rPr>
              <w:szCs w:val="22"/>
            </w:rPr>
          </w:pPr>
          <w:r>
            <w:rPr>
              <w:sz w:val="22"/>
              <w:szCs w:val="22"/>
            </w:rPr>
            <w:t>QA-OP-004</w:t>
          </w:r>
        </w:p>
      </w:tc>
    </w:tr>
    <w:tr w14:paraId="7C581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780" w:type="dxa"/>
          <w:vMerge w:val="continue"/>
          <w:tcBorders>
            <w:right w:val="single" w:color="auto" w:sz="4" w:space="0"/>
          </w:tcBorders>
          <w:vAlign w:val="center"/>
        </w:tcPr>
        <w:p w14:paraId="50356CE1">
          <w:pPr>
            <w:jc w:val="center"/>
            <w:rPr>
              <w:b/>
            </w:rPr>
          </w:pPr>
        </w:p>
      </w:tc>
      <w:tc>
        <w:tcPr>
          <w:tcW w:w="5620" w:type="dxa"/>
          <w:vMerge w:val="continue"/>
          <w:tcBorders>
            <w:left w:val="single" w:color="auto" w:sz="4" w:space="0"/>
          </w:tcBorders>
          <w:vAlign w:val="center"/>
        </w:tcPr>
        <w:p w14:paraId="1F42E95D">
          <w:pPr>
            <w:jc w:val="center"/>
            <w:rPr>
              <w:b/>
            </w:rPr>
          </w:pPr>
        </w:p>
      </w:tc>
      <w:tc>
        <w:tcPr>
          <w:tcW w:w="1459" w:type="dxa"/>
          <w:vAlign w:val="center"/>
        </w:tcPr>
        <w:p w14:paraId="00088B2C">
          <w:pPr>
            <w:pStyle w:val="2"/>
            <w:jc w:val="center"/>
            <w:rPr>
              <w:rFonts w:ascii="Times New Roman" w:hAnsi="Times New Roman" w:eastAsia="宋体"/>
              <w:color w:val="auto"/>
              <w:sz w:val="22"/>
              <w:szCs w:val="22"/>
            </w:rPr>
          </w:pPr>
          <w:r>
            <w:rPr>
              <w:rFonts w:ascii="Times New Roman" w:hAnsi="Times New Roman" w:eastAsia="宋体"/>
              <w:color w:val="auto"/>
              <w:sz w:val="22"/>
              <w:szCs w:val="22"/>
            </w:rPr>
            <w:t>版本号</w:t>
          </w:r>
        </w:p>
      </w:tc>
      <w:tc>
        <w:tcPr>
          <w:tcW w:w="555" w:type="dxa"/>
          <w:vAlign w:val="center"/>
        </w:tcPr>
        <w:p w14:paraId="5A0E6743">
          <w:pPr>
            <w:jc w:val="center"/>
            <w:rPr>
              <w:szCs w:val="22"/>
            </w:rPr>
          </w:pPr>
          <w:r>
            <w:rPr>
              <w:sz w:val="22"/>
              <w:szCs w:val="22"/>
            </w:rPr>
            <w:t>01</w:t>
          </w:r>
        </w:p>
      </w:tc>
      <w:tc>
        <w:tcPr>
          <w:tcW w:w="1201" w:type="dxa"/>
          <w:vAlign w:val="center"/>
        </w:tcPr>
        <w:p w14:paraId="24BFC5C0">
          <w:pPr>
            <w:jc w:val="center"/>
            <w:rPr>
              <w:szCs w:val="22"/>
            </w:rPr>
          </w:pPr>
          <w:r>
            <w:rPr>
              <w:sz w:val="22"/>
              <w:szCs w:val="22"/>
            </w:rPr>
            <w:t>修改次数</w:t>
          </w:r>
        </w:p>
      </w:tc>
      <w:tc>
        <w:tcPr>
          <w:tcW w:w="401" w:type="dxa"/>
          <w:vAlign w:val="center"/>
        </w:tcPr>
        <w:p w14:paraId="157E2EB9">
          <w:pPr>
            <w:jc w:val="center"/>
            <w:rPr>
              <w:rFonts w:ascii="宋体" w:hAnsi="宋体"/>
              <w:szCs w:val="22"/>
            </w:rPr>
          </w:pPr>
          <w:r>
            <w:rPr>
              <w:rFonts w:ascii="宋体" w:hAnsi="宋体"/>
              <w:szCs w:val="22"/>
            </w:rPr>
            <w:t>0</w:t>
          </w:r>
        </w:p>
      </w:tc>
    </w:tr>
    <w:tr w14:paraId="1E934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780" w:type="dxa"/>
          <w:tcBorders>
            <w:right w:val="single" w:color="auto" w:sz="4" w:space="0"/>
          </w:tcBorders>
          <w:vAlign w:val="center"/>
        </w:tcPr>
        <w:p w14:paraId="25899BF6">
          <w:pPr>
            <w:jc w:val="center"/>
            <w:rPr>
              <w:lang w:eastAsia="zh-HK"/>
            </w:rPr>
          </w:pPr>
          <w:r>
            <w:rPr>
              <w:sz w:val="22"/>
              <w:szCs w:val="22"/>
            </w:rPr>
            <w:t>编制/</w:t>
          </w:r>
          <w:r>
            <w:rPr>
              <w:sz w:val="22"/>
              <w:szCs w:val="22"/>
              <w:lang w:eastAsia="zh-HK"/>
            </w:rPr>
            <w:t>日期</w:t>
          </w:r>
        </w:p>
      </w:tc>
      <w:tc>
        <w:tcPr>
          <w:tcW w:w="5620" w:type="dxa"/>
          <w:tcBorders>
            <w:bottom w:val="single" w:color="auto" w:sz="4" w:space="0"/>
          </w:tcBorders>
          <w:vAlign w:val="center"/>
        </w:tcPr>
        <w:p w14:paraId="431FD6B6">
          <w:pPr>
            <w:jc w:val="left"/>
          </w:pPr>
        </w:p>
      </w:tc>
      <w:tc>
        <w:tcPr>
          <w:tcW w:w="1459" w:type="dxa"/>
          <w:tcBorders>
            <w:bottom w:val="single" w:color="auto" w:sz="4" w:space="0"/>
          </w:tcBorders>
          <w:vAlign w:val="center"/>
        </w:tcPr>
        <w:p w14:paraId="3FA46B6E">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生效日期</w:t>
          </w:r>
        </w:p>
      </w:tc>
      <w:tc>
        <w:tcPr>
          <w:tcW w:w="2157" w:type="dxa"/>
          <w:gridSpan w:val="3"/>
          <w:tcBorders>
            <w:bottom w:val="single" w:color="auto" w:sz="4" w:space="0"/>
          </w:tcBorders>
          <w:vAlign w:val="center"/>
        </w:tcPr>
        <w:p w14:paraId="33D8757E">
          <w:pPr>
            <w:jc w:val="center"/>
            <w:rPr>
              <w:szCs w:val="22"/>
            </w:rPr>
          </w:pPr>
          <w:r>
            <w:rPr>
              <w:sz w:val="22"/>
              <w:szCs w:val="22"/>
            </w:rPr>
            <w:t>2020年02月01日</w:t>
          </w:r>
        </w:p>
      </w:tc>
    </w:tr>
    <w:tr w14:paraId="30CB8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1780" w:type="dxa"/>
          <w:vAlign w:val="center"/>
        </w:tcPr>
        <w:p w14:paraId="39B3AB87">
          <w:pPr>
            <w:jc w:val="center"/>
          </w:pPr>
          <w:r>
            <w:rPr>
              <w:sz w:val="22"/>
              <w:szCs w:val="22"/>
            </w:rPr>
            <w:t>审核/</w:t>
          </w:r>
          <w:r>
            <w:rPr>
              <w:sz w:val="22"/>
              <w:szCs w:val="22"/>
              <w:lang w:eastAsia="zh-HK"/>
            </w:rPr>
            <w:t>日期</w:t>
          </w:r>
        </w:p>
      </w:tc>
      <w:tc>
        <w:tcPr>
          <w:tcW w:w="5620" w:type="dxa"/>
          <w:vAlign w:val="center"/>
        </w:tcPr>
        <w:p w14:paraId="1D444359">
          <w:pPr>
            <w:jc w:val="left"/>
          </w:pPr>
        </w:p>
      </w:tc>
      <w:tc>
        <w:tcPr>
          <w:tcW w:w="1459" w:type="dxa"/>
          <w:tcBorders>
            <w:top w:val="single" w:color="auto" w:sz="4" w:space="0"/>
            <w:bottom w:val="single" w:color="auto" w:sz="4" w:space="0"/>
          </w:tcBorders>
          <w:vAlign w:val="center"/>
        </w:tcPr>
        <w:p w14:paraId="723C94C7">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页码</w:t>
          </w:r>
        </w:p>
      </w:tc>
      <w:tc>
        <w:tcPr>
          <w:tcW w:w="2157" w:type="dxa"/>
          <w:gridSpan w:val="3"/>
          <w:tcBorders>
            <w:top w:val="single" w:color="auto" w:sz="4" w:space="0"/>
            <w:bottom w:val="single" w:color="auto" w:sz="4" w:space="0"/>
          </w:tcBorders>
          <w:vAlign w:val="center"/>
        </w:tcPr>
        <w:p w14:paraId="2431EE4F">
          <w:pPr>
            <w:jc w:val="center"/>
            <w:rPr>
              <w:szCs w:val="22"/>
            </w:rPr>
          </w:pPr>
          <w:r>
            <w:rPr>
              <w:sz w:val="22"/>
              <w:szCs w:val="22"/>
            </w:rPr>
            <w:t>第</w:t>
          </w:r>
          <w:r>
            <w:rPr>
              <w:sz w:val="22"/>
              <w:szCs w:val="22"/>
            </w:rPr>
            <w:fldChar w:fldCharType="begin"/>
          </w:r>
          <w:r>
            <w:rPr>
              <w:sz w:val="22"/>
              <w:szCs w:val="22"/>
            </w:rPr>
            <w:instrText xml:space="preserve"> PAGE  \* Arabic  \* MERGEFORMAT </w:instrText>
          </w:r>
          <w:r>
            <w:rPr>
              <w:sz w:val="22"/>
              <w:szCs w:val="22"/>
            </w:rPr>
            <w:fldChar w:fldCharType="separate"/>
          </w:r>
          <w:r>
            <w:rPr>
              <w:szCs w:val="22"/>
            </w:rPr>
            <w:t>1</w:t>
          </w:r>
          <w:r>
            <w:rPr>
              <w:sz w:val="22"/>
              <w:szCs w:val="22"/>
            </w:rPr>
            <w:fldChar w:fldCharType="end"/>
          </w:r>
          <w:r>
            <w:rPr>
              <w:sz w:val="22"/>
              <w:szCs w:val="22"/>
            </w:rPr>
            <w:t>页，共</w:t>
          </w:r>
          <w:r>
            <w:fldChar w:fldCharType="begin"/>
          </w:r>
          <w:r>
            <w:instrText xml:space="preserve"> NUMPAGES  \* Arabic  \* MERGEFORMAT </w:instrText>
          </w:r>
          <w:r>
            <w:fldChar w:fldCharType="separate"/>
          </w:r>
          <w:r>
            <w:rPr>
              <w:szCs w:val="22"/>
            </w:rPr>
            <w:t>6</w:t>
          </w:r>
          <w:r>
            <w:rPr>
              <w:szCs w:val="22"/>
            </w:rPr>
            <w:fldChar w:fldCharType="end"/>
          </w:r>
          <w:r>
            <w:rPr>
              <w:sz w:val="22"/>
              <w:szCs w:val="22"/>
            </w:rPr>
            <w:t>页</w:t>
          </w:r>
        </w:p>
      </w:tc>
    </w:tr>
    <w:tr w14:paraId="60F8A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1780" w:type="dxa"/>
          <w:vAlign w:val="center"/>
        </w:tcPr>
        <w:p w14:paraId="38291620">
          <w:pPr>
            <w:jc w:val="center"/>
            <w:rPr>
              <w:lang w:eastAsia="zh-HK"/>
            </w:rPr>
          </w:pPr>
          <w:r>
            <w:rPr>
              <w:sz w:val="22"/>
              <w:szCs w:val="22"/>
            </w:rPr>
            <w:t>批准/</w:t>
          </w:r>
          <w:r>
            <w:rPr>
              <w:sz w:val="22"/>
              <w:szCs w:val="22"/>
              <w:lang w:eastAsia="zh-HK"/>
            </w:rPr>
            <w:t>日期</w:t>
          </w:r>
        </w:p>
      </w:tc>
      <w:tc>
        <w:tcPr>
          <w:tcW w:w="5620" w:type="dxa"/>
          <w:vAlign w:val="center"/>
        </w:tcPr>
        <w:p w14:paraId="11333D2C">
          <w:pPr>
            <w:jc w:val="left"/>
          </w:pPr>
        </w:p>
      </w:tc>
      <w:tc>
        <w:tcPr>
          <w:tcW w:w="1459" w:type="dxa"/>
          <w:tcBorders>
            <w:top w:val="single" w:color="auto" w:sz="4" w:space="0"/>
          </w:tcBorders>
          <w:vAlign w:val="center"/>
        </w:tcPr>
        <w:p w14:paraId="796E0AF7">
          <w:pPr>
            <w:jc w:val="center"/>
            <w:rPr>
              <w:szCs w:val="22"/>
            </w:rPr>
          </w:pPr>
          <w:r>
            <w:rPr>
              <w:sz w:val="22"/>
              <w:szCs w:val="22"/>
            </w:rPr>
            <w:t>受控状态</w:t>
          </w:r>
        </w:p>
      </w:tc>
      <w:tc>
        <w:tcPr>
          <w:tcW w:w="2157" w:type="dxa"/>
          <w:gridSpan w:val="3"/>
          <w:tcBorders>
            <w:top w:val="single" w:color="auto" w:sz="4" w:space="0"/>
          </w:tcBorders>
          <w:vAlign w:val="center"/>
        </w:tcPr>
        <w:p w14:paraId="25E5BAB9">
          <w:pPr>
            <w:jc w:val="center"/>
            <w:rPr>
              <w:szCs w:val="22"/>
            </w:rPr>
          </w:pPr>
          <w:r>
            <w:rPr>
              <w:sz w:val="22"/>
              <w:szCs w:val="22"/>
            </w:rPr>
            <w:t>受控</w:t>
          </w:r>
        </w:p>
      </w:tc>
    </w:tr>
  </w:tbl>
  <w:p w14:paraId="03FEF995">
    <w:pPr>
      <w:pStyle w:val="8"/>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C550F"/>
    <w:multiLevelType w:val="multilevel"/>
    <w:tmpl w:val="377C550F"/>
    <w:lvl w:ilvl="0" w:tentative="0">
      <w:start w:val="1"/>
      <w:numFmt w:val="decimal"/>
      <w:lvlText w:val="%1.0"/>
      <w:lvlJc w:val="left"/>
      <w:pPr>
        <w:ind w:left="1789" w:hanging="360"/>
      </w:pPr>
      <w:rPr>
        <w:rFonts w:hint="default" w:ascii="宋体" w:hAnsi="宋体" w:eastAsia="宋体"/>
        <w:b/>
        <w:sz w:val="24"/>
        <w:szCs w:val="24"/>
        <w:lang w:val="en-GB"/>
      </w:rPr>
    </w:lvl>
    <w:lvl w:ilvl="1" w:tentative="0">
      <w:start w:val="1"/>
      <w:numFmt w:val="decimal"/>
      <w:lvlText w:val="%1.%2"/>
      <w:lvlJc w:val="left"/>
      <w:pPr>
        <w:ind w:left="2209" w:hanging="360"/>
      </w:pPr>
      <w:rPr>
        <w:rFonts w:hint="default" w:ascii="宋体" w:hAnsi="宋体" w:eastAsia="宋体"/>
        <w:b w:val="0"/>
        <w:sz w:val="22"/>
        <w:szCs w:val="22"/>
      </w:rPr>
    </w:lvl>
    <w:lvl w:ilvl="2" w:tentative="0">
      <w:start w:val="1"/>
      <w:numFmt w:val="decimal"/>
      <w:lvlText w:val="%1.%2.%3"/>
      <w:lvlJc w:val="left"/>
      <w:pPr>
        <w:ind w:left="1980" w:hanging="720"/>
      </w:pPr>
      <w:rPr>
        <w:rFonts w:hint="default" w:ascii="宋体" w:hAnsi="宋体" w:eastAsia="宋体" w:cs="Arial"/>
        <w:b w:val="0"/>
        <w:sz w:val="22"/>
      </w:rPr>
    </w:lvl>
    <w:lvl w:ilvl="3" w:tentative="0">
      <w:start w:val="1"/>
      <w:numFmt w:val="decimal"/>
      <w:lvlText w:val="%1.%2.%3.%4."/>
      <w:lvlJc w:val="left"/>
      <w:pPr>
        <w:ind w:left="3769" w:hanging="1080"/>
      </w:pPr>
      <w:rPr>
        <w:rFonts w:hint="default" w:ascii="宋体" w:hAnsi="宋体" w:eastAsia="宋体" w:cs="Arial"/>
        <w:b w:val="0"/>
      </w:rPr>
    </w:lvl>
    <w:lvl w:ilvl="4" w:tentative="0">
      <w:start w:val="1"/>
      <w:numFmt w:val="lowerLetter"/>
      <w:lvlText w:val="%5."/>
      <w:lvlJc w:val="left"/>
      <w:pPr>
        <w:ind w:left="4189" w:hanging="1080"/>
      </w:pPr>
      <w:rPr>
        <w:rFonts w:hint="default" w:ascii="Arial" w:hAnsi="Arial" w:eastAsia="PMingLiU" w:cs="Arial"/>
      </w:rPr>
    </w:lvl>
    <w:lvl w:ilvl="5" w:tentative="0">
      <w:start w:val="1"/>
      <w:numFmt w:val="decimal"/>
      <w:lvlText w:val="%1.%2.%3.%4.%5.%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707"/>
    <w:rsid w:val="00005EB8"/>
    <w:rsid w:val="00011509"/>
    <w:rsid w:val="00033F9E"/>
    <w:rsid w:val="00037C71"/>
    <w:rsid w:val="000437F5"/>
    <w:rsid w:val="000508A1"/>
    <w:rsid w:val="00050DDC"/>
    <w:rsid w:val="000546B6"/>
    <w:rsid w:val="000566AC"/>
    <w:rsid w:val="000622BC"/>
    <w:rsid w:val="0006596D"/>
    <w:rsid w:val="0007577B"/>
    <w:rsid w:val="00083479"/>
    <w:rsid w:val="000901DF"/>
    <w:rsid w:val="00090F87"/>
    <w:rsid w:val="00093A75"/>
    <w:rsid w:val="000C2C7E"/>
    <w:rsid w:val="000C3E3B"/>
    <w:rsid w:val="000D3B2A"/>
    <w:rsid w:val="000D5205"/>
    <w:rsid w:val="000E625B"/>
    <w:rsid w:val="000F325C"/>
    <w:rsid w:val="000F5249"/>
    <w:rsid w:val="000F6DBE"/>
    <w:rsid w:val="000F7932"/>
    <w:rsid w:val="000F7A88"/>
    <w:rsid w:val="00131552"/>
    <w:rsid w:val="0013331A"/>
    <w:rsid w:val="00153CBD"/>
    <w:rsid w:val="00175C43"/>
    <w:rsid w:val="001849B4"/>
    <w:rsid w:val="001A03E9"/>
    <w:rsid w:val="001A4698"/>
    <w:rsid w:val="001B054E"/>
    <w:rsid w:val="001B09BE"/>
    <w:rsid w:val="001B1138"/>
    <w:rsid w:val="001B1456"/>
    <w:rsid w:val="001B1494"/>
    <w:rsid w:val="001C4BC0"/>
    <w:rsid w:val="001D03FE"/>
    <w:rsid w:val="001D22E3"/>
    <w:rsid w:val="001D75F1"/>
    <w:rsid w:val="001E5085"/>
    <w:rsid w:val="001E6B14"/>
    <w:rsid w:val="001F68C6"/>
    <w:rsid w:val="00201B89"/>
    <w:rsid w:val="00202B28"/>
    <w:rsid w:val="00205D30"/>
    <w:rsid w:val="00214FC3"/>
    <w:rsid w:val="002200D3"/>
    <w:rsid w:val="00221674"/>
    <w:rsid w:val="00234842"/>
    <w:rsid w:val="002403C0"/>
    <w:rsid w:val="00240898"/>
    <w:rsid w:val="00244DDA"/>
    <w:rsid w:val="002515CA"/>
    <w:rsid w:val="00251F12"/>
    <w:rsid w:val="00255F32"/>
    <w:rsid w:val="002643FE"/>
    <w:rsid w:val="002653C0"/>
    <w:rsid w:val="0026640E"/>
    <w:rsid w:val="00266C76"/>
    <w:rsid w:val="0027440C"/>
    <w:rsid w:val="002759E4"/>
    <w:rsid w:val="00280AC4"/>
    <w:rsid w:val="00284EC9"/>
    <w:rsid w:val="00286F70"/>
    <w:rsid w:val="002875EB"/>
    <w:rsid w:val="00297513"/>
    <w:rsid w:val="002B2066"/>
    <w:rsid w:val="002C0FC6"/>
    <w:rsid w:val="002E5B70"/>
    <w:rsid w:val="002F2FC0"/>
    <w:rsid w:val="00303F87"/>
    <w:rsid w:val="0030788A"/>
    <w:rsid w:val="00313BCC"/>
    <w:rsid w:val="00331C87"/>
    <w:rsid w:val="00332C36"/>
    <w:rsid w:val="00347BD9"/>
    <w:rsid w:val="00361C94"/>
    <w:rsid w:val="0036433E"/>
    <w:rsid w:val="00370DB4"/>
    <w:rsid w:val="0038751A"/>
    <w:rsid w:val="00387C55"/>
    <w:rsid w:val="00390507"/>
    <w:rsid w:val="00393D0D"/>
    <w:rsid w:val="003C752B"/>
    <w:rsid w:val="003D384C"/>
    <w:rsid w:val="00412719"/>
    <w:rsid w:val="00414551"/>
    <w:rsid w:val="00416532"/>
    <w:rsid w:val="004214BE"/>
    <w:rsid w:val="00423F19"/>
    <w:rsid w:val="00431F7A"/>
    <w:rsid w:val="00447ECD"/>
    <w:rsid w:val="00460A97"/>
    <w:rsid w:val="004841EE"/>
    <w:rsid w:val="0048621C"/>
    <w:rsid w:val="00497C2C"/>
    <w:rsid w:val="004A218D"/>
    <w:rsid w:val="004B04C5"/>
    <w:rsid w:val="004C2DE9"/>
    <w:rsid w:val="004C3C1F"/>
    <w:rsid w:val="004C6221"/>
    <w:rsid w:val="004C639D"/>
    <w:rsid w:val="004C6D60"/>
    <w:rsid w:val="004C70E4"/>
    <w:rsid w:val="004F228A"/>
    <w:rsid w:val="004F2CD9"/>
    <w:rsid w:val="004F35F6"/>
    <w:rsid w:val="004F44E1"/>
    <w:rsid w:val="004F5BF5"/>
    <w:rsid w:val="00507256"/>
    <w:rsid w:val="005072DD"/>
    <w:rsid w:val="00511329"/>
    <w:rsid w:val="005172E4"/>
    <w:rsid w:val="00531091"/>
    <w:rsid w:val="00532A6F"/>
    <w:rsid w:val="005331BC"/>
    <w:rsid w:val="00534135"/>
    <w:rsid w:val="0053448C"/>
    <w:rsid w:val="00537CC1"/>
    <w:rsid w:val="005427AF"/>
    <w:rsid w:val="00554A69"/>
    <w:rsid w:val="00556451"/>
    <w:rsid w:val="00556DF7"/>
    <w:rsid w:val="00560CB9"/>
    <w:rsid w:val="00570FFD"/>
    <w:rsid w:val="00576701"/>
    <w:rsid w:val="005802B2"/>
    <w:rsid w:val="0059506F"/>
    <w:rsid w:val="005A72EA"/>
    <w:rsid w:val="005B3B15"/>
    <w:rsid w:val="005B3CC2"/>
    <w:rsid w:val="005B58C7"/>
    <w:rsid w:val="005C7C62"/>
    <w:rsid w:val="005D0895"/>
    <w:rsid w:val="005E4724"/>
    <w:rsid w:val="005F15E3"/>
    <w:rsid w:val="005F6765"/>
    <w:rsid w:val="005F76E9"/>
    <w:rsid w:val="00600029"/>
    <w:rsid w:val="006004CE"/>
    <w:rsid w:val="006012B6"/>
    <w:rsid w:val="006076EA"/>
    <w:rsid w:val="006118D1"/>
    <w:rsid w:val="006123F7"/>
    <w:rsid w:val="006136C0"/>
    <w:rsid w:val="0061490E"/>
    <w:rsid w:val="00615CF6"/>
    <w:rsid w:val="006307CE"/>
    <w:rsid w:val="00633DC0"/>
    <w:rsid w:val="0065667F"/>
    <w:rsid w:val="00660700"/>
    <w:rsid w:val="00661863"/>
    <w:rsid w:val="00664881"/>
    <w:rsid w:val="00666262"/>
    <w:rsid w:val="006707BA"/>
    <w:rsid w:val="00670882"/>
    <w:rsid w:val="006709E2"/>
    <w:rsid w:val="00677BB1"/>
    <w:rsid w:val="0068156C"/>
    <w:rsid w:val="006849FC"/>
    <w:rsid w:val="006A2A6F"/>
    <w:rsid w:val="006B0E20"/>
    <w:rsid w:val="006D01A4"/>
    <w:rsid w:val="006E4258"/>
    <w:rsid w:val="006E4313"/>
    <w:rsid w:val="006E591F"/>
    <w:rsid w:val="006E711E"/>
    <w:rsid w:val="006F3E7C"/>
    <w:rsid w:val="006F473B"/>
    <w:rsid w:val="006F596D"/>
    <w:rsid w:val="00715EA3"/>
    <w:rsid w:val="00740485"/>
    <w:rsid w:val="00744415"/>
    <w:rsid w:val="00744DAF"/>
    <w:rsid w:val="00753F88"/>
    <w:rsid w:val="007722F0"/>
    <w:rsid w:val="00785BE2"/>
    <w:rsid w:val="00793B92"/>
    <w:rsid w:val="0079736C"/>
    <w:rsid w:val="007A2150"/>
    <w:rsid w:val="007A264A"/>
    <w:rsid w:val="007B5C07"/>
    <w:rsid w:val="007B6DE9"/>
    <w:rsid w:val="007C263A"/>
    <w:rsid w:val="007C29E7"/>
    <w:rsid w:val="007C608C"/>
    <w:rsid w:val="007D105F"/>
    <w:rsid w:val="007E1B4C"/>
    <w:rsid w:val="007E608D"/>
    <w:rsid w:val="007F20CC"/>
    <w:rsid w:val="007F2FB8"/>
    <w:rsid w:val="00802148"/>
    <w:rsid w:val="00803259"/>
    <w:rsid w:val="00805F9D"/>
    <w:rsid w:val="00825130"/>
    <w:rsid w:val="00833520"/>
    <w:rsid w:val="00851438"/>
    <w:rsid w:val="00862D06"/>
    <w:rsid w:val="008738A2"/>
    <w:rsid w:val="008743CB"/>
    <w:rsid w:val="0088239F"/>
    <w:rsid w:val="008975EF"/>
    <w:rsid w:val="008A472F"/>
    <w:rsid w:val="008B4D8F"/>
    <w:rsid w:val="008C19BF"/>
    <w:rsid w:val="008D76CA"/>
    <w:rsid w:val="008E35B6"/>
    <w:rsid w:val="008E7FB2"/>
    <w:rsid w:val="009006D5"/>
    <w:rsid w:val="0091171A"/>
    <w:rsid w:val="009432A6"/>
    <w:rsid w:val="00943388"/>
    <w:rsid w:val="009513FC"/>
    <w:rsid w:val="00955B42"/>
    <w:rsid w:val="00956605"/>
    <w:rsid w:val="00960DB5"/>
    <w:rsid w:val="0097035E"/>
    <w:rsid w:val="00973017"/>
    <w:rsid w:val="00974B2D"/>
    <w:rsid w:val="00984FD4"/>
    <w:rsid w:val="00986E7D"/>
    <w:rsid w:val="00996157"/>
    <w:rsid w:val="009A1EDF"/>
    <w:rsid w:val="009C1D75"/>
    <w:rsid w:val="009C4077"/>
    <w:rsid w:val="009D75BD"/>
    <w:rsid w:val="009D7E65"/>
    <w:rsid w:val="009E2C62"/>
    <w:rsid w:val="009E34F2"/>
    <w:rsid w:val="009F13E4"/>
    <w:rsid w:val="009F23A2"/>
    <w:rsid w:val="00A01BFD"/>
    <w:rsid w:val="00A05E34"/>
    <w:rsid w:val="00A53D80"/>
    <w:rsid w:val="00A73558"/>
    <w:rsid w:val="00A73790"/>
    <w:rsid w:val="00A91035"/>
    <w:rsid w:val="00A941EE"/>
    <w:rsid w:val="00AA78A7"/>
    <w:rsid w:val="00AC33A0"/>
    <w:rsid w:val="00AD22E7"/>
    <w:rsid w:val="00AD643F"/>
    <w:rsid w:val="00AD6DCA"/>
    <w:rsid w:val="00AE0E7B"/>
    <w:rsid w:val="00AF4BD0"/>
    <w:rsid w:val="00B07A94"/>
    <w:rsid w:val="00B1191C"/>
    <w:rsid w:val="00B23254"/>
    <w:rsid w:val="00B263C0"/>
    <w:rsid w:val="00B30E76"/>
    <w:rsid w:val="00B31862"/>
    <w:rsid w:val="00B3536F"/>
    <w:rsid w:val="00B4049A"/>
    <w:rsid w:val="00B42140"/>
    <w:rsid w:val="00B50CC3"/>
    <w:rsid w:val="00B553E2"/>
    <w:rsid w:val="00B56E5C"/>
    <w:rsid w:val="00B77D84"/>
    <w:rsid w:val="00B8253A"/>
    <w:rsid w:val="00B83A83"/>
    <w:rsid w:val="00B87A25"/>
    <w:rsid w:val="00B91B69"/>
    <w:rsid w:val="00BA3637"/>
    <w:rsid w:val="00BA4135"/>
    <w:rsid w:val="00BA54EF"/>
    <w:rsid w:val="00BB0A40"/>
    <w:rsid w:val="00BC439F"/>
    <w:rsid w:val="00BC70E1"/>
    <w:rsid w:val="00BD094F"/>
    <w:rsid w:val="00BE78BB"/>
    <w:rsid w:val="00BF261B"/>
    <w:rsid w:val="00BF4CA1"/>
    <w:rsid w:val="00BF57E1"/>
    <w:rsid w:val="00C023E1"/>
    <w:rsid w:val="00C10857"/>
    <w:rsid w:val="00C1636A"/>
    <w:rsid w:val="00C17059"/>
    <w:rsid w:val="00C227F2"/>
    <w:rsid w:val="00C30A2C"/>
    <w:rsid w:val="00C676A3"/>
    <w:rsid w:val="00C80ADC"/>
    <w:rsid w:val="00C8340F"/>
    <w:rsid w:val="00C8464D"/>
    <w:rsid w:val="00C852B8"/>
    <w:rsid w:val="00C9656E"/>
    <w:rsid w:val="00CA2BC6"/>
    <w:rsid w:val="00CB0017"/>
    <w:rsid w:val="00CB7F06"/>
    <w:rsid w:val="00CC1794"/>
    <w:rsid w:val="00CF1042"/>
    <w:rsid w:val="00CF4928"/>
    <w:rsid w:val="00D118A5"/>
    <w:rsid w:val="00D156EF"/>
    <w:rsid w:val="00D17336"/>
    <w:rsid w:val="00D27ACC"/>
    <w:rsid w:val="00D3765F"/>
    <w:rsid w:val="00D426AA"/>
    <w:rsid w:val="00D5216A"/>
    <w:rsid w:val="00D6029D"/>
    <w:rsid w:val="00D61F9C"/>
    <w:rsid w:val="00D6726B"/>
    <w:rsid w:val="00D67D05"/>
    <w:rsid w:val="00D803C6"/>
    <w:rsid w:val="00DC65D2"/>
    <w:rsid w:val="00DD62BE"/>
    <w:rsid w:val="00DE35BD"/>
    <w:rsid w:val="00DE525F"/>
    <w:rsid w:val="00DF0978"/>
    <w:rsid w:val="00DF4776"/>
    <w:rsid w:val="00E005C9"/>
    <w:rsid w:val="00E01DBC"/>
    <w:rsid w:val="00E1250F"/>
    <w:rsid w:val="00E16D49"/>
    <w:rsid w:val="00E16E9A"/>
    <w:rsid w:val="00E2524B"/>
    <w:rsid w:val="00E336AC"/>
    <w:rsid w:val="00E34118"/>
    <w:rsid w:val="00E43D41"/>
    <w:rsid w:val="00E57A27"/>
    <w:rsid w:val="00E76CDA"/>
    <w:rsid w:val="00E77A60"/>
    <w:rsid w:val="00EB272E"/>
    <w:rsid w:val="00EB512C"/>
    <w:rsid w:val="00EB6962"/>
    <w:rsid w:val="00EB7F2A"/>
    <w:rsid w:val="00EC5BF0"/>
    <w:rsid w:val="00ED029F"/>
    <w:rsid w:val="00EE7D19"/>
    <w:rsid w:val="00EF2779"/>
    <w:rsid w:val="00EF3497"/>
    <w:rsid w:val="00EF43BF"/>
    <w:rsid w:val="00F0486F"/>
    <w:rsid w:val="00F109E9"/>
    <w:rsid w:val="00F12707"/>
    <w:rsid w:val="00F129C7"/>
    <w:rsid w:val="00F15518"/>
    <w:rsid w:val="00F16712"/>
    <w:rsid w:val="00F43E3F"/>
    <w:rsid w:val="00F45155"/>
    <w:rsid w:val="00F51A0A"/>
    <w:rsid w:val="00F51B24"/>
    <w:rsid w:val="00F57173"/>
    <w:rsid w:val="00F727D9"/>
    <w:rsid w:val="00F7438D"/>
    <w:rsid w:val="00F82AF1"/>
    <w:rsid w:val="00FA245D"/>
    <w:rsid w:val="00FA43A7"/>
    <w:rsid w:val="00FA4DFA"/>
    <w:rsid w:val="00FB5F13"/>
    <w:rsid w:val="00FB6D29"/>
    <w:rsid w:val="00FE5BF7"/>
    <w:rsid w:val="00FF5C4C"/>
    <w:rsid w:val="0773156C"/>
    <w:rsid w:val="0A8E62AD"/>
    <w:rsid w:val="0B4D1A9B"/>
    <w:rsid w:val="11DB77E9"/>
    <w:rsid w:val="13F44CBE"/>
    <w:rsid w:val="157C1A43"/>
    <w:rsid w:val="1AB06B50"/>
    <w:rsid w:val="325E1836"/>
    <w:rsid w:val="3D265599"/>
    <w:rsid w:val="42172784"/>
    <w:rsid w:val="466E7E70"/>
    <w:rsid w:val="46A813D3"/>
    <w:rsid w:val="4A7332F6"/>
    <w:rsid w:val="5C201F14"/>
    <w:rsid w:val="5D3F0924"/>
    <w:rsid w:val="64E94BB7"/>
    <w:rsid w:val="6AE9673F"/>
    <w:rsid w:val="6FDA45C9"/>
    <w:rsid w:val="72C04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5"/>
    <w:unhideWhenUsed/>
    <w:qFormat/>
    <w:uiPriority w:val="9"/>
    <w:pPr>
      <w:keepNext/>
      <w:keepLines/>
      <w:adjustRightInd w:val="0"/>
      <w:spacing w:before="40"/>
      <w:jc w:val="left"/>
      <w:textAlignment w:val="baseline"/>
      <w:outlineLvl w:val="2"/>
    </w:pPr>
    <w:rPr>
      <w:rFonts w:ascii="Calibri Light" w:hAnsi="Calibri Light" w:eastAsia="Yu Gothic Light"/>
      <w:color w:val="1F3763"/>
      <w:kern w:val="0"/>
      <w:sz w:val="24"/>
      <w:lang w:eastAsia="zh-TW"/>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link w:val="18"/>
    <w:qFormat/>
    <w:uiPriority w:val="0"/>
    <w:pPr>
      <w:spacing w:line="240" w:lineRule="atLeast"/>
      <w:ind w:firstLine="640" w:firstLineChars="200"/>
    </w:pPr>
    <w:rPr>
      <w:sz w:val="32"/>
    </w:rPr>
  </w:style>
  <w:style w:type="paragraph" w:styleId="5">
    <w:name w:val="Plain Text"/>
    <w:basedOn w:val="1"/>
    <w:link w:val="20"/>
    <w:qFormat/>
    <w:uiPriority w:val="0"/>
    <w:rPr>
      <w:rFonts w:ascii="宋体" w:hAnsi="Courier New"/>
      <w:sz w:val="24"/>
      <w:szCs w:val="20"/>
    </w:rPr>
  </w:style>
  <w:style w:type="paragraph" w:styleId="6">
    <w:name w:val="Balloon Text"/>
    <w:basedOn w:val="1"/>
    <w:link w:val="19"/>
    <w:semiHidden/>
    <w:unhideWhenUsed/>
    <w:qFormat/>
    <w:uiPriority w:val="99"/>
    <w:rPr>
      <w:sz w:val="18"/>
      <w:szCs w:val="18"/>
    </w:rPr>
  </w:style>
  <w:style w:type="paragraph" w:styleId="7">
    <w:name w:val="footer"/>
    <w:basedOn w:val="1"/>
    <w:link w:val="14"/>
    <w:unhideWhenUsed/>
    <w:qFormat/>
    <w:uiPriority w:val="99"/>
    <w:pPr>
      <w:tabs>
        <w:tab w:val="center" w:pos="4680"/>
        <w:tab w:val="right" w:pos="9360"/>
      </w:tabs>
    </w:pPr>
  </w:style>
  <w:style w:type="paragraph" w:styleId="8">
    <w:name w:val="header"/>
    <w:basedOn w:val="1"/>
    <w:link w:val="13"/>
    <w:unhideWhenUsed/>
    <w:qFormat/>
    <w:uiPriority w:val="99"/>
    <w:pPr>
      <w:tabs>
        <w:tab w:val="center" w:pos="4680"/>
        <w:tab w:val="right" w:pos="9360"/>
      </w:tabs>
    </w:pPr>
  </w:style>
  <w:style w:type="paragraph" w:styleId="9">
    <w:name w:val="Normal (Web)"/>
    <w:basedOn w:val="1"/>
    <w:semiHidden/>
    <w:unhideWhenUsed/>
    <w:qFormat/>
    <w:uiPriority w:val="99"/>
    <w:pPr>
      <w:widowControl/>
      <w:spacing w:before="100" w:beforeAutospacing="1" w:after="100" w:afterAutospacing="1"/>
      <w:jc w:val="left"/>
    </w:pPr>
    <w:rPr>
      <w:rFonts w:eastAsiaTheme="minorEastAsia"/>
      <w:kern w:val="0"/>
      <w:sz w:val="24"/>
      <w:lang w:eastAsia="zh-TW"/>
    </w:r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8"/>
    <w:qFormat/>
    <w:uiPriority w:val="99"/>
    <w:rPr>
      <w:rFonts w:ascii="Times New Roman" w:hAnsi="Times New Roman" w:eastAsia="宋体" w:cs="Times New Roman"/>
      <w:kern w:val="2"/>
      <w:sz w:val="21"/>
      <w:szCs w:val="24"/>
      <w:lang w:eastAsia="zh-CN"/>
    </w:rPr>
  </w:style>
  <w:style w:type="character" w:customStyle="1" w:styleId="14">
    <w:name w:val="页脚 字符"/>
    <w:basedOn w:val="11"/>
    <w:link w:val="7"/>
    <w:qFormat/>
    <w:uiPriority w:val="99"/>
    <w:rPr>
      <w:rFonts w:ascii="Times New Roman" w:hAnsi="Times New Roman" w:eastAsia="宋体" w:cs="Times New Roman"/>
      <w:kern w:val="2"/>
      <w:sz w:val="21"/>
      <w:szCs w:val="24"/>
      <w:lang w:eastAsia="zh-CN"/>
    </w:rPr>
  </w:style>
  <w:style w:type="character" w:customStyle="1" w:styleId="15">
    <w:name w:val="标题 3 字符"/>
    <w:basedOn w:val="11"/>
    <w:link w:val="2"/>
    <w:qFormat/>
    <w:uiPriority w:val="9"/>
    <w:rPr>
      <w:rFonts w:ascii="Calibri Light" w:hAnsi="Calibri Light" w:eastAsia="Yu Gothic Light" w:cs="Times New Roman"/>
      <w:color w:val="1F3763"/>
      <w:sz w:val="24"/>
      <w:szCs w:val="24"/>
    </w:rPr>
  </w:style>
  <w:style w:type="paragraph" w:customStyle="1" w:styleId="16">
    <w:name w:val="Level 1 - bullet"/>
    <w:basedOn w:val="1"/>
    <w:qFormat/>
    <w:uiPriority w:val="0"/>
    <w:pPr>
      <w:adjustRightInd w:val="0"/>
      <w:snapToGrid w:val="0"/>
      <w:spacing w:before="120" w:line="280" w:lineRule="atLeast"/>
      <w:jc w:val="left"/>
      <w:textAlignment w:val="baseline"/>
    </w:pPr>
    <w:rPr>
      <w:rFonts w:eastAsia="PMingLiU"/>
      <w:kern w:val="0"/>
      <w:sz w:val="22"/>
      <w:szCs w:val="20"/>
      <w:lang w:val="en-GB" w:eastAsia="zh-TW"/>
    </w:rPr>
  </w:style>
  <w:style w:type="paragraph" w:styleId="17">
    <w:name w:val="List Paragraph"/>
    <w:basedOn w:val="1"/>
    <w:qFormat/>
    <w:uiPriority w:val="34"/>
    <w:pPr>
      <w:ind w:left="720"/>
      <w:contextualSpacing/>
    </w:pPr>
  </w:style>
  <w:style w:type="character" w:customStyle="1" w:styleId="18">
    <w:name w:val="正文文本缩进 字符"/>
    <w:basedOn w:val="11"/>
    <w:link w:val="4"/>
    <w:qFormat/>
    <w:uiPriority w:val="0"/>
    <w:rPr>
      <w:rFonts w:ascii="Times New Roman" w:hAnsi="Times New Roman" w:eastAsia="宋体" w:cs="Times New Roman"/>
      <w:kern w:val="2"/>
      <w:sz w:val="32"/>
      <w:szCs w:val="24"/>
      <w:lang w:eastAsia="zh-CN"/>
    </w:rPr>
  </w:style>
  <w:style w:type="character" w:customStyle="1" w:styleId="19">
    <w:name w:val="批注框文本 字符"/>
    <w:basedOn w:val="11"/>
    <w:link w:val="6"/>
    <w:semiHidden/>
    <w:qFormat/>
    <w:uiPriority w:val="99"/>
    <w:rPr>
      <w:rFonts w:ascii="Times New Roman" w:hAnsi="Times New Roman" w:eastAsia="宋体" w:cs="Times New Roman"/>
      <w:kern w:val="2"/>
      <w:sz w:val="18"/>
      <w:szCs w:val="18"/>
      <w:lang w:eastAsia="zh-CN"/>
    </w:rPr>
  </w:style>
  <w:style w:type="character" w:customStyle="1" w:styleId="20">
    <w:name w:val="纯文本 字符"/>
    <w:basedOn w:val="11"/>
    <w:link w:val="5"/>
    <w:qFormat/>
    <w:uiPriority w:val="0"/>
    <w:rPr>
      <w:rFonts w:ascii="宋体" w:hAnsi="Courier New" w:eastAsia="宋体" w:cs="Times New Roman"/>
      <w:kern w:val="2"/>
      <w:sz w:val="24"/>
      <w:szCs w:val="20"/>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E885F-4622-4A17-93A9-09BC3AB1168F}">
  <ds:schemaRefs/>
</ds:datastoreItem>
</file>

<file path=docProps/app.xml><?xml version="1.0" encoding="utf-8"?>
<Properties xmlns="http://schemas.openxmlformats.org/officeDocument/2006/extended-properties" xmlns:vt="http://schemas.openxmlformats.org/officeDocument/2006/docPropsVTypes">
  <Template>Normal</Template>
  <Pages>6</Pages>
  <Words>3089</Words>
  <Characters>3384</Characters>
  <Lines>23</Lines>
  <Paragraphs>6</Paragraphs>
  <TotalTime>31</TotalTime>
  <ScaleCrop>false</ScaleCrop>
  <LinksUpToDate>false</LinksUpToDate>
  <CharactersWithSpaces>3396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2017-10-16T09:41:00Z</dcterms:created>
  <dc:creator>cslau</dc:creator>
  <cp:lastModifiedBy>太极箫客</cp:lastModifiedBy>
  <cp:lastPrinted>2017-09-25T13:46:00Z</cp:lastPrinted>
  <dcterms:modified xsi:type="dcterms:W3CDTF">2025-08-14T06:23:22Z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68317184575745D39B7FFF78E1730C06_12</vt:lpwstr>
  </property>
</Properties>
</file>