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8CA4">
      <w:pPr>
        <w:tabs>
          <w:tab w:val="left" w:pos="709"/>
        </w:tabs>
        <w:spacing w:line="360" w:lineRule="auto"/>
        <w:jc w:val="center"/>
        <w:rPr>
          <w:rFonts w:ascii="Arial" w:hAnsi="Arial" w:cs="Arial"/>
          <w:b/>
          <w:bCs/>
          <w:sz w:val="22"/>
          <w:szCs w:val="22"/>
        </w:rPr>
      </w:pPr>
      <w:bookmarkStart w:id="3" w:name="_GoBack"/>
      <w:bookmarkEnd w:id="3"/>
      <w:bookmarkStart w:id="0" w:name="_Hlk489617946"/>
      <w:r>
        <w:rPr>
          <w:rFonts w:ascii="Arial" w:hAnsi="宋体" w:cs="Arial"/>
          <w:b/>
          <w:bCs/>
          <w:sz w:val="22"/>
          <w:szCs w:val="22"/>
        </w:rPr>
        <w:t>更改历史</w:t>
      </w:r>
      <w:bookmarkEnd w:id="0"/>
    </w:p>
    <w:tbl>
      <w:tblPr>
        <w:tblStyle w:val="9"/>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5F78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0D031270">
            <w:pPr>
              <w:spacing w:line="360" w:lineRule="auto"/>
              <w:rPr>
                <w:rFonts w:ascii="Arial" w:hAnsi="Arial" w:cs="Arial"/>
                <w:szCs w:val="22"/>
              </w:rPr>
            </w:pPr>
            <w:bookmarkStart w:id="1" w:name="_Hlk489617917"/>
            <w:r>
              <w:rPr>
                <w:rFonts w:ascii="Arial" w:hAnsi="宋体" w:cs="Arial"/>
                <w:b/>
                <w:sz w:val="22"/>
                <w:szCs w:val="22"/>
              </w:rPr>
              <w:t>版本号</w:t>
            </w:r>
          </w:p>
        </w:tc>
        <w:tc>
          <w:tcPr>
            <w:tcW w:w="1575" w:type="dxa"/>
            <w:shd w:val="clear" w:color="auto" w:fill="auto"/>
          </w:tcPr>
          <w:p w14:paraId="18A33704">
            <w:pPr>
              <w:spacing w:line="360" w:lineRule="auto"/>
              <w:rPr>
                <w:rFonts w:ascii="Arial" w:hAnsi="Arial" w:cs="Arial"/>
                <w:szCs w:val="22"/>
              </w:rPr>
            </w:pPr>
            <w:r>
              <w:rPr>
                <w:rFonts w:ascii="Arial" w:hAnsi="宋体" w:cs="Arial"/>
                <w:b/>
                <w:sz w:val="22"/>
                <w:szCs w:val="22"/>
              </w:rPr>
              <w:t>文件更改号</w:t>
            </w:r>
          </w:p>
        </w:tc>
        <w:tc>
          <w:tcPr>
            <w:tcW w:w="3183" w:type="dxa"/>
            <w:shd w:val="clear" w:color="auto" w:fill="auto"/>
          </w:tcPr>
          <w:p w14:paraId="29D0EB39">
            <w:pPr>
              <w:spacing w:line="360" w:lineRule="auto"/>
              <w:rPr>
                <w:rFonts w:ascii="Arial" w:hAnsi="Arial" w:cs="Arial"/>
                <w:szCs w:val="22"/>
              </w:rPr>
            </w:pPr>
            <w:r>
              <w:rPr>
                <w:rFonts w:ascii="Arial" w:hAnsi="宋体" w:cs="Arial"/>
                <w:b/>
                <w:bCs/>
                <w:sz w:val="22"/>
                <w:szCs w:val="22"/>
              </w:rPr>
              <w:t>更改概要</w:t>
            </w:r>
          </w:p>
        </w:tc>
        <w:tc>
          <w:tcPr>
            <w:tcW w:w="1672" w:type="dxa"/>
          </w:tcPr>
          <w:p w14:paraId="4974DC94">
            <w:pPr>
              <w:spacing w:line="360" w:lineRule="auto"/>
              <w:rPr>
                <w:rFonts w:ascii="Arial" w:hAnsi="Arial" w:cs="Arial"/>
                <w:b/>
                <w:bCs/>
                <w:szCs w:val="22"/>
              </w:rPr>
            </w:pPr>
            <w:r>
              <w:rPr>
                <w:rFonts w:ascii="Arial" w:hAnsi="宋体" w:cs="Arial"/>
                <w:b/>
                <w:bCs/>
                <w:sz w:val="22"/>
                <w:szCs w:val="22"/>
              </w:rPr>
              <w:t>修改人</w:t>
            </w:r>
          </w:p>
        </w:tc>
        <w:tc>
          <w:tcPr>
            <w:tcW w:w="2590" w:type="dxa"/>
          </w:tcPr>
          <w:p w14:paraId="565857CF">
            <w:pPr>
              <w:spacing w:line="360" w:lineRule="auto"/>
              <w:rPr>
                <w:rFonts w:ascii="Arial" w:hAnsi="Arial" w:cs="Arial"/>
                <w:b/>
                <w:bCs/>
                <w:szCs w:val="22"/>
              </w:rPr>
            </w:pPr>
            <w:r>
              <w:rPr>
                <w:rFonts w:ascii="Arial" w:hAnsi="宋体" w:cs="Arial"/>
                <w:b/>
                <w:bCs/>
                <w:sz w:val="22"/>
                <w:szCs w:val="22"/>
              </w:rPr>
              <w:t>批准人</w:t>
            </w:r>
          </w:p>
        </w:tc>
      </w:tr>
      <w:tr w14:paraId="4AD6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0557C724">
            <w:pPr>
              <w:spacing w:line="360" w:lineRule="auto"/>
              <w:rPr>
                <w:rFonts w:ascii="Arial" w:hAnsi="Arial" w:cs="Arial"/>
                <w:szCs w:val="22"/>
              </w:rPr>
            </w:pPr>
            <w:r>
              <w:rPr>
                <w:rFonts w:ascii="Arial" w:hAnsi="Arial" w:cs="Arial"/>
                <w:sz w:val="22"/>
                <w:szCs w:val="22"/>
              </w:rPr>
              <w:t>01</w:t>
            </w:r>
          </w:p>
        </w:tc>
        <w:tc>
          <w:tcPr>
            <w:tcW w:w="1575" w:type="dxa"/>
            <w:shd w:val="clear" w:color="auto" w:fill="auto"/>
          </w:tcPr>
          <w:p w14:paraId="293A5E9C">
            <w:pPr>
              <w:spacing w:line="360" w:lineRule="auto"/>
              <w:rPr>
                <w:rFonts w:ascii="Arial" w:hAnsi="Arial" w:cs="Arial"/>
                <w:szCs w:val="22"/>
              </w:rPr>
            </w:pPr>
            <w:r>
              <w:rPr>
                <w:rFonts w:ascii="Arial" w:hAnsi="宋体" w:cs="Arial"/>
                <w:sz w:val="22"/>
                <w:szCs w:val="22"/>
              </w:rPr>
              <w:t>首发行</w:t>
            </w:r>
          </w:p>
        </w:tc>
        <w:tc>
          <w:tcPr>
            <w:tcW w:w="3183" w:type="dxa"/>
            <w:shd w:val="clear" w:color="auto" w:fill="auto"/>
          </w:tcPr>
          <w:p w14:paraId="66D16B06">
            <w:pPr>
              <w:spacing w:line="360" w:lineRule="auto"/>
              <w:rPr>
                <w:rFonts w:ascii="Arial" w:hAnsi="Arial" w:cs="Arial"/>
                <w:szCs w:val="22"/>
              </w:rPr>
            </w:pPr>
            <w:r>
              <w:rPr>
                <w:rFonts w:ascii="Arial" w:hAnsi="Arial" w:cs="Arial"/>
                <w:sz w:val="22"/>
                <w:szCs w:val="22"/>
              </w:rPr>
              <w:t>/</w:t>
            </w:r>
          </w:p>
        </w:tc>
        <w:tc>
          <w:tcPr>
            <w:tcW w:w="1672" w:type="dxa"/>
          </w:tcPr>
          <w:p w14:paraId="5B940647">
            <w:pPr>
              <w:spacing w:line="360" w:lineRule="auto"/>
              <w:rPr>
                <w:rFonts w:ascii="Arial" w:hAnsi="Arial" w:cs="Arial"/>
                <w:szCs w:val="22"/>
              </w:rPr>
            </w:pPr>
            <w:r>
              <w:rPr>
                <w:rFonts w:ascii="Arial" w:hAnsi="Arial" w:cs="Arial"/>
                <w:szCs w:val="22"/>
              </w:rPr>
              <w:t>/</w:t>
            </w:r>
          </w:p>
        </w:tc>
        <w:tc>
          <w:tcPr>
            <w:tcW w:w="2590" w:type="dxa"/>
          </w:tcPr>
          <w:p w14:paraId="154B500F">
            <w:pPr>
              <w:spacing w:line="360" w:lineRule="auto"/>
              <w:rPr>
                <w:rFonts w:ascii="Arial" w:hAnsi="Arial" w:cs="Arial"/>
                <w:szCs w:val="22"/>
              </w:rPr>
            </w:pPr>
            <w:r>
              <w:rPr>
                <w:rFonts w:ascii="Arial" w:hAnsi="Arial" w:cs="Arial"/>
                <w:szCs w:val="22"/>
              </w:rPr>
              <w:t>/</w:t>
            </w:r>
          </w:p>
        </w:tc>
      </w:tr>
      <w:tr w14:paraId="1BA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7597D9B3">
            <w:pPr>
              <w:spacing w:line="360" w:lineRule="auto"/>
              <w:rPr>
                <w:rFonts w:ascii="Arial" w:hAnsi="Arial" w:cs="Arial"/>
                <w:szCs w:val="22"/>
              </w:rPr>
            </w:pPr>
          </w:p>
        </w:tc>
        <w:tc>
          <w:tcPr>
            <w:tcW w:w="1575" w:type="dxa"/>
            <w:shd w:val="clear" w:color="auto" w:fill="auto"/>
          </w:tcPr>
          <w:p w14:paraId="19772B1A">
            <w:pPr>
              <w:spacing w:line="360" w:lineRule="auto"/>
              <w:rPr>
                <w:rFonts w:ascii="Arial" w:hAnsi="Arial" w:cs="Arial"/>
                <w:szCs w:val="22"/>
              </w:rPr>
            </w:pPr>
          </w:p>
        </w:tc>
        <w:tc>
          <w:tcPr>
            <w:tcW w:w="3183" w:type="dxa"/>
            <w:shd w:val="clear" w:color="auto" w:fill="auto"/>
          </w:tcPr>
          <w:p w14:paraId="53F30EAE">
            <w:pPr>
              <w:spacing w:line="360" w:lineRule="auto"/>
              <w:rPr>
                <w:rFonts w:ascii="Arial" w:hAnsi="Arial" w:cs="Arial"/>
                <w:szCs w:val="22"/>
              </w:rPr>
            </w:pPr>
          </w:p>
        </w:tc>
        <w:tc>
          <w:tcPr>
            <w:tcW w:w="1672" w:type="dxa"/>
          </w:tcPr>
          <w:p w14:paraId="5118D09C">
            <w:pPr>
              <w:spacing w:line="360" w:lineRule="auto"/>
              <w:rPr>
                <w:rFonts w:ascii="Arial" w:hAnsi="Arial" w:cs="Arial"/>
                <w:szCs w:val="22"/>
              </w:rPr>
            </w:pPr>
          </w:p>
        </w:tc>
        <w:tc>
          <w:tcPr>
            <w:tcW w:w="2590" w:type="dxa"/>
          </w:tcPr>
          <w:p w14:paraId="2A936070">
            <w:pPr>
              <w:spacing w:line="360" w:lineRule="auto"/>
              <w:rPr>
                <w:rFonts w:ascii="Arial" w:hAnsi="Arial" w:cs="Arial"/>
                <w:szCs w:val="22"/>
              </w:rPr>
            </w:pPr>
          </w:p>
        </w:tc>
      </w:tr>
      <w:tr w14:paraId="49F8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0C6CEE5C">
            <w:pPr>
              <w:spacing w:line="360" w:lineRule="auto"/>
              <w:rPr>
                <w:rFonts w:ascii="Arial" w:hAnsi="Arial" w:cs="Arial"/>
                <w:szCs w:val="22"/>
              </w:rPr>
            </w:pPr>
          </w:p>
        </w:tc>
        <w:tc>
          <w:tcPr>
            <w:tcW w:w="1575" w:type="dxa"/>
            <w:shd w:val="clear" w:color="auto" w:fill="auto"/>
          </w:tcPr>
          <w:p w14:paraId="5C41FCFC">
            <w:pPr>
              <w:spacing w:line="360" w:lineRule="auto"/>
              <w:rPr>
                <w:rFonts w:ascii="Arial" w:hAnsi="Arial" w:cs="Arial"/>
                <w:szCs w:val="22"/>
              </w:rPr>
            </w:pPr>
          </w:p>
        </w:tc>
        <w:tc>
          <w:tcPr>
            <w:tcW w:w="3183" w:type="dxa"/>
            <w:shd w:val="clear" w:color="auto" w:fill="auto"/>
          </w:tcPr>
          <w:p w14:paraId="08137E69">
            <w:pPr>
              <w:spacing w:line="360" w:lineRule="auto"/>
              <w:rPr>
                <w:rFonts w:ascii="Arial" w:hAnsi="Arial" w:cs="Arial"/>
                <w:szCs w:val="22"/>
              </w:rPr>
            </w:pPr>
          </w:p>
        </w:tc>
        <w:tc>
          <w:tcPr>
            <w:tcW w:w="1672" w:type="dxa"/>
          </w:tcPr>
          <w:p w14:paraId="32F717C6">
            <w:pPr>
              <w:spacing w:line="360" w:lineRule="auto"/>
              <w:rPr>
                <w:rFonts w:ascii="Arial" w:hAnsi="Arial" w:cs="Arial"/>
                <w:szCs w:val="22"/>
              </w:rPr>
            </w:pPr>
          </w:p>
        </w:tc>
        <w:tc>
          <w:tcPr>
            <w:tcW w:w="2590" w:type="dxa"/>
          </w:tcPr>
          <w:p w14:paraId="5773AA55">
            <w:pPr>
              <w:spacing w:line="360" w:lineRule="auto"/>
              <w:rPr>
                <w:rFonts w:ascii="Arial" w:hAnsi="Arial" w:cs="Arial"/>
                <w:szCs w:val="22"/>
              </w:rPr>
            </w:pPr>
          </w:p>
        </w:tc>
      </w:tr>
      <w:tr w14:paraId="1180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638781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705FD5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91EA7D5">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48F5B7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FB3A90F">
            <w:pPr>
              <w:spacing w:line="360" w:lineRule="auto"/>
              <w:rPr>
                <w:rFonts w:ascii="Arial" w:hAnsi="Arial" w:cs="Arial"/>
                <w:szCs w:val="22"/>
              </w:rPr>
            </w:pPr>
          </w:p>
        </w:tc>
      </w:tr>
      <w:tr w14:paraId="2A31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59926F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C3C9960">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91A1F5C">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C171AB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785FAC5">
            <w:pPr>
              <w:spacing w:line="360" w:lineRule="auto"/>
              <w:rPr>
                <w:rFonts w:ascii="Arial" w:hAnsi="Arial" w:cs="Arial"/>
                <w:szCs w:val="22"/>
              </w:rPr>
            </w:pPr>
          </w:p>
        </w:tc>
      </w:tr>
      <w:tr w14:paraId="7B70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8317E0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EAD934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CE9C50F">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C464B9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437F427">
            <w:pPr>
              <w:spacing w:line="360" w:lineRule="auto"/>
              <w:rPr>
                <w:rFonts w:ascii="Arial" w:hAnsi="Arial" w:cs="Arial"/>
                <w:szCs w:val="22"/>
              </w:rPr>
            </w:pPr>
          </w:p>
        </w:tc>
      </w:tr>
      <w:tr w14:paraId="4AF4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C44CE45">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A5AF3B4">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EF67257">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057BB43">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4441DA5">
            <w:pPr>
              <w:spacing w:line="360" w:lineRule="auto"/>
              <w:rPr>
                <w:rFonts w:ascii="Arial" w:hAnsi="Arial" w:cs="Arial"/>
                <w:szCs w:val="22"/>
              </w:rPr>
            </w:pPr>
          </w:p>
        </w:tc>
      </w:tr>
      <w:tr w14:paraId="58AF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FC2751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8EF2A1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081FDA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60D8EE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A074332">
            <w:pPr>
              <w:spacing w:line="360" w:lineRule="auto"/>
              <w:rPr>
                <w:rFonts w:ascii="Arial" w:hAnsi="Arial" w:cs="Arial"/>
                <w:szCs w:val="22"/>
              </w:rPr>
            </w:pPr>
          </w:p>
        </w:tc>
      </w:tr>
      <w:tr w14:paraId="0C2D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19B577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389A80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50A583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FDC8399">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7E28D09">
            <w:pPr>
              <w:spacing w:line="360" w:lineRule="auto"/>
              <w:rPr>
                <w:rFonts w:ascii="Arial" w:hAnsi="Arial" w:cs="Arial"/>
                <w:szCs w:val="22"/>
              </w:rPr>
            </w:pPr>
          </w:p>
        </w:tc>
      </w:tr>
      <w:tr w14:paraId="5D15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066965A">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AE3D0D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E1AC61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C279E4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3233A81">
            <w:pPr>
              <w:spacing w:line="360" w:lineRule="auto"/>
              <w:rPr>
                <w:rFonts w:ascii="Arial" w:hAnsi="Arial" w:cs="Arial"/>
                <w:szCs w:val="22"/>
              </w:rPr>
            </w:pPr>
          </w:p>
        </w:tc>
      </w:tr>
      <w:tr w14:paraId="1645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CAC9E44">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F49484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BFB0099">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0CFE8C5">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D3B38AE">
            <w:pPr>
              <w:spacing w:line="360" w:lineRule="auto"/>
              <w:rPr>
                <w:rFonts w:ascii="Arial" w:hAnsi="Arial" w:cs="Arial"/>
                <w:szCs w:val="22"/>
              </w:rPr>
            </w:pPr>
          </w:p>
        </w:tc>
      </w:tr>
      <w:tr w14:paraId="1923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CC46C4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FD6FA6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738B5F6">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F21EDFC">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A75162A">
            <w:pPr>
              <w:spacing w:line="360" w:lineRule="auto"/>
              <w:rPr>
                <w:rFonts w:ascii="Arial" w:hAnsi="Arial" w:cs="Arial"/>
                <w:szCs w:val="22"/>
              </w:rPr>
            </w:pPr>
          </w:p>
        </w:tc>
      </w:tr>
      <w:tr w14:paraId="6994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34E9BF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17B4C0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26CFEFF">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253E7CC">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338F67E">
            <w:pPr>
              <w:spacing w:line="360" w:lineRule="auto"/>
              <w:rPr>
                <w:rFonts w:ascii="Arial" w:hAnsi="Arial" w:cs="Arial"/>
                <w:szCs w:val="22"/>
              </w:rPr>
            </w:pPr>
          </w:p>
        </w:tc>
      </w:tr>
      <w:tr w14:paraId="5319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FC06F4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AA21E3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8A5802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2FE91B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C9440B7">
            <w:pPr>
              <w:spacing w:line="360" w:lineRule="auto"/>
              <w:rPr>
                <w:rFonts w:ascii="Arial" w:hAnsi="Arial" w:cs="Arial"/>
                <w:szCs w:val="22"/>
              </w:rPr>
            </w:pPr>
          </w:p>
        </w:tc>
      </w:tr>
      <w:tr w14:paraId="3269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D5C2602">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D4AA3D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EAE07BA">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8CE8212">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527DD0F">
            <w:pPr>
              <w:spacing w:line="360" w:lineRule="auto"/>
              <w:rPr>
                <w:rFonts w:ascii="Arial" w:hAnsi="Arial" w:cs="Arial"/>
                <w:szCs w:val="22"/>
              </w:rPr>
            </w:pPr>
          </w:p>
        </w:tc>
      </w:tr>
      <w:tr w14:paraId="672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E7410D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2C83AAF">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F6F4633">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B09C67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8036E52">
            <w:pPr>
              <w:spacing w:line="360" w:lineRule="auto"/>
              <w:rPr>
                <w:rFonts w:ascii="Arial" w:hAnsi="Arial" w:cs="Arial"/>
                <w:szCs w:val="22"/>
              </w:rPr>
            </w:pPr>
          </w:p>
        </w:tc>
      </w:tr>
      <w:tr w14:paraId="091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9DE107C">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F910CC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E89BFBB">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A8B7BC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BAF9567">
            <w:pPr>
              <w:spacing w:line="360" w:lineRule="auto"/>
              <w:rPr>
                <w:rFonts w:ascii="Arial" w:hAnsi="Arial" w:cs="Arial"/>
                <w:szCs w:val="22"/>
              </w:rPr>
            </w:pPr>
          </w:p>
        </w:tc>
      </w:tr>
      <w:tr w14:paraId="3280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D7E8F9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46E145F">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74D00A6">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4A70719">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4928966">
            <w:pPr>
              <w:spacing w:line="360" w:lineRule="auto"/>
              <w:rPr>
                <w:rFonts w:ascii="Arial" w:hAnsi="Arial" w:cs="Arial"/>
                <w:szCs w:val="22"/>
              </w:rPr>
            </w:pPr>
          </w:p>
        </w:tc>
      </w:tr>
      <w:tr w14:paraId="21EA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DB5CB27">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BD512C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0665203">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684114B">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44533ABA">
            <w:pPr>
              <w:spacing w:line="360" w:lineRule="auto"/>
              <w:rPr>
                <w:rFonts w:ascii="Arial" w:hAnsi="Arial" w:cs="Arial"/>
                <w:szCs w:val="22"/>
              </w:rPr>
            </w:pPr>
          </w:p>
        </w:tc>
      </w:tr>
      <w:tr w14:paraId="1A1F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F293426">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D13914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87A4BF5">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779325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1355E42">
            <w:pPr>
              <w:spacing w:line="360" w:lineRule="auto"/>
              <w:rPr>
                <w:rFonts w:ascii="Arial" w:hAnsi="Arial" w:cs="Arial"/>
                <w:szCs w:val="22"/>
              </w:rPr>
            </w:pPr>
          </w:p>
        </w:tc>
      </w:tr>
      <w:tr w14:paraId="1D28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B92E961">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3403AB3">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495D19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6176B8B">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896D263">
            <w:pPr>
              <w:spacing w:line="360" w:lineRule="auto"/>
              <w:rPr>
                <w:rFonts w:ascii="Arial" w:hAnsi="Arial" w:cs="Arial"/>
                <w:szCs w:val="22"/>
              </w:rPr>
            </w:pPr>
          </w:p>
        </w:tc>
      </w:tr>
      <w:tr w14:paraId="1EA8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2213105E">
            <w:pPr>
              <w:jc w:val="center"/>
              <w:rPr>
                <w:rFonts w:ascii="Arial" w:hAnsi="Arial" w:cs="Arial"/>
                <w:szCs w:val="22"/>
              </w:rPr>
            </w:pPr>
            <w:r>
              <w:rPr>
                <w:rFonts w:ascii="Arial" w:hAnsi="宋体" w:cs="Arial"/>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9E50EF">
            <w:pPr>
              <w:jc w:val="left"/>
              <w:rPr>
                <w:rFonts w:ascii="Arial" w:hAnsi="Arial" w:cs="Arial"/>
                <w:szCs w:val="22"/>
              </w:rPr>
            </w:pPr>
          </w:p>
        </w:tc>
      </w:tr>
      <w:bookmarkEnd w:id="1"/>
    </w:tbl>
    <w:p w14:paraId="275CC603">
      <w:pPr>
        <w:spacing w:line="360" w:lineRule="auto"/>
        <w:rPr>
          <w:rFonts w:ascii="Arial" w:hAnsi="Arial" w:cs="Arial"/>
          <w:b/>
          <w:sz w:val="22"/>
          <w:szCs w:val="22"/>
        </w:rPr>
      </w:pPr>
    </w:p>
    <w:p w14:paraId="446F5AA2">
      <w:pPr>
        <w:spacing w:line="360" w:lineRule="auto"/>
        <w:rPr>
          <w:rFonts w:ascii="Arial" w:hAnsi="Arial" w:cs="Arial"/>
          <w:b/>
          <w:sz w:val="22"/>
          <w:szCs w:val="22"/>
        </w:rPr>
      </w:pPr>
    </w:p>
    <w:p w14:paraId="3502535C">
      <w:pPr>
        <w:spacing w:line="360" w:lineRule="auto"/>
        <w:rPr>
          <w:rFonts w:ascii="Arial" w:hAnsi="Arial" w:cs="Arial"/>
          <w:b/>
          <w:sz w:val="22"/>
          <w:szCs w:val="22"/>
        </w:rPr>
      </w:pPr>
    </w:p>
    <w:p w14:paraId="62AA5576">
      <w:pPr>
        <w:numPr>
          <w:ilvl w:val="0"/>
          <w:numId w:val="1"/>
        </w:numPr>
        <w:spacing w:line="360" w:lineRule="auto"/>
        <w:rPr>
          <w:rFonts w:ascii="黑体" w:hAnsi="宋体" w:eastAsia="黑体"/>
          <w:spacing w:val="20"/>
          <w:szCs w:val="21"/>
        </w:rPr>
      </w:pPr>
      <w:r>
        <w:rPr>
          <w:rFonts w:hint="eastAsia" w:ascii="黑体" w:hAnsi="宋体" w:eastAsia="黑体"/>
          <w:spacing w:val="20"/>
          <w:szCs w:val="21"/>
        </w:rPr>
        <w:t>目的</w:t>
      </w:r>
    </w:p>
    <w:p w14:paraId="3E74FC65">
      <w:pPr>
        <w:spacing w:after="120" w:afterLines="50"/>
        <w:ind w:left="425"/>
        <w:rPr>
          <w:rFonts w:ascii="黑体" w:hAnsi="宋体" w:eastAsia="黑体"/>
          <w:bCs/>
          <w:szCs w:val="21"/>
        </w:rPr>
      </w:pPr>
      <w:r>
        <w:rPr>
          <w:rFonts w:hint="eastAsia" w:ascii="黑体" w:hAnsi="宋体" w:eastAsia="黑体"/>
          <w:bCs/>
          <w:szCs w:val="21"/>
        </w:rPr>
        <w:t>操作人员及其服装的管理与清洁环境车间内的尘埃和微生物污染有密切关系，为了提供良好的生产环境，特对公司工作服的管理制定本规程。</w:t>
      </w:r>
    </w:p>
    <w:p w14:paraId="67DAD821">
      <w:pPr>
        <w:numPr>
          <w:ilvl w:val="0"/>
          <w:numId w:val="1"/>
        </w:numPr>
        <w:spacing w:line="360" w:lineRule="auto"/>
        <w:rPr>
          <w:rFonts w:ascii="黑体" w:hAnsi="宋体" w:eastAsia="黑体"/>
          <w:bCs/>
          <w:spacing w:val="20"/>
          <w:szCs w:val="21"/>
        </w:rPr>
      </w:pPr>
      <w:r>
        <w:rPr>
          <w:rFonts w:hint="eastAsia" w:ascii="黑体" w:hAnsi="宋体" w:eastAsia="黑体"/>
          <w:bCs/>
          <w:spacing w:val="20"/>
          <w:szCs w:val="21"/>
        </w:rPr>
        <w:t>范围</w:t>
      </w:r>
    </w:p>
    <w:p w14:paraId="6E1068F5">
      <w:pPr>
        <w:spacing w:after="120" w:afterLines="50"/>
        <w:ind w:left="425"/>
        <w:rPr>
          <w:rFonts w:ascii="黑体" w:hAnsi="宋体" w:eastAsia="黑体"/>
          <w:bCs/>
          <w:szCs w:val="21"/>
        </w:rPr>
      </w:pPr>
      <w:r>
        <w:rPr>
          <w:rFonts w:hint="eastAsia" w:ascii="黑体" w:hAnsi="宋体" w:eastAsia="黑体"/>
          <w:bCs/>
          <w:szCs w:val="21"/>
        </w:rPr>
        <w:t>本制度适用于公司清洁环境车间工作服的管理。</w:t>
      </w:r>
    </w:p>
    <w:p w14:paraId="3C1E05DF">
      <w:pPr>
        <w:numPr>
          <w:ilvl w:val="0"/>
          <w:numId w:val="1"/>
        </w:numPr>
        <w:spacing w:line="360" w:lineRule="auto"/>
        <w:rPr>
          <w:rFonts w:ascii="黑体" w:hAnsi="宋体" w:eastAsia="黑体"/>
          <w:bCs/>
          <w:spacing w:val="20"/>
          <w:szCs w:val="21"/>
        </w:rPr>
      </w:pPr>
      <w:r>
        <w:rPr>
          <w:rFonts w:hint="eastAsia" w:ascii="黑体" w:hAnsi="宋体" w:eastAsia="黑体"/>
          <w:bCs/>
          <w:spacing w:val="20"/>
          <w:szCs w:val="21"/>
        </w:rPr>
        <w:t>责任人</w:t>
      </w:r>
    </w:p>
    <w:p w14:paraId="2FA4A49E">
      <w:pPr>
        <w:spacing w:after="120" w:afterLines="50"/>
        <w:ind w:left="425"/>
        <w:rPr>
          <w:rFonts w:ascii="黑体" w:hAnsi="宋体" w:eastAsia="黑体"/>
          <w:bCs/>
          <w:szCs w:val="21"/>
        </w:rPr>
      </w:pPr>
      <w:r>
        <w:rPr>
          <w:rFonts w:hint="eastAsia" w:ascii="黑体" w:hAnsi="宋体" w:eastAsia="黑体"/>
          <w:bCs/>
          <w:szCs w:val="21"/>
        </w:rPr>
        <w:t>生产技术部员工、质管部员工、清洁人员。</w:t>
      </w:r>
    </w:p>
    <w:p w14:paraId="0C31728C">
      <w:pPr>
        <w:numPr>
          <w:ilvl w:val="0"/>
          <w:numId w:val="1"/>
        </w:numPr>
        <w:spacing w:line="360" w:lineRule="auto"/>
        <w:rPr>
          <w:rFonts w:ascii="黑体" w:hAnsi="宋体" w:eastAsia="黑体"/>
          <w:bCs/>
          <w:spacing w:val="20"/>
          <w:szCs w:val="21"/>
        </w:rPr>
      </w:pPr>
      <w:r>
        <w:rPr>
          <w:rFonts w:hint="eastAsia" w:ascii="黑体" w:hAnsi="宋体" w:eastAsia="黑体"/>
          <w:bCs/>
          <w:spacing w:val="20"/>
          <w:szCs w:val="21"/>
        </w:rPr>
        <w:t>内容</w:t>
      </w:r>
    </w:p>
    <w:p w14:paraId="6CA7E91B">
      <w:pPr>
        <w:numPr>
          <w:ilvl w:val="1"/>
          <w:numId w:val="1"/>
        </w:numPr>
        <w:spacing w:after="120" w:afterLines="50"/>
        <w:rPr>
          <w:rFonts w:ascii="黑体" w:hAnsi="宋体" w:eastAsia="黑体"/>
          <w:bCs/>
          <w:szCs w:val="21"/>
        </w:rPr>
      </w:pPr>
      <w:r>
        <w:rPr>
          <w:rFonts w:hint="eastAsia" w:ascii="黑体" w:hAnsi="宋体" w:eastAsia="黑体"/>
          <w:bCs/>
          <w:szCs w:val="21"/>
        </w:rPr>
        <w:t xml:space="preserve">工作服配发 </w:t>
      </w:r>
    </w:p>
    <w:p w14:paraId="1C632C77">
      <w:pPr>
        <w:numPr>
          <w:ilvl w:val="2"/>
          <w:numId w:val="1"/>
        </w:numPr>
        <w:spacing w:after="120" w:afterLines="50"/>
        <w:rPr>
          <w:rFonts w:ascii="黑体" w:hAnsi="宋体" w:eastAsia="黑体"/>
          <w:bCs/>
          <w:szCs w:val="21"/>
        </w:rPr>
      </w:pPr>
      <w:r>
        <w:rPr>
          <w:rFonts w:hint="eastAsia" w:ascii="黑体" w:hAnsi="宋体" w:eastAsia="黑体"/>
          <w:bCs/>
          <w:szCs w:val="21"/>
        </w:rPr>
        <w:t>根据生产技术部、质管部员工的实际需要向行政部提报数量及尺寸规格，由行政部确认，经总经理审批后，统一采购，再统一发放。</w:t>
      </w:r>
    </w:p>
    <w:p w14:paraId="33774C59">
      <w:pPr>
        <w:numPr>
          <w:ilvl w:val="2"/>
          <w:numId w:val="1"/>
        </w:numPr>
        <w:spacing w:after="120" w:afterLines="50"/>
        <w:rPr>
          <w:rFonts w:ascii="黑体" w:hAnsi="宋体" w:eastAsia="黑体"/>
          <w:bCs/>
          <w:szCs w:val="21"/>
        </w:rPr>
      </w:pPr>
      <w:r>
        <w:rPr>
          <w:rFonts w:hint="eastAsia" w:ascii="黑体" w:hAnsi="宋体" w:eastAsia="黑体"/>
          <w:bCs/>
          <w:szCs w:val="21"/>
        </w:rPr>
        <w:t>工作服质地应光滑、无静电、不脱落纤维和颗粒性物质。尺寸大小应宽松合身，边缘应封缝，接缝应内封。不应有口袋、横褶、带子。</w:t>
      </w:r>
    </w:p>
    <w:p w14:paraId="4ED74F38">
      <w:pPr>
        <w:numPr>
          <w:ilvl w:val="2"/>
          <w:numId w:val="1"/>
        </w:numPr>
        <w:spacing w:after="120" w:afterLines="50"/>
        <w:rPr>
          <w:rFonts w:ascii="黑体" w:hAnsi="宋体" w:eastAsia="黑体"/>
          <w:bCs/>
          <w:szCs w:val="21"/>
          <w:highlight w:val="yellow"/>
        </w:rPr>
      </w:pPr>
      <w:r>
        <w:rPr>
          <w:rFonts w:hint="eastAsia" w:ascii="黑体" w:hAnsi="宋体" w:eastAsia="黑体"/>
          <w:bCs/>
          <w:szCs w:val="21"/>
          <w:highlight w:val="yellow"/>
        </w:rPr>
        <w:t>本公司工作服为上下连体蓝色洁净服。</w:t>
      </w:r>
    </w:p>
    <w:p w14:paraId="538EF5DD">
      <w:pPr>
        <w:numPr>
          <w:ilvl w:val="2"/>
          <w:numId w:val="1"/>
        </w:numPr>
        <w:spacing w:after="120" w:afterLines="50"/>
        <w:rPr>
          <w:rFonts w:ascii="黑体" w:hAnsi="宋体" w:eastAsia="黑体"/>
          <w:bCs/>
          <w:szCs w:val="21"/>
        </w:rPr>
      </w:pPr>
      <w:r>
        <w:rPr>
          <w:rFonts w:hint="eastAsia" w:ascii="黑体" w:hAnsi="宋体" w:eastAsia="黑体"/>
          <w:bCs/>
          <w:szCs w:val="21"/>
        </w:rPr>
        <w:t>各部门员工根据实际情况领取工作服后，放置在车间指定衣柜中，衣柜上标示员工工号。</w:t>
      </w:r>
    </w:p>
    <w:p w14:paraId="7FD88379">
      <w:pPr>
        <w:numPr>
          <w:ilvl w:val="1"/>
          <w:numId w:val="1"/>
        </w:numPr>
        <w:spacing w:after="120" w:afterLines="50"/>
        <w:rPr>
          <w:rFonts w:ascii="黑体" w:hAnsi="宋体" w:eastAsia="黑体"/>
          <w:bCs/>
          <w:szCs w:val="21"/>
        </w:rPr>
      </w:pPr>
      <w:r>
        <w:rPr>
          <w:rFonts w:hint="eastAsia" w:ascii="黑体" w:hAnsi="宋体" w:eastAsia="黑体"/>
          <w:bCs/>
          <w:szCs w:val="21"/>
        </w:rPr>
        <w:t>工作服清洗消毒</w:t>
      </w:r>
    </w:p>
    <w:p w14:paraId="21A9F731">
      <w:pPr>
        <w:numPr>
          <w:ilvl w:val="2"/>
          <w:numId w:val="1"/>
        </w:numPr>
        <w:spacing w:after="120" w:afterLines="50"/>
        <w:rPr>
          <w:rFonts w:ascii="黑体" w:hAnsi="宋体" w:eastAsia="黑体"/>
          <w:bCs/>
          <w:szCs w:val="21"/>
        </w:rPr>
      </w:pPr>
      <w:r>
        <w:rPr>
          <w:rFonts w:hint="eastAsia" w:ascii="黑体" w:hAnsi="宋体" w:eastAsia="黑体"/>
          <w:bCs/>
          <w:szCs w:val="21"/>
        </w:rPr>
        <w:t>在车间相应位置设置洗涤区域。</w:t>
      </w:r>
    </w:p>
    <w:p w14:paraId="22E3FC37">
      <w:pPr>
        <w:numPr>
          <w:ilvl w:val="2"/>
          <w:numId w:val="1"/>
        </w:numPr>
        <w:spacing w:after="120" w:afterLines="50"/>
        <w:rPr>
          <w:rFonts w:ascii="黑体" w:hAnsi="宋体" w:eastAsia="黑体"/>
          <w:bCs/>
          <w:szCs w:val="21"/>
        </w:rPr>
      </w:pPr>
      <w:r>
        <w:rPr>
          <w:rFonts w:hint="eastAsia" w:ascii="黑体" w:hAnsi="宋体" w:eastAsia="黑体"/>
          <w:bCs/>
          <w:szCs w:val="21"/>
        </w:rPr>
        <w:t>同一级别工作服，因不同工序污染情况不同，如使用同一台洗衣机时，应分批洗涤，以减少污染；特殊品种、特殊要求或从事阳性操作的工作服应进行相应的处理后（检验室的洁净服使用后应灭菌后再按洁净服清洗程序清洗）与其它工作服分开洗涤，防止污染。</w:t>
      </w:r>
    </w:p>
    <w:p w14:paraId="7E20CDDB">
      <w:pPr>
        <w:numPr>
          <w:ilvl w:val="2"/>
          <w:numId w:val="1"/>
        </w:numPr>
        <w:spacing w:after="120" w:afterLines="50"/>
        <w:rPr>
          <w:rFonts w:ascii="黑体" w:hAnsi="宋体" w:eastAsia="黑体"/>
          <w:bCs/>
          <w:szCs w:val="21"/>
        </w:rPr>
      </w:pPr>
      <w:r>
        <w:rPr>
          <w:rFonts w:hint="eastAsia" w:ascii="黑体" w:hAnsi="宋体" w:eastAsia="黑体"/>
          <w:bCs/>
          <w:szCs w:val="21"/>
        </w:rPr>
        <w:t>工作服应规定明确的清洗周期，特殊情况可提前清洗，</w:t>
      </w:r>
      <w:r>
        <w:rPr>
          <w:rFonts w:hint="eastAsia" w:ascii="黑体" w:hAnsi="宋体" w:eastAsia="黑体"/>
          <w:bCs/>
          <w:szCs w:val="21"/>
          <w:highlight w:val="yellow"/>
        </w:rPr>
        <w:t>正常情况下连续使用3天后进</w:t>
      </w:r>
      <w:r>
        <w:rPr>
          <w:rFonts w:hint="eastAsia" w:ascii="黑体" w:hAnsi="宋体" w:eastAsia="黑体"/>
          <w:bCs/>
          <w:szCs w:val="21"/>
        </w:rPr>
        <w:t>行清洗，并填写“工作服清洗消毒记录”。</w:t>
      </w:r>
    </w:p>
    <w:p w14:paraId="733BD5A5">
      <w:pPr>
        <w:numPr>
          <w:ilvl w:val="2"/>
          <w:numId w:val="1"/>
        </w:numPr>
        <w:spacing w:after="120" w:afterLines="50"/>
        <w:rPr>
          <w:rFonts w:ascii="黑体" w:hAnsi="宋体" w:eastAsia="黑体"/>
          <w:bCs/>
          <w:szCs w:val="21"/>
        </w:rPr>
      </w:pPr>
      <w:r>
        <w:rPr>
          <w:rFonts w:hint="eastAsia" w:ascii="黑体" w:hAnsi="宋体" w:eastAsia="黑体"/>
          <w:bCs/>
          <w:szCs w:val="21"/>
        </w:rPr>
        <w:t>清洗消毒后的工作服要专人保管、发放，填写“洁净区工作服收集、发放记录”，</w:t>
      </w:r>
      <w:r>
        <w:rPr>
          <w:rFonts w:hint="eastAsia" w:ascii="黑体" w:hAnsi="宋体" w:eastAsia="黑体"/>
          <w:bCs/>
          <w:szCs w:val="21"/>
          <w:highlight w:val="yellow"/>
        </w:rPr>
        <w:t>检验室工作服要用牛皮纸包好装入洁净袋，送至检验室</w:t>
      </w:r>
      <w:r>
        <w:rPr>
          <w:rFonts w:hint="eastAsia" w:ascii="黑体" w:hAnsi="宋体" w:eastAsia="黑体"/>
          <w:bCs/>
          <w:szCs w:val="21"/>
        </w:rPr>
        <w:t>。清洗完毕的检验室工作服要用高温灭菌锅灭菌后使用。</w:t>
      </w:r>
    </w:p>
    <w:p w14:paraId="5BA78087">
      <w:pPr>
        <w:numPr>
          <w:ilvl w:val="2"/>
          <w:numId w:val="1"/>
        </w:numPr>
        <w:spacing w:after="120" w:afterLines="50"/>
        <w:rPr>
          <w:rFonts w:ascii="黑体" w:hAnsi="宋体" w:eastAsia="黑体"/>
          <w:bCs/>
          <w:szCs w:val="21"/>
        </w:rPr>
      </w:pPr>
      <w:r>
        <w:rPr>
          <w:rFonts w:hint="eastAsia" w:ascii="黑体" w:hAnsi="宋体" w:eastAsia="黑体"/>
          <w:bCs/>
          <w:szCs w:val="21"/>
        </w:rPr>
        <w:t>工作服清洗、消毒或灭菌应有记录，包括清洗、消毒或灭菌的时间及使用期限等。</w:t>
      </w:r>
    </w:p>
    <w:p w14:paraId="0DD2F271">
      <w:pPr>
        <w:numPr>
          <w:ilvl w:val="2"/>
          <w:numId w:val="1"/>
        </w:numPr>
        <w:spacing w:after="120" w:afterLines="50"/>
        <w:rPr>
          <w:rFonts w:ascii="黑体" w:hAnsi="宋体" w:eastAsia="黑体"/>
          <w:bCs/>
          <w:szCs w:val="21"/>
        </w:rPr>
      </w:pPr>
      <w:r>
        <w:rPr>
          <w:rFonts w:hint="eastAsia" w:ascii="黑体" w:hAnsi="宋体" w:eastAsia="黑体"/>
          <w:bCs/>
          <w:szCs w:val="21"/>
        </w:rPr>
        <w:t>工作服应在规定的有效期内使用。</w:t>
      </w:r>
    </w:p>
    <w:p w14:paraId="15EA3FA3">
      <w:pPr>
        <w:numPr>
          <w:ilvl w:val="2"/>
          <w:numId w:val="1"/>
        </w:numPr>
        <w:spacing w:after="120" w:afterLines="50"/>
        <w:rPr>
          <w:rFonts w:ascii="黑体" w:hAnsi="宋体" w:eastAsia="黑体"/>
          <w:bCs/>
          <w:szCs w:val="21"/>
        </w:rPr>
      </w:pPr>
      <w:r>
        <w:rPr>
          <w:rFonts w:hint="eastAsia" w:ascii="黑体" w:hAnsi="宋体" w:eastAsia="黑体"/>
          <w:bCs/>
          <w:szCs w:val="21"/>
        </w:rPr>
        <w:t>工作服的穿戴方式应与生产操作和空气洁净度等级要求相一致，并不得混用。</w:t>
      </w:r>
    </w:p>
    <w:p w14:paraId="7EBE647D">
      <w:pPr>
        <w:numPr>
          <w:ilvl w:val="2"/>
          <w:numId w:val="1"/>
        </w:numPr>
        <w:spacing w:after="120" w:afterLines="50"/>
        <w:rPr>
          <w:rFonts w:ascii="黑体" w:hAnsi="宋体" w:eastAsia="黑体"/>
          <w:bCs/>
          <w:szCs w:val="21"/>
        </w:rPr>
      </w:pPr>
      <w:r>
        <w:rPr>
          <w:rFonts w:hint="eastAsia" w:ascii="黑体" w:hAnsi="宋体" w:eastAsia="黑体"/>
          <w:bCs/>
          <w:szCs w:val="21"/>
        </w:rPr>
        <w:t>工作服洗涤人员、穿戴人员都应随时检查工作服的完好情况，发现破损现象，及时报告，修补或更换。</w:t>
      </w:r>
    </w:p>
    <w:p w14:paraId="24E7A1A8">
      <w:pPr>
        <w:numPr>
          <w:ilvl w:val="0"/>
          <w:numId w:val="1"/>
        </w:numPr>
        <w:spacing w:line="360" w:lineRule="auto"/>
        <w:rPr>
          <w:rFonts w:ascii="黑体" w:hAnsi="宋体" w:eastAsia="黑体"/>
          <w:bCs/>
          <w:spacing w:val="20"/>
          <w:szCs w:val="21"/>
        </w:rPr>
      </w:pPr>
      <w:r>
        <w:rPr>
          <w:rFonts w:hint="eastAsia" w:ascii="黑体" w:hAnsi="宋体" w:eastAsia="黑体"/>
          <w:bCs/>
          <w:spacing w:val="20"/>
          <w:szCs w:val="21"/>
        </w:rPr>
        <w:t xml:space="preserve">记录 </w:t>
      </w:r>
    </w:p>
    <w:p w14:paraId="430762EB">
      <w:pPr>
        <w:spacing w:after="120" w:afterLines="50"/>
        <w:rPr>
          <w:rFonts w:ascii="黑体" w:hAnsi="宋体" w:eastAsia="黑体"/>
          <w:bCs/>
          <w:szCs w:val="21"/>
        </w:rPr>
      </w:pPr>
      <w:r>
        <w:rPr>
          <w:rFonts w:hint="eastAsia" w:ascii="黑体" w:hAnsi="宋体" w:eastAsia="黑体"/>
          <w:bCs/>
          <w:szCs w:val="21"/>
        </w:rPr>
        <w:t>P</w:t>
      </w:r>
      <w:r>
        <w:rPr>
          <w:rFonts w:ascii="黑体" w:hAnsi="宋体" w:eastAsia="黑体"/>
          <w:bCs/>
          <w:szCs w:val="21"/>
        </w:rPr>
        <w:t>D-FM-017</w:t>
      </w:r>
      <w:r>
        <w:rPr>
          <w:rFonts w:hint="eastAsia" w:ascii="黑体" w:hAnsi="宋体" w:eastAsia="黑体"/>
          <w:bCs/>
          <w:szCs w:val="21"/>
        </w:rPr>
        <w:t>《工作服清洗消毒记录》</w:t>
      </w:r>
    </w:p>
    <w:p w14:paraId="00BD4FEF">
      <w:pPr>
        <w:spacing w:line="360" w:lineRule="auto"/>
        <w:rPr>
          <w:rFonts w:ascii="Arial" w:hAnsi="Arial" w:cs="Arial"/>
          <w:b/>
          <w:sz w:val="22"/>
          <w:szCs w:val="22"/>
        </w:rPr>
      </w:pPr>
      <w:r>
        <w:rPr>
          <w:rFonts w:hint="eastAsia" w:ascii="黑体" w:hAnsi="宋体" w:eastAsia="黑体"/>
          <w:bCs/>
          <w:szCs w:val="21"/>
        </w:rPr>
        <w:t>P</w:t>
      </w:r>
      <w:r>
        <w:rPr>
          <w:rFonts w:ascii="黑体" w:hAnsi="宋体" w:eastAsia="黑体"/>
          <w:bCs/>
          <w:szCs w:val="21"/>
        </w:rPr>
        <w:t>D-FM-018</w:t>
      </w:r>
      <w:r>
        <w:rPr>
          <w:rFonts w:hint="eastAsia" w:ascii="黑体" w:hAnsi="宋体" w:eastAsia="黑体"/>
          <w:bCs/>
          <w:szCs w:val="21"/>
        </w:rPr>
        <w:t>《工作服收集、发放记录》</w:t>
      </w:r>
    </w:p>
    <w:p w14:paraId="6827C484">
      <w:pPr>
        <w:tabs>
          <w:tab w:val="left" w:pos="0"/>
          <w:tab w:val="left" w:pos="1418"/>
        </w:tabs>
        <w:spacing w:line="360" w:lineRule="auto"/>
        <w:ind w:left="1418"/>
        <w:rPr>
          <w:rFonts w:ascii="Arial" w:hAnsi="Arial" w:cs="Arial"/>
        </w:rPr>
      </w:pPr>
    </w:p>
    <w:p w14:paraId="00B30D34">
      <w:pPr>
        <w:tabs>
          <w:tab w:val="left" w:pos="709"/>
        </w:tabs>
        <w:spacing w:line="360" w:lineRule="auto"/>
        <w:jc w:val="center"/>
        <w:rPr>
          <w:rFonts w:hint="eastAsia" w:eastAsia="等线"/>
          <w:lang w:eastAsia="zh-CN"/>
        </w:rPr>
      </w:pPr>
    </w:p>
    <w:p w14:paraId="7A052D98">
      <w:pPr>
        <w:tabs>
          <w:tab w:val="left" w:pos="709"/>
        </w:tabs>
        <w:spacing w:line="360" w:lineRule="auto"/>
        <w:jc w:val="center"/>
        <w:rPr>
          <w:rFonts w:hint="eastAsia" w:eastAsia="等线"/>
          <w:lang w:eastAsia="zh-CN"/>
        </w:rPr>
      </w:pPr>
    </w:p>
    <w:p w14:paraId="46B537D3">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07098A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69D206E0">
          <w:pPr>
            <w:tabs>
              <w:tab w:val="left" w:pos="709"/>
            </w:tabs>
            <w:rPr>
              <w:rFonts w:ascii="Cambria" w:hAnsi="Cambria"/>
              <w:sz w:val="20"/>
            </w:rPr>
          </w:pPr>
        </w:p>
      </w:tc>
    </w:tr>
  </w:tbl>
  <w:p w14:paraId="59CD74D8">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40EEE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34DC4367">
          <w:pPr>
            <w:tabs>
              <w:tab w:val="left" w:pos="461"/>
            </w:tabs>
            <w:jc w:val="center"/>
            <w:rPr>
              <w:b/>
              <w:lang w:val="zh-CN"/>
            </w:rPr>
          </w:pPr>
        </w:p>
      </w:tc>
      <w:tc>
        <w:tcPr>
          <w:tcW w:w="5379" w:type="dxa"/>
          <w:vMerge w:val="restart"/>
          <w:tcBorders>
            <w:left w:val="single" w:color="auto" w:sz="4" w:space="0"/>
          </w:tcBorders>
          <w:vAlign w:val="center"/>
        </w:tcPr>
        <w:p w14:paraId="6108F36F">
          <w:pPr>
            <w:widowControl/>
            <w:tabs>
              <w:tab w:val="left" w:pos="1920"/>
            </w:tabs>
            <w:spacing w:line="460" w:lineRule="exact"/>
            <w:jc w:val="center"/>
            <w:rPr>
              <w:b/>
              <w:sz w:val="32"/>
              <w:szCs w:val="32"/>
            </w:rPr>
          </w:pPr>
          <w:r>
            <w:rPr>
              <w:rFonts w:hint="eastAsia"/>
              <w:b/>
              <w:sz w:val="32"/>
              <w:szCs w:val="32"/>
            </w:rPr>
            <w:t>工作服管理规程</w:t>
          </w:r>
        </w:p>
      </w:tc>
      <w:tc>
        <w:tcPr>
          <w:tcW w:w="1418" w:type="dxa"/>
          <w:vAlign w:val="center"/>
        </w:tcPr>
        <w:p w14:paraId="1D85687E">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0B71D9F5">
          <w:pPr>
            <w:jc w:val="center"/>
            <w:rPr>
              <w:sz w:val="20"/>
            </w:rPr>
          </w:pPr>
          <w:r>
            <w:rPr>
              <w:sz w:val="20"/>
            </w:rPr>
            <w:t>PD-RG-0</w:t>
          </w:r>
          <w:r>
            <w:rPr>
              <w:rFonts w:hint="eastAsia"/>
              <w:sz w:val="20"/>
            </w:rPr>
            <w:t>0</w:t>
          </w:r>
          <w:r>
            <w:rPr>
              <w:sz w:val="20"/>
            </w:rPr>
            <w:t>5</w:t>
          </w:r>
        </w:p>
      </w:tc>
    </w:tr>
    <w:tr w14:paraId="5990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1540E621">
          <w:pPr>
            <w:jc w:val="center"/>
          </w:pPr>
        </w:p>
      </w:tc>
      <w:tc>
        <w:tcPr>
          <w:tcW w:w="5379" w:type="dxa"/>
          <w:vMerge w:val="continue"/>
          <w:tcBorders>
            <w:left w:val="single" w:color="auto" w:sz="4" w:space="0"/>
          </w:tcBorders>
          <w:vAlign w:val="center"/>
        </w:tcPr>
        <w:p w14:paraId="4073A857">
          <w:pPr>
            <w:jc w:val="center"/>
          </w:pPr>
        </w:p>
      </w:tc>
      <w:tc>
        <w:tcPr>
          <w:tcW w:w="1418" w:type="dxa"/>
          <w:vAlign w:val="center"/>
        </w:tcPr>
        <w:p w14:paraId="41A8CA28">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2139" w:type="dxa"/>
          <w:vAlign w:val="center"/>
        </w:tcPr>
        <w:p w14:paraId="171DEB99">
          <w:pPr>
            <w:jc w:val="center"/>
            <w:rPr>
              <w:sz w:val="20"/>
            </w:rPr>
          </w:pPr>
          <w:r>
            <w:rPr>
              <w:sz w:val="20"/>
            </w:rPr>
            <w:t>01</w:t>
          </w:r>
        </w:p>
      </w:tc>
    </w:tr>
    <w:tr w14:paraId="36DD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2F8684D5">
          <w:pPr>
            <w:jc w:val="center"/>
            <w:rPr>
              <w:b/>
              <w:sz w:val="32"/>
              <w:lang w:val="zh-CN"/>
            </w:rPr>
          </w:pPr>
        </w:p>
      </w:tc>
      <w:tc>
        <w:tcPr>
          <w:tcW w:w="5379" w:type="dxa"/>
          <w:vMerge w:val="continue"/>
          <w:tcBorders>
            <w:left w:val="single" w:color="auto" w:sz="4" w:space="0"/>
          </w:tcBorders>
          <w:vAlign w:val="center"/>
        </w:tcPr>
        <w:p w14:paraId="1C5385A1">
          <w:pPr>
            <w:jc w:val="center"/>
            <w:rPr>
              <w:b/>
              <w:sz w:val="32"/>
              <w:lang w:val="zh-CN"/>
            </w:rPr>
          </w:pPr>
        </w:p>
      </w:tc>
      <w:tc>
        <w:tcPr>
          <w:tcW w:w="1418" w:type="dxa"/>
          <w:vAlign w:val="center"/>
        </w:tcPr>
        <w:p w14:paraId="7D359F45">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1F3453AE">
          <w:pPr>
            <w:jc w:val="cente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1E701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7EE55CAF">
          <w:pPr>
            <w:jc w:val="center"/>
            <w:rPr>
              <w:b/>
            </w:rPr>
          </w:pPr>
        </w:p>
      </w:tc>
      <w:tc>
        <w:tcPr>
          <w:tcW w:w="5379" w:type="dxa"/>
          <w:vMerge w:val="continue"/>
          <w:tcBorders>
            <w:left w:val="single" w:color="auto" w:sz="4" w:space="0"/>
          </w:tcBorders>
          <w:vAlign w:val="center"/>
        </w:tcPr>
        <w:p w14:paraId="263C3789">
          <w:pPr>
            <w:jc w:val="center"/>
            <w:rPr>
              <w:b/>
            </w:rPr>
          </w:pPr>
        </w:p>
      </w:tc>
      <w:tc>
        <w:tcPr>
          <w:tcW w:w="1418" w:type="dxa"/>
          <w:vAlign w:val="center"/>
        </w:tcPr>
        <w:p w14:paraId="776713F9">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78136D21">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bl>
  <w:p w14:paraId="6AF00C2C">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46EC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5F35BB20">
          <w:pPr>
            <w:jc w:val="center"/>
          </w:pPr>
          <w:bookmarkStart w:id="2" w:name="_Hlk489625929"/>
        </w:p>
      </w:tc>
      <w:tc>
        <w:tcPr>
          <w:tcW w:w="5377" w:type="dxa"/>
          <w:vMerge w:val="restart"/>
          <w:tcBorders>
            <w:left w:val="single" w:color="auto" w:sz="4" w:space="0"/>
          </w:tcBorders>
          <w:vAlign w:val="center"/>
        </w:tcPr>
        <w:p w14:paraId="45B65EAA">
          <w:pPr>
            <w:widowControl/>
            <w:tabs>
              <w:tab w:val="left" w:pos="1920"/>
            </w:tabs>
            <w:spacing w:line="460" w:lineRule="exact"/>
            <w:jc w:val="center"/>
            <w:rPr>
              <w:b/>
              <w:bCs/>
              <w:sz w:val="28"/>
              <w:szCs w:val="28"/>
            </w:rPr>
          </w:pPr>
          <w:r>
            <w:rPr>
              <w:rFonts w:hint="eastAsia"/>
              <w:b/>
              <w:bCs/>
              <w:sz w:val="28"/>
              <w:szCs w:val="28"/>
            </w:rPr>
            <w:t>工作服管理规程</w:t>
          </w:r>
        </w:p>
      </w:tc>
      <w:tc>
        <w:tcPr>
          <w:tcW w:w="1415" w:type="dxa"/>
          <w:vAlign w:val="center"/>
        </w:tcPr>
        <w:p w14:paraId="568461D3">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280238B8">
          <w:pPr>
            <w:jc w:val="center"/>
            <w:rPr>
              <w:sz w:val="20"/>
            </w:rPr>
          </w:pPr>
          <w:r>
            <w:rPr>
              <w:sz w:val="20"/>
            </w:rPr>
            <w:t>PD-RG-0</w:t>
          </w:r>
          <w:r>
            <w:rPr>
              <w:rFonts w:hint="eastAsia"/>
              <w:sz w:val="20"/>
            </w:rPr>
            <w:t>0</w:t>
          </w:r>
          <w:r>
            <w:rPr>
              <w:sz w:val="20"/>
            </w:rPr>
            <w:t>5</w:t>
          </w:r>
        </w:p>
      </w:tc>
    </w:tr>
    <w:tr w14:paraId="3DB6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2CFA5CEF">
          <w:pPr>
            <w:jc w:val="center"/>
            <w:rPr>
              <w:b/>
            </w:rPr>
          </w:pPr>
        </w:p>
      </w:tc>
      <w:tc>
        <w:tcPr>
          <w:tcW w:w="5377" w:type="dxa"/>
          <w:vMerge w:val="continue"/>
          <w:tcBorders>
            <w:left w:val="single" w:color="auto" w:sz="4" w:space="0"/>
          </w:tcBorders>
          <w:vAlign w:val="center"/>
        </w:tcPr>
        <w:p w14:paraId="5971F1AA">
          <w:pPr>
            <w:jc w:val="center"/>
            <w:rPr>
              <w:b/>
            </w:rPr>
          </w:pPr>
        </w:p>
      </w:tc>
      <w:tc>
        <w:tcPr>
          <w:tcW w:w="1415" w:type="dxa"/>
          <w:vAlign w:val="center"/>
        </w:tcPr>
        <w:p w14:paraId="3136C689">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555" w:type="dxa"/>
          <w:vAlign w:val="center"/>
        </w:tcPr>
        <w:p w14:paraId="042FB485">
          <w:pPr>
            <w:jc w:val="center"/>
            <w:rPr>
              <w:sz w:val="20"/>
            </w:rPr>
          </w:pPr>
          <w:r>
            <w:rPr>
              <w:sz w:val="20"/>
            </w:rPr>
            <w:t>01</w:t>
          </w:r>
        </w:p>
      </w:tc>
      <w:tc>
        <w:tcPr>
          <w:tcW w:w="1170" w:type="dxa"/>
          <w:vAlign w:val="center"/>
        </w:tcPr>
        <w:p w14:paraId="2046CB55">
          <w:pPr>
            <w:jc w:val="center"/>
            <w:rPr>
              <w:rFonts w:ascii="宋体" w:hAnsi="宋体"/>
            </w:rPr>
          </w:pPr>
          <w:r>
            <w:rPr>
              <w:rFonts w:hint="eastAsia" w:ascii="宋体" w:hAnsi="宋体"/>
              <w:sz w:val="22"/>
            </w:rPr>
            <w:t>修改次数</w:t>
          </w:r>
        </w:p>
      </w:tc>
      <w:tc>
        <w:tcPr>
          <w:tcW w:w="411" w:type="dxa"/>
          <w:vAlign w:val="center"/>
        </w:tcPr>
        <w:p w14:paraId="53637E94">
          <w:pPr>
            <w:jc w:val="center"/>
            <w:rPr>
              <w:rFonts w:ascii="宋体" w:hAnsi="宋体"/>
              <w:sz w:val="20"/>
            </w:rPr>
          </w:pPr>
          <w:r>
            <w:rPr>
              <w:rFonts w:ascii="宋体" w:hAnsi="宋体"/>
              <w:sz w:val="20"/>
            </w:rPr>
            <w:t>0</w:t>
          </w:r>
        </w:p>
      </w:tc>
    </w:tr>
    <w:tr w14:paraId="12C8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53D1FC34">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5FE6CD84">
          <w:pPr>
            <w:jc w:val="left"/>
          </w:pPr>
        </w:p>
      </w:tc>
      <w:tc>
        <w:tcPr>
          <w:tcW w:w="1415" w:type="dxa"/>
          <w:tcBorders>
            <w:bottom w:val="single" w:color="auto" w:sz="4" w:space="0"/>
          </w:tcBorders>
          <w:vAlign w:val="center"/>
        </w:tcPr>
        <w:p w14:paraId="456E7AC6">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5E515098">
          <w:pPr>
            <w:jc w:val="center"/>
            <w:rPr>
              <w:sz w:val="20"/>
            </w:rP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077C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6F5F15C3">
          <w:pPr>
            <w:jc w:val="left"/>
          </w:pPr>
          <w:r>
            <w:rPr>
              <w:sz w:val="22"/>
              <w:szCs w:val="22"/>
            </w:rPr>
            <w:t>审核/</w:t>
          </w:r>
          <w:r>
            <w:rPr>
              <w:sz w:val="22"/>
              <w:szCs w:val="22"/>
              <w:lang w:eastAsia="zh-HK"/>
            </w:rPr>
            <w:t>日期</w:t>
          </w:r>
        </w:p>
      </w:tc>
      <w:tc>
        <w:tcPr>
          <w:tcW w:w="5377" w:type="dxa"/>
          <w:vAlign w:val="center"/>
        </w:tcPr>
        <w:p w14:paraId="5288B888">
          <w:pPr>
            <w:jc w:val="left"/>
          </w:pPr>
        </w:p>
      </w:tc>
      <w:tc>
        <w:tcPr>
          <w:tcW w:w="1415" w:type="dxa"/>
          <w:tcBorders>
            <w:top w:val="single" w:color="auto" w:sz="4" w:space="0"/>
            <w:bottom w:val="single" w:color="auto" w:sz="4" w:space="0"/>
          </w:tcBorders>
          <w:vAlign w:val="center"/>
        </w:tcPr>
        <w:p w14:paraId="4D0BC900">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6" w:type="dxa"/>
          <w:gridSpan w:val="3"/>
          <w:tcBorders>
            <w:top w:val="single" w:color="auto" w:sz="4" w:space="0"/>
            <w:bottom w:val="single" w:color="auto" w:sz="4" w:space="0"/>
          </w:tcBorders>
          <w:vAlign w:val="center"/>
        </w:tcPr>
        <w:p w14:paraId="20C833DA">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r w14:paraId="7CF7A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78120783">
          <w:pPr>
            <w:jc w:val="left"/>
            <w:rPr>
              <w:lang w:eastAsia="zh-HK"/>
            </w:rPr>
          </w:pPr>
          <w:r>
            <w:rPr>
              <w:sz w:val="22"/>
              <w:szCs w:val="22"/>
            </w:rPr>
            <w:t>批准/</w:t>
          </w:r>
          <w:r>
            <w:rPr>
              <w:sz w:val="22"/>
              <w:szCs w:val="22"/>
              <w:lang w:eastAsia="zh-HK"/>
            </w:rPr>
            <w:t>日期</w:t>
          </w:r>
        </w:p>
      </w:tc>
      <w:tc>
        <w:tcPr>
          <w:tcW w:w="5377" w:type="dxa"/>
          <w:vAlign w:val="center"/>
        </w:tcPr>
        <w:p w14:paraId="2A1899EC">
          <w:pPr>
            <w:jc w:val="left"/>
          </w:pPr>
        </w:p>
      </w:tc>
      <w:tc>
        <w:tcPr>
          <w:tcW w:w="1415" w:type="dxa"/>
          <w:tcBorders>
            <w:top w:val="single" w:color="auto" w:sz="4" w:space="0"/>
          </w:tcBorders>
          <w:vAlign w:val="center"/>
        </w:tcPr>
        <w:p w14:paraId="25D82D4B">
          <w:pPr>
            <w:jc w:val="center"/>
          </w:pPr>
          <w:r>
            <w:rPr>
              <w:sz w:val="22"/>
              <w:szCs w:val="22"/>
            </w:rPr>
            <w:t>受控状态</w:t>
          </w:r>
        </w:p>
      </w:tc>
      <w:tc>
        <w:tcPr>
          <w:tcW w:w="2136" w:type="dxa"/>
          <w:gridSpan w:val="3"/>
          <w:tcBorders>
            <w:top w:val="single" w:color="auto" w:sz="4" w:space="0"/>
          </w:tcBorders>
          <w:vAlign w:val="center"/>
        </w:tcPr>
        <w:p w14:paraId="2EA4A438">
          <w:pPr>
            <w:jc w:val="center"/>
          </w:pPr>
          <w:r>
            <w:rPr>
              <w:szCs w:val="22"/>
            </w:rPr>
            <w:t>受控</w:t>
          </w:r>
        </w:p>
      </w:tc>
    </w:tr>
    <w:bookmarkEnd w:id="2"/>
  </w:tbl>
  <w:p w14:paraId="141B4DCF">
    <w:pPr>
      <w:pStyle w:val="7"/>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F1AC9"/>
    <w:multiLevelType w:val="multilevel"/>
    <w:tmpl w:val="75EF1AC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黑体" w:hAnsi="Times New Roman" w:eastAsia="黑体" w:cs="Times New Roman"/>
        <w:b w:val="0"/>
        <w:sz w:val="21"/>
        <w:szCs w:val="21"/>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5）"/>
      <w:lvlJc w:val="left"/>
      <w:pPr>
        <w:tabs>
          <w:tab w:val="left" w:pos="1984"/>
        </w:tabs>
        <w:ind w:left="2268" w:hanging="567"/>
      </w:pPr>
      <w:rPr>
        <w:rFonts w:hint="default"/>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14FC7"/>
    <w:rsid w:val="00033F9E"/>
    <w:rsid w:val="00037C71"/>
    <w:rsid w:val="000437F5"/>
    <w:rsid w:val="000508A1"/>
    <w:rsid w:val="000546B6"/>
    <w:rsid w:val="000566AC"/>
    <w:rsid w:val="000622BC"/>
    <w:rsid w:val="0006596D"/>
    <w:rsid w:val="0007577B"/>
    <w:rsid w:val="000901DF"/>
    <w:rsid w:val="00093A75"/>
    <w:rsid w:val="00095DE9"/>
    <w:rsid w:val="000A0AFC"/>
    <w:rsid w:val="000C2C7E"/>
    <w:rsid w:val="000C3E3B"/>
    <w:rsid w:val="000C6787"/>
    <w:rsid w:val="000F5249"/>
    <w:rsid w:val="000F7932"/>
    <w:rsid w:val="000F7A88"/>
    <w:rsid w:val="000F7FEC"/>
    <w:rsid w:val="00121066"/>
    <w:rsid w:val="00131552"/>
    <w:rsid w:val="00133477"/>
    <w:rsid w:val="00153CBD"/>
    <w:rsid w:val="00160EA8"/>
    <w:rsid w:val="001849B4"/>
    <w:rsid w:val="00196840"/>
    <w:rsid w:val="001A03E9"/>
    <w:rsid w:val="001A111B"/>
    <w:rsid w:val="001B054E"/>
    <w:rsid w:val="001B1494"/>
    <w:rsid w:val="001B2DA0"/>
    <w:rsid w:val="001D03FE"/>
    <w:rsid w:val="001D22E3"/>
    <w:rsid w:val="001D75F1"/>
    <w:rsid w:val="001E6B14"/>
    <w:rsid w:val="001F21AF"/>
    <w:rsid w:val="001F68C6"/>
    <w:rsid w:val="00205D30"/>
    <w:rsid w:val="00214FC3"/>
    <w:rsid w:val="00217A3F"/>
    <w:rsid w:val="002200D3"/>
    <w:rsid w:val="002403C0"/>
    <w:rsid w:val="00240898"/>
    <w:rsid w:val="00244DDA"/>
    <w:rsid w:val="00245ED1"/>
    <w:rsid w:val="002515CA"/>
    <w:rsid w:val="00251F12"/>
    <w:rsid w:val="00255F32"/>
    <w:rsid w:val="002653C0"/>
    <w:rsid w:val="00266C76"/>
    <w:rsid w:val="0027440C"/>
    <w:rsid w:val="00280AC4"/>
    <w:rsid w:val="00284EC9"/>
    <w:rsid w:val="00286F70"/>
    <w:rsid w:val="002875EB"/>
    <w:rsid w:val="00297513"/>
    <w:rsid w:val="002B6F67"/>
    <w:rsid w:val="002C0FC6"/>
    <w:rsid w:val="002C1478"/>
    <w:rsid w:val="002F2FC0"/>
    <w:rsid w:val="00303F87"/>
    <w:rsid w:val="00313BCC"/>
    <w:rsid w:val="00332C36"/>
    <w:rsid w:val="00334298"/>
    <w:rsid w:val="00347BD9"/>
    <w:rsid w:val="00361C94"/>
    <w:rsid w:val="0036433E"/>
    <w:rsid w:val="0038751A"/>
    <w:rsid w:val="003C752B"/>
    <w:rsid w:val="003D384C"/>
    <w:rsid w:val="003D555D"/>
    <w:rsid w:val="003E273A"/>
    <w:rsid w:val="0040686F"/>
    <w:rsid w:val="00412719"/>
    <w:rsid w:val="00414551"/>
    <w:rsid w:val="00416532"/>
    <w:rsid w:val="00416B11"/>
    <w:rsid w:val="004214BE"/>
    <w:rsid w:val="00423F19"/>
    <w:rsid w:val="00431F7A"/>
    <w:rsid w:val="00447ECD"/>
    <w:rsid w:val="004841EE"/>
    <w:rsid w:val="0048621C"/>
    <w:rsid w:val="00497C2C"/>
    <w:rsid w:val="004A218D"/>
    <w:rsid w:val="004B5801"/>
    <w:rsid w:val="004C3C1F"/>
    <w:rsid w:val="004C6221"/>
    <w:rsid w:val="004C6D60"/>
    <w:rsid w:val="004C70E4"/>
    <w:rsid w:val="004D6624"/>
    <w:rsid w:val="004F228A"/>
    <w:rsid w:val="004F2CD9"/>
    <w:rsid w:val="004F35F6"/>
    <w:rsid w:val="004F44E1"/>
    <w:rsid w:val="004F5BF5"/>
    <w:rsid w:val="00507256"/>
    <w:rsid w:val="005072DD"/>
    <w:rsid w:val="005172E4"/>
    <w:rsid w:val="00532A6F"/>
    <w:rsid w:val="00534135"/>
    <w:rsid w:val="0053448C"/>
    <w:rsid w:val="005427AF"/>
    <w:rsid w:val="00554A69"/>
    <w:rsid w:val="00556451"/>
    <w:rsid w:val="00556DF7"/>
    <w:rsid w:val="00560CB9"/>
    <w:rsid w:val="00576701"/>
    <w:rsid w:val="005802B2"/>
    <w:rsid w:val="00587298"/>
    <w:rsid w:val="005A105B"/>
    <w:rsid w:val="005A34DD"/>
    <w:rsid w:val="005A72EA"/>
    <w:rsid w:val="005B3CC2"/>
    <w:rsid w:val="005B58C7"/>
    <w:rsid w:val="005D3DDA"/>
    <w:rsid w:val="005D4FC6"/>
    <w:rsid w:val="005E4724"/>
    <w:rsid w:val="005F6765"/>
    <w:rsid w:val="005F76E9"/>
    <w:rsid w:val="006004CE"/>
    <w:rsid w:val="006076EA"/>
    <w:rsid w:val="006118D1"/>
    <w:rsid w:val="006123F7"/>
    <w:rsid w:val="006136C0"/>
    <w:rsid w:val="0061490E"/>
    <w:rsid w:val="00615CF6"/>
    <w:rsid w:val="006307CE"/>
    <w:rsid w:val="006334EF"/>
    <w:rsid w:val="00633DC0"/>
    <w:rsid w:val="0065667F"/>
    <w:rsid w:val="00660700"/>
    <w:rsid w:val="00661863"/>
    <w:rsid w:val="00664881"/>
    <w:rsid w:val="00666262"/>
    <w:rsid w:val="006707BA"/>
    <w:rsid w:val="006709E2"/>
    <w:rsid w:val="00677BB1"/>
    <w:rsid w:val="0068156C"/>
    <w:rsid w:val="006849FC"/>
    <w:rsid w:val="006A2A6F"/>
    <w:rsid w:val="006B0E20"/>
    <w:rsid w:val="006C500C"/>
    <w:rsid w:val="006E4313"/>
    <w:rsid w:val="00715EA3"/>
    <w:rsid w:val="00744415"/>
    <w:rsid w:val="007476D8"/>
    <w:rsid w:val="007722F0"/>
    <w:rsid w:val="007829FF"/>
    <w:rsid w:val="00785BE2"/>
    <w:rsid w:val="007877BC"/>
    <w:rsid w:val="00793B92"/>
    <w:rsid w:val="00795997"/>
    <w:rsid w:val="0079736C"/>
    <w:rsid w:val="007B5C07"/>
    <w:rsid w:val="007B6DE9"/>
    <w:rsid w:val="007C29E7"/>
    <w:rsid w:val="007D105F"/>
    <w:rsid w:val="007E1B4C"/>
    <w:rsid w:val="007E608D"/>
    <w:rsid w:val="007F20CC"/>
    <w:rsid w:val="007F3BF7"/>
    <w:rsid w:val="00802148"/>
    <w:rsid w:val="00803259"/>
    <w:rsid w:val="00825130"/>
    <w:rsid w:val="00830618"/>
    <w:rsid w:val="00833520"/>
    <w:rsid w:val="00842628"/>
    <w:rsid w:val="00860223"/>
    <w:rsid w:val="0086139E"/>
    <w:rsid w:val="00862D06"/>
    <w:rsid w:val="008743CB"/>
    <w:rsid w:val="0088239F"/>
    <w:rsid w:val="00884D81"/>
    <w:rsid w:val="008975EF"/>
    <w:rsid w:val="008A0137"/>
    <w:rsid w:val="008A472F"/>
    <w:rsid w:val="008B286A"/>
    <w:rsid w:val="008B4A01"/>
    <w:rsid w:val="008C19BF"/>
    <w:rsid w:val="008D2FC7"/>
    <w:rsid w:val="008D76CA"/>
    <w:rsid w:val="008E77FC"/>
    <w:rsid w:val="008E7FB2"/>
    <w:rsid w:val="009006D5"/>
    <w:rsid w:val="009203E3"/>
    <w:rsid w:val="009432A6"/>
    <w:rsid w:val="00943388"/>
    <w:rsid w:val="009513FC"/>
    <w:rsid w:val="00955B42"/>
    <w:rsid w:val="00956605"/>
    <w:rsid w:val="0096233B"/>
    <w:rsid w:val="0097035E"/>
    <w:rsid w:val="00973017"/>
    <w:rsid w:val="00984FD4"/>
    <w:rsid w:val="00996157"/>
    <w:rsid w:val="009C4077"/>
    <w:rsid w:val="009C6A71"/>
    <w:rsid w:val="009E2C62"/>
    <w:rsid w:val="009E34F2"/>
    <w:rsid w:val="009F13E4"/>
    <w:rsid w:val="009F23A2"/>
    <w:rsid w:val="00A05E34"/>
    <w:rsid w:val="00A13E2B"/>
    <w:rsid w:val="00A451B8"/>
    <w:rsid w:val="00A53D80"/>
    <w:rsid w:val="00A73790"/>
    <w:rsid w:val="00A7714F"/>
    <w:rsid w:val="00A91035"/>
    <w:rsid w:val="00A941EE"/>
    <w:rsid w:val="00AD22E7"/>
    <w:rsid w:val="00AD3CF3"/>
    <w:rsid w:val="00AD6DCA"/>
    <w:rsid w:val="00AE3177"/>
    <w:rsid w:val="00AE5066"/>
    <w:rsid w:val="00B01318"/>
    <w:rsid w:val="00B07A94"/>
    <w:rsid w:val="00B1191C"/>
    <w:rsid w:val="00B23254"/>
    <w:rsid w:val="00B263C0"/>
    <w:rsid w:val="00B4049A"/>
    <w:rsid w:val="00B42140"/>
    <w:rsid w:val="00B50CC3"/>
    <w:rsid w:val="00B553E2"/>
    <w:rsid w:val="00B56E5C"/>
    <w:rsid w:val="00B77D84"/>
    <w:rsid w:val="00B8253A"/>
    <w:rsid w:val="00B91B69"/>
    <w:rsid w:val="00BA3637"/>
    <w:rsid w:val="00BA4135"/>
    <w:rsid w:val="00BB0A40"/>
    <w:rsid w:val="00BC439F"/>
    <w:rsid w:val="00BC50F6"/>
    <w:rsid w:val="00BD094F"/>
    <w:rsid w:val="00BD63D5"/>
    <w:rsid w:val="00BE78BB"/>
    <w:rsid w:val="00BF261B"/>
    <w:rsid w:val="00BF57E1"/>
    <w:rsid w:val="00C023E1"/>
    <w:rsid w:val="00C10857"/>
    <w:rsid w:val="00C30A2C"/>
    <w:rsid w:val="00C5498A"/>
    <w:rsid w:val="00C80ADC"/>
    <w:rsid w:val="00C8340F"/>
    <w:rsid w:val="00C8464D"/>
    <w:rsid w:val="00C852B8"/>
    <w:rsid w:val="00CB7F06"/>
    <w:rsid w:val="00CC1794"/>
    <w:rsid w:val="00CF1042"/>
    <w:rsid w:val="00CF4928"/>
    <w:rsid w:val="00D17336"/>
    <w:rsid w:val="00D35C91"/>
    <w:rsid w:val="00D3765F"/>
    <w:rsid w:val="00D4201C"/>
    <w:rsid w:val="00D61F9C"/>
    <w:rsid w:val="00D6726B"/>
    <w:rsid w:val="00D67D05"/>
    <w:rsid w:val="00D803C6"/>
    <w:rsid w:val="00D92162"/>
    <w:rsid w:val="00DF0978"/>
    <w:rsid w:val="00DF4776"/>
    <w:rsid w:val="00E005C9"/>
    <w:rsid w:val="00E01B15"/>
    <w:rsid w:val="00E1250F"/>
    <w:rsid w:val="00E26CF8"/>
    <w:rsid w:val="00E3016A"/>
    <w:rsid w:val="00E336AC"/>
    <w:rsid w:val="00E34118"/>
    <w:rsid w:val="00E43D41"/>
    <w:rsid w:val="00E511C7"/>
    <w:rsid w:val="00E76CDA"/>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7173"/>
    <w:rsid w:val="00F725A4"/>
    <w:rsid w:val="00F75561"/>
    <w:rsid w:val="00FA4DFA"/>
    <w:rsid w:val="00FB5F13"/>
    <w:rsid w:val="00FB6D29"/>
    <w:rsid w:val="00FC7A8F"/>
    <w:rsid w:val="00FF06F3"/>
    <w:rsid w:val="00FF5C4C"/>
    <w:rsid w:val="01AD0F25"/>
    <w:rsid w:val="5EEE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40" w:lineRule="atLeast"/>
      <w:ind w:firstLine="640" w:firstLineChars="200"/>
    </w:pPr>
    <w:rPr>
      <w:sz w:val="32"/>
    </w:rPr>
  </w:style>
  <w:style w:type="paragraph" w:styleId="4">
    <w:name w:val="Plain Text"/>
    <w:basedOn w:val="1"/>
    <w:link w:val="18"/>
    <w:qFormat/>
    <w:uiPriority w:val="0"/>
    <w:rPr>
      <w:rFonts w:ascii="宋体" w:hAnsi="Courier New"/>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qFormat/>
    <w:uiPriority w:val="99"/>
    <w:pPr>
      <w:tabs>
        <w:tab w:val="center" w:pos="4680"/>
        <w:tab w:val="right" w:pos="9360"/>
      </w:tabs>
    </w:pPr>
  </w:style>
  <w:style w:type="paragraph" w:styleId="8">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1">
    <w:name w:val="页眉 字符"/>
    <w:basedOn w:val="10"/>
    <w:link w:val="7"/>
    <w:qFormat/>
    <w:uiPriority w:val="99"/>
    <w:rPr>
      <w:rFonts w:ascii="Times New Roman" w:hAnsi="Times New Roman" w:eastAsia="宋体" w:cs="Times New Roman"/>
      <w:kern w:val="2"/>
      <w:sz w:val="21"/>
      <w:szCs w:val="24"/>
      <w:lang w:eastAsia="zh-CN"/>
    </w:rPr>
  </w:style>
  <w:style w:type="character" w:customStyle="1" w:styleId="12">
    <w:name w:val="页脚 字符"/>
    <w:basedOn w:val="10"/>
    <w:link w:val="6"/>
    <w:qFormat/>
    <w:uiPriority w:val="99"/>
    <w:rPr>
      <w:rFonts w:ascii="Times New Roman" w:hAnsi="Times New Roman" w:eastAsia="宋体" w:cs="Times New Roman"/>
      <w:kern w:val="2"/>
      <w:sz w:val="21"/>
      <w:szCs w:val="24"/>
      <w:lang w:eastAsia="zh-CN"/>
    </w:rPr>
  </w:style>
  <w:style w:type="character" w:customStyle="1" w:styleId="13">
    <w:name w:val="标题 3 字符"/>
    <w:basedOn w:val="10"/>
    <w:link w:val="2"/>
    <w:qFormat/>
    <w:uiPriority w:val="9"/>
    <w:rPr>
      <w:rFonts w:ascii="Calibri Light" w:hAnsi="Calibri Light" w:eastAsia="Yu Gothic Light" w:cs="Times New Roman"/>
      <w:color w:val="1F3763"/>
      <w:sz w:val="24"/>
      <w:szCs w:val="24"/>
    </w:rPr>
  </w:style>
  <w:style w:type="paragraph" w:customStyle="1" w:styleId="14">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5">
    <w:name w:val="List Paragraph"/>
    <w:basedOn w:val="1"/>
    <w:qFormat/>
    <w:uiPriority w:val="34"/>
    <w:pPr>
      <w:ind w:left="720"/>
      <w:contextualSpacing/>
    </w:pPr>
  </w:style>
  <w:style w:type="character" w:customStyle="1" w:styleId="16">
    <w:name w:val="正文文本缩进 字符"/>
    <w:basedOn w:val="10"/>
    <w:link w:val="3"/>
    <w:qFormat/>
    <w:uiPriority w:val="0"/>
    <w:rPr>
      <w:rFonts w:ascii="Times New Roman" w:hAnsi="Times New Roman" w:eastAsia="宋体" w:cs="Times New Roman"/>
      <w:kern w:val="2"/>
      <w:sz w:val="32"/>
      <w:szCs w:val="24"/>
      <w:lang w:eastAsia="zh-CN"/>
    </w:rPr>
  </w:style>
  <w:style w:type="character" w:customStyle="1" w:styleId="17">
    <w:name w:val="批注框文本 字符"/>
    <w:basedOn w:val="10"/>
    <w:link w:val="5"/>
    <w:semiHidden/>
    <w:qFormat/>
    <w:uiPriority w:val="99"/>
    <w:rPr>
      <w:rFonts w:ascii="Times New Roman" w:hAnsi="Times New Roman" w:eastAsia="宋体" w:cs="Times New Roman"/>
      <w:kern w:val="2"/>
      <w:sz w:val="18"/>
      <w:szCs w:val="18"/>
      <w:lang w:eastAsia="zh-CN"/>
    </w:rPr>
  </w:style>
  <w:style w:type="character" w:customStyle="1" w:styleId="18">
    <w:name w:val="纯文本 字符"/>
    <w:basedOn w:val="10"/>
    <w:link w:val="4"/>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6188-40CC-4642-BC9D-52B186310E1E}">
  <ds:schemaRefs/>
</ds:datastoreItem>
</file>

<file path=docProps/app.xml><?xml version="1.0" encoding="utf-8"?>
<Properties xmlns="http://schemas.openxmlformats.org/officeDocument/2006/extended-properties" xmlns:vt="http://schemas.openxmlformats.org/officeDocument/2006/docPropsVTypes">
  <Template>Normal</Template>
  <Pages>3</Pages>
  <Words>756</Words>
  <Characters>844</Characters>
  <Lines>6</Lines>
  <Paragraphs>1</Paragraphs>
  <TotalTime>5</TotalTime>
  <ScaleCrop>false</ScaleCrop>
  <LinksUpToDate>false</LinksUpToDate>
  <CharactersWithSpaces>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2020-02-18T12:09:00Z</dcterms:created>
  <dc:creator>cslau</dc:creator>
  <cp:lastModifiedBy>太极箫客</cp:lastModifiedBy>
  <cp:lastPrinted>2017-10-23T03:47:00Z</cp:lastPrinted>
  <dcterms:modified xsi:type="dcterms:W3CDTF">2025-08-14T06:22:28Z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9D66EED98B484AE8AAF5F848F512791F_12</vt:lpwstr>
  </property>
</Properties>
</file>