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2D337">
      <w:pPr>
        <w:tabs>
          <w:tab w:val="left" w:pos="709"/>
        </w:tabs>
        <w:spacing w:line="360" w:lineRule="auto"/>
        <w:jc w:val="center"/>
        <w:rPr>
          <w:b/>
          <w:bCs/>
          <w:sz w:val="22"/>
          <w:szCs w:val="22"/>
        </w:rPr>
      </w:pPr>
      <w:bookmarkStart w:id="2" w:name="_GoBack"/>
      <w:bookmarkEnd w:id="2"/>
      <w:bookmarkStart w:id="0" w:name="_Hlk489617946"/>
      <w:r>
        <w:rPr>
          <w:b/>
          <w:bCs/>
          <w:sz w:val="22"/>
          <w:szCs w:val="22"/>
        </w:rPr>
        <w:t>更改历史</w:t>
      </w:r>
      <w:bookmarkEnd w:id="0"/>
    </w:p>
    <w:tbl>
      <w:tblPr>
        <w:tblStyle w:val="10"/>
        <w:tblW w:w="11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401"/>
        <w:gridCol w:w="4739"/>
        <w:gridCol w:w="1738"/>
        <w:gridCol w:w="1736"/>
      </w:tblGrid>
      <w:tr w14:paraId="384B5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508DF83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版本号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BD78E4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文件更改号</w:t>
            </w:r>
          </w:p>
        </w:tc>
        <w:tc>
          <w:tcPr>
            <w:tcW w:w="4739" w:type="dxa"/>
            <w:shd w:val="clear" w:color="auto" w:fill="auto"/>
            <w:vAlign w:val="center"/>
          </w:tcPr>
          <w:p w14:paraId="2EB85FD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更改概要</w:t>
            </w:r>
          </w:p>
        </w:tc>
        <w:tc>
          <w:tcPr>
            <w:tcW w:w="1738" w:type="dxa"/>
            <w:vAlign w:val="center"/>
          </w:tcPr>
          <w:p w14:paraId="418EAAE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修改人</w:t>
            </w:r>
          </w:p>
        </w:tc>
        <w:tc>
          <w:tcPr>
            <w:tcW w:w="1736" w:type="dxa"/>
            <w:vAlign w:val="center"/>
          </w:tcPr>
          <w:p w14:paraId="411FE536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  <w:b/>
                <w:bCs/>
                <w:sz w:val="22"/>
                <w:szCs w:val="22"/>
              </w:rPr>
              <w:t>批准人</w:t>
            </w:r>
          </w:p>
        </w:tc>
      </w:tr>
      <w:tr w14:paraId="4D1C6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54B4B63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01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44FAC65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首发行</w:t>
            </w:r>
          </w:p>
        </w:tc>
        <w:tc>
          <w:tcPr>
            <w:tcW w:w="4739" w:type="dxa"/>
            <w:shd w:val="clear" w:color="auto" w:fill="auto"/>
            <w:vAlign w:val="center"/>
          </w:tcPr>
          <w:p w14:paraId="3191F032">
            <w:pPr>
              <w:jc w:val="center"/>
              <w:rPr>
                <w:rFonts w:ascii="宋体" w:hAnsi="宋体"/>
                <w:lang w:eastAsia="zh-TW"/>
              </w:rPr>
            </w:pPr>
            <w:r>
              <w:rPr>
                <w:rFonts w:hint="eastAsia" w:ascii="宋体" w:hAnsi="宋体"/>
                <w:sz w:val="22"/>
                <w:szCs w:val="22"/>
                <w:lang w:eastAsia="zh-TW"/>
              </w:rPr>
              <w:t>/</w:t>
            </w:r>
          </w:p>
        </w:tc>
        <w:tc>
          <w:tcPr>
            <w:tcW w:w="1738" w:type="dxa"/>
            <w:vAlign w:val="center"/>
          </w:tcPr>
          <w:p w14:paraId="43B8151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/</w:t>
            </w:r>
          </w:p>
        </w:tc>
        <w:tc>
          <w:tcPr>
            <w:tcW w:w="1736" w:type="dxa"/>
            <w:vAlign w:val="center"/>
          </w:tcPr>
          <w:p w14:paraId="3F1696B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/</w:t>
            </w:r>
          </w:p>
        </w:tc>
      </w:tr>
      <w:tr w14:paraId="1038F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52023DD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4D91F55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 w14:paraId="41EFAF2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vAlign w:val="center"/>
          </w:tcPr>
          <w:p w14:paraId="1AB89E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vAlign w:val="center"/>
          </w:tcPr>
          <w:p w14:paraId="7B402BF9">
            <w:pPr>
              <w:jc w:val="center"/>
              <w:rPr>
                <w:rFonts w:ascii="宋体" w:hAnsi="宋体"/>
              </w:rPr>
            </w:pPr>
          </w:p>
        </w:tc>
      </w:tr>
      <w:tr w14:paraId="2819C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30B1839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28300F9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 w14:paraId="6B2290B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vAlign w:val="center"/>
          </w:tcPr>
          <w:p w14:paraId="622F3B1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vAlign w:val="center"/>
          </w:tcPr>
          <w:p w14:paraId="002B0F5B">
            <w:pPr>
              <w:jc w:val="center"/>
              <w:rPr>
                <w:rFonts w:ascii="宋体" w:hAnsi="宋体"/>
              </w:rPr>
            </w:pPr>
          </w:p>
        </w:tc>
      </w:tr>
      <w:tr w14:paraId="2B22B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 w14:paraId="3B2943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80C024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shd w:val="clear" w:color="auto" w:fill="auto"/>
            <w:vAlign w:val="center"/>
          </w:tcPr>
          <w:p w14:paraId="75A4CA5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vAlign w:val="center"/>
          </w:tcPr>
          <w:p w14:paraId="014234A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vAlign w:val="center"/>
          </w:tcPr>
          <w:p w14:paraId="325E69E5">
            <w:pPr>
              <w:jc w:val="center"/>
              <w:rPr>
                <w:rFonts w:ascii="宋体" w:hAnsi="宋体"/>
              </w:rPr>
            </w:pPr>
          </w:p>
        </w:tc>
      </w:tr>
      <w:tr w14:paraId="67E6C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515C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0FD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364E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C7B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6479F">
            <w:pPr>
              <w:jc w:val="center"/>
              <w:rPr>
                <w:rFonts w:ascii="宋体" w:hAnsi="宋体"/>
              </w:rPr>
            </w:pPr>
          </w:p>
        </w:tc>
      </w:tr>
      <w:tr w14:paraId="5FC17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0DAD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EBEB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C73B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BFD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7B695">
            <w:pPr>
              <w:jc w:val="center"/>
              <w:rPr>
                <w:rFonts w:ascii="宋体" w:hAnsi="宋体"/>
              </w:rPr>
            </w:pPr>
          </w:p>
        </w:tc>
      </w:tr>
      <w:tr w14:paraId="496DE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B5E7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D183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0FDA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D801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8AFD">
            <w:pPr>
              <w:jc w:val="center"/>
              <w:rPr>
                <w:rFonts w:ascii="宋体" w:hAnsi="宋体"/>
              </w:rPr>
            </w:pPr>
          </w:p>
        </w:tc>
      </w:tr>
      <w:tr w14:paraId="058F4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247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F2BD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38F7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FFE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7889F">
            <w:pPr>
              <w:jc w:val="center"/>
              <w:rPr>
                <w:rFonts w:ascii="宋体" w:hAnsi="宋体"/>
              </w:rPr>
            </w:pPr>
          </w:p>
        </w:tc>
      </w:tr>
      <w:tr w14:paraId="505B2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DE61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A395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87DE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918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4C48">
            <w:pPr>
              <w:jc w:val="center"/>
              <w:rPr>
                <w:rFonts w:ascii="宋体" w:hAnsi="宋体"/>
              </w:rPr>
            </w:pPr>
          </w:p>
        </w:tc>
      </w:tr>
      <w:tr w14:paraId="0F027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638C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39AA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010D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38D3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B363">
            <w:pPr>
              <w:jc w:val="center"/>
              <w:rPr>
                <w:rFonts w:ascii="宋体" w:hAnsi="宋体"/>
              </w:rPr>
            </w:pPr>
          </w:p>
        </w:tc>
      </w:tr>
      <w:tr w14:paraId="1C428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A733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6B5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6B4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5F2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4676F">
            <w:pPr>
              <w:jc w:val="center"/>
              <w:rPr>
                <w:rFonts w:ascii="宋体" w:hAnsi="宋体"/>
              </w:rPr>
            </w:pPr>
          </w:p>
        </w:tc>
      </w:tr>
      <w:tr w14:paraId="32E0E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2150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8D5B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05D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1643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9022">
            <w:pPr>
              <w:jc w:val="center"/>
              <w:rPr>
                <w:rFonts w:ascii="宋体" w:hAnsi="宋体"/>
              </w:rPr>
            </w:pPr>
          </w:p>
        </w:tc>
      </w:tr>
      <w:tr w14:paraId="0BC01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316E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0B9B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E679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D12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76BE4">
            <w:pPr>
              <w:jc w:val="center"/>
              <w:rPr>
                <w:rFonts w:ascii="宋体" w:hAnsi="宋体"/>
              </w:rPr>
            </w:pPr>
          </w:p>
        </w:tc>
      </w:tr>
      <w:tr w14:paraId="29E57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272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BF94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CF9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0166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9F1F">
            <w:pPr>
              <w:jc w:val="center"/>
              <w:rPr>
                <w:rFonts w:ascii="宋体" w:hAnsi="宋体"/>
              </w:rPr>
            </w:pPr>
          </w:p>
        </w:tc>
      </w:tr>
      <w:tr w14:paraId="2F35B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6584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66B3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B123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64C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5797">
            <w:pPr>
              <w:jc w:val="center"/>
              <w:rPr>
                <w:rFonts w:ascii="宋体" w:hAnsi="宋体"/>
              </w:rPr>
            </w:pPr>
          </w:p>
        </w:tc>
      </w:tr>
      <w:tr w14:paraId="02771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CD52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3B65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E49D9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C5DA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38F5">
            <w:pPr>
              <w:jc w:val="center"/>
              <w:rPr>
                <w:rFonts w:ascii="宋体" w:hAnsi="宋体"/>
              </w:rPr>
            </w:pPr>
          </w:p>
        </w:tc>
      </w:tr>
      <w:tr w14:paraId="271FE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D9C0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9E85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E6ED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B2E3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B0601">
            <w:pPr>
              <w:jc w:val="center"/>
              <w:rPr>
                <w:rFonts w:ascii="宋体" w:hAnsi="宋体"/>
              </w:rPr>
            </w:pPr>
          </w:p>
        </w:tc>
      </w:tr>
      <w:tr w14:paraId="05CF3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9449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10F1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7471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31BA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E511">
            <w:pPr>
              <w:jc w:val="center"/>
              <w:rPr>
                <w:rFonts w:ascii="宋体" w:hAnsi="宋体"/>
              </w:rPr>
            </w:pPr>
          </w:p>
        </w:tc>
      </w:tr>
      <w:tr w14:paraId="77DCB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5C3E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AF6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7F8B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C05B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6781F">
            <w:pPr>
              <w:jc w:val="center"/>
              <w:rPr>
                <w:rFonts w:ascii="宋体" w:hAnsi="宋体"/>
              </w:rPr>
            </w:pPr>
          </w:p>
        </w:tc>
      </w:tr>
      <w:tr w14:paraId="5A64F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53D0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62F3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6DA6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488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492FF">
            <w:pPr>
              <w:jc w:val="center"/>
              <w:rPr>
                <w:rFonts w:ascii="宋体" w:hAnsi="宋体"/>
              </w:rPr>
            </w:pPr>
          </w:p>
        </w:tc>
      </w:tr>
      <w:tr w14:paraId="3B380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685A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8E58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0892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2DB8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47B7">
            <w:pPr>
              <w:jc w:val="center"/>
              <w:rPr>
                <w:rFonts w:ascii="宋体" w:hAnsi="宋体"/>
              </w:rPr>
            </w:pPr>
          </w:p>
        </w:tc>
      </w:tr>
      <w:tr w14:paraId="68BF4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BD04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76D3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D55B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B3C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48F19">
            <w:pPr>
              <w:jc w:val="center"/>
              <w:rPr>
                <w:rFonts w:ascii="宋体" w:hAnsi="宋体"/>
              </w:rPr>
            </w:pPr>
          </w:p>
        </w:tc>
      </w:tr>
      <w:tr w14:paraId="0ECB5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DEF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1AD8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68ED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9A83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D8B9">
            <w:pPr>
              <w:jc w:val="center"/>
              <w:rPr>
                <w:rFonts w:ascii="宋体" w:hAnsi="宋体"/>
              </w:rPr>
            </w:pPr>
          </w:p>
        </w:tc>
      </w:tr>
      <w:tr w14:paraId="070CD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5261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BDA9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F7D4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B84E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C8773">
            <w:pPr>
              <w:jc w:val="center"/>
              <w:rPr>
                <w:rFonts w:ascii="宋体" w:hAnsi="宋体"/>
              </w:rPr>
            </w:pPr>
          </w:p>
        </w:tc>
      </w:tr>
      <w:tr w14:paraId="294F4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E35F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</w:rPr>
              <w:t>发放范围</w:t>
            </w:r>
          </w:p>
        </w:tc>
        <w:tc>
          <w:tcPr>
            <w:tcW w:w="9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36C98">
            <w:pPr>
              <w:ind w:left="1006"/>
              <w:jc w:val="left"/>
              <w:rPr>
                <w:rFonts w:ascii="宋体" w:hAnsi="宋体"/>
                <w:sz w:val="20"/>
                <w:szCs w:val="21"/>
              </w:rPr>
            </w:pPr>
          </w:p>
          <w:p w14:paraId="6E8CB085">
            <w:pPr>
              <w:ind w:left="1006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  <w:sz w:val="22"/>
                <w:szCs w:val="22"/>
                <w:lang w:eastAsia="zh-TW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lang w:eastAsia="zh-TW"/>
              </w:rPr>
              <w:t xml:space="preserve">   </w:t>
            </w:r>
            <w:r>
              <w:rPr>
                <w:rFonts w:ascii="宋体" w:hAnsi="宋体"/>
                <w:sz w:val="22"/>
                <w:szCs w:val="22"/>
              </w:rPr>
              <w:t xml:space="preserve"> </w:t>
            </w:r>
          </w:p>
        </w:tc>
      </w:tr>
    </w:tbl>
    <w:p w14:paraId="121BA979">
      <w:pPr>
        <w:spacing w:line="360" w:lineRule="auto"/>
        <w:rPr>
          <w:b/>
          <w:sz w:val="22"/>
          <w:szCs w:val="22"/>
        </w:rPr>
      </w:pPr>
    </w:p>
    <w:p w14:paraId="65FBE078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b/>
          <w:bCs/>
          <w:sz w:val="24"/>
        </w:rPr>
      </w:pPr>
      <w:bookmarkStart w:id="1" w:name="_Hlk489618160"/>
      <w:r>
        <w:rPr>
          <w:b/>
          <w:bCs/>
          <w:sz w:val="24"/>
        </w:rPr>
        <w:t>目的</w:t>
      </w:r>
    </w:p>
    <w:p w14:paraId="2717B8F6">
      <w:pPr>
        <w:tabs>
          <w:tab w:val="left" w:pos="709"/>
        </w:tabs>
        <w:spacing w:line="360" w:lineRule="auto"/>
        <w:ind w:left="709"/>
        <w:rPr>
          <w:b/>
          <w:bCs/>
          <w:sz w:val="24"/>
        </w:rPr>
      </w:pPr>
      <w:r>
        <w:rPr>
          <w:rFonts w:hint="eastAsia"/>
          <w:sz w:val="24"/>
        </w:rPr>
        <w:t>本程序规定了各工序质量控制的工作程序与要求，以确保产品质量满足合格规定的要求。</w:t>
      </w:r>
    </w:p>
    <w:bookmarkEnd w:id="1"/>
    <w:p w14:paraId="35E1FE08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b/>
          <w:bCs/>
          <w:sz w:val="24"/>
        </w:rPr>
      </w:pPr>
      <w:r>
        <w:rPr>
          <w:b/>
          <w:bCs/>
          <w:sz w:val="24"/>
        </w:rPr>
        <w:t>范围</w:t>
      </w:r>
    </w:p>
    <w:p w14:paraId="28B646A8">
      <w:pPr>
        <w:tabs>
          <w:tab w:val="left" w:pos="709"/>
        </w:tabs>
        <w:spacing w:line="360" w:lineRule="auto"/>
        <w:ind w:left="709"/>
        <w:rPr>
          <w:b/>
          <w:bCs/>
          <w:sz w:val="24"/>
        </w:rPr>
      </w:pPr>
      <w:r>
        <w:rPr>
          <w:rFonts w:hint="eastAsia"/>
          <w:sz w:val="24"/>
        </w:rPr>
        <w:t>本程序适合公司所有产品在生产和服务全过程的控制。</w:t>
      </w:r>
    </w:p>
    <w:p w14:paraId="14DD3DD9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b/>
          <w:bCs/>
          <w:sz w:val="24"/>
        </w:rPr>
      </w:pPr>
      <w:r>
        <w:rPr>
          <w:b/>
          <w:bCs/>
          <w:sz w:val="24"/>
        </w:rPr>
        <w:t>职责</w:t>
      </w:r>
    </w:p>
    <w:p w14:paraId="669A8E2B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sz w:val="24"/>
        </w:rPr>
      </w:pPr>
      <w:r>
        <w:rPr>
          <w:rFonts w:hint="eastAsia"/>
          <w:sz w:val="24"/>
        </w:rPr>
        <w:t>经营部负责签订销售合同/订单。</w:t>
      </w:r>
    </w:p>
    <w:p w14:paraId="3147B860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sz w:val="24"/>
        </w:rPr>
      </w:pPr>
      <w:r>
        <w:rPr>
          <w:rFonts w:hint="eastAsia"/>
          <w:sz w:val="24"/>
        </w:rPr>
        <w:t>生产技术部负责相关产品生产全过程工艺文件、工序质量控制点文件的编制和修改，工序能力的验证。</w:t>
      </w:r>
    </w:p>
    <w:p w14:paraId="1CB507B5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sz w:val="24"/>
        </w:rPr>
      </w:pPr>
      <w:r>
        <w:rPr>
          <w:rFonts w:hint="eastAsia"/>
          <w:sz w:val="24"/>
        </w:rPr>
        <w:t>质管部负责对生产过程进行监控，并负责生产过程检验，参与质量控制点、工序质量分析等工作。</w:t>
      </w:r>
    </w:p>
    <w:p w14:paraId="67241912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sz w:val="24"/>
        </w:rPr>
      </w:pPr>
      <w:r>
        <w:rPr>
          <w:rFonts w:hint="eastAsia"/>
          <w:sz w:val="24"/>
        </w:rPr>
        <w:t>生产技术部按照生产工艺和作业指导进行加工制作，负责生产全过程的控制。</w:t>
      </w:r>
    </w:p>
    <w:p w14:paraId="6D3F1E64">
      <w:pPr>
        <w:numPr>
          <w:ilvl w:val="1"/>
          <w:numId w:val="1"/>
        </w:numPr>
        <w:tabs>
          <w:tab w:val="left" w:pos="0"/>
          <w:tab w:val="left" w:pos="1418"/>
        </w:tabs>
        <w:spacing w:line="360" w:lineRule="auto"/>
        <w:ind w:left="1418" w:hanging="709"/>
        <w:rPr>
          <w:sz w:val="24"/>
        </w:rPr>
      </w:pPr>
      <w:r>
        <w:rPr>
          <w:rFonts w:hint="eastAsia"/>
          <w:sz w:val="24"/>
        </w:rPr>
        <w:t>生产技术部负责所有设备的管理和维修。</w:t>
      </w:r>
    </w:p>
    <w:p w14:paraId="251C6E45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工作程序</w:t>
      </w:r>
    </w:p>
    <w:p w14:paraId="330B55ED">
      <w:pPr>
        <w:numPr>
          <w:ilvl w:val="1"/>
          <w:numId w:val="1"/>
        </w:numPr>
        <w:tabs>
          <w:tab w:val="left" w:pos="0"/>
          <w:tab w:val="left" w:pos="1260"/>
        </w:tabs>
        <w:spacing w:line="360" w:lineRule="auto"/>
        <w:ind w:left="1418" w:hanging="709"/>
        <w:rPr>
          <w:sz w:val="24"/>
        </w:rPr>
      </w:pPr>
      <w:r>
        <w:rPr>
          <w:rFonts w:hint="eastAsia"/>
          <w:sz w:val="24"/>
        </w:rPr>
        <w:t>生产计划控制</w:t>
      </w:r>
    </w:p>
    <w:p w14:paraId="21ECF826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sz w:val="24"/>
        </w:rPr>
      </w:pPr>
      <w:r>
        <w:rPr>
          <w:rFonts w:hint="eastAsia"/>
          <w:sz w:val="24"/>
        </w:rPr>
        <w:t>生产技术部根据经营部提供的市场需求信息、近期工作规划等，考虑库存情况，结合车间的生产能力，于每月底制定下月的《生产计划》，月初下达，发放至各部门作为采购、生产等实施的依据。</w:t>
      </w:r>
    </w:p>
    <w:p w14:paraId="3374065C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sz w:val="24"/>
        </w:rPr>
      </w:pPr>
      <w:r>
        <w:rPr>
          <w:rFonts w:hint="eastAsia"/>
          <w:sz w:val="24"/>
        </w:rPr>
        <w:t>供应部根据《生产计划》，按《采购控制程序》进行物料的采购，保证生产物料的充足。</w:t>
      </w:r>
    </w:p>
    <w:p w14:paraId="0DBB65A6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sz w:val="24"/>
        </w:rPr>
      </w:pPr>
      <w:r>
        <w:rPr>
          <w:rFonts w:hint="eastAsia"/>
          <w:sz w:val="24"/>
        </w:rPr>
        <w:t>生产技术部根据下达的《生产通知单》组织生产。</w:t>
      </w:r>
    </w:p>
    <w:p w14:paraId="34AC40EC">
      <w:pPr>
        <w:numPr>
          <w:ilvl w:val="1"/>
          <w:numId w:val="1"/>
        </w:numPr>
        <w:tabs>
          <w:tab w:val="left" w:pos="0"/>
          <w:tab w:val="left" w:pos="1260"/>
        </w:tabs>
        <w:spacing w:line="360" w:lineRule="auto"/>
        <w:ind w:left="1418" w:hanging="709"/>
        <w:rPr>
          <w:sz w:val="24"/>
        </w:rPr>
      </w:pPr>
      <w:r>
        <w:rPr>
          <w:rFonts w:hint="eastAsia"/>
          <w:sz w:val="24"/>
        </w:rPr>
        <w:t>生产的实施</w:t>
      </w:r>
    </w:p>
    <w:p w14:paraId="1F25E72D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sz w:val="24"/>
        </w:rPr>
      </w:pPr>
      <w:r>
        <w:rPr>
          <w:rFonts w:hint="eastAsia"/>
          <w:sz w:val="24"/>
        </w:rPr>
        <w:t>生产技术部根据《生产计划》，下达生产通知。</w:t>
      </w:r>
    </w:p>
    <w:p w14:paraId="5723A2F4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sz w:val="24"/>
        </w:rPr>
      </w:pPr>
      <w:r>
        <w:rPr>
          <w:rFonts w:hint="eastAsia"/>
          <w:sz w:val="24"/>
        </w:rPr>
        <w:t>生产技术部员工根据生产通知和相应工艺文件的要求，填写《领料单》经审核后，到仓库领回符合生产要求的物料，按规定要求进行分类存放，防止混用。</w:t>
      </w:r>
    </w:p>
    <w:p w14:paraId="1DC8E298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sz w:val="24"/>
        </w:rPr>
      </w:pPr>
      <w:r>
        <w:rPr>
          <w:rFonts w:hint="eastAsia"/>
          <w:sz w:val="24"/>
        </w:rPr>
        <w:t>生产人员应着相应的工装进入车间。</w:t>
      </w:r>
    </w:p>
    <w:p w14:paraId="78572B36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sz w:val="24"/>
        </w:rPr>
      </w:pPr>
      <w:r>
        <w:rPr>
          <w:rFonts w:hint="eastAsia"/>
          <w:sz w:val="24"/>
        </w:rPr>
        <w:t>生产人员必须严格按质量体系文件、“工艺流程图”、 “作业指导书”的要求进行工作并填写《生产过程记录表》，检验员按照检验规程及检验作业指导书要求填写《生产过程检验记录表》。</w:t>
      </w:r>
    </w:p>
    <w:p w14:paraId="02288BDA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sz w:val="24"/>
        </w:rPr>
      </w:pPr>
      <w:r>
        <w:rPr>
          <w:rFonts w:hint="eastAsia"/>
          <w:sz w:val="24"/>
        </w:rPr>
        <w:t>各工序严格按文件要求控制好各项工艺参数，确保工序质量始终处于受控状态</w:t>
      </w:r>
      <w:r>
        <w:rPr>
          <w:rFonts w:hint="eastAsia" w:ascii="宋体" w:hAnsi="宋体"/>
          <w:sz w:val="24"/>
        </w:rPr>
        <w:t>。</w:t>
      </w:r>
    </w:p>
    <w:p w14:paraId="52E675F2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sz w:val="24"/>
        </w:rPr>
      </w:pPr>
      <w:r>
        <w:rPr>
          <w:rFonts w:hint="eastAsia"/>
          <w:sz w:val="24"/>
        </w:rPr>
        <w:t>生产中应按《产品标识和可追溯性控制程序》做好相应的物料、半成品、成品标识，将不同状态的产品分区摆放，避免不同状态产品的混放。</w:t>
      </w:r>
    </w:p>
    <w:p w14:paraId="20C2E2EE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color w:val="FF0000"/>
          <w:sz w:val="24"/>
        </w:rPr>
      </w:pPr>
      <w:r>
        <w:rPr>
          <w:rFonts w:hint="eastAsia"/>
          <w:sz w:val="24"/>
        </w:rPr>
        <w:t>生产技术部完成半成品、成品的生产后，将其放在物料框内，并悬挂“待检标识牌”移入待验区，由生产人员提交《半成品请验单》或《成品请验单》，交质管部进行检测。质管部按照产品技术要求对半成品、成品进行检验，填写对应的半成品检验记录或成品检验记录，并将检验结果反馈生产技术部，生产技术部应根据检验结果对半成品、成品进行入库或转入下道工序；若检验不合格，应按照《不合格品控制程序》进行处置，必要时，由生产技术部进行返工或返修。</w:t>
      </w:r>
    </w:p>
    <w:p w14:paraId="6DF35CA0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sz w:val="24"/>
        </w:rPr>
      </w:pPr>
      <w:r>
        <w:rPr>
          <w:rFonts w:hint="eastAsia"/>
          <w:sz w:val="24"/>
        </w:rPr>
        <w:t>生产过程中，应注意对物料、产品的防护，各工序保持工位清洁，产品周转箱/架应干净卫生，具体按《产品防护控制程序》进行。</w:t>
      </w:r>
    </w:p>
    <w:p w14:paraId="48DDDB67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sz w:val="24"/>
        </w:rPr>
      </w:pPr>
      <w:r>
        <w:rPr>
          <w:rFonts w:hint="eastAsia"/>
          <w:sz w:val="24"/>
        </w:rPr>
        <w:t>产品批号制定应符合《批号编码管理规则》。</w:t>
      </w:r>
    </w:p>
    <w:p w14:paraId="61B13FF2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sz w:val="24"/>
        </w:rPr>
      </w:pPr>
      <w:r>
        <w:rPr>
          <w:rFonts w:hint="eastAsia"/>
          <w:sz w:val="24"/>
        </w:rPr>
        <w:t>产品储存条件应符合产品质量标准要求。</w:t>
      </w:r>
    </w:p>
    <w:p w14:paraId="1C18A4BB">
      <w:pPr>
        <w:numPr>
          <w:ilvl w:val="1"/>
          <w:numId w:val="1"/>
        </w:numPr>
        <w:tabs>
          <w:tab w:val="left" w:pos="0"/>
          <w:tab w:val="left" w:pos="1260"/>
        </w:tabs>
        <w:spacing w:line="360" w:lineRule="auto"/>
        <w:ind w:left="1418" w:hanging="709"/>
        <w:rPr>
          <w:sz w:val="24"/>
        </w:rPr>
      </w:pPr>
      <w:r>
        <w:rPr>
          <w:rFonts w:hint="eastAsia"/>
          <w:sz w:val="24"/>
        </w:rPr>
        <w:t>设备控制</w:t>
      </w:r>
    </w:p>
    <w:p w14:paraId="50791E62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sz w:val="24"/>
        </w:rPr>
      </w:pPr>
      <w:r>
        <w:rPr>
          <w:rFonts w:hint="eastAsia"/>
          <w:sz w:val="24"/>
        </w:rPr>
        <w:t>生产前应确认设备标识和状态为“待机”或“使用中”方可使用。</w:t>
      </w:r>
    </w:p>
    <w:p w14:paraId="587D3A00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sz w:val="24"/>
        </w:rPr>
      </w:pPr>
      <w:r>
        <w:rPr>
          <w:rFonts w:hint="eastAsia"/>
          <w:sz w:val="24"/>
        </w:rPr>
        <w:t>生产技术部应有生产设备的清单，以识别满足生产要求的能力。生产技术部应按照《设备管理制度》对相关设备进行管理，按照规定对生产设备实施维护保养，以保证生产设备的完好。</w:t>
      </w:r>
    </w:p>
    <w:p w14:paraId="64BC7D20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sz w:val="24"/>
        </w:rPr>
      </w:pPr>
      <w:r>
        <w:rPr>
          <w:rFonts w:hint="eastAsia"/>
          <w:sz w:val="24"/>
        </w:rPr>
        <w:t>检测设备校准/检定在有效期内。</w:t>
      </w:r>
    </w:p>
    <w:p w14:paraId="1FD7EC08">
      <w:pPr>
        <w:numPr>
          <w:ilvl w:val="1"/>
          <w:numId w:val="1"/>
        </w:numPr>
        <w:tabs>
          <w:tab w:val="left" w:pos="0"/>
          <w:tab w:val="left" w:pos="1260"/>
        </w:tabs>
        <w:spacing w:line="360" w:lineRule="auto"/>
        <w:ind w:left="1418" w:hanging="709"/>
        <w:rPr>
          <w:sz w:val="24"/>
        </w:rPr>
      </w:pPr>
      <w:r>
        <w:rPr>
          <w:rFonts w:hint="eastAsia"/>
          <w:sz w:val="24"/>
        </w:rPr>
        <w:t>人员控制</w:t>
      </w:r>
    </w:p>
    <w:p w14:paraId="4A9ACF28">
      <w:pPr>
        <w:numPr>
          <w:ilvl w:val="2"/>
          <w:numId w:val="1"/>
        </w:numPr>
        <w:tabs>
          <w:tab w:val="left" w:pos="0"/>
          <w:tab w:val="left" w:pos="1260"/>
        </w:tabs>
        <w:spacing w:line="360" w:lineRule="auto"/>
        <w:rPr>
          <w:sz w:val="24"/>
        </w:rPr>
      </w:pPr>
      <w:r>
        <w:rPr>
          <w:rFonts w:hint="eastAsia"/>
          <w:sz w:val="24"/>
        </w:rPr>
        <w:t>生产工序中关键岗位的操作人员必须经过相关岗位培训，必须持“上岗证”方可上岗操作。</w:t>
      </w:r>
    </w:p>
    <w:p w14:paraId="2AE80938">
      <w:pPr>
        <w:numPr>
          <w:ilvl w:val="1"/>
          <w:numId w:val="1"/>
        </w:numPr>
        <w:tabs>
          <w:tab w:val="left" w:pos="0"/>
          <w:tab w:val="left" w:pos="1260"/>
        </w:tabs>
        <w:spacing w:line="360" w:lineRule="auto"/>
        <w:ind w:left="1418" w:hanging="709"/>
        <w:rPr>
          <w:sz w:val="24"/>
        </w:rPr>
      </w:pPr>
      <w:r>
        <w:rPr>
          <w:rFonts w:hint="eastAsia"/>
          <w:sz w:val="24"/>
        </w:rPr>
        <w:t>生产记录</w:t>
      </w:r>
    </w:p>
    <w:p w14:paraId="02190436">
      <w:pPr>
        <w:tabs>
          <w:tab w:val="left" w:pos="0"/>
          <w:tab w:val="left" w:pos="1418"/>
        </w:tabs>
        <w:spacing w:line="360" w:lineRule="auto"/>
        <w:ind w:left="1980"/>
        <w:rPr>
          <w:sz w:val="24"/>
        </w:rPr>
      </w:pPr>
      <w:r>
        <w:rPr>
          <w:rFonts w:hint="eastAsia"/>
          <w:sz w:val="24"/>
        </w:rPr>
        <w:t>生产人员操作过程中及时填写生产记录，应符合《记录控制程序》的要求。</w:t>
      </w:r>
    </w:p>
    <w:p w14:paraId="257F63B2">
      <w:pPr>
        <w:numPr>
          <w:ilvl w:val="1"/>
          <w:numId w:val="1"/>
        </w:numPr>
        <w:tabs>
          <w:tab w:val="left" w:pos="0"/>
          <w:tab w:val="left" w:pos="1260"/>
        </w:tabs>
        <w:spacing w:line="360" w:lineRule="auto"/>
        <w:ind w:left="1418" w:hanging="709"/>
        <w:rPr>
          <w:sz w:val="24"/>
        </w:rPr>
      </w:pPr>
      <w:r>
        <w:rPr>
          <w:rFonts w:hint="eastAsia"/>
          <w:sz w:val="24"/>
        </w:rPr>
        <w:t>生产过程控制</w:t>
      </w:r>
    </w:p>
    <w:p w14:paraId="420314ED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sz w:val="24"/>
        </w:rPr>
      </w:pPr>
      <w:r>
        <w:rPr>
          <w:rFonts w:hint="eastAsia"/>
          <w:sz w:val="24"/>
        </w:rPr>
        <w:t>由质管部按相关过程检验作业指导书监督生产过程，生产技术部负责人监督巡查生产人员的作业情况，确保生产人员的作业符合作业指导书的要求。</w:t>
      </w:r>
    </w:p>
    <w:p w14:paraId="2AD49BDD">
      <w:pPr>
        <w:numPr>
          <w:ilvl w:val="2"/>
          <w:numId w:val="1"/>
        </w:numPr>
        <w:tabs>
          <w:tab w:val="left" w:pos="0"/>
          <w:tab w:val="left" w:pos="1418"/>
        </w:tabs>
        <w:spacing w:line="360" w:lineRule="auto"/>
        <w:rPr>
          <w:sz w:val="24"/>
        </w:rPr>
      </w:pPr>
      <w:r>
        <w:rPr>
          <w:rFonts w:hint="eastAsia"/>
          <w:sz w:val="24"/>
        </w:rPr>
        <w:t>对生产过程中出现的不合格品，应及时标识和隔离，按《不合格品控制程序》处理，防止不合格品进入下一工序。</w:t>
      </w:r>
    </w:p>
    <w:p w14:paraId="79CEBCE1">
      <w:pPr>
        <w:numPr>
          <w:ilvl w:val="1"/>
          <w:numId w:val="1"/>
        </w:numPr>
        <w:tabs>
          <w:tab w:val="left" w:pos="0"/>
          <w:tab w:val="left" w:pos="1260"/>
        </w:tabs>
        <w:spacing w:line="360" w:lineRule="auto"/>
        <w:ind w:left="1418" w:hanging="709"/>
        <w:rPr>
          <w:sz w:val="24"/>
        </w:rPr>
      </w:pPr>
      <w:r>
        <w:rPr>
          <w:rFonts w:hint="eastAsia"/>
          <w:sz w:val="24"/>
        </w:rPr>
        <w:t>记录的归档，</w:t>
      </w:r>
      <w:r>
        <w:rPr>
          <w:rFonts w:hint="eastAsia"/>
          <w:color w:val="000000" w:themeColor="text1"/>
          <w:sz w:val="24"/>
        </w:rPr>
        <w:t>生产过程中形成的所有记录应汇总成批记录</w:t>
      </w:r>
      <w:r>
        <w:rPr>
          <w:rFonts w:hint="eastAsia"/>
          <w:color w:val="0000FF"/>
          <w:sz w:val="24"/>
        </w:rPr>
        <w:t>，</w:t>
      </w:r>
      <w:r>
        <w:rPr>
          <w:rFonts w:hint="eastAsia"/>
          <w:sz w:val="24"/>
        </w:rPr>
        <w:t>具体按《记录控制程序》归档保存备查。</w:t>
      </w:r>
    </w:p>
    <w:p w14:paraId="70BFDDF1">
      <w:pPr>
        <w:numPr>
          <w:ilvl w:val="1"/>
          <w:numId w:val="1"/>
        </w:numPr>
        <w:tabs>
          <w:tab w:val="left" w:pos="0"/>
          <w:tab w:val="left" w:pos="1260"/>
        </w:tabs>
        <w:spacing w:line="360" w:lineRule="auto"/>
        <w:ind w:left="1418" w:hanging="709"/>
        <w:rPr>
          <w:sz w:val="24"/>
        </w:rPr>
      </w:pPr>
      <w:r>
        <w:rPr>
          <w:rFonts w:hint="eastAsia"/>
          <w:sz w:val="24"/>
        </w:rPr>
        <w:t>生产过程应注意安全生产，保证生产设备和生产员工安全。</w:t>
      </w:r>
    </w:p>
    <w:p w14:paraId="351C3FEC">
      <w:pPr>
        <w:numPr>
          <w:ilvl w:val="1"/>
          <w:numId w:val="1"/>
        </w:numPr>
        <w:tabs>
          <w:tab w:val="left" w:pos="0"/>
          <w:tab w:val="left" w:pos="1260"/>
        </w:tabs>
        <w:spacing w:line="360" w:lineRule="auto"/>
        <w:ind w:left="1418" w:hanging="709"/>
        <w:rPr>
          <w:sz w:val="24"/>
        </w:rPr>
      </w:pPr>
      <w:r>
        <w:rPr>
          <w:rFonts w:hint="eastAsia"/>
          <w:sz w:val="24"/>
        </w:rPr>
        <w:t>生产过程中对产品的防护按《产品防护控制程序》操作。</w:t>
      </w:r>
    </w:p>
    <w:p w14:paraId="6723657D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相关文件</w:t>
      </w:r>
    </w:p>
    <w:p w14:paraId="1BC255E4">
      <w:pPr>
        <w:numPr>
          <w:ilvl w:val="1"/>
          <w:numId w:val="1"/>
        </w:numPr>
        <w:tabs>
          <w:tab w:val="left" w:pos="0"/>
          <w:tab w:val="left" w:pos="1418"/>
        </w:tabs>
        <w:adjustRightInd w:val="0"/>
        <w:snapToGrid w:val="0"/>
        <w:spacing w:line="276" w:lineRule="auto"/>
        <w:ind w:left="1418" w:hanging="709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PD-OP-003  </w:t>
      </w:r>
      <w:r>
        <w:rPr>
          <w:rFonts w:hint="eastAsia" w:ascii="宋体" w:hAnsi="宋体"/>
          <w:sz w:val="24"/>
        </w:rPr>
        <w:t>《产品防护控制程序》</w:t>
      </w:r>
    </w:p>
    <w:p w14:paraId="6DADB21E">
      <w:pPr>
        <w:numPr>
          <w:ilvl w:val="1"/>
          <w:numId w:val="1"/>
        </w:numPr>
        <w:tabs>
          <w:tab w:val="left" w:pos="0"/>
          <w:tab w:val="left" w:pos="1418"/>
        </w:tabs>
        <w:adjustRightInd w:val="0"/>
        <w:snapToGrid w:val="0"/>
        <w:spacing w:line="276" w:lineRule="auto"/>
        <w:ind w:left="1418" w:hanging="709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QA-OP-008  </w:t>
      </w:r>
      <w:r>
        <w:rPr>
          <w:rFonts w:hint="eastAsia" w:ascii="宋体" w:hAnsi="宋体"/>
          <w:sz w:val="24"/>
        </w:rPr>
        <w:t>《不合格品控制程序》</w:t>
      </w:r>
    </w:p>
    <w:p w14:paraId="7438C00D">
      <w:pPr>
        <w:numPr>
          <w:ilvl w:val="1"/>
          <w:numId w:val="1"/>
        </w:numPr>
        <w:tabs>
          <w:tab w:val="left" w:pos="0"/>
          <w:tab w:val="left" w:pos="1418"/>
        </w:tabs>
        <w:adjustRightInd w:val="0"/>
        <w:snapToGrid w:val="0"/>
        <w:spacing w:line="276" w:lineRule="auto"/>
        <w:ind w:left="1418" w:hanging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《设备管理制度》</w:t>
      </w:r>
    </w:p>
    <w:p w14:paraId="740FE6CE">
      <w:pPr>
        <w:numPr>
          <w:ilvl w:val="0"/>
          <w:numId w:val="1"/>
        </w:numPr>
        <w:tabs>
          <w:tab w:val="left" w:pos="709"/>
        </w:tabs>
        <w:spacing w:line="360" w:lineRule="auto"/>
        <w:ind w:left="709" w:hanging="709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相关记录表单</w:t>
      </w:r>
    </w:p>
    <w:p w14:paraId="65EA84EB">
      <w:pPr>
        <w:numPr>
          <w:ilvl w:val="1"/>
          <w:numId w:val="1"/>
        </w:numPr>
        <w:tabs>
          <w:tab w:val="left" w:pos="0"/>
          <w:tab w:val="left" w:pos="1418"/>
        </w:tabs>
        <w:spacing w:line="276" w:lineRule="auto"/>
        <w:ind w:left="1418" w:hanging="709"/>
        <w:rPr>
          <w:rFonts w:ascii="新宋体" w:hAnsi="新宋体" w:eastAsia="新宋体"/>
          <w:sz w:val="22"/>
          <w:szCs w:val="22"/>
        </w:rPr>
      </w:pPr>
      <w:r>
        <w:rPr>
          <w:rFonts w:hint="eastAsia" w:ascii="新宋体" w:hAnsi="新宋体" w:eastAsia="新宋体"/>
          <w:sz w:val="22"/>
          <w:szCs w:val="22"/>
        </w:rPr>
        <w:t>PD-FM-0</w:t>
      </w:r>
      <w:r>
        <w:rPr>
          <w:rFonts w:ascii="新宋体" w:hAnsi="新宋体" w:eastAsia="新宋体"/>
          <w:sz w:val="22"/>
          <w:szCs w:val="22"/>
        </w:rPr>
        <w:t>01</w:t>
      </w:r>
      <w:r>
        <w:rPr>
          <w:rFonts w:hint="eastAsia" w:ascii="新宋体" w:hAnsi="新宋体" w:eastAsia="新宋体"/>
          <w:sz w:val="22"/>
          <w:szCs w:val="22"/>
        </w:rPr>
        <w:t xml:space="preserve"> 《批生产记录控制表》</w:t>
      </w:r>
    </w:p>
    <w:p w14:paraId="6176CC5F">
      <w:pPr>
        <w:numPr>
          <w:ilvl w:val="1"/>
          <w:numId w:val="1"/>
        </w:numPr>
        <w:tabs>
          <w:tab w:val="left" w:pos="0"/>
          <w:tab w:val="left" w:pos="1418"/>
        </w:tabs>
        <w:spacing w:line="276" w:lineRule="auto"/>
        <w:ind w:left="1418" w:hanging="709"/>
        <w:rPr>
          <w:rFonts w:ascii="新宋体" w:hAnsi="新宋体" w:eastAsia="新宋体"/>
          <w:sz w:val="22"/>
          <w:szCs w:val="22"/>
        </w:rPr>
      </w:pPr>
      <w:r>
        <w:rPr>
          <w:rFonts w:ascii="新宋体" w:hAnsi="新宋体" w:eastAsia="新宋体"/>
          <w:sz w:val="22"/>
          <w:szCs w:val="22"/>
        </w:rPr>
        <w:t xml:space="preserve">PD-FM-002 </w:t>
      </w:r>
      <w:r>
        <w:rPr>
          <w:rFonts w:hint="eastAsia" w:ascii="新宋体" w:hAnsi="新宋体" w:eastAsia="新宋体"/>
          <w:sz w:val="22"/>
          <w:szCs w:val="22"/>
        </w:rPr>
        <w:t>《生产计划》</w:t>
      </w:r>
    </w:p>
    <w:p w14:paraId="02A6C55F">
      <w:pPr>
        <w:numPr>
          <w:ilvl w:val="1"/>
          <w:numId w:val="1"/>
        </w:numPr>
        <w:tabs>
          <w:tab w:val="left" w:pos="0"/>
          <w:tab w:val="left" w:pos="1418"/>
        </w:tabs>
        <w:spacing w:line="276" w:lineRule="auto"/>
        <w:ind w:left="1418" w:hanging="709"/>
        <w:rPr>
          <w:rFonts w:ascii="新宋体" w:hAnsi="新宋体" w:eastAsia="新宋体"/>
          <w:sz w:val="22"/>
          <w:szCs w:val="22"/>
        </w:rPr>
      </w:pPr>
      <w:r>
        <w:rPr>
          <w:rFonts w:ascii="新宋体" w:hAnsi="新宋体" w:eastAsia="新宋体"/>
          <w:sz w:val="22"/>
          <w:szCs w:val="22"/>
        </w:rPr>
        <w:t xml:space="preserve">PD-FM-003 </w:t>
      </w:r>
      <w:r>
        <w:rPr>
          <w:rFonts w:hint="eastAsia" w:ascii="新宋体" w:hAnsi="新宋体" w:eastAsia="新宋体"/>
          <w:sz w:val="22"/>
          <w:szCs w:val="22"/>
        </w:rPr>
        <w:t>《生产通知单》</w:t>
      </w:r>
    </w:p>
    <w:p w14:paraId="4B5F0607">
      <w:pPr>
        <w:numPr>
          <w:ilvl w:val="1"/>
          <w:numId w:val="1"/>
        </w:numPr>
        <w:tabs>
          <w:tab w:val="left" w:pos="0"/>
          <w:tab w:val="left" w:pos="1418"/>
        </w:tabs>
        <w:spacing w:line="276" w:lineRule="auto"/>
        <w:ind w:left="1418" w:hanging="709"/>
        <w:rPr>
          <w:rFonts w:ascii="新宋体" w:hAnsi="新宋体" w:eastAsia="新宋体"/>
          <w:sz w:val="22"/>
          <w:szCs w:val="22"/>
        </w:rPr>
      </w:pPr>
      <w:r>
        <w:rPr>
          <w:rFonts w:hint="eastAsia" w:ascii="新宋体" w:hAnsi="新宋体" w:eastAsia="新宋体"/>
          <w:sz w:val="22"/>
          <w:szCs w:val="22"/>
        </w:rPr>
        <w:t>W</w:t>
      </w:r>
      <w:r>
        <w:rPr>
          <w:rFonts w:ascii="新宋体" w:hAnsi="新宋体" w:eastAsia="新宋体"/>
          <w:sz w:val="22"/>
          <w:szCs w:val="22"/>
        </w:rPr>
        <w:t>H-FM-002</w:t>
      </w:r>
      <w:r>
        <w:rPr>
          <w:rFonts w:hint="eastAsia" w:ascii="新宋体" w:hAnsi="新宋体" w:eastAsia="新宋体"/>
          <w:sz w:val="22"/>
          <w:szCs w:val="22"/>
        </w:rPr>
        <w:t>《领料单》</w:t>
      </w:r>
    </w:p>
    <w:p w14:paraId="70C85F39">
      <w:pPr>
        <w:numPr>
          <w:ilvl w:val="1"/>
          <w:numId w:val="1"/>
        </w:numPr>
        <w:tabs>
          <w:tab w:val="left" w:pos="0"/>
          <w:tab w:val="left" w:pos="1418"/>
        </w:tabs>
        <w:spacing w:line="276" w:lineRule="auto"/>
        <w:ind w:left="1418" w:hanging="709"/>
        <w:rPr>
          <w:rFonts w:ascii="新宋体" w:hAnsi="新宋体" w:eastAsia="新宋体"/>
          <w:sz w:val="22"/>
          <w:szCs w:val="22"/>
        </w:rPr>
      </w:pPr>
      <w:r>
        <w:rPr>
          <w:rFonts w:hint="eastAsia" w:ascii="新宋体" w:hAnsi="新宋体" w:eastAsia="新宋体"/>
          <w:sz w:val="22"/>
          <w:szCs w:val="22"/>
        </w:rPr>
        <w:t>PD-FM-0</w:t>
      </w:r>
      <w:r>
        <w:rPr>
          <w:rFonts w:ascii="新宋体" w:hAnsi="新宋体" w:eastAsia="新宋体"/>
          <w:sz w:val="22"/>
          <w:szCs w:val="22"/>
        </w:rPr>
        <w:t xml:space="preserve">04 </w:t>
      </w:r>
      <w:r>
        <w:rPr>
          <w:rFonts w:hint="eastAsia" w:ascii="新宋体" w:hAnsi="新宋体" w:eastAsia="新宋体"/>
          <w:sz w:val="22"/>
          <w:szCs w:val="22"/>
        </w:rPr>
        <w:t>《生产过程记录表》</w:t>
      </w:r>
    </w:p>
    <w:p w14:paraId="690204E1">
      <w:pPr>
        <w:numPr>
          <w:ilvl w:val="1"/>
          <w:numId w:val="1"/>
        </w:numPr>
        <w:tabs>
          <w:tab w:val="left" w:pos="0"/>
          <w:tab w:val="left" w:pos="1418"/>
        </w:tabs>
        <w:spacing w:line="276" w:lineRule="auto"/>
        <w:ind w:left="1418" w:hanging="709"/>
        <w:rPr>
          <w:rFonts w:ascii="新宋体" w:hAnsi="新宋体" w:eastAsia="新宋体"/>
          <w:sz w:val="22"/>
          <w:szCs w:val="22"/>
        </w:rPr>
      </w:pPr>
      <w:r>
        <w:rPr>
          <w:rFonts w:hint="eastAsia" w:ascii="新宋体" w:hAnsi="新宋体" w:eastAsia="新宋体"/>
          <w:sz w:val="22"/>
          <w:szCs w:val="22"/>
        </w:rPr>
        <w:t>PD-FM-0</w:t>
      </w:r>
      <w:r>
        <w:rPr>
          <w:rFonts w:ascii="新宋体" w:hAnsi="新宋体" w:eastAsia="新宋体"/>
          <w:sz w:val="22"/>
          <w:szCs w:val="22"/>
        </w:rPr>
        <w:t xml:space="preserve">05 </w:t>
      </w:r>
      <w:r>
        <w:rPr>
          <w:rFonts w:hint="eastAsia" w:ascii="新宋体" w:hAnsi="新宋体" w:eastAsia="新宋体"/>
          <w:sz w:val="22"/>
          <w:szCs w:val="22"/>
        </w:rPr>
        <w:t>《半成品请验单》</w:t>
      </w:r>
    </w:p>
    <w:p w14:paraId="0D77FE95">
      <w:pPr>
        <w:numPr>
          <w:ilvl w:val="1"/>
          <w:numId w:val="1"/>
        </w:numPr>
        <w:tabs>
          <w:tab w:val="left" w:pos="0"/>
          <w:tab w:val="left" w:pos="1418"/>
        </w:tabs>
        <w:spacing w:line="276" w:lineRule="auto"/>
        <w:ind w:left="1418" w:hanging="709"/>
        <w:rPr>
          <w:rFonts w:ascii="新宋体" w:hAnsi="新宋体" w:eastAsia="新宋体"/>
          <w:sz w:val="22"/>
          <w:szCs w:val="22"/>
        </w:rPr>
      </w:pPr>
      <w:r>
        <w:rPr>
          <w:rFonts w:hint="eastAsia" w:ascii="新宋体" w:hAnsi="新宋体" w:eastAsia="新宋体"/>
          <w:sz w:val="22"/>
          <w:szCs w:val="22"/>
        </w:rPr>
        <w:t>Q</w:t>
      </w:r>
      <w:r>
        <w:rPr>
          <w:rFonts w:ascii="新宋体" w:hAnsi="新宋体" w:eastAsia="新宋体"/>
          <w:sz w:val="22"/>
          <w:szCs w:val="22"/>
        </w:rPr>
        <w:t>A-FM-007</w:t>
      </w:r>
      <w:r>
        <w:rPr>
          <w:rFonts w:hint="eastAsia" w:ascii="新宋体" w:hAnsi="新宋体" w:eastAsia="新宋体"/>
          <w:sz w:val="22"/>
          <w:szCs w:val="22"/>
        </w:rPr>
        <w:t>《半成品检验报告》</w:t>
      </w:r>
    </w:p>
    <w:p w14:paraId="42117165">
      <w:pPr>
        <w:numPr>
          <w:ilvl w:val="1"/>
          <w:numId w:val="1"/>
        </w:numPr>
        <w:tabs>
          <w:tab w:val="left" w:pos="0"/>
          <w:tab w:val="left" w:pos="1418"/>
        </w:tabs>
        <w:spacing w:line="276" w:lineRule="auto"/>
        <w:ind w:left="1418" w:hanging="709"/>
        <w:rPr>
          <w:rFonts w:ascii="新宋体" w:hAnsi="新宋体" w:eastAsia="新宋体"/>
          <w:sz w:val="22"/>
          <w:szCs w:val="22"/>
        </w:rPr>
      </w:pPr>
      <w:r>
        <w:rPr>
          <w:rFonts w:hint="eastAsia" w:ascii="新宋体" w:hAnsi="新宋体" w:eastAsia="新宋体"/>
          <w:sz w:val="22"/>
          <w:szCs w:val="22"/>
        </w:rPr>
        <w:t>W</w:t>
      </w:r>
      <w:r>
        <w:rPr>
          <w:rFonts w:ascii="新宋体" w:hAnsi="新宋体" w:eastAsia="新宋体"/>
          <w:sz w:val="22"/>
          <w:szCs w:val="22"/>
        </w:rPr>
        <w:t>H-FM-003</w:t>
      </w:r>
      <w:r>
        <w:rPr>
          <w:rFonts w:hint="eastAsia" w:ascii="新宋体" w:hAnsi="新宋体" w:eastAsia="新宋体"/>
          <w:sz w:val="22"/>
          <w:szCs w:val="22"/>
        </w:rPr>
        <w:t>《成品请验单》</w:t>
      </w:r>
    </w:p>
    <w:p w14:paraId="633B4AE1">
      <w:pPr>
        <w:numPr>
          <w:ilvl w:val="1"/>
          <w:numId w:val="1"/>
        </w:numPr>
        <w:tabs>
          <w:tab w:val="left" w:pos="0"/>
          <w:tab w:val="left" w:pos="1418"/>
        </w:tabs>
        <w:spacing w:line="276" w:lineRule="auto"/>
        <w:ind w:left="1418" w:hanging="709"/>
        <w:rPr>
          <w:rFonts w:ascii="新宋体" w:hAnsi="新宋体" w:eastAsia="新宋体"/>
          <w:sz w:val="22"/>
          <w:szCs w:val="22"/>
        </w:rPr>
      </w:pPr>
      <w:r>
        <w:rPr>
          <w:rFonts w:ascii="新宋体" w:hAnsi="新宋体" w:eastAsia="新宋体"/>
          <w:sz w:val="22"/>
          <w:szCs w:val="22"/>
        </w:rPr>
        <w:t>QA-FM-008</w:t>
      </w:r>
      <w:r>
        <w:rPr>
          <w:rFonts w:hint="eastAsia" w:ascii="新宋体" w:hAnsi="新宋体" w:eastAsia="新宋体"/>
          <w:sz w:val="22"/>
          <w:szCs w:val="22"/>
        </w:rPr>
        <w:t>《成品检验记录表》</w:t>
      </w:r>
    </w:p>
    <w:p w14:paraId="242E74CF">
      <w:pPr>
        <w:numPr>
          <w:ilvl w:val="1"/>
          <w:numId w:val="1"/>
        </w:numPr>
        <w:tabs>
          <w:tab w:val="left" w:pos="0"/>
          <w:tab w:val="left" w:pos="1418"/>
        </w:tabs>
        <w:spacing w:line="276" w:lineRule="auto"/>
        <w:ind w:left="1418" w:hanging="709"/>
        <w:rPr>
          <w:rFonts w:ascii="新宋体" w:hAnsi="新宋体" w:eastAsia="新宋体"/>
          <w:sz w:val="22"/>
          <w:szCs w:val="22"/>
        </w:rPr>
      </w:pPr>
      <w:r>
        <w:rPr>
          <w:rFonts w:ascii="新宋体" w:hAnsi="新宋体" w:eastAsia="新宋体"/>
          <w:sz w:val="22"/>
          <w:szCs w:val="22"/>
        </w:rPr>
        <w:t>QA-FM-009</w:t>
      </w:r>
      <w:r>
        <w:rPr>
          <w:rFonts w:hint="eastAsia" w:ascii="新宋体" w:hAnsi="新宋体" w:eastAsia="新宋体"/>
          <w:sz w:val="22"/>
          <w:szCs w:val="22"/>
        </w:rPr>
        <w:t>《成品检验报告》</w:t>
      </w:r>
    </w:p>
    <w:p w14:paraId="020375A5">
      <w:pPr>
        <w:numPr>
          <w:ilvl w:val="1"/>
          <w:numId w:val="1"/>
        </w:numPr>
        <w:tabs>
          <w:tab w:val="left" w:pos="0"/>
          <w:tab w:val="left" w:pos="1418"/>
        </w:tabs>
        <w:spacing w:line="276" w:lineRule="auto"/>
        <w:ind w:left="1418" w:hanging="709"/>
        <w:rPr>
          <w:rFonts w:ascii="新宋体" w:hAnsi="新宋体" w:eastAsia="新宋体"/>
          <w:sz w:val="22"/>
          <w:szCs w:val="22"/>
        </w:rPr>
      </w:pPr>
      <w:r>
        <w:rPr>
          <w:rFonts w:ascii="新宋体" w:hAnsi="新宋体" w:eastAsia="新宋体"/>
          <w:sz w:val="22"/>
          <w:szCs w:val="22"/>
        </w:rPr>
        <w:t>WH-FM-004</w:t>
      </w:r>
      <w:r>
        <w:rPr>
          <w:rFonts w:hint="eastAsia" w:ascii="新宋体" w:hAnsi="新宋体" w:eastAsia="新宋体"/>
          <w:sz w:val="22"/>
          <w:szCs w:val="22"/>
        </w:rPr>
        <w:t>《成品入库单》</w:t>
      </w:r>
    </w:p>
    <w:p w14:paraId="2217DF12">
      <w:pPr>
        <w:tabs>
          <w:tab w:val="left" w:pos="0"/>
          <w:tab w:val="left" w:pos="1418"/>
        </w:tabs>
        <w:spacing w:line="276" w:lineRule="auto"/>
        <w:ind w:left="1418"/>
        <w:rPr>
          <w:rFonts w:ascii="新宋体" w:hAnsi="新宋体" w:eastAsia="新宋体"/>
          <w:sz w:val="22"/>
          <w:szCs w:val="22"/>
        </w:rPr>
      </w:pPr>
    </w:p>
    <w:p w14:paraId="1588C3CE">
      <w:pPr>
        <w:tabs>
          <w:tab w:val="left" w:pos="709"/>
        </w:tabs>
        <w:spacing w:line="360" w:lineRule="auto"/>
        <w:jc w:val="center"/>
        <w:rPr>
          <w:rFonts w:hint="eastAsia" w:eastAsia="宋体"/>
          <w:lang w:eastAsia="zh-CN"/>
        </w:rPr>
      </w:pPr>
    </w:p>
    <w:p w14:paraId="260315E9">
      <w:pPr>
        <w:tabs>
          <w:tab w:val="left" w:pos="709"/>
        </w:tabs>
        <w:spacing w:line="360" w:lineRule="auto"/>
        <w:jc w:val="center"/>
        <w:rPr>
          <w:rFonts w:hint="eastAsia" w:eastAsia="宋体"/>
          <w:lang w:eastAsia="zh-CN"/>
        </w:rPr>
      </w:pPr>
    </w:p>
    <w:p w14:paraId="57410918">
      <w:pPr>
        <w:tabs>
          <w:tab w:val="left" w:pos="709"/>
        </w:tabs>
        <w:spacing w:line="36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2240" w:h="15840"/>
      <w:pgMar w:top="720" w:right="720" w:bottom="720" w:left="720" w:header="720" w:footer="72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Yu Gothic Light">
    <w:panose1 w:val="020B0300000000000000"/>
    <w:charset w:val="80"/>
    <w:family w:val="swiss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pPr w:leftFromText="180" w:rightFromText="180" w:vertAnchor="text" w:horzAnchor="page" w:tblpX="1439" w:tblpY="45"/>
      <w:tblW w:w="9242" w:type="dxa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242"/>
    </w:tblGrid>
    <w:tr w14:paraId="6D6A33C1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</w:tblPrEx>
      <w:tc>
        <w:tcPr>
          <w:tcW w:w="9242" w:type="dxa"/>
          <w:shd w:val="clear" w:color="auto" w:fill="auto"/>
        </w:tcPr>
        <w:p w14:paraId="12F02F4C">
          <w:pPr>
            <w:tabs>
              <w:tab w:val="left" w:pos="709"/>
            </w:tabs>
            <w:rPr>
              <w:rFonts w:ascii="Cambria" w:hAnsi="Cambria"/>
              <w:sz w:val="20"/>
            </w:rPr>
          </w:pPr>
        </w:p>
      </w:tc>
    </w:tr>
  </w:tbl>
  <w:p w14:paraId="24435133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pPr w:leftFromText="180" w:rightFromText="180" w:vertAnchor="text" w:horzAnchor="page" w:tblpXSpec="center" w:tblpY="125"/>
      <w:tblW w:w="9242" w:type="dxa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242"/>
    </w:tblGrid>
    <w:tr w14:paraId="20560B30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9242" w:type="dxa"/>
          <w:shd w:val="clear" w:color="auto" w:fill="auto"/>
        </w:tcPr>
        <w:p w14:paraId="5D13681C">
          <w:pPr>
            <w:tabs>
              <w:tab w:val="left" w:pos="709"/>
            </w:tabs>
            <w:rPr>
              <w:rFonts w:ascii="Cambria" w:hAnsi="Cambria"/>
              <w:sz w:val="20"/>
            </w:rPr>
          </w:pPr>
        </w:p>
      </w:tc>
    </w:tr>
  </w:tbl>
  <w:p w14:paraId="48263F55">
    <w:pPr>
      <w:pStyle w:val="7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CA151">
    <w:pPr>
      <w:pStyle w:val="8"/>
    </w:pPr>
  </w:p>
  <w:tbl>
    <w:tblPr>
      <w:tblStyle w:val="10"/>
      <w:tblW w:w="11016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639"/>
      <w:gridCol w:w="5645"/>
      <w:gridCol w:w="1487"/>
      <w:gridCol w:w="2245"/>
    </w:tblGrid>
    <w:tr w14:paraId="64B46CD6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50" w:hRule="atLeast"/>
        <w:jc w:val="center"/>
      </w:trPr>
      <w:tc>
        <w:tcPr>
          <w:tcW w:w="1639" w:type="dxa"/>
          <w:vMerge w:val="restart"/>
          <w:tcBorders>
            <w:right w:val="single" w:color="auto" w:sz="4" w:space="0"/>
          </w:tcBorders>
          <w:vAlign w:val="center"/>
        </w:tcPr>
        <w:p w14:paraId="0B9465E0">
          <w:pPr>
            <w:tabs>
              <w:tab w:val="left" w:pos="461"/>
            </w:tabs>
            <w:jc w:val="center"/>
            <w:rPr>
              <w:b/>
              <w:lang w:val="zh-CN"/>
            </w:rPr>
          </w:pPr>
        </w:p>
      </w:tc>
      <w:tc>
        <w:tcPr>
          <w:tcW w:w="5645" w:type="dxa"/>
          <w:vMerge w:val="restart"/>
          <w:tcBorders>
            <w:left w:val="single" w:color="auto" w:sz="4" w:space="0"/>
          </w:tcBorders>
          <w:vAlign w:val="center"/>
        </w:tcPr>
        <w:p w14:paraId="23BC0420">
          <w:pPr>
            <w:tabs>
              <w:tab w:val="left" w:pos="461"/>
            </w:tabs>
            <w:jc w:val="center"/>
            <w:rPr>
              <w:b/>
              <w:lang w:val="zh-CN"/>
            </w:rPr>
          </w:pPr>
          <w:r>
            <w:rPr>
              <w:rFonts w:hint="eastAsia"/>
              <w:b/>
              <w:sz w:val="32"/>
              <w:szCs w:val="32"/>
            </w:rPr>
            <w:t>生产过程控制程序</w:t>
          </w:r>
        </w:p>
      </w:tc>
      <w:tc>
        <w:tcPr>
          <w:tcW w:w="1487" w:type="dxa"/>
          <w:vAlign w:val="center"/>
        </w:tcPr>
        <w:p w14:paraId="79E55F98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</w:p>
      </w:tc>
      <w:tc>
        <w:tcPr>
          <w:tcW w:w="2245" w:type="dxa"/>
          <w:vAlign w:val="center"/>
        </w:tcPr>
        <w:p w14:paraId="7C8DD36B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PD-OP-001</w:t>
          </w:r>
        </w:p>
      </w:tc>
    </w:tr>
    <w:tr w14:paraId="612B72F4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639" w:type="dxa"/>
          <w:vMerge w:val="continue"/>
          <w:tcBorders>
            <w:right w:val="single" w:color="auto" w:sz="4" w:space="0"/>
          </w:tcBorders>
          <w:vAlign w:val="center"/>
        </w:tcPr>
        <w:p w14:paraId="57E27E69">
          <w:pPr>
            <w:jc w:val="center"/>
          </w:pPr>
        </w:p>
      </w:tc>
      <w:tc>
        <w:tcPr>
          <w:tcW w:w="5645" w:type="dxa"/>
          <w:vMerge w:val="continue"/>
          <w:tcBorders>
            <w:left w:val="single" w:color="auto" w:sz="4" w:space="0"/>
          </w:tcBorders>
          <w:vAlign w:val="center"/>
        </w:tcPr>
        <w:p w14:paraId="08D44F0A">
          <w:pPr>
            <w:jc w:val="center"/>
          </w:pPr>
        </w:p>
      </w:tc>
      <w:tc>
        <w:tcPr>
          <w:tcW w:w="1487" w:type="dxa"/>
          <w:vAlign w:val="center"/>
        </w:tcPr>
        <w:p w14:paraId="6E278463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</w:t>
          </w:r>
        </w:p>
      </w:tc>
      <w:tc>
        <w:tcPr>
          <w:tcW w:w="2245" w:type="dxa"/>
          <w:vAlign w:val="center"/>
        </w:tcPr>
        <w:p w14:paraId="616B8333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01</w:t>
          </w:r>
        </w:p>
      </w:tc>
    </w:tr>
    <w:tr w14:paraId="78480CFF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jc w:val="center"/>
      </w:trPr>
      <w:tc>
        <w:tcPr>
          <w:tcW w:w="1639" w:type="dxa"/>
          <w:vMerge w:val="continue"/>
          <w:tcBorders>
            <w:right w:val="single" w:color="auto" w:sz="4" w:space="0"/>
          </w:tcBorders>
          <w:vAlign w:val="center"/>
        </w:tcPr>
        <w:p w14:paraId="41A2F06A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5645" w:type="dxa"/>
          <w:vMerge w:val="continue"/>
          <w:tcBorders>
            <w:left w:val="single" w:color="auto" w:sz="4" w:space="0"/>
          </w:tcBorders>
          <w:vAlign w:val="center"/>
        </w:tcPr>
        <w:p w14:paraId="6B362429">
          <w:pPr>
            <w:jc w:val="center"/>
            <w:rPr>
              <w:b/>
              <w:sz w:val="32"/>
              <w:lang w:val="zh-CN"/>
            </w:rPr>
          </w:pPr>
        </w:p>
      </w:tc>
      <w:tc>
        <w:tcPr>
          <w:tcW w:w="1487" w:type="dxa"/>
          <w:vAlign w:val="center"/>
        </w:tcPr>
        <w:p w14:paraId="4F21F736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245" w:type="dxa"/>
          <w:vAlign w:val="center"/>
        </w:tcPr>
        <w:p w14:paraId="2D885745">
          <w:pPr>
            <w:jc w:val="center"/>
            <w:rPr>
              <w:szCs w:val="22"/>
            </w:rPr>
          </w:pPr>
          <w:r>
            <w:rPr>
              <w:sz w:val="22"/>
              <w:szCs w:val="22"/>
              <w:lang w:eastAsia="zh-TW"/>
            </w:rPr>
            <w:t>2020年02月01日</w:t>
          </w:r>
        </w:p>
      </w:tc>
    </w:tr>
    <w:tr w14:paraId="6F827D18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8" w:hRule="atLeast"/>
        <w:jc w:val="center"/>
      </w:trPr>
      <w:tc>
        <w:tcPr>
          <w:tcW w:w="1639" w:type="dxa"/>
          <w:vMerge w:val="continue"/>
          <w:tcBorders>
            <w:right w:val="single" w:color="auto" w:sz="4" w:space="0"/>
          </w:tcBorders>
          <w:vAlign w:val="center"/>
        </w:tcPr>
        <w:p w14:paraId="64009EE9">
          <w:pPr>
            <w:jc w:val="center"/>
            <w:rPr>
              <w:b/>
            </w:rPr>
          </w:pPr>
        </w:p>
      </w:tc>
      <w:tc>
        <w:tcPr>
          <w:tcW w:w="5645" w:type="dxa"/>
          <w:vMerge w:val="continue"/>
          <w:tcBorders>
            <w:left w:val="single" w:color="auto" w:sz="4" w:space="0"/>
          </w:tcBorders>
          <w:vAlign w:val="center"/>
        </w:tcPr>
        <w:p w14:paraId="7ACD992F">
          <w:pPr>
            <w:jc w:val="center"/>
            <w:rPr>
              <w:b/>
            </w:rPr>
          </w:pPr>
        </w:p>
      </w:tc>
      <w:tc>
        <w:tcPr>
          <w:tcW w:w="1487" w:type="dxa"/>
          <w:vAlign w:val="center"/>
        </w:tcPr>
        <w:p w14:paraId="38A564FE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245" w:type="dxa"/>
          <w:vAlign w:val="center"/>
        </w:tcPr>
        <w:p w14:paraId="45D7E988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第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 \* Arabic  \* MERGEFORMAT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Cs w:val="22"/>
            </w:rPr>
            <w:t>4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Cs w:val="22"/>
            </w:rPr>
            <w:t>4</w:t>
          </w:r>
          <w:r>
            <w:rPr>
              <w:szCs w:val="22"/>
            </w:rPr>
            <w:fldChar w:fldCharType="end"/>
          </w:r>
          <w:r>
            <w:rPr>
              <w:sz w:val="22"/>
              <w:szCs w:val="22"/>
            </w:rPr>
            <w:t>页</w:t>
          </w:r>
        </w:p>
      </w:tc>
    </w:tr>
  </w:tbl>
  <w:p w14:paraId="2D32D2C1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0"/>
      <w:tblW w:w="11016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780"/>
      <w:gridCol w:w="5620"/>
      <w:gridCol w:w="1459"/>
      <w:gridCol w:w="555"/>
      <w:gridCol w:w="1201"/>
      <w:gridCol w:w="401"/>
    </w:tblGrid>
    <w:tr w14:paraId="690B7BD6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03" w:hRule="atLeast"/>
        <w:jc w:val="center"/>
      </w:trPr>
      <w:tc>
        <w:tcPr>
          <w:tcW w:w="1780" w:type="dxa"/>
          <w:vMerge w:val="restart"/>
          <w:tcBorders>
            <w:right w:val="single" w:color="auto" w:sz="4" w:space="0"/>
          </w:tcBorders>
          <w:vAlign w:val="center"/>
        </w:tcPr>
        <w:p w14:paraId="49718042">
          <w:pPr>
            <w:jc w:val="center"/>
          </w:pPr>
        </w:p>
      </w:tc>
      <w:tc>
        <w:tcPr>
          <w:tcW w:w="5620" w:type="dxa"/>
          <w:vMerge w:val="restart"/>
          <w:tcBorders>
            <w:left w:val="single" w:color="auto" w:sz="4" w:space="0"/>
          </w:tcBorders>
          <w:vAlign w:val="center"/>
        </w:tcPr>
        <w:p w14:paraId="48071D24">
          <w:pPr>
            <w:jc w:val="center"/>
            <w:rPr>
              <w:rFonts w:ascii="宋体" w:hAnsi="宋体"/>
            </w:rPr>
          </w:pPr>
          <w:r>
            <w:rPr>
              <w:rFonts w:hint="eastAsia"/>
              <w:b/>
              <w:sz w:val="32"/>
              <w:szCs w:val="32"/>
            </w:rPr>
            <w:t>生产过程控制程序</w:t>
          </w:r>
        </w:p>
      </w:tc>
      <w:tc>
        <w:tcPr>
          <w:tcW w:w="1459" w:type="dxa"/>
          <w:vAlign w:val="center"/>
        </w:tcPr>
        <w:p w14:paraId="4076B5E1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文件编号</w:t>
          </w:r>
        </w:p>
      </w:tc>
      <w:tc>
        <w:tcPr>
          <w:tcW w:w="2157" w:type="dxa"/>
          <w:gridSpan w:val="3"/>
          <w:vAlign w:val="center"/>
        </w:tcPr>
        <w:p w14:paraId="7DAB18DF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PD-OP-001</w:t>
          </w:r>
        </w:p>
      </w:tc>
    </w:tr>
    <w:tr w14:paraId="6F647801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0" w:hRule="atLeast"/>
        <w:jc w:val="center"/>
      </w:trPr>
      <w:tc>
        <w:tcPr>
          <w:tcW w:w="1780" w:type="dxa"/>
          <w:vMerge w:val="continue"/>
          <w:tcBorders>
            <w:right w:val="single" w:color="auto" w:sz="4" w:space="0"/>
          </w:tcBorders>
          <w:vAlign w:val="center"/>
        </w:tcPr>
        <w:p w14:paraId="6F700A05">
          <w:pPr>
            <w:jc w:val="center"/>
            <w:rPr>
              <w:b/>
            </w:rPr>
          </w:pPr>
        </w:p>
      </w:tc>
      <w:tc>
        <w:tcPr>
          <w:tcW w:w="5620" w:type="dxa"/>
          <w:vMerge w:val="continue"/>
          <w:tcBorders>
            <w:left w:val="single" w:color="auto" w:sz="4" w:space="0"/>
          </w:tcBorders>
          <w:vAlign w:val="center"/>
        </w:tcPr>
        <w:p w14:paraId="3A7BFF31">
          <w:pPr>
            <w:jc w:val="center"/>
            <w:rPr>
              <w:b/>
            </w:rPr>
          </w:pPr>
        </w:p>
      </w:tc>
      <w:tc>
        <w:tcPr>
          <w:tcW w:w="1459" w:type="dxa"/>
          <w:vAlign w:val="center"/>
        </w:tcPr>
        <w:p w14:paraId="12E4C107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</w:rPr>
            <w:t>版本号</w:t>
          </w:r>
        </w:p>
      </w:tc>
      <w:tc>
        <w:tcPr>
          <w:tcW w:w="555" w:type="dxa"/>
          <w:vAlign w:val="center"/>
        </w:tcPr>
        <w:p w14:paraId="670B6568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01</w:t>
          </w:r>
        </w:p>
      </w:tc>
      <w:tc>
        <w:tcPr>
          <w:tcW w:w="1201" w:type="dxa"/>
          <w:vAlign w:val="center"/>
        </w:tcPr>
        <w:p w14:paraId="187A018A">
          <w:pPr>
            <w:jc w:val="center"/>
          </w:pPr>
          <w:r>
            <w:rPr>
              <w:sz w:val="22"/>
              <w:szCs w:val="22"/>
            </w:rPr>
            <w:t>修改次数</w:t>
          </w:r>
        </w:p>
      </w:tc>
      <w:tc>
        <w:tcPr>
          <w:tcW w:w="401" w:type="dxa"/>
          <w:vAlign w:val="center"/>
        </w:tcPr>
        <w:p w14:paraId="738AC1F5">
          <w:pPr>
            <w:jc w:val="center"/>
            <w:rPr>
              <w:rFonts w:ascii="宋体" w:hAnsi="宋体"/>
            </w:rPr>
          </w:pPr>
          <w:r>
            <w:rPr>
              <w:rFonts w:ascii="宋体" w:hAnsi="宋体"/>
            </w:rPr>
            <w:t>0</w:t>
          </w:r>
        </w:p>
      </w:tc>
    </w:tr>
    <w:tr w14:paraId="0EA67A1A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5" w:hRule="atLeast"/>
        <w:jc w:val="center"/>
      </w:trPr>
      <w:tc>
        <w:tcPr>
          <w:tcW w:w="1780" w:type="dxa"/>
          <w:tcBorders>
            <w:right w:val="single" w:color="auto" w:sz="4" w:space="0"/>
          </w:tcBorders>
          <w:vAlign w:val="center"/>
        </w:tcPr>
        <w:p w14:paraId="2464042D">
          <w:pPr>
            <w:jc w:val="center"/>
            <w:rPr>
              <w:lang w:eastAsia="zh-HK"/>
            </w:rPr>
          </w:pPr>
          <w:r>
            <w:rPr>
              <w:sz w:val="22"/>
              <w:szCs w:val="22"/>
            </w:rPr>
            <w:t>编制/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620" w:type="dxa"/>
          <w:tcBorders>
            <w:bottom w:val="single" w:color="auto" w:sz="4" w:space="0"/>
          </w:tcBorders>
          <w:vAlign w:val="center"/>
        </w:tcPr>
        <w:p w14:paraId="24AE0416">
          <w:pPr>
            <w:jc w:val="left"/>
          </w:pPr>
        </w:p>
      </w:tc>
      <w:tc>
        <w:tcPr>
          <w:tcW w:w="1459" w:type="dxa"/>
          <w:tcBorders>
            <w:bottom w:val="single" w:color="auto" w:sz="4" w:space="0"/>
          </w:tcBorders>
          <w:vAlign w:val="center"/>
        </w:tcPr>
        <w:p w14:paraId="74FCBAED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生效日期</w:t>
          </w:r>
        </w:p>
      </w:tc>
      <w:tc>
        <w:tcPr>
          <w:tcW w:w="2157" w:type="dxa"/>
          <w:gridSpan w:val="3"/>
          <w:tcBorders>
            <w:bottom w:val="single" w:color="auto" w:sz="4" w:space="0"/>
          </w:tcBorders>
          <w:vAlign w:val="center"/>
        </w:tcPr>
        <w:p w14:paraId="005D1C68">
          <w:pPr>
            <w:jc w:val="center"/>
            <w:rPr>
              <w:szCs w:val="22"/>
            </w:rPr>
          </w:pPr>
          <w:r>
            <w:rPr>
              <w:sz w:val="22"/>
              <w:szCs w:val="22"/>
              <w:lang w:eastAsia="zh-TW"/>
            </w:rPr>
            <w:t>2020年02月01日</w:t>
          </w:r>
        </w:p>
      </w:tc>
    </w:tr>
    <w:tr w14:paraId="21511B49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9" w:hRule="atLeast"/>
        <w:jc w:val="center"/>
      </w:trPr>
      <w:tc>
        <w:tcPr>
          <w:tcW w:w="1780" w:type="dxa"/>
          <w:vAlign w:val="center"/>
        </w:tcPr>
        <w:p w14:paraId="073C7324">
          <w:pPr>
            <w:jc w:val="center"/>
          </w:pPr>
          <w:r>
            <w:rPr>
              <w:sz w:val="22"/>
              <w:szCs w:val="22"/>
            </w:rPr>
            <w:t>审核/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620" w:type="dxa"/>
          <w:vAlign w:val="center"/>
        </w:tcPr>
        <w:p w14:paraId="3FAD26C5">
          <w:pPr>
            <w:jc w:val="left"/>
          </w:pPr>
        </w:p>
      </w:tc>
      <w:tc>
        <w:tcPr>
          <w:tcW w:w="1459" w:type="dxa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1960FC21">
          <w:pPr>
            <w:pStyle w:val="2"/>
            <w:jc w:val="center"/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</w:pPr>
          <w:r>
            <w:rPr>
              <w:rFonts w:ascii="Times New Roman" w:hAnsi="Times New Roman" w:eastAsia="宋体"/>
              <w:color w:val="auto"/>
              <w:sz w:val="22"/>
              <w:szCs w:val="22"/>
              <w:lang w:eastAsia="zh-CN"/>
            </w:rPr>
            <w:t>页码</w:t>
          </w:r>
        </w:p>
      </w:tc>
      <w:tc>
        <w:tcPr>
          <w:tcW w:w="2157" w:type="dxa"/>
          <w:gridSpan w:val="3"/>
          <w:tcBorders>
            <w:top w:val="single" w:color="auto" w:sz="4" w:space="0"/>
            <w:bottom w:val="single" w:color="auto" w:sz="4" w:space="0"/>
          </w:tcBorders>
          <w:vAlign w:val="center"/>
        </w:tcPr>
        <w:p w14:paraId="4BC0EAB2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第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 \* Arabic  \* MERGEFORMAT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Cs w:val="22"/>
            </w:rPr>
            <w:t>1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页，共</w:t>
          </w:r>
          <w:r>
            <w:fldChar w:fldCharType="begin"/>
          </w:r>
          <w:r>
            <w:instrText xml:space="preserve"> NUMPAGES  \* Arabic  \* MERGEFORMAT </w:instrText>
          </w:r>
          <w:r>
            <w:fldChar w:fldCharType="separate"/>
          </w:r>
          <w:r>
            <w:rPr>
              <w:szCs w:val="22"/>
            </w:rPr>
            <w:t>4</w:t>
          </w:r>
          <w:r>
            <w:rPr>
              <w:szCs w:val="22"/>
            </w:rPr>
            <w:fldChar w:fldCharType="end"/>
          </w:r>
          <w:r>
            <w:rPr>
              <w:sz w:val="22"/>
              <w:szCs w:val="22"/>
            </w:rPr>
            <w:t>页</w:t>
          </w:r>
        </w:p>
      </w:tc>
    </w:tr>
    <w:tr w14:paraId="48C380CF">
      <w:tblPrEx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93" w:hRule="atLeast"/>
        <w:jc w:val="center"/>
      </w:trPr>
      <w:tc>
        <w:tcPr>
          <w:tcW w:w="1780" w:type="dxa"/>
          <w:vAlign w:val="center"/>
        </w:tcPr>
        <w:p w14:paraId="6339A65C">
          <w:pPr>
            <w:jc w:val="center"/>
            <w:rPr>
              <w:lang w:eastAsia="zh-HK"/>
            </w:rPr>
          </w:pPr>
          <w:r>
            <w:rPr>
              <w:sz w:val="22"/>
              <w:szCs w:val="22"/>
            </w:rPr>
            <w:t>批准/</w:t>
          </w:r>
          <w:r>
            <w:rPr>
              <w:sz w:val="22"/>
              <w:szCs w:val="22"/>
              <w:lang w:eastAsia="zh-HK"/>
            </w:rPr>
            <w:t>日期</w:t>
          </w:r>
        </w:p>
      </w:tc>
      <w:tc>
        <w:tcPr>
          <w:tcW w:w="5620" w:type="dxa"/>
          <w:vAlign w:val="center"/>
        </w:tcPr>
        <w:p w14:paraId="2CED732C">
          <w:pPr>
            <w:jc w:val="left"/>
          </w:pPr>
        </w:p>
      </w:tc>
      <w:tc>
        <w:tcPr>
          <w:tcW w:w="1459" w:type="dxa"/>
          <w:tcBorders>
            <w:top w:val="single" w:color="auto" w:sz="4" w:space="0"/>
          </w:tcBorders>
          <w:vAlign w:val="center"/>
        </w:tcPr>
        <w:p w14:paraId="0E68E8E3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受控状态</w:t>
          </w:r>
        </w:p>
      </w:tc>
      <w:tc>
        <w:tcPr>
          <w:tcW w:w="2157" w:type="dxa"/>
          <w:gridSpan w:val="3"/>
          <w:tcBorders>
            <w:top w:val="single" w:color="auto" w:sz="4" w:space="0"/>
          </w:tcBorders>
          <w:vAlign w:val="center"/>
        </w:tcPr>
        <w:p w14:paraId="61507373">
          <w:pPr>
            <w:jc w:val="center"/>
            <w:rPr>
              <w:szCs w:val="22"/>
            </w:rPr>
          </w:pPr>
          <w:r>
            <w:rPr>
              <w:sz w:val="22"/>
              <w:szCs w:val="22"/>
            </w:rPr>
            <w:t>受控</w:t>
          </w:r>
        </w:p>
      </w:tc>
    </w:tr>
  </w:tbl>
  <w:p w14:paraId="3A3578BF">
    <w:pPr>
      <w:pStyle w:val="8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7C550F"/>
    <w:multiLevelType w:val="multilevel"/>
    <w:tmpl w:val="377C550F"/>
    <w:lvl w:ilvl="0" w:tentative="0">
      <w:start w:val="1"/>
      <w:numFmt w:val="decimal"/>
      <w:lvlText w:val="%1.0"/>
      <w:lvlJc w:val="left"/>
      <w:pPr>
        <w:ind w:left="1789" w:hanging="360"/>
      </w:pPr>
      <w:rPr>
        <w:rFonts w:hint="default" w:ascii="宋体" w:hAnsi="宋体" w:eastAsia="宋体"/>
        <w:b/>
        <w:sz w:val="22"/>
        <w:lang w:val="en-GB"/>
      </w:rPr>
    </w:lvl>
    <w:lvl w:ilvl="1" w:tentative="0">
      <w:start w:val="1"/>
      <w:numFmt w:val="decimal"/>
      <w:lvlText w:val="%1.%2"/>
      <w:lvlJc w:val="left"/>
      <w:pPr>
        <w:ind w:left="1353" w:hanging="360"/>
      </w:pPr>
      <w:rPr>
        <w:rFonts w:hint="default" w:ascii="宋体" w:hAnsi="宋体" w:eastAsia="宋体"/>
        <w:b w:val="0"/>
        <w:sz w:val="22"/>
        <w:szCs w:val="22"/>
      </w:rPr>
    </w:lvl>
    <w:lvl w:ilvl="2" w:tentative="0">
      <w:start w:val="1"/>
      <w:numFmt w:val="decimal"/>
      <w:lvlText w:val="%1.%2.%3"/>
      <w:lvlJc w:val="left"/>
      <w:pPr>
        <w:ind w:left="1980" w:hanging="720"/>
      </w:pPr>
      <w:rPr>
        <w:rFonts w:hint="default" w:ascii="宋体" w:hAnsi="宋体" w:eastAsia="宋体" w:cs="Arial"/>
        <w:b w:val="0"/>
        <w:color w:val="auto"/>
        <w:sz w:val="22"/>
      </w:rPr>
    </w:lvl>
    <w:lvl w:ilvl="3" w:tentative="0">
      <w:start w:val="1"/>
      <w:numFmt w:val="decimal"/>
      <w:lvlText w:val="%1.%2.%3.%4."/>
      <w:lvlJc w:val="left"/>
      <w:pPr>
        <w:ind w:left="3769" w:hanging="1080"/>
      </w:pPr>
      <w:rPr>
        <w:rFonts w:hint="default" w:ascii="宋体" w:hAnsi="宋体" w:eastAsia="宋体" w:cs="Arial"/>
      </w:rPr>
    </w:lvl>
    <w:lvl w:ilvl="4" w:tentative="0">
      <w:start w:val="1"/>
      <w:numFmt w:val="lowerLetter"/>
      <w:lvlText w:val="%5."/>
      <w:lvlJc w:val="left"/>
      <w:pPr>
        <w:ind w:left="4189" w:hanging="1080"/>
      </w:pPr>
      <w:rPr>
        <w:rFonts w:hint="default" w:ascii="Arial" w:hAnsi="Arial" w:eastAsia="PMingLiU" w:cs="Arial"/>
      </w:rPr>
    </w:lvl>
    <w:lvl w:ilvl="5" w:tentative="0">
      <w:start w:val="1"/>
      <w:numFmt w:val="decimal"/>
      <w:lvlText w:val="%1.%2.%3.%4.%5.%6"/>
      <w:lvlJc w:val="left"/>
      <w:pPr>
        <w:ind w:left="4969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5389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6169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65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12707"/>
    <w:rsid w:val="00004E2F"/>
    <w:rsid w:val="00005EB8"/>
    <w:rsid w:val="00011509"/>
    <w:rsid w:val="00023E80"/>
    <w:rsid w:val="00033F9E"/>
    <w:rsid w:val="0003564B"/>
    <w:rsid w:val="00037C71"/>
    <w:rsid w:val="00037C76"/>
    <w:rsid w:val="000437F5"/>
    <w:rsid w:val="000508A1"/>
    <w:rsid w:val="000546B6"/>
    <w:rsid w:val="000566AC"/>
    <w:rsid w:val="000622BC"/>
    <w:rsid w:val="0006596D"/>
    <w:rsid w:val="0007577B"/>
    <w:rsid w:val="000901DF"/>
    <w:rsid w:val="00093A75"/>
    <w:rsid w:val="000B7DBB"/>
    <w:rsid w:val="000C0416"/>
    <w:rsid w:val="000C1529"/>
    <w:rsid w:val="000C2C7E"/>
    <w:rsid w:val="000C3E3B"/>
    <w:rsid w:val="000F5249"/>
    <w:rsid w:val="000F7932"/>
    <w:rsid w:val="000F7A88"/>
    <w:rsid w:val="00131552"/>
    <w:rsid w:val="001356CE"/>
    <w:rsid w:val="00153CBD"/>
    <w:rsid w:val="0015512D"/>
    <w:rsid w:val="001638A4"/>
    <w:rsid w:val="00181D84"/>
    <w:rsid w:val="001849B4"/>
    <w:rsid w:val="00193ADD"/>
    <w:rsid w:val="00195C69"/>
    <w:rsid w:val="001A03E9"/>
    <w:rsid w:val="001B054E"/>
    <w:rsid w:val="001B1494"/>
    <w:rsid w:val="001C317B"/>
    <w:rsid w:val="001C4281"/>
    <w:rsid w:val="001D03FE"/>
    <w:rsid w:val="001D22E3"/>
    <w:rsid w:val="001D75F1"/>
    <w:rsid w:val="001E6B14"/>
    <w:rsid w:val="001F68C6"/>
    <w:rsid w:val="001F6A51"/>
    <w:rsid w:val="00205D30"/>
    <w:rsid w:val="00214FC3"/>
    <w:rsid w:val="002200D3"/>
    <w:rsid w:val="00224A65"/>
    <w:rsid w:val="002403C0"/>
    <w:rsid w:val="00240898"/>
    <w:rsid w:val="00244DDA"/>
    <w:rsid w:val="002515CA"/>
    <w:rsid w:val="00251F12"/>
    <w:rsid w:val="00252BCA"/>
    <w:rsid w:val="00255F32"/>
    <w:rsid w:val="002653C0"/>
    <w:rsid w:val="00266C76"/>
    <w:rsid w:val="0027440C"/>
    <w:rsid w:val="00280AC4"/>
    <w:rsid w:val="00284EC9"/>
    <w:rsid w:val="00286F70"/>
    <w:rsid w:val="002875EB"/>
    <w:rsid w:val="00297513"/>
    <w:rsid w:val="002B654B"/>
    <w:rsid w:val="002C0FC6"/>
    <w:rsid w:val="002F2249"/>
    <w:rsid w:val="002F2FC0"/>
    <w:rsid w:val="002F3583"/>
    <w:rsid w:val="00303F87"/>
    <w:rsid w:val="00313BCC"/>
    <w:rsid w:val="00315A23"/>
    <w:rsid w:val="003278D5"/>
    <w:rsid w:val="00332C36"/>
    <w:rsid w:val="00340851"/>
    <w:rsid w:val="00347BD9"/>
    <w:rsid w:val="003561F4"/>
    <w:rsid w:val="00361C94"/>
    <w:rsid w:val="0036433E"/>
    <w:rsid w:val="0038751A"/>
    <w:rsid w:val="003878B5"/>
    <w:rsid w:val="003B4D33"/>
    <w:rsid w:val="003C752B"/>
    <w:rsid w:val="003D384C"/>
    <w:rsid w:val="003F214C"/>
    <w:rsid w:val="003F22C5"/>
    <w:rsid w:val="004070A3"/>
    <w:rsid w:val="00412719"/>
    <w:rsid w:val="00414551"/>
    <w:rsid w:val="00416532"/>
    <w:rsid w:val="004214BE"/>
    <w:rsid w:val="00423F19"/>
    <w:rsid w:val="00431F7A"/>
    <w:rsid w:val="00447ECD"/>
    <w:rsid w:val="004536E6"/>
    <w:rsid w:val="004578A0"/>
    <w:rsid w:val="0048621C"/>
    <w:rsid w:val="00497C2C"/>
    <w:rsid w:val="004C3C1F"/>
    <w:rsid w:val="004C6221"/>
    <w:rsid w:val="004C6D60"/>
    <w:rsid w:val="004C70E4"/>
    <w:rsid w:val="004D22A1"/>
    <w:rsid w:val="004D2EB1"/>
    <w:rsid w:val="004F1625"/>
    <w:rsid w:val="004F228A"/>
    <w:rsid w:val="004F2CD9"/>
    <w:rsid w:val="004F35F6"/>
    <w:rsid w:val="004F44E1"/>
    <w:rsid w:val="004F5BF5"/>
    <w:rsid w:val="00507256"/>
    <w:rsid w:val="005072DD"/>
    <w:rsid w:val="005172E4"/>
    <w:rsid w:val="00532868"/>
    <w:rsid w:val="00532A6F"/>
    <w:rsid w:val="00534135"/>
    <w:rsid w:val="0053448C"/>
    <w:rsid w:val="005427AF"/>
    <w:rsid w:val="00554A69"/>
    <w:rsid w:val="00556451"/>
    <w:rsid w:val="00556DF7"/>
    <w:rsid w:val="005650F8"/>
    <w:rsid w:val="00574720"/>
    <w:rsid w:val="00576701"/>
    <w:rsid w:val="005802B2"/>
    <w:rsid w:val="00586FD3"/>
    <w:rsid w:val="0059318F"/>
    <w:rsid w:val="00594505"/>
    <w:rsid w:val="005A30ED"/>
    <w:rsid w:val="005A72EA"/>
    <w:rsid w:val="005B3CC2"/>
    <w:rsid w:val="005B58C7"/>
    <w:rsid w:val="005E4724"/>
    <w:rsid w:val="005F6765"/>
    <w:rsid w:val="005F6DE4"/>
    <w:rsid w:val="005F76E9"/>
    <w:rsid w:val="006004CE"/>
    <w:rsid w:val="006076EA"/>
    <w:rsid w:val="006118D1"/>
    <w:rsid w:val="006123F7"/>
    <w:rsid w:val="006136C0"/>
    <w:rsid w:val="0061490E"/>
    <w:rsid w:val="00615CF6"/>
    <w:rsid w:val="0062620D"/>
    <w:rsid w:val="006307CE"/>
    <w:rsid w:val="00633DC0"/>
    <w:rsid w:val="006342FB"/>
    <w:rsid w:val="0063497A"/>
    <w:rsid w:val="00652D15"/>
    <w:rsid w:val="00653836"/>
    <w:rsid w:val="0065667F"/>
    <w:rsid w:val="00660700"/>
    <w:rsid w:val="00661863"/>
    <w:rsid w:val="006646F6"/>
    <w:rsid w:val="00664881"/>
    <w:rsid w:val="00666262"/>
    <w:rsid w:val="006709E2"/>
    <w:rsid w:val="00677BB1"/>
    <w:rsid w:val="0068156C"/>
    <w:rsid w:val="006849FC"/>
    <w:rsid w:val="006A2A6F"/>
    <w:rsid w:val="006B0E20"/>
    <w:rsid w:val="006C6927"/>
    <w:rsid w:val="006D57C5"/>
    <w:rsid w:val="006E4313"/>
    <w:rsid w:val="0070008B"/>
    <w:rsid w:val="00700190"/>
    <w:rsid w:val="00715EA3"/>
    <w:rsid w:val="00744415"/>
    <w:rsid w:val="007553EE"/>
    <w:rsid w:val="00763228"/>
    <w:rsid w:val="007722F0"/>
    <w:rsid w:val="0077372E"/>
    <w:rsid w:val="0077671C"/>
    <w:rsid w:val="00776AC2"/>
    <w:rsid w:val="0078393C"/>
    <w:rsid w:val="00785BE2"/>
    <w:rsid w:val="0079287F"/>
    <w:rsid w:val="00793B92"/>
    <w:rsid w:val="007945E3"/>
    <w:rsid w:val="0079736C"/>
    <w:rsid w:val="007B5C07"/>
    <w:rsid w:val="007C29E7"/>
    <w:rsid w:val="007D105F"/>
    <w:rsid w:val="007D20E8"/>
    <w:rsid w:val="007D40FD"/>
    <w:rsid w:val="007E0E79"/>
    <w:rsid w:val="007E1B4C"/>
    <w:rsid w:val="007E608D"/>
    <w:rsid w:val="007F10E3"/>
    <w:rsid w:val="007F20CC"/>
    <w:rsid w:val="00802148"/>
    <w:rsid w:val="00803259"/>
    <w:rsid w:val="008039C2"/>
    <w:rsid w:val="00825130"/>
    <w:rsid w:val="00862D06"/>
    <w:rsid w:val="00873338"/>
    <w:rsid w:val="008743CB"/>
    <w:rsid w:val="0088239F"/>
    <w:rsid w:val="008975EF"/>
    <w:rsid w:val="008A472F"/>
    <w:rsid w:val="008B2EBF"/>
    <w:rsid w:val="008B67CE"/>
    <w:rsid w:val="008C19BF"/>
    <w:rsid w:val="008C1E85"/>
    <w:rsid w:val="008D76CA"/>
    <w:rsid w:val="008E7FB2"/>
    <w:rsid w:val="00900454"/>
    <w:rsid w:val="009006D5"/>
    <w:rsid w:val="00913C1A"/>
    <w:rsid w:val="00930905"/>
    <w:rsid w:val="0094111B"/>
    <w:rsid w:val="009432A6"/>
    <w:rsid w:val="00943388"/>
    <w:rsid w:val="00943520"/>
    <w:rsid w:val="00943B57"/>
    <w:rsid w:val="009513FC"/>
    <w:rsid w:val="00955B42"/>
    <w:rsid w:val="00956605"/>
    <w:rsid w:val="009574B5"/>
    <w:rsid w:val="00961DA9"/>
    <w:rsid w:val="0097035E"/>
    <w:rsid w:val="00973017"/>
    <w:rsid w:val="00973E3B"/>
    <w:rsid w:val="00984FD4"/>
    <w:rsid w:val="00992752"/>
    <w:rsid w:val="00996157"/>
    <w:rsid w:val="00996DA5"/>
    <w:rsid w:val="009A771C"/>
    <w:rsid w:val="009D05CB"/>
    <w:rsid w:val="009E1BE0"/>
    <w:rsid w:val="009E2C62"/>
    <w:rsid w:val="009E34F2"/>
    <w:rsid w:val="009F13E4"/>
    <w:rsid w:val="009F23A2"/>
    <w:rsid w:val="009F7DE6"/>
    <w:rsid w:val="00A05E34"/>
    <w:rsid w:val="00A0686D"/>
    <w:rsid w:val="00A53D80"/>
    <w:rsid w:val="00A64C8F"/>
    <w:rsid w:val="00A73790"/>
    <w:rsid w:val="00A82114"/>
    <w:rsid w:val="00A84986"/>
    <w:rsid w:val="00A85E2A"/>
    <w:rsid w:val="00A87A4D"/>
    <w:rsid w:val="00A91035"/>
    <w:rsid w:val="00A93BDD"/>
    <w:rsid w:val="00A941EE"/>
    <w:rsid w:val="00AA3942"/>
    <w:rsid w:val="00AA4A3B"/>
    <w:rsid w:val="00AA7C7D"/>
    <w:rsid w:val="00AB73FA"/>
    <w:rsid w:val="00AD22E7"/>
    <w:rsid w:val="00AD6DCA"/>
    <w:rsid w:val="00AE2827"/>
    <w:rsid w:val="00AE41F1"/>
    <w:rsid w:val="00AE5EE2"/>
    <w:rsid w:val="00AF48B6"/>
    <w:rsid w:val="00B005B7"/>
    <w:rsid w:val="00B03EC7"/>
    <w:rsid w:val="00B04CC5"/>
    <w:rsid w:val="00B07A94"/>
    <w:rsid w:val="00B1191C"/>
    <w:rsid w:val="00B1384C"/>
    <w:rsid w:val="00B21CC5"/>
    <w:rsid w:val="00B23254"/>
    <w:rsid w:val="00B263C0"/>
    <w:rsid w:val="00B4049A"/>
    <w:rsid w:val="00B42140"/>
    <w:rsid w:val="00B50CC3"/>
    <w:rsid w:val="00B50EDE"/>
    <w:rsid w:val="00B553E2"/>
    <w:rsid w:val="00B56E5C"/>
    <w:rsid w:val="00B64F9F"/>
    <w:rsid w:val="00B7205A"/>
    <w:rsid w:val="00B731DB"/>
    <w:rsid w:val="00B77D84"/>
    <w:rsid w:val="00B8253A"/>
    <w:rsid w:val="00B91B69"/>
    <w:rsid w:val="00BA3637"/>
    <w:rsid w:val="00BA4135"/>
    <w:rsid w:val="00BB0A40"/>
    <w:rsid w:val="00BC0C74"/>
    <w:rsid w:val="00BC439F"/>
    <w:rsid w:val="00BC57A9"/>
    <w:rsid w:val="00BD094F"/>
    <w:rsid w:val="00BD6693"/>
    <w:rsid w:val="00BE3C09"/>
    <w:rsid w:val="00BE78BB"/>
    <w:rsid w:val="00BF261B"/>
    <w:rsid w:val="00BF57E1"/>
    <w:rsid w:val="00C023E1"/>
    <w:rsid w:val="00C07FE3"/>
    <w:rsid w:val="00C10857"/>
    <w:rsid w:val="00C30A2C"/>
    <w:rsid w:val="00C35D15"/>
    <w:rsid w:val="00C54453"/>
    <w:rsid w:val="00C80ADC"/>
    <w:rsid w:val="00C8340F"/>
    <w:rsid w:val="00C8464D"/>
    <w:rsid w:val="00C84819"/>
    <w:rsid w:val="00C852B8"/>
    <w:rsid w:val="00CA13C2"/>
    <w:rsid w:val="00CA1914"/>
    <w:rsid w:val="00CB7F06"/>
    <w:rsid w:val="00CC1794"/>
    <w:rsid w:val="00CD0A61"/>
    <w:rsid w:val="00CF1042"/>
    <w:rsid w:val="00CF4928"/>
    <w:rsid w:val="00D17336"/>
    <w:rsid w:val="00D3765F"/>
    <w:rsid w:val="00D37EEF"/>
    <w:rsid w:val="00D61F9C"/>
    <w:rsid w:val="00D6726B"/>
    <w:rsid w:val="00D67D05"/>
    <w:rsid w:val="00D77147"/>
    <w:rsid w:val="00D803C6"/>
    <w:rsid w:val="00DA4519"/>
    <w:rsid w:val="00DB437C"/>
    <w:rsid w:val="00DC6C31"/>
    <w:rsid w:val="00DF0978"/>
    <w:rsid w:val="00DF4776"/>
    <w:rsid w:val="00DF5A2E"/>
    <w:rsid w:val="00E005C9"/>
    <w:rsid w:val="00E04E02"/>
    <w:rsid w:val="00E1250F"/>
    <w:rsid w:val="00E336AC"/>
    <w:rsid w:val="00E34118"/>
    <w:rsid w:val="00E43D41"/>
    <w:rsid w:val="00E659EF"/>
    <w:rsid w:val="00E73EA5"/>
    <w:rsid w:val="00E76CDA"/>
    <w:rsid w:val="00E8356C"/>
    <w:rsid w:val="00EA24D0"/>
    <w:rsid w:val="00EB272E"/>
    <w:rsid w:val="00EB512C"/>
    <w:rsid w:val="00EB6962"/>
    <w:rsid w:val="00EB7F2A"/>
    <w:rsid w:val="00EE7D19"/>
    <w:rsid w:val="00EF2779"/>
    <w:rsid w:val="00EF43BF"/>
    <w:rsid w:val="00F0486F"/>
    <w:rsid w:val="00F12707"/>
    <w:rsid w:val="00F129C7"/>
    <w:rsid w:val="00F16E60"/>
    <w:rsid w:val="00F21FC3"/>
    <w:rsid w:val="00F43E3F"/>
    <w:rsid w:val="00F45155"/>
    <w:rsid w:val="00F47810"/>
    <w:rsid w:val="00F51A0A"/>
    <w:rsid w:val="00F51B24"/>
    <w:rsid w:val="00F52A63"/>
    <w:rsid w:val="00F57173"/>
    <w:rsid w:val="00F6236E"/>
    <w:rsid w:val="00F66F07"/>
    <w:rsid w:val="00F67E9B"/>
    <w:rsid w:val="00F87A4D"/>
    <w:rsid w:val="00F90C8F"/>
    <w:rsid w:val="00FA4DFA"/>
    <w:rsid w:val="00FB1EAA"/>
    <w:rsid w:val="00FB5F13"/>
    <w:rsid w:val="00FB6D29"/>
    <w:rsid w:val="00FC551C"/>
    <w:rsid w:val="00FC7E00"/>
    <w:rsid w:val="00FE35C2"/>
    <w:rsid w:val="00FE67CC"/>
    <w:rsid w:val="00FF55B6"/>
    <w:rsid w:val="00FF5C4C"/>
    <w:rsid w:val="077A4EAF"/>
    <w:rsid w:val="0B6F78A8"/>
    <w:rsid w:val="0D0F3BC3"/>
    <w:rsid w:val="129112DC"/>
    <w:rsid w:val="12AA52C6"/>
    <w:rsid w:val="15EA68EA"/>
    <w:rsid w:val="18716CCD"/>
    <w:rsid w:val="19FD759D"/>
    <w:rsid w:val="1AB257BA"/>
    <w:rsid w:val="1C46587F"/>
    <w:rsid w:val="20FB48A1"/>
    <w:rsid w:val="26880BA4"/>
    <w:rsid w:val="2B99222D"/>
    <w:rsid w:val="37BE76EB"/>
    <w:rsid w:val="3A925120"/>
    <w:rsid w:val="42DD2E93"/>
    <w:rsid w:val="45D36572"/>
    <w:rsid w:val="4D1B38AA"/>
    <w:rsid w:val="52FB7DD4"/>
    <w:rsid w:val="57DA0E61"/>
    <w:rsid w:val="589030F1"/>
    <w:rsid w:val="5DC22CAE"/>
    <w:rsid w:val="5EC94041"/>
    <w:rsid w:val="609A6B99"/>
    <w:rsid w:val="66C057E2"/>
    <w:rsid w:val="6B011427"/>
    <w:rsid w:val="6B8E550B"/>
    <w:rsid w:val="6C9E60EA"/>
    <w:rsid w:val="6D863995"/>
    <w:rsid w:val="73611CCD"/>
    <w:rsid w:val="76963895"/>
    <w:rsid w:val="77A12A85"/>
    <w:rsid w:val="7CD9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5"/>
    <w:unhideWhenUsed/>
    <w:qFormat/>
    <w:uiPriority w:val="9"/>
    <w:pPr>
      <w:keepNext/>
      <w:keepLines/>
      <w:adjustRightInd w:val="0"/>
      <w:spacing w:before="40"/>
      <w:jc w:val="left"/>
      <w:textAlignment w:val="baseline"/>
      <w:outlineLvl w:val="2"/>
    </w:pPr>
    <w:rPr>
      <w:rFonts w:ascii="Calibri Light" w:hAnsi="Calibri Light" w:eastAsia="Yu Gothic Light"/>
      <w:color w:val="1F3763"/>
      <w:kern w:val="0"/>
      <w:sz w:val="24"/>
      <w:lang w:eastAsia="zh-TW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8"/>
    <w:qFormat/>
    <w:uiPriority w:val="0"/>
    <w:pPr>
      <w:spacing w:line="240" w:lineRule="atLeast"/>
      <w:ind w:firstLine="640" w:firstLineChars="200"/>
    </w:pPr>
    <w:rPr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/>
      <w:sz w:val="24"/>
      <w:szCs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680"/>
        <w:tab w:val="right" w:pos="9360"/>
      </w:tabs>
    </w:p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Theme="minorEastAsia"/>
      <w:kern w:val="0"/>
      <w:sz w:val="24"/>
      <w:lang w:eastAsia="zh-TW"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1"/>
    <w:link w:val="8"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4">
    <w:name w:val="页脚 字符"/>
    <w:basedOn w:val="11"/>
    <w:link w:val="7"/>
    <w:qFormat/>
    <w:uiPriority w:val="99"/>
    <w:rPr>
      <w:rFonts w:ascii="Times New Roman" w:hAnsi="Times New Roman" w:eastAsia="宋体" w:cs="Times New Roman"/>
      <w:kern w:val="2"/>
      <w:sz w:val="21"/>
      <w:szCs w:val="24"/>
      <w:lang w:eastAsia="zh-CN"/>
    </w:rPr>
  </w:style>
  <w:style w:type="character" w:customStyle="1" w:styleId="15">
    <w:name w:val="标题 3 字符"/>
    <w:basedOn w:val="11"/>
    <w:link w:val="2"/>
    <w:qFormat/>
    <w:uiPriority w:val="9"/>
    <w:rPr>
      <w:rFonts w:ascii="Calibri Light" w:hAnsi="Calibri Light" w:eastAsia="Yu Gothic Light" w:cs="Times New Roman"/>
      <w:color w:val="1F3763"/>
      <w:sz w:val="24"/>
      <w:szCs w:val="24"/>
    </w:rPr>
  </w:style>
  <w:style w:type="paragraph" w:customStyle="1" w:styleId="16">
    <w:name w:val="Level 1 - bullet"/>
    <w:basedOn w:val="1"/>
    <w:qFormat/>
    <w:uiPriority w:val="0"/>
    <w:pPr>
      <w:adjustRightInd w:val="0"/>
      <w:snapToGrid w:val="0"/>
      <w:spacing w:before="120" w:line="280" w:lineRule="atLeast"/>
      <w:jc w:val="left"/>
      <w:textAlignment w:val="baseline"/>
    </w:pPr>
    <w:rPr>
      <w:rFonts w:eastAsia="PMingLiU"/>
      <w:kern w:val="0"/>
      <w:sz w:val="22"/>
      <w:szCs w:val="20"/>
      <w:lang w:val="en-GB" w:eastAsia="zh-TW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正文文本缩进 字符"/>
    <w:basedOn w:val="11"/>
    <w:link w:val="4"/>
    <w:qFormat/>
    <w:uiPriority w:val="0"/>
    <w:rPr>
      <w:rFonts w:ascii="Times New Roman" w:hAnsi="Times New Roman" w:eastAsia="宋体" w:cs="Times New Roman"/>
      <w:kern w:val="2"/>
      <w:sz w:val="32"/>
      <w:szCs w:val="24"/>
      <w:lang w:eastAsia="zh-CN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character" w:customStyle="1" w:styleId="20">
    <w:name w:val="纯文本 字符"/>
    <w:basedOn w:val="11"/>
    <w:link w:val="5"/>
    <w:qFormat/>
    <w:uiPriority w:val="0"/>
    <w:rPr>
      <w:rFonts w:ascii="宋体" w:hAnsi="Courier New" w:eastAsia="宋体" w:cs="Times New Roman"/>
      <w:kern w:val="2"/>
      <w:sz w:val="24"/>
      <w:szCs w:val="20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87274-88CB-464D-B639-586C59A1F5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1570</Words>
  <Characters>1875</Characters>
  <Lines>13</Lines>
  <Paragraphs>3</Paragraphs>
  <TotalTime>68</TotalTime>
  <ScaleCrop>false</ScaleCrop>
  <LinksUpToDate>false</LinksUpToDate>
  <CharactersWithSpaces>1890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2017-09-11T13:28:00Z</dcterms:created>
  <dc:creator>cslau</dc:creator>
  <cp:lastModifiedBy>太极箫客</cp:lastModifiedBy>
  <cp:lastPrinted>2017-09-14T07:45:00Z</cp:lastPrinted>
  <dcterms:modified xsi:type="dcterms:W3CDTF">2025-08-14T06:22:22Z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eyJoZGlkIjoiMDJiMzI3ODBiNTFmMWRjNDUyMjM1ZmZjODY5NDc2MWMiLCJ1c2VySWQiOiI0NTQ4Nzg1NzAifQ==</vt:lpwstr>
  </property>
  <property fmtid="{D5CDD505-2E9C-101B-9397-08002B2CF9AE}" pid="4" name="ICV">
    <vt:lpwstr>98E21C82594F433F80EF1D649BEA03F0_12</vt:lpwstr>
  </property>
</Properties>
</file>