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BC2B2">
      <w:pPr>
        <w:pBdr>
          <w:top w:val="single" w:color="auto" w:sz="4" w:space="1"/>
          <w:left w:val="single" w:color="auto" w:sz="4" w:space="4"/>
          <w:bottom w:val="single" w:color="auto" w:sz="4" w:space="1"/>
          <w:right w:val="single" w:color="auto" w:sz="4" w:space="4"/>
        </w:pBdr>
        <w:jc w:val="both"/>
        <w:rPr>
          <w:rFonts w:ascii="Times New Roman" w:hAnsi="Times New Roman"/>
          <w:bCs/>
          <w:i/>
          <w:sz w:val="20"/>
        </w:rPr>
      </w:pPr>
      <w:r>
        <w:rPr>
          <w:rFonts w:ascii="Times New Roman" w:hAnsi="Times New Roman"/>
          <w:bCs/>
          <w:i/>
          <w:sz w:val="20"/>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14:paraId="1AB886E1">
      <w:pPr>
        <w:pBdr>
          <w:top w:val="single" w:color="auto" w:sz="4" w:space="1"/>
          <w:left w:val="single" w:color="auto" w:sz="4" w:space="4"/>
          <w:bottom w:val="single" w:color="auto" w:sz="4" w:space="1"/>
          <w:right w:val="single" w:color="auto" w:sz="4" w:space="4"/>
        </w:pBdr>
        <w:jc w:val="both"/>
        <w:rPr>
          <w:rFonts w:ascii="Times New Roman" w:hAnsi="Times New Roman"/>
          <w:bCs/>
          <w:i/>
          <w:sz w:val="20"/>
        </w:rPr>
      </w:pPr>
    </w:p>
    <w:p w14:paraId="7F0D6A83">
      <w:pPr>
        <w:pBdr>
          <w:top w:val="single" w:color="auto" w:sz="4" w:space="1"/>
          <w:left w:val="single" w:color="auto" w:sz="4" w:space="4"/>
          <w:bottom w:val="single" w:color="auto" w:sz="4" w:space="1"/>
          <w:right w:val="single" w:color="auto" w:sz="4" w:space="4"/>
        </w:pBdr>
        <w:jc w:val="both"/>
        <w:rPr>
          <w:rFonts w:ascii="Times New Roman" w:hAnsi="Times New Roman"/>
          <w:i/>
          <w:iCs/>
          <w:sz w:val="20"/>
        </w:rPr>
      </w:pPr>
      <w:r>
        <w:rPr>
          <w:rFonts w:ascii="Times New Roman" w:hAnsi="Times New Roman"/>
          <w:bCs/>
          <w:i/>
          <w:sz w:val="20"/>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7444874D">
      <w:pPr>
        <w:pStyle w:val="9"/>
        <w:spacing w:before="480"/>
        <w:jc w:val="left"/>
        <w:rPr>
          <w:lang w:val="en-IE"/>
        </w:rPr>
      </w:pPr>
      <w:r>
        <w:t xml:space="preserve">Applied-for scope of designation and notification of a Conformity Assessment Body – </w:t>
      </w:r>
      <w:r>
        <w:br w:type="textWrapping"/>
      </w:r>
      <w:r>
        <w:rPr>
          <w:lang w:val="en-IE"/>
        </w:rPr>
        <w:t>Regulation (EU) 2017/745 (MDR)</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2"/>
        <w:gridCol w:w="10249"/>
      </w:tblGrid>
      <w:tr w14:paraId="21AA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2"/>
            <w:shd w:val="clear" w:color="auto" w:fill="auto"/>
          </w:tcPr>
          <w:p w14:paraId="57A4B2C6">
            <w:pPr>
              <w:spacing w:before="60" w:after="60"/>
              <w:rPr>
                <w:b/>
              </w:rPr>
            </w:pPr>
            <w:r>
              <w:rPr>
                <w:b/>
                <w:lang w:val="en-IE"/>
              </w:rPr>
              <w:t>Name of the national authority responsible for notified bodies (DA)</w:t>
            </w:r>
          </w:p>
        </w:tc>
      </w:tr>
      <w:tr w14:paraId="3838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2"/>
            <w:shd w:val="clear" w:color="auto" w:fill="auto"/>
          </w:tcPr>
          <w:p w14:paraId="41CE79CD">
            <w:pPr>
              <w:spacing w:before="60" w:after="60"/>
              <w:rPr>
                <w:rFonts w:cs="Arial"/>
                <w:szCs w:val="20"/>
                <w:lang w:val="fr-CH" w:eastAsia="de-DE"/>
              </w:rPr>
            </w:pPr>
            <w:bookmarkStart w:id="1" w:name="_GoBack"/>
            <w:r>
              <w:rPr>
                <w:rFonts w:cs="Arial"/>
                <w:i/>
                <w:szCs w:val="20"/>
                <w:lang w:val="fr-CH" w:eastAsia="de-DE"/>
              </w:rPr>
              <w:fldChar w:fldCharType="begin">
                <w:ffData>
                  <w:name w:val="Text7"/>
                  <w:enabled/>
                  <w:calcOnExit w:val="0"/>
                  <w:textInput/>
                </w:ffData>
              </w:fldChar>
            </w:r>
            <w:r>
              <w:rPr>
                <w:rFonts w:cs="Arial"/>
                <w:i/>
                <w:szCs w:val="20"/>
                <w:lang w:val="fr-CH" w:eastAsia="de-DE"/>
              </w:rPr>
              <w:instrText xml:space="preserve"> FORMTEXT </w:instrText>
            </w:r>
            <w:r>
              <w:rPr>
                <w:rFonts w:cs="Arial"/>
                <w:i/>
                <w:szCs w:val="20"/>
                <w:lang w:val="fr-CH" w:eastAsia="de-DE"/>
              </w:rPr>
              <w:fldChar w:fldCharType="separate"/>
            </w:r>
            <w:r>
              <w:rPr>
                <w:rFonts w:cs="Arial"/>
                <w:i/>
                <w:szCs w:val="20"/>
                <w:lang w:val="fr-CH" w:eastAsia="de-DE"/>
              </w:rPr>
              <w:t>     </w:t>
            </w:r>
            <w:r>
              <w:rPr>
                <w:rFonts w:cs="Arial"/>
                <w:szCs w:val="20"/>
                <w:lang w:val="fr-CH" w:eastAsia="de-DE"/>
              </w:rPr>
              <w:fldChar w:fldCharType="end"/>
            </w:r>
            <w:bookmarkEnd w:id="1"/>
          </w:p>
        </w:tc>
      </w:tr>
      <w:tr w14:paraId="53C0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49EDC8BE">
            <w:pPr>
              <w:spacing w:before="60" w:after="60"/>
              <w:rPr>
                <w:b/>
                <w:lang w:val="en-IE"/>
              </w:rPr>
            </w:pPr>
            <w:r>
              <w:rPr>
                <w:b/>
                <w:lang w:val="en-IE"/>
              </w:rPr>
              <w:t xml:space="preserve">Name of the applicant conformity assessment body (CAB) and, if applicable, </w:t>
            </w:r>
            <w:r>
              <w:rPr>
                <w:b/>
                <w:lang w:val="en-IE"/>
              </w:rPr>
              <w:br w:type="textWrapping"/>
            </w:r>
            <w:r>
              <w:rPr>
                <w:b/>
                <w:lang w:val="en-IE"/>
              </w:rPr>
              <w:t>notified body's identification number</w:t>
            </w:r>
            <w:r>
              <w:rPr>
                <w:b/>
                <w:position w:val="6"/>
                <w:sz w:val="16"/>
                <w:lang w:val="en-IE"/>
              </w:rPr>
              <w:footnoteReference w:id="0"/>
            </w:r>
          </w:p>
        </w:tc>
        <w:tc>
          <w:tcPr>
            <w:tcW w:w="10249" w:type="dxa"/>
            <w:shd w:val="clear" w:color="auto" w:fill="auto"/>
          </w:tcPr>
          <w:p w14:paraId="58E4607D">
            <w:pPr>
              <w:spacing w:before="60" w:after="60"/>
              <w:rPr>
                <w:rFonts w:cs="Arial"/>
                <w:szCs w:val="20"/>
                <w:lang w:val="fr-CH" w:eastAsia="de-DE"/>
              </w:rPr>
            </w:pPr>
            <w:r>
              <w:rPr>
                <w:rFonts w:cs="Arial"/>
                <w:szCs w:val="20"/>
                <w:lang w:val="fr-CH" w:eastAsia="de-DE"/>
              </w:rPr>
              <w:fldChar w:fldCharType="begin">
                <w:ffData>
                  <w:name w:val="Text7"/>
                  <w:enabled/>
                  <w:calcOnExit w:val="0"/>
                  <w:textInput/>
                </w:ffData>
              </w:fldChar>
            </w:r>
            <w:r>
              <w:rPr>
                <w:rFonts w:cs="Arial"/>
                <w:szCs w:val="20"/>
                <w:lang w:val="fr-CH" w:eastAsia="de-DE"/>
              </w:rPr>
              <w:instrText xml:space="preserve"> FORMTEXT </w:instrText>
            </w:r>
            <w:r>
              <w:rPr>
                <w:rFonts w:cs="Arial"/>
                <w:szCs w:val="20"/>
                <w:lang w:val="fr-CH" w:eastAsia="de-DE"/>
              </w:rPr>
              <w:fldChar w:fldCharType="separate"/>
            </w:r>
            <w:r>
              <w:rPr>
                <w:rFonts w:cs="Arial"/>
                <w:szCs w:val="20"/>
                <w:lang w:val="fr-CH" w:eastAsia="de-DE"/>
              </w:rPr>
              <w:t>     </w:t>
            </w:r>
            <w:r>
              <w:rPr>
                <w:rFonts w:cs="Arial"/>
                <w:szCs w:val="20"/>
                <w:lang w:val="fr-CH" w:eastAsia="de-DE"/>
              </w:rPr>
              <w:fldChar w:fldCharType="end"/>
            </w:r>
            <w:r>
              <w:rPr>
                <w:rFonts w:cs="Arial"/>
                <w:szCs w:val="20"/>
                <w:lang w:val="fr-CH" w:eastAsia="de-DE"/>
              </w:rPr>
              <w:br w:type="textWrapping"/>
            </w:r>
          </w:p>
          <w:p w14:paraId="23611B63">
            <w:pPr>
              <w:pStyle w:val="39"/>
              <w:rPr>
                <w:b/>
                <w:lang w:val="en-IE"/>
              </w:rPr>
            </w:pPr>
            <w:r>
              <w:fldChar w:fldCharType="begin">
                <w:ffData>
                  <w:name w:val="Text7"/>
                  <w:enabled/>
                  <w:calcOnExit w:val="0"/>
                  <w:textInput/>
                </w:ffData>
              </w:fldChar>
            </w:r>
            <w:r>
              <w:instrText xml:space="preserve"> FORMTEXT </w:instrText>
            </w:r>
            <w:r>
              <w:fldChar w:fldCharType="separate"/>
            </w:r>
            <w:r>
              <w:t>     </w:t>
            </w:r>
            <w:r>
              <w:fldChar w:fldCharType="end"/>
            </w:r>
          </w:p>
        </w:tc>
      </w:tr>
      <w:tr w14:paraId="17E5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37FA1C30">
            <w:pPr>
              <w:spacing w:before="60" w:after="60"/>
              <w:rPr>
                <w:b/>
                <w:lang w:val="en-IE"/>
              </w:rPr>
            </w:pPr>
            <w:r>
              <w:rPr>
                <w:b/>
                <w:lang w:val="en-IE"/>
              </w:rPr>
              <w:t>Address of the CAB</w:t>
            </w:r>
          </w:p>
        </w:tc>
        <w:tc>
          <w:tcPr>
            <w:tcW w:w="10249" w:type="dxa"/>
            <w:shd w:val="clear" w:color="auto" w:fill="auto"/>
          </w:tcPr>
          <w:p w14:paraId="3D66B9E6">
            <w:pPr>
              <w:spacing w:before="60" w:after="60"/>
              <w:rPr>
                <w:rFonts w:cs="Arial"/>
                <w:szCs w:val="20"/>
                <w:lang w:val="fr-CH" w:eastAsia="de-DE"/>
              </w:rPr>
            </w:pPr>
            <w:r>
              <w:rPr>
                <w:rFonts w:cs="Arial"/>
                <w:szCs w:val="20"/>
                <w:lang w:val="fr-CH" w:eastAsia="de-DE"/>
              </w:rPr>
              <w:fldChar w:fldCharType="begin">
                <w:ffData>
                  <w:name w:val="Text7"/>
                  <w:enabled/>
                  <w:calcOnExit w:val="0"/>
                  <w:textInput/>
                </w:ffData>
              </w:fldChar>
            </w:r>
            <w:r>
              <w:rPr>
                <w:rFonts w:cs="Arial"/>
                <w:szCs w:val="20"/>
                <w:lang w:val="fr-CH" w:eastAsia="de-DE"/>
              </w:rPr>
              <w:instrText xml:space="preserve"> FORMTEXT </w:instrText>
            </w:r>
            <w:r>
              <w:rPr>
                <w:rFonts w:cs="Arial"/>
                <w:szCs w:val="20"/>
                <w:lang w:val="fr-CH" w:eastAsia="de-DE"/>
              </w:rPr>
              <w:fldChar w:fldCharType="separate"/>
            </w:r>
            <w:r>
              <w:rPr>
                <w:rFonts w:cs="Arial"/>
                <w:szCs w:val="20"/>
                <w:lang w:val="fr-CH" w:eastAsia="de-DE"/>
              </w:rPr>
              <w:t>     </w:t>
            </w:r>
            <w:r>
              <w:rPr>
                <w:rFonts w:cs="Arial"/>
                <w:szCs w:val="20"/>
                <w:lang w:val="fr-CH" w:eastAsia="de-DE"/>
              </w:rPr>
              <w:fldChar w:fldCharType="end"/>
            </w:r>
          </w:p>
          <w:p w14:paraId="765C1EF2">
            <w:pPr>
              <w:spacing w:before="60" w:after="60"/>
              <w:rPr>
                <w:lang w:val="en-IE"/>
              </w:rPr>
            </w:pPr>
          </w:p>
        </w:tc>
      </w:tr>
      <w:tr w14:paraId="3855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53C69BE0">
            <w:pPr>
              <w:spacing w:before="60" w:after="60"/>
              <w:rPr>
                <w:b/>
                <w:lang w:val="en-IE"/>
              </w:rPr>
            </w:pPr>
            <w:r>
              <w:rPr>
                <w:b/>
                <w:lang w:val="en-IE"/>
              </w:rPr>
              <w:t>Date of application (not before 26 Nov 2017)</w:t>
            </w:r>
          </w:p>
        </w:tc>
        <w:tc>
          <w:tcPr>
            <w:tcW w:w="10249" w:type="dxa"/>
            <w:shd w:val="clear" w:color="auto" w:fill="auto"/>
          </w:tcPr>
          <w:p w14:paraId="4A3AC67E">
            <w:pPr>
              <w:pStyle w:val="40"/>
              <w:rPr>
                <w:lang w:val="en-IE"/>
              </w:rPr>
            </w:pPr>
            <w:bookmarkStart w:id="0" w:name="CreateDate"/>
            <w:r>
              <w:fldChar w:fldCharType="begin">
                <w:ffData>
                  <w:name w:val="Text8"/>
                  <w:enabled/>
                  <w:calcOnExit w:val="0"/>
                  <w:textInput/>
                </w:ffData>
              </w:fldChar>
            </w:r>
            <w:r>
              <w:instrText xml:space="preserve"> FORMTEXT </w:instrText>
            </w:r>
            <w:r>
              <w:fldChar w:fldCharType="separate"/>
            </w:r>
            <w:r>
              <w:t>     </w:t>
            </w:r>
            <w:r>
              <w:fldChar w:fldCharType="end"/>
            </w:r>
            <w:bookmarkEnd w:id="0"/>
          </w:p>
        </w:tc>
      </w:tr>
    </w:tbl>
    <w:p w14:paraId="6F1AFEE1">
      <w:pPr>
        <w:pStyle w:val="8"/>
        <w:rPr>
          <w:rFonts w:cs="Arial"/>
        </w:rPr>
      </w:pPr>
    </w:p>
    <w:p w14:paraId="77A6368A">
      <w:pPr>
        <w:pStyle w:val="8"/>
        <w:spacing w:before="360" w:after="120"/>
        <w:rPr>
          <w:rFonts w:ascii="Arial Fett" w:hAnsi="Arial Fett" w:cs="Arial"/>
          <w:caps/>
          <w:sz w:val="18"/>
        </w:rPr>
      </w:pPr>
      <w:r>
        <w:rPr>
          <w:rFonts w:ascii="Arial Fett" w:hAnsi="Arial Fett" w:cs="Arial"/>
          <w:b/>
          <w:caps/>
          <w:sz w:val="24"/>
          <w:szCs w:val="28"/>
          <w:lang w:val="en-US"/>
        </w:rPr>
        <w:t xml:space="preserve">I Codes reflecting the design and intended purpose of the device </w:t>
      </w:r>
    </w:p>
    <w:p w14:paraId="70B8AE51">
      <w:pPr>
        <w:pStyle w:val="8"/>
        <w:spacing w:after="120"/>
        <w:jc w:val="both"/>
        <w:rPr>
          <w:rFonts w:cs="Arial"/>
          <w:sz w:val="22"/>
          <w:szCs w:val="22"/>
          <w:lang w:val="en-US"/>
        </w:rPr>
      </w:pPr>
      <w:r>
        <w:rPr>
          <w:rFonts w:cs="Arial"/>
          <w:sz w:val="22"/>
          <w:szCs w:val="22"/>
          <w:lang w:val="en-US"/>
        </w:rPr>
        <w:t>Please mark the selected types of products and conformity assessment activities with a cross (X) in the grey coloured columns below. The different lists of codes are in accordance with the Implementing Regulation on the list of codes</w:t>
      </w:r>
      <w:r>
        <w:rPr>
          <w:rStyle w:val="15"/>
          <w:rFonts w:cs="Arial"/>
          <w:sz w:val="22"/>
          <w:szCs w:val="22"/>
          <w:lang w:val="en-US"/>
        </w:rPr>
        <w:footnoteReference w:id="1"/>
      </w:r>
      <w:r>
        <w:rPr>
          <w:rFonts w:cs="Arial"/>
          <w:sz w:val="22"/>
          <w:szCs w:val="22"/>
          <w:lang w:val="en-US"/>
        </w:rPr>
        <w:t xml:space="preserve">. Conformity assessment activities are identified by the corresponding reference to the Annex of the MDR. </w:t>
      </w:r>
    </w:p>
    <w:p w14:paraId="1EA09C24">
      <w:pPr>
        <w:pStyle w:val="8"/>
        <w:spacing w:after="120"/>
        <w:jc w:val="both"/>
        <w:rPr>
          <w:rFonts w:cs="Arial"/>
          <w:sz w:val="22"/>
          <w:szCs w:val="22"/>
          <w:lang w:val="en-US"/>
        </w:rPr>
      </w:pPr>
      <w:r>
        <w:rPr>
          <w:rFonts w:cs="Arial"/>
          <w:sz w:val="22"/>
          <w:szCs w:val="22"/>
          <w:lang w:val="en-US"/>
        </w:rPr>
        <w:t xml:space="preserve">The products and activities selected below will constitute the applied-for scope of application and therefore should be linked to the conformity assessment body's competence. Conditions, such as limitations must be included when applicable (e.g. when the competence cannot be justified for the whole code). </w:t>
      </w:r>
    </w:p>
    <w:p w14:paraId="0D068E8F">
      <w:pPr>
        <w:pStyle w:val="8"/>
        <w:jc w:val="both"/>
        <w:rPr>
          <w:rFonts w:cs="Arial"/>
          <w:lang w:val="en-US"/>
        </w:rPr>
      </w:pPr>
    </w:p>
    <w:p w14:paraId="47123896">
      <w:pPr>
        <w:pStyle w:val="8"/>
        <w:numPr>
          <w:ilvl w:val="0"/>
          <w:numId w:val="4"/>
        </w:numPr>
        <w:spacing w:before="240" w:after="120"/>
        <w:ind w:left="357" w:hanging="357"/>
        <w:jc w:val="both"/>
        <w:rPr>
          <w:rFonts w:cs="Arial"/>
          <w:b/>
          <w:sz w:val="22"/>
          <w:lang w:val="en-US"/>
        </w:rPr>
      </w:pPr>
      <w:r>
        <w:rPr>
          <w:rFonts w:cs="Arial"/>
          <w:b/>
          <w:sz w:val="22"/>
          <w:lang w:val="en-US"/>
        </w:rPr>
        <w:t>ACTIVE DEVICES</w:t>
      </w:r>
    </w:p>
    <w:tbl>
      <w:tblPr>
        <w:tblStyle w:val="11"/>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103"/>
        <w:gridCol w:w="605"/>
        <w:gridCol w:w="709"/>
        <w:gridCol w:w="567"/>
        <w:gridCol w:w="709"/>
        <w:gridCol w:w="708"/>
        <w:gridCol w:w="4782"/>
      </w:tblGrid>
      <w:tr w14:paraId="12FE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Pr>
          <w:p w14:paraId="5E68C7D7">
            <w:pPr>
              <w:spacing w:before="60" w:after="60"/>
              <w:rPr>
                <w:rFonts w:cs="Arial"/>
                <w:b/>
                <w:color w:val="000000"/>
                <w:sz w:val="20"/>
                <w:szCs w:val="18"/>
                <w:lang w:val="fr-CH" w:eastAsia="de-DE"/>
              </w:rPr>
            </w:pPr>
            <w:r>
              <w:rPr>
                <w:rFonts w:cs="Arial"/>
                <w:b/>
                <w:color w:val="000000"/>
                <w:sz w:val="20"/>
                <w:szCs w:val="18"/>
                <w:lang w:val="fr-CH" w:eastAsia="de-DE"/>
              </w:rPr>
              <w:t>MDA CODE</w:t>
            </w:r>
          </w:p>
        </w:tc>
        <w:tc>
          <w:tcPr>
            <w:tcW w:w="5103" w:type="dxa"/>
            <w:vMerge w:val="restart"/>
          </w:tcPr>
          <w:p w14:paraId="3BA103BD">
            <w:pPr>
              <w:spacing w:before="60" w:after="60"/>
              <w:rPr>
                <w:rFonts w:cs="Arial"/>
                <w:b/>
                <w:color w:val="000000"/>
                <w:sz w:val="20"/>
                <w:szCs w:val="18"/>
                <w:lang w:val="fr-CH" w:eastAsia="de-DE"/>
              </w:rPr>
            </w:pPr>
            <w:r>
              <w:rPr>
                <w:rFonts w:cs="Arial"/>
                <w:b/>
                <w:color w:val="000000"/>
                <w:sz w:val="20"/>
                <w:szCs w:val="18"/>
                <w:lang w:val="fr-CH" w:eastAsia="de-DE"/>
              </w:rPr>
              <w:t>Active implantable devices</w:t>
            </w:r>
          </w:p>
        </w:tc>
        <w:tc>
          <w:tcPr>
            <w:tcW w:w="3298" w:type="dxa"/>
            <w:gridSpan w:val="5"/>
            <w:vAlign w:val="center"/>
          </w:tcPr>
          <w:p w14:paraId="7F47DCB1">
            <w:pPr>
              <w:spacing w:before="60"/>
              <w:jc w:val="center"/>
              <w:rPr>
                <w:rFonts w:cs="Arial"/>
                <w:b/>
                <w:sz w:val="20"/>
                <w:szCs w:val="20"/>
                <w:lang w:val="fr-CH"/>
              </w:rPr>
            </w:pPr>
            <w:r>
              <w:rPr>
                <w:rFonts w:cs="Arial"/>
                <w:b/>
                <w:sz w:val="20"/>
                <w:szCs w:val="20"/>
                <w:lang w:val="fr-CH"/>
              </w:rPr>
              <w:t>Annexes</w:t>
            </w:r>
          </w:p>
        </w:tc>
        <w:tc>
          <w:tcPr>
            <w:tcW w:w="4782" w:type="dxa"/>
            <w:vMerge w:val="restart"/>
          </w:tcPr>
          <w:p w14:paraId="5504CEC9">
            <w:pPr>
              <w:spacing w:before="60"/>
              <w:rPr>
                <w:rFonts w:cs="Arial"/>
                <w:b/>
                <w:sz w:val="20"/>
                <w:szCs w:val="20"/>
                <w:lang w:val="fr-CH"/>
              </w:rPr>
            </w:pPr>
            <w:r>
              <w:rPr>
                <w:rFonts w:cs="Arial"/>
                <w:b/>
                <w:sz w:val="20"/>
                <w:szCs w:val="20"/>
                <w:lang w:val="fr-CH"/>
              </w:rPr>
              <w:t>Conditions</w:t>
            </w:r>
          </w:p>
        </w:tc>
      </w:tr>
      <w:tr w14:paraId="2FA5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3D4F05A3">
            <w:pPr>
              <w:spacing w:before="60" w:after="60"/>
              <w:rPr>
                <w:rFonts w:cs="Arial"/>
                <w:b/>
                <w:sz w:val="20"/>
                <w:szCs w:val="20"/>
                <w:lang w:val="fr-CH"/>
              </w:rPr>
            </w:pPr>
          </w:p>
        </w:tc>
        <w:tc>
          <w:tcPr>
            <w:tcW w:w="5103" w:type="dxa"/>
            <w:vMerge w:val="continue"/>
          </w:tcPr>
          <w:p w14:paraId="3D277FE1">
            <w:pPr>
              <w:spacing w:before="60" w:after="60"/>
              <w:rPr>
                <w:rFonts w:cs="Arial"/>
                <w:b/>
                <w:sz w:val="20"/>
                <w:szCs w:val="20"/>
                <w:lang w:val="fr-CH"/>
              </w:rPr>
            </w:pPr>
          </w:p>
        </w:tc>
        <w:tc>
          <w:tcPr>
            <w:tcW w:w="605" w:type="dxa"/>
            <w:tcBorders>
              <w:bottom w:val="single" w:color="auto" w:sz="4" w:space="0"/>
            </w:tcBorders>
            <w:vAlign w:val="center"/>
          </w:tcPr>
          <w:p w14:paraId="7ECFCCEC">
            <w:pPr>
              <w:jc w:val="center"/>
              <w:rPr>
                <w:rFonts w:cs="Arial"/>
                <w:b/>
                <w:sz w:val="20"/>
                <w:szCs w:val="20"/>
                <w:lang w:val="fr-CH"/>
              </w:rPr>
            </w:pPr>
            <w:r>
              <w:rPr>
                <w:rFonts w:cs="Arial"/>
                <w:b/>
                <w:sz w:val="20"/>
                <w:szCs w:val="20"/>
                <w:lang w:val="fr-CH"/>
              </w:rPr>
              <w:t>IX(I)</w:t>
            </w:r>
          </w:p>
        </w:tc>
        <w:tc>
          <w:tcPr>
            <w:tcW w:w="709" w:type="dxa"/>
            <w:tcBorders>
              <w:bottom w:val="single" w:color="auto" w:sz="4" w:space="0"/>
            </w:tcBorders>
            <w:vAlign w:val="center"/>
          </w:tcPr>
          <w:p w14:paraId="478A7250">
            <w:pPr>
              <w:jc w:val="center"/>
              <w:rPr>
                <w:rFonts w:cs="Arial"/>
                <w:b/>
                <w:sz w:val="20"/>
                <w:szCs w:val="20"/>
                <w:lang w:val="fr-CH"/>
              </w:rPr>
            </w:pPr>
            <w:r>
              <w:rPr>
                <w:rFonts w:cs="Arial"/>
                <w:b/>
                <w:sz w:val="20"/>
                <w:szCs w:val="20"/>
                <w:lang w:val="fr-CH"/>
              </w:rPr>
              <w:t>IX(II)</w:t>
            </w:r>
          </w:p>
        </w:tc>
        <w:tc>
          <w:tcPr>
            <w:tcW w:w="567" w:type="dxa"/>
            <w:tcBorders>
              <w:bottom w:val="single" w:color="auto" w:sz="4" w:space="0"/>
            </w:tcBorders>
            <w:vAlign w:val="center"/>
          </w:tcPr>
          <w:p w14:paraId="464230E8">
            <w:pPr>
              <w:jc w:val="center"/>
              <w:rPr>
                <w:rFonts w:cs="Arial"/>
                <w:b/>
                <w:sz w:val="20"/>
                <w:szCs w:val="20"/>
                <w:lang w:val="fr-CH"/>
              </w:rPr>
            </w:pPr>
            <w:r>
              <w:rPr>
                <w:rFonts w:cs="Arial"/>
                <w:b/>
                <w:sz w:val="20"/>
                <w:szCs w:val="20"/>
                <w:lang w:val="fr-CH"/>
              </w:rPr>
              <w:t>X</w:t>
            </w:r>
          </w:p>
        </w:tc>
        <w:tc>
          <w:tcPr>
            <w:tcW w:w="709" w:type="dxa"/>
            <w:tcBorders>
              <w:bottom w:val="single" w:color="auto" w:sz="4" w:space="0"/>
            </w:tcBorders>
            <w:vAlign w:val="center"/>
          </w:tcPr>
          <w:p w14:paraId="71C3205C">
            <w:pPr>
              <w:jc w:val="center"/>
              <w:rPr>
                <w:rFonts w:cs="Arial"/>
                <w:b/>
                <w:sz w:val="20"/>
                <w:szCs w:val="20"/>
                <w:lang w:val="fr-CH"/>
              </w:rPr>
            </w:pPr>
            <w:r>
              <w:rPr>
                <w:rFonts w:cs="Arial"/>
                <w:b/>
                <w:sz w:val="20"/>
                <w:szCs w:val="20"/>
                <w:lang w:val="fr-CH"/>
              </w:rPr>
              <w:t>XI(A)</w:t>
            </w:r>
          </w:p>
        </w:tc>
        <w:tc>
          <w:tcPr>
            <w:tcW w:w="708" w:type="dxa"/>
            <w:tcBorders>
              <w:bottom w:val="single" w:color="auto" w:sz="4" w:space="0"/>
            </w:tcBorders>
            <w:vAlign w:val="center"/>
          </w:tcPr>
          <w:p w14:paraId="400B4F34">
            <w:pPr>
              <w:jc w:val="center"/>
              <w:rPr>
                <w:rFonts w:cs="Arial"/>
                <w:b/>
                <w:sz w:val="20"/>
                <w:szCs w:val="20"/>
                <w:lang w:val="fr-CH"/>
              </w:rPr>
            </w:pPr>
            <w:r>
              <w:rPr>
                <w:rFonts w:cs="Arial"/>
                <w:b/>
                <w:sz w:val="20"/>
                <w:szCs w:val="20"/>
                <w:lang w:val="fr-CH"/>
              </w:rPr>
              <w:t>XI(B)</w:t>
            </w:r>
          </w:p>
        </w:tc>
        <w:tc>
          <w:tcPr>
            <w:tcW w:w="4782" w:type="dxa"/>
            <w:vMerge w:val="continue"/>
            <w:tcBorders>
              <w:bottom w:val="single" w:color="auto" w:sz="4" w:space="0"/>
            </w:tcBorders>
            <w:vAlign w:val="center"/>
          </w:tcPr>
          <w:p w14:paraId="2C667D68">
            <w:pPr>
              <w:rPr>
                <w:rFonts w:cs="Arial"/>
                <w:sz w:val="20"/>
                <w:szCs w:val="20"/>
                <w:lang w:val="fr-CH"/>
              </w:rPr>
            </w:pPr>
          </w:p>
        </w:tc>
      </w:tr>
      <w:tr w14:paraId="32D3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A290351">
            <w:pPr>
              <w:spacing w:before="60" w:after="60"/>
              <w:rPr>
                <w:rFonts w:cs="Arial"/>
                <w:b/>
                <w:color w:val="000000"/>
                <w:szCs w:val="20"/>
                <w:lang w:val="fr-CH" w:eastAsia="de-DE"/>
              </w:rPr>
            </w:pPr>
            <w:r>
              <w:rPr>
                <w:rFonts w:cs="Arial"/>
                <w:b/>
                <w:color w:val="000000"/>
                <w:szCs w:val="20"/>
                <w:lang w:val="fr-CH" w:eastAsia="de-DE"/>
              </w:rPr>
              <w:t>MDA 0101</w:t>
            </w:r>
          </w:p>
        </w:tc>
        <w:tc>
          <w:tcPr>
            <w:tcW w:w="5103" w:type="dxa"/>
          </w:tcPr>
          <w:p w14:paraId="54FEB58E">
            <w:pPr>
              <w:pStyle w:val="22"/>
              <w:keepNext/>
              <w:tabs>
                <w:tab w:val="left" w:pos="0"/>
                <w:tab w:val="left" w:pos="9468"/>
              </w:tabs>
              <w:ind w:left="11" w:hanging="11"/>
              <w:rPr>
                <w:rFonts w:cs="Arial"/>
                <w:sz w:val="18"/>
                <w:szCs w:val="20"/>
                <w:lang w:val="en-GB"/>
              </w:rPr>
            </w:pPr>
            <w:r>
              <w:rPr>
                <w:rFonts w:cs="Arial"/>
                <w:sz w:val="18"/>
                <w:szCs w:val="20"/>
                <w:lang w:val="en-GB"/>
              </w:rPr>
              <w:t>Active implantable devices for stimulation / inhibition / monitoring</w:t>
            </w:r>
          </w:p>
        </w:tc>
        <w:sdt>
          <w:sdtPr>
            <w:rPr>
              <w:rFonts w:cs="Arial"/>
              <w:sz w:val="20"/>
              <w:szCs w:val="20"/>
            </w:rPr>
            <w:id w:val="510037181"/>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E7F1DB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9547793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CBFB7D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94873287"/>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832D5C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8279540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5D73C3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92422192"/>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6DC75916">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A10040E">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CC7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22AB73D">
            <w:pPr>
              <w:spacing w:before="60" w:after="60"/>
              <w:rPr>
                <w:rFonts w:cs="Arial"/>
                <w:b/>
                <w:color w:val="000000"/>
                <w:szCs w:val="20"/>
                <w:lang w:val="fr-CH" w:eastAsia="de-DE"/>
              </w:rPr>
            </w:pPr>
            <w:r>
              <w:rPr>
                <w:rFonts w:cs="Arial"/>
                <w:b/>
                <w:color w:val="000000"/>
                <w:szCs w:val="20"/>
                <w:lang w:val="fr-CH" w:eastAsia="de-DE"/>
              </w:rPr>
              <w:t>MDA 0102</w:t>
            </w:r>
          </w:p>
        </w:tc>
        <w:tc>
          <w:tcPr>
            <w:tcW w:w="5103" w:type="dxa"/>
          </w:tcPr>
          <w:p w14:paraId="66645D0A">
            <w:pPr>
              <w:pStyle w:val="22"/>
              <w:keepNext/>
              <w:tabs>
                <w:tab w:val="left" w:pos="0"/>
                <w:tab w:val="left" w:pos="9468"/>
              </w:tabs>
              <w:ind w:left="11" w:hanging="11"/>
              <w:rPr>
                <w:rFonts w:cs="Arial"/>
                <w:sz w:val="18"/>
                <w:szCs w:val="20"/>
                <w:lang w:val="en-GB"/>
              </w:rPr>
            </w:pPr>
            <w:r>
              <w:rPr>
                <w:rFonts w:cs="Arial"/>
                <w:sz w:val="18"/>
                <w:szCs w:val="20"/>
                <w:lang w:val="en-GB"/>
              </w:rPr>
              <w:t>Active implantable devices delivering drugs or other substances</w:t>
            </w:r>
          </w:p>
        </w:tc>
        <w:sdt>
          <w:sdtPr>
            <w:rPr>
              <w:rFonts w:cs="Arial"/>
              <w:sz w:val="20"/>
              <w:szCs w:val="20"/>
            </w:rPr>
            <w:id w:val="-133205799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7ECAC4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1153319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9CF7DE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42897166"/>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32EC5B2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109922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40F918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05710022"/>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5F7E5C3C">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5F23F85A">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7DA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C7A4EF8">
            <w:pPr>
              <w:spacing w:before="60" w:after="60"/>
              <w:rPr>
                <w:rFonts w:cs="Arial"/>
                <w:b/>
                <w:color w:val="000000"/>
                <w:szCs w:val="20"/>
                <w:lang w:val="fr-CH" w:eastAsia="de-DE"/>
              </w:rPr>
            </w:pPr>
            <w:r>
              <w:rPr>
                <w:rFonts w:cs="Arial"/>
                <w:b/>
                <w:color w:val="000000"/>
                <w:szCs w:val="20"/>
                <w:lang w:val="fr-CH" w:eastAsia="de-DE"/>
              </w:rPr>
              <w:t>MDA 0103</w:t>
            </w:r>
          </w:p>
        </w:tc>
        <w:tc>
          <w:tcPr>
            <w:tcW w:w="5103" w:type="dxa"/>
          </w:tcPr>
          <w:p w14:paraId="5367B163">
            <w:pPr>
              <w:pStyle w:val="22"/>
              <w:keepNext/>
              <w:tabs>
                <w:tab w:val="left" w:pos="0"/>
                <w:tab w:val="left" w:pos="9468"/>
              </w:tabs>
              <w:ind w:left="11" w:hanging="11"/>
              <w:rPr>
                <w:rFonts w:cs="Arial"/>
                <w:sz w:val="18"/>
                <w:szCs w:val="20"/>
                <w:lang w:val="en-GB"/>
              </w:rPr>
            </w:pPr>
            <w:r>
              <w:rPr>
                <w:rFonts w:cs="Arial"/>
                <w:sz w:val="18"/>
                <w:szCs w:val="20"/>
                <w:lang w:val="en-GB"/>
              </w:rPr>
              <w:t>Active implantable devices supporting or replacing organ functions</w:t>
            </w:r>
          </w:p>
        </w:tc>
        <w:sdt>
          <w:sdtPr>
            <w:rPr>
              <w:rFonts w:cs="Arial"/>
              <w:sz w:val="20"/>
              <w:szCs w:val="20"/>
            </w:rPr>
            <w:id w:val="-413402259"/>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39C4747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54117383"/>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78CD31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2893040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475076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0600176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BEF0D7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20699939"/>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5EE7BD4">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45C78EE">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5B5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F22D6DE">
            <w:pPr>
              <w:spacing w:before="60" w:after="60"/>
              <w:rPr>
                <w:rFonts w:cs="Arial"/>
                <w:b/>
                <w:color w:val="000000"/>
                <w:szCs w:val="20"/>
                <w:lang w:val="fr-CH" w:eastAsia="de-DE"/>
              </w:rPr>
            </w:pPr>
            <w:r>
              <w:rPr>
                <w:rFonts w:cs="Arial"/>
                <w:b/>
                <w:color w:val="000000"/>
                <w:szCs w:val="20"/>
                <w:lang w:val="fr-CH" w:eastAsia="de-DE"/>
              </w:rPr>
              <w:t>MDA 0104</w:t>
            </w:r>
          </w:p>
        </w:tc>
        <w:tc>
          <w:tcPr>
            <w:tcW w:w="5103" w:type="dxa"/>
          </w:tcPr>
          <w:p w14:paraId="4C6AF207">
            <w:pPr>
              <w:pStyle w:val="22"/>
              <w:keepNext/>
              <w:tabs>
                <w:tab w:val="left" w:pos="0"/>
                <w:tab w:val="left" w:pos="9468"/>
              </w:tabs>
              <w:ind w:left="11" w:hanging="11"/>
              <w:rPr>
                <w:rFonts w:cs="Arial"/>
                <w:sz w:val="18"/>
                <w:szCs w:val="20"/>
                <w:lang w:val="en-GB"/>
              </w:rPr>
            </w:pPr>
            <w:r>
              <w:rPr>
                <w:rFonts w:cs="Arial"/>
                <w:sz w:val="18"/>
                <w:szCs w:val="20"/>
                <w:lang w:val="en-GB"/>
              </w:rPr>
              <w:t>Active implantable devices utilising radiation and other active implantable devices</w:t>
            </w:r>
          </w:p>
        </w:tc>
        <w:sdt>
          <w:sdtPr>
            <w:rPr>
              <w:rFonts w:cs="Arial"/>
              <w:sz w:val="20"/>
              <w:szCs w:val="20"/>
            </w:rPr>
            <w:id w:val="1642151981"/>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297ABEB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25572939"/>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07660F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56692115"/>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3DD3192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46462611"/>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F16534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87615323"/>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57CDAE0">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71D9A96B">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584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8"/>
            <w:tcBorders>
              <w:left w:val="nil"/>
              <w:right w:val="nil"/>
            </w:tcBorders>
          </w:tcPr>
          <w:p w14:paraId="7B2F6AA2">
            <w:pPr>
              <w:rPr>
                <w:rFonts w:cs="Arial"/>
                <w:sz w:val="20"/>
                <w:szCs w:val="20"/>
              </w:rPr>
            </w:pPr>
          </w:p>
        </w:tc>
      </w:tr>
      <w:tr w14:paraId="5EDC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Pr>
          <w:p w14:paraId="5283899C">
            <w:pPr>
              <w:spacing w:before="60" w:after="60"/>
              <w:rPr>
                <w:rFonts w:cs="Arial"/>
                <w:b/>
                <w:color w:val="000000"/>
                <w:sz w:val="20"/>
                <w:szCs w:val="20"/>
                <w:lang w:val="fr-CH" w:eastAsia="de-DE"/>
              </w:rPr>
            </w:pPr>
            <w:r>
              <w:rPr>
                <w:rFonts w:cs="Arial"/>
                <w:b/>
                <w:color w:val="000000"/>
                <w:sz w:val="20"/>
                <w:szCs w:val="20"/>
                <w:lang w:val="fr-CH" w:eastAsia="de-DE"/>
              </w:rPr>
              <w:t>MDA CODE</w:t>
            </w:r>
          </w:p>
        </w:tc>
        <w:tc>
          <w:tcPr>
            <w:tcW w:w="5103" w:type="dxa"/>
            <w:vMerge w:val="restart"/>
          </w:tcPr>
          <w:p w14:paraId="2AED3F90">
            <w:pPr>
              <w:spacing w:before="60" w:after="60"/>
              <w:rPr>
                <w:rFonts w:cs="Arial"/>
                <w:b/>
                <w:color w:val="000000"/>
                <w:sz w:val="20"/>
                <w:szCs w:val="20"/>
                <w:lang w:val="en-IE" w:eastAsia="de-DE"/>
              </w:rPr>
            </w:pPr>
            <w:r>
              <w:rPr>
                <w:rFonts w:cs="Arial"/>
                <w:b/>
                <w:color w:val="000000"/>
                <w:sz w:val="20"/>
                <w:szCs w:val="20"/>
                <w:lang w:val="en-IE" w:eastAsia="de-DE"/>
              </w:rPr>
              <w:t>Active non-implantable devices for imaging, monitoring and / or diagnosis</w:t>
            </w:r>
          </w:p>
        </w:tc>
        <w:tc>
          <w:tcPr>
            <w:tcW w:w="3298" w:type="dxa"/>
            <w:gridSpan w:val="5"/>
            <w:shd w:val="clear" w:color="auto" w:fill="FFFFFF"/>
          </w:tcPr>
          <w:p w14:paraId="2F4FC399">
            <w:pPr>
              <w:spacing w:before="60"/>
              <w:jc w:val="center"/>
              <w:rPr>
                <w:rFonts w:cs="Arial"/>
                <w:sz w:val="20"/>
                <w:szCs w:val="20"/>
              </w:rPr>
            </w:pPr>
            <w:r>
              <w:rPr>
                <w:rFonts w:cs="Arial"/>
                <w:b/>
                <w:sz w:val="20"/>
                <w:szCs w:val="20"/>
                <w:lang w:val="fr-CH"/>
              </w:rPr>
              <w:t>Annexes</w:t>
            </w:r>
          </w:p>
        </w:tc>
        <w:tc>
          <w:tcPr>
            <w:tcW w:w="4782" w:type="dxa"/>
            <w:vMerge w:val="restart"/>
            <w:shd w:val="clear" w:color="auto" w:fill="auto"/>
          </w:tcPr>
          <w:p w14:paraId="6404957C">
            <w:pPr>
              <w:spacing w:before="60"/>
              <w:rPr>
                <w:rFonts w:cs="Arial"/>
                <w:b/>
                <w:sz w:val="20"/>
                <w:szCs w:val="20"/>
                <w:lang w:val="fr-CH"/>
              </w:rPr>
            </w:pPr>
            <w:r>
              <w:rPr>
                <w:rFonts w:cs="Arial"/>
                <w:b/>
                <w:sz w:val="20"/>
                <w:szCs w:val="20"/>
                <w:lang w:val="fr-CH"/>
              </w:rPr>
              <w:t>Conditions</w:t>
            </w:r>
          </w:p>
        </w:tc>
      </w:tr>
      <w:tr w14:paraId="3129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089F0E4E">
            <w:pPr>
              <w:rPr>
                <w:rFonts w:cs="Arial"/>
                <w:b/>
                <w:sz w:val="20"/>
                <w:szCs w:val="20"/>
                <w:lang w:val="fr-CH"/>
              </w:rPr>
            </w:pPr>
          </w:p>
        </w:tc>
        <w:tc>
          <w:tcPr>
            <w:tcW w:w="5103" w:type="dxa"/>
            <w:vMerge w:val="continue"/>
          </w:tcPr>
          <w:p w14:paraId="41B65C82">
            <w:pPr>
              <w:rPr>
                <w:rFonts w:cs="Arial"/>
                <w:b/>
                <w:sz w:val="20"/>
                <w:szCs w:val="20"/>
                <w:lang w:val="fr-CH"/>
              </w:rPr>
            </w:pPr>
          </w:p>
        </w:tc>
        <w:tc>
          <w:tcPr>
            <w:tcW w:w="605" w:type="dxa"/>
            <w:shd w:val="clear" w:color="auto" w:fill="FFFFFF"/>
            <w:vAlign w:val="center"/>
          </w:tcPr>
          <w:p w14:paraId="2ED69DBA">
            <w:pPr>
              <w:jc w:val="center"/>
              <w:rPr>
                <w:rFonts w:cs="Arial"/>
                <w:b/>
                <w:sz w:val="20"/>
                <w:szCs w:val="20"/>
                <w:lang w:val="fr-CH"/>
              </w:rPr>
            </w:pPr>
            <w:r>
              <w:rPr>
                <w:rFonts w:cs="Arial"/>
                <w:b/>
                <w:sz w:val="20"/>
                <w:szCs w:val="20"/>
                <w:lang w:val="fr-CH"/>
              </w:rPr>
              <w:t>IX(I)</w:t>
            </w:r>
          </w:p>
        </w:tc>
        <w:tc>
          <w:tcPr>
            <w:tcW w:w="709" w:type="dxa"/>
            <w:shd w:val="clear" w:color="auto" w:fill="FFFFFF"/>
            <w:vAlign w:val="center"/>
          </w:tcPr>
          <w:p w14:paraId="2C47A2F6">
            <w:pPr>
              <w:jc w:val="center"/>
              <w:rPr>
                <w:rFonts w:cs="Arial"/>
                <w:b/>
                <w:sz w:val="20"/>
                <w:szCs w:val="20"/>
                <w:lang w:val="fr-CH"/>
              </w:rPr>
            </w:pPr>
            <w:r>
              <w:rPr>
                <w:rFonts w:cs="Arial"/>
                <w:b/>
                <w:sz w:val="20"/>
                <w:szCs w:val="20"/>
                <w:lang w:val="fr-CH"/>
              </w:rPr>
              <w:t>IX(II)</w:t>
            </w:r>
          </w:p>
        </w:tc>
        <w:tc>
          <w:tcPr>
            <w:tcW w:w="567" w:type="dxa"/>
            <w:shd w:val="clear" w:color="auto" w:fill="FFFFFF"/>
            <w:vAlign w:val="center"/>
          </w:tcPr>
          <w:p w14:paraId="1D5A4B5E">
            <w:pPr>
              <w:jc w:val="center"/>
              <w:rPr>
                <w:rFonts w:cs="Arial"/>
                <w:b/>
                <w:sz w:val="20"/>
                <w:szCs w:val="20"/>
                <w:lang w:val="fr-CH"/>
              </w:rPr>
            </w:pPr>
            <w:r>
              <w:rPr>
                <w:rFonts w:cs="Arial"/>
                <w:b/>
                <w:sz w:val="20"/>
                <w:szCs w:val="20"/>
                <w:lang w:val="fr-CH"/>
              </w:rPr>
              <w:t>X</w:t>
            </w:r>
          </w:p>
        </w:tc>
        <w:tc>
          <w:tcPr>
            <w:tcW w:w="709" w:type="dxa"/>
            <w:shd w:val="clear" w:color="auto" w:fill="FFFFFF"/>
            <w:vAlign w:val="center"/>
          </w:tcPr>
          <w:p w14:paraId="3639143F">
            <w:pPr>
              <w:jc w:val="center"/>
              <w:rPr>
                <w:rFonts w:cs="Arial"/>
                <w:b/>
                <w:sz w:val="20"/>
                <w:szCs w:val="20"/>
                <w:lang w:val="fr-CH"/>
              </w:rPr>
            </w:pPr>
            <w:r>
              <w:rPr>
                <w:rFonts w:cs="Arial"/>
                <w:b/>
                <w:sz w:val="20"/>
                <w:szCs w:val="20"/>
                <w:lang w:val="fr-CH"/>
              </w:rPr>
              <w:t>XI(A)</w:t>
            </w:r>
          </w:p>
        </w:tc>
        <w:tc>
          <w:tcPr>
            <w:tcW w:w="708" w:type="dxa"/>
            <w:shd w:val="clear" w:color="auto" w:fill="FFFFFF"/>
            <w:vAlign w:val="center"/>
          </w:tcPr>
          <w:p w14:paraId="34480713">
            <w:pPr>
              <w:jc w:val="center"/>
              <w:rPr>
                <w:rFonts w:cs="Arial"/>
                <w:b/>
                <w:sz w:val="20"/>
                <w:szCs w:val="20"/>
                <w:lang w:val="fr-CH"/>
              </w:rPr>
            </w:pPr>
            <w:r>
              <w:rPr>
                <w:rFonts w:cs="Arial"/>
                <w:b/>
                <w:sz w:val="20"/>
                <w:szCs w:val="20"/>
                <w:lang w:val="fr-CH"/>
              </w:rPr>
              <w:t>XI(B)</w:t>
            </w:r>
          </w:p>
        </w:tc>
        <w:tc>
          <w:tcPr>
            <w:tcW w:w="4782" w:type="dxa"/>
            <w:vMerge w:val="continue"/>
            <w:shd w:val="clear" w:color="auto" w:fill="E0E0E0"/>
            <w:vAlign w:val="center"/>
          </w:tcPr>
          <w:p w14:paraId="631659A1">
            <w:pPr>
              <w:rPr>
                <w:rFonts w:cs="Arial"/>
                <w:sz w:val="20"/>
                <w:szCs w:val="20"/>
                <w:lang w:val="fr-CH"/>
              </w:rPr>
            </w:pPr>
          </w:p>
        </w:tc>
      </w:tr>
      <w:tr w14:paraId="5157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9E2C971">
            <w:pPr>
              <w:spacing w:before="60" w:after="60"/>
              <w:rPr>
                <w:rFonts w:cs="Arial"/>
                <w:b/>
                <w:color w:val="000000"/>
                <w:szCs w:val="20"/>
                <w:lang w:val="fr-CH" w:eastAsia="de-DE"/>
              </w:rPr>
            </w:pPr>
            <w:r>
              <w:rPr>
                <w:rFonts w:cs="Arial"/>
                <w:b/>
                <w:color w:val="000000"/>
                <w:szCs w:val="20"/>
                <w:lang w:val="fr-CH" w:eastAsia="de-DE"/>
              </w:rPr>
              <w:t>MDA 0201</w:t>
            </w:r>
          </w:p>
        </w:tc>
        <w:tc>
          <w:tcPr>
            <w:tcW w:w="5103" w:type="dxa"/>
          </w:tcPr>
          <w:p w14:paraId="696EBB12">
            <w:pPr>
              <w:pStyle w:val="22"/>
              <w:keepNext/>
              <w:tabs>
                <w:tab w:val="left" w:pos="0"/>
                <w:tab w:val="left" w:pos="9468"/>
              </w:tabs>
              <w:ind w:left="11" w:hanging="11"/>
              <w:rPr>
                <w:rFonts w:cs="Arial"/>
                <w:sz w:val="18"/>
                <w:szCs w:val="20"/>
                <w:lang w:val="en-GB"/>
              </w:rPr>
            </w:pPr>
            <w:r>
              <w:rPr>
                <w:rFonts w:cs="Arial"/>
                <w:sz w:val="18"/>
                <w:szCs w:val="20"/>
                <w:lang w:val="en-GB"/>
              </w:rPr>
              <w:t>Active non-implantable imaging devices utilising ionizing radiation</w:t>
            </w:r>
          </w:p>
        </w:tc>
        <w:sdt>
          <w:sdtPr>
            <w:rPr>
              <w:rFonts w:cs="Arial"/>
              <w:sz w:val="20"/>
              <w:szCs w:val="20"/>
            </w:rPr>
            <w:id w:val="-721208007"/>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35BE7A6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4387087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4F1AD9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47302510"/>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4BB9E8D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92144113"/>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38E0EE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9350869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DE397D0">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D05E154">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E96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C517C5A">
            <w:pPr>
              <w:spacing w:before="60" w:after="60"/>
              <w:rPr>
                <w:rFonts w:cs="Arial"/>
                <w:b/>
                <w:color w:val="000000"/>
                <w:szCs w:val="20"/>
                <w:lang w:val="fr-CH" w:eastAsia="de-DE"/>
              </w:rPr>
            </w:pPr>
            <w:r>
              <w:rPr>
                <w:rFonts w:cs="Arial"/>
                <w:b/>
                <w:color w:val="000000"/>
                <w:szCs w:val="20"/>
                <w:lang w:val="fr-CH" w:eastAsia="de-DE"/>
              </w:rPr>
              <w:t>MDA 0202</w:t>
            </w:r>
          </w:p>
        </w:tc>
        <w:tc>
          <w:tcPr>
            <w:tcW w:w="5103" w:type="dxa"/>
          </w:tcPr>
          <w:p w14:paraId="2E9137CA">
            <w:pPr>
              <w:pStyle w:val="22"/>
              <w:keepNext/>
              <w:tabs>
                <w:tab w:val="left" w:pos="0"/>
                <w:tab w:val="left" w:pos="9468"/>
              </w:tabs>
              <w:ind w:left="11" w:hanging="11"/>
              <w:rPr>
                <w:rFonts w:cs="Arial"/>
                <w:sz w:val="18"/>
                <w:szCs w:val="20"/>
                <w:lang w:val="en-GB"/>
              </w:rPr>
            </w:pPr>
            <w:r>
              <w:rPr>
                <w:rFonts w:cs="Arial"/>
                <w:sz w:val="18"/>
                <w:szCs w:val="20"/>
                <w:lang w:val="en-GB"/>
              </w:rPr>
              <w:t>Active non-implantable imaging devices utilising non-ionizing radiation</w:t>
            </w:r>
          </w:p>
        </w:tc>
        <w:sdt>
          <w:sdtPr>
            <w:rPr>
              <w:rFonts w:cs="Arial"/>
              <w:sz w:val="20"/>
              <w:szCs w:val="20"/>
            </w:rPr>
            <w:id w:val="558612"/>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327D7EC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4243956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1B30FF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2094037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50F6B9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18974701"/>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67E07B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6873840"/>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3C617C1">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5654B56F">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77B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010E414">
            <w:pPr>
              <w:spacing w:before="60" w:after="60"/>
              <w:rPr>
                <w:rFonts w:cs="Arial"/>
                <w:b/>
                <w:color w:val="000000"/>
                <w:szCs w:val="20"/>
                <w:lang w:val="fr-CH" w:eastAsia="de-DE"/>
              </w:rPr>
            </w:pPr>
            <w:r>
              <w:rPr>
                <w:rFonts w:cs="Arial"/>
                <w:b/>
                <w:color w:val="000000"/>
                <w:szCs w:val="20"/>
                <w:lang w:val="fr-CH" w:eastAsia="de-DE"/>
              </w:rPr>
              <w:t>MDA 0203</w:t>
            </w:r>
          </w:p>
        </w:tc>
        <w:tc>
          <w:tcPr>
            <w:tcW w:w="5103" w:type="dxa"/>
          </w:tcPr>
          <w:p w14:paraId="72E5634C">
            <w:pPr>
              <w:pStyle w:val="22"/>
              <w:keepNext/>
              <w:tabs>
                <w:tab w:val="left" w:pos="0"/>
                <w:tab w:val="left" w:pos="9468"/>
              </w:tabs>
              <w:ind w:left="11" w:hanging="11"/>
              <w:rPr>
                <w:rFonts w:cs="Arial"/>
                <w:sz w:val="18"/>
                <w:szCs w:val="20"/>
                <w:lang w:val="en-GB"/>
              </w:rPr>
            </w:pPr>
            <w:r>
              <w:rPr>
                <w:rFonts w:cs="Arial"/>
                <w:sz w:val="18"/>
                <w:szCs w:val="20"/>
                <w:lang w:val="en-GB"/>
              </w:rPr>
              <w:t>Active non-implantable devices for monitoring of vital physiological parameters</w:t>
            </w:r>
          </w:p>
        </w:tc>
        <w:sdt>
          <w:sdtPr>
            <w:rPr>
              <w:rFonts w:cs="Arial"/>
              <w:sz w:val="20"/>
              <w:szCs w:val="20"/>
            </w:rPr>
            <w:id w:val="-1978834684"/>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25A493A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7052539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C90070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59147079"/>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48B7576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5414457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2921E8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29441729"/>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6686B7A1">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50E338B2">
            <w:pPr>
              <w:rPr>
                <w:rFonts w:ascii="Arial Narrow" w:hAnsi="Arial Narrow" w:cs="Arial"/>
                <w:szCs w:val="22"/>
                <w:lang w:val="fr-CH"/>
              </w:rPr>
            </w:pPr>
            <w:r>
              <w:rPr>
                <w:rFonts w:ascii="Arial Narrow" w:hAnsi="Arial Narrow" w:cs="Arial"/>
                <w:szCs w:val="22"/>
                <w:lang w:val="fr-CH"/>
              </w:rPr>
              <w:fldChar w:fldCharType="begin">
                <w:ffData>
                  <w:name w:val="Text6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DAB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F756EDB">
            <w:pPr>
              <w:spacing w:before="60" w:after="60"/>
              <w:rPr>
                <w:rFonts w:cs="Arial"/>
                <w:b/>
                <w:color w:val="000000"/>
                <w:szCs w:val="20"/>
                <w:lang w:val="fr-CH" w:eastAsia="de-DE"/>
              </w:rPr>
            </w:pPr>
            <w:r>
              <w:rPr>
                <w:rFonts w:cs="Arial"/>
                <w:b/>
                <w:color w:val="000000"/>
                <w:szCs w:val="20"/>
                <w:lang w:val="fr-CH" w:eastAsia="de-DE"/>
              </w:rPr>
              <w:t>MDA 0204</w:t>
            </w:r>
          </w:p>
        </w:tc>
        <w:tc>
          <w:tcPr>
            <w:tcW w:w="5103" w:type="dxa"/>
          </w:tcPr>
          <w:p w14:paraId="4429C9BE">
            <w:pPr>
              <w:pStyle w:val="22"/>
              <w:keepNext/>
              <w:tabs>
                <w:tab w:val="left" w:pos="0"/>
                <w:tab w:val="left" w:pos="9468"/>
              </w:tabs>
              <w:ind w:left="11" w:hanging="11"/>
              <w:rPr>
                <w:rFonts w:cs="Arial"/>
                <w:sz w:val="18"/>
                <w:szCs w:val="20"/>
                <w:lang w:val="en-GB"/>
              </w:rPr>
            </w:pPr>
            <w:r>
              <w:rPr>
                <w:rFonts w:cs="Arial"/>
                <w:sz w:val="18"/>
                <w:szCs w:val="20"/>
                <w:lang w:val="en-GB"/>
              </w:rPr>
              <w:t>Other active non-implantable devices for monitoring and / or diagnosis</w:t>
            </w:r>
          </w:p>
        </w:tc>
        <w:sdt>
          <w:sdtPr>
            <w:rPr>
              <w:rFonts w:cs="Arial"/>
              <w:sz w:val="20"/>
              <w:szCs w:val="20"/>
            </w:rPr>
            <w:id w:val="-1230768461"/>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692F745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1146395"/>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2EA425C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26552233"/>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5B669B7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52835023"/>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30D6F4B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36117438"/>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3F80FE0B">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44D8DCC2">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EFC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8"/>
            <w:tcBorders>
              <w:left w:val="nil"/>
              <w:right w:val="nil"/>
            </w:tcBorders>
          </w:tcPr>
          <w:p w14:paraId="16ED3527">
            <w:pPr>
              <w:rPr>
                <w:rFonts w:cs="Arial"/>
                <w:sz w:val="20"/>
                <w:szCs w:val="20"/>
              </w:rPr>
            </w:pPr>
          </w:p>
        </w:tc>
      </w:tr>
      <w:tr w14:paraId="09A0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1418" w:type="dxa"/>
            <w:vMerge w:val="restart"/>
          </w:tcPr>
          <w:p w14:paraId="77271FCF">
            <w:pPr>
              <w:spacing w:before="60" w:after="60"/>
              <w:rPr>
                <w:rFonts w:cs="Arial"/>
                <w:b/>
                <w:color w:val="000000"/>
                <w:sz w:val="20"/>
                <w:szCs w:val="20"/>
                <w:lang w:val="fr-CH" w:eastAsia="de-DE"/>
              </w:rPr>
            </w:pPr>
            <w:r>
              <w:rPr>
                <w:rFonts w:cs="Arial"/>
                <w:b/>
                <w:color w:val="000000"/>
                <w:sz w:val="20"/>
                <w:szCs w:val="20"/>
                <w:lang w:val="fr-CH" w:eastAsia="de-DE"/>
              </w:rPr>
              <w:t>MDA CODE</w:t>
            </w:r>
          </w:p>
        </w:tc>
        <w:tc>
          <w:tcPr>
            <w:tcW w:w="5103" w:type="dxa"/>
            <w:vMerge w:val="restart"/>
          </w:tcPr>
          <w:p w14:paraId="5F1A7875">
            <w:pPr>
              <w:spacing w:before="60" w:after="60"/>
              <w:rPr>
                <w:rFonts w:cs="Arial"/>
                <w:b/>
                <w:color w:val="000000"/>
                <w:sz w:val="20"/>
                <w:szCs w:val="20"/>
                <w:lang w:val="fr-CH" w:eastAsia="de-DE"/>
              </w:rPr>
            </w:pPr>
            <w:r>
              <w:rPr>
                <w:rFonts w:cs="Arial"/>
                <w:b/>
                <w:color w:val="000000"/>
                <w:sz w:val="20"/>
                <w:szCs w:val="20"/>
                <w:lang w:val="fr-CH" w:eastAsia="de-DE"/>
              </w:rPr>
              <w:t xml:space="preserve">Active non-implantable therapeutic devices and general active non-implantable devices </w:t>
            </w:r>
          </w:p>
        </w:tc>
        <w:tc>
          <w:tcPr>
            <w:tcW w:w="3298" w:type="dxa"/>
            <w:gridSpan w:val="5"/>
            <w:shd w:val="clear" w:color="auto" w:fill="auto"/>
            <w:vAlign w:val="center"/>
          </w:tcPr>
          <w:p w14:paraId="3AB5C19F">
            <w:pPr>
              <w:jc w:val="center"/>
              <w:rPr>
                <w:rFonts w:cs="Arial"/>
                <w:sz w:val="20"/>
                <w:szCs w:val="20"/>
              </w:rPr>
            </w:pPr>
            <w:r>
              <w:rPr>
                <w:rFonts w:cs="Arial"/>
                <w:b/>
                <w:sz w:val="20"/>
                <w:szCs w:val="20"/>
                <w:lang w:val="fr-CH"/>
              </w:rPr>
              <w:t>Annexes</w:t>
            </w:r>
          </w:p>
        </w:tc>
        <w:tc>
          <w:tcPr>
            <w:tcW w:w="4782" w:type="dxa"/>
            <w:vMerge w:val="restart"/>
            <w:shd w:val="clear" w:color="auto" w:fill="auto"/>
          </w:tcPr>
          <w:p w14:paraId="5AC1BF5D">
            <w:pPr>
              <w:spacing w:before="60"/>
              <w:rPr>
                <w:rFonts w:cs="Arial"/>
                <w:b/>
                <w:sz w:val="20"/>
                <w:szCs w:val="20"/>
                <w:lang w:val="fr-CH"/>
              </w:rPr>
            </w:pPr>
            <w:r>
              <w:rPr>
                <w:rFonts w:cs="Arial"/>
                <w:b/>
                <w:sz w:val="20"/>
                <w:szCs w:val="20"/>
                <w:lang w:val="fr-CH"/>
              </w:rPr>
              <w:t>Conditions</w:t>
            </w:r>
          </w:p>
        </w:tc>
      </w:tr>
      <w:tr w14:paraId="564C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trPr>
        <w:tc>
          <w:tcPr>
            <w:tcW w:w="1418" w:type="dxa"/>
            <w:vMerge w:val="continue"/>
          </w:tcPr>
          <w:p w14:paraId="3C470FE1">
            <w:pPr>
              <w:pStyle w:val="19"/>
              <w:ind w:left="0" w:firstLine="0"/>
              <w:rPr>
                <w:rFonts w:ascii="Times New Roman" w:hAnsi="Times New Roman"/>
                <w:b/>
                <w:bCs/>
                <w:sz w:val="20"/>
                <w:szCs w:val="20"/>
                <w:lang w:val="en-GB"/>
              </w:rPr>
            </w:pPr>
          </w:p>
        </w:tc>
        <w:tc>
          <w:tcPr>
            <w:tcW w:w="5103" w:type="dxa"/>
            <w:vMerge w:val="continue"/>
          </w:tcPr>
          <w:p w14:paraId="6D43EC41">
            <w:pPr>
              <w:pStyle w:val="19"/>
              <w:ind w:left="0" w:firstLine="0"/>
              <w:rPr>
                <w:rFonts w:ascii="Times New Roman" w:hAnsi="Times New Roman"/>
                <w:b/>
                <w:bCs/>
                <w:sz w:val="20"/>
                <w:szCs w:val="20"/>
                <w:lang w:val="en-GB"/>
              </w:rPr>
            </w:pPr>
          </w:p>
        </w:tc>
        <w:tc>
          <w:tcPr>
            <w:tcW w:w="605" w:type="dxa"/>
            <w:shd w:val="clear" w:color="auto" w:fill="auto"/>
            <w:vAlign w:val="center"/>
          </w:tcPr>
          <w:p w14:paraId="063D7E10">
            <w:pPr>
              <w:jc w:val="center"/>
              <w:rPr>
                <w:rFonts w:cs="Arial"/>
                <w:b/>
                <w:sz w:val="20"/>
                <w:szCs w:val="20"/>
                <w:lang w:val="fr-CH"/>
              </w:rPr>
            </w:pPr>
            <w:r>
              <w:rPr>
                <w:rFonts w:cs="Arial"/>
                <w:b/>
                <w:sz w:val="20"/>
                <w:szCs w:val="20"/>
                <w:lang w:val="fr-CH"/>
              </w:rPr>
              <w:t>IX(I)</w:t>
            </w:r>
          </w:p>
        </w:tc>
        <w:tc>
          <w:tcPr>
            <w:tcW w:w="709" w:type="dxa"/>
            <w:shd w:val="clear" w:color="auto" w:fill="auto"/>
            <w:vAlign w:val="center"/>
          </w:tcPr>
          <w:p w14:paraId="72F87442">
            <w:pPr>
              <w:jc w:val="center"/>
              <w:rPr>
                <w:rFonts w:cs="Arial"/>
                <w:b/>
                <w:sz w:val="20"/>
                <w:szCs w:val="20"/>
                <w:lang w:val="fr-CH"/>
              </w:rPr>
            </w:pPr>
            <w:r>
              <w:rPr>
                <w:rFonts w:cs="Arial"/>
                <w:b/>
                <w:sz w:val="20"/>
                <w:szCs w:val="20"/>
                <w:lang w:val="fr-CH"/>
              </w:rPr>
              <w:t>IX(II)</w:t>
            </w:r>
          </w:p>
        </w:tc>
        <w:tc>
          <w:tcPr>
            <w:tcW w:w="567" w:type="dxa"/>
            <w:shd w:val="clear" w:color="auto" w:fill="auto"/>
            <w:vAlign w:val="center"/>
          </w:tcPr>
          <w:p w14:paraId="3F96CF8C">
            <w:pPr>
              <w:jc w:val="center"/>
              <w:rPr>
                <w:rFonts w:cs="Arial"/>
                <w:b/>
                <w:sz w:val="20"/>
                <w:szCs w:val="20"/>
                <w:lang w:val="fr-CH"/>
              </w:rPr>
            </w:pPr>
            <w:r>
              <w:rPr>
                <w:rFonts w:cs="Arial"/>
                <w:b/>
                <w:sz w:val="20"/>
                <w:szCs w:val="20"/>
                <w:lang w:val="fr-CH"/>
              </w:rPr>
              <w:t>X</w:t>
            </w:r>
          </w:p>
        </w:tc>
        <w:tc>
          <w:tcPr>
            <w:tcW w:w="709" w:type="dxa"/>
            <w:shd w:val="clear" w:color="auto" w:fill="auto"/>
            <w:vAlign w:val="center"/>
          </w:tcPr>
          <w:p w14:paraId="1F2A91BF">
            <w:pPr>
              <w:jc w:val="center"/>
              <w:rPr>
                <w:rFonts w:cs="Arial"/>
                <w:b/>
                <w:sz w:val="20"/>
                <w:szCs w:val="20"/>
                <w:lang w:val="fr-CH"/>
              </w:rPr>
            </w:pPr>
            <w:r>
              <w:rPr>
                <w:rFonts w:cs="Arial"/>
                <w:b/>
                <w:sz w:val="20"/>
                <w:szCs w:val="20"/>
                <w:lang w:val="fr-CH"/>
              </w:rPr>
              <w:t>XI(A)</w:t>
            </w:r>
          </w:p>
        </w:tc>
        <w:tc>
          <w:tcPr>
            <w:tcW w:w="708" w:type="dxa"/>
            <w:shd w:val="clear" w:color="auto" w:fill="auto"/>
            <w:vAlign w:val="center"/>
          </w:tcPr>
          <w:p w14:paraId="5190618E">
            <w:pPr>
              <w:jc w:val="center"/>
              <w:rPr>
                <w:rFonts w:cs="Arial"/>
                <w:b/>
                <w:sz w:val="20"/>
                <w:szCs w:val="20"/>
                <w:lang w:val="fr-CH"/>
              </w:rPr>
            </w:pPr>
            <w:r>
              <w:rPr>
                <w:rFonts w:cs="Arial"/>
                <w:b/>
                <w:sz w:val="20"/>
                <w:szCs w:val="20"/>
                <w:lang w:val="fr-CH"/>
              </w:rPr>
              <w:t>XI(B)</w:t>
            </w:r>
          </w:p>
        </w:tc>
        <w:tc>
          <w:tcPr>
            <w:tcW w:w="4782" w:type="dxa"/>
            <w:vMerge w:val="continue"/>
            <w:shd w:val="clear" w:color="auto" w:fill="auto"/>
            <w:vAlign w:val="center"/>
          </w:tcPr>
          <w:p w14:paraId="6C6E36BD">
            <w:pPr>
              <w:rPr>
                <w:rFonts w:cs="Arial"/>
                <w:sz w:val="20"/>
                <w:szCs w:val="20"/>
              </w:rPr>
            </w:pPr>
          </w:p>
        </w:tc>
      </w:tr>
      <w:tr w14:paraId="1531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E91467C">
            <w:pPr>
              <w:spacing w:before="60" w:after="60"/>
              <w:rPr>
                <w:rFonts w:cs="Arial"/>
                <w:b/>
                <w:color w:val="000000"/>
                <w:szCs w:val="20"/>
                <w:lang w:val="fr-CH" w:eastAsia="de-DE"/>
              </w:rPr>
            </w:pPr>
            <w:r>
              <w:rPr>
                <w:rFonts w:cs="Arial"/>
                <w:b/>
                <w:color w:val="000000"/>
                <w:szCs w:val="20"/>
                <w:lang w:val="fr-CH" w:eastAsia="de-DE"/>
              </w:rPr>
              <w:t>MDA 0301</w:t>
            </w:r>
          </w:p>
        </w:tc>
        <w:tc>
          <w:tcPr>
            <w:tcW w:w="5103" w:type="dxa"/>
          </w:tcPr>
          <w:p w14:paraId="5ADFC598">
            <w:pPr>
              <w:pStyle w:val="22"/>
              <w:keepNext/>
              <w:tabs>
                <w:tab w:val="left" w:pos="0"/>
                <w:tab w:val="left" w:pos="9468"/>
              </w:tabs>
              <w:ind w:left="11" w:hanging="11"/>
              <w:rPr>
                <w:rFonts w:cs="Arial"/>
                <w:sz w:val="18"/>
                <w:szCs w:val="20"/>
                <w:lang w:val="fr-FR"/>
              </w:rPr>
            </w:pPr>
            <w:r>
              <w:rPr>
                <w:rFonts w:cs="Arial"/>
                <w:sz w:val="18"/>
                <w:szCs w:val="20"/>
                <w:lang w:val="fr-FR"/>
              </w:rPr>
              <w:t>Active non-implantable devices utilising ionizing radiation</w:t>
            </w:r>
            <w:r>
              <w:rPr>
                <w:rFonts w:cs="Arial"/>
                <w:sz w:val="18"/>
                <w:szCs w:val="20"/>
                <w:lang w:val="fr-FR"/>
              </w:rPr>
              <w:br w:type="textWrapping"/>
            </w:r>
          </w:p>
        </w:tc>
        <w:sdt>
          <w:sdtPr>
            <w:rPr>
              <w:rFonts w:cs="Arial"/>
              <w:sz w:val="20"/>
              <w:szCs w:val="20"/>
            </w:rPr>
            <w:id w:val="1241139924"/>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197ECD4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717356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E9F712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2283925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45772B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6376438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825EFB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54128528"/>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34617AE0">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77C3A97A">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CA7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ED6700A">
            <w:pPr>
              <w:spacing w:before="60" w:after="60"/>
              <w:rPr>
                <w:rFonts w:cs="Arial"/>
                <w:b/>
                <w:color w:val="000000"/>
                <w:szCs w:val="20"/>
                <w:lang w:val="fr-CH" w:eastAsia="de-DE"/>
              </w:rPr>
            </w:pPr>
            <w:r>
              <w:rPr>
                <w:rFonts w:cs="Arial"/>
                <w:b/>
                <w:color w:val="000000"/>
                <w:szCs w:val="20"/>
                <w:lang w:val="fr-CH" w:eastAsia="de-DE"/>
              </w:rPr>
              <w:t>MDA 0302</w:t>
            </w:r>
          </w:p>
        </w:tc>
        <w:tc>
          <w:tcPr>
            <w:tcW w:w="5103" w:type="dxa"/>
          </w:tcPr>
          <w:p w14:paraId="24E822D9">
            <w:pPr>
              <w:pStyle w:val="22"/>
              <w:keepNext/>
              <w:tabs>
                <w:tab w:val="left" w:pos="0"/>
                <w:tab w:val="left" w:pos="9468"/>
              </w:tabs>
              <w:ind w:left="11" w:hanging="11"/>
              <w:rPr>
                <w:rFonts w:cs="Arial"/>
                <w:sz w:val="18"/>
                <w:szCs w:val="20"/>
                <w:lang w:val="fr-FR"/>
              </w:rPr>
            </w:pPr>
            <w:r>
              <w:rPr>
                <w:rFonts w:cs="Arial"/>
                <w:sz w:val="18"/>
                <w:szCs w:val="20"/>
                <w:lang w:val="fr-FR"/>
              </w:rPr>
              <w:t>Active non-implantable devices utilising non-ionizing radiation</w:t>
            </w:r>
          </w:p>
        </w:tc>
        <w:sdt>
          <w:sdtPr>
            <w:rPr>
              <w:rFonts w:cs="Arial"/>
              <w:sz w:val="20"/>
              <w:szCs w:val="20"/>
            </w:rPr>
            <w:id w:val="871505336"/>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1667BD8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0659559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7D12C7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69222656"/>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52F0D7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0733640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C69908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2552129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2163B068">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03BE175">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AB7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47C5E09">
            <w:pPr>
              <w:spacing w:before="60" w:after="60"/>
              <w:rPr>
                <w:rFonts w:cs="Arial"/>
                <w:b/>
                <w:color w:val="000000"/>
                <w:szCs w:val="20"/>
                <w:lang w:val="fr-CH" w:eastAsia="de-DE"/>
              </w:rPr>
            </w:pPr>
            <w:r>
              <w:rPr>
                <w:rFonts w:cs="Arial"/>
                <w:b/>
                <w:color w:val="000000"/>
                <w:szCs w:val="20"/>
                <w:lang w:val="fr-CH" w:eastAsia="de-DE"/>
              </w:rPr>
              <w:t>MDA 0303</w:t>
            </w:r>
          </w:p>
        </w:tc>
        <w:tc>
          <w:tcPr>
            <w:tcW w:w="5103" w:type="dxa"/>
          </w:tcPr>
          <w:p w14:paraId="279AFA9E">
            <w:pPr>
              <w:pStyle w:val="22"/>
              <w:keepNext/>
              <w:tabs>
                <w:tab w:val="left" w:pos="0"/>
                <w:tab w:val="left" w:pos="9468"/>
              </w:tabs>
              <w:ind w:left="11" w:hanging="11"/>
              <w:rPr>
                <w:rFonts w:cs="Arial"/>
                <w:sz w:val="18"/>
                <w:szCs w:val="20"/>
                <w:lang w:val="en-GB"/>
              </w:rPr>
            </w:pPr>
            <w:r>
              <w:rPr>
                <w:rFonts w:cs="Arial"/>
                <w:sz w:val="18"/>
                <w:szCs w:val="20"/>
                <w:lang w:val="en-GB"/>
              </w:rPr>
              <w:t>Active non-implantable devices utilising hyperthermia / hypothermia</w:t>
            </w:r>
          </w:p>
        </w:tc>
        <w:sdt>
          <w:sdtPr>
            <w:rPr>
              <w:rFonts w:cs="Arial"/>
              <w:sz w:val="20"/>
              <w:szCs w:val="20"/>
            </w:rPr>
            <w:id w:val="1293103896"/>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1A76A45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2057620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31C3AA0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67693799"/>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5702BD3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36888185"/>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257C02A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75550282"/>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7115D196">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462082A3">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7B2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AEC669C">
            <w:pPr>
              <w:spacing w:before="60" w:after="60"/>
              <w:rPr>
                <w:rFonts w:cs="Arial"/>
                <w:b/>
                <w:color w:val="000000"/>
                <w:szCs w:val="20"/>
                <w:lang w:val="fr-CH" w:eastAsia="de-DE"/>
              </w:rPr>
            </w:pPr>
            <w:r>
              <w:rPr>
                <w:rFonts w:cs="Arial"/>
                <w:b/>
                <w:color w:val="000000"/>
                <w:szCs w:val="20"/>
                <w:lang w:val="fr-CH" w:eastAsia="de-DE"/>
              </w:rPr>
              <w:t>MDA 0304</w:t>
            </w:r>
          </w:p>
        </w:tc>
        <w:tc>
          <w:tcPr>
            <w:tcW w:w="5103" w:type="dxa"/>
          </w:tcPr>
          <w:p w14:paraId="6391E38A">
            <w:pPr>
              <w:pStyle w:val="22"/>
              <w:keepNext/>
              <w:tabs>
                <w:tab w:val="left" w:pos="0"/>
                <w:tab w:val="left" w:pos="9468"/>
              </w:tabs>
              <w:ind w:left="11" w:hanging="11"/>
              <w:rPr>
                <w:rFonts w:cs="Arial"/>
                <w:sz w:val="18"/>
                <w:szCs w:val="20"/>
                <w:lang w:val="en-GB"/>
              </w:rPr>
            </w:pPr>
            <w:r>
              <w:rPr>
                <w:rFonts w:cs="Arial"/>
                <w:sz w:val="18"/>
                <w:szCs w:val="20"/>
                <w:lang w:val="en-GB"/>
              </w:rPr>
              <w:t>Active non-implantable devices for shock-wave therapy (lithotripsy)</w:t>
            </w:r>
          </w:p>
        </w:tc>
        <w:sdt>
          <w:sdtPr>
            <w:rPr>
              <w:rFonts w:cs="Arial"/>
              <w:sz w:val="20"/>
              <w:szCs w:val="20"/>
            </w:rPr>
            <w:id w:val="-2120060903"/>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1705D85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61188831"/>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5B7BA3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61508193"/>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68EF02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4999618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917746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9134719"/>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5C851ADF">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86EFC41">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66C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4AE0F1E">
            <w:pPr>
              <w:spacing w:before="60" w:after="60"/>
              <w:rPr>
                <w:rFonts w:cs="Arial"/>
                <w:b/>
                <w:color w:val="000000"/>
                <w:szCs w:val="20"/>
                <w:lang w:val="fr-CH" w:eastAsia="de-DE"/>
              </w:rPr>
            </w:pPr>
            <w:r>
              <w:rPr>
                <w:rFonts w:cs="Arial"/>
                <w:b/>
                <w:color w:val="000000"/>
                <w:szCs w:val="20"/>
                <w:lang w:val="fr-CH" w:eastAsia="de-DE"/>
              </w:rPr>
              <w:t>MDA 0305</w:t>
            </w:r>
          </w:p>
        </w:tc>
        <w:tc>
          <w:tcPr>
            <w:tcW w:w="5103" w:type="dxa"/>
          </w:tcPr>
          <w:p w14:paraId="5A86E625">
            <w:pPr>
              <w:pStyle w:val="22"/>
              <w:keepNext/>
              <w:tabs>
                <w:tab w:val="left" w:pos="0"/>
                <w:tab w:val="left" w:pos="9468"/>
              </w:tabs>
              <w:ind w:left="11" w:hanging="11"/>
              <w:rPr>
                <w:rFonts w:cs="Arial"/>
                <w:sz w:val="18"/>
                <w:szCs w:val="20"/>
                <w:lang w:val="en-GB"/>
              </w:rPr>
            </w:pPr>
            <w:r>
              <w:rPr>
                <w:rFonts w:cs="Arial"/>
                <w:sz w:val="18"/>
                <w:szCs w:val="20"/>
                <w:lang w:val="en-GB"/>
              </w:rPr>
              <w:t>Active non-implantable devices for stimulation or inhibition</w:t>
            </w:r>
            <w:r>
              <w:rPr>
                <w:rFonts w:cs="Arial"/>
                <w:sz w:val="18"/>
                <w:szCs w:val="20"/>
                <w:lang w:val="en-GB"/>
              </w:rPr>
              <w:br w:type="textWrapping"/>
            </w:r>
          </w:p>
        </w:tc>
        <w:sdt>
          <w:sdtPr>
            <w:rPr>
              <w:rFonts w:cs="Arial"/>
              <w:sz w:val="20"/>
              <w:szCs w:val="20"/>
            </w:rPr>
            <w:id w:val="-94252304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1BFC320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44945442"/>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C685F6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4290517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A1BA47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91240341"/>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40A517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85117109"/>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033ACA9">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3A7942A1">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B95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ABE474B">
            <w:pPr>
              <w:spacing w:before="60" w:after="60"/>
              <w:rPr>
                <w:rFonts w:cs="Arial"/>
                <w:b/>
                <w:color w:val="000000"/>
                <w:szCs w:val="20"/>
                <w:lang w:val="fr-CH" w:eastAsia="de-DE"/>
              </w:rPr>
            </w:pPr>
            <w:r>
              <w:rPr>
                <w:rFonts w:cs="Arial"/>
                <w:b/>
                <w:color w:val="000000"/>
                <w:szCs w:val="20"/>
                <w:lang w:val="fr-CH" w:eastAsia="de-DE"/>
              </w:rPr>
              <w:t>MDA 0306</w:t>
            </w:r>
          </w:p>
        </w:tc>
        <w:tc>
          <w:tcPr>
            <w:tcW w:w="5103" w:type="dxa"/>
            <w:tcBorders>
              <w:top w:val="single" w:color="auto" w:sz="4" w:space="0"/>
              <w:left w:val="single" w:color="auto" w:sz="4" w:space="0"/>
              <w:bottom w:val="single" w:color="auto" w:sz="4" w:space="0"/>
              <w:right w:val="single" w:color="auto" w:sz="4" w:space="0"/>
            </w:tcBorders>
          </w:tcPr>
          <w:p w14:paraId="388F7139">
            <w:pPr>
              <w:pStyle w:val="22"/>
              <w:keepNext/>
              <w:tabs>
                <w:tab w:val="left" w:pos="0"/>
                <w:tab w:val="left" w:pos="9468"/>
              </w:tabs>
              <w:ind w:left="11" w:hanging="11"/>
              <w:rPr>
                <w:rFonts w:cs="Arial"/>
                <w:sz w:val="18"/>
                <w:szCs w:val="20"/>
                <w:lang w:val="en-GB"/>
              </w:rPr>
            </w:pPr>
            <w:r>
              <w:rPr>
                <w:rFonts w:cs="Arial"/>
                <w:sz w:val="18"/>
                <w:szCs w:val="20"/>
                <w:lang w:val="en-GB"/>
              </w:rPr>
              <w:t>Active non-implantable devices for extra-corporal circulation, administration or removal of substances and haemapheresis</w:t>
            </w:r>
          </w:p>
        </w:tc>
        <w:sdt>
          <w:sdtPr>
            <w:rPr>
              <w:rFonts w:cs="Arial"/>
              <w:sz w:val="20"/>
              <w:szCs w:val="20"/>
            </w:rPr>
            <w:id w:val="275533159"/>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266F217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53858139"/>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2A09A5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57425198"/>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AFC7CF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00179892"/>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35B84D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71440113"/>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537879C0">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C41A2A5">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036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9B4E9A6">
            <w:pPr>
              <w:spacing w:before="60" w:after="60"/>
              <w:rPr>
                <w:rFonts w:cs="Arial"/>
                <w:b/>
                <w:color w:val="000000"/>
                <w:szCs w:val="20"/>
                <w:lang w:val="fr-CH" w:eastAsia="de-DE"/>
              </w:rPr>
            </w:pPr>
            <w:r>
              <w:rPr>
                <w:rFonts w:cs="Arial"/>
                <w:b/>
                <w:color w:val="000000"/>
                <w:szCs w:val="20"/>
                <w:lang w:val="fr-CH" w:eastAsia="de-DE"/>
              </w:rPr>
              <w:t>MDA 0307</w:t>
            </w:r>
          </w:p>
        </w:tc>
        <w:tc>
          <w:tcPr>
            <w:tcW w:w="5103" w:type="dxa"/>
            <w:tcBorders>
              <w:top w:val="single" w:color="auto" w:sz="4" w:space="0"/>
              <w:left w:val="single" w:color="auto" w:sz="4" w:space="0"/>
              <w:bottom w:val="single" w:color="auto" w:sz="4" w:space="0"/>
              <w:right w:val="single" w:color="auto" w:sz="4" w:space="0"/>
            </w:tcBorders>
          </w:tcPr>
          <w:p w14:paraId="2B277026">
            <w:pPr>
              <w:pStyle w:val="22"/>
              <w:keepNext/>
              <w:tabs>
                <w:tab w:val="left" w:pos="0"/>
                <w:tab w:val="left" w:pos="9468"/>
              </w:tabs>
              <w:ind w:left="11" w:hanging="11"/>
              <w:rPr>
                <w:rFonts w:cs="Arial"/>
                <w:sz w:val="18"/>
                <w:szCs w:val="20"/>
                <w:lang w:val="fr-FR"/>
              </w:rPr>
            </w:pPr>
            <w:r>
              <w:rPr>
                <w:rFonts w:cs="Arial"/>
                <w:sz w:val="18"/>
                <w:szCs w:val="20"/>
                <w:lang w:val="fr-FR"/>
              </w:rPr>
              <w:t>Active non-implantable respiratory devices</w:t>
            </w:r>
            <w:r>
              <w:rPr>
                <w:rFonts w:cs="Arial"/>
                <w:sz w:val="18"/>
                <w:szCs w:val="20"/>
                <w:lang w:val="fr-FR"/>
              </w:rPr>
              <w:br w:type="textWrapping"/>
            </w:r>
          </w:p>
        </w:tc>
        <w:sdt>
          <w:sdtPr>
            <w:rPr>
              <w:rFonts w:cs="Arial"/>
              <w:sz w:val="20"/>
              <w:szCs w:val="20"/>
            </w:rPr>
            <w:id w:val="455300814"/>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16A2D91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5933028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9E88E3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4440888"/>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AE5932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7577428"/>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E62E3A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55581972"/>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71110CC8">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77D8440C">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6F6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6CA2445">
            <w:pPr>
              <w:spacing w:before="60" w:after="60"/>
              <w:rPr>
                <w:rFonts w:cs="Arial"/>
                <w:b/>
                <w:color w:val="000000"/>
                <w:szCs w:val="20"/>
                <w:lang w:val="fr-CH" w:eastAsia="de-DE"/>
              </w:rPr>
            </w:pPr>
            <w:r>
              <w:rPr>
                <w:rFonts w:cs="Arial"/>
                <w:b/>
                <w:color w:val="000000"/>
                <w:szCs w:val="20"/>
                <w:lang w:val="fr-CH" w:eastAsia="de-DE"/>
              </w:rPr>
              <w:t>MDA 0308</w:t>
            </w:r>
          </w:p>
        </w:tc>
        <w:tc>
          <w:tcPr>
            <w:tcW w:w="5103" w:type="dxa"/>
            <w:tcBorders>
              <w:top w:val="single" w:color="auto" w:sz="4" w:space="0"/>
              <w:left w:val="single" w:color="auto" w:sz="4" w:space="0"/>
              <w:bottom w:val="single" w:color="auto" w:sz="4" w:space="0"/>
              <w:right w:val="single" w:color="auto" w:sz="4" w:space="0"/>
            </w:tcBorders>
          </w:tcPr>
          <w:p w14:paraId="19CDF3F3">
            <w:pPr>
              <w:pStyle w:val="22"/>
              <w:keepNext/>
              <w:tabs>
                <w:tab w:val="left" w:pos="0"/>
                <w:tab w:val="left" w:pos="9468"/>
              </w:tabs>
              <w:ind w:left="11" w:hanging="11"/>
              <w:rPr>
                <w:rFonts w:cs="Arial"/>
                <w:sz w:val="18"/>
                <w:szCs w:val="20"/>
                <w:lang w:val="en-GB"/>
              </w:rPr>
            </w:pPr>
            <w:r>
              <w:rPr>
                <w:rFonts w:cs="Arial"/>
                <w:sz w:val="18"/>
                <w:szCs w:val="20"/>
                <w:lang w:val="en-GB"/>
              </w:rPr>
              <w:t>Active non-implantable devices for wound and skin care</w:t>
            </w:r>
            <w:r>
              <w:rPr>
                <w:rFonts w:cs="Arial"/>
                <w:sz w:val="18"/>
                <w:szCs w:val="20"/>
                <w:lang w:val="en-GB"/>
              </w:rPr>
              <w:br w:type="textWrapping"/>
            </w:r>
          </w:p>
        </w:tc>
        <w:sdt>
          <w:sdtPr>
            <w:rPr>
              <w:rFonts w:cs="Arial"/>
              <w:sz w:val="20"/>
              <w:szCs w:val="20"/>
            </w:rPr>
            <w:id w:val="-664319243"/>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49D0A5D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2167893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42BE8A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4665228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C5209C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2547418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9B8975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61217861"/>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7445013">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46CFD37D">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200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AF6A0E9">
            <w:pPr>
              <w:spacing w:before="60" w:after="60"/>
              <w:rPr>
                <w:rFonts w:cs="Arial"/>
                <w:b/>
                <w:color w:val="000000"/>
                <w:szCs w:val="20"/>
                <w:lang w:val="fr-CH" w:eastAsia="de-DE"/>
              </w:rPr>
            </w:pPr>
            <w:r>
              <w:rPr>
                <w:rFonts w:cs="Arial"/>
                <w:b/>
                <w:color w:val="000000"/>
                <w:szCs w:val="20"/>
                <w:lang w:val="fr-CH" w:eastAsia="de-DE"/>
              </w:rPr>
              <w:t>MDA 0309</w:t>
            </w:r>
          </w:p>
        </w:tc>
        <w:tc>
          <w:tcPr>
            <w:tcW w:w="5103" w:type="dxa"/>
            <w:tcBorders>
              <w:top w:val="single" w:color="auto" w:sz="4" w:space="0"/>
              <w:left w:val="single" w:color="auto" w:sz="4" w:space="0"/>
              <w:bottom w:val="single" w:color="auto" w:sz="4" w:space="0"/>
              <w:right w:val="single" w:color="auto" w:sz="4" w:space="0"/>
            </w:tcBorders>
          </w:tcPr>
          <w:p w14:paraId="38606F69">
            <w:pPr>
              <w:pStyle w:val="22"/>
              <w:keepNext/>
              <w:tabs>
                <w:tab w:val="left" w:pos="0"/>
                <w:tab w:val="left" w:pos="9468"/>
              </w:tabs>
              <w:ind w:left="11" w:hanging="11"/>
              <w:rPr>
                <w:rFonts w:cs="Arial"/>
                <w:sz w:val="18"/>
                <w:szCs w:val="20"/>
                <w:lang w:val="fr-FR"/>
              </w:rPr>
            </w:pPr>
            <w:r>
              <w:rPr>
                <w:rFonts w:cs="Arial"/>
                <w:sz w:val="18"/>
                <w:szCs w:val="20"/>
                <w:lang w:val="fr-FR"/>
              </w:rPr>
              <w:t>Active non-implantable ophthalmologic devices</w:t>
            </w:r>
            <w:r>
              <w:rPr>
                <w:rFonts w:cs="Arial"/>
                <w:sz w:val="18"/>
                <w:szCs w:val="20"/>
                <w:lang w:val="fr-FR"/>
              </w:rPr>
              <w:br w:type="textWrapping"/>
            </w:r>
          </w:p>
        </w:tc>
        <w:sdt>
          <w:sdtPr>
            <w:rPr>
              <w:rFonts w:cs="Arial"/>
              <w:sz w:val="20"/>
              <w:szCs w:val="20"/>
            </w:rPr>
            <w:id w:val="95686697"/>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6C54654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2298188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BE7E92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79386046"/>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2B07259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9313544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716F61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46808036"/>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0DCF9B1">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F3FEFCA">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B02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1F58843">
            <w:pPr>
              <w:spacing w:before="60" w:after="60"/>
              <w:rPr>
                <w:rFonts w:cs="Arial"/>
                <w:b/>
                <w:color w:val="000000"/>
                <w:szCs w:val="20"/>
                <w:lang w:val="fr-CH" w:eastAsia="de-DE"/>
              </w:rPr>
            </w:pPr>
            <w:r>
              <w:rPr>
                <w:rFonts w:cs="Arial"/>
                <w:b/>
                <w:color w:val="000000"/>
                <w:szCs w:val="20"/>
                <w:lang w:val="fr-CH" w:eastAsia="de-DE"/>
              </w:rPr>
              <w:t>MDA 0310</w:t>
            </w:r>
          </w:p>
        </w:tc>
        <w:tc>
          <w:tcPr>
            <w:tcW w:w="5103" w:type="dxa"/>
            <w:tcBorders>
              <w:top w:val="single" w:color="auto" w:sz="4" w:space="0"/>
              <w:left w:val="single" w:color="auto" w:sz="4" w:space="0"/>
              <w:bottom w:val="single" w:color="auto" w:sz="4" w:space="0"/>
              <w:right w:val="single" w:color="auto" w:sz="4" w:space="0"/>
            </w:tcBorders>
          </w:tcPr>
          <w:p w14:paraId="6D2E6967">
            <w:pPr>
              <w:pStyle w:val="22"/>
              <w:keepNext/>
              <w:tabs>
                <w:tab w:val="left" w:pos="0"/>
                <w:tab w:val="left" w:pos="9468"/>
              </w:tabs>
              <w:ind w:left="11" w:hanging="11"/>
              <w:rPr>
                <w:rFonts w:cs="Arial"/>
                <w:sz w:val="18"/>
                <w:szCs w:val="20"/>
                <w:lang w:val="en-GB"/>
              </w:rPr>
            </w:pPr>
            <w:r>
              <w:rPr>
                <w:rFonts w:cs="Arial"/>
                <w:sz w:val="18"/>
                <w:szCs w:val="20"/>
                <w:lang w:val="en-GB"/>
              </w:rPr>
              <w:t xml:space="preserve">Active non-implantable devices for ear, nose and throat </w:t>
            </w:r>
            <w:r>
              <w:rPr>
                <w:rFonts w:cs="Arial"/>
                <w:sz w:val="18"/>
                <w:szCs w:val="20"/>
                <w:lang w:val="en-GB"/>
              </w:rPr>
              <w:br w:type="textWrapping"/>
            </w:r>
          </w:p>
        </w:tc>
        <w:sdt>
          <w:sdtPr>
            <w:rPr>
              <w:rFonts w:cs="Arial"/>
              <w:sz w:val="20"/>
              <w:szCs w:val="20"/>
            </w:rPr>
            <w:id w:val="-95787704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5E1BD60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9524597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9EE9C8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31444821"/>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2891599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84328738"/>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139E99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2162614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47A3879F">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541F7AC0">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BE9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26F4F94">
            <w:pPr>
              <w:spacing w:before="60" w:after="60"/>
              <w:rPr>
                <w:rFonts w:cs="Arial"/>
                <w:b/>
                <w:color w:val="000000"/>
                <w:szCs w:val="20"/>
                <w:lang w:val="fr-CH" w:eastAsia="de-DE"/>
              </w:rPr>
            </w:pPr>
            <w:r>
              <w:rPr>
                <w:rFonts w:cs="Arial"/>
                <w:b/>
                <w:color w:val="000000"/>
                <w:szCs w:val="20"/>
                <w:lang w:val="fr-CH" w:eastAsia="de-DE"/>
              </w:rPr>
              <w:t>MDA 0311</w:t>
            </w:r>
          </w:p>
        </w:tc>
        <w:tc>
          <w:tcPr>
            <w:tcW w:w="5103" w:type="dxa"/>
            <w:tcBorders>
              <w:top w:val="single" w:color="auto" w:sz="4" w:space="0"/>
              <w:left w:val="single" w:color="auto" w:sz="4" w:space="0"/>
              <w:bottom w:val="single" w:color="auto" w:sz="4" w:space="0"/>
              <w:right w:val="single" w:color="auto" w:sz="4" w:space="0"/>
            </w:tcBorders>
          </w:tcPr>
          <w:p w14:paraId="280D61DB">
            <w:pPr>
              <w:pStyle w:val="22"/>
              <w:keepNext/>
              <w:tabs>
                <w:tab w:val="left" w:pos="0"/>
                <w:tab w:val="left" w:pos="9468"/>
              </w:tabs>
              <w:ind w:left="11" w:hanging="11"/>
              <w:rPr>
                <w:rFonts w:cs="Arial"/>
                <w:sz w:val="18"/>
                <w:szCs w:val="20"/>
                <w:lang w:val="fr-FR"/>
              </w:rPr>
            </w:pPr>
            <w:r>
              <w:rPr>
                <w:rFonts w:cs="Arial"/>
                <w:sz w:val="18"/>
                <w:szCs w:val="20"/>
                <w:lang w:val="fr-FR"/>
              </w:rPr>
              <w:t>Active non-implantable dental devices</w:t>
            </w:r>
            <w:r>
              <w:rPr>
                <w:rFonts w:cs="Arial"/>
                <w:sz w:val="18"/>
                <w:szCs w:val="20"/>
                <w:lang w:val="fr-FR"/>
              </w:rPr>
              <w:br w:type="textWrapping"/>
            </w:r>
          </w:p>
        </w:tc>
        <w:sdt>
          <w:sdtPr>
            <w:rPr>
              <w:rFonts w:cs="Arial"/>
              <w:sz w:val="20"/>
              <w:szCs w:val="20"/>
            </w:rPr>
            <w:id w:val="-166469499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582B201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3506080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6AF105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03301873"/>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3B02F2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6159104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BB8081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6545485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3AE03010">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130ABEA9">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59B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02493CD">
            <w:pPr>
              <w:spacing w:before="60" w:after="60"/>
              <w:rPr>
                <w:rFonts w:cs="Arial"/>
                <w:b/>
                <w:color w:val="000000"/>
                <w:szCs w:val="20"/>
                <w:lang w:val="fr-CH" w:eastAsia="de-DE"/>
              </w:rPr>
            </w:pPr>
            <w:r>
              <w:rPr>
                <w:rFonts w:cs="Arial"/>
                <w:b/>
                <w:color w:val="000000"/>
                <w:szCs w:val="20"/>
                <w:lang w:val="fr-CH" w:eastAsia="de-DE"/>
              </w:rPr>
              <w:t>MDA 0312</w:t>
            </w:r>
          </w:p>
        </w:tc>
        <w:tc>
          <w:tcPr>
            <w:tcW w:w="5103" w:type="dxa"/>
            <w:tcBorders>
              <w:top w:val="single" w:color="auto" w:sz="4" w:space="0"/>
              <w:left w:val="single" w:color="auto" w:sz="4" w:space="0"/>
              <w:bottom w:val="single" w:color="auto" w:sz="4" w:space="0"/>
              <w:right w:val="single" w:color="auto" w:sz="4" w:space="0"/>
            </w:tcBorders>
          </w:tcPr>
          <w:p w14:paraId="1853EF4A">
            <w:pPr>
              <w:pStyle w:val="22"/>
              <w:keepNext/>
              <w:tabs>
                <w:tab w:val="left" w:pos="0"/>
                <w:tab w:val="left" w:pos="9468"/>
              </w:tabs>
              <w:ind w:left="11" w:hanging="11"/>
              <w:rPr>
                <w:rFonts w:cs="Arial"/>
                <w:sz w:val="18"/>
                <w:szCs w:val="20"/>
                <w:lang w:val="en-GB"/>
              </w:rPr>
            </w:pPr>
            <w:r>
              <w:rPr>
                <w:rFonts w:cs="Arial"/>
                <w:sz w:val="18"/>
                <w:szCs w:val="20"/>
                <w:lang w:val="en-GB"/>
              </w:rPr>
              <w:t>Other active non-implantable surgical devices</w:t>
            </w:r>
            <w:r>
              <w:rPr>
                <w:rFonts w:cs="Arial"/>
                <w:sz w:val="18"/>
                <w:szCs w:val="20"/>
                <w:lang w:val="en-GB"/>
              </w:rPr>
              <w:br w:type="textWrapping"/>
            </w:r>
          </w:p>
        </w:tc>
        <w:sdt>
          <w:sdtPr>
            <w:rPr>
              <w:rFonts w:cs="Arial"/>
              <w:sz w:val="20"/>
              <w:szCs w:val="20"/>
            </w:rPr>
            <w:id w:val="700595911"/>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184C96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05146091"/>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0156C6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81730798"/>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D0AD25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11189729"/>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CF9694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83595387"/>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774314E0">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8AF083C">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6C3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F249064">
            <w:pPr>
              <w:spacing w:before="60" w:after="60"/>
              <w:rPr>
                <w:rFonts w:cs="Arial"/>
                <w:b/>
                <w:color w:val="000000"/>
                <w:szCs w:val="20"/>
                <w:lang w:val="fr-CH" w:eastAsia="de-DE"/>
              </w:rPr>
            </w:pPr>
            <w:r>
              <w:rPr>
                <w:rFonts w:cs="Arial"/>
                <w:b/>
                <w:color w:val="000000"/>
                <w:szCs w:val="20"/>
                <w:lang w:val="fr-CH" w:eastAsia="de-DE"/>
              </w:rPr>
              <w:t>MDA 0313</w:t>
            </w:r>
          </w:p>
        </w:tc>
        <w:tc>
          <w:tcPr>
            <w:tcW w:w="5103" w:type="dxa"/>
            <w:tcBorders>
              <w:top w:val="single" w:color="auto" w:sz="4" w:space="0"/>
              <w:left w:val="single" w:color="auto" w:sz="4" w:space="0"/>
              <w:bottom w:val="single" w:color="auto" w:sz="4" w:space="0"/>
              <w:right w:val="single" w:color="auto" w:sz="4" w:space="0"/>
            </w:tcBorders>
          </w:tcPr>
          <w:p w14:paraId="1249A12B">
            <w:pPr>
              <w:pStyle w:val="22"/>
              <w:keepNext/>
              <w:tabs>
                <w:tab w:val="left" w:pos="0"/>
                <w:tab w:val="left" w:pos="9468"/>
              </w:tabs>
              <w:ind w:left="11" w:hanging="11"/>
              <w:rPr>
                <w:rFonts w:cs="Arial"/>
                <w:sz w:val="18"/>
                <w:szCs w:val="20"/>
                <w:lang w:val="en-GB"/>
              </w:rPr>
            </w:pPr>
            <w:r>
              <w:rPr>
                <w:rFonts w:cs="Arial"/>
                <w:sz w:val="18"/>
                <w:szCs w:val="20"/>
                <w:lang w:val="en-GB"/>
              </w:rPr>
              <w:t xml:space="preserve">Active non-implantable prostheses, devices for rehabilitation and devices for patient positioning and transport </w:t>
            </w:r>
          </w:p>
        </w:tc>
        <w:sdt>
          <w:sdtPr>
            <w:rPr>
              <w:rFonts w:cs="Arial"/>
              <w:sz w:val="20"/>
              <w:szCs w:val="20"/>
            </w:rPr>
            <w:id w:val="-971360959"/>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68AFC16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72290898"/>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2656FB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87033031"/>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2A70B2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27216523"/>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FFA391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51469977"/>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4201A123">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5092255">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BD3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6C04BA4">
            <w:pPr>
              <w:spacing w:before="60" w:after="60"/>
              <w:rPr>
                <w:rFonts w:cs="Arial"/>
                <w:b/>
                <w:color w:val="000000"/>
                <w:szCs w:val="20"/>
                <w:lang w:val="fr-CH" w:eastAsia="de-DE"/>
              </w:rPr>
            </w:pPr>
            <w:r>
              <w:rPr>
                <w:rFonts w:cs="Arial"/>
                <w:b/>
                <w:color w:val="000000"/>
                <w:szCs w:val="20"/>
                <w:lang w:val="fr-CH" w:eastAsia="de-DE"/>
              </w:rPr>
              <w:t>MDA 0314</w:t>
            </w:r>
          </w:p>
        </w:tc>
        <w:tc>
          <w:tcPr>
            <w:tcW w:w="5103" w:type="dxa"/>
          </w:tcPr>
          <w:p w14:paraId="66E7E0D7">
            <w:pPr>
              <w:pStyle w:val="22"/>
              <w:keepNext/>
              <w:tabs>
                <w:tab w:val="left" w:pos="0"/>
                <w:tab w:val="left" w:pos="9468"/>
              </w:tabs>
              <w:ind w:left="11" w:hanging="11"/>
              <w:rPr>
                <w:rFonts w:cs="Arial"/>
                <w:sz w:val="18"/>
                <w:szCs w:val="20"/>
                <w:lang w:val="en-GB"/>
              </w:rPr>
            </w:pPr>
            <w:r>
              <w:rPr>
                <w:rFonts w:cs="Arial"/>
                <w:sz w:val="18"/>
                <w:szCs w:val="20"/>
                <w:lang w:val="en-GB"/>
              </w:rPr>
              <w:t>Active non-implantable devices for processing and preserva</w:t>
            </w:r>
            <w:r>
              <w:rPr>
                <w:rFonts w:cs="Arial"/>
                <w:sz w:val="18"/>
                <w:szCs w:val="20"/>
                <w:lang w:val="en-GB"/>
              </w:rPr>
              <w:softHyphen/>
            </w:r>
            <w:r>
              <w:rPr>
                <w:rFonts w:cs="Arial"/>
                <w:sz w:val="18"/>
                <w:szCs w:val="20"/>
                <w:lang w:val="en-GB"/>
              </w:rPr>
              <w:t>tion of human cells, tissues or organs including in vitro ferti</w:t>
            </w:r>
            <w:r>
              <w:rPr>
                <w:rFonts w:cs="Arial"/>
                <w:sz w:val="18"/>
                <w:szCs w:val="20"/>
                <w:lang w:val="en-GB"/>
              </w:rPr>
              <w:softHyphen/>
            </w:r>
            <w:r>
              <w:rPr>
                <w:rFonts w:cs="Arial"/>
                <w:sz w:val="18"/>
                <w:szCs w:val="20"/>
                <w:lang w:val="en-GB"/>
              </w:rPr>
              <w:t>lisation (IVF) and assisted reproductive technologies (ART)</w:t>
            </w:r>
          </w:p>
        </w:tc>
        <w:sdt>
          <w:sdtPr>
            <w:rPr>
              <w:rFonts w:cs="Arial"/>
              <w:sz w:val="20"/>
              <w:szCs w:val="20"/>
            </w:rPr>
            <w:id w:val="94905287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6149D83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0250664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41417D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4332363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62DF813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6659961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A2A621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48382288"/>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20B8788D">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122F570">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8E6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8FCF99E">
            <w:pPr>
              <w:spacing w:before="60" w:after="60"/>
              <w:rPr>
                <w:rFonts w:cs="Arial"/>
                <w:b/>
                <w:color w:val="000000"/>
                <w:szCs w:val="20"/>
                <w:lang w:val="fr-CH" w:eastAsia="de-DE"/>
              </w:rPr>
            </w:pPr>
            <w:r>
              <w:rPr>
                <w:rFonts w:cs="Arial"/>
                <w:b/>
                <w:color w:val="000000"/>
                <w:szCs w:val="20"/>
                <w:lang w:val="fr-CH" w:eastAsia="de-DE"/>
              </w:rPr>
              <w:t>MDA 0315</w:t>
            </w:r>
          </w:p>
        </w:tc>
        <w:tc>
          <w:tcPr>
            <w:tcW w:w="5103" w:type="dxa"/>
          </w:tcPr>
          <w:p w14:paraId="76135B5E">
            <w:pPr>
              <w:pStyle w:val="22"/>
              <w:keepNext/>
              <w:tabs>
                <w:tab w:val="left" w:pos="0"/>
                <w:tab w:val="left" w:pos="9468"/>
              </w:tabs>
              <w:ind w:left="11" w:hanging="11"/>
              <w:rPr>
                <w:rFonts w:cs="Arial"/>
                <w:sz w:val="18"/>
                <w:szCs w:val="20"/>
                <w:lang w:val="en-GB"/>
              </w:rPr>
            </w:pPr>
            <w:r>
              <w:rPr>
                <w:rFonts w:cs="Arial"/>
                <w:sz w:val="18"/>
                <w:szCs w:val="20"/>
                <w:lang w:val="en-GB"/>
              </w:rPr>
              <w:t xml:space="preserve">Software </w:t>
            </w:r>
            <w:r>
              <w:rPr>
                <w:rFonts w:cs="Arial"/>
                <w:sz w:val="18"/>
                <w:szCs w:val="20"/>
                <w:lang w:val="en-GB"/>
              </w:rPr>
              <w:br w:type="textWrapping"/>
            </w:r>
          </w:p>
        </w:tc>
        <w:sdt>
          <w:sdtPr>
            <w:rPr>
              <w:rFonts w:cs="Arial"/>
              <w:sz w:val="20"/>
              <w:szCs w:val="20"/>
            </w:rPr>
            <w:id w:val="-1005598385"/>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55938C2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20638403"/>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CA956B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82583000"/>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7D9D3DF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9614811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F47080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665729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2347B3A9">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6E7F972F">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F34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7CA66D7">
            <w:pPr>
              <w:spacing w:before="60" w:after="60"/>
              <w:rPr>
                <w:rFonts w:cs="Arial"/>
                <w:b/>
                <w:color w:val="000000"/>
                <w:szCs w:val="20"/>
                <w:lang w:val="fr-CH" w:eastAsia="de-DE"/>
              </w:rPr>
            </w:pPr>
            <w:r>
              <w:rPr>
                <w:rFonts w:cs="Arial"/>
                <w:b/>
                <w:color w:val="000000"/>
                <w:szCs w:val="20"/>
                <w:lang w:val="fr-CH" w:eastAsia="de-DE"/>
              </w:rPr>
              <w:t>MDA 0316</w:t>
            </w:r>
          </w:p>
        </w:tc>
        <w:tc>
          <w:tcPr>
            <w:tcW w:w="5103" w:type="dxa"/>
          </w:tcPr>
          <w:p w14:paraId="54562A49">
            <w:pPr>
              <w:pStyle w:val="22"/>
              <w:keepNext/>
              <w:tabs>
                <w:tab w:val="left" w:pos="0"/>
                <w:tab w:val="left" w:pos="9468"/>
              </w:tabs>
              <w:ind w:left="11" w:hanging="11"/>
              <w:rPr>
                <w:rFonts w:cs="Arial"/>
                <w:sz w:val="18"/>
                <w:szCs w:val="20"/>
                <w:lang w:val="en-GB"/>
              </w:rPr>
            </w:pPr>
            <w:r>
              <w:rPr>
                <w:rFonts w:cs="Arial"/>
                <w:sz w:val="18"/>
                <w:szCs w:val="20"/>
                <w:lang w:val="en-GB"/>
              </w:rPr>
              <w:t>Medical gas supply systems and parts thereof</w:t>
            </w:r>
            <w:r>
              <w:rPr>
                <w:rFonts w:cs="Arial"/>
                <w:sz w:val="18"/>
                <w:szCs w:val="20"/>
                <w:lang w:val="en-GB"/>
              </w:rPr>
              <w:br w:type="textWrapping"/>
            </w:r>
          </w:p>
        </w:tc>
        <w:sdt>
          <w:sdtPr>
            <w:rPr>
              <w:rFonts w:cs="Arial"/>
              <w:sz w:val="20"/>
              <w:szCs w:val="20"/>
            </w:rPr>
            <w:id w:val="-1046759279"/>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1C2AE41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5236136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577A2F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33908381"/>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47537C2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9116048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1F52CF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23383710"/>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41B5B3F1">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38AA520F">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940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20E9F88">
            <w:pPr>
              <w:spacing w:before="60" w:after="60"/>
              <w:rPr>
                <w:rFonts w:cs="Arial"/>
                <w:b/>
                <w:color w:val="000000"/>
                <w:szCs w:val="20"/>
                <w:lang w:val="fr-CH" w:eastAsia="de-DE"/>
              </w:rPr>
            </w:pPr>
            <w:r>
              <w:rPr>
                <w:rFonts w:cs="Arial"/>
                <w:b/>
                <w:color w:val="000000"/>
                <w:szCs w:val="20"/>
                <w:lang w:val="fr-CH" w:eastAsia="de-DE"/>
              </w:rPr>
              <w:t>MDA 0317</w:t>
            </w:r>
          </w:p>
        </w:tc>
        <w:tc>
          <w:tcPr>
            <w:tcW w:w="5103" w:type="dxa"/>
            <w:tcBorders>
              <w:top w:val="single" w:color="auto" w:sz="4" w:space="0"/>
              <w:left w:val="single" w:color="auto" w:sz="4" w:space="0"/>
              <w:bottom w:val="single" w:color="auto" w:sz="4" w:space="0"/>
              <w:right w:val="single" w:color="auto" w:sz="4" w:space="0"/>
            </w:tcBorders>
          </w:tcPr>
          <w:p w14:paraId="34DAF29E">
            <w:pPr>
              <w:pStyle w:val="22"/>
              <w:keepNext/>
              <w:tabs>
                <w:tab w:val="left" w:pos="0"/>
                <w:tab w:val="left" w:pos="9468"/>
              </w:tabs>
              <w:ind w:left="11" w:hanging="11"/>
              <w:rPr>
                <w:rFonts w:cs="Arial"/>
                <w:sz w:val="18"/>
                <w:szCs w:val="20"/>
                <w:lang w:val="en-GB"/>
              </w:rPr>
            </w:pPr>
            <w:r>
              <w:rPr>
                <w:rFonts w:cs="Arial"/>
                <w:sz w:val="18"/>
                <w:szCs w:val="20"/>
                <w:lang w:val="en-GB"/>
              </w:rPr>
              <w:t>Active non-implantable devices for cleaning, disinfection and sterilisation</w:t>
            </w:r>
          </w:p>
        </w:tc>
        <w:sdt>
          <w:sdtPr>
            <w:rPr>
              <w:rFonts w:cs="Arial"/>
              <w:sz w:val="20"/>
              <w:szCs w:val="20"/>
            </w:rPr>
            <w:id w:val="-177338448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2D54B48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2839902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B0662B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46855781"/>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3A3B277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1942389"/>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F575C2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0149940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7BA32D6">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4E0BD4E1">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BF0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B88A076">
            <w:pPr>
              <w:spacing w:before="60" w:after="60"/>
              <w:rPr>
                <w:rFonts w:cs="Arial"/>
                <w:b/>
                <w:color w:val="000000"/>
                <w:szCs w:val="20"/>
                <w:lang w:val="fr-CH" w:eastAsia="de-DE"/>
              </w:rPr>
            </w:pPr>
            <w:r>
              <w:rPr>
                <w:rFonts w:cs="Arial"/>
                <w:b/>
                <w:color w:val="000000"/>
                <w:szCs w:val="20"/>
                <w:lang w:val="fr-CH" w:eastAsia="de-DE"/>
              </w:rPr>
              <w:t>MDA 0318</w:t>
            </w:r>
          </w:p>
        </w:tc>
        <w:tc>
          <w:tcPr>
            <w:tcW w:w="5103" w:type="dxa"/>
            <w:tcBorders>
              <w:top w:val="single" w:color="auto" w:sz="4" w:space="0"/>
              <w:left w:val="single" w:color="auto" w:sz="4" w:space="0"/>
              <w:bottom w:val="single" w:color="auto" w:sz="4" w:space="0"/>
              <w:right w:val="single" w:color="auto" w:sz="4" w:space="0"/>
            </w:tcBorders>
          </w:tcPr>
          <w:p w14:paraId="5D462144">
            <w:pPr>
              <w:pStyle w:val="22"/>
              <w:keepNext/>
              <w:tabs>
                <w:tab w:val="left" w:pos="0"/>
                <w:tab w:val="left" w:pos="9468"/>
              </w:tabs>
              <w:ind w:left="11" w:hanging="11"/>
              <w:rPr>
                <w:rFonts w:cs="Arial"/>
                <w:sz w:val="18"/>
                <w:szCs w:val="20"/>
                <w:lang w:val="fr-FR"/>
              </w:rPr>
            </w:pPr>
            <w:r>
              <w:rPr>
                <w:rFonts w:cs="Arial"/>
                <w:sz w:val="18"/>
                <w:szCs w:val="20"/>
                <w:lang w:val="fr-FR"/>
              </w:rPr>
              <w:t>Other active non-implantable devices</w:t>
            </w:r>
            <w:r>
              <w:rPr>
                <w:rFonts w:cs="Arial"/>
                <w:sz w:val="18"/>
                <w:szCs w:val="20"/>
                <w:lang w:val="fr-FR"/>
              </w:rPr>
              <w:br w:type="textWrapping"/>
            </w:r>
          </w:p>
        </w:tc>
        <w:sdt>
          <w:sdtPr>
            <w:rPr>
              <w:rFonts w:cs="Arial"/>
              <w:sz w:val="20"/>
              <w:szCs w:val="20"/>
            </w:rPr>
            <w:id w:val="-127917366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0AC7FE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5173438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E0DAAA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36501417"/>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286545B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8379727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441A3E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80914998"/>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FB2336D">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776BE39">
            <w:pPr>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3BBF5928">
      <w:pPr>
        <w:pStyle w:val="8"/>
        <w:numPr>
          <w:ilvl w:val="0"/>
          <w:numId w:val="4"/>
        </w:numPr>
        <w:spacing w:before="240" w:after="120"/>
        <w:ind w:left="357" w:hanging="357"/>
        <w:jc w:val="both"/>
        <w:rPr>
          <w:rFonts w:cs="Arial"/>
          <w:b/>
          <w:sz w:val="22"/>
          <w:lang w:val="en-US"/>
        </w:rPr>
      </w:pPr>
      <w:r>
        <w:rPr>
          <w:rFonts w:cs="Arial"/>
          <w:b/>
          <w:sz w:val="22"/>
          <w:lang w:val="en-US"/>
        </w:rPr>
        <w:t>NON-ACTIVE DEVICES</w:t>
      </w:r>
    </w:p>
    <w:tbl>
      <w:tblPr>
        <w:tblStyle w:val="11"/>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103"/>
        <w:gridCol w:w="605"/>
        <w:gridCol w:w="709"/>
        <w:gridCol w:w="567"/>
        <w:gridCol w:w="709"/>
        <w:gridCol w:w="708"/>
        <w:gridCol w:w="4782"/>
      </w:tblGrid>
      <w:tr w14:paraId="2662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Pr>
          <w:p w14:paraId="77F00D4C">
            <w:pPr>
              <w:spacing w:before="60" w:after="60"/>
              <w:rPr>
                <w:rFonts w:cs="Arial"/>
                <w:b/>
                <w:color w:val="000000"/>
                <w:sz w:val="20"/>
                <w:szCs w:val="18"/>
                <w:lang w:val="fr-CH" w:eastAsia="de-DE"/>
              </w:rPr>
            </w:pPr>
            <w:r>
              <w:rPr>
                <w:rFonts w:cs="Arial"/>
                <w:b/>
                <w:color w:val="000000"/>
                <w:sz w:val="20"/>
                <w:szCs w:val="18"/>
                <w:lang w:val="fr-CH" w:eastAsia="de-DE"/>
              </w:rPr>
              <w:t>MDN CODE</w:t>
            </w:r>
          </w:p>
        </w:tc>
        <w:tc>
          <w:tcPr>
            <w:tcW w:w="5103" w:type="dxa"/>
            <w:vMerge w:val="restart"/>
          </w:tcPr>
          <w:p w14:paraId="05AB2417">
            <w:pPr>
              <w:spacing w:before="60" w:after="60"/>
              <w:rPr>
                <w:rFonts w:cs="Arial"/>
                <w:b/>
                <w:color w:val="000000"/>
                <w:sz w:val="20"/>
                <w:szCs w:val="18"/>
                <w:lang w:eastAsia="de-DE"/>
              </w:rPr>
            </w:pPr>
            <w:r>
              <w:rPr>
                <w:rFonts w:cs="Arial"/>
                <w:b/>
                <w:color w:val="000000"/>
                <w:sz w:val="20"/>
                <w:szCs w:val="18"/>
                <w:lang w:eastAsia="de-DE"/>
              </w:rPr>
              <w:t>Non-active implants and long term surgically invasive devices</w:t>
            </w:r>
          </w:p>
        </w:tc>
        <w:tc>
          <w:tcPr>
            <w:tcW w:w="3298" w:type="dxa"/>
            <w:gridSpan w:val="5"/>
            <w:vAlign w:val="center"/>
          </w:tcPr>
          <w:p w14:paraId="314BBC9E">
            <w:pPr>
              <w:jc w:val="center"/>
              <w:rPr>
                <w:rFonts w:cs="Arial"/>
                <w:b/>
                <w:sz w:val="20"/>
                <w:szCs w:val="20"/>
                <w:lang w:val="fr-CH"/>
              </w:rPr>
            </w:pPr>
            <w:r>
              <w:rPr>
                <w:rFonts w:cs="Arial"/>
                <w:b/>
                <w:sz w:val="20"/>
                <w:szCs w:val="20"/>
                <w:lang w:val="fr-CH"/>
              </w:rPr>
              <w:t>Annexes</w:t>
            </w:r>
          </w:p>
        </w:tc>
        <w:tc>
          <w:tcPr>
            <w:tcW w:w="4782" w:type="dxa"/>
            <w:vMerge w:val="restart"/>
          </w:tcPr>
          <w:p w14:paraId="38DE1434">
            <w:pPr>
              <w:spacing w:before="60"/>
              <w:rPr>
                <w:rFonts w:cs="Arial"/>
                <w:b/>
                <w:sz w:val="20"/>
                <w:szCs w:val="20"/>
                <w:lang w:val="fr-CH"/>
              </w:rPr>
            </w:pPr>
            <w:r>
              <w:rPr>
                <w:rFonts w:cs="Arial"/>
                <w:b/>
                <w:sz w:val="20"/>
                <w:szCs w:val="20"/>
                <w:lang w:val="fr-CH"/>
              </w:rPr>
              <w:t>Conditions</w:t>
            </w:r>
          </w:p>
        </w:tc>
      </w:tr>
      <w:tr w14:paraId="4500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78196DD6">
            <w:pPr>
              <w:spacing w:before="60" w:after="60"/>
              <w:rPr>
                <w:rFonts w:cs="Arial"/>
                <w:b/>
                <w:sz w:val="20"/>
                <w:szCs w:val="20"/>
                <w:lang w:val="fr-CH"/>
              </w:rPr>
            </w:pPr>
          </w:p>
        </w:tc>
        <w:tc>
          <w:tcPr>
            <w:tcW w:w="5103" w:type="dxa"/>
            <w:vMerge w:val="continue"/>
          </w:tcPr>
          <w:p w14:paraId="3B12F09C">
            <w:pPr>
              <w:rPr>
                <w:rFonts w:cs="Arial"/>
                <w:b/>
                <w:sz w:val="20"/>
                <w:szCs w:val="20"/>
                <w:lang w:val="fr-CH"/>
              </w:rPr>
            </w:pPr>
          </w:p>
        </w:tc>
        <w:tc>
          <w:tcPr>
            <w:tcW w:w="605" w:type="dxa"/>
            <w:tcBorders>
              <w:bottom w:val="single" w:color="auto" w:sz="4" w:space="0"/>
            </w:tcBorders>
            <w:vAlign w:val="center"/>
          </w:tcPr>
          <w:p w14:paraId="292D6AF2">
            <w:pPr>
              <w:jc w:val="center"/>
              <w:rPr>
                <w:rFonts w:cs="Arial"/>
                <w:b/>
                <w:sz w:val="20"/>
                <w:szCs w:val="20"/>
                <w:lang w:val="fr-CH"/>
              </w:rPr>
            </w:pPr>
            <w:r>
              <w:rPr>
                <w:rFonts w:cs="Arial"/>
                <w:b/>
                <w:sz w:val="20"/>
                <w:szCs w:val="20"/>
                <w:lang w:val="fr-CH"/>
              </w:rPr>
              <w:t>IX(I)</w:t>
            </w:r>
          </w:p>
        </w:tc>
        <w:tc>
          <w:tcPr>
            <w:tcW w:w="709" w:type="dxa"/>
            <w:tcBorders>
              <w:bottom w:val="single" w:color="auto" w:sz="4" w:space="0"/>
            </w:tcBorders>
            <w:vAlign w:val="center"/>
          </w:tcPr>
          <w:p w14:paraId="5C432DB0">
            <w:pPr>
              <w:jc w:val="center"/>
              <w:rPr>
                <w:rFonts w:cs="Arial"/>
                <w:b/>
                <w:sz w:val="20"/>
                <w:szCs w:val="20"/>
                <w:lang w:val="fr-CH"/>
              </w:rPr>
            </w:pPr>
            <w:r>
              <w:rPr>
                <w:rFonts w:cs="Arial"/>
                <w:b/>
                <w:sz w:val="20"/>
                <w:szCs w:val="20"/>
                <w:lang w:val="fr-CH"/>
              </w:rPr>
              <w:t>IX(II)</w:t>
            </w:r>
          </w:p>
        </w:tc>
        <w:tc>
          <w:tcPr>
            <w:tcW w:w="567" w:type="dxa"/>
            <w:tcBorders>
              <w:bottom w:val="single" w:color="auto" w:sz="4" w:space="0"/>
            </w:tcBorders>
            <w:vAlign w:val="center"/>
          </w:tcPr>
          <w:p w14:paraId="794BD7BE">
            <w:pPr>
              <w:jc w:val="center"/>
              <w:rPr>
                <w:rFonts w:cs="Arial"/>
                <w:b/>
                <w:sz w:val="20"/>
                <w:szCs w:val="20"/>
                <w:lang w:val="fr-CH"/>
              </w:rPr>
            </w:pPr>
            <w:r>
              <w:rPr>
                <w:rFonts w:cs="Arial"/>
                <w:b/>
                <w:sz w:val="20"/>
                <w:szCs w:val="20"/>
                <w:lang w:val="fr-CH"/>
              </w:rPr>
              <w:t>X</w:t>
            </w:r>
          </w:p>
        </w:tc>
        <w:tc>
          <w:tcPr>
            <w:tcW w:w="709" w:type="dxa"/>
            <w:tcBorders>
              <w:bottom w:val="single" w:color="auto" w:sz="4" w:space="0"/>
            </w:tcBorders>
            <w:vAlign w:val="center"/>
          </w:tcPr>
          <w:p w14:paraId="3D786C88">
            <w:pPr>
              <w:jc w:val="center"/>
              <w:rPr>
                <w:rFonts w:cs="Arial"/>
                <w:b/>
                <w:sz w:val="20"/>
                <w:szCs w:val="20"/>
                <w:lang w:val="fr-CH"/>
              </w:rPr>
            </w:pPr>
            <w:r>
              <w:rPr>
                <w:rFonts w:cs="Arial"/>
                <w:b/>
                <w:sz w:val="20"/>
                <w:szCs w:val="20"/>
                <w:lang w:val="fr-CH"/>
              </w:rPr>
              <w:t>XI(A)</w:t>
            </w:r>
          </w:p>
        </w:tc>
        <w:tc>
          <w:tcPr>
            <w:tcW w:w="708" w:type="dxa"/>
            <w:tcBorders>
              <w:bottom w:val="single" w:color="auto" w:sz="4" w:space="0"/>
            </w:tcBorders>
            <w:vAlign w:val="center"/>
          </w:tcPr>
          <w:p w14:paraId="4C024D75">
            <w:pPr>
              <w:jc w:val="center"/>
              <w:rPr>
                <w:rFonts w:cs="Arial"/>
                <w:b/>
                <w:sz w:val="20"/>
                <w:szCs w:val="20"/>
                <w:lang w:val="fr-CH"/>
              </w:rPr>
            </w:pPr>
            <w:r>
              <w:rPr>
                <w:rFonts w:cs="Arial"/>
                <w:b/>
                <w:sz w:val="20"/>
                <w:szCs w:val="20"/>
                <w:lang w:val="fr-CH"/>
              </w:rPr>
              <w:t>XI(B)</w:t>
            </w:r>
          </w:p>
        </w:tc>
        <w:tc>
          <w:tcPr>
            <w:tcW w:w="4782" w:type="dxa"/>
            <w:vMerge w:val="continue"/>
            <w:tcBorders>
              <w:bottom w:val="single" w:color="auto" w:sz="4" w:space="0"/>
            </w:tcBorders>
            <w:vAlign w:val="center"/>
          </w:tcPr>
          <w:p w14:paraId="00A03CCC">
            <w:pPr>
              <w:rPr>
                <w:rFonts w:cs="Arial"/>
                <w:sz w:val="20"/>
                <w:szCs w:val="20"/>
                <w:lang w:val="fr-CH"/>
              </w:rPr>
            </w:pPr>
          </w:p>
        </w:tc>
      </w:tr>
      <w:tr w14:paraId="4AC8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67D94540">
            <w:pPr>
              <w:spacing w:before="60" w:after="60"/>
              <w:rPr>
                <w:rFonts w:cs="Arial"/>
                <w:b/>
                <w:color w:val="000000"/>
                <w:szCs w:val="20"/>
                <w:lang w:val="fr-CH" w:eastAsia="de-DE"/>
              </w:rPr>
            </w:pPr>
            <w:r>
              <w:rPr>
                <w:rFonts w:cs="Arial"/>
                <w:b/>
                <w:color w:val="000000"/>
                <w:szCs w:val="20"/>
                <w:lang w:val="fr-CH" w:eastAsia="de-DE"/>
              </w:rPr>
              <w:t>MDN 1101</w:t>
            </w:r>
          </w:p>
        </w:tc>
        <w:tc>
          <w:tcPr>
            <w:tcW w:w="5103" w:type="dxa"/>
          </w:tcPr>
          <w:p w14:paraId="048C9BC4">
            <w:pPr>
              <w:pStyle w:val="22"/>
              <w:keepNext/>
              <w:tabs>
                <w:tab w:val="left" w:pos="0"/>
                <w:tab w:val="left" w:pos="9468"/>
              </w:tabs>
              <w:ind w:left="11" w:hanging="11"/>
              <w:rPr>
                <w:rFonts w:cs="Arial"/>
                <w:sz w:val="18"/>
                <w:szCs w:val="20"/>
                <w:lang w:val="en-GB"/>
              </w:rPr>
            </w:pPr>
            <w:r>
              <w:rPr>
                <w:rFonts w:cs="Arial"/>
                <w:sz w:val="18"/>
                <w:szCs w:val="20"/>
                <w:lang w:val="en-GB"/>
              </w:rPr>
              <w:t>Non-active cardiovascular, vascular and neurovascular implants</w:t>
            </w:r>
          </w:p>
        </w:tc>
        <w:sdt>
          <w:sdtPr>
            <w:rPr>
              <w:rFonts w:cs="Arial"/>
              <w:sz w:val="20"/>
              <w:szCs w:val="20"/>
            </w:rPr>
            <w:id w:val="-860125753"/>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5C9938B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9778642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75D3C6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68012464"/>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F66985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2556632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6B7A18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01072501"/>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35539048">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376AFA4">
            <w:pPr>
              <w:rPr>
                <w:rFonts w:ascii="Arial Narrow" w:hAnsi="Arial Narrow" w:cs="Arial"/>
                <w:szCs w:val="22"/>
                <w:lang w:val="fr-CH"/>
              </w:rPr>
            </w:pPr>
            <w:r>
              <w:rPr>
                <w:rFonts w:ascii="Arial Narrow" w:hAnsi="Arial Narrow" w:cs="Arial"/>
                <w:szCs w:val="22"/>
                <w:lang w:val="fr-CH"/>
              </w:rPr>
              <w:fldChar w:fldCharType="begin">
                <w:ffData>
                  <w:name w:val="Text1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141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6DF5BE05">
            <w:pPr>
              <w:spacing w:before="60" w:after="60"/>
              <w:rPr>
                <w:rFonts w:cs="Arial"/>
                <w:b/>
                <w:color w:val="000000"/>
                <w:szCs w:val="20"/>
                <w:lang w:val="fr-CH" w:eastAsia="de-DE"/>
              </w:rPr>
            </w:pPr>
            <w:r>
              <w:rPr>
                <w:rFonts w:cs="Arial"/>
                <w:b/>
                <w:color w:val="000000"/>
                <w:szCs w:val="20"/>
                <w:lang w:val="fr-CH" w:eastAsia="de-DE"/>
              </w:rPr>
              <w:t>MDN 1102</w:t>
            </w:r>
          </w:p>
        </w:tc>
        <w:tc>
          <w:tcPr>
            <w:tcW w:w="5103" w:type="dxa"/>
          </w:tcPr>
          <w:p w14:paraId="18A1AC9A">
            <w:pPr>
              <w:pStyle w:val="22"/>
              <w:keepNext/>
              <w:tabs>
                <w:tab w:val="left" w:pos="0"/>
                <w:tab w:val="left" w:pos="9468"/>
              </w:tabs>
              <w:ind w:left="11" w:hanging="11"/>
              <w:rPr>
                <w:rFonts w:cs="Arial"/>
                <w:sz w:val="18"/>
                <w:szCs w:val="20"/>
                <w:lang w:val="en-GB"/>
              </w:rPr>
            </w:pPr>
            <w:r>
              <w:rPr>
                <w:rFonts w:cs="Arial"/>
                <w:sz w:val="18"/>
                <w:szCs w:val="20"/>
                <w:lang w:val="en-GB"/>
              </w:rPr>
              <w:t>Non-active osteo- and orthopaedic implants</w:t>
            </w:r>
            <w:r>
              <w:rPr>
                <w:rFonts w:cs="Arial"/>
                <w:sz w:val="18"/>
                <w:szCs w:val="20"/>
                <w:lang w:val="en-GB"/>
              </w:rPr>
              <w:br w:type="textWrapping"/>
            </w:r>
          </w:p>
        </w:tc>
        <w:sdt>
          <w:sdtPr>
            <w:rPr>
              <w:rFonts w:cs="Arial"/>
              <w:sz w:val="20"/>
              <w:szCs w:val="20"/>
            </w:rPr>
            <w:id w:val="1303661998"/>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CCD179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2315665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53EA4A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96290258"/>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4A61BB5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5601720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0885EA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06696188"/>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20572513">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5CFD1B8C">
            <w:pPr>
              <w:rPr>
                <w:rFonts w:ascii="Arial Narrow" w:hAnsi="Arial Narrow" w:cs="Arial"/>
                <w:szCs w:val="22"/>
                <w:lang w:val="fr-CH"/>
              </w:rPr>
            </w:pPr>
            <w:r>
              <w:rPr>
                <w:rFonts w:ascii="Arial Narrow" w:hAnsi="Arial Narrow" w:cs="Arial"/>
                <w:szCs w:val="22"/>
                <w:lang w:val="fr-CH"/>
              </w:rPr>
              <w:fldChar w:fldCharType="begin">
                <w:ffData>
                  <w:name w:val="Text21"/>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831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74C336B5">
            <w:pPr>
              <w:spacing w:before="60" w:after="60"/>
              <w:rPr>
                <w:rFonts w:cs="Arial"/>
                <w:b/>
                <w:color w:val="000000"/>
                <w:szCs w:val="20"/>
                <w:lang w:val="fr-CH" w:eastAsia="de-DE"/>
              </w:rPr>
            </w:pPr>
            <w:r>
              <w:rPr>
                <w:rFonts w:cs="Arial"/>
                <w:b/>
                <w:color w:val="000000"/>
                <w:szCs w:val="20"/>
                <w:lang w:val="fr-CH" w:eastAsia="de-DE"/>
              </w:rPr>
              <w:t>MDN 1103</w:t>
            </w:r>
          </w:p>
        </w:tc>
        <w:tc>
          <w:tcPr>
            <w:tcW w:w="5103" w:type="dxa"/>
          </w:tcPr>
          <w:p w14:paraId="5921B4BA">
            <w:pPr>
              <w:pStyle w:val="22"/>
              <w:keepNext/>
              <w:tabs>
                <w:tab w:val="left" w:pos="0"/>
                <w:tab w:val="left" w:pos="9468"/>
              </w:tabs>
              <w:ind w:left="11" w:hanging="11"/>
              <w:rPr>
                <w:rFonts w:cs="Arial"/>
                <w:sz w:val="18"/>
                <w:szCs w:val="20"/>
                <w:lang w:val="en-GB"/>
              </w:rPr>
            </w:pPr>
            <w:r>
              <w:rPr>
                <w:rFonts w:cs="Arial"/>
                <w:sz w:val="18"/>
                <w:szCs w:val="20"/>
                <w:lang w:val="en-GB"/>
              </w:rPr>
              <w:t>Non-active dental implants and dental materials</w:t>
            </w:r>
            <w:r>
              <w:rPr>
                <w:rFonts w:cs="Arial"/>
                <w:sz w:val="18"/>
                <w:szCs w:val="20"/>
                <w:lang w:val="en-GB"/>
              </w:rPr>
              <w:br w:type="textWrapping"/>
            </w:r>
          </w:p>
        </w:tc>
        <w:sdt>
          <w:sdtPr>
            <w:rPr>
              <w:rFonts w:cs="Arial"/>
              <w:sz w:val="20"/>
              <w:szCs w:val="20"/>
            </w:rPr>
            <w:id w:val="1664738761"/>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F1F160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36250282"/>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26D5AE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69433395"/>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93070B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12892152"/>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D2253A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3965729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36FE9CD2">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31B65454">
            <w:pPr>
              <w:rPr>
                <w:rFonts w:ascii="Arial Narrow" w:hAnsi="Arial Narrow" w:cs="Arial"/>
                <w:szCs w:val="22"/>
                <w:lang w:val="fr-CH"/>
              </w:rPr>
            </w:pPr>
            <w:r>
              <w:rPr>
                <w:rFonts w:ascii="Arial Narrow" w:hAnsi="Arial Narrow" w:cs="Arial"/>
                <w:szCs w:val="22"/>
                <w:lang w:val="fr-CH"/>
              </w:rPr>
              <w:fldChar w:fldCharType="begin">
                <w:ffData>
                  <w:name w:val="Text27"/>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633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06B943C">
            <w:pPr>
              <w:spacing w:before="60" w:after="60"/>
              <w:rPr>
                <w:rFonts w:cs="Arial"/>
                <w:b/>
                <w:color w:val="000000"/>
                <w:szCs w:val="20"/>
                <w:lang w:val="fr-CH" w:eastAsia="de-DE"/>
              </w:rPr>
            </w:pPr>
            <w:r>
              <w:rPr>
                <w:rFonts w:cs="Arial"/>
                <w:b/>
                <w:color w:val="000000"/>
                <w:szCs w:val="20"/>
                <w:lang w:val="fr-CH" w:eastAsia="de-DE"/>
              </w:rPr>
              <w:t>MDN 1104</w:t>
            </w:r>
          </w:p>
        </w:tc>
        <w:tc>
          <w:tcPr>
            <w:tcW w:w="5103" w:type="dxa"/>
          </w:tcPr>
          <w:p w14:paraId="4D9A3118">
            <w:pPr>
              <w:pStyle w:val="22"/>
              <w:keepNext/>
              <w:tabs>
                <w:tab w:val="left" w:pos="0"/>
                <w:tab w:val="left" w:pos="9468"/>
              </w:tabs>
              <w:ind w:left="11" w:hanging="11"/>
              <w:rPr>
                <w:rFonts w:cs="Arial"/>
                <w:sz w:val="18"/>
                <w:szCs w:val="20"/>
                <w:lang w:val="en-GB"/>
              </w:rPr>
            </w:pPr>
            <w:r>
              <w:rPr>
                <w:rFonts w:cs="Arial"/>
                <w:sz w:val="18"/>
                <w:szCs w:val="20"/>
                <w:lang w:val="en-GB"/>
              </w:rPr>
              <w:t>Non-active soft tissue and other implants</w:t>
            </w:r>
            <w:r>
              <w:rPr>
                <w:rFonts w:cs="Arial"/>
                <w:sz w:val="18"/>
                <w:szCs w:val="20"/>
                <w:lang w:val="en-GB"/>
              </w:rPr>
              <w:br w:type="textWrapping"/>
            </w:r>
          </w:p>
        </w:tc>
        <w:sdt>
          <w:sdtPr>
            <w:rPr>
              <w:rFonts w:cs="Arial"/>
              <w:sz w:val="20"/>
              <w:szCs w:val="20"/>
            </w:rPr>
            <w:id w:val="783703412"/>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02B1920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64946748"/>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E82BBA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88128693"/>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54B0C9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3771733"/>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48881E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81855427"/>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1F45905">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5BBBFD43">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75D4E5F0"/>
    <w:tbl>
      <w:tblPr>
        <w:tblStyle w:val="11"/>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103"/>
        <w:gridCol w:w="605"/>
        <w:gridCol w:w="709"/>
        <w:gridCol w:w="567"/>
        <w:gridCol w:w="709"/>
        <w:gridCol w:w="708"/>
        <w:gridCol w:w="4782"/>
      </w:tblGrid>
      <w:tr w14:paraId="78F7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Pr>
          <w:p w14:paraId="24124A89">
            <w:pPr>
              <w:spacing w:before="60" w:after="60"/>
              <w:rPr>
                <w:rFonts w:cs="Arial"/>
                <w:b/>
                <w:color w:val="000000"/>
                <w:sz w:val="20"/>
                <w:szCs w:val="18"/>
                <w:lang w:val="fr-CH" w:eastAsia="de-DE"/>
              </w:rPr>
            </w:pPr>
            <w:r>
              <w:rPr>
                <w:rFonts w:cs="Arial"/>
                <w:b/>
                <w:color w:val="000000"/>
                <w:sz w:val="20"/>
                <w:szCs w:val="18"/>
                <w:lang w:val="fr-CH" w:eastAsia="de-DE"/>
              </w:rPr>
              <w:t>MDN CODE</w:t>
            </w:r>
          </w:p>
        </w:tc>
        <w:tc>
          <w:tcPr>
            <w:tcW w:w="5103" w:type="dxa"/>
            <w:vMerge w:val="restart"/>
          </w:tcPr>
          <w:p w14:paraId="6B405F24">
            <w:pPr>
              <w:spacing w:before="60" w:after="60"/>
              <w:rPr>
                <w:rFonts w:cs="Arial"/>
                <w:b/>
                <w:color w:val="000000"/>
                <w:sz w:val="20"/>
                <w:szCs w:val="18"/>
                <w:lang w:val="fr-FR" w:eastAsia="de-DE"/>
              </w:rPr>
            </w:pPr>
            <w:r>
              <w:rPr>
                <w:rFonts w:cs="Arial"/>
                <w:b/>
                <w:color w:val="000000"/>
                <w:sz w:val="20"/>
                <w:szCs w:val="18"/>
                <w:lang w:val="fr-FR" w:eastAsia="de-DE"/>
              </w:rPr>
              <w:t>Non-active non-implantable devices</w:t>
            </w:r>
          </w:p>
        </w:tc>
        <w:tc>
          <w:tcPr>
            <w:tcW w:w="3298" w:type="dxa"/>
            <w:gridSpan w:val="5"/>
            <w:shd w:val="clear" w:color="auto" w:fill="FFFFFF"/>
            <w:vAlign w:val="center"/>
          </w:tcPr>
          <w:p w14:paraId="65AC4357">
            <w:pPr>
              <w:jc w:val="center"/>
              <w:rPr>
                <w:rFonts w:cs="Arial"/>
                <w:sz w:val="20"/>
                <w:szCs w:val="20"/>
              </w:rPr>
            </w:pPr>
            <w:r>
              <w:rPr>
                <w:rFonts w:cs="Arial"/>
                <w:b/>
                <w:sz w:val="20"/>
                <w:szCs w:val="20"/>
                <w:lang w:val="fr-CH"/>
              </w:rPr>
              <w:t>Annexes</w:t>
            </w:r>
          </w:p>
        </w:tc>
        <w:tc>
          <w:tcPr>
            <w:tcW w:w="4782" w:type="dxa"/>
            <w:vMerge w:val="restart"/>
            <w:shd w:val="clear" w:color="auto" w:fill="auto"/>
          </w:tcPr>
          <w:p w14:paraId="30E25781">
            <w:pPr>
              <w:spacing w:before="60"/>
              <w:rPr>
                <w:rFonts w:cs="Arial"/>
                <w:b/>
                <w:sz w:val="20"/>
                <w:szCs w:val="20"/>
                <w:lang w:val="fr-CH"/>
              </w:rPr>
            </w:pPr>
            <w:r>
              <w:rPr>
                <w:rFonts w:cs="Arial"/>
                <w:b/>
                <w:sz w:val="20"/>
                <w:szCs w:val="20"/>
                <w:lang w:val="fr-CH"/>
              </w:rPr>
              <w:t>Conditions</w:t>
            </w:r>
          </w:p>
        </w:tc>
      </w:tr>
      <w:tr w14:paraId="34E9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0AAEE46B">
            <w:pPr>
              <w:rPr>
                <w:rFonts w:cs="Arial"/>
                <w:b/>
                <w:sz w:val="20"/>
                <w:szCs w:val="20"/>
                <w:lang w:val="fr-CH"/>
              </w:rPr>
            </w:pPr>
          </w:p>
        </w:tc>
        <w:tc>
          <w:tcPr>
            <w:tcW w:w="5103" w:type="dxa"/>
            <w:vMerge w:val="continue"/>
          </w:tcPr>
          <w:p w14:paraId="5FED3BC6">
            <w:pPr>
              <w:rPr>
                <w:rFonts w:cs="Arial"/>
                <w:b/>
                <w:sz w:val="20"/>
                <w:szCs w:val="20"/>
                <w:lang w:val="fr-CH"/>
              </w:rPr>
            </w:pPr>
          </w:p>
        </w:tc>
        <w:tc>
          <w:tcPr>
            <w:tcW w:w="605" w:type="dxa"/>
            <w:shd w:val="clear" w:color="auto" w:fill="FFFFFF"/>
            <w:vAlign w:val="center"/>
          </w:tcPr>
          <w:p w14:paraId="2D6F89DA">
            <w:pPr>
              <w:jc w:val="center"/>
              <w:rPr>
                <w:rFonts w:cs="Arial"/>
                <w:b/>
                <w:sz w:val="20"/>
                <w:szCs w:val="20"/>
                <w:lang w:val="fr-CH"/>
              </w:rPr>
            </w:pPr>
            <w:r>
              <w:rPr>
                <w:rFonts w:cs="Arial"/>
                <w:b/>
                <w:sz w:val="20"/>
                <w:szCs w:val="20"/>
                <w:lang w:val="fr-CH"/>
              </w:rPr>
              <w:t>IX(I)</w:t>
            </w:r>
          </w:p>
        </w:tc>
        <w:tc>
          <w:tcPr>
            <w:tcW w:w="709" w:type="dxa"/>
            <w:shd w:val="clear" w:color="auto" w:fill="FFFFFF"/>
            <w:vAlign w:val="center"/>
          </w:tcPr>
          <w:p w14:paraId="5B323DB4">
            <w:pPr>
              <w:jc w:val="center"/>
              <w:rPr>
                <w:rFonts w:cs="Arial"/>
                <w:b/>
                <w:sz w:val="20"/>
                <w:szCs w:val="20"/>
                <w:lang w:val="fr-CH"/>
              </w:rPr>
            </w:pPr>
            <w:r>
              <w:rPr>
                <w:rFonts w:cs="Arial"/>
                <w:b/>
                <w:sz w:val="20"/>
                <w:szCs w:val="20"/>
                <w:lang w:val="fr-CH"/>
              </w:rPr>
              <w:t>IX(II)</w:t>
            </w:r>
          </w:p>
        </w:tc>
        <w:tc>
          <w:tcPr>
            <w:tcW w:w="567" w:type="dxa"/>
            <w:shd w:val="clear" w:color="auto" w:fill="FFFFFF"/>
            <w:vAlign w:val="center"/>
          </w:tcPr>
          <w:p w14:paraId="63CDB1B9">
            <w:pPr>
              <w:jc w:val="center"/>
              <w:rPr>
                <w:rFonts w:cs="Arial"/>
                <w:b/>
                <w:sz w:val="20"/>
                <w:szCs w:val="20"/>
                <w:lang w:val="fr-CH"/>
              </w:rPr>
            </w:pPr>
            <w:r>
              <w:rPr>
                <w:rFonts w:cs="Arial"/>
                <w:b/>
                <w:sz w:val="20"/>
                <w:szCs w:val="20"/>
                <w:lang w:val="fr-CH"/>
              </w:rPr>
              <w:t>X</w:t>
            </w:r>
          </w:p>
        </w:tc>
        <w:tc>
          <w:tcPr>
            <w:tcW w:w="709" w:type="dxa"/>
            <w:shd w:val="clear" w:color="auto" w:fill="FFFFFF"/>
            <w:vAlign w:val="center"/>
          </w:tcPr>
          <w:p w14:paraId="03D5079E">
            <w:pPr>
              <w:jc w:val="center"/>
              <w:rPr>
                <w:rFonts w:cs="Arial"/>
                <w:b/>
                <w:sz w:val="20"/>
                <w:szCs w:val="20"/>
                <w:lang w:val="fr-CH"/>
              </w:rPr>
            </w:pPr>
            <w:r>
              <w:rPr>
                <w:rFonts w:cs="Arial"/>
                <w:b/>
                <w:sz w:val="20"/>
                <w:szCs w:val="20"/>
                <w:lang w:val="fr-CH"/>
              </w:rPr>
              <w:t>XI(A)</w:t>
            </w:r>
          </w:p>
        </w:tc>
        <w:tc>
          <w:tcPr>
            <w:tcW w:w="708" w:type="dxa"/>
            <w:shd w:val="clear" w:color="auto" w:fill="FFFFFF"/>
            <w:vAlign w:val="center"/>
          </w:tcPr>
          <w:p w14:paraId="599868A1">
            <w:pPr>
              <w:jc w:val="center"/>
              <w:rPr>
                <w:rFonts w:cs="Arial"/>
                <w:b/>
                <w:sz w:val="20"/>
                <w:szCs w:val="20"/>
                <w:lang w:val="fr-CH"/>
              </w:rPr>
            </w:pPr>
            <w:r>
              <w:rPr>
                <w:rFonts w:cs="Arial"/>
                <w:b/>
                <w:sz w:val="20"/>
                <w:szCs w:val="20"/>
                <w:lang w:val="fr-CH"/>
              </w:rPr>
              <w:t>XI(B)</w:t>
            </w:r>
          </w:p>
        </w:tc>
        <w:tc>
          <w:tcPr>
            <w:tcW w:w="4782" w:type="dxa"/>
            <w:vMerge w:val="continue"/>
            <w:shd w:val="clear" w:color="auto" w:fill="E0E0E0"/>
            <w:vAlign w:val="center"/>
          </w:tcPr>
          <w:p w14:paraId="55783B32">
            <w:pPr>
              <w:rPr>
                <w:rFonts w:cs="Arial"/>
                <w:sz w:val="20"/>
                <w:szCs w:val="20"/>
                <w:lang w:val="fr-CH"/>
              </w:rPr>
            </w:pPr>
          </w:p>
        </w:tc>
      </w:tr>
      <w:tr w14:paraId="28CF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4A050D1">
            <w:pPr>
              <w:spacing w:before="60" w:after="60"/>
              <w:rPr>
                <w:rFonts w:cs="Arial"/>
                <w:b/>
                <w:color w:val="000000"/>
                <w:szCs w:val="20"/>
                <w:lang w:val="fr-CH" w:eastAsia="de-DE"/>
              </w:rPr>
            </w:pPr>
            <w:r>
              <w:rPr>
                <w:rFonts w:cs="Arial"/>
                <w:b/>
                <w:color w:val="000000"/>
                <w:szCs w:val="20"/>
                <w:lang w:val="fr-CH" w:eastAsia="de-DE"/>
              </w:rPr>
              <w:t>MDN 1201</w:t>
            </w:r>
          </w:p>
        </w:tc>
        <w:tc>
          <w:tcPr>
            <w:tcW w:w="5103" w:type="dxa"/>
          </w:tcPr>
          <w:p w14:paraId="5C717BA3">
            <w:pPr>
              <w:pStyle w:val="22"/>
              <w:keepNext/>
              <w:tabs>
                <w:tab w:val="left" w:pos="0"/>
                <w:tab w:val="left" w:pos="9468"/>
              </w:tabs>
              <w:ind w:left="11" w:hanging="11"/>
              <w:rPr>
                <w:rFonts w:cs="Arial"/>
                <w:sz w:val="18"/>
                <w:szCs w:val="20"/>
                <w:lang w:val="en-GB"/>
              </w:rPr>
            </w:pPr>
            <w:r>
              <w:rPr>
                <w:rFonts w:cs="Arial"/>
                <w:sz w:val="18"/>
                <w:szCs w:val="20"/>
                <w:lang w:val="en-GB"/>
              </w:rPr>
              <w:t>Non-active non-implantable devices for anaesthesia, emergency and intensive care</w:t>
            </w:r>
          </w:p>
        </w:tc>
        <w:sdt>
          <w:sdtPr>
            <w:rPr>
              <w:rFonts w:cs="Arial"/>
              <w:sz w:val="20"/>
              <w:szCs w:val="20"/>
            </w:rPr>
            <w:id w:val="-17474866"/>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BF2739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6874667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661F8A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64541306"/>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7C80DCF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427024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090133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40143831"/>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4AF4780F">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D7C834A">
            <w:pPr>
              <w:rPr>
                <w:rFonts w:ascii="Arial Narrow" w:hAnsi="Arial Narrow" w:cs="Arial"/>
                <w:szCs w:val="22"/>
                <w:lang w:val="fr-CH"/>
              </w:rPr>
            </w:pPr>
            <w:r>
              <w:rPr>
                <w:rFonts w:ascii="Arial Narrow" w:hAnsi="Arial Narrow" w:cs="Arial"/>
                <w:szCs w:val="22"/>
                <w:lang w:val="fr-CH"/>
              </w:rPr>
              <w:fldChar w:fldCharType="begin">
                <w:ffData>
                  <w:name w:val="Text6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C37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6794335">
            <w:pPr>
              <w:spacing w:before="60" w:after="60"/>
              <w:rPr>
                <w:rFonts w:cs="Arial"/>
                <w:b/>
                <w:color w:val="000000"/>
                <w:szCs w:val="20"/>
                <w:lang w:val="fr-CH" w:eastAsia="de-DE"/>
              </w:rPr>
            </w:pPr>
            <w:r>
              <w:rPr>
                <w:rFonts w:cs="Arial"/>
                <w:b/>
                <w:color w:val="000000"/>
                <w:szCs w:val="20"/>
                <w:lang w:val="fr-CH" w:eastAsia="de-DE"/>
              </w:rPr>
              <w:t>MDN 1202</w:t>
            </w:r>
          </w:p>
        </w:tc>
        <w:tc>
          <w:tcPr>
            <w:tcW w:w="5103" w:type="dxa"/>
          </w:tcPr>
          <w:p w14:paraId="426D7E1C">
            <w:pPr>
              <w:pStyle w:val="22"/>
              <w:keepNext/>
              <w:tabs>
                <w:tab w:val="left" w:pos="0"/>
                <w:tab w:val="left" w:pos="9468"/>
              </w:tabs>
              <w:ind w:left="11" w:hanging="11"/>
              <w:rPr>
                <w:rFonts w:cs="Arial"/>
                <w:sz w:val="18"/>
                <w:szCs w:val="20"/>
                <w:lang w:val="en-GB"/>
              </w:rPr>
            </w:pPr>
            <w:r>
              <w:rPr>
                <w:rFonts w:cs="Arial"/>
                <w:sz w:val="18"/>
                <w:szCs w:val="20"/>
                <w:lang w:val="en-GB"/>
              </w:rPr>
              <w:t>Non-active non-implantable devices for administration, channelling and removal of substances, including devices for dialysis</w:t>
            </w:r>
          </w:p>
        </w:tc>
        <w:sdt>
          <w:sdtPr>
            <w:rPr>
              <w:rFonts w:cs="Arial"/>
              <w:sz w:val="20"/>
              <w:szCs w:val="20"/>
            </w:rPr>
            <w:id w:val="-568961102"/>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2F9E73B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8758117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020AE3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47699780"/>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35D672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0653408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EDFD15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25057202"/>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36884054">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B8378EB">
            <w:pPr>
              <w:rPr>
                <w:rFonts w:ascii="Arial Narrow" w:hAnsi="Arial Narrow" w:cs="Arial"/>
                <w:szCs w:val="22"/>
                <w:lang w:val="fr-CH"/>
              </w:rPr>
            </w:pPr>
            <w:r>
              <w:rPr>
                <w:rFonts w:ascii="Arial Narrow" w:hAnsi="Arial Narrow" w:cs="Arial"/>
                <w:szCs w:val="22"/>
                <w:lang w:val="fr-CH"/>
              </w:rPr>
              <w:fldChar w:fldCharType="begin">
                <w:ffData>
                  <w:name w:val="Text6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45A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9C65C24">
            <w:pPr>
              <w:spacing w:before="60" w:after="60"/>
              <w:rPr>
                <w:rFonts w:cs="Arial"/>
                <w:b/>
                <w:color w:val="000000"/>
                <w:szCs w:val="20"/>
                <w:lang w:val="fr-CH" w:eastAsia="de-DE"/>
              </w:rPr>
            </w:pPr>
            <w:r>
              <w:rPr>
                <w:rFonts w:cs="Arial"/>
                <w:b/>
                <w:color w:val="000000"/>
                <w:szCs w:val="20"/>
                <w:lang w:val="fr-CH" w:eastAsia="de-DE"/>
              </w:rPr>
              <w:t>MDN 1203</w:t>
            </w:r>
          </w:p>
        </w:tc>
        <w:tc>
          <w:tcPr>
            <w:tcW w:w="5103" w:type="dxa"/>
          </w:tcPr>
          <w:p w14:paraId="43EC6C64">
            <w:pPr>
              <w:pStyle w:val="22"/>
              <w:keepNext/>
              <w:tabs>
                <w:tab w:val="left" w:pos="0"/>
                <w:tab w:val="left" w:pos="9468"/>
              </w:tabs>
              <w:ind w:left="11" w:hanging="11"/>
              <w:rPr>
                <w:rFonts w:cs="Arial"/>
                <w:sz w:val="18"/>
                <w:szCs w:val="20"/>
                <w:lang w:val="en-GB"/>
              </w:rPr>
            </w:pPr>
            <w:r>
              <w:rPr>
                <w:rFonts w:cs="Arial"/>
                <w:sz w:val="18"/>
                <w:szCs w:val="20"/>
                <w:lang w:val="en-GB"/>
              </w:rPr>
              <w:t>Non-active non-implantable guide catheters, balloon catheters, guidewires, introducers, filters, and related tools</w:t>
            </w:r>
          </w:p>
        </w:tc>
        <w:sdt>
          <w:sdtPr>
            <w:rPr>
              <w:rFonts w:cs="Arial"/>
              <w:sz w:val="20"/>
              <w:szCs w:val="20"/>
            </w:rPr>
            <w:id w:val="-613750400"/>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2AE1FAB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69499293"/>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15D85C6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11306482"/>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6075455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2663828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0E39974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54798960"/>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67F210DB">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7126621A">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99A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DFFD1B9">
            <w:pPr>
              <w:spacing w:before="60" w:after="60"/>
              <w:rPr>
                <w:rFonts w:cs="Arial"/>
                <w:b/>
                <w:color w:val="000000"/>
                <w:szCs w:val="20"/>
                <w:lang w:val="fr-CH" w:eastAsia="de-DE"/>
              </w:rPr>
            </w:pPr>
            <w:r>
              <w:rPr>
                <w:rFonts w:cs="Arial"/>
                <w:b/>
                <w:color w:val="000000"/>
                <w:szCs w:val="20"/>
                <w:lang w:val="fr-CH" w:eastAsia="de-DE"/>
              </w:rPr>
              <w:t>MDN 1204</w:t>
            </w:r>
          </w:p>
        </w:tc>
        <w:tc>
          <w:tcPr>
            <w:tcW w:w="5103" w:type="dxa"/>
          </w:tcPr>
          <w:p w14:paraId="3DEB89F4">
            <w:pPr>
              <w:pStyle w:val="22"/>
              <w:keepNext/>
              <w:tabs>
                <w:tab w:val="left" w:pos="0"/>
                <w:tab w:val="left" w:pos="9468"/>
              </w:tabs>
              <w:ind w:left="11" w:hanging="11"/>
              <w:rPr>
                <w:rFonts w:cs="Arial"/>
                <w:sz w:val="18"/>
                <w:szCs w:val="20"/>
                <w:lang w:val="en-GB"/>
              </w:rPr>
            </w:pPr>
            <w:r>
              <w:rPr>
                <w:rFonts w:cs="Arial"/>
                <w:sz w:val="18"/>
                <w:szCs w:val="20"/>
                <w:lang w:val="en-GB"/>
              </w:rPr>
              <w:t>Non-active non-implantable devices for wound and skin care</w:t>
            </w:r>
            <w:r>
              <w:rPr>
                <w:rFonts w:cs="Arial"/>
                <w:sz w:val="18"/>
                <w:szCs w:val="20"/>
                <w:lang w:val="en-GB"/>
              </w:rPr>
              <w:br w:type="textWrapping"/>
            </w:r>
          </w:p>
        </w:tc>
        <w:sdt>
          <w:sdtPr>
            <w:rPr>
              <w:rFonts w:cs="Arial"/>
              <w:sz w:val="20"/>
              <w:szCs w:val="20"/>
            </w:rPr>
            <w:id w:val="803272788"/>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789FB04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7030236"/>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70C4D2F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07899297"/>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6C1562C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9009503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318DA29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65843550"/>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0928A62C">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4387FBF3">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0FA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088A9E1">
            <w:pPr>
              <w:spacing w:before="60" w:after="60"/>
              <w:rPr>
                <w:rFonts w:cs="Arial"/>
                <w:b/>
                <w:color w:val="000000"/>
                <w:szCs w:val="20"/>
                <w:lang w:val="fr-CH" w:eastAsia="de-DE"/>
              </w:rPr>
            </w:pPr>
            <w:r>
              <w:rPr>
                <w:rFonts w:cs="Arial"/>
                <w:b/>
                <w:color w:val="000000"/>
                <w:szCs w:val="20"/>
                <w:lang w:val="fr-CH" w:eastAsia="de-DE"/>
              </w:rPr>
              <w:t>MDN 1205</w:t>
            </w:r>
          </w:p>
        </w:tc>
        <w:tc>
          <w:tcPr>
            <w:tcW w:w="5103" w:type="dxa"/>
          </w:tcPr>
          <w:p w14:paraId="7DF62DAE">
            <w:pPr>
              <w:pStyle w:val="22"/>
              <w:keepNext/>
              <w:tabs>
                <w:tab w:val="left" w:pos="0"/>
                <w:tab w:val="left" w:pos="9468"/>
              </w:tabs>
              <w:ind w:left="11" w:hanging="11"/>
              <w:rPr>
                <w:rFonts w:cs="Arial"/>
                <w:sz w:val="18"/>
                <w:szCs w:val="20"/>
                <w:lang w:val="en-GB"/>
              </w:rPr>
            </w:pPr>
            <w:r>
              <w:rPr>
                <w:rFonts w:cs="Arial"/>
                <w:sz w:val="18"/>
                <w:szCs w:val="20"/>
                <w:lang w:val="en-GB"/>
              </w:rPr>
              <w:t>Non-active non-implantable orthopaedic and rehabilitation devices</w:t>
            </w:r>
          </w:p>
        </w:tc>
        <w:sdt>
          <w:sdtPr>
            <w:rPr>
              <w:rFonts w:cs="Arial"/>
              <w:sz w:val="20"/>
              <w:szCs w:val="20"/>
            </w:rPr>
            <w:id w:val="-2041813883"/>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37EE58D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0383686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6CCD47A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91631207"/>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325E445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69122298"/>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6546E46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66986371"/>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01533C8F">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43B50022">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34B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24561DF">
            <w:pPr>
              <w:spacing w:before="60" w:after="60"/>
              <w:rPr>
                <w:rFonts w:cs="Arial"/>
                <w:b/>
                <w:color w:val="000000"/>
                <w:szCs w:val="20"/>
                <w:lang w:val="fr-CH" w:eastAsia="de-DE"/>
              </w:rPr>
            </w:pPr>
            <w:r>
              <w:rPr>
                <w:rFonts w:cs="Arial"/>
                <w:b/>
                <w:color w:val="000000"/>
                <w:szCs w:val="20"/>
                <w:lang w:val="fr-CH" w:eastAsia="de-DE"/>
              </w:rPr>
              <w:t>MDN 1206</w:t>
            </w:r>
          </w:p>
        </w:tc>
        <w:tc>
          <w:tcPr>
            <w:tcW w:w="5103" w:type="dxa"/>
          </w:tcPr>
          <w:p w14:paraId="7A283865">
            <w:pPr>
              <w:pStyle w:val="22"/>
              <w:keepNext/>
              <w:tabs>
                <w:tab w:val="left" w:pos="0"/>
                <w:tab w:val="left" w:pos="9468"/>
              </w:tabs>
              <w:ind w:left="11" w:hanging="11"/>
              <w:rPr>
                <w:rFonts w:cs="Arial"/>
                <w:sz w:val="18"/>
                <w:szCs w:val="20"/>
                <w:lang w:val="fr-FR"/>
              </w:rPr>
            </w:pPr>
            <w:r>
              <w:rPr>
                <w:rFonts w:cs="Arial"/>
                <w:sz w:val="18"/>
                <w:szCs w:val="20"/>
                <w:lang w:val="fr-FR"/>
              </w:rPr>
              <w:t>Non-active non-implantable ophthalmologic devices</w:t>
            </w:r>
            <w:r>
              <w:rPr>
                <w:rFonts w:cs="Arial"/>
                <w:sz w:val="18"/>
                <w:szCs w:val="20"/>
                <w:lang w:val="fr-FR"/>
              </w:rPr>
              <w:br w:type="textWrapping"/>
            </w:r>
          </w:p>
        </w:tc>
        <w:sdt>
          <w:sdtPr>
            <w:rPr>
              <w:rFonts w:cs="Arial"/>
              <w:sz w:val="20"/>
              <w:szCs w:val="20"/>
            </w:rPr>
            <w:id w:val="1055591568"/>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7CA8103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03012623"/>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056CB57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23811254"/>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6DE21F8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88709826"/>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058D9D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002321"/>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51AAA678">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555CB09A">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C5A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CB88AED">
            <w:pPr>
              <w:spacing w:before="60" w:after="60"/>
              <w:rPr>
                <w:rFonts w:cs="Arial"/>
                <w:b/>
                <w:color w:val="000000"/>
                <w:szCs w:val="20"/>
                <w:lang w:val="fr-CH" w:eastAsia="de-DE"/>
              </w:rPr>
            </w:pPr>
            <w:r>
              <w:rPr>
                <w:rFonts w:cs="Arial"/>
                <w:b/>
                <w:color w:val="000000"/>
                <w:szCs w:val="20"/>
                <w:lang w:val="fr-CH" w:eastAsia="de-DE"/>
              </w:rPr>
              <w:t>MDN 1207</w:t>
            </w:r>
          </w:p>
        </w:tc>
        <w:tc>
          <w:tcPr>
            <w:tcW w:w="5103" w:type="dxa"/>
          </w:tcPr>
          <w:p w14:paraId="3A1325AE">
            <w:pPr>
              <w:pStyle w:val="22"/>
              <w:keepNext/>
              <w:tabs>
                <w:tab w:val="left" w:pos="0"/>
                <w:tab w:val="left" w:pos="9468"/>
              </w:tabs>
              <w:ind w:left="11" w:hanging="11"/>
              <w:rPr>
                <w:rFonts w:cs="Arial"/>
                <w:sz w:val="18"/>
                <w:szCs w:val="20"/>
                <w:lang w:val="fr-FR"/>
              </w:rPr>
            </w:pPr>
            <w:r>
              <w:rPr>
                <w:rFonts w:cs="Arial"/>
                <w:sz w:val="18"/>
                <w:szCs w:val="20"/>
                <w:lang w:val="fr-FR"/>
              </w:rPr>
              <w:t xml:space="preserve">Non-active non-implantable diagnostic devices </w:t>
            </w:r>
            <w:r>
              <w:rPr>
                <w:rFonts w:cs="Arial"/>
                <w:sz w:val="18"/>
                <w:szCs w:val="20"/>
                <w:lang w:val="fr-FR"/>
              </w:rPr>
              <w:br w:type="textWrapping"/>
            </w:r>
          </w:p>
        </w:tc>
        <w:sdt>
          <w:sdtPr>
            <w:rPr>
              <w:rFonts w:cs="Arial"/>
              <w:sz w:val="20"/>
              <w:szCs w:val="20"/>
            </w:rPr>
            <w:id w:val="836275536"/>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2E4C7A1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1250699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105ACEA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65058473"/>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0673318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36130315"/>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E123C8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92485396"/>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19A321D7">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0D4EACE9">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E25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35AC844">
            <w:pPr>
              <w:spacing w:before="60" w:after="60"/>
              <w:rPr>
                <w:rFonts w:cs="Arial"/>
                <w:b/>
                <w:color w:val="000000"/>
                <w:szCs w:val="20"/>
                <w:lang w:val="fr-CH" w:eastAsia="de-DE"/>
              </w:rPr>
            </w:pPr>
            <w:r>
              <w:rPr>
                <w:rFonts w:cs="Arial"/>
                <w:b/>
                <w:color w:val="000000"/>
                <w:szCs w:val="20"/>
                <w:lang w:val="fr-CH" w:eastAsia="de-DE"/>
              </w:rPr>
              <w:t>MDN 1208</w:t>
            </w:r>
          </w:p>
        </w:tc>
        <w:tc>
          <w:tcPr>
            <w:tcW w:w="5103" w:type="dxa"/>
          </w:tcPr>
          <w:p w14:paraId="4820CC03">
            <w:pPr>
              <w:pStyle w:val="22"/>
              <w:keepNext/>
              <w:tabs>
                <w:tab w:val="left" w:pos="0"/>
                <w:tab w:val="left" w:pos="9468"/>
              </w:tabs>
              <w:ind w:left="11" w:hanging="11"/>
              <w:rPr>
                <w:rFonts w:cs="Arial"/>
                <w:sz w:val="18"/>
                <w:szCs w:val="20"/>
                <w:lang w:val="fr-FR"/>
              </w:rPr>
            </w:pPr>
            <w:r>
              <w:rPr>
                <w:rFonts w:cs="Arial"/>
                <w:sz w:val="18"/>
                <w:szCs w:val="20"/>
                <w:lang w:val="fr-FR"/>
              </w:rPr>
              <w:t>Non-active non-implantable instruments</w:t>
            </w:r>
            <w:r>
              <w:rPr>
                <w:rFonts w:cs="Arial"/>
                <w:sz w:val="18"/>
                <w:szCs w:val="20"/>
                <w:lang w:val="fr-FR"/>
              </w:rPr>
              <w:br w:type="textWrapping"/>
            </w:r>
          </w:p>
        </w:tc>
        <w:sdt>
          <w:sdtPr>
            <w:rPr>
              <w:rFonts w:cs="Arial"/>
              <w:sz w:val="20"/>
              <w:szCs w:val="20"/>
            </w:rPr>
            <w:id w:val="-1614195403"/>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5C621AF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63413030"/>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75B0C5C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03057803"/>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7A86CB7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83620104"/>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05F10B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46640262"/>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3D74136E">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76DBA353">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A88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E789042">
            <w:pPr>
              <w:spacing w:before="60" w:after="60"/>
              <w:rPr>
                <w:rFonts w:cs="Arial"/>
                <w:b/>
                <w:color w:val="000000"/>
                <w:szCs w:val="20"/>
                <w:lang w:val="fr-CH" w:eastAsia="de-DE"/>
              </w:rPr>
            </w:pPr>
            <w:r>
              <w:rPr>
                <w:rFonts w:cs="Arial"/>
                <w:b/>
                <w:color w:val="000000"/>
                <w:szCs w:val="20"/>
                <w:lang w:val="fr-CH" w:eastAsia="de-DE"/>
              </w:rPr>
              <w:t>MDN 1209</w:t>
            </w:r>
          </w:p>
        </w:tc>
        <w:tc>
          <w:tcPr>
            <w:tcW w:w="5103" w:type="dxa"/>
          </w:tcPr>
          <w:p w14:paraId="2F0B69C9">
            <w:pPr>
              <w:pStyle w:val="22"/>
              <w:keepNext/>
              <w:tabs>
                <w:tab w:val="left" w:pos="0"/>
                <w:tab w:val="left" w:pos="9468"/>
              </w:tabs>
              <w:ind w:left="11" w:hanging="11"/>
              <w:rPr>
                <w:rFonts w:cs="Arial"/>
                <w:sz w:val="18"/>
                <w:szCs w:val="20"/>
                <w:lang w:val="fr-FR"/>
              </w:rPr>
            </w:pPr>
            <w:r>
              <w:rPr>
                <w:rFonts w:cs="Arial"/>
                <w:sz w:val="18"/>
                <w:szCs w:val="20"/>
                <w:lang w:val="fr-FR"/>
              </w:rPr>
              <w:t>Non-active non-implantable dental materials</w:t>
            </w:r>
            <w:r>
              <w:rPr>
                <w:rFonts w:cs="Arial"/>
                <w:sz w:val="18"/>
                <w:szCs w:val="20"/>
                <w:lang w:val="fr-FR"/>
              </w:rPr>
              <w:br w:type="textWrapping"/>
            </w:r>
          </w:p>
        </w:tc>
        <w:sdt>
          <w:sdtPr>
            <w:rPr>
              <w:rFonts w:cs="Arial"/>
              <w:sz w:val="20"/>
              <w:szCs w:val="20"/>
            </w:rPr>
            <w:id w:val="1232575983"/>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406C93A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05303252"/>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6FB4F54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17609468"/>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70FEF65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48904724"/>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0AD269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56427852"/>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15BDD533">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43F4610D">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16D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1AA71A8">
            <w:pPr>
              <w:spacing w:before="60" w:after="60"/>
              <w:rPr>
                <w:rFonts w:cs="Arial"/>
                <w:b/>
                <w:color w:val="000000"/>
                <w:szCs w:val="20"/>
                <w:lang w:val="fr-CH" w:eastAsia="de-DE"/>
              </w:rPr>
            </w:pPr>
            <w:r>
              <w:rPr>
                <w:rFonts w:cs="Arial"/>
                <w:b/>
                <w:color w:val="000000"/>
                <w:szCs w:val="20"/>
                <w:lang w:val="fr-CH" w:eastAsia="de-DE"/>
              </w:rPr>
              <w:t>MDN 1210</w:t>
            </w:r>
          </w:p>
        </w:tc>
        <w:tc>
          <w:tcPr>
            <w:tcW w:w="5103" w:type="dxa"/>
          </w:tcPr>
          <w:p w14:paraId="72EF0E7A">
            <w:pPr>
              <w:pStyle w:val="22"/>
              <w:keepNext/>
              <w:tabs>
                <w:tab w:val="left" w:pos="0"/>
                <w:tab w:val="left" w:pos="9468"/>
              </w:tabs>
              <w:ind w:left="11" w:hanging="11"/>
              <w:rPr>
                <w:rFonts w:cs="Arial"/>
                <w:sz w:val="18"/>
                <w:szCs w:val="20"/>
                <w:lang w:val="en-GB"/>
              </w:rPr>
            </w:pPr>
            <w:r>
              <w:rPr>
                <w:rFonts w:cs="Arial"/>
                <w:sz w:val="18"/>
                <w:szCs w:val="20"/>
                <w:lang w:val="en-GB"/>
              </w:rPr>
              <w:t>Non-active non-implantable devices used for contraception or prevention of the transmission of sexually transmitted diseases</w:t>
            </w:r>
          </w:p>
        </w:tc>
        <w:sdt>
          <w:sdtPr>
            <w:rPr>
              <w:rFonts w:cs="Arial"/>
              <w:sz w:val="20"/>
              <w:szCs w:val="20"/>
            </w:rPr>
            <w:id w:val="1820922296"/>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5BB6A34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1959364"/>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2AA290F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7487196"/>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7319ADD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43404078"/>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22BC3DB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83733490"/>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5075C4D5">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1BB0CD31">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963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5958604">
            <w:pPr>
              <w:spacing w:before="60" w:after="60"/>
              <w:rPr>
                <w:rFonts w:cs="Arial"/>
                <w:b/>
                <w:color w:val="000000"/>
                <w:szCs w:val="20"/>
                <w:lang w:val="fr-CH" w:eastAsia="de-DE"/>
              </w:rPr>
            </w:pPr>
            <w:r>
              <w:rPr>
                <w:rFonts w:cs="Arial"/>
                <w:b/>
                <w:color w:val="000000"/>
                <w:szCs w:val="20"/>
                <w:lang w:val="fr-CH" w:eastAsia="de-DE"/>
              </w:rPr>
              <w:t>MDN 1211</w:t>
            </w:r>
          </w:p>
        </w:tc>
        <w:tc>
          <w:tcPr>
            <w:tcW w:w="5103" w:type="dxa"/>
          </w:tcPr>
          <w:p w14:paraId="7F901550">
            <w:pPr>
              <w:pStyle w:val="22"/>
              <w:keepNext/>
              <w:tabs>
                <w:tab w:val="left" w:pos="0"/>
                <w:tab w:val="left" w:pos="9468"/>
              </w:tabs>
              <w:ind w:left="11" w:hanging="11"/>
              <w:rPr>
                <w:rFonts w:cs="Arial"/>
                <w:sz w:val="18"/>
                <w:szCs w:val="20"/>
                <w:lang w:val="en-GB"/>
              </w:rPr>
            </w:pPr>
            <w:r>
              <w:rPr>
                <w:rFonts w:cs="Arial"/>
                <w:sz w:val="18"/>
                <w:szCs w:val="20"/>
                <w:lang w:val="en-GB"/>
              </w:rPr>
              <w:t>Non-active non-implantable devices for disinfecting, cleaning and rinsing</w:t>
            </w:r>
          </w:p>
        </w:tc>
        <w:sdt>
          <w:sdtPr>
            <w:rPr>
              <w:rFonts w:cs="Arial"/>
              <w:sz w:val="20"/>
              <w:szCs w:val="20"/>
            </w:rPr>
            <w:id w:val="-1201164616"/>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77EE991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44723765"/>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3CD3324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86562443"/>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23D3C0C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66506252"/>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13E3F4C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14788241"/>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5C61D6BD">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748DB519">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6F1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4737DE5">
            <w:pPr>
              <w:spacing w:before="60" w:after="60"/>
              <w:rPr>
                <w:rFonts w:cs="Arial"/>
                <w:b/>
                <w:color w:val="000000"/>
                <w:szCs w:val="20"/>
                <w:lang w:val="fr-CH" w:eastAsia="de-DE"/>
              </w:rPr>
            </w:pPr>
            <w:r>
              <w:rPr>
                <w:rFonts w:cs="Arial"/>
                <w:b/>
                <w:color w:val="000000"/>
                <w:szCs w:val="20"/>
                <w:lang w:val="fr-CH" w:eastAsia="de-DE"/>
              </w:rPr>
              <w:t>MDN 1212</w:t>
            </w:r>
          </w:p>
        </w:tc>
        <w:tc>
          <w:tcPr>
            <w:tcW w:w="5103" w:type="dxa"/>
          </w:tcPr>
          <w:p w14:paraId="0C528757">
            <w:pPr>
              <w:pStyle w:val="22"/>
              <w:keepNext/>
              <w:tabs>
                <w:tab w:val="left" w:pos="0"/>
                <w:tab w:val="left" w:pos="9468"/>
              </w:tabs>
              <w:ind w:left="11" w:hanging="11"/>
              <w:rPr>
                <w:rFonts w:cs="Arial"/>
                <w:sz w:val="18"/>
                <w:szCs w:val="20"/>
                <w:lang w:val="en-GB"/>
              </w:rPr>
            </w:pPr>
            <w:r>
              <w:rPr>
                <w:rFonts w:cs="Arial"/>
                <w:sz w:val="18"/>
                <w:szCs w:val="20"/>
                <w:lang w:val="en-GB"/>
              </w:rPr>
              <w:t>Non-active non-implantable devices for processing and pre</w:t>
            </w:r>
            <w:r>
              <w:rPr>
                <w:rFonts w:cs="Arial"/>
                <w:sz w:val="18"/>
                <w:szCs w:val="20"/>
                <w:lang w:val="en-GB"/>
              </w:rPr>
              <w:softHyphen/>
            </w:r>
            <w:r>
              <w:rPr>
                <w:rFonts w:cs="Arial"/>
                <w:sz w:val="18"/>
                <w:szCs w:val="20"/>
                <w:lang w:val="en-GB"/>
              </w:rPr>
              <w:t>servation of human cells, tissue or organs including in vitro fertilisation (IVF) and assisted reproductive technologies (ART)</w:t>
            </w:r>
          </w:p>
        </w:tc>
        <w:sdt>
          <w:sdtPr>
            <w:rPr>
              <w:rFonts w:cs="Arial"/>
              <w:sz w:val="20"/>
              <w:szCs w:val="20"/>
            </w:rPr>
            <w:id w:val="1127350023"/>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56BBD9E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11855598"/>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9C7689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50996857"/>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02D0A63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18320193"/>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2F61DA9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96292814"/>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3D17E7DE">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19B3B937">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90F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010B054">
            <w:pPr>
              <w:spacing w:before="60" w:after="60"/>
              <w:rPr>
                <w:rFonts w:cs="Arial"/>
                <w:b/>
                <w:color w:val="000000"/>
                <w:szCs w:val="20"/>
                <w:lang w:val="fr-CH" w:eastAsia="de-DE"/>
              </w:rPr>
            </w:pPr>
            <w:r>
              <w:rPr>
                <w:rFonts w:cs="Arial"/>
                <w:b/>
                <w:color w:val="000000"/>
                <w:szCs w:val="20"/>
                <w:lang w:val="fr-CH" w:eastAsia="de-DE"/>
              </w:rPr>
              <w:t>MDN 1213</w:t>
            </w:r>
          </w:p>
        </w:tc>
        <w:tc>
          <w:tcPr>
            <w:tcW w:w="5103" w:type="dxa"/>
          </w:tcPr>
          <w:p w14:paraId="2CCAFEEA">
            <w:pPr>
              <w:pStyle w:val="22"/>
              <w:keepNext/>
              <w:tabs>
                <w:tab w:val="left" w:pos="0"/>
                <w:tab w:val="left" w:pos="9468"/>
              </w:tabs>
              <w:ind w:left="11" w:hanging="11"/>
              <w:rPr>
                <w:rFonts w:cs="Arial"/>
                <w:sz w:val="18"/>
                <w:szCs w:val="20"/>
                <w:lang w:val="en-GB"/>
              </w:rPr>
            </w:pPr>
            <w:r>
              <w:rPr>
                <w:rFonts w:cs="Arial"/>
                <w:sz w:val="18"/>
                <w:szCs w:val="20"/>
                <w:lang w:val="en-GB"/>
              </w:rPr>
              <w:t>Non-active non-implantable devices composed of substances to be introduced into the human body via a body orifice or the dermal route</w:t>
            </w:r>
          </w:p>
        </w:tc>
        <w:sdt>
          <w:sdtPr>
            <w:rPr>
              <w:rFonts w:cs="Arial"/>
              <w:sz w:val="20"/>
              <w:szCs w:val="20"/>
            </w:rPr>
            <w:id w:val="-996960215"/>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61ABF53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08469196"/>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00B3A28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66900342"/>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63EE6C8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26578336"/>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9F4376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5632969"/>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2328D835">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3B023042">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323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418" w:type="dxa"/>
            <w:tcBorders>
              <w:bottom w:val="single" w:color="auto" w:sz="4" w:space="0"/>
            </w:tcBorders>
          </w:tcPr>
          <w:p w14:paraId="4FC2FBEC">
            <w:pPr>
              <w:spacing w:before="60" w:after="60"/>
              <w:rPr>
                <w:rFonts w:cs="Arial"/>
                <w:b/>
                <w:color w:val="000000"/>
                <w:szCs w:val="20"/>
                <w:lang w:val="fr-CH" w:eastAsia="de-DE"/>
              </w:rPr>
            </w:pPr>
            <w:r>
              <w:rPr>
                <w:rFonts w:cs="Arial"/>
                <w:b/>
                <w:color w:val="000000"/>
                <w:szCs w:val="20"/>
                <w:lang w:val="fr-CH" w:eastAsia="de-DE"/>
              </w:rPr>
              <w:t>MDN 1214</w:t>
            </w:r>
          </w:p>
        </w:tc>
        <w:tc>
          <w:tcPr>
            <w:tcW w:w="5103" w:type="dxa"/>
            <w:tcBorders>
              <w:bottom w:val="single" w:color="auto" w:sz="4" w:space="0"/>
            </w:tcBorders>
          </w:tcPr>
          <w:p w14:paraId="1FA65EAE">
            <w:pPr>
              <w:pStyle w:val="22"/>
              <w:keepNext/>
              <w:tabs>
                <w:tab w:val="left" w:pos="0"/>
                <w:tab w:val="left" w:pos="9468"/>
              </w:tabs>
              <w:ind w:left="11" w:hanging="11"/>
              <w:rPr>
                <w:rFonts w:cs="Arial"/>
                <w:sz w:val="18"/>
                <w:szCs w:val="20"/>
                <w:lang w:val="en-GB"/>
              </w:rPr>
            </w:pPr>
            <w:r>
              <w:rPr>
                <w:rFonts w:cs="Arial"/>
                <w:sz w:val="18"/>
                <w:szCs w:val="20"/>
                <w:lang w:val="en-GB"/>
              </w:rPr>
              <w:t>General non-active non-implantable devices used in health care and other non-active non-implantable devices</w:t>
            </w:r>
          </w:p>
        </w:tc>
        <w:sdt>
          <w:sdtPr>
            <w:rPr>
              <w:rFonts w:cs="Arial"/>
              <w:sz w:val="20"/>
              <w:szCs w:val="20"/>
            </w:rPr>
            <w:id w:val="1922057852"/>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2400DA2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66751481"/>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67F2D0E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60471707"/>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0FE6CD0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7721565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78C4641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52771279"/>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037CD47C">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44051C6C">
            <w:pPr>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CF6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8"/>
            <w:tcBorders>
              <w:left w:val="nil"/>
              <w:bottom w:val="nil"/>
              <w:right w:val="nil"/>
            </w:tcBorders>
          </w:tcPr>
          <w:p w14:paraId="5BD06275">
            <w:pPr>
              <w:rPr>
                <w:rFonts w:cs="Arial"/>
                <w:sz w:val="20"/>
                <w:szCs w:val="20"/>
              </w:rPr>
            </w:pPr>
          </w:p>
        </w:tc>
      </w:tr>
    </w:tbl>
    <w:p w14:paraId="68E645CB">
      <w:pPr>
        <w:pStyle w:val="8"/>
        <w:spacing w:before="480" w:after="120"/>
        <w:rPr>
          <w:rFonts w:ascii="Arial Fett" w:hAnsi="Arial Fett" w:cs="Arial"/>
          <w:b/>
          <w:caps/>
          <w:sz w:val="24"/>
          <w:szCs w:val="28"/>
          <w:lang w:val="en-US"/>
        </w:rPr>
      </w:pPr>
      <w:r>
        <w:br w:type="page"/>
      </w:r>
      <w:r>
        <w:rPr>
          <w:rFonts w:ascii="Arial Fett" w:hAnsi="Arial Fett" w:cs="Arial"/>
          <w:b/>
          <w:caps/>
          <w:sz w:val="24"/>
          <w:szCs w:val="28"/>
          <w:lang w:val="en-US"/>
        </w:rPr>
        <w:t xml:space="preserve">II HORIZONTAL CODES </w:t>
      </w:r>
    </w:p>
    <w:p w14:paraId="6B2F832D">
      <w:pPr>
        <w:pStyle w:val="8"/>
        <w:spacing w:after="120"/>
        <w:jc w:val="both"/>
        <w:rPr>
          <w:rFonts w:cs="Arial"/>
          <w:sz w:val="22"/>
          <w:lang w:val="en-US"/>
        </w:rPr>
      </w:pPr>
      <w:r>
        <w:rPr>
          <w:rFonts w:cs="Arial"/>
          <w:sz w:val="22"/>
          <w:lang w:val="en-US"/>
        </w:rPr>
        <w:t xml:space="preserve">Please mark the selected horizontal areas and technologies in the grey coloured columns below. The different lists of codes are in accordance with the Implementing Regulation on the list of codes. </w:t>
      </w:r>
    </w:p>
    <w:p w14:paraId="15623414">
      <w:pPr>
        <w:pStyle w:val="8"/>
        <w:spacing w:after="120"/>
        <w:jc w:val="both"/>
        <w:rPr>
          <w:rFonts w:cs="Arial"/>
          <w:sz w:val="22"/>
          <w:lang w:val="en-US"/>
        </w:rPr>
      </w:pPr>
      <w:r>
        <w:rPr>
          <w:rFonts w:cs="Arial"/>
          <w:sz w:val="22"/>
          <w:lang w:val="en-US"/>
        </w:rPr>
        <w:t xml:space="preserve">The areas and technologies selected will be part of the applied-for scope of application and therefore each of these areas should be linked to the conformity assessment body's competence. Conditions, such as limitations </w:t>
      </w:r>
      <w:r>
        <w:rPr>
          <w:rFonts w:cs="Arial"/>
          <w:sz w:val="22"/>
          <w:szCs w:val="22"/>
          <w:lang w:val="en-US"/>
        </w:rPr>
        <w:t xml:space="preserve">must be included when applicable </w:t>
      </w:r>
      <w:r>
        <w:rPr>
          <w:rFonts w:cs="Arial"/>
          <w:sz w:val="22"/>
          <w:lang w:val="en-US"/>
        </w:rPr>
        <w:t xml:space="preserve">(e.g. when the competence cannot be justified for the whole code). </w:t>
      </w:r>
    </w:p>
    <w:p w14:paraId="4E973735"/>
    <w:tbl>
      <w:tblPr>
        <w:tblStyle w:val="11"/>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10"/>
        <w:gridCol w:w="825"/>
        <w:gridCol w:w="6005"/>
      </w:tblGrid>
      <w:tr w14:paraId="7D8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18" w:type="dxa"/>
            <w:tcBorders>
              <w:top w:val="single" w:color="auto" w:sz="4" w:space="0"/>
            </w:tcBorders>
          </w:tcPr>
          <w:p w14:paraId="615ED6DC">
            <w:pPr>
              <w:spacing w:before="60" w:after="60"/>
              <w:rPr>
                <w:rFonts w:cs="Arial"/>
                <w:b/>
                <w:color w:val="000000"/>
                <w:sz w:val="20"/>
                <w:szCs w:val="20"/>
                <w:lang w:val="fr-CH" w:eastAsia="de-DE"/>
              </w:rPr>
            </w:pPr>
            <w:r>
              <w:rPr>
                <w:rFonts w:cs="Arial"/>
                <w:b/>
                <w:color w:val="000000"/>
                <w:sz w:val="20"/>
                <w:szCs w:val="20"/>
                <w:lang w:val="fr-CH" w:eastAsia="de-DE"/>
              </w:rPr>
              <w:t>MDS CODE</w:t>
            </w:r>
          </w:p>
        </w:tc>
        <w:tc>
          <w:tcPr>
            <w:tcW w:w="6310" w:type="dxa"/>
            <w:tcBorders>
              <w:top w:val="single" w:color="auto" w:sz="4" w:space="0"/>
            </w:tcBorders>
          </w:tcPr>
          <w:p w14:paraId="5AD9214A">
            <w:pPr>
              <w:spacing w:before="60" w:after="60"/>
              <w:rPr>
                <w:rFonts w:cs="Arial"/>
                <w:b/>
                <w:color w:val="000000"/>
                <w:sz w:val="20"/>
                <w:szCs w:val="20"/>
                <w:lang w:eastAsia="de-DE"/>
              </w:rPr>
            </w:pPr>
            <w:r>
              <w:rPr>
                <w:rFonts w:cs="Arial"/>
                <w:b/>
                <w:color w:val="000000"/>
                <w:sz w:val="20"/>
                <w:szCs w:val="20"/>
                <w:lang w:eastAsia="de-DE"/>
              </w:rPr>
              <w:t>Devices with specific characteristics</w:t>
            </w:r>
          </w:p>
        </w:tc>
        <w:tc>
          <w:tcPr>
            <w:tcW w:w="825" w:type="dxa"/>
            <w:tcBorders>
              <w:top w:val="single" w:color="auto" w:sz="4" w:space="0"/>
            </w:tcBorders>
            <w:shd w:val="clear" w:color="auto" w:fill="auto"/>
          </w:tcPr>
          <w:p w14:paraId="4E661A50">
            <w:pPr>
              <w:spacing w:before="60" w:after="60"/>
              <w:jc w:val="center"/>
              <w:rPr>
                <w:rFonts w:cs="Arial"/>
                <w:b/>
                <w:sz w:val="20"/>
                <w:szCs w:val="20"/>
              </w:rPr>
            </w:pPr>
            <w:r>
              <w:rPr>
                <w:rFonts w:cs="Arial"/>
                <w:b/>
                <w:sz w:val="20"/>
                <w:szCs w:val="20"/>
              </w:rPr>
              <w:t>Select</w:t>
            </w:r>
          </w:p>
        </w:tc>
        <w:tc>
          <w:tcPr>
            <w:tcW w:w="6005" w:type="dxa"/>
            <w:tcBorders>
              <w:top w:val="single" w:color="auto" w:sz="4" w:space="0"/>
            </w:tcBorders>
            <w:shd w:val="clear" w:color="auto" w:fill="auto"/>
          </w:tcPr>
          <w:p w14:paraId="286F5F19">
            <w:pPr>
              <w:spacing w:before="60" w:after="60"/>
              <w:rPr>
                <w:rFonts w:cs="Arial"/>
                <w:b/>
                <w:color w:val="000000"/>
                <w:sz w:val="20"/>
                <w:szCs w:val="20"/>
                <w:lang w:eastAsia="de-DE"/>
              </w:rPr>
            </w:pPr>
            <w:r>
              <w:rPr>
                <w:rFonts w:cs="Arial"/>
                <w:b/>
                <w:color w:val="000000"/>
                <w:sz w:val="20"/>
                <w:szCs w:val="20"/>
                <w:lang w:eastAsia="de-DE"/>
              </w:rPr>
              <w:t>Conditions</w:t>
            </w:r>
          </w:p>
        </w:tc>
      </w:tr>
      <w:tr w14:paraId="4E98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00B6540">
            <w:pPr>
              <w:spacing w:before="60" w:after="60"/>
              <w:rPr>
                <w:rFonts w:cs="Arial"/>
                <w:b/>
                <w:color w:val="000000"/>
                <w:szCs w:val="20"/>
                <w:lang w:val="fr-CH" w:eastAsia="de-DE"/>
              </w:rPr>
            </w:pPr>
            <w:r>
              <w:rPr>
                <w:rFonts w:cs="Arial"/>
                <w:b/>
                <w:color w:val="000000"/>
                <w:szCs w:val="20"/>
                <w:lang w:val="fr-CH" w:eastAsia="de-DE"/>
              </w:rPr>
              <w:t>MDS 1001</w:t>
            </w:r>
          </w:p>
        </w:tc>
        <w:tc>
          <w:tcPr>
            <w:tcW w:w="6310" w:type="dxa"/>
          </w:tcPr>
          <w:p w14:paraId="2030C944">
            <w:pPr>
              <w:pStyle w:val="22"/>
              <w:keepNext/>
              <w:tabs>
                <w:tab w:val="left" w:pos="0"/>
                <w:tab w:val="left" w:pos="9468"/>
              </w:tabs>
              <w:ind w:left="11" w:hanging="11"/>
              <w:rPr>
                <w:rFonts w:cs="Arial"/>
                <w:sz w:val="18"/>
                <w:szCs w:val="20"/>
                <w:lang w:val="en-GB"/>
              </w:rPr>
            </w:pPr>
            <w:r>
              <w:rPr>
                <w:rFonts w:cs="Arial"/>
                <w:sz w:val="18"/>
                <w:szCs w:val="20"/>
                <w:lang w:val="en-GB"/>
              </w:rPr>
              <w:t>Devices incorporating medicinal substances</w:t>
            </w:r>
            <w:r>
              <w:rPr>
                <w:rFonts w:cs="Arial"/>
                <w:sz w:val="18"/>
                <w:szCs w:val="20"/>
                <w:lang w:val="en-GB"/>
              </w:rPr>
              <w:br w:type="textWrapping"/>
            </w:r>
          </w:p>
        </w:tc>
        <w:sdt>
          <w:sdtPr>
            <w:rPr>
              <w:rFonts w:cs="Arial"/>
              <w:sz w:val="20"/>
              <w:szCs w:val="20"/>
            </w:rPr>
            <w:id w:val="914814735"/>
            <w14:checkbox>
              <w14:checked w14:val="0"/>
              <w14:checkedState w14:val="2612" w14:font="MS Gothic"/>
              <w14:uncheckedState w14:val="2610" w14:font="MS Gothic"/>
            </w14:checkbox>
          </w:sdtPr>
          <w:sdtEndPr>
            <w:rPr>
              <w:rFonts w:cs="Arial"/>
              <w:sz w:val="20"/>
              <w:szCs w:val="20"/>
            </w:rPr>
          </w:sdtEndPr>
          <w:sdtContent>
            <w:tc>
              <w:tcPr>
                <w:tcW w:w="825" w:type="dxa"/>
                <w:shd w:val="clear" w:color="auto" w:fill="D9D9D9"/>
              </w:tcPr>
              <w:p w14:paraId="530BA2C5">
                <w:pPr>
                  <w:spacing w:before="60" w:after="60"/>
                  <w:jc w:val="center"/>
                  <w:rPr>
                    <w:rFonts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6CA9A9B3">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B7D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1296DEF">
            <w:pPr>
              <w:spacing w:before="60" w:after="60"/>
              <w:rPr>
                <w:rFonts w:cs="Arial"/>
                <w:b/>
                <w:color w:val="000000"/>
                <w:szCs w:val="20"/>
                <w:lang w:val="fr-CH" w:eastAsia="de-DE"/>
              </w:rPr>
            </w:pPr>
            <w:r>
              <w:rPr>
                <w:rFonts w:cs="Arial"/>
                <w:b/>
                <w:color w:val="000000"/>
                <w:szCs w:val="20"/>
                <w:lang w:val="fr-CH" w:eastAsia="de-DE"/>
              </w:rPr>
              <w:t>MDS 1002</w:t>
            </w:r>
          </w:p>
        </w:tc>
        <w:tc>
          <w:tcPr>
            <w:tcW w:w="6310" w:type="dxa"/>
          </w:tcPr>
          <w:p w14:paraId="6A7E714E">
            <w:pPr>
              <w:pStyle w:val="22"/>
              <w:keepNext/>
              <w:tabs>
                <w:tab w:val="left" w:pos="0"/>
                <w:tab w:val="left" w:pos="9468"/>
              </w:tabs>
              <w:ind w:left="11" w:hanging="11"/>
              <w:rPr>
                <w:rFonts w:cs="Arial"/>
                <w:sz w:val="18"/>
                <w:szCs w:val="20"/>
                <w:lang w:val="en-GB"/>
              </w:rPr>
            </w:pPr>
            <w:r>
              <w:rPr>
                <w:rFonts w:cs="Arial"/>
                <w:sz w:val="18"/>
                <w:szCs w:val="20"/>
                <w:lang w:val="en-GB"/>
              </w:rPr>
              <w:t>Devices manufactured utilising tissues or cells of human origin, or their derivatives</w:t>
            </w:r>
          </w:p>
        </w:tc>
        <w:sdt>
          <w:sdtPr>
            <w:rPr>
              <w:rFonts w:ascii="MS Gothic" w:hAnsi="MS Gothic" w:eastAsia="MS Gothic" w:cs="Arial"/>
              <w:sz w:val="20"/>
              <w:szCs w:val="20"/>
            </w:rPr>
            <w:id w:val="-89226672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0956C39F">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18EDA60E">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C01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FEABBDD">
            <w:pPr>
              <w:spacing w:before="60" w:after="60"/>
              <w:rPr>
                <w:rFonts w:cs="Arial"/>
                <w:b/>
                <w:color w:val="000000"/>
                <w:szCs w:val="20"/>
                <w:lang w:val="fr-CH" w:eastAsia="de-DE"/>
              </w:rPr>
            </w:pPr>
            <w:r>
              <w:rPr>
                <w:rFonts w:cs="Arial"/>
                <w:b/>
                <w:color w:val="000000"/>
                <w:szCs w:val="20"/>
                <w:lang w:val="fr-CH" w:eastAsia="de-DE"/>
              </w:rPr>
              <w:t>MDS 1003</w:t>
            </w:r>
          </w:p>
        </w:tc>
        <w:tc>
          <w:tcPr>
            <w:tcW w:w="6310" w:type="dxa"/>
          </w:tcPr>
          <w:p w14:paraId="1DE7D2CD">
            <w:pPr>
              <w:pStyle w:val="22"/>
              <w:keepNext/>
              <w:tabs>
                <w:tab w:val="left" w:pos="0"/>
                <w:tab w:val="left" w:pos="9468"/>
              </w:tabs>
              <w:ind w:left="11" w:hanging="11"/>
              <w:rPr>
                <w:rFonts w:cs="Arial"/>
                <w:sz w:val="18"/>
                <w:szCs w:val="20"/>
                <w:lang w:val="en-GB"/>
              </w:rPr>
            </w:pPr>
            <w:r>
              <w:rPr>
                <w:rFonts w:cs="Arial"/>
                <w:sz w:val="18"/>
                <w:szCs w:val="20"/>
                <w:lang w:val="en-GB"/>
              </w:rPr>
              <w:t>Devices manufactured utilising tissues or cells of animal origin, or their derivatives</w:t>
            </w:r>
          </w:p>
        </w:tc>
        <w:sdt>
          <w:sdtPr>
            <w:rPr>
              <w:rFonts w:ascii="MS Gothic" w:hAnsi="MS Gothic" w:eastAsia="MS Gothic" w:cs="Arial"/>
              <w:sz w:val="20"/>
              <w:szCs w:val="20"/>
            </w:rPr>
            <w:id w:val="-82959880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714B353F">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306B9F8D">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61B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9A92CC4">
            <w:pPr>
              <w:spacing w:before="60" w:after="60"/>
              <w:rPr>
                <w:rFonts w:cs="Arial"/>
                <w:b/>
                <w:color w:val="000000"/>
                <w:szCs w:val="20"/>
                <w:lang w:val="fr-CH" w:eastAsia="de-DE"/>
              </w:rPr>
            </w:pPr>
            <w:r>
              <w:rPr>
                <w:rFonts w:cs="Arial"/>
                <w:b/>
                <w:color w:val="000000"/>
                <w:szCs w:val="20"/>
                <w:lang w:val="fr-CH" w:eastAsia="de-DE"/>
              </w:rPr>
              <w:t>MDS 1004</w:t>
            </w:r>
          </w:p>
        </w:tc>
        <w:tc>
          <w:tcPr>
            <w:tcW w:w="6310" w:type="dxa"/>
          </w:tcPr>
          <w:p w14:paraId="669ADB9F">
            <w:pPr>
              <w:pStyle w:val="22"/>
              <w:keepNext/>
              <w:tabs>
                <w:tab w:val="left" w:pos="0"/>
                <w:tab w:val="left" w:pos="9468"/>
              </w:tabs>
              <w:ind w:left="11" w:hanging="11"/>
              <w:rPr>
                <w:rFonts w:cs="Arial"/>
                <w:sz w:val="18"/>
                <w:szCs w:val="20"/>
                <w:lang w:val="en-GB"/>
              </w:rPr>
            </w:pPr>
            <w:r>
              <w:rPr>
                <w:rFonts w:cs="Arial"/>
                <w:sz w:val="18"/>
                <w:szCs w:val="20"/>
                <w:lang w:val="en-GB"/>
              </w:rPr>
              <w:t>Devices which are also machinery as defined in point (a) of the second paragraph of Article 2 of Directive 2006/42/EC of the European Parliament and of the Council</w:t>
            </w:r>
            <w:r>
              <w:rPr>
                <w:szCs w:val="20"/>
                <w:vertAlign w:val="superscript"/>
              </w:rPr>
              <w:footnoteReference w:id="2"/>
            </w:r>
          </w:p>
        </w:tc>
        <w:sdt>
          <w:sdtPr>
            <w:rPr>
              <w:rFonts w:ascii="MS Gothic" w:hAnsi="MS Gothic" w:eastAsia="MS Gothic" w:cs="Arial"/>
              <w:sz w:val="20"/>
              <w:szCs w:val="20"/>
            </w:rPr>
            <w:id w:val="-187368549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2EDA1053">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2606F510">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2D5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7ABF6C0">
            <w:pPr>
              <w:spacing w:before="60" w:after="60"/>
              <w:rPr>
                <w:rFonts w:cs="Arial"/>
                <w:b/>
                <w:color w:val="000000"/>
                <w:szCs w:val="20"/>
                <w:lang w:val="fr-CH" w:eastAsia="de-DE"/>
              </w:rPr>
            </w:pPr>
            <w:r>
              <w:rPr>
                <w:rFonts w:cs="Arial"/>
                <w:b/>
                <w:color w:val="000000"/>
                <w:szCs w:val="20"/>
                <w:lang w:val="fr-CH" w:eastAsia="de-DE"/>
              </w:rPr>
              <w:t>MDS 1005</w:t>
            </w:r>
          </w:p>
        </w:tc>
        <w:tc>
          <w:tcPr>
            <w:tcW w:w="6310" w:type="dxa"/>
          </w:tcPr>
          <w:p w14:paraId="78E21C42">
            <w:pPr>
              <w:pStyle w:val="22"/>
              <w:keepNext/>
              <w:tabs>
                <w:tab w:val="left" w:pos="0"/>
                <w:tab w:val="left" w:pos="9468"/>
              </w:tabs>
              <w:ind w:left="11" w:hanging="11"/>
              <w:rPr>
                <w:rFonts w:cs="Arial"/>
                <w:sz w:val="18"/>
                <w:szCs w:val="20"/>
                <w:lang w:val="en-GB"/>
              </w:rPr>
            </w:pPr>
            <w:r>
              <w:rPr>
                <w:rFonts w:cs="Arial"/>
                <w:sz w:val="18"/>
                <w:szCs w:val="20"/>
                <w:lang w:val="en-GB"/>
              </w:rPr>
              <w:t>Devices in sterile condition</w:t>
            </w:r>
          </w:p>
        </w:tc>
        <w:sdt>
          <w:sdtPr>
            <w:rPr>
              <w:rFonts w:ascii="MS Gothic" w:hAnsi="MS Gothic" w:eastAsia="MS Gothic" w:cs="Arial"/>
              <w:sz w:val="20"/>
              <w:szCs w:val="20"/>
            </w:rPr>
            <w:id w:val="18209498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7F407501">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5FE38197">
            <w:pPr>
              <w:pStyle w:val="22"/>
              <w:keepNext/>
              <w:tabs>
                <w:tab w:val="left" w:pos="0"/>
                <w:tab w:val="left" w:pos="9468"/>
              </w:tabs>
              <w:ind w:left="11" w:hanging="11"/>
              <w:rPr>
                <w:rFonts w:cs="Arial"/>
                <w:sz w:val="18"/>
                <w:szCs w:val="20"/>
                <w:lang w:val="en-GB"/>
              </w:rPr>
            </w:pPr>
            <w:r>
              <w:rPr>
                <w:rFonts w:cs="Arial"/>
                <w:sz w:val="18"/>
                <w:szCs w:val="20"/>
                <w:lang w:val="en-GB"/>
              </w:rPr>
              <w:t>Please indicate which of the following processes are covered</w:t>
            </w:r>
          </w:p>
          <w:p w14:paraId="367BD200">
            <w:pPr>
              <w:pStyle w:val="22"/>
              <w:keepNext/>
              <w:tabs>
                <w:tab w:val="left" w:pos="0"/>
                <w:tab w:val="left" w:pos="9468"/>
              </w:tabs>
              <w:ind w:left="11" w:hanging="11"/>
              <w:rPr>
                <w:rFonts w:cs="Arial"/>
                <w:sz w:val="18"/>
                <w:szCs w:val="20"/>
                <w:lang w:val="en-GB"/>
              </w:rPr>
            </w:pPr>
            <w:r>
              <w:rPr>
                <w:rFonts w:cs="Arial"/>
                <w:sz w:val="18"/>
                <w:szCs w:val="20"/>
                <w:lang w:val="en-GB"/>
              </w:rPr>
              <w:t>Including aseptic processing, ethylene oxide gas sterilisation (EOG), low temperature steam and formaldehyde sterilisation, moist heat sterilisation, radiation sterilisation (gamma, x-ray, electron beam)</w:t>
            </w:r>
          </w:p>
          <w:p w14:paraId="4EE79B21">
            <w:pPr>
              <w:pStyle w:val="22"/>
              <w:keepNext/>
              <w:tabs>
                <w:tab w:val="left" w:pos="0"/>
                <w:tab w:val="left" w:pos="9468"/>
              </w:tabs>
              <w:ind w:left="11" w:hanging="11"/>
              <w:rPr>
                <w:rFonts w:cs="Arial"/>
                <w:sz w:val="18"/>
                <w:szCs w:val="20"/>
                <w:lang w:val="en-GB"/>
              </w:rPr>
            </w:pPr>
            <w:r>
              <w:rPr>
                <w:rFonts w:cs="Arial"/>
                <w:sz w:val="18"/>
                <w:szCs w:val="20"/>
                <w:lang w:val="en-GB"/>
              </w:rPr>
              <w:t>If designation is sought for other processes, these need to be specified</w:t>
            </w:r>
          </w:p>
        </w:tc>
      </w:tr>
      <w:tr w14:paraId="430D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838AE2C">
            <w:pPr>
              <w:spacing w:before="60" w:after="60"/>
              <w:rPr>
                <w:rFonts w:cs="Arial"/>
                <w:b/>
                <w:color w:val="000000"/>
                <w:szCs w:val="20"/>
                <w:lang w:val="fr-CH" w:eastAsia="de-DE"/>
              </w:rPr>
            </w:pPr>
            <w:r>
              <w:rPr>
                <w:rFonts w:cs="Arial"/>
                <w:b/>
                <w:color w:val="000000"/>
                <w:szCs w:val="20"/>
                <w:lang w:val="fr-CH" w:eastAsia="de-DE"/>
              </w:rPr>
              <w:t>MDS 1006</w:t>
            </w:r>
          </w:p>
        </w:tc>
        <w:tc>
          <w:tcPr>
            <w:tcW w:w="6310" w:type="dxa"/>
          </w:tcPr>
          <w:p w14:paraId="1F67D430">
            <w:pPr>
              <w:pStyle w:val="22"/>
              <w:keepNext/>
              <w:tabs>
                <w:tab w:val="left" w:pos="0"/>
                <w:tab w:val="left" w:pos="9468"/>
              </w:tabs>
              <w:ind w:left="11" w:hanging="11"/>
              <w:rPr>
                <w:rFonts w:cs="Arial"/>
                <w:sz w:val="18"/>
                <w:szCs w:val="20"/>
                <w:lang w:val="en-GB"/>
              </w:rPr>
            </w:pPr>
            <w:r>
              <w:rPr>
                <w:rFonts w:cs="Arial"/>
                <w:sz w:val="18"/>
                <w:szCs w:val="20"/>
                <w:lang w:val="en-GB"/>
              </w:rPr>
              <w:t>Reusable surgical instruments</w:t>
            </w:r>
            <w:r>
              <w:rPr>
                <w:rFonts w:cs="Arial"/>
                <w:sz w:val="18"/>
                <w:szCs w:val="20"/>
                <w:lang w:val="en-GB"/>
              </w:rPr>
              <w:br w:type="textWrapping"/>
            </w:r>
          </w:p>
        </w:tc>
        <w:sdt>
          <w:sdtPr>
            <w:rPr>
              <w:rFonts w:ascii="MS Gothic" w:hAnsi="MS Gothic" w:eastAsia="MS Gothic" w:cs="Arial"/>
              <w:sz w:val="20"/>
              <w:szCs w:val="20"/>
            </w:rPr>
            <w:id w:val="-1407994516"/>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67BD7AFB">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7548A5CA">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033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52DBB65">
            <w:pPr>
              <w:spacing w:before="60" w:after="60"/>
              <w:rPr>
                <w:rFonts w:cs="Arial"/>
                <w:b/>
                <w:color w:val="000000"/>
                <w:szCs w:val="20"/>
                <w:lang w:val="fr-CH" w:eastAsia="de-DE"/>
              </w:rPr>
            </w:pPr>
            <w:r>
              <w:rPr>
                <w:rFonts w:cs="Arial"/>
                <w:b/>
                <w:color w:val="000000"/>
                <w:szCs w:val="20"/>
                <w:lang w:val="fr-CH" w:eastAsia="de-DE"/>
              </w:rPr>
              <w:t>MDS 1007</w:t>
            </w:r>
          </w:p>
        </w:tc>
        <w:tc>
          <w:tcPr>
            <w:tcW w:w="6310" w:type="dxa"/>
          </w:tcPr>
          <w:p w14:paraId="6259656B">
            <w:pPr>
              <w:pStyle w:val="22"/>
              <w:keepNext/>
              <w:tabs>
                <w:tab w:val="left" w:pos="0"/>
                <w:tab w:val="left" w:pos="9468"/>
              </w:tabs>
              <w:ind w:left="11" w:hanging="11"/>
              <w:rPr>
                <w:rFonts w:cs="Arial"/>
                <w:sz w:val="18"/>
                <w:szCs w:val="20"/>
                <w:lang w:val="en-GB"/>
              </w:rPr>
            </w:pPr>
            <w:r>
              <w:rPr>
                <w:rFonts w:cs="Arial"/>
                <w:sz w:val="18"/>
                <w:szCs w:val="20"/>
                <w:lang w:val="en-GB"/>
              </w:rPr>
              <w:t xml:space="preserve">Devices incorporating or consisting of nanomaterial </w:t>
            </w:r>
            <w:r>
              <w:rPr>
                <w:rFonts w:cs="Arial"/>
                <w:sz w:val="18"/>
                <w:szCs w:val="20"/>
                <w:lang w:val="en-GB"/>
              </w:rPr>
              <w:br w:type="textWrapping"/>
            </w:r>
          </w:p>
        </w:tc>
        <w:sdt>
          <w:sdtPr>
            <w:rPr>
              <w:rFonts w:ascii="MS Gothic" w:hAnsi="MS Gothic" w:eastAsia="MS Gothic" w:cs="Arial"/>
              <w:sz w:val="20"/>
              <w:szCs w:val="20"/>
            </w:rPr>
            <w:id w:val="213644012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408C7D78">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25AA81FF">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125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C269D09">
            <w:pPr>
              <w:spacing w:before="60" w:after="60"/>
              <w:rPr>
                <w:rFonts w:cs="Arial"/>
                <w:b/>
                <w:color w:val="000000"/>
                <w:szCs w:val="20"/>
                <w:lang w:val="fr-CH" w:eastAsia="de-DE"/>
              </w:rPr>
            </w:pPr>
            <w:r>
              <w:rPr>
                <w:rFonts w:cs="Arial"/>
                <w:b/>
                <w:color w:val="000000"/>
                <w:szCs w:val="20"/>
                <w:lang w:val="fr-CH" w:eastAsia="de-DE"/>
              </w:rPr>
              <w:t>MDS 1008</w:t>
            </w:r>
          </w:p>
        </w:tc>
        <w:tc>
          <w:tcPr>
            <w:tcW w:w="6310" w:type="dxa"/>
          </w:tcPr>
          <w:p w14:paraId="32B83627">
            <w:pPr>
              <w:pStyle w:val="22"/>
              <w:keepNext/>
              <w:tabs>
                <w:tab w:val="left" w:pos="0"/>
                <w:tab w:val="left" w:pos="9468"/>
              </w:tabs>
              <w:ind w:left="11" w:hanging="11"/>
              <w:rPr>
                <w:rFonts w:cs="Arial"/>
                <w:sz w:val="18"/>
                <w:szCs w:val="20"/>
                <w:lang w:val="en-GB"/>
              </w:rPr>
            </w:pPr>
            <w:r>
              <w:rPr>
                <w:rFonts w:cs="Arial"/>
                <w:sz w:val="18"/>
                <w:szCs w:val="20"/>
                <w:lang w:val="en-GB"/>
              </w:rPr>
              <w:t>Devices utilising biologically active coatings and / or materials or being wholly or mainly absorbed or locally dispersed in the human body or are intended to undergo a chemical change in the body</w:t>
            </w:r>
          </w:p>
        </w:tc>
        <w:sdt>
          <w:sdtPr>
            <w:rPr>
              <w:rFonts w:ascii="MS Gothic" w:hAnsi="MS Gothic" w:eastAsia="MS Gothic" w:cs="Arial"/>
              <w:sz w:val="20"/>
              <w:szCs w:val="20"/>
            </w:rPr>
            <w:id w:val="182462182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56F5EE05">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3DA9451A">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D25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620CF82">
            <w:pPr>
              <w:spacing w:before="60" w:after="60"/>
              <w:rPr>
                <w:rFonts w:cs="Arial"/>
                <w:b/>
                <w:color w:val="000000"/>
                <w:szCs w:val="20"/>
                <w:lang w:val="fr-CH" w:eastAsia="de-DE"/>
              </w:rPr>
            </w:pPr>
            <w:r>
              <w:rPr>
                <w:rFonts w:cs="Arial"/>
                <w:b/>
                <w:color w:val="000000"/>
                <w:szCs w:val="20"/>
                <w:lang w:val="fr-CH" w:eastAsia="de-DE"/>
              </w:rPr>
              <w:t>MDS 1009</w:t>
            </w:r>
          </w:p>
        </w:tc>
        <w:tc>
          <w:tcPr>
            <w:tcW w:w="6310" w:type="dxa"/>
          </w:tcPr>
          <w:p w14:paraId="5EEF2646">
            <w:pPr>
              <w:pStyle w:val="22"/>
              <w:keepNext/>
              <w:tabs>
                <w:tab w:val="left" w:pos="0"/>
                <w:tab w:val="left" w:pos="9468"/>
              </w:tabs>
              <w:ind w:left="11" w:hanging="11"/>
              <w:rPr>
                <w:rFonts w:cs="Arial"/>
                <w:sz w:val="18"/>
                <w:szCs w:val="20"/>
                <w:lang w:val="en-GB"/>
              </w:rPr>
            </w:pPr>
            <w:r>
              <w:rPr>
                <w:rFonts w:cs="Arial"/>
                <w:sz w:val="18"/>
                <w:szCs w:val="20"/>
                <w:lang w:val="en-GB"/>
              </w:rPr>
              <w:t>Devices incorporating software / utilising software / controlled by software, including devices intended for controlling, monitoring or directly influencing the performance of active or active implantable devices</w:t>
            </w:r>
          </w:p>
        </w:tc>
        <w:sdt>
          <w:sdtPr>
            <w:rPr>
              <w:rFonts w:ascii="MS Gothic" w:hAnsi="MS Gothic" w:eastAsia="MS Gothic" w:cs="Arial"/>
              <w:sz w:val="20"/>
              <w:szCs w:val="20"/>
            </w:rPr>
            <w:id w:val="7528591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2A5F9596">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030EA1CD">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C4C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2AF80C4">
            <w:pPr>
              <w:spacing w:before="60" w:after="60"/>
              <w:rPr>
                <w:rFonts w:cs="Arial"/>
                <w:b/>
                <w:color w:val="000000"/>
                <w:szCs w:val="20"/>
                <w:lang w:val="fr-CH" w:eastAsia="de-DE"/>
              </w:rPr>
            </w:pPr>
            <w:r>
              <w:rPr>
                <w:rFonts w:cs="Arial"/>
                <w:b/>
                <w:color w:val="000000"/>
                <w:szCs w:val="20"/>
                <w:lang w:val="fr-CH" w:eastAsia="de-DE"/>
              </w:rPr>
              <w:t>MDS 1010</w:t>
            </w:r>
          </w:p>
        </w:tc>
        <w:tc>
          <w:tcPr>
            <w:tcW w:w="6310" w:type="dxa"/>
          </w:tcPr>
          <w:p w14:paraId="10625215">
            <w:pPr>
              <w:pStyle w:val="22"/>
              <w:keepNext/>
              <w:tabs>
                <w:tab w:val="left" w:pos="0"/>
                <w:tab w:val="left" w:pos="9468"/>
              </w:tabs>
              <w:ind w:left="11" w:hanging="11"/>
              <w:rPr>
                <w:rFonts w:cs="Arial"/>
                <w:sz w:val="18"/>
                <w:szCs w:val="20"/>
                <w:lang w:val="en-GB"/>
              </w:rPr>
            </w:pPr>
            <w:r>
              <w:rPr>
                <w:rFonts w:cs="Arial"/>
                <w:sz w:val="18"/>
                <w:szCs w:val="20"/>
                <w:lang w:val="en-GB"/>
              </w:rPr>
              <w:t>Devices with a measuring function</w:t>
            </w:r>
            <w:r>
              <w:rPr>
                <w:rFonts w:cs="Arial"/>
                <w:sz w:val="18"/>
                <w:szCs w:val="20"/>
                <w:lang w:val="en-GB"/>
              </w:rPr>
              <w:br w:type="textWrapping"/>
            </w:r>
          </w:p>
        </w:tc>
        <w:sdt>
          <w:sdtPr>
            <w:rPr>
              <w:rFonts w:ascii="MS Gothic" w:hAnsi="MS Gothic" w:eastAsia="MS Gothic" w:cs="Arial"/>
              <w:sz w:val="20"/>
              <w:szCs w:val="20"/>
            </w:rPr>
            <w:id w:val="1780596538"/>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527AA8E6">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93DE42C">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11E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C2F9554">
            <w:pPr>
              <w:spacing w:before="60" w:after="60"/>
              <w:rPr>
                <w:rFonts w:cs="Arial"/>
                <w:b/>
                <w:color w:val="000000"/>
                <w:szCs w:val="20"/>
                <w:lang w:val="fr-CH" w:eastAsia="de-DE"/>
              </w:rPr>
            </w:pPr>
            <w:r>
              <w:rPr>
                <w:rFonts w:cs="Arial"/>
                <w:b/>
                <w:color w:val="000000"/>
                <w:szCs w:val="20"/>
                <w:lang w:val="fr-CH" w:eastAsia="de-DE"/>
              </w:rPr>
              <w:t>MDS 1011</w:t>
            </w:r>
          </w:p>
        </w:tc>
        <w:tc>
          <w:tcPr>
            <w:tcW w:w="6310" w:type="dxa"/>
          </w:tcPr>
          <w:p w14:paraId="2CE15185">
            <w:pPr>
              <w:pStyle w:val="22"/>
              <w:keepNext/>
              <w:tabs>
                <w:tab w:val="left" w:pos="0"/>
                <w:tab w:val="left" w:pos="9468"/>
              </w:tabs>
              <w:ind w:left="11" w:hanging="11"/>
              <w:rPr>
                <w:rFonts w:cs="Arial"/>
                <w:sz w:val="18"/>
                <w:szCs w:val="20"/>
                <w:lang w:val="en-GB"/>
              </w:rPr>
            </w:pPr>
            <w:r>
              <w:rPr>
                <w:rFonts w:cs="Arial"/>
                <w:sz w:val="18"/>
                <w:szCs w:val="20"/>
                <w:lang w:val="en-GB"/>
              </w:rPr>
              <w:t>Devices in systems or procedure packs</w:t>
            </w:r>
            <w:r>
              <w:rPr>
                <w:rFonts w:cs="Arial"/>
                <w:sz w:val="18"/>
                <w:szCs w:val="20"/>
                <w:lang w:val="en-GB"/>
              </w:rPr>
              <w:br w:type="textWrapping"/>
            </w:r>
          </w:p>
        </w:tc>
        <w:sdt>
          <w:sdtPr>
            <w:rPr>
              <w:rFonts w:ascii="MS Gothic" w:hAnsi="MS Gothic" w:eastAsia="MS Gothic" w:cs="Arial"/>
              <w:sz w:val="20"/>
              <w:szCs w:val="20"/>
            </w:rPr>
            <w:id w:val="165579380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20D3DF97">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1B84B638">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2BA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390DAAD">
            <w:pPr>
              <w:spacing w:before="60" w:after="60"/>
              <w:rPr>
                <w:rFonts w:cs="Arial"/>
                <w:b/>
                <w:color w:val="000000"/>
                <w:szCs w:val="20"/>
                <w:lang w:val="fr-CH" w:eastAsia="de-DE"/>
              </w:rPr>
            </w:pPr>
            <w:r>
              <w:rPr>
                <w:rFonts w:cs="Arial"/>
                <w:b/>
                <w:color w:val="000000"/>
                <w:szCs w:val="20"/>
                <w:lang w:val="fr-CH" w:eastAsia="de-DE"/>
              </w:rPr>
              <w:t>MDS 1012</w:t>
            </w:r>
          </w:p>
        </w:tc>
        <w:tc>
          <w:tcPr>
            <w:tcW w:w="6310" w:type="dxa"/>
          </w:tcPr>
          <w:p w14:paraId="2F0DD361">
            <w:pPr>
              <w:pStyle w:val="22"/>
              <w:keepNext/>
              <w:tabs>
                <w:tab w:val="left" w:pos="0"/>
                <w:tab w:val="left" w:pos="9468"/>
              </w:tabs>
              <w:ind w:left="11" w:hanging="11"/>
              <w:rPr>
                <w:rFonts w:cs="Arial"/>
                <w:sz w:val="18"/>
                <w:szCs w:val="20"/>
                <w:lang w:val="en-GB"/>
              </w:rPr>
            </w:pPr>
            <w:r>
              <w:rPr>
                <w:rFonts w:cs="Arial"/>
                <w:sz w:val="18"/>
                <w:szCs w:val="20"/>
                <w:lang w:val="en-GB"/>
              </w:rPr>
              <w:t>Products without an intended medical purpose listed in Annex XVI to Regulation (EU) 2017/745</w:t>
            </w:r>
          </w:p>
        </w:tc>
        <w:sdt>
          <w:sdtPr>
            <w:rPr>
              <w:rFonts w:ascii="MS Gothic" w:hAnsi="MS Gothic" w:eastAsia="MS Gothic" w:cs="Arial"/>
              <w:sz w:val="20"/>
              <w:szCs w:val="20"/>
            </w:rPr>
            <w:id w:val="-10396435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1334D0BF">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69EE7365">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644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9DA91FB">
            <w:pPr>
              <w:spacing w:before="60" w:after="60"/>
              <w:rPr>
                <w:rFonts w:cs="Arial"/>
                <w:b/>
                <w:color w:val="000000"/>
                <w:szCs w:val="20"/>
                <w:lang w:val="fr-CH" w:eastAsia="de-DE"/>
              </w:rPr>
            </w:pPr>
            <w:r>
              <w:rPr>
                <w:rFonts w:cs="Arial"/>
                <w:b/>
                <w:color w:val="000000"/>
                <w:szCs w:val="20"/>
                <w:lang w:val="fr-CH" w:eastAsia="de-DE"/>
              </w:rPr>
              <w:t>MDS 1013</w:t>
            </w:r>
          </w:p>
        </w:tc>
        <w:tc>
          <w:tcPr>
            <w:tcW w:w="6310" w:type="dxa"/>
          </w:tcPr>
          <w:p w14:paraId="0F23F0A9">
            <w:pPr>
              <w:pStyle w:val="22"/>
              <w:keepNext/>
              <w:tabs>
                <w:tab w:val="left" w:pos="0"/>
                <w:tab w:val="left" w:pos="9468"/>
              </w:tabs>
              <w:ind w:left="11" w:hanging="11"/>
              <w:rPr>
                <w:rFonts w:cs="Arial"/>
                <w:sz w:val="18"/>
                <w:szCs w:val="20"/>
                <w:lang w:val="en-GB"/>
              </w:rPr>
            </w:pPr>
            <w:r>
              <w:rPr>
                <w:rFonts w:cs="Arial"/>
                <w:sz w:val="18"/>
                <w:szCs w:val="20"/>
                <w:lang w:val="en-GB"/>
              </w:rPr>
              <w:t xml:space="preserve">Class III custom-made implantable devices </w:t>
            </w:r>
            <w:r>
              <w:rPr>
                <w:rFonts w:cs="Arial"/>
                <w:sz w:val="18"/>
                <w:szCs w:val="20"/>
                <w:lang w:val="en-GB"/>
              </w:rPr>
              <w:br w:type="textWrapping"/>
            </w:r>
          </w:p>
        </w:tc>
        <w:sdt>
          <w:sdtPr>
            <w:rPr>
              <w:rFonts w:ascii="MS Gothic" w:hAnsi="MS Gothic" w:eastAsia="MS Gothic" w:cs="Arial"/>
              <w:sz w:val="20"/>
              <w:szCs w:val="20"/>
            </w:rPr>
            <w:id w:val="103223065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6BCFC8E0">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66167032">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8C4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B6E3E56">
            <w:pPr>
              <w:spacing w:before="60" w:after="60"/>
              <w:rPr>
                <w:rFonts w:cs="Arial"/>
                <w:b/>
                <w:color w:val="000000"/>
                <w:szCs w:val="20"/>
                <w:lang w:val="fr-CH" w:eastAsia="de-DE"/>
              </w:rPr>
            </w:pPr>
            <w:r>
              <w:rPr>
                <w:rFonts w:cs="Arial"/>
                <w:b/>
                <w:color w:val="000000"/>
                <w:szCs w:val="20"/>
                <w:lang w:val="fr-CH" w:eastAsia="de-DE"/>
              </w:rPr>
              <w:t>MDS 1014</w:t>
            </w:r>
          </w:p>
        </w:tc>
        <w:tc>
          <w:tcPr>
            <w:tcW w:w="6310" w:type="dxa"/>
          </w:tcPr>
          <w:p w14:paraId="49E99723">
            <w:pPr>
              <w:pStyle w:val="22"/>
              <w:keepNext/>
              <w:tabs>
                <w:tab w:val="left" w:pos="0"/>
                <w:tab w:val="left" w:pos="9468"/>
              </w:tabs>
              <w:ind w:left="11" w:hanging="11"/>
              <w:rPr>
                <w:rFonts w:cs="Arial"/>
                <w:sz w:val="18"/>
                <w:szCs w:val="20"/>
                <w:lang w:val="en-GB"/>
              </w:rPr>
            </w:pPr>
            <w:r>
              <w:rPr>
                <w:rFonts w:cs="Arial"/>
                <w:sz w:val="18"/>
                <w:szCs w:val="20"/>
                <w:lang w:val="en-GB"/>
              </w:rPr>
              <w:t xml:space="preserve">Devices incorporating as an integral part an </w:t>
            </w:r>
            <w:r>
              <w:rPr>
                <w:rFonts w:cs="Arial"/>
                <w:i/>
                <w:sz w:val="18"/>
                <w:szCs w:val="20"/>
                <w:lang w:val="en-GB"/>
              </w:rPr>
              <w:t>in vitro</w:t>
            </w:r>
            <w:r>
              <w:rPr>
                <w:rFonts w:cs="Arial"/>
                <w:sz w:val="18"/>
                <w:szCs w:val="20"/>
                <w:lang w:val="en-GB"/>
              </w:rPr>
              <w:t xml:space="preserve"> diagnostic device</w:t>
            </w:r>
            <w:r>
              <w:rPr>
                <w:rFonts w:cs="Arial"/>
                <w:sz w:val="18"/>
                <w:szCs w:val="20"/>
                <w:lang w:val="en-GB"/>
              </w:rPr>
              <w:br w:type="textWrapping"/>
            </w:r>
          </w:p>
        </w:tc>
        <w:sdt>
          <w:sdtPr>
            <w:rPr>
              <w:rFonts w:ascii="MS Gothic" w:hAnsi="MS Gothic" w:eastAsia="MS Gothic" w:cs="Arial"/>
              <w:sz w:val="20"/>
              <w:szCs w:val="20"/>
            </w:rPr>
            <w:id w:val="-18522007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522FA684">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3DF41FF3">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41970319">
      <w:pPr>
        <w:rPr>
          <w:rFonts w:cs="Arial"/>
          <w:b/>
          <w:szCs w:val="28"/>
          <w:lang w:val="en-US"/>
        </w:rPr>
      </w:pPr>
    </w:p>
    <w:tbl>
      <w:tblPr>
        <w:tblStyle w:val="11"/>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09"/>
        <w:gridCol w:w="826"/>
        <w:gridCol w:w="6005"/>
      </w:tblGrid>
      <w:tr w14:paraId="155C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18" w:type="dxa"/>
          </w:tcPr>
          <w:p w14:paraId="5E9481C1">
            <w:pPr>
              <w:spacing w:before="60" w:after="60"/>
              <w:rPr>
                <w:rFonts w:cs="Arial"/>
                <w:b/>
                <w:color w:val="000000"/>
                <w:sz w:val="20"/>
                <w:szCs w:val="20"/>
                <w:lang w:val="fr-CH" w:eastAsia="de-DE"/>
              </w:rPr>
            </w:pPr>
            <w:r>
              <w:rPr>
                <w:rFonts w:cs="Arial"/>
                <w:b/>
                <w:color w:val="000000"/>
                <w:sz w:val="20"/>
                <w:szCs w:val="20"/>
                <w:lang w:val="fr-CH" w:eastAsia="de-DE"/>
              </w:rPr>
              <w:t>MDT CODE</w:t>
            </w:r>
          </w:p>
        </w:tc>
        <w:tc>
          <w:tcPr>
            <w:tcW w:w="6309" w:type="dxa"/>
          </w:tcPr>
          <w:p w14:paraId="11BFC48A">
            <w:pPr>
              <w:spacing w:before="60" w:after="60"/>
              <w:rPr>
                <w:b/>
                <w:bCs/>
                <w:sz w:val="20"/>
                <w:szCs w:val="20"/>
              </w:rPr>
            </w:pPr>
            <w:r>
              <w:rPr>
                <w:rFonts w:cs="Arial"/>
                <w:b/>
                <w:color w:val="000000"/>
                <w:sz w:val="20"/>
                <w:szCs w:val="20"/>
                <w:lang w:val="en-IE" w:eastAsia="de-DE"/>
              </w:rPr>
              <w:t>Devices for which specific technologies or processes are used</w:t>
            </w:r>
          </w:p>
        </w:tc>
        <w:tc>
          <w:tcPr>
            <w:tcW w:w="826" w:type="dxa"/>
            <w:shd w:val="clear" w:color="auto" w:fill="auto"/>
          </w:tcPr>
          <w:p w14:paraId="2BC161E1">
            <w:pPr>
              <w:spacing w:before="60" w:after="60"/>
              <w:jc w:val="center"/>
              <w:rPr>
                <w:rFonts w:cs="Arial"/>
                <w:b/>
                <w:sz w:val="20"/>
                <w:szCs w:val="20"/>
              </w:rPr>
            </w:pPr>
            <w:r>
              <w:rPr>
                <w:rFonts w:cs="Arial"/>
                <w:b/>
                <w:sz w:val="20"/>
                <w:szCs w:val="20"/>
              </w:rPr>
              <w:t>Select</w:t>
            </w:r>
          </w:p>
        </w:tc>
        <w:tc>
          <w:tcPr>
            <w:tcW w:w="6005" w:type="dxa"/>
            <w:shd w:val="clear" w:color="auto" w:fill="auto"/>
          </w:tcPr>
          <w:p w14:paraId="087FE31E">
            <w:pPr>
              <w:spacing w:before="60" w:after="60"/>
              <w:rPr>
                <w:rFonts w:cs="Arial"/>
                <w:sz w:val="20"/>
                <w:szCs w:val="20"/>
              </w:rPr>
            </w:pPr>
            <w:r>
              <w:rPr>
                <w:rFonts w:cs="Arial"/>
                <w:b/>
                <w:sz w:val="20"/>
                <w:szCs w:val="20"/>
                <w:lang w:val="fr-CH"/>
              </w:rPr>
              <w:t>Conditions</w:t>
            </w:r>
          </w:p>
        </w:tc>
      </w:tr>
      <w:tr w14:paraId="26F7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5F8534C">
            <w:pPr>
              <w:spacing w:before="60" w:after="60"/>
              <w:rPr>
                <w:rFonts w:cs="Arial"/>
                <w:b/>
                <w:color w:val="000000"/>
                <w:szCs w:val="20"/>
                <w:lang w:val="fr-CH" w:eastAsia="de-DE"/>
              </w:rPr>
            </w:pPr>
            <w:r>
              <w:rPr>
                <w:rFonts w:cs="Arial"/>
                <w:b/>
                <w:color w:val="000000"/>
                <w:szCs w:val="20"/>
                <w:lang w:val="fr-CH" w:eastAsia="de-DE"/>
              </w:rPr>
              <w:t>MDT 2001</w:t>
            </w:r>
          </w:p>
        </w:tc>
        <w:tc>
          <w:tcPr>
            <w:tcW w:w="6309" w:type="dxa"/>
          </w:tcPr>
          <w:p w14:paraId="1AB1A1D4">
            <w:pPr>
              <w:pStyle w:val="19"/>
              <w:ind w:left="0" w:firstLine="0"/>
              <w:rPr>
                <w:rFonts w:cs="Arial"/>
                <w:szCs w:val="18"/>
                <w:lang w:val="en-GB"/>
              </w:rPr>
            </w:pPr>
            <w:r>
              <w:rPr>
                <w:rFonts w:cs="Arial"/>
                <w:szCs w:val="18"/>
                <w:lang w:val="en-GB"/>
              </w:rPr>
              <w:t>Devices manufactured using metal processing</w:t>
            </w:r>
            <w:r>
              <w:rPr>
                <w:rFonts w:cs="Arial"/>
                <w:szCs w:val="18"/>
                <w:lang w:val="en-GB"/>
              </w:rPr>
              <w:br w:type="textWrapping"/>
            </w:r>
          </w:p>
        </w:tc>
        <w:sdt>
          <w:sdtPr>
            <w:rPr>
              <w:rFonts w:ascii="MS Gothic" w:hAnsi="MS Gothic" w:eastAsia="MS Gothic" w:cs="Arial"/>
              <w:sz w:val="20"/>
              <w:szCs w:val="20"/>
            </w:rPr>
            <w:id w:val="52066819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0D64A988">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425922D5">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99C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8DA8EE8">
            <w:pPr>
              <w:spacing w:before="60" w:after="60"/>
              <w:rPr>
                <w:rFonts w:cs="Arial"/>
                <w:b/>
                <w:color w:val="000000"/>
                <w:szCs w:val="20"/>
                <w:lang w:val="fr-CH" w:eastAsia="de-DE"/>
              </w:rPr>
            </w:pPr>
            <w:r>
              <w:rPr>
                <w:rFonts w:cs="Arial"/>
                <w:b/>
                <w:color w:val="000000"/>
                <w:szCs w:val="20"/>
                <w:lang w:val="fr-CH" w:eastAsia="de-DE"/>
              </w:rPr>
              <w:t>MDT 2002</w:t>
            </w:r>
          </w:p>
        </w:tc>
        <w:tc>
          <w:tcPr>
            <w:tcW w:w="6309" w:type="dxa"/>
          </w:tcPr>
          <w:p w14:paraId="17AB0963">
            <w:pPr>
              <w:pStyle w:val="19"/>
              <w:ind w:left="0" w:firstLine="0"/>
              <w:rPr>
                <w:rFonts w:cs="Arial"/>
                <w:szCs w:val="18"/>
                <w:lang w:val="en-GB"/>
              </w:rPr>
            </w:pPr>
            <w:r>
              <w:rPr>
                <w:rFonts w:cs="Arial"/>
                <w:szCs w:val="18"/>
                <w:lang w:val="en-GB"/>
              </w:rPr>
              <w:t>Devices manufactured using plastic processing</w:t>
            </w:r>
            <w:r>
              <w:rPr>
                <w:rFonts w:cs="Arial"/>
                <w:szCs w:val="18"/>
                <w:lang w:val="en-GB"/>
              </w:rPr>
              <w:br w:type="textWrapping"/>
            </w:r>
          </w:p>
        </w:tc>
        <w:sdt>
          <w:sdtPr>
            <w:rPr>
              <w:rFonts w:ascii="MS Gothic" w:hAnsi="MS Gothic" w:eastAsia="MS Gothic" w:cs="Arial"/>
              <w:sz w:val="20"/>
              <w:szCs w:val="20"/>
            </w:rPr>
            <w:id w:val="-122552394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15EFAF35">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1F0404BC">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86B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08190D3C">
            <w:pPr>
              <w:spacing w:before="60" w:after="60"/>
              <w:rPr>
                <w:rFonts w:cs="Arial"/>
                <w:b/>
                <w:color w:val="000000"/>
                <w:szCs w:val="20"/>
                <w:lang w:val="fr-CH" w:eastAsia="de-DE"/>
              </w:rPr>
            </w:pPr>
            <w:r>
              <w:rPr>
                <w:rFonts w:cs="Arial"/>
                <w:b/>
                <w:color w:val="000000"/>
                <w:szCs w:val="20"/>
                <w:lang w:val="fr-CH" w:eastAsia="de-DE"/>
              </w:rPr>
              <w:t>MDT 2003</w:t>
            </w:r>
          </w:p>
        </w:tc>
        <w:tc>
          <w:tcPr>
            <w:tcW w:w="6309" w:type="dxa"/>
          </w:tcPr>
          <w:p w14:paraId="334C86AA">
            <w:pPr>
              <w:pStyle w:val="19"/>
              <w:ind w:left="0" w:firstLine="0"/>
              <w:rPr>
                <w:rFonts w:cs="Arial"/>
                <w:szCs w:val="18"/>
                <w:lang w:val="en-GB"/>
              </w:rPr>
            </w:pPr>
            <w:r>
              <w:rPr>
                <w:rFonts w:cs="Arial"/>
                <w:szCs w:val="18"/>
                <w:lang w:val="en-GB"/>
              </w:rPr>
              <w:t>Devices manufactured using non-metal mineral processing (e.g. glass, ceramics)</w:t>
            </w:r>
          </w:p>
        </w:tc>
        <w:sdt>
          <w:sdtPr>
            <w:rPr>
              <w:rFonts w:ascii="MS Gothic" w:hAnsi="MS Gothic" w:eastAsia="MS Gothic" w:cs="Arial"/>
              <w:sz w:val="20"/>
              <w:szCs w:val="20"/>
            </w:rPr>
            <w:id w:val="995604484"/>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5E3FFA2C">
                <w:pPr>
                  <w:spacing w:before="60" w:after="60"/>
                  <w:jc w:val="center"/>
                </w:pPr>
                <w:r>
                  <w:rPr>
                    <w:rFonts w:hint="eastAsia" w:ascii="MS Gothic" w:hAnsi="MS Gothic" w:eastAsia="MS Gothic" w:cs="Arial"/>
                    <w:sz w:val="20"/>
                    <w:szCs w:val="20"/>
                  </w:rPr>
                  <w:t>☐</w:t>
                </w:r>
              </w:p>
            </w:tc>
          </w:sdtContent>
        </w:sdt>
        <w:tc>
          <w:tcPr>
            <w:tcW w:w="6005" w:type="dxa"/>
            <w:tcBorders>
              <w:bottom w:val="single" w:color="auto" w:sz="4" w:space="0"/>
            </w:tcBorders>
            <w:shd w:val="clear" w:color="auto" w:fill="D9D9D9"/>
          </w:tcPr>
          <w:p w14:paraId="01F02F43">
            <w:pPr>
              <w:spacing w:before="60"/>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3B5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E3F7F36">
            <w:pPr>
              <w:spacing w:before="60" w:after="60"/>
              <w:rPr>
                <w:rFonts w:cs="Arial"/>
                <w:b/>
                <w:color w:val="000000"/>
                <w:szCs w:val="20"/>
                <w:lang w:val="fr-CH" w:eastAsia="de-DE"/>
              </w:rPr>
            </w:pPr>
            <w:r>
              <w:rPr>
                <w:rFonts w:cs="Arial"/>
                <w:b/>
                <w:color w:val="000000"/>
                <w:szCs w:val="20"/>
                <w:lang w:val="fr-CH" w:eastAsia="de-DE"/>
              </w:rPr>
              <w:t>MDT 2004</w:t>
            </w:r>
          </w:p>
        </w:tc>
        <w:tc>
          <w:tcPr>
            <w:tcW w:w="6309" w:type="dxa"/>
          </w:tcPr>
          <w:p w14:paraId="7004270E">
            <w:pPr>
              <w:pStyle w:val="19"/>
              <w:ind w:left="0" w:firstLine="0"/>
              <w:rPr>
                <w:rFonts w:cs="Arial"/>
                <w:szCs w:val="18"/>
                <w:lang w:val="en-GB"/>
              </w:rPr>
            </w:pPr>
            <w:r>
              <w:rPr>
                <w:rFonts w:cs="Arial"/>
                <w:szCs w:val="18"/>
                <w:lang w:val="en-GB"/>
              </w:rPr>
              <w:t>Devices manufactured using non-metal non-mineral processing (e.g. textiles, rubber, leather, paper)</w:t>
            </w:r>
          </w:p>
        </w:tc>
        <w:sdt>
          <w:sdtPr>
            <w:rPr>
              <w:rFonts w:ascii="MS Gothic" w:hAnsi="MS Gothic" w:eastAsia="MS Gothic" w:cs="Arial"/>
              <w:sz w:val="20"/>
              <w:szCs w:val="20"/>
            </w:rPr>
            <w:id w:val="-49734542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2959151B">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2245E51">
            <w:pPr>
              <w:spacing w:before="60"/>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4AF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728553F">
            <w:pPr>
              <w:spacing w:before="60" w:after="60"/>
              <w:rPr>
                <w:rFonts w:cs="Arial"/>
                <w:b/>
                <w:color w:val="000000"/>
                <w:szCs w:val="20"/>
                <w:lang w:val="fr-CH" w:eastAsia="de-DE"/>
              </w:rPr>
            </w:pPr>
            <w:r>
              <w:rPr>
                <w:rFonts w:cs="Arial"/>
                <w:b/>
                <w:color w:val="000000"/>
                <w:szCs w:val="20"/>
                <w:lang w:val="fr-CH" w:eastAsia="de-DE"/>
              </w:rPr>
              <w:t>MDT 2005</w:t>
            </w:r>
          </w:p>
        </w:tc>
        <w:tc>
          <w:tcPr>
            <w:tcW w:w="6309" w:type="dxa"/>
          </w:tcPr>
          <w:p w14:paraId="7B4C23A8">
            <w:pPr>
              <w:pStyle w:val="19"/>
              <w:ind w:left="0" w:firstLine="0"/>
              <w:rPr>
                <w:rFonts w:cs="Arial"/>
                <w:szCs w:val="18"/>
                <w:lang w:val="en-GB"/>
              </w:rPr>
            </w:pPr>
            <w:r>
              <w:rPr>
                <w:rFonts w:cs="Arial"/>
                <w:szCs w:val="18"/>
                <w:lang w:val="en-GB"/>
              </w:rPr>
              <w:t>Devices manufactured using biotechnology</w:t>
            </w:r>
            <w:r>
              <w:rPr>
                <w:rFonts w:cs="Arial"/>
                <w:szCs w:val="18"/>
                <w:lang w:val="en-GB"/>
              </w:rPr>
              <w:br w:type="textWrapping"/>
            </w:r>
          </w:p>
        </w:tc>
        <w:sdt>
          <w:sdtPr>
            <w:rPr>
              <w:rFonts w:ascii="MS Gothic" w:hAnsi="MS Gothic" w:eastAsia="MS Gothic" w:cs="Arial"/>
              <w:sz w:val="20"/>
              <w:szCs w:val="20"/>
            </w:rPr>
            <w:id w:val="76396728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31220C5D">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6E96B72D">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D6D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5ED02AAB">
            <w:pPr>
              <w:spacing w:before="60" w:after="60"/>
              <w:rPr>
                <w:rFonts w:cs="Arial"/>
                <w:b/>
                <w:color w:val="000000"/>
                <w:szCs w:val="20"/>
                <w:lang w:val="fr-CH" w:eastAsia="de-DE"/>
              </w:rPr>
            </w:pPr>
            <w:r>
              <w:rPr>
                <w:rFonts w:cs="Arial"/>
                <w:b/>
                <w:color w:val="000000"/>
                <w:szCs w:val="20"/>
                <w:lang w:val="fr-CH" w:eastAsia="de-DE"/>
              </w:rPr>
              <w:t>MDT 2006</w:t>
            </w:r>
          </w:p>
        </w:tc>
        <w:tc>
          <w:tcPr>
            <w:tcW w:w="6309" w:type="dxa"/>
          </w:tcPr>
          <w:p w14:paraId="3191EC12">
            <w:pPr>
              <w:pStyle w:val="19"/>
              <w:ind w:left="0" w:firstLine="0"/>
              <w:rPr>
                <w:rFonts w:cs="Arial"/>
                <w:szCs w:val="18"/>
                <w:lang w:val="en-GB"/>
              </w:rPr>
            </w:pPr>
            <w:r>
              <w:rPr>
                <w:rFonts w:cs="Arial"/>
                <w:szCs w:val="18"/>
                <w:lang w:val="en-GB"/>
              </w:rPr>
              <w:t xml:space="preserve">Devices manufactured using chemical processing </w:t>
            </w:r>
            <w:r>
              <w:rPr>
                <w:rFonts w:cs="Arial"/>
                <w:szCs w:val="18"/>
                <w:lang w:val="en-GB"/>
              </w:rPr>
              <w:br w:type="textWrapping"/>
            </w:r>
          </w:p>
        </w:tc>
        <w:sdt>
          <w:sdtPr>
            <w:rPr>
              <w:rFonts w:ascii="MS Gothic" w:hAnsi="MS Gothic" w:eastAsia="MS Gothic" w:cs="Arial"/>
              <w:sz w:val="20"/>
              <w:szCs w:val="20"/>
            </w:rPr>
            <w:id w:val="-25791139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5DD943E7">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54996336">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B2C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FAFDB05">
            <w:pPr>
              <w:spacing w:before="60" w:after="60"/>
              <w:rPr>
                <w:rFonts w:cs="Arial"/>
                <w:b/>
                <w:color w:val="000000"/>
                <w:szCs w:val="20"/>
                <w:lang w:val="fr-CH" w:eastAsia="de-DE"/>
              </w:rPr>
            </w:pPr>
            <w:r>
              <w:rPr>
                <w:rFonts w:cs="Arial"/>
                <w:b/>
                <w:color w:val="000000"/>
                <w:szCs w:val="20"/>
                <w:lang w:val="fr-CH" w:eastAsia="de-DE"/>
              </w:rPr>
              <w:t>MDT 2007</w:t>
            </w:r>
          </w:p>
        </w:tc>
        <w:tc>
          <w:tcPr>
            <w:tcW w:w="6309" w:type="dxa"/>
          </w:tcPr>
          <w:p w14:paraId="7CF866F3">
            <w:pPr>
              <w:pStyle w:val="19"/>
              <w:ind w:left="0" w:firstLine="0"/>
              <w:rPr>
                <w:rFonts w:cs="Arial"/>
                <w:szCs w:val="18"/>
                <w:lang w:val="en-GB"/>
              </w:rPr>
            </w:pPr>
            <w:r>
              <w:rPr>
                <w:rFonts w:cs="Arial"/>
                <w:szCs w:val="18"/>
                <w:lang w:val="en-GB"/>
              </w:rPr>
              <w:t>Devices which require knowledge regarding the production of pharmaceuticals</w:t>
            </w:r>
          </w:p>
        </w:tc>
        <w:sdt>
          <w:sdtPr>
            <w:rPr>
              <w:rFonts w:ascii="MS Gothic" w:hAnsi="MS Gothic" w:eastAsia="MS Gothic" w:cs="Arial"/>
              <w:sz w:val="20"/>
              <w:szCs w:val="20"/>
            </w:rPr>
            <w:id w:val="-11408829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117545E6">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792CA5F3">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392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62128B89">
            <w:pPr>
              <w:spacing w:before="60" w:after="60"/>
              <w:rPr>
                <w:rFonts w:cs="Arial"/>
                <w:b/>
                <w:color w:val="000000"/>
                <w:szCs w:val="20"/>
                <w:lang w:val="fr-CH" w:eastAsia="de-DE"/>
              </w:rPr>
            </w:pPr>
            <w:r>
              <w:rPr>
                <w:rFonts w:cs="Arial"/>
                <w:b/>
                <w:color w:val="000000"/>
                <w:szCs w:val="20"/>
                <w:lang w:val="fr-CH" w:eastAsia="de-DE"/>
              </w:rPr>
              <w:t>MDT 2008</w:t>
            </w:r>
          </w:p>
        </w:tc>
        <w:tc>
          <w:tcPr>
            <w:tcW w:w="6309" w:type="dxa"/>
          </w:tcPr>
          <w:p w14:paraId="1CE92F74">
            <w:pPr>
              <w:pStyle w:val="19"/>
              <w:ind w:left="0" w:firstLine="0"/>
              <w:rPr>
                <w:rFonts w:cs="Arial"/>
                <w:szCs w:val="18"/>
                <w:lang w:val="en-GB"/>
              </w:rPr>
            </w:pPr>
            <w:r>
              <w:rPr>
                <w:rFonts w:cs="Arial"/>
                <w:szCs w:val="18"/>
                <w:lang w:val="en-GB"/>
              </w:rPr>
              <w:t>Devices manufactured in clean rooms and associated controlled environments</w:t>
            </w:r>
          </w:p>
        </w:tc>
        <w:sdt>
          <w:sdtPr>
            <w:rPr>
              <w:rFonts w:ascii="MS Gothic" w:hAnsi="MS Gothic" w:eastAsia="MS Gothic" w:cs="Arial"/>
              <w:sz w:val="20"/>
              <w:szCs w:val="20"/>
            </w:rPr>
            <w:id w:val="109235158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59721694">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414942DC">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DE2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0AC58AF4">
            <w:pPr>
              <w:spacing w:before="60" w:after="60"/>
              <w:rPr>
                <w:rFonts w:cs="Arial"/>
                <w:b/>
                <w:color w:val="000000"/>
                <w:szCs w:val="20"/>
                <w:lang w:val="fr-CH" w:eastAsia="de-DE"/>
              </w:rPr>
            </w:pPr>
            <w:r>
              <w:rPr>
                <w:rFonts w:cs="Arial"/>
                <w:b/>
                <w:color w:val="000000"/>
                <w:szCs w:val="20"/>
                <w:lang w:val="fr-CH" w:eastAsia="de-DE"/>
              </w:rPr>
              <w:t>MDT 2009</w:t>
            </w:r>
          </w:p>
        </w:tc>
        <w:tc>
          <w:tcPr>
            <w:tcW w:w="6309" w:type="dxa"/>
          </w:tcPr>
          <w:p w14:paraId="77C021A4">
            <w:pPr>
              <w:pStyle w:val="19"/>
              <w:ind w:left="0" w:firstLine="0"/>
              <w:rPr>
                <w:rFonts w:cs="Arial"/>
                <w:szCs w:val="18"/>
                <w:lang w:val="en-GB"/>
              </w:rPr>
            </w:pPr>
            <w:r>
              <w:rPr>
                <w:rFonts w:cs="Arial"/>
                <w:szCs w:val="18"/>
                <w:lang w:val="en-GB"/>
              </w:rPr>
              <w:t>Devices manufactured using processing of materials of human, animal, or microbial origin</w:t>
            </w:r>
          </w:p>
        </w:tc>
        <w:sdt>
          <w:sdtPr>
            <w:rPr>
              <w:rFonts w:ascii="MS Gothic" w:hAnsi="MS Gothic" w:eastAsia="MS Gothic" w:cs="Arial"/>
              <w:sz w:val="20"/>
              <w:szCs w:val="20"/>
            </w:rPr>
            <w:id w:val="51049045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3A3B5CF0">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67EFA081">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357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F4E7F89">
            <w:pPr>
              <w:spacing w:before="60" w:after="60"/>
              <w:rPr>
                <w:rFonts w:cs="Arial"/>
                <w:b/>
                <w:color w:val="000000"/>
                <w:szCs w:val="20"/>
                <w:lang w:val="fr-CH" w:eastAsia="de-DE"/>
              </w:rPr>
            </w:pPr>
            <w:r>
              <w:rPr>
                <w:rFonts w:cs="Arial"/>
                <w:b/>
                <w:color w:val="000000"/>
                <w:szCs w:val="20"/>
                <w:lang w:val="fr-CH" w:eastAsia="de-DE"/>
              </w:rPr>
              <w:t>MDT 2010</w:t>
            </w:r>
          </w:p>
        </w:tc>
        <w:tc>
          <w:tcPr>
            <w:tcW w:w="6309" w:type="dxa"/>
          </w:tcPr>
          <w:p w14:paraId="732BC728">
            <w:pPr>
              <w:pStyle w:val="19"/>
              <w:ind w:left="0" w:firstLine="0"/>
              <w:rPr>
                <w:rFonts w:cs="Arial"/>
                <w:bCs/>
                <w:szCs w:val="18"/>
                <w:lang w:val="en-GB"/>
              </w:rPr>
            </w:pPr>
            <w:r>
              <w:rPr>
                <w:rFonts w:cs="Arial"/>
                <w:bCs/>
                <w:szCs w:val="18"/>
                <w:lang w:val="en-GB"/>
              </w:rPr>
              <w:t>Devices manufactured using electronic components including communication devices</w:t>
            </w:r>
          </w:p>
        </w:tc>
        <w:sdt>
          <w:sdtPr>
            <w:rPr>
              <w:rFonts w:ascii="MS Gothic" w:hAnsi="MS Gothic" w:eastAsia="MS Gothic" w:cs="Arial"/>
              <w:sz w:val="20"/>
              <w:szCs w:val="20"/>
            </w:rPr>
            <w:id w:val="-173993368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45EE474F">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0B178E28">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F20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71D9E9A">
            <w:pPr>
              <w:spacing w:before="60" w:after="60"/>
              <w:rPr>
                <w:rFonts w:cs="Arial"/>
                <w:b/>
                <w:color w:val="000000"/>
                <w:szCs w:val="20"/>
                <w:lang w:val="fr-CH" w:eastAsia="de-DE"/>
              </w:rPr>
            </w:pPr>
            <w:r>
              <w:rPr>
                <w:rFonts w:cs="Arial"/>
                <w:b/>
                <w:color w:val="000000"/>
                <w:szCs w:val="20"/>
                <w:lang w:val="fr-CH" w:eastAsia="de-DE"/>
              </w:rPr>
              <w:t>MDT 2011</w:t>
            </w:r>
          </w:p>
        </w:tc>
        <w:tc>
          <w:tcPr>
            <w:tcW w:w="6309" w:type="dxa"/>
          </w:tcPr>
          <w:p w14:paraId="50A51B44">
            <w:pPr>
              <w:pStyle w:val="19"/>
              <w:ind w:left="0" w:firstLine="0"/>
              <w:rPr>
                <w:rFonts w:cs="Arial"/>
                <w:szCs w:val="18"/>
                <w:lang w:val="en-GB"/>
              </w:rPr>
            </w:pPr>
            <w:r>
              <w:rPr>
                <w:rFonts w:cs="Arial"/>
                <w:szCs w:val="18"/>
                <w:lang w:val="en-GB"/>
              </w:rPr>
              <w:t>Devices which require packaging, including labelling</w:t>
            </w:r>
            <w:r>
              <w:rPr>
                <w:rFonts w:cs="Arial"/>
                <w:szCs w:val="18"/>
                <w:lang w:val="en-GB"/>
              </w:rPr>
              <w:br w:type="textWrapping"/>
            </w:r>
          </w:p>
        </w:tc>
        <w:sdt>
          <w:sdtPr>
            <w:rPr>
              <w:rFonts w:ascii="MS Gothic" w:hAnsi="MS Gothic" w:eastAsia="MS Gothic" w:cs="Arial"/>
              <w:sz w:val="20"/>
              <w:szCs w:val="20"/>
            </w:rPr>
            <w:id w:val="93671866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7DC91AFA">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633427C4">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F56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8201B60">
            <w:pPr>
              <w:spacing w:before="60" w:after="60"/>
              <w:rPr>
                <w:rFonts w:cs="Arial"/>
                <w:b/>
                <w:color w:val="000000"/>
                <w:szCs w:val="20"/>
                <w:lang w:val="fr-CH" w:eastAsia="de-DE"/>
              </w:rPr>
            </w:pPr>
            <w:r>
              <w:rPr>
                <w:rFonts w:cs="Arial"/>
                <w:b/>
                <w:color w:val="000000"/>
                <w:szCs w:val="20"/>
                <w:lang w:val="fr-CH" w:eastAsia="de-DE"/>
              </w:rPr>
              <w:t>MDT 2012</w:t>
            </w:r>
          </w:p>
        </w:tc>
        <w:tc>
          <w:tcPr>
            <w:tcW w:w="6309" w:type="dxa"/>
          </w:tcPr>
          <w:p w14:paraId="0C6FF2C3">
            <w:pPr>
              <w:pStyle w:val="19"/>
              <w:ind w:left="0" w:firstLine="0"/>
              <w:rPr>
                <w:rFonts w:cs="Arial"/>
                <w:szCs w:val="18"/>
                <w:lang w:val="en-GB"/>
              </w:rPr>
            </w:pPr>
            <w:r>
              <w:rPr>
                <w:rFonts w:cs="Arial"/>
                <w:szCs w:val="18"/>
                <w:lang w:val="en-GB"/>
              </w:rPr>
              <w:t>Devices which require installation, refurbishment</w:t>
            </w:r>
            <w:r>
              <w:rPr>
                <w:rFonts w:cs="Arial"/>
                <w:szCs w:val="18"/>
                <w:lang w:val="en-GB"/>
              </w:rPr>
              <w:br w:type="textWrapping"/>
            </w:r>
          </w:p>
        </w:tc>
        <w:sdt>
          <w:sdtPr>
            <w:rPr>
              <w:rFonts w:ascii="MS Gothic" w:hAnsi="MS Gothic" w:eastAsia="MS Gothic" w:cs="Arial"/>
              <w:sz w:val="20"/>
              <w:szCs w:val="20"/>
            </w:rPr>
            <w:id w:val="-69215035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4E095D54">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6751F538">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FDB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D961E4D">
            <w:pPr>
              <w:spacing w:before="60"/>
              <w:rPr>
                <w:rFonts w:cs="Arial"/>
                <w:b/>
                <w:color w:val="000000"/>
                <w:szCs w:val="20"/>
                <w:lang w:val="fr-CH" w:eastAsia="de-DE"/>
              </w:rPr>
            </w:pPr>
            <w:r>
              <w:rPr>
                <w:rFonts w:cs="Arial"/>
                <w:b/>
                <w:color w:val="000000"/>
                <w:szCs w:val="20"/>
                <w:lang w:val="fr-CH" w:eastAsia="de-DE"/>
              </w:rPr>
              <w:t>MDT 2013</w:t>
            </w:r>
          </w:p>
        </w:tc>
        <w:tc>
          <w:tcPr>
            <w:tcW w:w="6309" w:type="dxa"/>
          </w:tcPr>
          <w:p w14:paraId="6B201C45">
            <w:pPr>
              <w:pStyle w:val="19"/>
              <w:ind w:left="0" w:firstLine="0"/>
              <w:rPr>
                <w:rFonts w:cs="Arial"/>
                <w:szCs w:val="18"/>
                <w:lang w:val="en-GB"/>
              </w:rPr>
            </w:pPr>
            <w:r>
              <w:rPr>
                <w:rFonts w:cs="Arial"/>
                <w:szCs w:val="18"/>
                <w:lang w:val="en-GB"/>
              </w:rPr>
              <w:t>Devices which have undergone reprocessing</w:t>
            </w:r>
            <w:r>
              <w:rPr>
                <w:rFonts w:cs="Arial"/>
                <w:szCs w:val="18"/>
                <w:lang w:val="en-GB"/>
              </w:rPr>
              <w:br w:type="textWrapping"/>
            </w:r>
          </w:p>
        </w:tc>
        <w:sdt>
          <w:sdtPr>
            <w:rPr>
              <w:rFonts w:ascii="MS Gothic" w:hAnsi="MS Gothic" w:eastAsia="MS Gothic" w:cs="Arial"/>
              <w:sz w:val="20"/>
              <w:szCs w:val="20"/>
            </w:rPr>
            <w:id w:val="20908404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6A0FBD59">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8AD31C1">
            <w:pPr>
              <w:spacing w:before="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3ACA1A58">
      <w:pPr>
        <w:rPr>
          <w:rFonts w:cs="Arial"/>
          <w:sz w:val="20"/>
          <w:szCs w:val="20"/>
          <w:lang w:val="fr-FR"/>
        </w:rPr>
      </w:pPr>
    </w:p>
    <w:p w14:paraId="0A2C3B24">
      <w:pPr>
        <w:pBdr>
          <w:top w:val="single" w:color="auto" w:sz="4" w:space="1"/>
          <w:left w:val="single" w:color="auto" w:sz="4" w:space="4"/>
          <w:bottom w:val="single" w:color="auto" w:sz="4" w:space="1"/>
          <w:right w:val="single" w:color="auto" w:sz="4" w:space="4"/>
        </w:pBdr>
        <w:jc w:val="both"/>
        <w:rPr>
          <w:rFonts w:hint="eastAsia" w:eastAsia="宋体"/>
          <w:lang w:eastAsia="zh-CN"/>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134" w:right="1134" w:bottom="1133" w:left="1134" w:header="709" w:footer="567"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Fet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4580" w:type="dxa"/>
      <w:tblInd w:w="7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5954"/>
      <w:gridCol w:w="2835"/>
      <w:gridCol w:w="5791"/>
    </w:tblGrid>
    <w:tr w14:paraId="1DBB80BB">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Height w:val="411" w:hRule="atLeast"/>
      </w:trPr>
      <w:tc>
        <w:tcPr>
          <w:tcW w:w="5954" w:type="dxa"/>
        </w:tcPr>
        <w:p w14:paraId="6ABC27E9">
          <w:pPr>
            <w:pStyle w:val="6"/>
            <w:spacing w:before="120"/>
            <w:rPr>
              <w:rFonts w:cs="Arial"/>
              <w:lang w:val="en-US"/>
            </w:rPr>
          </w:pPr>
          <w:r>
            <w:rPr>
              <w:rFonts w:cs="Arial"/>
            </w:rPr>
            <w:t>NBOG F 2017-3 rev 2</w:t>
          </w:r>
        </w:p>
      </w:tc>
      <w:tc>
        <w:tcPr>
          <w:tcW w:w="2835" w:type="dxa"/>
        </w:tcPr>
        <w:p w14:paraId="333DA5C0">
          <w:pPr>
            <w:pStyle w:val="6"/>
            <w:spacing w:before="120"/>
            <w:jc w:val="center"/>
            <w:rPr>
              <w:rFonts w:cs="Arial"/>
              <w:b/>
              <w:iCs/>
              <w:sz w:val="20"/>
              <w:lang w:val="en-US"/>
            </w:rPr>
          </w:pPr>
          <w:r>
            <w:rPr>
              <w:rFonts w:cs="Arial"/>
              <w:iCs/>
              <w:sz w:val="20"/>
              <w:lang w:val="de-DE"/>
            </w:rPr>
            <w:fldChar w:fldCharType="begin"/>
          </w:r>
          <w:r>
            <w:rPr>
              <w:rFonts w:cs="Arial"/>
              <w:iCs/>
              <w:sz w:val="20"/>
              <w:lang w:val="de-DE"/>
            </w:rPr>
            <w:instrText xml:space="preserve"> STYLEREF  "Fußzeile links"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r>
            <w:rPr>
              <w:rFonts w:cs="Arial"/>
              <w:iCs/>
              <w:sz w:val="20"/>
              <w:lang w:val="en-US"/>
            </w:rPr>
            <w:t xml:space="preserve"> –</w:t>
          </w:r>
          <w:r>
            <w:rPr>
              <w:rFonts w:cs="Arial"/>
              <w:iCs/>
              <w:sz w:val="20"/>
              <w:lang w:val="de-DE"/>
            </w:rPr>
            <w:t xml:space="preserve"> </w:t>
          </w:r>
          <w:r>
            <w:rPr>
              <w:rFonts w:cs="Arial"/>
              <w:iCs/>
              <w:sz w:val="20"/>
              <w:lang w:val="de-DE"/>
            </w:rPr>
            <w:fldChar w:fldCharType="begin"/>
          </w:r>
          <w:r>
            <w:rPr>
              <w:rFonts w:cs="Arial"/>
              <w:iCs/>
              <w:sz w:val="20"/>
              <w:lang w:val="de-DE"/>
            </w:rPr>
            <w:instrText xml:space="preserve"> STYLEREF  "Fußzeile rechts"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p>
      </w:tc>
      <w:tc>
        <w:tcPr>
          <w:tcW w:w="5791" w:type="dxa"/>
        </w:tcPr>
        <w:p w14:paraId="6E23F71D">
          <w:pPr>
            <w:pStyle w:val="6"/>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Pr>
              <w:rFonts w:cs="Arial"/>
              <w:lang w:val="en-US"/>
            </w:rPr>
            <w:t>2</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Pr>
              <w:rFonts w:cs="Arial"/>
              <w:lang w:val="en-US"/>
            </w:rPr>
            <w:t>8</w:t>
          </w:r>
          <w:r>
            <w:rPr>
              <w:rFonts w:cs="Arial"/>
            </w:rPr>
            <w:fldChar w:fldCharType="end"/>
          </w:r>
        </w:p>
      </w:tc>
    </w:tr>
  </w:tbl>
  <w:p w14:paraId="6E8FA2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9B42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0" w:type="auto"/>
      <w:tblInd w:w="7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5954"/>
      <w:gridCol w:w="2835"/>
      <w:gridCol w:w="5791"/>
    </w:tblGrid>
    <w:tr w14:paraId="0CC23641">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Height w:val="411" w:hRule="atLeast"/>
      </w:trPr>
      <w:tc>
        <w:tcPr>
          <w:tcW w:w="5954" w:type="dxa"/>
        </w:tcPr>
        <w:p w14:paraId="164D75C2">
          <w:pPr>
            <w:pStyle w:val="6"/>
            <w:spacing w:before="120"/>
            <w:rPr>
              <w:rFonts w:cs="Arial"/>
              <w:lang w:val="en-US"/>
            </w:rPr>
          </w:pPr>
          <w:r>
            <w:rPr>
              <w:rFonts w:cs="Arial"/>
            </w:rPr>
            <w:t>NBOG F 2017-3 rev 2</w:t>
          </w:r>
        </w:p>
      </w:tc>
      <w:tc>
        <w:tcPr>
          <w:tcW w:w="2835" w:type="dxa"/>
        </w:tcPr>
        <w:p w14:paraId="371FA115">
          <w:pPr>
            <w:pStyle w:val="6"/>
            <w:spacing w:before="120"/>
            <w:jc w:val="center"/>
            <w:rPr>
              <w:rFonts w:cs="Arial"/>
              <w:iCs/>
              <w:sz w:val="20"/>
              <w:lang w:val="en-US"/>
            </w:rPr>
          </w:pPr>
          <w:r>
            <w:rPr>
              <w:rFonts w:cs="Arial"/>
              <w:iCs/>
              <w:sz w:val="20"/>
              <w:lang w:val="de-DE"/>
            </w:rPr>
            <w:fldChar w:fldCharType="begin"/>
          </w:r>
          <w:r>
            <w:rPr>
              <w:rFonts w:cs="Arial"/>
              <w:iCs/>
              <w:sz w:val="20"/>
              <w:lang w:val="de-DE"/>
            </w:rPr>
            <w:instrText xml:space="preserve"> STYLEREF  "Fußzeile links"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r>
            <w:rPr>
              <w:rFonts w:cs="Arial"/>
              <w:iCs/>
              <w:sz w:val="20"/>
              <w:lang w:val="en-US"/>
            </w:rPr>
            <w:t xml:space="preserve"> –</w:t>
          </w:r>
          <w:r>
            <w:rPr>
              <w:rFonts w:cs="Arial"/>
              <w:iCs/>
              <w:sz w:val="20"/>
              <w:lang w:val="de-DE"/>
            </w:rPr>
            <w:t xml:space="preserve"> </w:t>
          </w:r>
          <w:r>
            <w:rPr>
              <w:rFonts w:cs="Arial"/>
              <w:iCs/>
              <w:sz w:val="20"/>
              <w:lang w:val="de-DE"/>
            </w:rPr>
            <w:fldChar w:fldCharType="begin"/>
          </w:r>
          <w:r>
            <w:rPr>
              <w:rFonts w:cs="Arial"/>
              <w:iCs/>
              <w:sz w:val="20"/>
              <w:lang w:val="de-DE"/>
            </w:rPr>
            <w:instrText xml:space="preserve"> STYLEREF  "Fußzeile rechts"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p>
      </w:tc>
      <w:tc>
        <w:tcPr>
          <w:tcW w:w="5791" w:type="dxa"/>
        </w:tcPr>
        <w:p w14:paraId="1AA05F82">
          <w:pPr>
            <w:pStyle w:val="6"/>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Pr>
              <w:rFonts w:cs="Arial"/>
              <w:lang w:val="en-US"/>
            </w:rPr>
            <w:t>1</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Pr>
              <w:rFonts w:cs="Arial"/>
              <w:lang w:val="en-US"/>
            </w:rPr>
            <w:t>8</w:t>
          </w:r>
          <w:r>
            <w:rPr>
              <w:rFonts w:cs="Arial"/>
            </w:rPr>
            <w:fldChar w:fldCharType="end"/>
          </w:r>
        </w:p>
      </w:tc>
    </w:tr>
  </w:tbl>
  <w:p w14:paraId="25FF7B5E">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F515607">
      <w:pPr>
        <w:pStyle w:val="8"/>
      </w:pPr>
      <w:r>
        <w:rPr>
          <w:rStyle w:val="15"/>
        </w:rPr>
        <w:footnoteRef/>
      </w:r>
      <w:r>
        <w:t xml:space="preserve"> </w:t>
      </w:r>
      <w:r>
        <w:rPr>
          <w:rFonts w:cs="Arial"/>
        </w:rPr>
        <w:t>In case of a new applicant, please insert « new »</w:t>
      </w:r>
    </w:p>
  </w:footnote>
  <w:footnote w:id="1">
    <w:p w14:paraId="759EBBEC">
      <w:pPr>
        <w:pStyle w:val="8"/>
        <w:rPr>
          <w:rFonts w:cs="Arial"/>
        </w:rPr>
      </w:pPr>
      <w:r>
        <w:rPr>
          <w:rStyle w:val="15"/>
          <w:rFonts w:cs="Arial"/>
        </w:rPr>
        <w:footnoteRef/>
      </w:r>
      <w:r>
        <w:rPr>
          <w:rFonts w:cs="Arial"/>
        </w:rPr>
        <w:t xml:space="preserve"> </w:t>
      </w:r>
      <w:r>
        <w:t>Commission Implementing Regulation (EU) 2017/2185 of 23 November 2017 on the list of codes and corresponding types of devices for the purpose of specifying the scope of the designation as notified bodies in the field of medical devices under Regulation (EU) 2017/745 of the European Parliament and of the Council and in vitro diagnostic medical devices under Regulation (EU) 2017/746 of the European Parliament and of the Council.</w:t>
      </w:r>
    </w:p>
  </w:footnote>
  <w:footnote w:id="2">
    <w:p w14:paraId="7C4EF0FD">
      <w:pPr>
        <w:pStyle w:val="8"/>
        <w:rPr>
          <w:rFonts w:cs="Arial"/>
        </w:rPr>
      </w:pPr>
      <w:r>
        <w:rPr>
          <w:rStyle w:val="15"/>
          <w:rFonts w:cs="Arial"/>
        </w:rPr>
        <w:footnoteRef/>
      </w:r>
      <w:r>
        <w:rPr>
          <w:rFonts w:cs="Arial"/>
        </w:rPr>
        <w:t xml:space="preserve"> Directive 2006/42/EC of the European Parliament and of the Council of 17 May 2006 on machinery, and amending Directive 95/16/EC (recast) (OJ L 157 9.6.2006, p.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4593"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63"/>
      <w:gridCol w:w="7230"/>
    </w:tblGrid>
    <w:tr w14:paraId="74AD6EE6">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363" w:type="dxa"/>
          <w:tcBorders>
            <w:top w:val="nil"/>
            <w:left w:val="nil"/>
            <w:bottom w:val="single" w:color="auto" w:sz="6" w:space="0"/>
            <w:right w:val="nil"/>
          </w:tcBorders>
        </w:tcPr>
        <w:p w14:paraId="141D8C20">
          <w:pPr>
            <w:tabs>
              <w:tab w:val="left" w:pos="5387"/>
              <w:tab w:val="left" w:pos="6805"/>
            </w:tabs>
            <w:spacing w:before="360" w:line="360" w:lineRule="atLeast"/>
            <w:outlineLvl w:val="5"/>
            <w:rPr>
              <w:i/>
              <w:sz w:val="22"/>
              <w:lang w:eastAsia="en-GB"/>
            </w:rPr>
          </w:pPr>
          <w:r>
            <w:rPr>
              <w:i/>
              <w:sz w:val="22"/>
              <w:lang w:eastAsia="en-GB"/>
            </w:rPr>
            <w:t xml:space="preserve">NBOG’s Best Practice Guide </w:t>
          </w:r>
        </w:p>
      </w:tc>
      <w:tc>
        <w:tcPr>
          <w:tcW w:w="7230" w:type="dxa"/>
          <w:tcBorders>
            <w:top w:val="nil"/>
            <w:left w:val="nil"/>
            <w:bottom w:val="single" w:color="auto" w:sz="6" w:space="0"/>
            <w:right w:val="nil"/>
          </w:tcBorders>
        </w:tcPr>
        <w:p w14:paraId="70D356EB">
          <w:pPr>
            <w:tabs>
              <w:tab w:val="left" w:pos="5387"/>
              <w:tab w:val="left" w:pos="6805"/>
            </w:tabs>
            <w:spacing w:before="360"/>
            <w:jc w:val="right"/>
            <w:rPr>
              <w:sz w:val="82"/>
              <w:lang w:eastAsia="en-GB"/>
            </w:rPr>
          </w:pPr>
          <w:r>
            <w:rPr>
              <w:b/>
              <w:sz w:val="32"/>
              <w:lang w:eastAsia="en-GB"/>
            </w:rPr>
            <w:t>F 2017-3 </w:t>
          </w:r>
        </w:p>
      </w:tc>
    </w:tr>
  </w:tbl>
  <w:p w14:paraId="1CCE8E63">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E0784">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4593"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13"/>
      <w:gridCol w:w="7080"/>
    </w:tblGrid>
    <w:tr w14:paraId="0E5C3794">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top w:val="nil"/>
            <w:left w:val="nil"/>
            <w:bottom w:val="single" w:color="auto" w:sz="6" w:space="0"/>
            <w:right w:val="nil"/>
          </w:tcBorders>
        </w:tcPr>
        <w:p w14:paraId="6AC36CFD">
          <w:pPr>
            <w:tabs>
              <w:tab w:val="left" w:pos="5387"/>
              <w:tab w:val="left" w:pos="6805"/>
            </w:tabs>
            <w:spacing w:before="600" w:line="360" w:lineRule="atLeast"/>
            <w:rPr>
              <w:sz w:val="22"/>
              <w:lang w:eastAsia="de-DE"/>
            </w:rPr>
          </w:pPr>
          <w:r>
            <w:rPr>
              <w:i/>
              <w:sz w:val="22"/>
              <w:lang w:eastAsia="de-DE"/>
            </w:rPr>
            <w:t xml:space="preserve">NBOG’s Best Practice Guide </w:t>
          </w:r>
        </w:p>
      </w:tc>
      <w:tc>
        <w:tcPr>
          <w:tcW w:w="7080" w:type="dxa"/>
          <w:tcBorders>
            <w:top w:val="nil"/>
            <w:left w:val="nil"/>
            <w:bottom w:val="single" w:color="auto" w:sz="6" w:space="0"/>
            <w:right w:val="nil"/>
          </w:tcBorders>
        </w:tcPr>
        <w:p w14:paraId="29503EC8">
          <w:pPr>
            <w:tabs>
              <w:tab w:val="left" w:pos="5387"/>
              <w:tab w:val="left" w:pos="6805"/>
            </w:tabs>
            <w:spacing w:before="100" w:beforeAutospacing="1"/>
            <w:jc w:val="right"/>
            <w:rPr>
              <w:sz w:val="82"/>
              <w:lang w:eastAsia="de-DE"/>
            </w:rPr>
          </w:pPr>
          <w:r>
            <w:rPr>
              <w:sz w:val="20"/>
              <w:lang w:val="en-IE" w:eastAsia="en-IE"/>
            </w:rPr>
            <w:drawing>
              <wp:inline distT="0" distB="0" distL="0" distR="0">
                <wp:extent cx="841375" cy="5632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1375" cy="563245"/>
                        </a:xfrm>
                        <a:prstGeom prst="rect">
                          <a:avLst/>
                        </a:prstGeom>
                        <a:noFill/>
                        <a:ln>
                          <a:noFill/>
                        </a:ln>
                      </pic:spPr>
                    </pic:pic>
                  </a:graphicData>
                </a:graphic>
              </wp:inline>
            </w:drawing>
          </w:r>
          <w:r>
            <w:rPr>
              <w:b/>
              <w:color w:val="000000"/>
              <w:sz w:val="32"/>
              <w:lang w:eastAsia="de-DE"/>
            </w:rPr>
            <w:t> </w:t>
          </w:r>
        </w:p>
      </w:tc>
    </w:tr>
    <w:tr w14:paraId="310255F2">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top w:val="single" w:color="auto" w:sz="6" w:space="0"/>
            <w:left w:val="nil"/>
            <w:bottom w:val="nil"/>
            <w:right w:val="nil"/>
          </w:tcBorders>
        </w:tcPr>
        <w:p w14:paraId="7BF21CA5">
          <w:pPr>
            <w:tabs>
              <w:tab w:val="left" w:pos="5387"/>
              <w:tab w:val="left" w:pos="6805"/>
            </w:tabs>
            <w:spacing w:before="240"/>
            <w:rPr>
              <w:bCs/>
              <w:sz w:val="22"/>
              <w:szCs w:val="22"/>
              <w:lang w:val="en-US" w:eastAsia="de-DE"/>
            </w:rPr>
          </w:pPr>
          <w:r>
            <w:rPr>
              <w:bCs/>
              <w:sz w:val="22"/>
              <w:szCs w:val="22"/>
              <w:lang w:eastAsia="de-DE"/>
            </w:rPr>
            <w:t xml:space="preserve">applicable for </w:t>
          </w:r>
          <w:r>
            <w:rPr>
              <w:bCs/>
              <w:sz w:val="22"/>
              <w:szCs w:val="22"/>
              <w:lang w:eastAsia="de-DE"/>
            </w:rPr>
            <w:sym w:font="Wingdings" w:char="F078"/>
          </w:r>
          <w:r>
            <w:rPr>
              <w:bCs/>
              <w:sz w:val="22"/>
              <w:szCs w:val="22"/>
              <w:lang w:eastAsia="de-DE"/>
            </w:rPr>
            <w:t xml:space="preserve"> MDR </w:t>
          </w:r>
          <w:r>
            <w:rPr>
              <w:bCs/>
              <w:sz w:val="22"/>
              <w:szCs w:val="22"/>
              <w:lang w:eastAsia="de-DE"/>
            </w:rPr>
            <w:sym w:font="Wingdings" w:char="F0A8"/>
          </w:r>
          <w:r>
            <w:rPr>
              <w:bCs/>
              <w:sz w:val="22"/>
              <w:szCs w:val="22"/>
              <w:lang w:eastAsia="de-DE"/>
            </w:rPr>
            <w:t xml:space="preserve"> IVDR </w:t>
          </w:r>
        </w:p>
      </w:tc>
      <w:tc>
        <w:tcPr>
          <w:tcW w:w="7080" w:type="dxa"/>
          <w:tcBorders>
            <w:top w:val="single" w:color="auto" w:sz="6" w:space="0"/>
            <w:left w:val="nil"/>
            <w:bottom w:val="nil"/>
            <w:right w:val="nil"/>
          </w:tcBorders>
        </w:tcPr>
        <w:p w14:paraId="2ED44FAD">
          <w:pPr>
            <w:tabs>
              <w:tab w:val="left" w:pos="5387"/>
              <w:tab w:val="left" w:pos="6805"/>
            </w:tabs>
            <w:spacing w:before="140"/>
            <w:jc w:val="right"/>
            <w:rPr>
              <w:color w:val="000000"/>
              <w:lang w:eastAsia="de-DE"/>
            </w:rPr>
          </w:pPr>
          <w:r>
            <w:rPr>
              <w:rFonts w:cs="Arial"/>
              <w:b/>
              <w:bCs/>
              <w:lang w:val="de-DE" w:eastAsia="de-DE"/>
            </w:rPr>
            <w:t>NBOG F 2017-3 </w:t>
          </w:r>
        </w:p>
      </w:tc>
    </w:tr>
  </w:tbl>
  <w:p w14:paraId="6A36C161">
    <w:pPr>
      <w:pStyle w:val="7"/>
      <w:spacing w:before="120" w:after="120"/>
      <w:rPr>
        <w:rFonts w:cs="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3"/>
      <w:lvlText w:val="%1."/>
      <w:lvlJc w:val="left"/>
      <w:pPr>
        <w:tabs>
          <w:tab w:val="left" w:pos="643"/>
        </w:tabs>
        <w:ind w:left="643" w:hanging="360"/>
      </w:pPr>
    </w:lvl>
  </w:abstractNum>
  <w:abstractNum w:abstractNumId="1">
    <w:nsid w:val="1B3C78B8"/>
    <w:multiLevelType w:val="multilevel"/>
    <w:tmpl w:val="1B3C78B8"/>
    <w:lvl w:ilvl="0" w:tentative="0">
      <w:start w:val="1"/>
      <w:numFmt w:val="decimal"/>
      <w:pStyle w:val="29"/>
      <w:lvlText w:val="(%1)"/>
      <w:lvlJc w:val="left"/>
      <w:pPr>
        <w:tabs>
          <w:tab w:val="left" w:pos="850"/>
        </w:tabs>
        <w:ind w:left="850" w:hanging="850"/>
      </w:pPr>
    </w:lvl>
    <w:lvl w:ilvl="1" w:tentative="0">
      <w:start w:val="1"/>
      <w:numFmt w:val="lowerLetter"/>
      <w:pStyle w:val="33"/>
      <w:lvlText w:val="(%2)"/>
      <w:lvlJc w:val="left"/>
      <w:pPr>
        <w:tabs>
          <w:tab w:val="left" w:pos="850"/>
        </w:tabs>
        <w:ind w:left="850" w:hanging="850"/>
      </w:pPr>
    </w:lvl>
    <w:lvl w:ilvl="2" w:tentative="0">
      <w:start w:val="1"/>
      <w:numFmt w:val="decimal"/>
      <w:pStyle w:val="30"/>
      <w:lvlText w:val="(%3)"/>
      <w:lvlJc w:val="left"/>
      <w:pPr>
        <w:tabs>
          <w:tab w:val="left" w:pos="1417"/>
        </w:tabs>
        <w:ind w:left="1417" w:hanging="567"/>
      </w:pPr>
    </w:lvl>
    <w:lvl w:ilvl="3" w:tentative="0">
      <w:start w:val="1"/>
      <w:numFmt w:val="lowerLetter"/>
      <w:pStyle w:val="34"/>
      <w:lvlText w:val="(%4)"/>
      <w:lvlJc w:val="left"/>
      <w:pPr>
        <w:tabs>
          <w:tab w:val="left" w:pos="1417"/>
        </w:tabs>
        <w:ind w:left="1417" w:hanging="567"/>
      </w:pPr>
    </w:lvl>
    <w:lvl w:ilvl="4" w:tentative="0">
      <w:start w:val="1"/>
      <w:numFmt w:val="decimal"/>
      <w:pStyle w:val="31"/>
      <w:lvlText w:val="(%5)"/>
      <w:lvlJc w:val="left"/>
      <w:pPr>
        <w:tabs>
          <w:tab w:val="left" w:pos="1984"/>
        </w:tabs>
        <w:ind w:left="1984" w:hanging="567"/>
      </w:pPr>
    </w:lvl>
    <w:lvl w:ilvl="5" w:tentative="0">
      <w:start w:val="1"/>
      <w:numFmt w:val="lowerLetter"/>
      <w:pStyle w:val="35"/>
      <w:lvlText w:val="(%6)"/>
      <w:lvlJc w:val="left"/>
      <w:pPr>
        <w:tabs>
          <w:tab w:val="left" w:pos="1984"/>
        </w:tabs>
        <w:ind w:left="1984" w:hanging="567"/>
      </w:pPr>
    </w:lvl>
    <w:lvl w:ilvl="6" w:tentative="0">
      <w:start w:val="1"/>
      <w:numFmt w:val="decimal"/>
      <w:pStyle w:val="32"/>
      <w:lvlText w:val="(%7)"/>
      <w:lvlJc w:val="left"/>
      <w:pPr>
        <w:tabs>
          <w:tab w:val="left" w:pos="2551"/>
        </w:tabs>
        <w:ind w:left="2551" w:hanging="567"/>
      </w:pPr>
    </w:lvl>
    <w:lvl w:ilvl="7" w:tentative="0">
      <w:start w:val="1"/>
      <w:numFmt w:val="lowerLetter"/>
      <w:pStyle w:val="36"/>
      <w:lvlText w:val="(%8)"/>
      <w:lvlJc w:val="left"/>
      <w:pPr>
        <w:tabs>
          <w:tab w:val="left" w:pos="2551"/>
        </w:tabs>
        <w:ind w:left="2551" w:hanging="567"/>
      </w:pPr>
    </w:lvl>
    <w:lvl w:ilvl="8" w:tentative="0">
      <w:start w:val="1"/>
      <w:numFmt w:val="lowerLetter"/>
      <w:pStyle w:val="37"/>
      <w:lvlText w:val="(%9)"/>
      <w:lvlJc w:val="left"/>
      <w:pPr>
        <w:tabs>
          <w:tab w:val="left" w:pos="3118"/>
        </w:tabs>
        <w:ind w:left="3118" w:hanging="567"/>
      </w:pPr>
    </w:lvl>
  </w:abstractNum>
  <w:abstractNum w:abstractNumId="2">
    <w:nsid w:val="207B539D"/>
    <w:multiLevelType w:val="multilevel"/>
    <w:tmpl w:val="207B539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E44180"/>
    <w:multiLevelType w:val="multilevel"/>
    <w:tmpl w:val="22E44180"/>
    <w:lvl w:ilvl="0" w:tentative="0">
      <w:start w:val="1"/>
      <w:numFmt w:val="decimal"/>
      <w:pStyle w:val="23"/>
      <w:lvlText w:val="%1."/>
      <w:lvlJc w:val="left"/>
      <w:pPr>
        <w:tabs>
          <w:tab w:val="left" w:pos="850"/>
        </w:tabs>
        <w:ind w:left="850" w:hanging="850"/>
      </w:pPr>
      <w:rPr>
        <w:sz w:val="24"/>
      </w:rPr>
    </w:lvl>
    <w:lvl w:ilvl="1" w:tentative="0">
      <w:start w:val="1"/>
      <w:numFmt w:val="decimal"/>
      <w:pStyle w:val="24"/>
      <w:lvlText w:val="%1.%2."/>
      <w:lvlJc w:val="left"/>
      <w:pPr>
        <w:tabs>
          <w:tab w:val="left" w:pos="850"/>
        </w:tabs>
        <w:ind w:left="850" w:hanging="850"/>
      </w:pPr>
    </w:lvl>
    <w:lvl w:ilvl="2" w:tentative="0">
      <w:start w:val="1"/>
      <w:numFmt w:val="decimal"/>
      <w:pStyle w:val="25"/>
      <w:lvlText w:val="%1.%2.%3."/>
      <w:lvlJc w:val="left"/>
      <w:pPr>
        <w:tabs>
          <w:tab w:val="left" w:pos="850"/>
        </w:tabs>
        <w:ind w:left="850" w:hanging="850"/>
      </w:pPr>
    </w:lvl>
    <w:lvl w:ilvl="3" w:tentative="0">
      <w:start w:val="1"/>
      <w:numFmt w:val="decimal"/>
      <w:pStyle w:val="26"/>
      <w:lvlText w:val="%1.%2.%3.%4."/>
      <w:lvlJc w:val="left"/>
      <w:pPr>
        <w:tabs>
          <w:tab w:val="left" w:pos="850"/>
        </w:tabs>
        <w:ind w:left="850" w:hanging="85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formatting="1" w:enforcement="1" w:cryptProviderType="rsaFull" w:cryptAlgorithmClass="hash" w:cryptAlgorithmType="typeAny" w:cryptAlgorithmSid="4" w:cryptSpinCount="100000" w:hash="PFLb6kyEaYLbsc/i7NrUI6kv494=" w:salt="N9Qyn8ouHnwjpf1TuMfGeQ=="/>
  <w:defaultTabStop w:val="720"/>
  <w:hyphenationZone w:val="425"/>
  <w:noPunctuationKerning w:val="1"/>
  <w:characterSpacingControl w:val="doNotCompress"/>
  <w:footnotePr>
    <w:footnote w:id="6"/>
    <w:footnote w:id="7"/>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1407E"/>
    <w:rsid w:val="000110E9"/>
    <w:rsid w:val="000179DC"/>
    <w:rsid w:val="00022CCB"/>
    <w:rsid w:val="00056322"/>
    <w:rsid w:val="00094C0C"/>
    <w:rsid w:val="00095B98"/>
    <w:rsid w:val="000A403D"/>
    <w:rsid w:val="000A6301"/>
    <w:rsid w:val="000C0EAA"/>
    <w:rsid w:val="000D22A5"/>
    <w:rsid w:val="00104FFA"/>
    <w:rsid w:val="00122F2C"/>
    <w:rsid w:val="00125499"/>
    <w:rsid w:val="00137AA9"/>
    <w:rsid w:val="001604FF"/>
    <w:rsid w:val="001A0094"/>
    <w:rsid w:val="001A3C75"/>
    <w:rsid w:val="001A4B62"/>
    <w:rsid w:val="001C60F6"/>
    <w:rsid w:val="001C6BC5"/>
    <w:rsid w:val="001F0F59"/>
    <w:rsid w:val="0021407E"/>
    <w:rsid w:val="00221F92"/>
    <w:rsid w:val="00224FD5"/>
    <w:rsid w:val="0025778D"/>
    <w:rsid w:val="002678CC"/>
    <w:rsid w:val="00270DB7"/>
    <w:rsid w:val="00292A9E"/>
    <w:rsid w:val="00297064"/>
    <w:rsid w:val="002B736A"/>
    <w:rsid w:val="002C2478"/>
    <w:rsid w:val="002E02AE"/>
    <w:rsid w:val="002F5222"/>
    <w:rsid w:val="00333D5F"/>
    <w:rsid w:val="00341FFE"/>
    <w:rsid w:val="003457FE"/>
    <w:rsid w:val="00351BC8"/>
    <w:rsid w:val="003736C8"/>
    <w:rsid w:val="003777D3"/>
    <w:rsid w:val="003827AA"/>
    <w:rsid w:val="00383DF9"/>
    <w:rsid w:val="003848B3"/>
    <w:rsid w:val="003B1D34"/>
    <w:rsid w:val="003B28BC"/>
    <w:rsid w:val="003C6765"/>
    <w:rsid w:val="003D7552"/>
    <w:rsid w:val="003E04A7"/>
    <w:rsid w:val="003E0D3B"/>
    <w:rsid w:val="003E6F95"/>
    <w:rsid w:val="003F03C1"/>
    <w:rsid w:val="0043468F"/>
    <w:rsid w:val="00467884"/>
    <w:rsid w:val="004B6AF7"/>
    <w:rsid w:val="004C220E"/>
    <w:rsid w:val="004C3CAC"/>
    <w:rsid w:val="004C57B7"/>
    <w:rsid w:val="004D2DDB"/>
    <w:rsid w:val="004F6D24"/>
    <w:rsid w:val="005034C5"/>
    <w:rsid w:val="00541DDE"/>
    <w:rsid w:val="005432F1"/>
    <w:rsid w:val="00556E99"/>
    <w:rsid w:val="0055760F"/>
    <w:rsid w:val="00567F4F"/>
    <w:rsid w:val="00585534"/>
    <w:rsid w:val="005A1E98"/>
    <w:rsid w:val="005A38ED"/>
    <w:rsid w:val="005D45C5"/>
    <w:rsid w:val="005E6F03"/>
    <w:rsid w:val="005E7183"/>
    <w:rsid w:val="006030B4"/>
    <w:rsid w:val="00611D80"/>
    <w:rsid w:val="00620407"/>
    <w:rsid w:val="006206DD"/>
    <w:rsid w:val="00630ABF"/>
    <w:rsid w:val="0063302B"/>
    <w:rsid w:val="00635706"/>
    <w:rsid w:val="00656C03"/>
    <w:rsid w:val="00662502"/>
    <w:rsid w:val="0066577F"/>
    <w:rsid w:val="0068157D"/>
    <w:rsid w:val="00684229"/>
    <w:rsid w:val="00694FE3"/>
    <w:rsid w:val="006A12FA"/>
    <w:rsid w:val="006B3E6C"/>
    <w:rsid w:val="006B6C3C"/>
    <w:rsid w:val="006C4B3F"/>
    <w:rsid w:val="006D2895"/>
    <w:rsid w:val="006E7274"/>
    <w:rsid w:val="00763A68"/>
    <w:rsid w:val="00765A30"/>
    <w:rsid w:val="00776863"/>
    <w:rsid w:val="007A1693"/>
    <w:rsid w:val="007E2AA2"/>
    <w:rsid w:val="00806B36"/>
    <w:rsid w:val="008165BA"/>
    <w:rsid w:val="008266A5"/>
    <w:rsid w:val="008269B9"/>
    <w:rsid w:val="00840406"/>
    <w:rsid w:val="00841ED9"/>
    <w:rsid w:val="008421C1"/>
    <w:rsid w:val="008570B4"/>
    <w:rsid w:val="0088454B"/>
    <w:rsid w:val="00896B2A"/>
    <w:rsid w:val="008B0068"/>
    <w:rsid w:val="008B780E"/>
    <w:rsid w:val="008C018C"/>
    <w:rsid w:val="008D31DE"/>
    <w:rsid w:val="008D7DAC"/>
    <w:rsid w:val="008E36AA"/>
    <w:rsid w:val="008E6649"/>
    <w:rsid w:val="008E7635"/>
    <w:rsid w:val="009205DE"/>
    <w:rsid w:val="0094321F"/>
    <w:rsid w:val="0094562D"/>
    <w:rsid w:val="0094667B"/>
    <w:rsid w:val="00970885"/>
    <w:rsid w:val="00976A1D"/>
    <w:rsid w:val="00980568"/>
    <w:rsid w:val="0099259B"/>
    <w:rsid w:val="009D1857"/>
    <w:rsid w:val="009E321E"/>
    <w:rsid w:val="009E41B1"/>
    <w:rsid w:val="009F53A3"/>
    <w:rsid w:val="00A00927"/>
    <w:rsid w:val="00A141EA"/>
    <w:rsid w:val="00A16005"/>
    <w:rsid w:val="00A3747E"/>
    <w:rsid w:val="00A46DC4"/>
    <w:rsid w:val="00A525EA"/>
    <w:rsid w:val="00A55ED9"/>
    <w:rsid w:val="00A5740F"/>
    <w:rsid w:val="00A73DC9"/>
    <w:rsid w:val="00A9533A"/>
    <w:rsid w:val="00A97BE8"/>
    <w:rsid w:val="00AA4AF4"/>
    <w:rsid w:val="00AC0CE6"/>
    <w:rsid w:val="00AC471A"/>
    <w:rsid w:val="00AE145A"/>
    <w:rsid w:val="00B161CE"/>
    <w:rsid w:val="00B21694"/>
    <w:rsid w:val="00B2244B"/>
    <w:rsid w:val="00B27165"/>
    <w:rsid w:val="00B46B71"/>
    <w:rsid w:val="00B75DC7"/>
    <w:rsid w:val="00B8218E"/>
    <w:rsid w:val="00B82625"/>
    <w:rsid w:val="00B83C50"/>
    <w:rsid w:val="00BA1C12"/>
    <w:rsid w:val="00BA2B4B"/>
    <w:rsid w:val="00BA7D78"/>
    <w:rsid w:val="00BB1637"/>
    <w:rsid w:val="00BB4308"/>
    <w:rsid w:val="00BD5FB0"/>
    <w:rsid w:val="00BF6A06"/>
    <w:rsid w:val="00C1435A"/>
    <w:rsid w:val="00C4052F"/>
    <w:rsid w:val="00C44268"/>
    <w:rsid w:val="00C445AF"/>
    <w:rsid w:val="00C666C6"/>
    <w:rsid w:val="00C73C01"/>
    <w:rsid w:val="00C82CDF"/>
    <w:rsid w:val="00C87BA7"/>
    <w:rsid w:val="00C901A8"/>
    <w:rsid w:val="00C96052"/>
    <w:rsid w:val="00CB597C"/>
    <w:rsid w:val="00CB6EAF"/>
    <w:rsid w:val="00CD69AD"/>
    <w:rsid w:val="00CF5E1F"/>
    <w:rsid w:val="00D01771"/>
    <w:rsid w:val="00D14840"/>
    <w:rsid w:val="00D2023B"/>
    <w:rsid w:val="00D2477E"/>
    <w:rsid w:val="00D52B83"/>
    <w:rsid w:val="00D53E7B"/>
    <w:rsid w:val="00D62E29"/>
    <w:rsid w:val="00D71E16"/>
    <w:rsid w:val="00D72BB9"/>
    <w:rsid w:val="00D93386"/>
    <w:rsid w:val="00D94E15"/>
    <w:rsid w:val="00DA6EA5"/>
    <w:rsid w:val="00DB69C4"/>
    <w:rsid w:val="00DC30F1"/>
    <w:rsid w:val="00DD31C4"/>
    <w:rsid w:val="00DD580C"/>
    <w:rsid w:val="00DE7AA4"/>
    <w:rsid w:val="00DF1A21"/>
    <w:rsid w:val="00E31E46"/>
    <w:rsid w:val="00E349AF"/>
    <w:rsid w:val="00E42858"/>
    <w:rsid w:val="00E44FED"/>
    <w:rsid w:val="00E83A25"/>
    <w:rsid w:val="00E93899"/>
    <w:rsid w:val="00EA52B2"/>
    <w:rsid w:val="00EB637A"/>
    <w:rsid w:val="00EC59C7"/>
    <w:rsid w:val="00EE5811"/>
    <w:rsid w:val="00F14D5B"/>
    <w:rsid w:val="00F16815"/>
    <w:rsid w:val="00F276C4"/>
    <w:rsid w:val="00F340D6"/>
    <w:rsid w:val="00F75273"/>
    <w:rsid w:val="00F77E16"/>
    <w:rsid w:val="00F845FB"/>
    <w:rsid w:val="00F92149"/>
    <w:rsid w:val="00F96B75"/>
    <w:rsid w:val="00FA1BC0"/>
    <w:rsid w:val="00FA2148"/>
    <w:rsid w:val="00FA372F"/>
    <w:rsid w:val="00FD5902"/>
    <w:rsid w:val="00FE32FE"/>
    <w:rsid w:val="00FE5B91"/>
    <w:rsid w:val="625A445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nhideWhenUsed="0" w:uiPriority="99" w:semiHidden="0" w:name="annotation text"/>
    <w:lsdException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18"/>
      <w:szCs w:val="24"/>
      <w:lang w:val="en-GB" w:eastAsia="en-US" w:bidi="ar-SA"/>
    </w:rPr>
  </w:style>
  <w:style w:type="paragraph" w:styleId="2">
    <w:name w:val="heading 1"/>
    <w:basedOn w:val="1"/>
    <w:next w:val="1"/>
    <w:qFormat/>
    <w:uiPriority w:val="0"/>
    <w:pPr>
      <w:keepNext/>
      <w:outlineLvl w:val="0"/>
    </w:pPr>
    <w:rPr>
      <w:rFonts w:eastAsia="Calibri" w:cs="Arial"/>
      <w:b/>
      <w:sz w:val="20"/>
      <w:szCs w:val="20"/>
      <w:lang w:val="en-US"/>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List Number 2"/>
    <w:basedOn w:val="1"/>
    <w:semiHidden/>
    <w:unhideWhenUsed/>
    <w:qFormat/>
    <w:uiPriority w:val="99"/>
    <w:pPr>
      <w:numPr>
        <w:ilvl w:val="0"/>
        <w:numId w:val="1"/>
      </w:numPr>
      <w:tabs>
        <w:tab w:val="left" w:pos="850"/>
        <w:tab w:val="clear" w:pos="643"/>
      </w:tabs>
      <w:spacing w:before="120" w:after="120"/>
      <w:ind w:left="850" w:hanging="850"/>
      <w:contextualSpacing/>
      <w:jc w:val="both"/>
    </w:pPr>
    <w:rPr>
      <w:rFonts w:eastAsia="Calibri"/>
      <w:szCs w:val="22"/>
    </w:rPr>
  </w:style>
  <w:style w:type="paragraph" w:styleId="4">
    <w:name w:val="annotation text"/>
    <w:basedOn w:val="1"/>
    <w:link w:val="28"/>
    <w:qFormat/>
    <w:uiPriority w:val="99"/>
    <w:rPr>
      <w:sz w:val="20"/>
      <w:szCs w:val="20"/>
      <w:lang w:val="de-DE" w:eastAsia="de-DE"/>
    </w:rPr>
  </w:style>
  <w:style w:type="paragraph" w:styleId="5">
    <w:name w:val="Balloon Text"/>
    <w:basedOn w:val="1"/>
    <w:link w:val="18"/>
    <w:semiHidden/>
    <w:unhideWhenUsed/>
    <w:uiPriority w:val="99"/>
    <w:rPr>
      <w:rFonts w:ascii="Tahoma" w:hAnsi="Tahoma" w:cs="Tahoma"/>
      <w:sz w:val="16"/>
      <w:szCs w:val="16"/>
    </w:rPr>
  </w:style>
  <w:style w:type="paragraph" w:styleId="6">
    <w:name w:val="footer"/>
    <w:basedOn w:val="1"/>
    <w:semiHidden/>
    <w:qFormat/>
    <w:uiPriority w:val="0"/>
    <w:pPr>
      <w:tabs>
        <w:tab w:val="center" w:pos="4536"/>
        <w:tab w:val="right" w:pos="9072"/>
      </w:tabs>
    </w:pPr>
  </w:style>
  <w:style w:type="paragraph" w:styleId="7">
    <w:name w:val="header"/>
    <w:basedOn w:val="1"/>
    <w:semiHidden/>
    <w:uiPriority w:val="0"/>
    <w:pPr>
      <w:tabs>
        <w:tab w:val="center" w:pos="4536"/>
        <w:tab w:val="right" w:pos="9072"/>
      </w:tabs>
    </w:pPr>
  </w:style>
  <w:style w:type="paragraph" w:styleId="8">
    <w:name w:val="footnote text"/>
    <w:basedOn w:val="1"/>
    <w:link w:val="27"/>
    <w:unhideWhenUsed/>
    <w:uiPriority w:val="99"/>
    <w:rPr>
      <w:sz w:val="20"/>
      <w:szCs w:val="20"/>
    </w:rPr>
  </w:style>
  <w:style w:type="paragraph" w:styleId="9">
    <w:name w:val="Title"/>
    <w:basedOn w:val="1"/>
    <w:qFormat/>
    <w:uiPriority w:val="0"/>
    <w:pPr>
      <w:spacing w:before="240" w:after="360"/>
      <w:jc w:val="center"/>
    </w:pPr>
    <w:rPr>
      <w:rFonts w:cs="Arial"/>
      <w:b/>
      <w:sz w:val="28"/>
      <w:szCs w:val="28"/>
    </w:rPr>
  </w:style>
  <w:style w:type="paragraph" w:styleId="10">
    <w:name w:val="annotation subject"/>
    <w:basedOn w:val="4"/>
    <w:next w:val="4"/>
    <w:link w:val="38"/>
    <w:semiHidden/>
    <w:unhideWhenUsed/>
    <w:uiPriority w:val="99"/>
    <w:rPr>
      <w:rFonts w:ascii="Times New Roman" w:hAnsi="Times New Roman"/>
      <w:b/>
      <w:bCs/>
      <w:lang w:val="en-GB" w:eastAsia="en-US"/>
    </w:rPr>
  </w:style>
  <w:style w:type="character" w:styleId="13">
    <w:name w:val="Hyperlink"/>
    <w:unhideWhenUsed/>
    <w:qFormat/>
    <w:uiPriority w:val="99"/>
    <w:rPr>
      <w:color w:val="0000FF"/>
      <w:u w:val="single"/>
    </w:rPr>
  </w:style>
  <w:style w:type="character" w:styleId="14">
    <w:name w:val="annotation reference"/>
    <w:semiHidden/>
    <w:uiPriority w:val="99"/>
    <w:rPr>
      <w:sz w:val="16"/>
      <w:szCs w:val="16"/>
    </w:rPr>
  </w:style>
  <w:style w:type="character" w:styleId="15">
    <w:name w:val="footnote reference"/>
    <w:semiHidden/>
    <w:unhideWhenUsed/>
    <w:uiPriority w:val="99"/>
    <w:rPr>
      <w:vertAlign w:val="superscript"/>
    </w:rPr>
  </w:style>
  <w:style w:type="paragraph" w:styleId="16">
    <w:name w:val="List Paragraph"/>
    <w:basedOn w:val="1"/>
    <w:qFormat/>
    <w:uiPriority w:val="0"/>
    <w:pPr>
      <w:spacing w:after="200" w:line="276" w:lineRule="auto"/>
      <w:ind w:left="720"/>
      <w:contextualSpacing/>
    </w:pPr>
    <w:rPr>
      <w:rFonts w:ascii="Calibri" w:hAnsi="Calibri" w:eastAsia="Calibri"/>
      <w:sz w:val="22"/>
      <w:szCs w:val="22"/>
      <w:lang w:val="de-DE"/>
    </w:rPr>
  </w:style>
  <w:style w:type="character" w:customStyle="1" w:styleId="17">
    <w:name w:val="Char3"/>
    <w:uiPriority w:val="0"/>
    <w:rPr>
      <w:lang w:val="en-GB" w:eastAsia="en-US" w:bidi="ar-SA"/>
    </w:rPr>
  </w:style>
  <w:style w:type="character" w:customStyle="1" w:styleId="18">
    <w:name w:val="Balloon Text Char"/>
    <w:link w:val="5"/>
    <w:semiHidden/>
    <w:qFormat/>
    <w:uiPriority w:val="99"/>
    <w:rPr>
      <w:rFonts w:ascii="Tahoma" w:hAnsi="Tahoma" w:cs="Tahoma"/>
      <w:sz w:val="16"/>
      <w:szCs w:val="16"/>
      <w:lang w:val="en-GB" w:eastAsia="en-US"/>
    </w:rPr>
  </w:style>
  <w:style w:type="paragraph" w:customStyle="1" w:styleId="19">
    <w:name w:val="Tabellentext"/>
    <w:basedOn w:val="1"/>
    <w:uiPriority w:val="0"/>
    <w:pPr>
      <w:tabs>
        <w:tab w:val="left" w:pos="1440"/>
        <w:tab w:val="left" w:pos="9468"/>
      </w:tabs>
      <w:spacing w:before="60" w:after="60"/>
      <w:ind w:left="1418" w:hanging="1418"/>
    </w:pPr>
    <w:rPr>
      <w:lang w:val="de-DE" w:eastAsia="de-DE"/>
    </w:rPr>
  </w:style>
  <w:style w:type="paragraph" w:customStyle="1" w:styleId="20">
    <w:name w:val="VerknüpfungFußzeile"/>
    <w:basedOn w:val="1"/>
    <w:qFormat/>
    <w:uiPriority w:val="0"/>
    <w:pPr>
      <w:spacing w:before="60" w:after="60"/>
    </w:pPr>
    <w:rPr>
      <w:rFonts w:cs="Arial"/>
      <w:sz w:val="20"/>
      <w:szCs w:val="20"/>
      <w:lang w:val="fr-CH"/>
    </w:rPr>
  </w:style>
  <w:style w:type="paragraph" w:customStyle="1" w:styleId="21">
    <w:name w:val="VerknüpfungFußzeile Datum"/>
    <w:basedOn w:val="1"/>
    <w:qFormat/>
    <w:uiPriority w:val="0"/>
    <w:pPr>
      <w:spacing w:before="60" w:after="60"/>
    </w:pPr>
    <w:rPr>
      <w:rFonts w:cs="Arial"/>
      <w:sz w:val="20"/>
      <w:szCs w:val="20"/>
      <w:lang w:val="fr-CH"/>
    </w:rPr>
  </w:style>
  <w:style w:type="paragraph" w:customStyle="1" w:styleId="22">
    <w:name w:val="Tab"/>
    <w:basedOn w:val="1"/>
    <w:uiPriority w:val="0"/>
    <w:pPr>
      <w:spacing w:before="60" w:after="60"/>
    </w:pPr>
    <w:rPr>
      <w:sz w:val="22"/>
      <w:lang w:val="en-US" w:eastAsia="de-DE"/>
    </w:rPr>
  </w:style>
  <w:style w:type="paragraph" w:customStyle="1" w:styleId="23">
    <w:name w:val="NumPar 1"/>
    <w:basedOn w:val="1"/>
    <w:next w:val="1"/>
    <w:uiPriority w:val="0"/>
    <w:pPr>
      <w:numPr>
        <w:ilvl w:val="0"/>
        <w:numId w:val="2"/>
      </w:numPr>
      <w:tabs>
        <w:tab w:val="left" w:pos="360"/>
        <w:tab w:val="clear" w:pos="850"/>
      </w:tabs>
      <w:spacing w:before="120" w:after="120"/>
      <w:ind w:left="0" w:firstLine="0"/>
      <w:jc w:val="both"/>
    </w:pPr>
    <w:rPr>
      <w:rFonts w:eastAsia="Calibri"/>
      <w:szCs w:val="22"/>
    </w:rPr>
  </w:style>
  <w:style w:type="paragraph" w:customStyle="1" w:styleId="24">
    <w:name w:val="NumPar 2"/>
    <w:basedOn w:val="1"/>
    <w:next w:val="1"/>
    <w:uiPriority w:val="0"/>
    <w:pPr>
      <w:numPr>
        <w:ilvl w:val="1"/>
        <w:numId w:val="2"/>
      </w:numPr>
      <w:tabs>
        <w:tab w:val="left" w:pos="360"/>
        <w:tab w:val="clear" w:pos="850"/>
      </w:tabs>
      <w:spacing w:before="120" w:after="120"/>
      <w:ind w:left="0" w:firstLine="0"/>
      <w:jc w:val="both"/>
    </w:pPr>
    <w:rPr>
      <w:rFonts w:eastAsia="Calibri"/>
      <w:szCs w:val="22"/>
    </w:rPr>
  </w:style>
  <w:style w:type="paragraph" w:customStyle="1" w:styleId="25">
    <w:name w:val="NumPar 3"/>
    <w:basedOn w:val="1"/>
    <w:next w:val="1"/>
    <w:uiPriority w:val="0"/>
    <w:pPr>
      <w:numPr>
        <w:ilvl w:val="2"/>
        <w:numId w:val="2"/>
      </w:numPr>
      <w:tabs>
        <w:tab w:val="left" w:pos="360"/>
        <w:tab w:val="clear" w:pos="850"/>
      </w:tabs>
      <w:spacing w:before="120" w:after="120"/>
      <w:ind w:left="0" w:firstLine="0"/>
      <w:jc w:val="both"/>
    </w:pPr>
    <w:rPr>
      <w:rFonts w:eastAsia="Calibri"/>
      <w:szCs w:val="22"/>
    </w:rPr>
  </w:style>
  <w:style w:type="paragraph" w:customStyle="1" w:styleId="26">
    <w:name w:val="NumPar 4"/>
    <w:basedOn w:val="1"/>
    <w:next w:val="1"/>
    <w:qFormat/>
    <w:uiPriority w:val="0"/>
    <w:pPr>
      <w:numPr>
        <w:ilvl w:val="3"/>
        <w:numId w:val="2"/>
      </w:numPr>
      <w:tabs>
        <w:tab w:val="left" w:pos="360"/>
        <w:tab w:val="clear" w:pos="850"/>
      </w:tabs>
      <w:spacing w:before="120" w:after="120"/>
      <w:ind w:left="0" w:firstLine="0"/>
      <w:jc w:val="both"/>
    </w:pPr>
    <w:rPr>
      <w:rFonts w:eastAsia="Calibri"/>
      <w:szCs w:val="22"/>
    </w:rPr>
  </w:style>
  <w:style w:type="character" w:customStyle="1" w:styleId="27">
    <w:name w:val="Footnote Text Char"/>
    <w:link w:val="8"/>
    <w:qFormat/>
    <w:uiPriority w:val="99"/>
    <w:rPr>
      <w:lang w:eastAsia="en-US"/>
    </w:rPr>
  </w:style>
  <w:style w:type="character" w:customStyle="1" w:styleId="28">
    <w:name w:val="Comment Text Char"/>
    <w:link w:val="4"/>
    <w:uiPriority w:val="99"/>
    <w:rPr>
      <w:rFonts w:ascii="Arial" w:hAnsi="Arial"/>
      <w:lang w:val="de-DE" w:eastAsia="de-DE"/>
    </w:rPr>
  </w:style>
  <w:style w:type="paragraph" w:customStyle="1" w:styleId="29">
    <w:name w:val="Point 0 (number)"/>
    <w:basedOn w:val="1"/>
    <w:uiPriority w:val="0"/>
    <w:pPr>
      <w:numPr>
        <w:ilvl w:val="0"/>
        <w:numId w:val="3"/>
      </w:numPr>
      <w:tabs>
        <w:tab w:val="left" w:pos="360"/>
        <w:tab w:val="clear" w:pos="850"/>
      </w:tabs>
      <w:spacing w:before="120" w:after="120"/>
      <w:ind w:left="0" w:firstLine="0"/>
      <w:jc w:val="both"/>
    </w:pPr>
    <w:rPr>
      <w:rFonts w:eastAsia="Calibri"/>
      <w:szCs w:val="22"/>
    </w:rPr>
  </w:style>
  <w:style w:type="paragraph" w:customStyle="1" w:styleId="30">
    <w:name w:val="Point 1 (number)"/>
    <w:basedOn w:val="1"/>
    <w:qFormat/>
    <w:uiPriority w:val="0"/>
    <w:pPr>
      <w:numPr>
        <w:ilvl w:val="2"/>
        <w:numId w:val="3"/>
      </w:numPr>
      <w:tabs>
        <w:tab w:val="left" w:pos="360"/>
        <w:tab w:val="clear" w:pos="1417"/>
      </w:tabs>
      <w:spacing w:before="120" w:after="120"/>
      <w:ind w:left="0" w:firstLine="0"/>
      <w:jc w:val="both"/>
    </w:pPr>
    <w:rPr>
      <w:rFonts w:eastAsia="Calibri"/>
      <w:szCs w:val="22"/>
    </w:rPr>
  </w:style>
  <w:style w:type="paragraph" w:customStyle="1" w:styleId="31">
    <w:name w:val="Point 2 (number)"/>
    <w:basedOn w:val="1"/>
    <w:qFormat/>
    <w:uiPriority w:val="0"/>
    <w:pPr>
      <w:numPr>
        <w:ilvl w:val="4"/>
        <w:numId w:val="3"/>
      </w:numPr>
      <w:tabs>
        <w:tab w:val="left" w:pos="360"/>
        <w:tab w:val="clear" w:pos="1984"/>
      </w:tabs>
      <w:spacing w:before="120" w:after="120"/>
      <w:ind w:left="0" w:firstLine="0"/>
      <w:jc w:val="both"/>
    </w:pPr>
    <w:rPr>
      <w:rFonts w:eastAsia="Calibri"/>
      <w:szCs w:val="22"/>
    </w:rPr>
  </w:style>
  <w:style w:type="paragraph" w:customStyle="1" w:styleId="32">
    <w:name w:val="Point 3 (number)"/>
    <w:basedOn w:val="1"/>
    <w:qFormat/>
    <w:uiPriority w:val="0"/>
    <w:pPr>
      <w:numPr>
        <w:ilvl w:val="6"/>
        <w:numId w:val="3"/>
      </w:numPr>
      <w:tabs>
        <w:tab w:val="left" w:pos="360"/>
        <w:tab w:val="clear" w:pos="2551"/>
      </w:tabs>
      <w:spacing w:before="120" w:after="120"/>
      <w:ind w:left="0" w:firstLine="0"/>
      <w:jc w:val="both"/>
    </w:pPr>
    <w:rPr>
      <w:rFonts w:eastAsia="Calibri"/>
      <w:szCs w:val="22"/>
    </w:rPr>
  </w:style>
  <w:style w:type="paragraph" w:customStyle="1" w:styleId="33">
    <w:name w:val="Point 0 (letter)"/>
    <w:basedOn w:val="1"/>
    <w:uiPriority w:val="0"/>
    <w:pPr>
      <w:numPr>
        <w:ilvl w:val="1"/>
        <w:numId w:val="3"/>
      </w:numPr>
      <w:tabs>
        <w:tab w:val="left" w:pos="360"/>
        <w:tab w:val="clear" w:pos="850"/>
      </w:tabs>
      <w:spacing w:before="120" w:after="120"/>
      <w:ind w:left="0" w:firstLine="0"/>
      <w:jc w:val="both"/>
    </w:pPr>
    <w:rPr>
      <w:rFonts w:eastAsia="Calibri"/>
      <w:szCs w:val="22"/>
    </w:rPr>
  </w:style>
  <w:style w:type="paragraph" w:customStyle="1" w:styleId="34">
    <w:name w:val="Point 1 (letter)"/>
    <w:basedOn w:val="1"/>
    <w:qFormat/>
    <w:uiPriority w:val="0"/>
    <w:pPr>
      <w:numPr>
        <w:ilvl w:val="3"/>
        <w:numId w:val="3"/>
      </w:numPr>
      <w:tabs>
        <w:tab w:val="left" w:pos="360"/>
        <w:tab w:val="clear" w:pos="1417"/>
      </w:tabs>
      <w:spacing w:before="120" w:after="120"/>
      <w:ind w:left="0" w:firstLine="0"/>
      <w:jc w:val="both"/>
    </w:pPr>
    <w:rPr>
      <w:rFonts w:eastAsia="Calibri"/>
      <w:szCs w:val="22"/>
    </w:rPr>
  </w:style>
  <w:style w:type="paragraph" w:customStyle="1" w:styleId="35">
    <w:name w:val="Point 2 (letter)"/>
    <w:basedOn w:val="1"/>
    <w:uiPriority w:val="0"/>
    <w:pPr>
      <w:numPr>
        <w:ilvl w:val="5"/>
        <w:numId w:val="3"/>
      </w:numPr>
      <w:tabs>
        <w:tab w:val="left" w:pos="360"/>
        <w:tab w:val="clear" w:pos="1984"/>
      </w:tabs>
      <w:spacing w:before="120" w:after="120"/>
      <w:ind w:left="0" w:firstLine="0"/>
      <w:jc w:val="both"/>
    </w:pPr>
    <w:rPr>
      <w:rFonts w:eastAsia="Calibri"/>
      <w:szCs w:val="22"/>
    </w:rPr>
  </w:style>
  <w:style w:type="paragraph" w:customStyle="1" w:styleId="36">
    <w:name w:val="Point 3 (letter)"/>
    <w:basedOn w:val="1"/>
    <w:qFormat/>
    <w:uiPriority w:val="0"/>
    <w:pPr>
      <w:numPr>
        <w:ilvl w:val="7"/>
        <w:numId w:val="3"/>
      </w:numPr>
      <w:tabs>
        <w:tab w:val="left" w:pos="360"/>
        <w:tab w:val="clear" w:pos="2551"/>
      </w:tabs>
      <w:spacing w:before="120" w:after="120"/>
      <w:ind w:left="0" w:firstLine="0"/>
      <w:jc w:val="both"/>
    </w:pPr>
    <w:rPr>
      <w:rFonts w:eastAsia="Calibri"/>
      <w:szCs w:val="22"/>
    </w:rPr>
  </w:style>
  <w:style w:type="paragraph" w:customStyle="1" w:styleId="37">
    <w:name w:val="Point 4 (letter)"/>
    <w:basedOn w:val="1"/>
    <w:uiPriority w:val="0"/>
    <w:pPr>
      <w:numPr>
        <w:ilvl w:val="8"/>
        <w:numId w:val="3"/>
      </w:numPr>
      <w:tabs>
        <w:tab w:val="left" w:pos="360"/>
        <w:tab w:val="clear" w:pos="3118"/>
      </w:tabs>
      <w:spacing w:before="120" w:after="120"/>
      <w:ind w:left="0" w:firstLine="0"/>
      <w:jc w:val="both"/>
    </w:pPr>
    <w:rPr>
      <w:rFonts w:eastAsia="Calibri"/>
      <w:szCs w:val="22"/>
    </w:rPr>
  </w:style>
  <w:style w:type="character" w:customStyle="1" w:styleId="38">
    <w:name w:val="Comment Subject Char"/>
    <w:link w:val="10"/>
    <w:semiHidden/>
    <w:qFormat/>
    <w:uiPriority w:val="99"/>
    <w:rPr>
      <w:rFonts w:ascii="Arial" w:hAnsi="Arial"/>
      <w:b/>
      <w:bCs/>
      <w:lang w:val="en-GB" w:eastAsia="en-US"/>
    </w:rPr>
  </w:style>
  <w:style w:type="paragraph" w:customStyle="1" w:styleId="39">
    <w:name w:val="Fußzeile links"/>
    <w:basedOn w:val="1"/>
    <w:qFormat/>
    <w:uiPriority w:val="0"/>
    <w:pPr>
      <w:spacing w:before="60" w:after="60"/>
    </w:pPr>
    <w:rPr>
      <w:rFonts w:cs="Arial"/>
      <w:szCs w:val="20"/>
      <w:lang w:val="fr-CH" w:eastAsia="de-DE"/>
    </w:rPr>
  </w:style>
  <w:style w:type="paragraph" w:customStyle="1" w:styleId="40">
    <w:name w:val="Fußzeile rechts"/>
    <w:basedOn w:val="1"/>
    <w:qFormat/>
    <w:uiPriority w:val="0"/>
    <w:pPr>
      <w:spacing w:before="60" w:after="60"/>
    </w:pPr>
    <w:rPr>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B475E-BDA2-4763-A4D9-5A661F40BA6B}">
  <ds:schemaRefs/>
</ds:datastoreItem>
</file>

<file path=docProps/app.xml><?xml version="1.0" encoding="utf-8"?>
<Properties xmlns="http://schemas.openxmlformats.org/officeDocument/2006/extended-properties" xmlns:vt="http://schemas.openxmlformats.org/officeDocument/2006/docPropsVTypes">
  <Template>Normal.dotm</Template>
  <Company>NBOG</Company>
  <Pages>8</Pages>
  <Words>1523</Words>
  <Characters>8130</Characters>
  <Lines>84</Lines>
  <Paragraphs>23</Paragraphs>
  <TotalTime>3</TotalTime>
  <ScaleCrop>false</ScaleCrop>
  <LinksUpToDate>false</LinksUpToDate>
  <CharactersWithSpaces>9152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2018-01-29T15:40:00Z</dcterms:created>
  <dc:creator>Dr. Rainer Edelhäuser</dc:creator>
  <dc:description>endorsed at 41th CA Meting Tallinn, Nov 2017
correction of typos (92/42 instead of 93/42) on 20 Nov 2009, re
superseeds NBOG F 2009-1 after agreement in variuzous NBOG meetings/CAMD endorsements</dc:description>
  <cp:lastModifiedBy>太极箫客</cp:lastModifiedBy>
  <cp:lastPrinted>2017-11-19T17:42:00Z</cp:lastPrinted>
  <dcterms:modified xsi:type="dcterms:W3CDTF">2025-08-14T06:20:52Z</dcterms:modified>
  <dc:subject>NBOG F 2012-1</dc:subject>
  <dc:title>Notification of a Body in the framework of technical harmonization directive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68E43ED9D55A49B0A2B8DE6311D55E9E_12</vt:lpwstr>
  </property>
</Properties>
</file>