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BA63C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2"/>
          <w:szCs w:val="32"/>
        </w:rPr>
      </w:pPr>
      <w:bookmarkStart w:id="3" w:name="_GoBack"/>
      <w:bookmarkEnd w:id="3"/>
    </w:p>
    <w:p w14:paraId="42A74F1D">
      <w:pPr>
        <w:spacing w:line="480" w:lineRule="auto"/>
        <w:ind w:firstLine="723" w:firstLineChars="200"/>
        <w:jc w:val="center"/>
        <w:rPr>
          <w:b/>
          <w:bCs/>
          <w:sz w:val="36"/>
          <w:szCs w:val="36"/>
        </w:rPr>
      </w:pPr>
    </w:p>
    <w:p w14:paraId="78BF1FA2">
      <w:pPr>
        <w:spacing w:line="480" w:lineRule="auto"/>
        <w:ind w:firstLine="723" w:firstLineChars="2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Information to be supplied by the manufacturer</w:t>
      </w:r>
    </w:p>
    <w:p w14:paraId="773FD9BC">
      <w:pPr>
        <w:pStyle w:val="2"/>
        <w:rPr>
          <w:b/>
          <w:bCs/>
          <w:sz w:val="28"/>
          <w:szCs w:val="28"/>
        </w:rPr>
      </w:pPr>
    </w:p>
    <w:p w14:paraId="665A6107">
      <w:pPr>
        <w:pStyle w:val="2"/>
        <w:rPr>
          <w:b/>
          <w:bCs/>
          <w:sz w:val="28"/>
          <w:szCs w:val="28"/>
        </w:rPr>
      </w:pPr>
    </w:p>
    <w:p w14:paraId="1588B443"/>
    <w:p w14:paraId="74A3E5AE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3787110F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1F03E833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7967D36D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75C4C0C3"/>
    <w:p w14:paraId="2E404FD2">
      <w:pPr>
        <w:pStyle w:val="2"/>
        <w:rPr>
          <w:rFonts w:eastAsiaTheme="minorEastAsia"/>
        </w:rPr>
      </w:pPr>
    </w:p>
    <w:p w14:paraId="2AFC3824">
      <w:pPr>
        <w:pStyle w:val="2"/>
        <w:rPr>
          <w:rFonts w:eastAsiaTheme="minorEastAsia"/>
        </w:rPr>
      </w:pPr>
    </w:p>
    <w:p w14:paraId="63B8193D">
      <w:pPr>
        <w:pStyle w:val="2"/>
        <w:rPr>
          <w:rFonts w:eastAsiaTheme="minorEastAsia"/>
        </w:rPr>
      </w:pPr>
    </w:p>
    <w:p w14:paraId="7D4E63C2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547B5FF3">
      <w:pPr>
        <w:pStyle w:val="7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14:paraId="787BEE8E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5591BD8D">
      <w:pPr>
        <w:pStyle w:val="7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14:paraId="0FE84161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 w14:paraId="73D846A3">
      <w:pPr>
        <w:pStyle w:val="7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14:paraId="0CDD28BA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</w:p>
    <w:p w14:paraId="63AFB803">
      <w:pPr>
        <w:spacing w:line="360" w:lineRule="auto"/>
        <w:jc w:val="center"/>
        <w:rPr>
          <w:sz w:val="30"/>
          <w:szCs w:val="30"/>
        </w:rPr>
      </w:pPr>
    </w:p>
    <w:p w14:paraId="5CC9C25D">
      <w:pPr>
        <w:spacing w:line="360" w:lineRule="auto"/>
        <w:jc w:val="left"/>
        <w:rPr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744E4A48">
      <w:pPr>
        <w:pStyle w:val="2"/>
      </w:pPr>
    </w:p>
    <w:p w14:paraId="10987020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9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834"/>
        <w:gridCol w:w="1414"/>
        <w:gridCol w:w="1377"/>
      </w:tblGrid>
      <w:tr w14:paraId="0210F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0CEAE1E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6357176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7200FF0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834" w:type="dxa"/>
          </w:tcPr>
          <w:p w14:paraId="25D9DCD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414" w:type="dxa"/>
          </w:tcPr>
          <w:p w14:paraId="0E7F7EC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14:paraId="5D50A99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14:paraId="6454B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7509701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2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6FFE53BB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14:paraId="68FC9B02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834" w:type="dxa"/>
          </w:tcPr>
          <w:p w14:paraId="7F63F87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（参考示例：San Zhang）</w:t>
            </w:r>
          </w:p>
        </w:tc>
        <w:tc>
          <w:tcPr>
            <w:tcW w:w="1414" w:type="dxa"/>
          </w:tcPr>
          <w:p w14:paraId="259316D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（参考示例：Si Li）</w:t>
            </w:r>
          </w:p>
        </w:tc>
        <w:tc>
          <w:tcPr>
            <w:tcW w:w="1377" w:type="dxa"/>
            <w:vAlign w:val="center"/>
          </w:tcPr>
          <w:p w14:paraId="0C80B2C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（参考示例：Wu Wang）</w:t>
            </w:r>
          </w:p>
        </w:tc>
      </w:tr>
      <w:bookmarkEnd w:id="2"/>
      <w:tr w14:paraId="53565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B6E7E8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07A380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DA01B3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620BF6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8816A0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B2E0B4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91C5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9030D2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90D321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81BAF5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9DC32B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0B106BA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F6A7FC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ACE7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69EFE7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A1F921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3DFF04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8EE673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FBECCF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E7590E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4DE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749F5E05">
            <w:pPr>
              <w:pStyle w:val="2"/>
            </w:pPr>
          </w:p>
        </w:tc>
        <w:tc>
          <w:tcPr>
            <w:tcW w:w="1516" w:type="dxa"/>
          </w:tcPr>
          <w:p w14:paraId="3315B06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B5F35D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595A24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33CC0D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FC35B0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23F7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493B7E9F">
            <w:pPr>
              <w:pStyle w:val="2"/>
            </w:pPr>
          </w:p>
        </w:tc>
        <w:tc>
          <w:tcPr>
            <w:tcW w:w="1516" w:type="dxa"/>
          </w:tcPr>
          <w:p w14:paraId="44FF007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6897F5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BC367E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9875C1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316279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FD78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03EE27E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1B2803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ACE6C2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9D0E84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28DA187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3FD6A9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FAF5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14F192E6">
            <w:pPr>
              <w:pStyle w:val="2"/>
            </w:pPr>
          </w:p>
        </w:tc>
        <w:tc>
          <w:tcPr>
            <w:tcW w:w="1516" w:type="dxa"/>
          </w:tcPr>
          <w:p w14:paraId="3FD7E5A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1B4173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B0DCCF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5DEF6B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B66234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E8C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7E25D44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A79873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9BD20D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7F1D0A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B8DC3B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D3EE73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7B6E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D8B63A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BCC664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FD1BD8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DE6C64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13BA2B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786ADB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F960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E86518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30596A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9ABB93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A05A87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D32D01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512A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68B7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1BA135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B4D3EA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19F126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0075A72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499D9F8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EA50A9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587E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DFFCF6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164EB9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EB6773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3E7F15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2FBBFC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DAFD21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28F7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36E292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2E32353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7409C5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376C7E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6AD1582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82D722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8F90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0AF4AA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DFC95A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C2BA66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046907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5DCF7B7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BAAB7C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5849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D63D3F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1E2228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F62F88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7DAD75C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19C6C5D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2FAF1D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4E2AE099">
      <w:pPr>
        <w:rPr>
          <w:b/>
          <w:kern w:val="44"/>
          <w:sz w:val="24"/>
        </w:rPr>
      </w:pPr>
    </w:p>
    <w:p w14:paraId="4BCB39F4">
      <w:pPr>
        <w:pStyle w:val="2"/>
        <w:rPr>
          <w:rFonts w:cs="Times New Roman"/>
          <w:b/>
          <w:kern w:val="44"/>
          <w:szCs w:val="22"/>
        </w:rPr>
      </w:pPr>
    </w:p>
    <w:p w14:paraId="701AD69D">
      <w:pPr>
        <w:pStyle w:val="2"/>
        <w:rPr>
          <w:rFonts w:hint="eastAsia" w:cs="Times New Roman" w:eastAsiaTheme="minorEastAsia"/>
          <w:b/>
          <w:kern w:val="44"/>
          <w:szCs w:val="22"/>
        </w:rPr>
      </w:pPr>
    </w:p>
    <w:p w14:paraId="17C9176E">
      <w:pPr>
        <w:numPr>
          <w:ilvl w:val="0"/>
          <w:numId w:val="1"/>
        </w:numPr>
        <w:spacing w:line="360" w:lineRule="auto"/>
        <w:rPr>
          <w:b/>
          <w:kern w:val="44"/>
          <w:sz w:val="24"/>
        </w:rPr>
      </w:pPr>
      <w:r>
        <w:rPr>
          <w:rFonts w:hint="eastAsia"/>
          <w:b/>
          <w:kern w:val="44"/>
          <w:sz w:val="24"/>
        </w:rPr>
        <w:t>User Manual and Lab</w:t>
      </w:r>
      <w:r>
        <w:rPr>
          <w:b/>
          <w:kern w:val="44"/>
          <w:sz w:val="24"/>
        </w:rPr>
        <w:t>el</w:t>
      </w:r>
    </w:p>
    <w:p w14:paraId="6BF3D753">
      <w:pPr>
        <w:spacing w:line="360" w:lineRule="auto"/>
        <w:rPr>
          <w:bCs/>
          <w:i/>
          <w:color w:val="0000CC"/>
          <w:kern w:val="44"/>
          <w:sz w:val="24"/>
        </w:rPr>
      </w:pPr>
      <w:r>
        <w:rPr>
          <w:rFonts w:hint="eastAsia"/>
          <w:bCs/>
          <w:i/>
          <w:color w:val="0000CC"/>
          <w:kern w:val="44"/>
          <w:sz w:val="24"/>
        </w:rPr>
        <w:t>{放入申报产品的使用手册和标签}</w:t>
      </w:r>
    </w:p>
    <w:p w14:paraId="24C1AB3E">
      <w:pPr>
        <w:spacing w:line="360" w:lineRule="auto"/>
        <w:rPr>
          <w:bCs/>
          <w:i/>
          <w:color w:val="0000CC"/>
          <w:kern w:val="44"/>
          <w:sz w:val="24"/>
        </w:rPr>
      </w:pPr>
      <w:r>
        <w:rPr>
          <w:rFonts w:hint="eastAsia"/>
          <w:bCs/>
          <w:i/>
          <w:color w:val="0000CC"/>
          <w:kern w:val="44"/>
          <w:sz w:val="24"/>
        </w:rPr>
        <w:t>（参考示例：Please refer to***User Manual and ***Lab</w:t>
      </w:r>
      <w:r>
        <w:rPr>
          <w:bCs/>
          <w:i/>
          <w:color w:val="0000CC"/>
          <w:kern w:val="44"/>
          <w:sz w:val="24"/>
        </w:rPr>
        <w:t>el</w:t>
      </w:r>
      <w:r>
        <w:rPr>
          <w:rFonts w:hint="eastAsia"/>
          <w:bCs/>
          <w:i/>
          <w:color w:val="0000CC"/>
          <w:kern w:val="44"/>
          <w:sz w:val="24"/>
        </w:rPr>
        <w:t>.）</w:t>
      </w:r>
    </w:p>
    <w:p w14:paraId="14937C62">
      <w:pPr>
        <w:pStyle w:val="2"/>
        <w:rPr>
          <w:rFonts w:ascii="Times New Roman" w:eastAsia="宋体" w:cs="Times New Roman"/>
          <w:b/>
          <w:color w:val="auto"/>
          <w:kern w:val="44"/>
          <w:szCs w:val="22"/>
        </w:rPr>
      </w:pPr>
    </w:p>
    <w:p w14:paraId="474B756E">
      <w:pPr>
        <w:pStyle w:val="2"/>
        <w:rPr>
          <w:rFonts w:ascii="Times New Roman" w:eastAsia="宋体" w:cs="Times New Roman"/>
          <w:b/>
          <w:color w:val="auto"/>
          <w:kern w:val="44"/>
          <w:szCs w:val="22"/>
        </w:rPr>
      </w:pPr>
    </w:p>
    <w:p w14:paraId="6D7577C9">
      <w:pPr>
        <w:pStyle w:val="2"/>
        <w:rPr>
          <w:rFonts w:ascii="Times New Roman" w:eastAsia="宋体" w:cs="Times New Roman"/>
          <w:b/>
          <w:color w:val="auto"/>
          <w:kern w:val="44"/>
          <w:szCs w:val="22"/>
        </w:rPr>
      </w:pPr>
    </w:p>
    <w:p w14:paraId="0EC9DDA5">
      <w:pPr>
        <w:pStyle w:val="2"/>
        <w:rPr>
          <w:rFonts w:ascii="Times New Roman" w:eastAsia="宋体" w:cs="Times New Roman"/>
          <w:b/>
          <w:color w:val="auto"/>
          <w:kern w:val="44"/>
          <w:szCs w:val="22"/>
        </w:rPr>
      </w:pPr>
    </w:p>
    <w:p w14:paraId="5C9DC381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rFonts w:hint="eastAsia" w:eastAsia="宋体"/>
          <w:lang w:eastAsia="zh-CN"/>
        </w:rPr>
      </w:pPr>
    </w:p>
    <w:p w14:paraId="319D2D2A">
      <w:pPr>
        <w:pStyle w:val="2"/>
        <w:jc w:val="center"/>
        <w:rPr>
          <w:rFonts w:hint="eastAsia"/>
          <w:lang w:eastAsia="zh-CN"/>
        </w:rPr>
      </w:pPr>
    </w:p>
    <w:p w14:paraId="3F020837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168B5">
    <w:pPr>
      <w:pStyle w:val="5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2DBD4B1C">
    <w:pPr>
      <w:pStyle w:val="5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39" o:spid="_x0000_s103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D2076F1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3D668">
    <w:pPr>
      <w:pStyle w:val="5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78FD0A62">
    <w:pPr>
      <w:pStyle w:val="5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264AB12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FB88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7B610"/>
    <w:multiLevelType w:val="multilevel"/>
    <w:tmpl w:val="2A57B61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105A9F"/>
    <w:rsid w:val="001E397E"/>
    <w:rsid w:val="00272CD6"/>
    <w:rsid w:val="002777AD"/>
    <w:rsid w:val="00287579"/>
    <w:rsid w:val="0040565C"/>
    <w:rsid w:val="00426635"/>
    <w:rsid w:val="004904BB"/>
    <w:rsid w:val="004F245C"/>
    <w:rsid w:val="005122E7"/>
    <w:rsid w:val="0062686F"/>
    <w:rsid w:val="00637027"/>
    <w:rsid w:val="00832C9E"/>
    <w:rsid w:val="00895509"/>
    <w:rsid w:val="008F4589"/>
    <w:rsid w:val="008F5F9A"/>
    <w:rsid w:val="00946054"/>
    <w:rsid w:val="00A37C22"/>
    <w:rsid w:val="00A508C2"/>
    <w:rsid w:val="00A710C8"/>
    <w:rsid w:val="00AF4D0F"/>
    <w:rsid w:val="00B131D7"/>
    <w:rsid w:val="00E3572E"/>
    <w:rsid w:val="00E7298B"/>
    <w:rsid w:val="00F07CBF"/>
    <w:rsid w:val="00F434CD"/>
    <w:rsid w:val="00F8473B"/>
    <w:rsid w:val="00FA6B74"/>
    <w:rsid w:val="00FF74AA"/>
    <w:rsid w:val="040F1856"/>
    <w:rsid w:val="0DF34170"/>
    <w:rsid w:val="135B4804"/>
    <w:rsid w:val="14B01D08"/>
    <w:rsid w:val="183C6C75"/>
    <w:rsid w:val="1AD42AA1"/>
    <w:rsid w:val="1CD3480B"/>
    <w:rsid w:val="22EF1632"/>
    <w:rsid w:val="25A851A1"/>
    <w:rsid w:val="26AF261D"/>
    <w:rsid w:val="29174917"/>
    <w:rsid w:val="32857391"/>
    <w:rsid w:val="386026B2"/>
    <w:rsid w:val="5BFC2F34"/>
    <w:rsid w:val="5E4A1BF8"/>
    <w:rsid w:val="5F171D4B"/>
    <w:rsid w:val="5FE47B68"/>
    <w:rsid w:val="630347F3"/>
    <w:rsid w:val="65EC285D"/>
    <w:rsid w:val="6C682CD3"/>
    <w:rsid w:val="73AB6EDE"/>
    <w:rsid w:val="7E574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文字 Char"/>
    <w:basedOn w:val="11"/>
    <w:link w:val="3"/>
    <w:qFormat/>
    <w:uiPriority w:val="0"/>
    <w:rPr>
      <w:kern w:val="2"/>
      <w:sz w:val="21"/>
      <w:szCs w:val="22"/>
    </w:rPr>
  </w:style>
  <w:style w:type="character" w:customStyle="1" w:styleId="17">
    <w:name w:val="批注主题 Char"/>
    <w:basedOn w:val="16"/>
    <w:link w:val="8"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259</Words>
  <Characters>517</Characters>
  <Lines>5</Lines>
  <Paragraphs>1</Paragraphs>
  <TotalTime>0</TotalTime>
  <ScaleCrop>false</ScaleCrop>
  <LinksUpToDate>false</LinksUpToDate>
  <CharactersWithSpaces>558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2025-08-14T06:20:33Z</dcterms:modified>
  <dc:subject>医械宝模板仅供参考，具体以法规要求为准。需要更多医械宝信息请联系龙德。</dc:subject>
  <dc:title>医械宝模板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FA1BCECBCFAC4196B11A7A15B715437D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