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F66AF">
      <w:pPr>
        <w:spacing w:line="44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4" w:name="_GoBack"/>
      <w:bookmarkEnd w:id="4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4499610</wp:posOffset>
            </wp:positionH>
            <wp:positionV relativeFrom="paragraph">
              <wp:posOffset>-3810</wp:posOffset>
            </wp:positionV>
            <wp:extent cx="443230" cy="342900"/>
            <wp:effectExtent l="0" t="0" r="1397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0"/>
          <w:szCs w:val="30"/>
        </w:rPr>
        <w:t>EU declaration of conformity</w:t>
      </w:r>
    </w:p>
    <w:p w14:paraId="71BDB7C3">
      <w:pPr>
        <w:spacing w:line="44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29666140">
      <w:pPr>
        <w:autoSpaceDE w:val="0"/>
        <w:autoSpaceDN w:val="0"/>
        <w:adjustRightInd w:val="0"/>
        <w:spacing w:line="460" w:lineRule="exact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Manufacturer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information:</w:t>
      </w:r>
    </w:p>
    <w:p w14:paraId="49D98C1F">
      <w:pPr>
        <w:autoSpaceDE w:val="0"/>
        <w:autoSpaceDN w:val="0"/>
        <w:adjustRightInd w:val="0"/>
        <w:spacing w:line="460" w:lineRule="exact"/>
        <w:ind w:left="420" w:leftChars="200"/>
        <w:rPr>
          <w:rFonts w:ascii="宋体" w:hAnsi="宋体" w:eastAsia="宋体" w:cs="宋体"/>
          <w:i/>
          <w:i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</w:t>
      </w:r>
      <w:bookmarkStart w:id="0" w:name="OLE_LINK3"/>
      <w:r>
        <w:rPr>
          <w:rFonts w:hint="eastAsia" w:ascii="宋体" w:hAnsi="宋体" w:eastAsia="宋体" w:cs="宋体"/>
          <w:i/>
          <w:iCs/>
          <w:color w:val="0000FF"/>
          <w:sz w:val="24"/>
          <w:szCs w:val="24"/>
        </w:rPr>
        <w:t>{填写制造商的名称}</w:t>
      </w:r>
    </w:p>
    <w:bookmarkEnd w:id="0"/>
    <w:p w14:paraId="694DBC27">
      <w:pPr>
        <w:autoSpaceDE w:val="0"/>
        <w:autoSpaceDN w:val="0"/>
        <w:adjustRightInd w:val="0"/>
        <w:spacing w:line="460" w:lineRule="exact"/>
        <w:ind w:left="420" w:leftChars="200"/>
        <w:rPr>
          <w:rFonts w:ascii="宋体" w:hAnsi="宋体" w:eastAsia="宋体" w:cs="宋体"/>
          <w:i/>
          <w:iCs/>
          <w:color w:val="0000FF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ddress: </w:t>
      </w:r>
      <w:r>
        <w:rPr>
          <w:rFonts w:hint="eastAsia" w:ascii="宋体" w:hAnsi="宋体" w:eastAsia="宋体" w:cs="宋体"/>
          <w:i/>
          <w:iCs/>
          <w:color w:val="0000FF"/>
          <w:sz w:val="24"/>
          <w:szCs w:val="24"/>
        </w:rPr>
        <w:t>{填写制造商的地址}</w:t>
      </w:r>
    </w:p>
    <w:p w14:paraId="0438161E">
      <w:pPr>
        <w:autoSpaceDE w:val="0"/>
        <w:autoSpaceDN w:val="0"/>
        <w:adjustRightInd w:val="0"/>
        <w:spacing w:line="460" w:lineRule="exact"/>
        <w:ind w:left="420" w:leftChars="200"/>
        <w:rPr>
          <w:rFonts w:ascii="宋体" w:hAnsi="宋体" w:eastAsia="宋体" w:cs="宋体"/>
          <w:i/>
          <w:i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SRN:</w:t>
      </w:r>
      <w:r>
        <w:rPr>
          <w:rFonts w:hint="eastAsia" w:ascii="宋体" w:hAnsi="宋体" w:eastAsia="宋体" w:cs="宋体"/>
          <w:i/>
          <w:iCs/>
          <w:color w:val="0000FF"/>
          <w:sz w:val="24"/>
          <w:szCs w:val="24"/>
        </w:rPr>
        <w:t>{填写SRN号}</w:t>
      </w:r>
    </w:p>
    <w:p w14:paraId="2D2873A7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sz w:val="24"/>
          <w:szCs w:val="24"/>
        </w:rPr>
      </w:pPr>
    </w:p>
    <w:p w14:paraId="60D08DEF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Authorised representative information:</w:t>
      </w:r>
    </w:p>
    <w:p w14:paraId="567B8EED">
      <w:pPr>
        <w:autoSpaceDE w:val="0"/>
        <w:autoSpaceDN w:val="0"/>
        <w:adjustRightInd w:val="0"/>
        <w:spacing w:line="460" w:lineRule="exact"/>
        <w:ind w:left="420" w:leftChars="200"/>
        <w:rPr>
          <w:rFonts w:ascii="宋体" w:hAnsi="宋体" w:eastAsia="宋体" w:cs="宋体"/>
          <w:i/>
          <w:iCs/>
          <w:color w:val="0000FF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Name：</w:t>
      </w:r>
      <w:bookmarkStart w:id="1" w:name="OLE_LINK1"/>
      <w:r>
        <w:rPr>
          <w:rFonts w:hint="eastAsia" w:ascii="宋体" w:hAnsi="宋体" w:eastAsia="宋体" w:cs="宋体"/>
          <w:i/>
          <w:iCs/>
          <w:color w:val="0000FF"/>
          <w:sz w:val="24"/>
          <w:szCs w:val="24"/>
        </w:rPr>
        <w:t>{填写授权代表名称}</w:t>
      </w:r>
    </w:p>
    <w:bookmarkEnd w:id="1"/>
    <w:p w14:paraId="6FA54C4A">
      <w:pPr>
        <w:autoSpaceDE w:val="0"/>
        <w:autoSpaceDN w:val="0"/>
        <w:adjustRightInd w:val="0"/>
        <w:spacing w:line="460" w:lineRule="exact"/>
        <w:ind w:left="420" w:leftChars="200"/>
        <w:rPr>
          <w:rFonts w:ascii="宋体" w:hAnsi="宋体" w:eastAsia="宋体" w:cs="宋体"/>
          <w:i/>
          <w:iCs/>
          <w:color w:val="0000FF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Address：</w:t>
      </w:r>
      <w:r>
        <w:rPr>
          <w:rFonts w:hint="eastAsia" w:ascii="宋体" w:hAnsi="宋体" w:eastAsia="宋体" w:cs="宋体"/>
          <w:i/>
          <w:iCs/>
          <w:color w:val="0000FF"/>
          <w:sz w:val="24"/>
          <w:szCs w:val="24"/>
        </w:rPr>
        <w:t>{填写授权代表地址}</w:t>
      </w:r>
    </w:p>
    <w:p w14:paraId="57EBEDC6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38A9D4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Product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covered by the EU declaration of conformity:</w:t>
      </w:r>
    </w:p>
    <w:p w14:paraId="41B6B81C">
      <w:pPr>
        <w:autoSpaceDE w:val="0"/>
        <w:autoSpaceDN w:val="0"/>
        <w:adjustRightInd w:val="0"/>
        <w:spacing w:line="460" w:lineRule="exact"/>
        <w:ind w:left="420" w:leftChars="200"/>
        <w:rPr>
          <w:rFonts w:ascii="宋体" w:hAnsi="宋体" w:eastAsia="宋体" w:cs="宋体"/>
          <w:i/>
          <w:iCs/>
          <w:color w:val="0000FF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Product and trade name</w:t>
      </w:r>
      <w:bookmarkStart w:id="2" w:name="_Hlk37784839"/>
      <w:r>
        <w:rPr>
          <w:rFonts w:hint="eastAsia" w:ascii="Times New Roman" w:hAnsi="Times New Roman" w:cs="Times New Roman"/>
          <w:b/>
          <w:bCs/>
          <w:sz w:val="24"/>
          <w:szCs w:val="24"/>
        </w:rPr>
        <w:t>:</w:t>
      </w:r>
      <w:bookmarkEnd w:id="2"/>
      <w:r>
        <w:rPr>
          <w:rFonts w:hint="eastAsia" w:ascii="宋体" w:hAnsi="宋体" w:eastAsia="宋体" w:cs="宋体"/>
          <w:i/>
          <w:iCs/>
          <w:color w:val="0000FF"/>
          <w:sz w:val="24"/>
          <w:szCs w:val="24"/>
        </w:rPr>
        <w:t>{填写申报产品名称和商品名}</w:t>
      </w:r>
    </w:p>
    <w:p w14:paraId="6CDF8049">
      <w:pPr>
        <w:autoSpaceDE w:val="0"/>
        <w:autoSpaceDN w:val="0"/>
        <w:adjustRightInd w:val="0"/>
        <w:spacing w:line="460" w:lineRule="exact"/>
        <w:ind w:left="420" w:left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Model: </w:t>
      </w:r>
      <w:r>
        <w:rPr>
          <w:rFonts w:hint="eastAsia" w:ascii="宋体" w:hAnsi="宋体" w:eastAsia="宋体" w:cs="宋体"/>
          <w:i/>
          <w:iCs/>
          <w:color w:val="0000FF"/>
          <w:sz w:val="24"/>
          <w:szCs w:val="24"/>
        </w:rPr>
        <w:t>{填写申报产品型号}</w:t>
      </w:r>
    </w:p>
    <w:p w14:paraId="3A8D2890">
      <w:pPr>
        <w:autoSpaceDE w:val="0"/>
        <w:autoSpaceDN w:val="0"/>
        <w:adjustRightInd w:val="0"/>
        <w:spacing w:line="460" w:lineRule="exact"/>
        <w:rPr>
          <w:rFonts w:ascii="宋体" w:hAnsi="宋体" w:eastAsia="宋体" w:cs="宋体"/>
          <w:i/>
          <w:iCs/>
          <w:color w:val="0000FF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Risk class: </w:t>
      </w:r>
      <w:bookmarkStart w:id="3" w:name="OLE_LINK2"/>
      <w:r>
        <w:rPr>
          <w:rFonts w:hint="eastAsia" w:ascii="宋体" w:hAnsi="宋体" w:eastAsia="宋体" w:cs="宋体"/>
          <w:i/>
          <w:iCs/>
          <w:color w:val="0000FF"/>
          <w:sz w:val="24"/>
          <w:szCs w:val="24"/>
        </w:rPr>
        <w:t>{填写申报产品的风险等级}</w:t>
      </w:r>
      <w:bookmarkEnd w:id="3"/>
      <w:r>
        <w:rPr>
          <w:rFonts w:hint="eastAsia" w:ascii="宋体" w:hAnsi="宋体" w:eastAsia="宋体" w:cs="宋体"/>
          <w:i/>
          <w:iCs/>
          <w:color w:val="0000FF"/>
          <w:sz w:val="24"/>
          <w:szCs w:val="24"/>
        </w:rPr>
        <w:t xml:space="preserve"> （参考示例：Class I(according to ANNEX VIII of REGULATION (EU) 2017/745)  ）</w:t>
      </w:r>
    </w:p>
    <w:p w14:paraId="13C58E04">
      <w:pPr>
        <w:autoSpaceDE w:val="0"/>
        <w:autoSpaceDN w:val="0"/>
        <w:adjustRightInd w:val="0"/>
        <w:spacing w:line="460" w:lineRule="exact"/>
        <w:rPr>
          <w:rFonts w:ascii="宋体" w:hAnsi="宋体" w:eastAsia="宋体" w:cs="宋体"/>
          <w:i/>
          <w:i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Notified body: </w:t>
      </w:r>
      <w:r>
        <w:rPr>
          <w:rFonts w:hint="eastAsia" w:ascii="宋体" w:hAnsi="宋体" w:eastAsia="宋体" w:cs="宋体"/>
          <w:i/>
          <w:iCs/>
          <w:color w:val="0000FF"/>
          <w:sz w:val="24"/>
          <w:szCs w:val="24"/>
        </w:rPr>
        <w:t>{填写公告机构的名称} （参考示例：Not applicable）</w:t>
      </w:r>
    </w:p>
    <w:p w14:paraId="56529B0E">
      <w:pPr>
        <w:autoSpaceDE w:val="0"/>
        <w:autoSpaceDN w:val="0"/>
        <w:adjustRightInd w:val="0"/>
        <w:spacing w:line="460" w:lineRule="exact"/>
        <w:rPr>
          <w:rStyle w:val="12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Conformity Assessment Procedure: </w:t>
      </w:r>
      <w:r>
        <w:rPr>
          <w:rFonts w:hint="eastAsia" w:ascii="宋体" w:hAnsi="宋体" w:eastAsia="宋体" w:cs="宋体"/>
          <w:i/>
          <w:iCs/>
          <w:color w:val="0000FF"/>
          <w:sz w:val="24"/>
          <w:szCs w:val="24"/>
        </w:rPr>
        <w:t>{填写申报产品符合性评估路径} （参考示例：ANNEX II and ANNEX III ）</w:t>
      </w:r>
    </w:p>
    <w:p w14:paraId="7B0C58CB">
      <w:pPr>
        <w:spacing w:line="46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12"/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We </w:t>
      </w:r>
      <w:r>
        <w:rPr>
          <w:rStyle w:val="12"/>
          <w:rFonts w:ascii="Times New Roman" w:hAnsi="Times New Roman" w:cs="Times New Roman"/>
          <w:b/>
          <w:color w:val="000000"/>
          <w:sz w:val="24"/>
          <w:szCs w:val="24"/>
        </w:rPr>
        <w:t xml:space="preserve">herewith declare that the </w:t>
      </w:r>
      <w:r>
        <w:rPr>
          <w:rStyle w:val="12"/>
          <w:rFonts w:hint="eastAsia" w:ascii="Times New Roman" w:hAnsi="Times New Roman" w:cs="Times New Roman"/>
          <w:b/>
          <w:color w:val="000000"/>
          <w:sz w:val="24"/>
          <w:szCs w:val="24"/>
        </w:rPr>
        <w:t xml:space="preserve">device is covered by the present declaration is in conformity with </w:t>
      </w:r>
      <w:r>
        <w:rPr>
          <w:rStyle w:val="12"/>
          <w:rFonts w:ascii="Times New Roman" w:hAnsi="Times New Roman" w:cs="Times New Roman"/>
          <w:b/>
          <w:color w:val="000000"/>
          <w:sz w:val="24"/>
          <w:szCs w:val="24"/>
        </w:rPr>
        <w:t>REGULATION (EU) 2017/745</w:t>
      </w:r>
      <w:r>
        <w:rPr>
          <w:rStyle w:val="12"/>
          <w:rFonts w:hint="eastAsia" w:ascii="Times New Roman" w:hAnsi="Times New Roman" w:cs="Times New Roman"/>
          <w:b/>
          <w:color w:val="000000"/>
          <w:sz w:val="24"/>
          <w:szCs w:val="24"/>
        </w:rPr>
        <w:t xml:space="preserve"> of THE EUROPEAN PARLIAMENT AND OF THE COUNCIL of 5 April 2017 on medical devices and </w:t>
      </w:r>
      <w:r>
        <w:rPr>
          <w:rStyle w:val="12"/>
          <w:rFonts w:ascii="Times New Roman" w:hAnsi="Times New Roman" w:cs="Times New Roman"/>
          <w:b/>
          <w:color w:val="000000"/>
          <w:sz w:val="24"/>
          <w:szCs w:val="24"/>
        </w:rPr>
        <w:t>the EU declaration of conformity is issued under the sole responsibility of the manufacturer</w:t>
      </w:r>
      <w:r>
        <w:rPr>
          <w:rStyle w:val="12"/>
          <w:rFonts w:hint="eastAsia"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All supporting documentations are retained under the premises of the manufacturer. </w:t>
      </w:r>
    </w:p>
    <w:p w14:paraId="5521995A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</w:rPr>
        <w:t>Name (printed): ********          Function or Title: ******</w:t>
      </w:r>
    </w:p>
    <w:p w14:paraId="02A2270E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Signature:</w:t>
      </w:r>
      <w:r>
        <w:rPr>
          <w:rFonts w:ascii="宋体" w:hAnsi="宋体" w:eastAsia="宋体" w:cs="Times New Roman"/>
          <w:i/>
          <w:iCs/>
          <w:color w:val="0000FF"/>
          <w:sz w:val="24"/>
          <w:szCs w:val="24"/>
          <w:u w:val="single"/>
        </w:rPr>
        <w:t>{请签名}</w:t>
      </w:r>
    </w:p>
    <w:p w14:paraId="3C8EE0E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Date (YYYY-MM-DD）:</w:t>
      </w:r>
      <w:r>
        <w:rPr>
          <w:rFonts w:hint="eastAsia" w:ascii="宋体" w:hAnsi="宋体" w:eastAsia="宋体" w:cs="宋体"/>
          <w:i/>
          <w:iCs/>
          <w:color w:val="0000FF"/>
          <w:sz w:val="24"/>
          <w:szCs w:val="24"/>
          <w:u w:val="single"/>
        </w:rPr>
        <w:t>{签字日期}</w:t>
      </w:r>
    </w:p>
    <w:p w14:paraId="1F5DB2E1">
      <w:pPr>
        <w:autoSpaceDE w:val="0"/>
        <w:autoSpaceDN w:val="0"/>
        <w:adjustRightInd w:val="0"/>
        <w:spacing w:line="460" w:lineRule="exact"/>
        <w:ind w:left="420" w:leftChars="200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Issue 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 xml:space="preserve">on behalf of </w:t>
      </w:r>
      <w:r>
        <w:rPr>
          <w:rFonts w:hint="eastAsia" w:ascii="宋体" w:hAnsi="宋体" w:eastAsia="宋体" w:cs="宋体"/>
          <w:i/>
          <w:iCs/>
          <w:color w:val="0000FF"/>
          <w:sz w:val="24"/>
          <w:szCs w:val="24"/>
        </w:rPr>
        <w:t>{填写制造商的名称}</w:t>
      </w:r>
    </w:p>
    <w:p w14:paraId="783B2F8B">
      <w:pPr>
        <w:spacing w:line="440" w:lineRule="exact"/>
        <w:jc w:val="center"/>
        <w:rPr>
          <w:rFonts w:hint="eastAsia" w:eastAsia="宋体"/>
          <w:lang w:eastAsia="zh-CN"/>
        </w:rPr>
      </w:pPr>
    </w:p>
    <w:p w14:paraId="1126E999">
      <w:pPr>
        <w:spacing w:line="440" w:lineRule="exact"/>
        <w:jc w:val="center"/>
        <w:rPr>
          <w:rFonts w:hint="eastAsia" w:eastAsia="宋体"/>
          <w:lang w:eastAsia="zh-CN"/>
        </w:rPr>
      </w:pPr>
    </w:p>
    <w:p w14:paraId="6EF46A1D">
      <w:pPr>
        <w:spacing w:line="440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A40EB">
    <w:pPr>
      <w:pStyle w:val="4"/>
      <w:tabs>
        <w:tab w:val="left" w:pos="6391"/>
        <w:tab w:val="clear" w:pos="4153"/>
      </w:tabs>
      <w:rPr>
        <w:rFonts w:ascii="宋体" w:hAnsi="宋体" w:eastAsia="宋体" w:cs="宋体"/>
        <w:b/>
        <w:bCs/>
      </w:rPr>
    </w:pPr>
  </w:p>
  <w:p w14:paraId="2BD80E9F">
    <w:pPr>
      <w:pStyle w:val="4"/>
      <w:tabs>
        <w:tab w:val="left" w:pos="6391"/>
        <w:tab w:val="clear" w:pos="4153"/>
      </w:tabs>
    </w:pPr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A0F6A69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D7B77">
    <w:pPr>
      <w:pStyle w:val="5"/>
      <w:jc w:val="left"/>
      <w:textAlignment w:val="bottom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299B"/>
    <w:rsid w:val="000023D9"/>
    <w:rsid w:val="00005FC0"/>
    <w:rsid w:val="000145CA"/>
    <w:rsid w:val="00175F3A"/>
    <w:rsid w:val="00186BBD"/>
    <w:rsid w:val="001C346B"/>
    <w:rsid w:val="004116DB"/>
    <w:rsid w:val="00420AC0"/>
    <w:rsid w:val="00536294"/>
    <w:rsid w:val="00563C38"/>
    <w:rsid w:val="0062497B"/>
    <w:rsid w:val="00766C9A"/>
    <w:rsid w:val="007806A4"/>
    <w:rsid w:val="0078131D"/>
    <w:rsid w:val="00822DB1"/>
    <w:rsid w:val="009E2C8F"/>
    <w:rsid w:val="00A33FC1"/>
    <w:rsid w:val="00B46408"/>
    <w:rsid w:val="00C04DFF"/>
    <w:rsid w:val="00D169EA"/>
    <w:rsid w:val="00E70F4E"/>
    <w:rsid w:val="00F5299B"/>
    <w:rsid w:val="00F9763C"/>
    <w:rsid w:val="03F413B4"/>
    <w:rsid w:val="0C8637EC"/>
    <w:rsid w:val="0D5F7833"/>
    <w:rsid w:val="206703B6"/>
    <w:rsid w:val="20AD3BEB"/>
    <w:rsid w:val="210A37FF"/>
    <w:rsid w:val="29EA106E"/>
    <w:rsid w:val="2A406809"/>
    <w:rsid w:val="2BC36A2A"/>
    <w:rsid w:val="30C76C2F"/>
    <w:rsid w:val="30EE07EE"/>
    <w:rsid w:val="329A5C47"/>
    <w:rsid w:val="33807D5E"/>
    <w:rsid w:val="3FCC2647"/>
    <w:rsid w:val="42AC6DA0"/>
    <w:rsid w:val="4B861A51"/>
    <w:rsid w:val="4E807F98"/>
    <w:rsid w:val="4F5B658E"/>
    <w:rsid w:val="55471B16"/>
    <w:rsid w:val="55D060A9"/>
    <w:rsid w:val="5A465C09"/>
    <w:rsid w:val="60DD6B18"/>
    <w:rsid w:val="63570023"/>
    <w:rsid w:val="64336C71"/>
    <w:rsid w:val="688F7685"/>
    <w:rsid w:val="6A4F6EAB"/>
    <w:rsid w:val="6A692AF4"/>
    <w:rsid w:val="6B661880"/>
    <w:rsid w:val="73AE47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apple-style-span"/>
    <w:basedOn w:val="8"/>
    <w:qFormat/>
    <w:uiPriority w:val="0"/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274</Words>
  <Characters>884</Characters>
  <Lines>7</Lines>
  <Paragraphs>2</Paragraphs>
  <TotalTime>1</TotalTime>
  <ScaleCrop>false</ScaleCrop>
  <LinksUpToDate>false</LinksUpToDate>
  <CharactersWithSpaces>1008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2020-03-28T06:50:00Z</dcterms:created>
  <dc:creator>龙德</dc:creator>
  <cp:lastModifiedBy>太极箫客</cp:lastModifiedBy>
  <dcterms:modified xsi:type="dcterms:W3CDTF">2025-08-14T06:20:26Z</dcterms:modified>
  <dc:subject>医械宝模板仅供参考，具体以法规要求为准。需要更多医械宝信息请联系龙德。</dc:subject>
  <dc:title>医械宝模板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C7871A1261A545138F9E713F275CE179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