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AABC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20"/>
          <w:szCs w:val="20"/>
          <w:lang w:eastAsia="zh-CN"/>
        </w:rPr>
      </w:pPr>
      <w:bookmarkStart w:id="0" w:name="_GoBack"/>
      <w:bookmarkEnd w:id="0"/>
    </w:p>
    <w:p w14:paraId="2AB9A8F3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202DA05D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4408A1A6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20"/>
          <w:szCs w:val="20"/>
        </w:rPr>
      </w:pPr>
    </w:p>
    <w:p w14:paraId="3412CEF2">
      <w:pPr>
        <w:snapToGrid w:val="0"/>
        <w:spacing w:after="240" w:afterLines="100" w:line="300" w:lineRule="auto"/>
        <w:jc w:val="both"/>
        <w:rPr>
          <w:rFonts w:ascii="Arial" w:hAnsi="Arial" w:eastAsia="宋体" w:cs="Arial"/>
          <w:sz w:val="64"/>
          <w:szCs w:val="64"/>
          <w:lang w:eastAsia="zh-CN"/>
        </w:rPr>
      </w:pPr>
      <w:r>
        <w:rPr>
          <w:rFonts w:ascii="Arial" w:hAnsi="Arial" w:eastAsia="宋体" w:cs="Arial"/>
          <w:b/>
          <w:sz w:val="64"/>
          <w:lang w:eastAsia="zh-CN"/>
        </w:rPr>
        <w:t>CPG章节 335.800临床温度计 -不合规；贴错标签的不合格品</w:t>
      </w:r>
    </w:p>
    <w:p w14:paraId="44D4CA04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背景：</w:t>
      </w:r>
    </w:p>
    <w:p w14:paraId="7EF73DD9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美国食品药品监督管理局已经表明，NBS商业标准CS 1-52，成为自发性产品标准PS 39-70，将用作临床温度计（水银玻璃，可重复使用）的监管行动的基础。自发性标准已开发为ASTM标准E 667-81。以下标准体现了该更新材料。</w:t>
      </w:r>
    </w:p>
    <w:p w14:paraId="1C6EA372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政策：</w:t>
      </w:r>
    </w:p>
    <w:p w14:paraId="48FDB49E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如果发现临床温度计不符合ASTM E 667-81标准中规定的精准度，则将认为其是违规的产品。</w:t>
      </w:r>
    </w:p>
    <w:p w14:paraId="015A54C6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监管行动指南：</w:t>
      </w:r>
    </w:p>
    <w:p w14:paraId="62D0F092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以下是直接参考扣押到*合规管理和运营部门（HFC-210）*的标准：</w:t>
      </w:r>
    </w:p>
    <w:p w14:paraId="5757EAC1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样本尺寸不合格</w:t>
      </w:r>
    </w:p>
    <w:p w14:paraId="58AD6A41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15 2以上</w:t>
      </w:r>
    </w:p>
    <w:p w14:paraId="1937F98B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24 3以上</w:t>
      </w:r>
    </w:p>
    <w:p w14:paraId="4FE574E7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如果不能满足以下精准度，则认为临床温度计的精准度不合格。（四舍五入到小数点后一位）</w:t>
      </w:r>
    </w:p>
    <w:p w14:paraId="393DC8AF">
      <w:pPr>
        <w:pStyle w:val="2"/>
        <w:snapToGrid w:val="0"/>
        <w:spacing w:after="120" w:afterLines="5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摄氏温标华氏温标</w:t>
      </w:r>
    </w:p>
    <w:p w14:paraId="43230B33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 xml:space="preserve">小于35.80C 0.30C小于 96.40F 0.40F </w:t>
      </w:r>
    </w:p>
    <w:p w14:paraId="062F5633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35.80C 至37.00C 0.20C 96.40F至98.00F 0.30F</w:t>
      </w:r>
    </w:p>
    <w:p w14:paraId="4F26A0F4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</w:rPr>
      </w:pPr>
      <w:r>
        <w:rPr>
          <w:rFonts w:eastAsia="宋体" w:cs="Arial"/>
          <w:sz w:val="28"/>
          <w:szCs w:val="28"/>
        </w:rPr>
        <w:t>37.00C 至39.00C 0.10C 98.00F 至102.00F 0.20F</w:t>
      </w:r>
    </w:p>
    <w:p w14:paraId="230EB016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</w:rPr>
      </w:pPr>
      <w:r>
        <w:rPr>
          <w:rFonts w:eastAsia="宋体" w:cs="Arial"/>
          <w:sz w:val="28"/>
          <w:szCs w:val="28"/>
        </w:rPr>
        <w:t>39.00C至 41.00C 0.20C 102.00F至10600F 0.30F</w:t>
      </w:r>
    </w:p>
    <w:p w14:paraId="513F90F4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大于41.00C 0.30C 大于106.00F 0.40F</w:t>
      </w:r>
    </w:p>
    <w:p w14:paraId="7FB2B2AC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样品指令：</w:t>
      </w:r>
    </w:p>
    <w:p w14:paraId="308E644E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根据21 U.S.C.352（a）所定义在引入和州际贸易期间，该器械条款是不合格的，因为其质量低于声称或代表拥有的质量</w:t>
      </w:r>
    </w:p>
    <w:p w14:paraId="4FA6AE95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根据21 U.S.C.352（a）所定义在引入和州际贸易期间（或者如果适用的话，在州际贸易中收到之后）该器械条款是贴错标签，因为标签声</w:t>
      </w:r>
      <w:r>
        <w:rPr>
          <w:rFonts w:ascii="宋体" w:hAnsi="宋体" w:eastAsia="宋体" w:cs="Arial"/>
          <w:sz w:val="28"/>
          <w:szCs w:val="28"/>
          <w:lang w:eastAsia="zh-CN"/>
        </w:rPr>
        <w:t>明“准确”、“可靠”、“易读”</w:t>
      </w:r>
      <w:r>
        <w:rPr>
          <w:rFonts w:eastAsia="宋体" w:cs="Arial"/>
          <w:sz w:val="28"/>
          <w:szCs w:val="28"/>
          <w:lang w:eastAsia="zh-CN"/>
        </w:rPr>
        <w:t>和</w:t>
      </w:r>
      <w:r>
        <w:rPr>
          <w:rFonts w:ascii="宋体" w:hAnsi="宋体" w:eastAsia="宋体" w:cs="Arial"/>
          <w:sz w:val="28"/>
          <w:szCs w:val="28"/>
          <w:lang w:eastAsia="zh-CN"/>
        </w:rPr>
        <w:t>“</w:t>
      </w:r>
      <w:r>
        <w:rPr>
          <w:rFonts w:eastAsia="宋体" w:cs="Arial"/>
          <w:sz w:val="28"/>
          <w:szCs w:val="28"/>
          <w:lang w:eastAsia="zh-CN"/>
        </w:rPr>
        <w:t>***该温度计符合ASTM标准E 667-81中规定的所有要</w:t>
      </w:r>
      <w:r>
        <w:rPr>
          <w:rFonts w:ascii="宋体" w:hAnsi="宋体" w:eastAsia="宋体" w:cs="Arial"/>
          <w:sz w:val="28"/>
          <w:szCs w:val="28"/>
          <w:lang w:eastAsia="zh-CN"/>
        </w:rPr>
        <w:t>求”均</w:t>
      </w:r>
      <w:r>
        <w:rPr>
          <w:rFonts w:eastAsia="宋体" w:cs="Arial"/>
          <w:sz w:val="28"/>
          <w:szCs w:val="28"/>
          <w:lang w:eastAsia="zh-CN"/>
        </w:rPr>
        <w:t>是错误或者误导性或者是与事实相反。</w:t>
      </w:r>
    </w:p>
    <w:p w14:paraId="4679FCAE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*星号之间的材料是新材料或改进材料*</w:t>
      </w:r>
    </w:p>
    <w:p w14:paraId="14A6777D">
      <w:pPr>
        <w:pStyle w:val="2"/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发布日期：1973年1月1日</w:t>
      </w:r>
    </w:p>
    <w:p w14:paraId="79764D4A">
      <w:pPr>
        <w:pStyle w:val="2"/>
        <w:tabs>
          <w:tab w:val="left" w:pos="4820"/>
        </w:tabs>
        <w:snapToGrid w:val="0"/>
        <w:spacing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 xml:space="preserve">再发布日期：1980年10月1日、1994年7月18日 </w:t>
      </w:r>
    </w:p>
    <w:p w14:paraId="301F118F">
      <w:pPr>
        <w:pStyle w:val="2"/>
        <w:snapToGrid w:val="0"/>
        <w:spacing w:after="240" w:afterLines="100" w:line="30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>
        <w:rPr>
          <w:rFonts w:eastAsia="宋体" w:cs="Arial"/>
          <w:sz w:val="28"/>
          <w:szCs w:val="28"/>
          <w:lang w:eastAsia="zh-CN"/>
        </w:rPr>
        <w:t>修订日期：1987年9月24日、1995年3月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224A4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37FE418C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更多的合规政策指南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Manual/default.htm)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450E2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E6C2F1A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前言：合规政策指南（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CPG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Manual/ucm116271.htm)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FC5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9CBA349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第一章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通则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Manual/ucm116280.htm)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E203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3C7A57F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第二章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生物制剂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Manual/ucm116336.htm)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95F3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8C52974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第三章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器械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Manual/ucm116801.htm)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78F1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710FA7F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第四章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人用药品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Manual/ucm119572.htm)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5517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66B2270">
            <w:pPr>
              <w:pStyle w:val="10"/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第五章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食品、颜料和化妆品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Manual/ucm119194.htm)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B8C4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63781FD">
            <w:pPr>
              <w:overflowPunct w:val="0"/>
              <w:snapToGrid w:val="0"/>
              <w:spacing w:after="120" w:afterLines="50" w:line="300" w:lineRule="auto"/>
              <w:ind w:left="44" w:leftChars="20" w:right="44" w:rightChars="20"/>
              <w:rPr>
                <w:rFonts w:ascii="Arial" w:hAnsi="Arial" w:eastAsia="宋体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</w:instrText>
            </w:r>
            <w:r>
              <w:fldChar w:fldCharType="separate"/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第六章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7"/>
                <w:rFonts w:hint="eastAsia" w:ascii="Arial" w:hAnsi="Arial" w:eastAsia="宋体" w:cs="Arial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兽医医学</w:t>
            </w:r>
            <w:r>
              <w:rPr>
                <w:rFonts w:ascii="Arial" w:hAnsi="Arial" w:eastAsia="宋体" w:cs="Arial"/>
                <w:b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(/ICECI/Compliance Manuals/Compliance PolicyGuidance Manual/ucm117042.htm)</w:t>
            </w:r>
            <w:r>
              <w:rPr>
                <w:rStyle w:val="7"/>
                <w:rFonts w:ascii="Arial" w:hAnsi="Arial" w:eastAsia="宋体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 w14:paraId="7E66FF40">
      <w:pPr>
        <w:snapToGrid w:val="0"/>
        <w:spacing w:after="240" w:afterLines="100" w:line="300" w:lineRule="auto"/>
        <w:jc w:val="both"/>
        <w:rPr>
          <w:rFonts w:ascii="Arial" w:hAnsi="Arial" w:eastAsia="宋体" w:cs="Arial"/>
        </w:rPr>
      </w:pPr>
    </w:p>
    <w:p w14:paraId="02C7A364">
      <w:pPr>
        <w:snapToGrid w:val="0"/>
        <w:spacing w:after="240" w:afterLines="100" w:line="300" w:lineRule="auto"/>
        <w:jc w:val="both"/>
        <w:rPr>
          <w:rFonts w:hint="eastAsia" w:eastAsia="宋体"/>
          <w:lang w:eastAsia="zh-CN"/>
        </w:rPr>
      </w:pPr>
    </w:p>
    <w:p w14:paraId="7B6328C1">
      <w:pPr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</w:p>
    <w:p w14:paraId="0B079B89">
      <w:pPr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3BC6">
    <w:pPr>
      <w:tabs>
        <w:tab w:val="right" w:pos="10773"/>
      </w:tabs>
      <w:spacing w:line="184" w:lineRule="exact"/>
      <w:ind w:left="40"/>
      <w:rPr>
        <w:rFonts w:ascii="Arial" w:hAnsi="Arial" w:cs="Arial"/>
        <w:sz w:val="15"/>
        <w:szCs w:val="15"/>
        <w:lang w:eastAsia="zh-CN"/>
      </w:rPr>
    </w:pPr>
    <w:r>
      <w:rPr>
        <w:rFonts w:ascii="Arial"/>
        <w:sz w:val="15"/>
        <w:szCs w:val="15"/>
      </w:rPr>
      <w:t>https://</w:t>
    </w:r>
    <w:r>
      <w:fldChar w:fldCharType="begin"/>
    </w:r>
    <w:r>
      <w:instrText xml:space="preserve"> HYPERLINK "http://www.fda.gov/ICECI/ComplianceManuals/CompliancePolicyGuidanceManual/ucm073901.htm" \h </w:instrText>
    </w:r>
    <w:r>
      <w:fldChar w:fldCharType="separate"/>
    </w:r>
    <w:r>
      <w:rPr>
        <w:rFonts w:ascii="Arial"/>
        <w:sz w:val="15"/>
        <w:szCs w:val="15"/>
      </w:rPr>
      <w:t>www.fda.gov/ICECI/ComplianceManuals/CompliancePolicyGuidanceManual/ucm073901.htm</w:t>
    </w:r>
    <w:r>
      <w:rPr>
        <w:rFonts w:ascii="Arial"/>
        <w:sz w:val="15"/>
        <w:szCs w:val="15"/>
      </w:rPr>
      <w:fldChar w:fldCharType="end"/>
    </w:r>
    <w:r>
      <w:rPr>
        <w:rFonts w:hint="eastAsia" w:ascii="Arial"/>
        <w:sz w:val="15"/>
        <w:szCs w:val="15"/>
        <w:lang w:eastAsia="zh-CN"/>
      </w:rPr>
      <w:tab/>
    </w:r>
    <w:r>
      <w:rPr>
        <w:sz w:val="15"/>
        <w:szCs w:val="15"/>
      </w:rPr>
      <w:fldChar w:fldCharType="begin"/>
    </w:r>
    <w:r>
      <w:rPr>
        <w:rFonts w:ascii="Arial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/>
        <w:sz w:val="15"/>
        <w:szCs w:val="15"/>
      </w:rPr>
      <w:t>2</w:t>
    </w:r>
    <w:r>
      <w:rPr>
        <w:sz w:val="15"/>
        <w:szCs w:val="15"/>
      </w:rPr>
      <w:fldChar w:fldCharType="end"/>
    </w:r>
    <w:r>
      <w:rPr>
        <w:rFonts w:ascii="Arial"/>
        <w:sz w:val="15"/>
        <w:szCs w:val="15"/>
      </w:rPr>
      <w:t>/2</w:t>
    </w:r>
  </w:p>
  <w:p w14:paraId="6C88E977">
    <w:pPr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771D8">
    <w:pPr>
      <w:tabs>
        <w:tab w:val="left" w:pos="2977"/>
        <w:tab w:val="left" w:pos="3402"/>
      </w:tabs>
      <w:spacing w:line="184" w:lineRule="exact"/>
      <w:ind w:left="20"/>
      <w:rPr>
        <w:rFonts w:ascii="Arial" w:hAnsi="Arial" w:eastAsia="Arial" w:cs="Arial"/>
        <w:sz w:val="15"/>
        <w:szCs w:val="15"/>
        <w:lang w:eastAsia="zh-CN"/>
      </w:rPr>
    </w:pPr>
    <w:r>
      <w:rPr>
        <w:rFonts w:ascii="Arial"/>
        <w:sz w:val="15"/>
        <w:szCs w:val="15"/>
        <w:lang w:eastAsia="zh-CN"/>
      </w:rPr>
      <w:t>2017年8月10日</w:t>
    </w:r>
    <w:r>
      <w:rPr>
        <w:rFonts w:hint="eastAsia" w:ascii="Arial"/>
        <w:sz w:val="15"/>
        <w:szCs w:val="15"/>
        <w:lang w:eastAsia="zh-CN"/>
      </w:rPr>
      <w:tab/>
    </w:r>
    <w:r>
      <w:rPr>
        <w:rFonts w:ascii="Arial"/>
        <w:sz w:val="15"/>
        <w:szCs w:val="15"/>
        <w:lang w:eastAsia="zh-CN"/>
      </w:rPr>
      <w:t>合规政策指南&gt;CPG章节 335.800临床温度计 -不合规；贴错标签的不合格品</w:t>
    </w:r>
  </w:p>
  <w:p w14:paraId="0DCACD03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00303D78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1196D6C4">
    <w:pPr>
      <w:spacing w:line="184" w:lineRule="exact"/>
      <w:ind w:left="20"/>
      <w:rPr>
        <w:rFonts w:ascii="Arial" w:hAnsi="Arial" w:cs="Arial"/>
        <w:sz w:val="15"/>
        <w:szCs w:val="15"/>
        <w:lang w:eastAsia="zh-CN"/>
      </w:rPr>
    </w:pPr>
  </w:p>
  <w:p w14:paraId="0D82A204">
    <w:pPr>
      <w:spacing w:line="14" w:lineRule="auto"/>
      <w:rPr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3F"/>
    <w:rsid w:val="000513C6"/>
    <w:rsid w:val="0007506A"/>
    <w:rsid w:val="00233625"/>
    <w:rsid w:val="00324398"/>
    <w:rsid w:val="00326569"/>
    <w:rsid w:val="003342C6"/>
    <w:rsid w:val="00366E71"/>
    <w:rsid w:val="00642802"/>
    <w:rsid w:val="00686C35"/>
    <w:rsid w:val="006B2B98"/>
    <w:rsid w:val="006E2834"/>
    <w:rsid w:val="006F4753"/>
    <w:rsid w:val="00776583"/>
    <w:rsid w:val="007E74D6"/>
    <w:rsid w:val="00802870"/>
    <w:rsid w:val="008F54CC"/>
    <w:rsid w:val="00A659C4"/>
    <w:rsid w:val="00A7614D"/>
    <w:rsid w:val="00B1333F"/>
    <w:rsid w:val="00B76669"/>
    <w:rsid w:val="00CC3B8F"/>
    <w:rsid w:val="00D035D7"/>
    <w:rsid w:val="00E0502E"/>
    <w:rsid w:val="00E411A3"/>
    <w:rsid w:val="00E658F8"/>
    <w:rsid w:val="00ED1E7A"/>
    <w:rsid w:val="00F41335"/>
    <w:rsid w:val="2A7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de-DE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Arial"/>
      <w:sz w:val="25"/>
      <w:szCs w:val="25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C34B-1939-4532-A1D2-3262E212F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631</Words>
  <Characters>1379</Characters>
  <Lines>16</Lines>
  <Paragraphs>4</Paragraphs>
  <TotalTime>0</TotalTime>
  <ScaleCrop>false</ScaleCrop>
  <LinksUpToDate>false</LinksUpToDate>
  <CharactersWithSpaces>1436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2017-11-10T01:10:00Z</dcterms:created>
  <dc:creator>MJ</dc:creator>
  <cp:lastModifiedBy>太极箫客</cp:lastModifiedBy>
  <dcterms:modified xsi:type="dcterms:W3CDTF">2025-08-14T06:16:15Z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CE3237DD0A9242F79257ACE2F05DB6B4_12</vt:lpwstr>
  </property>
</Properties>
</file>