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C7CEA">
      <w:pPr>
        <w:pBdr>
          <w:bottom w:val="single" w:color="auto" w:sz="4" w:space="1"/>
        </w:pBdr>
        <w:spacing w:before="120" w:beforeLines="50" w:line="300" w:lineRule="auto"/>
        <w:jc w:val="center"/>
        <w:rPr>
          <w:rFonts w:cs="Times New Roman"/>
          <w:b/>
          <w:sz w:val="36"/>
          <w:szCs w:val="36"/>
          <w:lang w:eastAsia="zh-CN"/>
        </w:rPr>
      </w:pPr>
      <w:bookmarkStart w:id="24" w:name="_GoBack"/>
      <w:bookmarkEnd w:id="24"/>
      <w:r>
        <w:rPr>
          <w:rFonts w:cs="宋体"/>
          <w:b/>
          <w:sz w:val="36"/>
          <w:szCs w:val="36"/>
          <w:lang w:eastAsia="zh-CN"/>
        </w:rPr>
        <w:t>510(k)拒绝受理政策</w:t>
      </w:r>
    </w:p>
    <w:p w14:paraId="2961089B">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0A93F5DB">
      <w:pPr>
        <w:spacing w:before="120" w:beforeLines="50" w:line="300" w:lineRule="auto"/>
        <w:jc w:val="center"/>
        <w:rPr>
          <w:rFonts w:cs="Times New Roman"/>
          <w:b/>
          <w:sz w:val="24"/>
          <w:szCs w:val="24"/>
          <w:lang w:eastAsia="zh-CN"/>
        </w:rPr>
      </w:pPr>
      <w:r>
        <w:rPr>
          <w:rFonts w:cs="宋体"/>
          <w:b/>
          <w:sz w:val="24"/>
          <w:lang w:eastAsia="zh-CN"/>
        </w:rPr>
        <w:t>本文件发布日期：2019年9月13日</w:t>
      </w:r>
    </w:p>
    <w:p w14:paraId="694B9A56">
      <w:pPr>
        <w:spacing w:before="120" w:beforeLines="50" w:line="300" w:lineRule="auto"/>
        <w:jc w:val="center"/>
        <w:rPr>
          <w:rFonts w:cs="Times New Roman"/>
          <w:b/>
          <w:sz w:val="24"/>
          <w:szCs w:val="24"/>
          <w:lang w:eastAsia="zh-CN"/>
        </w:rPr>
      </w:pPr>
      <w:r>
        <w:rPr>
          <w:rFonts w:cs="宋体"/>
          <w:b/>
          <w:sz w:val="24"/>
          <w:lang w:eastAsia="zh-CN"/>
        </w:rPr>
        <w:t>本文件初始发布日期：1994年5月20日</w:t>
      </w:r>
    </w:p>
    <w:p w14:paraId="146CD5E6">
      <w:pPr>
        <w:spacing w:before="120" w:beforeLines="50" w:line="300" w:lineRule="auto"/>
        <w:jc w:val="center"/>
        <w:rPr>
          <w:rFonts w:cs="Times New Roman"/>
          <w:b/>
          <w:sz w:val="24"/>
          <w:szCs w:val="24"/>
          <w:lang w:eastAsia="zh-CN"/>
        </w:rPr>
      </w:pPr>
      <w:r>
        <w:rPr>
          <w:rFonts w:cs="宋体"/>
          <w:b/>
          <w:sz w:val="24"/>
          <w:lang w:eastAsia="zh-CN"/>
        </w:rPr>
        <w:t>本文件取代2019年2月21日发布的《510(k)拒绝受理政策》。</w:t>
      </w:r>
    </w:p>
    <w:p w14:paraId="2E568750">
      <w:pPr>
        <w:spacing w:before="120" w:beforeLines="50" w:line="300" w:lineRule="auto"/>
        <w:rPr>
          <w:rFonts w:cs="Times New Roman"/>
          <w:sz w:val="24"/>
          <w:szCs w:val="24"/>
          <w:lang w:eastAsia="zh-CN"/>
        </w:rPr>
      </w:pPr>
      <w:r>
        <w:rPr>
          <w:rFonts w:cs="宋体"/>
          <w:sz w:val="24"/>
        </w:rPr>
        <w:t>如对本文件有关CDRH监管器械的内容有任何疑问，请联系ORP：监管项目办公室/DRP1：申报支持部/上市前通知和分类小组，发送电子邮件至</w:t>
      </w:r>
      <w:r>
        <w:rPr>
          <w:rFonts w:cs="宋体"/>
          <w:color w:val="0000FF"/>
          <w:sz w:val="24"/>
          <w:u w:val="single"/>
        </w:rPr>
        <w:t>510K_Program@fda.hhs.gov</w:t>
      </w:r>
      <w:r>
        <w:rPr>
          <w:rFonts w:cs="宋体"/>
          <w:sz w:val="24"/>
        </w:rPr>
        <w:t>或致电301-796-5640。</w:t>
      </w:r>
    </w:p>
    <w:p w14:paraId="4891C8BA">
      <w:pPr>
        <w:spacing w:before="120" w:beforeLines="50" w:line="300" w:lineRule="auto"/>
        <w:rPr>
          <w:rFonts w:cs="Times New Roman"/>
          <w:sz w:val="24"/>
          <w:szCs w:val="24"/>
          <w:lang w:eastAsia="zh-CN"/>
        </w:rPr>
      </w:pPr>
      <w:r>
        <w:rPr>
          <w:rFonts w:cs="宋体"/>
          <w:sz w:val="24"/>
        </w:rPr>
        <w:t>对于本文件中与CBER监管器械相关的问题，请发送电子邮件至</w:t>
      </w:r>
      <w:r>
        <w:rPr>
          <w:rFonts w:cs="宋体"/>
          <w:color w:val="0000FF"/>
          <w:sz w:val="24"/>
          <w:u w:val="single"/>
        </w:rPr>
        <w:t>ocod@fda.hhs.gov</w:t>
      </w:r>
      <w:r>
        <w:rPr>
          <w:rFonts w:cs="宋体"/>
          <w:sz w:val="24"/>
        </w:rPr>
        <w:t>或致电800-835-4709或240-402-8010联系交流、外联和发展办公室（OCOD）。</w:t>
      </w:r>
    </w:p>
    <w:p w14:paraId="1BCE580C">
      <w:pPr>
        <w:spacing w:before="120" w:beforeLines="50" w:line="300" w:lineRule="auto"/>
        <w:rPr>
          <w:rFonts w:cs="Times New Roman"/>
          <w:sz w:val="24"/>
          <w:szCs w:val="24"/>
          <w:lang w:eastAsia="zh-CN"/>
        </w:rPr>
      </w:pPr>
    </w:p>
    <w:p w14:paraId="56147AFB">
      <w:pPr>
        <w:spacing w:before="120" w:beforeLines="50" w:line="300" w:lineRule="auto"/>
        <w:rPr>
          <w:rFonts w:cs="Times New Roman"/>
          <w:sz w:val="24"/>
          <w:szCs w:val="24"/>
          <w:lang w:eastAsia="zh-CN"/>
        </w:rPr>
      </w:pPr>
    </w:p>
    <w:p w14:paraId="6ABED8FB">
      <w:pPr>
        <w:spacing w:before="120" w:beforeLines="50" w:line="300" w:lineRule="auto"/>
        <w:rPr>
          <w:rFonts w:cs="Times New Roman"/>
          <w:sz w:val="24"/>
          <w:szCs w:val="24"/>
          <w:lang w:eastAsia="zh-CN"/>
        </w:rPr>
      </w:pPr>
    </w:p>
    <w:p w14:paraId="3697014E">
      <w:pPr>
        <w:spacing w:before="120" w:beforeLines="50" w:line="300" w:lineRule="auto"/>
        <w:rPr>
          <w:rFonts w:cs="Times New Roman"/>
          <w:sz w:val="24"/>
          <w:szCs w:val="24"/>
          <w:lang w:eastAsia="zh-CN"/>
        </w:rPr>
      </w:pPr>
    </w:p>
    <w:p w14:paraId="5A19EB4B">
      <w:pPr>
        <w:spacing w:before="120" w:beforeLines="50" w:line="300" w:lineRule="auto"/>
        <w:rPr>
          <w:rFonts w:cs="Times New Roman"/>
          <w:sz w:val="24"/>
          <w:szCs w:val="24"/>
          <w:lang w:eastAsia="zh-CN"/>
        </w:rPr>
      </w:pPr>
    </w:p>
    <w:p w14:paraId="2F6493E8">
      <w:pPr>
        <w:spacing w:before="120" w:beforeLines="50" w:line="300" w:lineRule="auto"/>
        <w:rPr>
          <w:rFonts w:cs="Times New Roman"/>
          <w:sz w:val="24"/>
          <w:szCs w:val="24"/>
          <w:lang w:eastAsia="zh-CN"/>
        </w:rPr>
      </w:pPr>
    </w:p>
    <w:p w14:paraId="408B0831">
      <w:pPr>
        <w:spacing w:before="120" w:beforeLines="50" w:line="300" w:lineRule="auto"/>
        <w:rPr>
          <w:rFonts w:cs="Times New Roman"/>
          <w:sz w:val="24"/>
          <w:szCs w:val="24"/>
          <w:lang w:eastAsia="zh-CN"/>
        </w:rPr>
      </w:pPr>
    </w:p>
    <w:p w14:paraId="30C622A2">
      <w:pPr>
        <w:spacing w:before="120" w:beforeLines="50" w:line="300" w:lineRule="auto"/>
        <w:rPr>
          <w:rFonts w:cs="Times New Roman"/>
          <w:sz w:val="24"/>
          <w:szCs w:val="24"/>
          <w:lang w:eastAsia="zh-CN"/>
        </w:rPr>
      </w:pPr>
    </w:p>
    <w:p w14:paraId="3C2B6ABB">
      <w:pPr>
        <w:spacing w:before="120" w:beforeLines="50" w:line="300" w:lineRule="auto"/>
        <w:rPr>
          <w:rFonts w:cs="Times New Roman"/>
          <w:sz w:val="24"/>
          <w:szCs w:val="24"/>
          <w:lang w:eastAsia="zh-CN"/>
        </w:rPr>
      </w:pPr>
    </w:p>
    <w:p w14:paraId="68AA6584">
      <w:pPr>
        <w:spacing w:before="120" w:beforeLines="50" w:line="300" w:lineRule="auto"/>
        <w:rPr>
          <w:rFonts w:cs="Times New Roman"/>
          <w:sz w:val="24"/>
          <w:szCs w:val="24"/>
          <w:lang w:eastAsia="zh-CN"/>
        </w:rPr>
      </w:pPr>
    </w:p>
    <w:p w14:paraId="6C057422">
      <w:pPr>
        <w:spacing w:before="120" w:beforeLines="50" w:line="300" w:lineRule="auto"/>
        <w:rPr>
          <w:rFonts w:cs="Times New Roman"/>
          <w:sz w:val="24"/>
          <w:szCs w:val="24"/>
          <w:lang w:eastAsia="zh-CN"/>
        </w:rPr>
      </w:pPr>
    </w:p>
    <w:tbl>
      <w:tblPr>
        <w:tblStyle w:val="22"/>
        <w:tblW w:w="5000" w:type="pct"/>
        <w:tblInd w:w="0" w:type="dxa"/>
        <w:tblLayout w:type="autofit"/>
        <w:tblCellMar>
          <w:top w:w="0" w:type="dxa"/>
          <w:left w:w="108" w:type="dxa"/>
          <w:bottom w:w="0" w:type="dxa"/>
          <w:right w:w="108" w:type="dxa"/>
        </w:tblCellMar>
      </w:tblPr>
      <w:tblGrid>
        <w:gridCol w:w="4430"/>
        <w:gridCol w:w="4857"/>
      </w:tblGrid>
      <w:tr w14:paraId="4E802652">
        <w:tblPrEx>
          <w:tblCellMar>
            <w:top w:w="0" w:type="dxa"/>
            <w:left w:w="108" w:type="dxa"/>
            <w:bottom w:w="0" w:type="dxa"/>
            <w:right w:w="108" w:type="dxa"/>
          </w:tblCellMar>
        </w:tblPrEx>
        <w:tc>
          <w:tcPr>
            <w:tcW w:w="2385" w:type="pct"/>
          </w:tcPr>
          <w:p w14:paraId="28452DDF">
            <w:pPr>
              <w:spacing w:before="36" w:beforeLines="15" w:line="276" w:lineRule="auto"/>
              <w:rPr>
                <w:rFonts w:cs="Times New Roman"/>
              </w:rPr>
            </w:pPr>
            <w:r>
              <w:rPr>
                <w:rFonts w:cs="宋体"/>
                <w:lang w:eastAsia="zh-CN"/>
              </w:rPr>
              <w:drawing>
                <wp:inline distT="0" distB="0" distL="0" distR="0">
                  <wp:extent cx="2369185" cy="494665"/>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9819" cy="495299"/>
                          </a:xfrm>
                          <a:prstGeom prst="rect">
                            <a:avLst/>
                          </a:prstGeom>
                        </pic:spPr>
                      </pic:pic>
                    </a:graphicData>
                  </a:graphic>
                </wp:inline>
              </w:drawing>
            </w:r>
          </w:p>
        </w:tc>
        <w:tc>
          <w:tcPr>
            <w:tcW w:w="2615" w:type="pct"/>
          </w:tcPr>
          <w:p w14:paraId="00FD7EAF">
            <w:pPr>
              <w:spacing w:before="36" w:beforeLines="15" w:line="276" w:lineRule="auto"/>
              <w:jc w:val="right"/>
              <w:rPr>
                <w:rFonts w:cs="Times New Roman"/>
                <w:b/>
                <w:lang w:eastAsia="zh-CN"/>
              </w:rPr>
            </w:pPr>
            <w:r>
              <w:rPr>
                <w:rFonts w:cs="宋体"/>
                <w:b/>
                <w:lang w:eastAsia="zh-CN"/>
              </w:rPr>
              <w:t>美国卫生与公共服务部</w:t>
            </w:r>
          </w:p>
          <w:p w14:paraId="17F1BBAB">
            <w:pPr>
              <w:spacing w:before="36" w:beforeLines="15" w:line="276" w:lineRule="auto"/>
              <w:jc w:val="right"/>
              <w:rPr>
                <w:rFonts w:cs="Times New Roman"/>
                <w:b/>
                <w:lang w:eastAsia="zh-CN"/>
              </w:rPr>
            </w:pPr>
            <w:r>
              <w:rPr>
                <w:rFonts w:cs="宋体"/>
                <w:b/>
                <w:lang w:eastAsia="zh-CN"/>
              </w:rPr>
              <w:t>美国食品药品监督管理局</w:t>
            </w:r>
          </w:p>
          <w:p w14:paraId="2FB95C86">
            <w:pPr>
              <w:spacing w:before="36" w:beforeLines="15" w:line="276" w:lineRule="auto"/>
              <w:jc w:val="right"/>
              <w:rPr>
                <w:rFonts w:cs="Times New Roman"/>
                <w:b/>
                <w:lang w:eastAsia="zh-CN"/>
              </w:rPr>
            </w:pPr>
            <w:r>
              <w:rPr>
                <w:rFonts w:cs="宋体"/>
                <w:b/>
                <w:lang w:eastAsia="zh-CN"/>
              </w:rPr>
              <w:t>医疗器械和</w:t>
            </w:r>
            <w:r>
              <w:rPr>
                <w:rFonts w:hint="eastAsia" w:cs="宋体"/>
                <w:b/>
                <w:lang w:eastAsia="zh-CN"/>
              </w:rPr>
              <w:t>辐射</w:t>
            </w:r>
            <w:r>
              <w:rPr>
                <w:rFonts w:cs="宋体"/>
                <w:b/>
                <w:lang w:eastAsia="zh-CN"/>
              </w:rPr>
              <w:t>健康中心</w:t>
            </w:r>
          </w:p>
          <w:p w14:paraId="751F5801">
            <w:pPr>
              <w:spacing w:before="36" w:beforeLines="15" w:line="276" w:lineRule="auto"/>
              <w:jc w:val="right"/>
              <w:rPr>
                <w:rFonts w:cs="Times New Roman"/>
                <w:b/>
                <w:lang w:eastAsia="zh-CN"/>
              </w:rPr>
            </w:pPr>
            <w:r>
              <w:rPr>
                <w:rFonts w:cs="宋体"/>
                <w:b/>
                <w:lang w:eastAsia="zh-CN"/>
              </w:rPr>
              <w:t>生物制品评价与研究中心</w:t>
            </w:r>
          </w:p>
        </w:tc>
      </w:tr>
    </w:tbl>
    <w:p w14:paraId="254AF514">
      <w:pPr>
        <w:spacing w:before="120" w:beforeLines="50" w:line="300" w:lineRule="auto"/>
        <w:rPr>
          <w:rFonts w:cs="Times New Roman"/>
          <w:b/>
          <w:sz w:val="24"/>
          <w:szCs w:val="24"/>
          <w:lang w:eastAsia="zh-CN"/>
        </w:rPr>
      </w:pPr>
      <w:r>
        <w:rPr>
          <w:rFonts w:cs="宋体"/>
          <w:sz w:val="24"/>
          <w:lang w:eastAsia="zh-CN"/>
        </w:rPr>
        <w:br w:type="page"/>
      </w:r>
    </w:p>
    <w:p w14:paraId="47A8B936">
      <w:pPr>
        <w:spacing w:before="120" w:beforeLines="50" w:line="300" w:lineRule="auto"/>
        <w:jc w:val="center"/>
        <w:rPr>
          <w:rFonts w:cs="Times New Roman"/>
          <w:b/>
          <w:sz w:val="36"/>
          <w:szCs w:val="36"/>
        </w:rPr>
      </w:pPr>
      <w:r>
        <w:rPr>
          <w:rFonts w:cs="宋体"/>
          <w:b/>
          <w:sz w:val="36"/>
          <w:szCs w:val="36"/>
        </w:rPr>
        <w:t>前言</w:t>
      </w:r>
    </w:p>
    <w:p w14:paraId="2ED62842">
      <w:pPr>
        <w:spacing w:before="120" w:beforeLines="50" w:line="300" w:lineRule="auto"/>
        <w:rPr>
          <w:rFonts w:cs="Times New Roman"/>
          <w:b/>
          <w:sz w:val="32"/>
          <w:szCs w:val="24"/>
        </w:rPr>
      </w:pPr>
      <w:r>
        <w:rPr>
          <w:rFonts w:cs="宋体"/>
          <w:b/>
          <w:sz w:val="32"/>
        </w:rPr>
        <w:t>公众意见</w:t>
      </w:r>
    </w:p>
    <w:p w14:paraId="68D32512">
      <w:pPr>
        <w:spacing w:before="120" w:beforeLines="50" w:line="300" w:lineRule="auto"/>
        <w:rPr>
          <w:rFonts w:cs="Times New Roman"/>
          <w:sz w:val="24"/>
          <w:szCs w:val="24"/>
        </w:rPr>
      </w:pPr>
      <w:r>
        <w:rPr>
          <w:rFonts w:cs="宋体"/>
          <w:sz w:val="24"/>
        </w:rPr>
        <w:t>您可随时将电子版意见和建议提交至</w:t>
      </w:r>
      <w:r>
        <w:rPr>
          <w:rFonts w:cs="宋体"/>
          <w:color w:val="0000FF"/>
          <w:sz w:val="24"/>
          <w:u w:val="single"/>
        </w:rPr>
        <w:t>http://www.regulations.gov</w:t>
      </w:r>
      <w:r>
        <w:rPr>
          <w:rFonts w:cs="宋体"/>
          <w:sz w:val="24"/>
        </w:rPr>
        <w:t>，供</w:t>
      </w:r>
      <w:r>
        <w:rPr>
          <w:rFonts w:hint="eastAsia" w:cs="宋体"/>
          <w:sz w:val="24"/>
          <w:lang w:eastAsia="zh-CN"/>
        </w:rPr>
        <w:t>FDA</w:t>
      </w:r>
      <w:r>
        <w:rPr>
          <w:rFonts w:cs="宋体"/>
          <w:sz w:val="24"/>
        </w:rPr>
        <w:t>考虑。您亦可将书面意见提交至：美国食品药品监督管理局备案文件管理部（HFA-305），5630 Fishers Lane, Room 1061, Rockville, MD, 20852。所有意见或建议均应注明备案文件编号FDA-2012-D-0523。在下次修订或更新本文件时，FDA将考虑实施该意见。</w:t>
      </w:r>
    </w:p>
    <w:p w14:paraId="07420D1E">
      <w:pPr>
        <w:spacing w:before="120" w:beforeLines="50" w:line="300" w:lineRule="auto"/>
        <w:rPr>
          <w:rFonts w:cs="Times New Roman"/>
          <w:b/>
          <w:sz w:val="32"/>
          <w:szCs w:val="24"/>
          <w:lang w:eastAsia="zh-CN"/>
        </w:rPr>
      </w:pPr>
      <w:r>
        <w:rPr>
          <w:rFonts w:cs="宋体"/>
          <w:b/>
          <w:sz w:val="32"/>
          <w:lang w:eastAsia="zh-CN"/>
        </w:rPr>
        <w:t>更多副本</w:t>
      </w:r>
    </w:p>
    <w:p w14:paraId="0BFDE8C1">
      <w:pPr>
        <w:spacing w:before="120" w:beforeLines="50" w:line="300" w:lineRule="auto"/>
        <w:rPr>
          <w:rFonts w:cs="Times New Roman"/>
          <w:sz w:val="24"/>
          <w:szCs w:val="24"/>
          <w:lang w:eastAsia="zh-CN"/>
        </w:rPr>
      </w:pPr>
      <w:r>
        <w:rPr>
          <w:rFonts w:cs="宋体"/>
          <w:sz w:val="24"/>
          <w:lang w:eastAsia="zh-CN"/>
        </w:rPr>
        <w:t>更多副本可通过互联网获得。您也可以通过电子邮件发送请求至</w:t>
      </w:r>
      <w:r>
        <w:rPr>
          <w:rFonts w:cs="宋体"/>
          <w:color w:val="0000FF"/>
          <w:sz w:val="24"/>
          <w:u w:val="single"/>
          <w:lang w:eastAsia="zh-CN"/>
        </w:rPr>
        <w:t>CDRH-Guidance@fda.hhs.gov</w:t>
      </w:r>
      <w:r>
        <w:rPr>
          <w:rFonts w:cs="宋体"/>
          <w:sz w:val="24"/>
          <w:lang w:eastAsia="zh-CN"/>
        </w:rPr>
        <w:t>获取本指南的副本。请在申请中注明文件编号1793和指南的完整标题。</w:t>
      </w:r>
    </w:p>
    <w:p w14:paraId="26D6F813">
      <w:pPr>
        <w:spacing w:before="120" w:beforeLines="50" w:line="300" w:lineRule="auto"/>
        <w:rPr>
          <w:rFonts w:cs="Times New Roman"/>
          <w:sz w:val="24"/>
          <w:szCs w:val="24"/>
        </w:rPr>
      </w:pPr>
      <w:r>
        <w:rPr>
          <w:rFonts w:cs="宋体"/>
          <w:sz w:val="24"/>
        </w:rPr>
        <w:t>您可通过以下方式获取更多指南副本：寄送信函至：生物制品评价与研究中心（CBER），交流、</w:t>
      </w:r>
      <w:r>
        <w:rPr>
          <w:rFonts w:hint="eastAsia" w:cs="宋体"/>
          <w:sz w:val="24"/>
          <w:lang w:eastAsia="zh-CN"/>
        </w:rPr>
        <w:t>外联</w:t>
      </w:r>
      <w:r>
        <w:rPr>
          <w:rFonts w:cs="宋体"/>
          <w:sz w:val="24"/>
        </w:rPr>
        <w:t>和发展办公室（OCOD），10903 New Hampshire Ave., WO71, Room 3128, Silver Spring, MD 20903；或拨打800-835-4709或240-402-8010；或发送电子邮件至</w:t>
      </w:r>
      <w:r>
        <w:rPr>
          <w:rFonts w:cs="宋体"/>
          <w:color w:val="0000FF"/>
          <w:sz w:val="24"/>
          <w:u w:val="single"/>
        </w:rPr>
        <w:t>ocod@fda.hhs.gov</w:t>
      </w:r>
      <w:r>
        <w:rPr>
          <w:rFonts w:cs="宋体"/>
          <w:sz w:val="24"/>
        </w:rPr>
        <w:t>；或者登录</w:t>
      </w:r>
      <w:r>
        <w:rPr>
          <w:rFonts w:cs="宋体"/>
          <w:color w:val="0000FF"/>
          <w:sz w:val="24"/>
          <w:u w:val="single"/>
        </w:rPr>
        <w:t>https://www.fda.gov/vaccines-blood-biologics/guidance-compliance-regulatory-information-biologics/biologics-guidances</w:t>
      </w:r>
      <w:r>
        <w:rPr>
          <w:rFonts w:cs="宋体"/>
          <w:sz w:val="24"/>
        </w:rPr>
        <w:t>。</w:t>
      </w:r>
    </w:p>
    <w:p w14:paraId="1FF7C114">
      <w:pPr>
        <w:spacing w:before="120" w:beforeLines="50" w:line="300" w:lineRule="auto"/>
        <w:rPr>
          <w:rFonts w:cs="Times New Roman"/>
          <w:sz w:val="24"/>
          <w:szCs w:val="24"/>
        </w:rPr>
      </w:pPr>
      <w:r>
        <w:rPr>
          <w:rFonts w:cs="宋体"/>
          <w:sz w:val="24"/>
        </w:rPr>
        <w:br w:type="page"/>
      </w:r>
    </w:p>
    <w:p w14:paraId="7EB6DD60">
      <w:pPr>
        <w:spacing w:before="120" w:beforeLines="50" w:line="300" w:lineRule="auto"/>
        <w:jc w:val="center"/>
        <w:rPr>
          <w:rFonts w:cs="Times New Roman"/>
          <w:b/>
          <w:sz w:val="32"/>
          <w:szCs w:val="24"/>
        </w:rPr>
      </w:pPr>
      <w:r>
        <w:rPr>
          <w:rFonts w:cs="宋体"/>
          <w:b/>
          <w:sz w:val="32"/>
        </w:rPr>
        <w:t>目录</w:t>
      </w:r>
    </w:p>
    <w:p w14:paraId="080DE9DE">
      <w:pPr>
        <w:pStyle w:val="15"/>
        <w:rPr>
          <w:rFonts w:asciiTheme="minorHAnsi" w:hAnsiTheme="minorHAnsi" w:eastAsiaTheme="minorEastAsia" w:cstheme="minorBidi"/>
          <w:kern w:val="2"/>
          <w:sz w:val="21"/>
          <w:lang w:eastAsia="zh-CN"/>
        </w:rPr>
      </w:pPr>
      <w:r>
        <w:rPr>
          <w:rFonts w:cs="宋体"/>
          <w:lang w:eastAsia="zh-CN"/>
        </w:rPr>
        <w:fldChar w:fldCharType="begin"/>
      </w:r>
      <w:r>
        <w:rPr>
          <w:rFonts w:cs="宋体"/>
          <w:lang w:eastAsia="zh-CN"/>
        </w:rPr>
        <w:instrText xml:space="preserve"> TOC \h \z \t "标题 1,1" </w:instrText>
      </w:r>
      <w:r>
        <w:rPr>
          <w:rFonts w:cs="宋体"/>
          <w:lang w:eastAsia="zh-CN"/>
        </w:rPr>
        <w:fldChar w:fldCharType="separate"/>
      </w:r>
      <w:r>
        <w:fldChar w:fldCharType="begin"/>
      </w:r>
      <w:r>
        <w:instrText xml:space="preserve"> HYPERLINK \l "_Toc105073183" </w:instrText>
      </w:r>
      <w:r>
        <w:fldChar w:fldCharType="separate"/>
      </w:r>
      <w:r>
        <w:rPr>
          <w:rStyle w:val="26"/>
          <w:rFonts w:cs="宋体"/>
          <w:lang w:eastAsia="zh-CN"/>
        </w:rPr>
        <w:t>I.</w:t>
      </w:r>
      <w:r>
        <w:rPr>
          <w:rFonts w:asciiTheme="minorHAnsi" w:hAnsiTheme="minorHAnsi" w:eastAsiaTheme="minorEastAsia" w:cstheme="minorBidi"/>
          <w:kern w:val="2"/>
          <w:sz w:val="21"/>
          <w:lang w:eastAsia="zh-CN"/>
        </w:rPr>
        <w:tab/>
      </w:r>
      <w:r>
        <w:rPr>
          <w:rStyle w:val="26"/>
          <w:rFonts w:hint="eastAsia" w:cs="宋体"/>
          <w:lang w:eastAsia="zh-CN"/>
        </w:rPr>
        <w:t>目的</w:t>
      </w:r>
      <w:r>
        <w:tab/>
      </w:r>
      <w:r>
        <w:fldChar w:fldCharType="begin"/>
      </w:r>
      <w:r>
        <w:instrText xml:space="preserve"> PAGEREF _Toc105073183 \h </w:instrText>
      </w:r>
      <w:r>
        <w:fldChar w:fldCharType="separate"/>
      </w:r>
      <w:r>
        <w:t>4</w:t>
      </w:r>
      <w:r>
        <w:fldChar w:fldCharType="end"/>
      </w:r>
      <w:r>
        <w:fldChar w:fldCharType="end"/>
      </w:r>
    </w:p>
    <w:p w14:paraId="18D1A5BE">
      <w:pPr>
        <w:pStyle w:val="15"/>
        <w:rPr>
          <w:rFonts w:asciiTheme="minorHAnsi" w:hAnsiTheme="minorHAnsi" w:eastAsiaTheme="minorEastAsia" w:cstheme="minorBidi"/>
          <w:kern w:val="2"/>
          <w:sz w:val="21"/>
          <w:lang w:eastAsia="zh-CN"/>
        </w:rPr>
      </w:pPr>
      <w:r>
        <w:fldChar w:fldCharType="begin"/>
      </w:r>
      <w:r>
        <w:instrText xml:space="preserve"> HYPERLINK \l "_Toc105073184" </w:instrText>
      </w:r>
      <w:r>
        <w:fldChar w:fldCharType="separate"/>
      </w:r>
      <w:r>
        <w:rPr>
          <w:rStyle w:val="26"/>
          <w:rFonts w:cs="宋体"/>
          <w:lang w:eastAsia="zh-CN"/>
        </w:rPr>
        <w:t>II.</w:t>
      </w:r>
      <w:r>
        <w:rPr>
          <w:rFonts w:asciiTheme="minorHAnsi" w:hAnsiTheme="minorHAnsi" w:eastAsiaTheme="minorEastAsia" w:cstheme="minorBidi"/>
          <w:kern w:val="2"/>
          <w:sz w:val="21"/>
          <w:lang w:eastAsia="zh-CN"/>
        </w:rPr>
        <w:tab/>
      </w:r>
      <w:r>
        <w:rPr>
          <w:rStyle w:val="26"/>
          <w:rFonts w:hint="eastAsia" w:cs="宋体"/>
          <w:lang w:eastAsia="zh-CN"/>
        </w:rPr>
        <w:t>背景</w:t>
      </w:r>
      <w:r>
        <w:tab/>
      </w:r>
      <w:r>
        <w:fldChar w:fldCharType="begin"/>
      </w:r>
      <w:r>
        <w:instrText xml:space="preserve"> PAGEREF _Toc105073184 \h </w:instrText>
      </w:r>
      <w:r>
        <w:fldChar w:fldCharType="separate"/>
      </w:r>
      <w:r>
        <w:t>5</w:t>
      </w:r>
      <w:r>
        <w:fldChar w:fldCharType="end"/>
      </w:r>
      <w:r>
        <w:fldChar w:fldCharType="end"/>
      </w:r>
    </w:p>
    <w:p w14:paraId="3DD0376D">
      <w:pPr>
        <w:pStyle w:val="15"/>
        <w:rPr>
          <w:rFonts w:asciiTheme="minorHAnsi" w:hAnsiTheme="minorHAnsi" w:eastAsiaTheme="minorEastAsia" w:cstheme="minorBidi"/>
          <w:kern w:val="2"/>
          <w:sz w:val="21"/>
          <w:lang w:eastAsia="zh-CN"/>
        </w:rPr>
      </w:pPr>
      <w:r>
        <w:fldChar w:fldCharType="begin"/>
      </w:r>
      <w:r>
        <w:instrText xml:space="preserve"> HYPERLINK \l "_Toc105073185" </w:instrText>
      </w:r>
      <w:r>
        <w:fldChar w:fldCharType="separate"/>
      </w:r>
      <w:r>
        <w:rPr>
          <w:rStyle w:val="26"/>
          <w:rFonts w:cs="宋体"/>
          <w:lang w:eastAsia="zh-CN"/>
        </w:rPr>
        <w:t>III.</w:t>
      </w:r>
      <w:r>
        <w:rPr>
          <w:rFonts w:asciiTheme="minorHAnsi" w:hAnsiTheme="minorHAnsi" w:eastAsiaTheme="minorEastAsia" w:cstheme="minorBidi"/>
          <w:kern w:val="2"/>
          <w:sz w:val="21"/>
          <w:lang w:eastAsia="zh-CN"/>
        </w:rPr>
        <w:tab/>
      </w:r>
      <w:r>
        <w:rPr>
          <w:rStyle w:val="26"/>
          <w:rFonts w:hint="eastAsia" w:cs="宋体"/>
          <w:lang w:eastAsia="zh-CN"/>
        </w:rPr>
        <w:t>范围</w:t>
      </w:r>
      <w:r>
        <w:tab/>
      </w:r>
      <w:r>
        <w:fldChar w:fldCharType="begin"/>
      </w:r>
      <w:r>
        <w:instrText xml:space="preserve"> PAGEREF _Toc105073185 \h </w:instrText>
      </w:r>
      <w:r>
        <w:fldChar w:fldCharType="separate"/>
      </w:r>
      <w:r>
        <w:t>6</w:t>
      </w:r>
      <w:r>
        <w:fldChar w:fldCharType="end"/>
      </w:r>
      <w:r>
        <w:fldChar w:fldCharType="end"/>
      </w:r>
    </w:p>
    <w:p w14:paraId="77EB1C6C">
      <w:pPr>
        <w:pStyle w:val="15"/>
        <w:rPr>
          <w:rFonts w:asciiTheme="minorHAnsi" w:hAnsiTheme="minorHAnsi" w:eastAsiaTheme="minorEastAsia" w:cstheme="minorBidi"/>
          <w:kern w:val="2"/>
          <w:sz w:val="21"/>
          <w:lang w:eastAsia="zh-CN"/>
        </w:rPr>
      </w:pPr>
      <w:r>
        <w:fldChar w:fldCharType="begin"/>
      </w:r>
      <w:r>
        <w:instrText xml:space="preserve"> HYPERLINK \l "_Toc105073186" </w:instrText>
      </w:r>
      <w:r>
        <w:fldChar w:fldCharType="separate"/>
      </w:r>
      <w:r>
        <w:rPr>
          <w:rStyle w:val="26"/>
          <w:rFonts w:cs="宋体"/>
          <w:lang w:eastAsia="zh-CN"/>
        </w:rPr>
        <w:t>IV.</w:t>
      </w:r>
      <w:r>
        <w:rPr>
          <w:rFonts w:asciiTheme="minorHAnsi" w:hAnsiTheme="minorHAnsi" w:eastAsiaTheme="minorEastAsia" w:cstheme="minorBidi"/>
          <w:kern w:val="2"/>
          <w:sz w:val="21"/>
          <w:lang w:eastAsia="zh-CN"/>
        </w:rPr>
        <w:tab/>
      </w:r>
      <w:r>
        <w:rPr>
          <w:rStyle w:val="26"/>
          <w:rFonts w:cs="宋体"/>
          <w:lang w:eastAsia="zh-CN"/>
        </w:rPr>
        <w:t>Q-</w:t>
      </w:r>
      <w:r>
        <w:rPr>
          <w:rStyle w:val="26"/>
          <w:rFonts w:hint="eastAsia" w:cs="宋体"/>
          <w:lang w:eastAsia="zh-CN"/>
        </w:rPr>
        <w:t>申请互动</w:t>
      </w:r>
      <w:r>
        <w:tab/>
      </w:r>
      <w:r>
        <w:fldChar w:fldCharType="begin"/>
      </w:r>
      <w:r>
        <w:instrText xml:space="preserve"> PAGEREF _Toc105073186 \h </w:instrText>
      </w:r>
      <w:r>
        <w:fldChar w:fldCharType="separate"/>
      </w:r>
      <w:r>
        <w:t>6</w:t>
      </w:r>
      <w:r>
        <w:fldChar w:fldCharType="end"/>
      </w:r>
      <w:r>
        <w:fldChar w:fldCharType="end"/>
      </w:r>
    </w:p>
    <w:p w14:paraId="11AE548C">
      <w:pPr>
        <w:pStyle w:val="15"/>
        <w:rPr>
          <w:rFonts w:asciiTheme="minorHAnsi" w:hAnsiTheme="minorHAnsi" w:eastAsiaTheme="minorEastAsia" w:cstheme="minorBidi"/>
          <w:kern w:val="2"/>
          <w:sz w:val="21"/>
          <w:lang w:eastAsia="zh-CN"/>
        </w:rPr>
      </w:pPr>
      <w:r>
        <w:fldChar w:fldCharType="begin"/>
      </w:r>
      <w:r>
        <w:instrText xml:space="preserve"> HYPERLINK \l "_Toc105073187" </w:instrText>
      </w:r>
      <w:r>
        <w:fldChar w:fldCharType="separate"/>
      </w:r>
      <w:r>
        <w:rPr>
          <w:rStyle w:val="26"/>
          <w:rFonts w:cs="宋体"/>
          <w:lang w:eastAsia="zh-CN"/>
        </w:rPr>
        <w:t>V.</w:t>
      </w:r>
      <w:r>
        <w:rPr>
          <w:rFonts w:asciiTheme="minorHAnsi" w:hAnsiTheme="minorHAnsi" w:eastAsiaTheme="minorEastAsia" w:cstheme="minorBidi"/>
          <w:kern w:val="2"/>
          <w:sz w:val="21"/>
          <w:lang w:eastAsia="zh-CN"/>
        </w:rPr>
        <w:tab/>
      </w:r>
      <w:r>
        <w:rPr>
          <w:rStyle w:val="26"/>
          <w:rFonts w:cs="宋体"/>
          <w:lang w:eastAsia="zh-CN"/>
        </w:rPr>
        <w:t>510(k)</w:t>
      </w:r>
      <w:r>
        <w:rPr>
          <w:rStyle w:val="26"/>
          <w:rFonts w:hint="eastAsia" w:cs="宋体"/>
          <w:lang w:eastAsia="zh-CN"/>
        </w:rPr>
        <w:t>拒绝受理政策和程序</w:t>
      </w:r>
      <w:r>
        <w:tab/>
      </w:r>
      <w:r>
        <w:fldChar w:fldCharType="begin"/>
      </w:r>
      <w:r>
        <w:instrText xml:space="preserve"> PAGEREF _Toc105073187 \h </w:instrText>
      </w:r>
      <w:r>
        <w:fldChar w:fldCharType="separate"/>
      </w:r>
      <w:r>
        <w:t>7</w:t>
      </w:r>
      <w:r>
        <w:fldChar w:fldCharType="end"/>
      </w:r>
      <w:r>
        <w:fldChar w:fldCharType="end"/>
      </w:r>
    </w:p>
    <w:p w14:paraId="67EE3555">
      <w:pPr>
        <w:pStyle w:val="15"/>
        <w:rPr>
          <w:rFonts w:asciiTheme="minorHAnsi" w:hAnsiTheme="minorHAnsi" w:eastAsiaTheme="minorEastAsia" w:cstheme="minorBidi"/>
          <w:kern w:val="2"/>
          <w:sz w:val="21"/>
          <w:lang w:eastAsia="zh-CN"/>
        </w:rPr>
      </w:pPr>
      <w:r>
        <w:fldChar w:fldCharType="begin"/>
      </w:r>
      <w:r>
        <w:instrText xml:space="preserve"> HYPERLINK \l "_Toc105073188" </w:instrText>
      </w:r>
      <w:r>
        <w:fldChar w:fldCharType="separate"/>
      </w:r>
      <w:r>
        <w:rPr>
          <w:rStyle w:val="26"/>
          <w:rFonts w:cs="宋体"/>
          <w:lang w:eastAsia="zh-CN"/>
        </w:rPr>
        <w:t>VI.</w:t>
      </w:r>
      <w:r>
        <w:rPr>
          <w:rFonts w:asciiTheme="minorHAnsi" w:hAnsiTheme="minorHAnsi" w:eastAsiaTheme="minorEastAsia" w:cstheme="minorBidi"/>
          <w:kern w:val="2"/>
          <w:sz w:val="21"/>
          <w:lang w:eastAsia="zh-CN"/>
        </w:rPr>
        <w:tab/>
      </w:r>
      <w:r>
        <w:rPr>
          <w:rStyle w:val="26"/>
          <w:rFonts w:hint="eastAsia" w:cs="宋体"/>
          <w:lang w:eastAsia="zh-CN"/>
        </w:rPr>
        <w:t>拒绝受理原则</w:t>
      </w:r>
      <w:r>
        <w:tab/>
      </w:r>
      <w:r>
        <w:fldChar w:fldCharType="begin"/>
      </w:r>
      <w:r>
        <w:instrText xml:space="preserve"> PAGEREF _Toc105073188 \h </w:instrText>
      </w:r>
      <w:r>
        <w:fldChar w:fldCharType="separate"/>
      </w:r>
      <w:r>
        <w:t>10</w:t>
      </w:r>
      <w:r>
        <w:fldChar w:fldCharType="end"/>
      </w:r>
      <w:r>
        <w:fldChar w:fldCharType="end"/>
      </w:r>
    </w:p>
    <w:p w14:paraId="3880D9BE">
      <w:pPr>
        <w:pStyle w:val="15"/>
        <w:rPr>
          <w:rFonts w:asciiTheme="minorHAnsi" w:hAnsiTheme="minorHAnsi" w:eastAsiaTheme="minorEastAsia" w:cstheme="minorBidi"/>
          <w:kern w:val="2"/>
          <w:sz w:val="21"/>
          <w:lang w:eastAsia="zh-CN"/>
        </w:rPr>
      </w:pPr>
      <w:r>
        <w:fldChar w:fldCharType="begin"/>
      </w:r>
      <w:r>
        <w:instrText xml:space="preserve"> HYPERLINK \l "_Toc105073189" </w:instrText>
      </w:r>
      <w:r>
        <w:fldChar w:fldCharType="separate"/>
      </w:r>
      <w:r>
        <w:rPr>
          <w:rStyle w:val="26"/>
          <w:rFonts w:cs="宋体"/>
          <w:lang w:eastAsia="zh-CN"/>
        </w:rPr>
        <w:t>VII.</w:t>
      </w:r>
      <w:r>
        <w:rPr>
          <w:rFonts w:asciiTheme="minorHAnsi" w:hAnsiTheme="minorHAnsi" w:eastAsiaTheme="minorEastAsia" w:cstheme="minorBidi"/>
          <w:kern w:val="2"/>
          <w:sz w:val="21"/>
          <w:lang w:eastAsia="zh-CN"/>
        </w:rPr>
        <w:tab/>
      </w:r>
      <w:r>
        <w:rPr>
          <w:rStyle w:val="26"/>
          <w:rFonts w:hint="eastAsia" w:cs="宋体"/>
          <w:lang w:eastAsia="zh-CN"/>
        </w:rPr>
        <w:t>检查表</w:t>
      </w:r>
      <w:r>
        <w:rPr>
          <w:rStyle w:val="26"/>
          <w:rFonts w:cs="宋体"/>
          <w:lang w:eastAsia="zh-CN"/>
        </w:rPr>
        <w:t xml:space="preserve"> – </w:t>
      </w:r>
      <w:r>
        <w:rPr>
          <w:rStyle w:val="26"/>
          <w:rFonts w:hint="eastAsia" w:cs="宋体"/>
          <w:lang w:eastAsia="zh-CN"/>
        </w:rPr>
        <w:t>初步问题</w:t>
      </w:r>
      <w:r>
        <w:tab/>
      </w:r>
      <w:r>
        <w:fldChar w:fldCharType="begin"/>
      </w:r>
      <w:r>
        <w:instrText xml:space="preserve"> PAGEREF _Toc105073189 \h </w:instrText>
      </w:r>
      <w:r>
        <w:fldChar w:fldCharType="separate"/>
      </w:r>
      <w:r>
        <w:t>12</w:t>
      </w:r>
      <w:r>
        <w:fldChar w:fldCharType="end"/>
      </w:r>
      <w:r>
        <w:fldChar w:fldCharType="end"/>
      </w:r>
    </w:p>
    <w:p w14:paraId="422E1C06">
      <w:pPr>
        <w:pStyle w:val="15"/>
        <w:rPr>
          <w:rFonts w:asciiTheme="minorHAnsi" w:hAnsiTheme="minorHAnsi" w:eastAsiaTheme="minorEastAsia" w:cstheme="minorBidi"/>
          <w:kern w:val="2"/>
          <w:sz w:val="21"/>
          <w:lang w:eastAsia="zh-CN"/>
        </w:rPr>
      </w:pPr>
      <w:r>
        <w:fldChar w:fldCharType="begin"/>
      </w:r>
      <w:r>
        <w:instrText xml:space="preserve"> HYPERLINK \l "_Toc105073190" </w:instrText>
      </w:r>
      <w:r>
        <w:fldChar w:fldCharType="separate"/>
      </w:r>
      <w:r>
        <w:rPr>
          <w:rStyle w:val="26"/>
          <w:rFonts w:cs="宋体"/>
          <w:lang w:eastAsia="zh-CN"/>
        </w:rPr>
        <w:t>VIII.</w:t>
      </w:r>
      <w:r>
        <w:rPr>
          <w:rFonts w:asciiTheme="minorHAnsi" w:hAnsiTheme="minorHAnsi" w:eastAsiaTheme="minorEastAsia" w:cstheme="minorBidi"/>
          <w:kern w:val="2"/>
          <w:sz w:val="21"/>
          <w:lang w:eastAsia="zh-CN"/>
        </w:rPr>
        <w:tab/>
      </w:r>
      <w:r>
        <w:rPr>
          <w:rStyle w:val="26"/>
          <w:rFonts w:hint="eastAsia" w:cs="宋体"/>
          <w:lang w:eastAsia="zh-CN"/>
        </w:rPr>
        <w:t>检查表</w:t>
      </w:r>
      <w:r>
        <w:rPr>
          <w:rStyle w:val="26"/>
          <w:rFonts w:cs="宋体"/>
          <w:lang w:eastAsia="zh-CN"/>
        </w:rPr>
        <w:t xml:space="preserve"> – </w:t>
      </w:r>
      <w:r>
        <w:rPr>
          <w:rStyle w:val="26"/>
          <w:rFonts w:hint="eastAsia" w:cs="宋体"/>
          <w:lang w:eastAsia="zh-CN"/>
        </w:rPr>
        <w:t>受理审查</w:t>
      </w:r>
      <w:r>
        <w:tab/>
      </w:r>
      <w:r>
        <w:fldChar w:fldCharType="begin"/>
      </w:r>
      <w:r>
        <w:instrText xml:space="preserve"> PAGEREF _Toc105073190 \h </w:instrText>
      </w:r>
      <w:r>
        <w:fldChar w:fldCharType="separate"/>
      </w:r>
      <w:r>
        <w:t>14</w:t>
      </w:r>
      <w:r>
        <w:fldChar w:fldCharType="end"/>
      </w:r>
      <w:r>
        <w:fldChar w:fldCharType="end"/>
      </w:r>
    </w:p>
    <w:p w14:paraId="7DF5EF63">
      <w:pPr>
        <w:pStyle w:val="15"/>
        <w:rPr>
          <w:rFonts w:asciiTheme="minorHAnsi" w:hAnsiTheme="minorHAnsi" w:eastAsiaTheme="minorEastAsia" w:cstheme="minorBidi"/>
          <w:kern w:val="2"/>
          <w:sz w:val="21"/>
          <w:lang w:eastAsia="zh-CN"/>
        </w:rPr>
      </w:pPr>
      <w:r>
        <w:fldChar w:fldCharType="begin"/>
      </w:r>
      <w:r>
        <w:instrText xml:space="preserve"> HYPERLINK \l "_Toc105073191" </w:instrText>
      </w:r>
      <w:r>
        <w:fldChar w:fldCharType="separate"/>
      </w:r>
      <w:r>
        <w:rPr>
          <w:rStyle w:val="26"/>
          <w:rFonts w:hint="eastAsia" w:cs="宋体"/>
          <w:lang w:eastAsia="zh-CN"/>
        </w:rPr>
        <w:t>附录</w:t>
      </w:r>
      <w:r>
        <w:rPr>
          <w:rStyle w:val="26"/>
          <w:rFonts w:cs="宋体"/>
          <w:lang w:eastAsia="zh-CN"/>
        </w:rPr>
        <w:t xml:space="preserve">A. </w:t>
      </w:r>
      <w:r>
        <w:rPr>
          <w:rStyle w:val="26"/>
          <w:rFonts w:hint="eastAsia" w:cs="宋体"/>
          <w:lang w:eastAsia="zh-CN"/>
        </w:rPr>
        <w:t>传统</w:t>
      </w:r>
      <w:r>
        <w:rPr>
          <w:rStyle w:val="26"/>
          <w:rFonts w:cs="宋体"/>
          <w:lang w:eastAsia="zh-CN"/>
        </w:rPr>
        <w:t>510(k)</w:t>
      </w:r>
      <w:r>
        <w:rPr>
          <w:rStyle w:val="26"/>
          <w:rFonts w:hint="eastAsia" w:cs="宋体"/>
          <w:lang w:eastAsia="zh-CN"/>
        </w:rPr>
        <w:t>的受理检查表</w:t>
      </w:r>
      <w:r>
        <w:tab/>
      </w:r>
      <w:r>
        <w:fldChar w:fldCharType="begin"/>
      </w:r>
      <w:r>
        <w:instrText xml:space="preserve"> PAGEREF _Toc105073191 \h </w:instrText>
      </w:r>
      <w:r>
        <w:fldChar w:fldCharType="separate"/>
      </w:r>
      <w:r>
        <w:t>20</w:t>
      </w:r>
      <w:r>
        <w:fldChar w:fldCharType="end"/>
      </w:r>
      <w:r>
        <w:fldChar w:fldCharType="end"/>
      </w:r>
    </w:p>
    <w:p w14:paraId="5EEDA7AB">
      <w:pPr>
        <w:pStyle w:val="15"/>
        <w:rPr>
          <w:rFonts w:asciiTheme="minorHAnsi" w:hAnsiTheme="minorHAnsi" w:eastAsiaTheme="minorEastAsia" w:cstheme="minorBidi"/>
          <w:kern w:val="2"/>
          <w:sz w:val="21"/>
          <w:lang w:eastAsia="zh-CN"/>
        </w:rPr>
      </w:pPr>
      <w:r>
        <w:fldChar w:fldCharType="begin"/>
      </w:r>
      <w:r>
        <w:instrText xml:space="preserve"> HYPERLINK \l "_Toc105073192" </w:instrText>
      </w:r>
      <w:r>
        <w:fldChar w:fldCharType="separate"/>
      </w:r>
      <w:r>
        <w:rPr>
          <w:rStyle w:val="26"/>
          <w:rFonts w:hint="eastAsia" w:cs="宋体"/>
          <w:lang w:eastAsia="zh-CN"/>
        </w:rPr>
        <w:t>附录</w:t>
      </w:r>
      <w:r>
        <w:rPr>
          <w:rStyle w:val="26"/>
          <w:rFonts w:cs="宋体"/>
          <w:lang w:eastAsia="zh-CN"/>
        </w:rPr>
        <w:t xml:space="preserve">B. </w:t>
      </w:r>
      <w:r>
        <w:rPr>
          <w:rStyle w:val="26"/>
          <w:rFonts w:hint="eastAsia" w:cs="宋体"/>
          <w:lang w:eastAsia="zh-CN"/>
        </w:rPr>
        <w:t>简化</w:t>
      </w:r>
      <w:r>
        <w:rPr>
          <w:rStyle w:val="26"/>
          <w:rFonts w:cs="宋体"/>
          <w:lang w:eastAsia="zh-CN"/>
        </w:rPr>
        <w:t>510(k)</w:t>
      </w:r>
      <w:r>
        <w:rPr>
          <w:rStyle w:val="26"/>
          <w:rFonts w:hint="eastAsia" w:cs="宋体"/>
          <w:lang w:eastAsia="zh-CN"/>
        </w:rPr>
        <w:t>的受理检查表</w:t>
      </w:r>
      <w:r>
        <w:tab/>
      </w:r>
      <w:r>
        <w:fldChar w:fldCharType="begin"/>
      </w:r>
      <w:r>
        <w:instrText xml:space="preserve"> PAGEREF _Toc105073192 \h </w:instrText>
      </w:r>
      <w:r>
        <w:fldChar w:fldCharType="separate"/>
      </w:r>
      <w:r>
        <w:t>55</w:t>
      </w:r>
      <w:r>
        <w:fldChar w:fldCharType="end"/>
      </w:r>
      <w:r>
        <w:fldChar w:fldCharType="end"/>
      </w:r>
    </w:p>
    <w:p w14:paraId="5E462AF4">
      <w:pPr>
        <w:pStyle w:val="15"/>
        <w:rPr>
          <w:rFonts w:asciiTheme="minorHAnsi" w:hAnsiTheme="minorHAnsi" w:eastAsiaTheme="minorEastAsia" w:cstheme="minorBidi"/>
          <w:kern w:val="2"/>
          <w:sz w:val="21"/>
          <w:lang w:eastAsia="zh-CN"/>
        </w:rPr>
      </w:pPr>
      <w:r>
        <w:fldChar w:fldCharType="begin"/>
      </w:r>
      <w:r>
        <w:instrText xml:space="preserve"> HYPERLINK \l "_Toc105073193" </w:instrText>
      </w:r>
      <w:r>
        <w:fldChar w:fldCharType="separate"/>
      </w:r>
      <w:r>
        <w:rPr>
          <w:rStyle w:val="26"/>
          <w:rFonts w:hint="eastAsia" w:cs="宋体"/>
          <w:lang w:eastAsia="zh-CN"/>
        </w:rPr>
        <w:t>附录</w:t>
      </w:r>
      <w:r>
        <w:rPr>
          <w:rStyle w:val="26"/>
          <w:rFonts w:cs="宋体"/>
          <w:lang w:eastAsia="zh-CN"/>
        </w:rPr>
        <w:t xml:space="preserve">C. </w:t>
      </w:r>
      <w:r>
        <w:rPr>
          <w:rStyle w:val="26"/>
          <w:rFonts w:hint="eastAsia" w:cs="宋体"/>
          <w:lang w:eastAsia="zh-CN"/>
        </w:rPr>
        <w:t>特殊</w:t>
      </w:r>
      <w:r>
        <w:rPr>
          <w:rStyle w:val="26"/>
          <w:rFonts w:cs="宋体"/>
          <w:lang w:eastAsia="zh-CN"/>
        </w:rPr>
        <w:t>510(k)</w:t>
      </w:r>
      <w:r>
        <w:rPr>
          <w:rStyle w:val="26"/>
          <w:rFonts w:hint="eastAsia" w:cs="宋体"/>
          <w:lang w:eastAsia="zh-CN"/>
        </w:rPr>
        <w:t>的受理检查表</w:t>
      </w:r>
      <w:r>
        <w:tab/>
      </w:r>
      <w:r>
        <w:fldChar w:fldCharType="begin"/>
      </w:r>
      <w:r>
        <w:instrText xml:space="preserve"> PAGEREF _Toc105073193 \h </w:instrText>
      </w:r>
      <w:r>
        <w:fldChar w:fldCharType="separate"/>
      </w:r>
      <w:r>
        <w:t>91</w:t>
      </w:r>
      <w:r>
        <w:fldChar w:fldCharType="end"/>
      </w:r>
      <w:r>
        <w:fldChar w:fldCharType="end"/>
      </w:r>
    </w:p>
    <w:p w14:paraId="5A8198B2">
      <w:pPr>
        <w:pBdr>
          <w:bottom w:val="single" w:color="auto" w:sz="4" w:space="1"/>
        </w:pBdr>
        <w:spacing w:before="120" w:beforeLines="50" w:line="300" w:lineRule="auto"/>
        <w:jc w:val="center"/>
        <w:rPr>
          <w:rFonts w:cs="Times New Roman"/>
          <w:b/>
          <w:sz w:val="36"/>
          <w:szCs w:val="36"/>
          <w:lang w:eastAsia="zh-CN"/>
        </w:rPr>
      </w:pPr>
      <w:r>
        <w:rPr>
          <w:rFonts w:cs="宋体"/>
          <w:sz w:val="24"/>
          <w:lang w:eastAsia="zh-CN"/>
        </w:rPr>
        <w:fldChar w:fldCharType="end"/>
      </w:r>
      <w:r>
        <w:rPr>
          <w:rFonts w:cs="宋体"/>
          <w:sz w:val="24"/>
          <w:lang w:eastAsia="zh-CN"/>
        </w:rPr>
        <w:br w:type="page"/>
      </w:r>
      <w:r>
        <w:rPr>
          <w:rFonts w:cs="宋体"/>
          <w:b/>
          <w:sz w:val="36"/>
          <w:szCs w:val="36"/>
          <w:lang w:eastAsia="zh-CN"/>
        </w:rPr>
        <w:t>510(k)拒绝受理政策</w:t>
      </w:r>
    </w:p>
    <w:p w14:paraId="38CBC95E">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7CF8F9C8">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lang w:eastAsia="zh-CN"/>
        </w:rPr>
      </w:pPr>
      <w:r>
        <w:rPr>
          <w:rFonts w:hint="eastAsia" w:cs="宋体"/>
          <w:b/>
          <w:i/>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7693574D">
      <w:pPr>
        <w:pStyle w:val="2"/>
        <w:rPr>
          <w:lang w:eastAsia="zh-CN"/>
        </w:rPr>
      </w:pPr>
      <w:bookmarkStart w:id="0" w:name="_Toc105073183"/>
      <w:r>
        <w:rPr>
          <w:rFonts w:cs="宋体"/>
          <w:lang w:eastAsia="zh-CN"/>
        </w:rPr>
        <w:t>I.</w:t>
      </w:r>
      <w:r>
        <w:rPr>
          <w:rFonts w:cs="宋体"/>
          <w:lang w:eastAsia="zh-CN"/>
        </w:rPr>
        <w:tab/>
      </w:r>
      <w:r>
        <w:rPr>
          <w:rFonts w:cs="宋体"/>
          <w:lang w:eastAsia="zh-CN"/>
        </w:rPr>
        <w:t>目的</w:t>
      </w:r>
      <w:bookmarkEnd w:id="0"/>
    </w:p>
    <w:p w14:paraId="0D8929AD">
      <w:pPr>
        <w:spacing w:before="120" w:beforeLines="50" w:line="300" w:lineRule="auto"/>
        <w:rPr>
          <w:rFonts w:cs="Times New Roman"/>
          <w:sz w:val="24"/>
          <w:szCs w:val="24"/>
          <w:lang w:eastAsia="zh-CN"/>
        </w:rPr>
      </w:pPr>
      <w:r>
        <w:rPr>
          <w:rFonts w:cs="宋体"/>
          <w:sz w:val="24"/>
          <w:lang w:eastAsia="zh-CN"/>
        </w:rPr>
        <w:t>本指南的目的是阐明FDA预期用于进行评估510(k)申请是否满足受理最低标准</w:t>
      </w:r>
      <w:r>
        <w:rPr>
          <w:rFonts w:hint="eastAsia" w:cs="宋体"/>
          <w:sz w:val="24"/>
          <w:lang w:eastAsia="zh-CN"/>
        </w:rPr>
        <w:t>以及</w:t>
      </w:r>
      <w:r>
        <w:rPr>
          <w:rFonts w:cs="宋体"/>
          <w:sz w:val="24"/>
          <w:lang w:eastAsia="zh-CN"/>
        </w:rPr>
        <w:t>是否可受理进行实质性审评的程序与标准。</w:t>
      </w:r>
    </w:p>
    <w:p w14:paraId="62107955">
      <w:pPr>
        <w:spacing w:before="120" w:beforeLines="50" w:line="300" w:lineRule="auto"/>
        <w:rPr>
          <w:rFonts w:cs="Times New Roman"/>
          <w:sz w:val="24"/>
          <w:szCs w:val="24"/>
          <w:lang w:eastAsia="zh-CN"/>
        </w:rPr>
      </w:pPr>
      <w:r>
        <w:rPr>
          <w:rFonts w:cs="宋体"/>
          <w:sz w:val="24"/>
          <w:lang w:eastAsia="zh-CN"/>
        </w:rPr>
        <w:t>将FDA的审查资源集中于完整申请资料上，</w:t>
      </w:r>
      <w:r>
        <w:rPr>
          <w:rFonts w:hint="eastAsia" w:cs="宋体"/>
          <w:sz w:val="24"/>
          <w:lang w:eastAsia="zh-CN"/>
        </w:rPr>
        <w:t>是</w:t>
      </w:r>
      <w:r>
        <w:rPr>
          <w:rFonts w:cs="宋体"/>
          <w:sz w:val="24"/>
          <w:lang w:eastAsia="zh-CN"/>
        </w:rPr>
        <w:t>一个确保安全</w:t>
      </w:r>
      <w:r>
        <w:rPr>
          <w:rFonts w:hint="eastAsia" w:cs="宋体"/>
          <w:sz w:val="24"/>
          <w:lang w:eastAsia="zh-CN"/>
        </w:rPr>
        <w:t>且</w:t>
      </w:r>
      <w:r>
        <w:rPr>
          <w:rFonts w:cs="宋体"/>
          <w:sz w:val="24"/>
          <w:lang w:eastAsia="zh-CN"/>
        </w:rPr>
        <w:t>有效地将医疗器械尽快</w:t>
      </w:r>
      <w:r>
        <w:rPr>
          <w:rFonts w:hint="eastAsia" w:cs="宋体"/>
          <w:sz w:val="24"/>
          <w:lang w:eastAsia="zh-CN"/>
        </w:rPr>
        <w:t>及于</w:t>
      </w:r>
      <w:r>
        <w:rPr>
          <w:rFonts w:cs="宋体"/>
          <w:sz w:val="24"/>
          <w:lang w:eastAsia="zh-CN"/>
        </w:rPr>
        <w:t>患者的更加有效的方法。此外，随着《2002年医疗器械用户费用和现代化法案》（MDUFMA）、《2007年医疗器械用户费用修正案》（MDUFA II）、《2012年医疗器械用户费用修正案》（MDUFA III）和《2017年医疗器械用户费用修正案》（MDUFA IV）</w:t>
      </w:r>
      <w:r>
        <w:rPr>
          <w:rFonts w:cs="宋体"/>
          <w:sz w:val="24"/>
          <w:vertAlign w:val="superscript"/>
          <w:lang w:eastAsia="zh-CN"/>
        </w:rPr>
        <w:t>1</w:t>
      </w:r>
      <w:r>
        <w:rPr>
          <w:rFonts w:cs="宋体"/>
          <w:sz w:val="24"/>
          <w:lang w:eastAsia="zh-CN"/>
        </w:rPr>
        <w:t>的发布， FDA同意根据审查的及时性制定性能目标。因此，受理审查在鼓励510(k)通知提交者提交高质量申请以及允许FDA适当地集中资源于完整申请资料方面具有额外重要性。</w:t>
      </w:r>
    </w:p>
    <w:p w14:paraId="2D0BA785">
      <w:pPr>
        <w:spacing w:before="120" w:beforeLines="50" w:line="300" w:lineRule="auto"/>
        <w:rPr>
          <w:rFonts w:cs="Times New Roman"/>
          <w:sz w:val="24"/>
          <w:szCs w:val="24"/>
          <w:lang w:eastAsia="zh-CN"/>
        </w:rPr>
      </w:pPr>
      <w:r>
        <w:rPr>
          <w:rFonts w:cs="宋体"/>
          <w:sz w:val="24"/>
          <w:lang w:eastAsia="zh-CN"/>
        </w:rPr>
        <w:t>因此，目前510(k)拒绝受理（RTA）政策包括根据特定受理标准进行早期审查，如果申请具有行政完整性，则在收到申请后前15个日历日内通知提交者，或者如果不完整，则确定所缺要素。为了提高受理决定的一致性，并帮助提交者更好地了解FDA进行实质性审查所需的信息类型，本指南（包括附录中的检查表）阐明了完整510(k)申请的必要要素和内容。我们所述的过程适用于所有通过510(k)通知过程受理审查的器械，并已编入检查表供FDA审查人员使用。</w:t>
      </w:r>
    </w:p>
    <w:p w14:paraId="33265389">
      <w:pPr>
        <w:spacing w:before="36" w:beforeLines="15" w:line="276" w:lineRule="auto"/>
        <w:rPr>
          <w:rFonts w:cs="Times New Roman"/>
          <w:szCs w:val="24"/>
          <w:lang w:eastAsia="zh-CN"/>
        </w:rPr>
      </w:pPr>
      <w:r>
        <w:rPr>
          <w:rFonts w:cs="宋体"/>
          <w:lang w:eastAsia="zh-CN"/>
        </w:rPr>
        <w:t>_______________</w:t>
      </w:r>
    </w:p>
    <w:p w14:paraId="605F8DC7">
      <w:pPr>
        <w:pStyle w:val="30"/>
        <w:rPr>
          <w:lang w:eastAsia="zh-CN"/>
        </w:rPr>
      </w:pPr>
      <w:r>
        <w:rPr>
          <w:rFonts w:cs="宋体"/>
          <w:vertAlign w:val="superscript"/>
          <w:lang w:eastAsia="zh-CN"/>
        </w:rPr>
        <w:t>1</w:t>
      </w:r>
      <w:r>
        <w:rPr>
          <w:rFonts w:cs="宋体"/>
          <w:lang w:eastAsia="zh-CN"/>
        </w:rPr>
        <w:tab/>
      </w:r>
      <w:r>
        <w:rPr>
          <w:rFonts w:cs="宋体"/>
          <w:lang w:eastAsia="zh-CN"/>
        </w:rPr>
        <w:t>参见《2017年FDA再授权法案》（公法115-52）的标题II。</w:t>
      </w:r>
    </w:p>
    <w:p w14:paraId="4CCEF16B">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辨别监管提交的完整性、所提供数据的质量以及为支持申请而开展的任何研究至关重要。510(k)完整性的评估在受理审查期间进行，而提交信息质量的评估在实质性审查期间进行。FDA将根据相关受理检查表中列出的客观标准而非数据质量来决定是否受理。</w:t>
      </w:r>
    </w:p>
    <w:p w14:paraId="3A1085D1">
      <w:pPr>
        <w:spacing w:before="120" w:beforeLines="50" w:line="300" w:lineRule="auto"/>
        <w:rPr>
          <w:rFonts w:cs="Times New Roman"/>
          <w:sz w:val="24"/>
          <w:szCs w:val="24"/>
          <w:lang w:eastAsia="zh-CN"/>
        </w:rPr>
      </w:pPr>
      <w:r>
        <w:rPr>
          <w:rFonts w:hint="eastAsia" w:cs="宋体"/>
          <w:sz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26EA64A4">
      <w:pPr>
        <w:pStyle w:val="2"/>
        <w:rPr>
          <w:lang w:eastAsia="zh-CN"/>
        </w:rPr>
      </w:pPr>
      <w:bookmarkStart w:id="1" w:name="_Toc105073184"/>
      <w:r>
        <w:rPr>
          <w:rFonts w:cs="宋体"/>
          <w:lang w:eastAsia="zh-CN"/>
        </w:rPr>
        <w:t>II.</w:t>
      </w:r>
      <w:r>
        <w:rPr>
          <w:rFonts w:cs="宋体"/>
          <w:lang w:eastAsia="zh-CN"/>
        </w:rPr>
        <w:tab/>
      </w:r>
      <w:r>
        <w:rPr>
          <w:rFonts w:cs="宋体"/>
          <w:lang w:eastAsia="zh-CN"/>
        </w:rPr>
        <w:t>背景</w:t>
      </w:r>
      <w:bookmarkEnd w:id="1"/>
    </w:p>
    <w:p w14:paraId="0923A686">
      <w:pPr>
        <w:spacing w:before="120" w:beforeLines="50" w:line="300" w:lineRule="auto"/>
        <w:rPr>
          <w:rFonts w:cs="Times New Roman"/>
          <w:sz w:val="24"/>
          <w:szCs w:val="24"/>
          <w:lang w:eastAsia="zh-CN"/>
        </w:rPr>
      </w:pPr>
      <w:r>
        <w:rPr>
          <w:rFonts w:cs="宋体"/>
          <w:sz w:val="24"/>
          <w:lang w:eastAsia="zh-CN"/>
        </w:rPr>
        <w:t>510(k)受理审查旨在评估申请是否具有行政完整性，因为该申请包括FDA进行实质性审查及根据《联邦食品、药品和化妆品法案》（《FD&amp;C法案》）第513(i)节（美国法典（U.S.C）第21编§ 360c(i)）确定实质等同性的所有必要信息。如需根据《FD&amp;C法案》第513(i)节认定器械的实质等同性，FDA必须认定该器械具有与同品种器械相同的预期用途，并且（1）具有与同品种器械相同的技术特征，或者（2）具有第513(i)(1)(B)节所定义的不同技术特征，并且该申请所包含的信息（必要时包括适当的临床或科学数据）可证明该器械与同品种器械一样安全和有效，不会引起与同品种器械不同的安全性和有效性问题。</w:t>
      </w:r>
    </w:p>
    <w:p w14:paraId="37B805F9">
      <w:pPr>
        <w:spacing w:before="120" w:beforeLines="50" w:line="300" w:lineRule="auto"/>
        <w:rPr>
          <w:rFonts w:cs="Times New Roman"/>
          <w:sz w:val="24"/>
          <w:szCs w:val="24"/>
          <w:lang w:eastAsia="zh-CN"/>
        </w:rPr>
      </w:pPr>
      <w:r>
        <w:rPr>
          <w:rFonts w:cs="宋体"/>
          <w:sz w:val="24"/>
          <w:lang w:eastAsia="zh-CN"/>
        </w:rPr>
        <w:t>在21 CFR 807.87至807.100的510(k)法规对每份上市前通知申请必须包含的具体信息提供了更多详情。例如，申请必须包括申报标签（807.87(e)）、关于器械与其他可比类型之间的相似性和差异性的声明（807.87(f)）、支持数据（807.87(f)和807.100(b)(2)(ii)(B)），并且当所提供的信息不足以确定该器械是否实质等同时，FDA可以要求提供任何必要补充信息（807.87(m)）。另请参见本机构的指南文件《</w:t>
      </w:r>
      <w:r>
        <w:rPr>
          <w:rFonts w:cs="宋体"/>
          <w:color w:val="0000FF"/>
          <w:sz w:val="24"/>
          <w:u w:val="single"/>
          <w:lang w:eastAsia="zh-CN"/>
        </w:rPr>
        <w:t>传统和简化510(k)格式</w:t>
      </w:r>
      <w:r>
        <w:rPr>
          <w:rFonts w:cs="宋体"/>
          <w:sz w:val="24"/>
          <w:lang w:eastAsia="zh-CN"/>
        </w:rPr>
        <w:t>》。</w:t>
      </w:r>
      <w:r>
        <w:rPr>
          <w:rFonts w:cs="宋体"/>
          <w:sz w:val="24"/>
          <w:vertAlign w:val="superscript"/>
          <w:lang w:eastAsia="zh-CN"/>
        </w:rPr>
        <w:t>2</w:t>
      </w:r>
    </w:p>
    <w:p w14:paraId="29C9EA24">
      <w:pPr>
        <w:spacing w:before="120" w:beforeLines="50" w:line="300" w:lineRule="auto"/>
        <w:rPr>
          <w:rFonts w:cs="Times New Roman"/>
          <w:sz w:val="24"/>
          <w:szCs w:val="24"/>
          <w:vertAlign w:val="superscript"/>
          <w:lang w:eastAsia="zh-CN"/>
        </w:rPr>
      </w:pPr>
      <w:r>
        <w:rPr>
          <w:rFonts w:cs="宋体"/>
          <w:sz w:val="24"/>
          <w:lang w:eastAsia="zh-CN"/>
        </w:rPr>
        <w:t>之前与510(k) RTA政策有关的指南和检查表（即1993年6月30日的《510(k)拒绝受理政策》和1994年5月20日的《510(k)拒绝受理程序（K94-1）蓝皮书备忘录》）侧重于界定广泛问题或原则。此外，与这些指南相关的检查表主要涉及行政要素，但未涉及对510(k)审查至关重要的具体内容。因此，FDA已受理许多不充分的审查申请，并且FDA工作人员投入大量时间来撰写大量信件，要求提供进行实质性审查所需的所有补充信息。这种做法是对资源的低效利用，并且经常延长审查时间。有关更多信息，请参见CDRH的《</w:t>
      </w:r>
      <w:r>
        <w:rPr>
          <w:rFonts w:cs="宋体"/>
          <w:color w:val="0000FF"/>
          <w:sz w:val="24"/>
          <w:u w:val="single"/>
          <w:lang w:eastAsia="zh-CN"/>
        </w:rPr>
        <w:t>510(k)项目下的上市前审查时间分析</w:t>
      </w:r>
      <w:r>
        <w:rPr>
          <w:rFonts w:cs="宋体"/>
          <w:sz w:val="24"/>
          <w:lang w:eastAsia="zh-CN"/>
        </w:rPr>
        <w:t>》。</w:t>
      </w:r>
      <w:r>
        <w:rPr>
          <w:rFonts w:cs="宋体"/>
          <w:sz w:val="24"/>
          <w:vertAlign w:val="superscript"/>
          <w:lang w:eastAsia="zh-CN"/>
        </w:rPr>
        <w:t>3</w:t>
      </w:r>
    </w:p>
    <w:p w14:paraId="422821E6">
      <w:pPr>
        <w:pStyle w:val="30"/>
        <w:rPr>
          <w:lang w:eastAsia="zh-CN"/>
        </w:rPr>
      </w:pPr>
      <w:bookmarkStart w:id="2" w:name="_bookmark3"/>
      <w:bookmarkEnd w:id="2"/>
      <w:r>
        <w:rPr>
          <w:rFonts w:hint="eastAsia"/>
          <w:lang w:eastAsia="zh-CN"/>
        </w:rPr>
        <w:t>_______________</w:t>
      </w:r>
    </w:p>
    <w:p w14:paraId="18A93E96">
      <w:pPr>
        <w:pStyle w:val="30"/>
        <w:rPr>
          <w:lang w:eastAsia="zh-CN"/>
        </w:rPr>
      </w:pPr>
      <w:r>
        <w:rPr>
          <w:vertAlign w:val="superscript"/>
          <w:lang w:eastAsia="zh-CN"/>
        </w:rPr>
        <w:t>2</w:t>
      </w:r>
      <w:r>
        <w:rPr>
          <w:rFonts w:hint="eastAsia"/>
          <w:lang w:eastAsia="zh-CN"/>
        </w:rPr>
        <w:tab/>
      </w:r>
      <w:r>
        <w:rPr>
          <w:color w:val="0000FF"/>
          <w:u w:val="single" w:color="0000FF"/>
          <w:lang w:eastAsia="zh-CN"/>
        </w:rPr>
        <w:t>https://www.fda.gov/regulatory-information/search-fda-guidance-documents/format-traditional-and-abbreviated-510ks</w:t>
      </w:r>
      <w:r>
        <w:rPr>
          <w:lang w:eastAsia="zh-CN"/>
        </w:rPr>
        <w:t>.</w:t>
      </w:r>
    </w:p>
    <w:p w14:paraId="2FD2C5A7">
      <w:pPr>
        <w:spacing w:before="120" w:beforeLines="50" w:line="300" w:lineRule="auto"/>
        <w:rPr>
          <w:rFonts w:cs="Times New Roman"/>
          <w:sz w:val="24"/>
          <w:szCs w:val="24"/>
          <w:lang w:eastAsia="zh-CN"/>
        </w:rPr>
      </w:pPr>
      <w:r>
        <w:rPr>
          <w:rFonts w:cs="宋体"/>
          <w:sz w:val="24"/>
          <w:lang w:eastAsia="zh-CN"/>
        </w:rPr>
        <w:br w:type="page"/>
      </w:r>
    </w:p>
    <w:p w14:paraId="43F5643F">
      <w:pPr>
        <w:spacing w:before="120" w:beforeLines="50" w:line="300" w:lineRule="auto"/>
        <w:rPr>
          <w:rFonts w:cs="Times New Roman"/>
          <w:sz w:val="24"/>
          <w:szCs w:val="24"/>
          <w:lang w:eastAsia="zh-CN"/>
        </w:rPr>
      </w:pPr>
      <w:r>
        <w:rPr>
          <w:rFonts w:cs="宋体"/>
          <w:sz w:val="24"/>
          <w:lang w:eastAsia="zh-CN"/>
        </w:rPr>
        <w:t>2012年12月31日发布的指南《510(k)拒绝受理政策》旨在阐明传统、简化和特殊510(k)申请中所需的内容，以使FDA进行实质性审查，从而提高收到的510(k)申请质量并改善整体审查时间。本文件中介绍的审查过程在传统、简化和特殊510(k)申请的受理检查表中有所体现，FDA工作人员将在受理审查过程中使用这些检查表。</w:t>
      </w:r>
    </w:p>
    <w:p w14:paraId="381390CA">
      <w:pPr>
        <w:pStyle w:val="2"/>
        <w:rPr>
          <w:lang w:eastAsia="zh-CN"/>
        </w:rPr>
      </w:pPr>
      <w:bookmarkStart w:id="3" w:name="_Toc105073185"/>
      <w:r>
        <w:rPr>
          <w:rFonts w:cs="宋体"/>
          <w:lang w:eastAsia="zh-CN"/>
        </w:rPr>
        <w:t>III.</w:t>
      </w:r>
      <w:r>
        <w:rPr>
          <w:rFonts w:cs="宋体"/>
          <w:lang w:eastAsia="zh-CN"/>
        </w:rPr>
        <w:tab/>
      </w:r>
      <w:r>
        <w:rPr>
          <w:rFonts w:cs="宋体"/>
          <w:lang w:eastAsia="zh-CN"/>
        </w:rPr>
        <w:t>范围</w:t>
      </w:r>
      <w:bookmarkEnd w:id="3"/>
    </w:p>
    <w:p w14:paraId="61A66F4C">
      <w:pPr>
        <w:spacing w:before="120" w:beforeLines="50" w:line="300" w:lineRule="auto"/>
        <w:rPr>
          <w:rFonts w:cs="Times New Roman"/>
          <w:sz w:val="24"/>
          <w:szCs w:val="24"/>
          <w:lang w:eastAsia="zh-CN"/>
        </w:rPr>
      </w:pPr>
      <w:r>
        <w:rPr>
          <w:rFonts w:cs="宋体"/>
          <w:sz w:val="24"/>
          <w:lang w:eastAsia="zh-CN"/>
        </w:rPr>
        <w:t>本文件所提供的信息旨在为FDA工作人员提供有关传统、简化和特殊510(k)通知受理审查的清晰一致方法，并概述了关于510(k)的RTA政策。本文件还将帮助提交者准备510(k)通知，使其具有行政完整性，以便FDA进行实质性审查。</w:t>
      </w:r>
    </w:p>
    <w:p w14:paraId="49088F40">
      <w:pPr>
        <w:spacing w:before="120" w:beforeLines="50" w:line="300" w:lineRule="auto"/>
        <w:rPr>
          <w:rFonts w:cs="Times New Roman"/>
          <w:sz w:val="24"/>
          <w:szCs w:val="24"/>
          <w:lang w:eastAsia="zh-CN"/>
        </w:rPr>
      </w:pPr>
      <w:r>
        <w:rPr>
          <w:rFonts w:cs="宋体"/>
          <w:sz w:val="24"/>
          <w:lang w:eastAsia="zh-CN"/>
        </w:rPr>
        <w:t>一旦申请获受理审查，受理政策不会改变实质等同性决策过程；然而，对于那些未获受理审查的申请，受理政策确实改变了FDA审查开始时间，以实现MDUFA性能目标。有关FDA审查时间的更多信息，请参见本文件第V节。</w:t>
      </w:r>
    </w:p>
    <w:p w14:paraId="686C5F84">
      <w:pPr>
        <w:spacing w:before="120" w:beforeLines="50" w:line="300" w:lineRule="auto"/>
        <w:rPr>
          <w:rFonts w:cs="Times New Roman"/>
          <w:sz w:val="24"/>
          <w:szCs w:val="24"/>
          <w:lang w:eastAsia="zh-CN"/>
        </w:rPr>
      </w:pPr>
      <w:r>
        <w:rPr>
          <w:rFonts w:cs="宋体"/>
          <w:sz w:val="24"/>
          <w:lang w:eastAsia="zh-CN"/>
        </w:rPr>
        <w:t>本文件不涉及与510(k)有关的货币方面或MDUFA目标。有关提交510(k)通知的费用和支付程序的信息，可参见FDA的指南文件《</w:t>
      </w:r>
      <w:r>
        <w:rPr>
          <w:rFonts w:cs="宋体"/>
          <w:color w:val="0000FF"/>
          <w:sz w:val="24"/>
          <w:u w:val="single"/>
          <w:lang w:eastAsia="zh-CN"/>
        </w:rPr>
        <w:t>上市前通知申请（510(k)s）的用户费用和退款</w:t>
      </w:r>
      <w:r>
        <w:rPr>
          <w:rFonts w:cs="宋体"/>
          <w:sz w:val="24"/>
          <w:lang w:eastAsia="zh-CN"/>
        </w:rPr>
        <w:t>》。</w:t>
      </w:r>
      <w:r>
        <w:rPr>
          <w:rFonts w:cs="宋体"/>
          <w:sz w:val="24"/>
          <w:vertAlign w:val="superscript"/>
          <w:lang w:eastAsia="zh-CN"/>
        </w:rPr>
        <w:t>4</w:t>
      </w:r>
    </w:p>
    <w:p w14:paraId="20993FEB">
      <w:pPr>
        <w:pStyle w:val="2"/>
        <w:rPr>
          <w:lang w:eastAsia="zh-CN"/>
        </w:rPr>
      </w:pPr>
      <w:bookmarkStart w:id="4" w:name="_Toc105073186"/>
      <w:r>
        <w:rPr>
          <w:rFonts w:cs="宋体"/>
          <w:lang w:eastAsia="zh-CN"/>
        </w:rPr>
        <w:t>IV.</w:t>
      </w:r>
      <w:r>
        <w:rPr>
          <w:rFonts w:cs="宋体"/>
          <w:lang w:eastAsia="zh-CN"/>
        </w:rPr>
        <w:tab/>
      </w:r>
      <w:r>
        <w:rPr>
          <w:rFonts w:cs="宋体"/>
          <w:lang w:eastAsia="zh-CN"/>
        </w:rPr>
        <w:t>Q-申请互动</w:t>
      </w:r>
      <w:bookmarkEnd w:id="4"/>
    </w:p>
    <w:p w14:paraId="3235E29A">
      <w:pPr>
        <w:spacing w:before="120" w:beforeLines="50" w:line="300" w:lineRule="auto"/>
        <w:rPr>
          <w:rFonts w:cs="Times New Roman"/>
          <w:sz w:val="24"/>
          <w:szCs w:val="24"/>
          <w:lang w:eastAsia="zh-CN"/>
        </w:rPr>
      </w:pPr>
      <w:r>
        <w:rPr>
          <w:rFonts w:cs="宋体"/>
          <w:sz w:val="24"/>
          <w:lang w:eastAsia="zh-CN"/>
        </w:rPr>
        <w:t>有关CFR第21篇第807部分规定的510(k)法规的一般信息，提交者应咨询CDRH的行业和消费者教育部门（DICE）或CBER的制造商援助和技术培训处。在提交510(k)通知之前，我们鼓励提交者与适当的FDA审查人员进行交流，特别是那些不太熟悉510(k)审查程序或有新问题需要解决的提交者。此类Q-申请互动是提高510(k)质量和完整性的一个重要途径。有关Q-申请计划的更多信息，请参见指南《</w:t>
      </w:r>
      <w:r>
        <w:rPr>
          <w:rFonts w:cs="宋体"/>
          <w:color w:val="0000FF"/>
          <w:sz w:val="24"/>
          <w:u w:val="single"/>
          <w:lang w:eastAsia="zh-CN"/>
        </w:rPr>
        <w:t>医疗器械申请的反馈和会议请求：Q-申请计划</w:t>
      </w:r>
      <w:r>
        <w:rPr>
          <w:rFonts w:cs="宋体"/>
          <w:sz w:val="24"/>
          <w:lang w:eastAsia="zh-CN"/>
        </w:rPr>
        <w:t>》。</w:t>
      </w:r>
      <w:r>
        <w:rPr>
          <w:rFonts w:cs="宋体"/>
          <w:sz w:val="24"/>
          <w:vertAlign w:val="superscript"/>
          <w:lang w:eastAsia="zh-CN"/>
        </w:rPr>
        <w:t>5</w:t>
      </w:r>
    </w:p>
    <w:p w14:paraId="58430BAE">
      <w:pPr>
        <w:pStyle w:val="30"/>
        <w:rPr>
          <w:lang w:eastAsia="zh-CN"/>
        </w:rPr>
      </w:pPr>
      <w:r>
        <w:rPr>
          <w:rFonts w:cs="宋体"/>
          <w:lang w:eastAsia="zh-CN"/>
        </w:rPr>
        <w:t>_______________</w:t>
      </w:r>
    </w:p>
    <w:p w14:paraId="1F23F4F8">
      <w:pPr>
        <w:pStyle w:val="30"/>
        <w:rPr>
          <w:lang w:eastAsia="zh-CN"/>
        </w:rPr>
      </w:pPr>
      <w:r>
        <w:rPr>
          <w:vertAlign w:val="superscript"/>
          <w:lang w:eastAsia="zh-CN"/>
        </w:rPr>
        <w:t>3</w:t>
      </w:r>
      <w:r>
        <w:rPr>
          <w:rFonts w:hint="eastAsia"/>
          <w:lang w:eastAsia="zh-CN"/>
        </w:rPr>
        <w:tab/>
      </w:r>
      <w:r>
        <w:rPr>
          <w:color w:val="0000FF"/>
          <w:u w:val="single" w:color="0000FF"/>
          <w:lang w:eastAsia="zh-CN"/>
        </w:rPr>
        <w:t>https://www.fda.gov/media/80972/download</w:t>
      </w:r>
      <w:r>
        <w:rPr>
          <w:lang w:eastAsia="zh-CN"/>
        </w:rPr>
        <w:t>.</w:t>
      </w:r>
    </w:p>
    <w:p w14:paraId="41799101">
      <w:pPr>
        <w:pStyle w:val="30"/>
        <w:rPr>
          <w:lang w:eastAsia="zh-CN"/>
        </w:rPr>
      </w:pPr>
      <w:bookmarkStart w:id="5" w:name="_bookmark7"/>
      <w:bookmarkEnd w:id="5"/>
      <w:r>
        <w:rPr>
          <w:vertAlign w:val="superscript"/>
          <w:lang w:eastAsia="zh-CN"/>
        </w:rPr>
        <w:t>4</w:t>
      </w:r>
      <w:r>
        <w:rPr>
          <w:rFonts w:hint="eastAsia"/>
          <w:color w:val="0000FF"/>
          <w:u w:val="single" w:color="0000FF"/>
          <w:lang w:eastAsia="zh-CN"/>
        </w:rPr>
        <w:tab/>
      </w:r>
      <w:r>
        <w:rPr>
          <w:color w:val="0000FF"/>
          <w:u w:val="single" w:color="0000FF"/>
          <w:lang w:eastAsia="zh-CN"/>
        </w:rPr>
        <w:t>https://www.fda.gov/regulatory-information/search-fda-guidance-documents/user-fees-and-refunds-premarket-notification-submissions-510ks</w:t>
      </w:r>
      <w:r>
        <w:rPr>
          <w:lang w:eastAsia="zh-CN"/>
        </w:rPr>
        <w:t>.</w:t>
      </w:r>
    </w:p>
    <w:p w14:paraId="6FBCB511">
      <w:pPr>
        <w:spacing w:before="120" w:beforeLines="50" w:line="300" w:lineRule="auto"/>
        <w:rPr>
          <w:rFonts w:cs="Times New Roman"/>
          <w:sz w:val="24"/>
          <w:szCs w:val="24"/>
          <w:lang w:eastAsia="zh-CN"/>
        </w:rPr>
      </w:pPr>
      <w:r>
        <w:rPr>
          <w:rFonts w:cs="宋体"/>
          <w:sz w:val="24"/>
          <w:lang w:eastAsia="zh-CN"/>
        </w:rPr>
        <w:br w:type="page"/>
      </w:r>
    </w:p>
    <w:p w14:paraId="357B47FC">
      <w:pPr>
        <w:spacing w:before="120" w:beforeLines="50" w:line="300" w:lineRule="auto"/>
        <w:rPr>
          <w:rFonts w:cs="Times New Roman"/>
          <w:sz w:val="24"/>
          <w:szCs w:val="24"/>
          <w:lang w:eastAsia="zh-CN"/>
        </w:rPr>
      </w:pPr>
      <w:r>
        <w:rPr>
          <w:rFonts w:cs="宋体"/>
          <w:sz w:val="24"/>
          <w:lang w:eastAsia="zh-CN"/>
        </w:rPr>
        <w:t>此外，FDA的其他指南文件和资源为准备510(k)提供了重要信息，包括：</w:t>
      </w:r>
    </w:p>
    <w:p w14:paraId="55855D4C">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传统和简化510(k)格式</w:t>
      </w:r>
      <w:r>
        <w:rPr>
          <w:rFonts w:cs="宋体"/>
          <w:sz w:val="24"/>
          <w:lang w:eastAsia="zh-CN"/>
        </w:rPr>
        <w:t>；”</w:t>
      </w:r>
      <w:r>
        <w:rPr>
          <w:rFonts w:cs="宋体"/>
          <w:sz w:val="24"/>
          <w:vertAlign w:val="superscript"/>
          <w:lang w:eastAsia="zh-CN"/>
        </w:rPr>
        <w:t>6</w:t>
      </w:r>
    </w:p>
    <w:p w14:paraId="785902C6">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特殊510(k)项目</w:t>
      </w:r>
      <w:r>
        <w:rPr>
          <w:rFonts w:cs="宋体"/>
          <w:sz w:val="24"/>
          <w:u w:val="single"/>
          <w:lang w:eastAsia="zh-CN"/>
        </w:rPr>
        <w:t>；</w:t>
      </w:r>
      <w:r>
        <w:rPr>
          <w:rFonts w:cs="宋体"/>
          <w:sz w:val="24"/>
          <w:lang w:eastAsia="zh-CN"/>
        </w:rPr>
        <w:t>”</w:t>
      </w:r>
      <w:r>
        <w:rPr>
          <w:rFonts w:cs="宋体"/>
          <w:sz w:val="24"/>
          <w:vertAlign w:val="superscript"/>
          <w:lang w:eastAsia="zh-CN"/>
        </w:rPr>
        <w:t>7</w:t>
      </w:r>
    </w:p>
    <w:p w14:paraId="09CC61CA">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简化510(k)项目</w:t>
      </w:r>
      <w:r>
        <w:rPr>
          <w:rFonts w:cs="宋体"/>
          <w:sz w:val="24"/>
          <w:lang w:eastAsia="zh-CN"/>
        </w:rPr>
        <w:t>；”</w:t>
      </w:r>
      <w:r>
        <w:rPr>
          <w:rFonts w:cs="宋体"/>
          <w:sz w:val="24"/>
          <w:vertAlign w:val="superscript"/>
          <w:lang w:eastAsia="zh-CN"/>
        </w:rPr>
        <w:t>8</w:t>
      </w:r>
    </w:p>
    <w:p w14:paraId="00D03F9A">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510(k)项目：评价上市前通知[510(k)]中的实质等同性</w:t>
      </w:r>
      <w:r>
        <w:rPr>
          <w:rFonts w:cs="宋体"/>
          <w:sz w:val="24"/>
          <w:lang w:eastAsia="zh-CN"/>
        </w:rPr>
        <w:t>；”</w:t>
      </w:r>
      <w:r>
        <w:rPr>
          <w:rFonts w:cs="宋体"/>
          <w:sz w:val="24"/>
          <w:vertAlign w:val="superscript"/>
          <w:lang w:eastAsia="zh-CN"/>
        </w:rPr>
        <w:t>9</w:t>
      </w:r>
    </w:p>
    <w:p w14:paraId="5024B9C8">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医疗器械申请的电子副本程序</w:t>
      </w:r>
      <w:r>
        <w:rPr>
          <w:rFonts w:cs="宋体"/>
          <w:sz w:val="24"/>
          <w:lang w:eastAsia="zh-CN"/>
        </w:rPr>
        <w:t>；”</w:t>
      </w:r>
      <w:r>
        <w:rPr>
          <w:rFonts w:cs="宋体"/>
          <w:sz w:val="24"/>
          <w:vertAlign w:val="superscript"/>
          <w:lang w:eastAsia="zh-CN"/>
        </w:rPr>
        <w:t>10</w:t>
      </w:r>
    </w:p>
    <w:p w14:paraId="2BF80866">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医疗器械申请审查期间的沟通类型</w:t>
      </w:r>
      <w:r>
        <w:rPr>
          <w:rFonts w:cs="宋体"/>
          <w:sz w:val="24"/>
          <w:lang w:eastAsia="zh-CN"/>
        </w:rPr>
        <w:t>；”</w:t>
      </w:r>
      <w:r>
        <w:rPr>
          <w:rFonts w:cs="宋体"/>
          <w:sz w:val="24"/>
          <w:vertAlign w:val="superscript"/>
          <w:lang w:eastAsia="zh-CN"/>
        </w:rPr>
        <w:t>11</w:t>
      </w:r>
    </w:p>
    <w:p w14:paraId="6566EEB8">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对特定未分类医疗器械豁免上市前通知要求的意向</w:t>
      </w:r>
      <w:r>
        <w:rPr>
          <w:rFonts w:cs="宋体"/>
          <w:sz w:val="24"/>
          <w:lang w:eastAsia="zh-CN"/>
        </w:rPr>
        <w:t>；”</w:t>
      </w:r>
      <w:r>
        <w:rPr>
          <w:rFonts w:cs="宋体"/>
          <w:sz w:val="24"/>
          <w:vertAlign w:val="superscript"/>
          <w:lang w:eastAsia="zh-CN"/>
        </w:rPr>
        <w:t>12</w:t>
      </w:r>
    </w:p>
    <w:p w14:paraId="38E0F57E">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其他适用的</w:t>
      </w:r>
      <w:r>
        <w:rPr>
          <w:rFonts w:cs="宋体"/>
          <w:color w:val="0000FF"/>
          <w:sz w:val="24"/>
          <w:u w:val="single"/>
          <w:lang w:eastAsia="zh-CN"/>
        </w:rPr>
        <w:t>器械相关和跨领域指南文件</w:t>
      </w:r>
      <w:r>
        <w:rPr>
          <w:rFonts w:cs="宋体"/>
          <w:sz w:val="24"/>
          <w:lang w:eastAsia="zh-CN"/>
        </w:rPr>
        <w:t>；</w:t>
      </w:r>
      <w:r>
        <w:rPr>
          <w:rFonts w:cs="宋体"/>
          <w:sz w:val="24"/>
          <w:vertAlign w:val="superscript"/>
          <w:lang w:eastAsia="zh-CN"/>
        </w:rPr>
        <w:t xml:space="preserve">13 </w:t>
      </w:r>
      <w:r>
        <w:rPr>
          <w:rFonts w:cs="宋体"/>
          <w:sz w:val="24"/>
          <w:lang w:eastAsia="zh-CN"/>
        </w:rPr>
        <w:t>以及</w:t>
      </w:r>
    </w:p>
    <w:p w14:paraId="2936A4C9">
      <w:pPr>
        <w:snapToGrid w:val="0"/>
        <w:spacing w:before="36" w:beforeLines="15" w:line="276" w:lineRule="auto"/>
        <w:ind w:left="48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color w:val="0000FF"/>
          <w:sz w:val="24"/>
          <w:u w:val="single"/>
          <w:lang w:eastAsia="zh-CN"/>
        </w:rPr>
        <w:t>CDRH器械建议</w:t>
      </w:r>
      <w:r>
        <w:rPr>
          <w:rFonts w:cs="宋体"/>
          <w:sz w:val="24"/>
          <w:lang w:eastAsia="zh-CN"/>
        </w:rPr>
        <w:t>。</w:t>
      </w:r>
      <w:r>
        <w:rPr>
          <w:rFonts w:cs="宋体"/>
          <w:sz w:val="24"/>
          <w:vertAlign w:val="superscript"/>
          <w:lang w:eastAsia="zh-CN"/>
        </w:rPr>
        <w:t>14</w:t>
      </w:r>
    </w:p>
    <w:p w14:paraId="305C8DD5">
      <w:pPr>
        <w:pStyle w:val="2"/>
        <w:rPr>
          <w:lang w:eastAsia="zh-CN"/>
        </w:rPr>
      </w:pPr>
      <w:bookmarkStart w:id="6" w:name="_Toc105073187"/>
      <w:r>
        <w:rPr>
          <w:rFonts w:cs="宋体"/>
          <w:lang w:eastAsia="zh-CN"/>
        </w:rPr>
        <w:t>V.</w:t>
      </w:r>
      <w:r>
        <w:rPr>
          <w:rFonts w:cs="宋体"/>
          <w:lang w:eastAsia="zh-CN"/>
        </w:rPr>
        <w:tab/>
      </w:r>
      <w:r>
        <w:rPr>
          <w:rFonts w:cs="宋体"/>
          <w:lang w:eastAsia="zh-CN"/>
        </w:rPr>
        <w:t>510(k)拒绝受理政策和程序</w:t>
      </w:r>
      <w:bookmarkEnd w:id="6"/>
    </w:p>
    <w:p w14:paraId="69BA03E9">
      <w:pPr>
        <w:spacing w:before="120" w:beforeLines="50" w:line="300" w:lineRule="auto"/>
        <w:rPr>
          <w:rFonts w:cs="Times New Roman"/>
          <w:sz w:val="24"/>
          <w:szCs w:val="24"/>
          <w:lang w:eastAsia="zh-CN"/>
        </w:rPr>
      </w:pPr>
      <w:r>
        <w:rPr>
          <w:rFonts w:cs="宋体"/>
          <w:sz w:val="24"/>
          <w:lang w:eastAsia="zh-CN"/>
        </w:rPr>
        <w:t>FDA工作人员将根据客观标准，使用适用的受理检查表（参见附录A-C）对所有传统、简化或特殊510(k)进行受理审查，以确保510(k)具有行政完整性。为了使申请获得受理，应具备所有确定为RTA项目的行政要素，或者对那些被提交者确定为不适用的要素提供理由。为了帮助行政审查，建议提交者在申请时完成并提交受理检查表，以确定每个RTA要素的支持信息位置。</w:t>
      </w:r>
    </w:p>
    <w:p w14:paraId="2034F230">
      <w:pPr>
        <w:spacing w:before="120" w:beforeLines="50" w:line="300" w:lineRule="auto"/>
        <w:rPr>
          <w:rFonts w:cs="Times New Roman"/>
          <w:sz w:val="24"/>
          <w:szCs w:val="24"/>
          <w:lang w:eastAsia="zh-CN"/>
        </w:rPr>
      </w:pPr>
      <w:r>
        <w:rPr>
          <w:rFonts w:cs="宋体"/>
          <w:sz w:val="24"/>
          <w:lang w:eastAsia="zh-CN"/>
        </w:rPr>
        <w:t>受理审查发生在实质性审查之前，应在FDA收到510(k)通知后15个日历日内进行并完成受理审查。仅在已支付适当的用户费用并收到有效电子副本的情况下，才会开始510(k)申请受理审查。</w:t>
      </w:r>
      <w:r>
        <w:rPr>
          <w:rFonts w:cs="宋体"/>
          <w:sz w:val="24"/>
          <w:vertAlign w:val="superscript"/>
          <w:lang w:eastAsia="zh-CN"/>
        </w:rPr>
        <w:t>15</w:t>
      </w:r>
    </w:p>
    <w:p w14:paraId="2A3BEE89">
      <w:pPr>
        <w:pStyle w:val="30"/>
        <w:rPr>
          <w:lang w:eastAsia="zh-CN"/>
        </w:rPr>
      </w:pPr>
      <w:r>
        <w:rPr>
          <w:rFonts w:cs="宋体"/>
          <w:lang w:eastAsia="zh-CN"/>
        </w:rPr>
        <w:t>_______________</w:t>
      </w:r>
    </w:p>
    <w:p w14:paraId="583AC21A">
      <w:pPr>
        <w:pStyle w:val="30"/>
        <w:rPr>
          <w:lang w:eastAsia="zh-CN"/>
        </w:rPr>
      </w:pPr>
      <w:r>
        <w:rPr>
          <w:vertAlign w:val="superscript"/>
          <w:lang w:eastAsia="zh-CN"/>
        </w:rPr>
        <w:t>5</w:t>
      </w:r>
      <w:r>
        <w:rPr>
          <w:rFonts w:hint="eastAsia"/>
          <w:color w:val="0000FF"/>
          <w:lang w:eastAsia="zh-CN"/>
        </w:rPr>
        <w:tab/>
      </w:r>
      <w:r>
        <w:rPr>
          <w:color w:val="0000FF"/>
          <w:u w:val="single" w:color="0000FF"/>
          <w:lang w:eastAsia="zh-CN"/>
        </w:rPr>
        <w:t>https://www.fda.gov/regulatory-information/search-fda-guidance-documents/requests-feedback-and-meetings-medical-device-submissions-q-submission-program</w:t>
      </w:r>
      <w:r>
        <w:rPr>
          <w:lang w:eastAsia="zh-CN"/>
        </w:rPr>
        <w:t>.</w:t>
      </w:r>
    </w:p>
    <w:p w14:paraId="61355275">
      <w:pPr>
        <w:pStyle w:val="30"/>
      </w:pPr>
      <w:bookmarkStart w:id="7" w:name="_bookmark10"/>
      <w:bookmarkEnd w:id="7"/>
      <w:r>
        <w:rPr>
          <w:vertAlign w:val="superscript"/>
        </w:rPr>
        <w:t>6</w:t>
      </w:r>
      <w:r>
        <w:rPr>
          <w:rFonts w:hint="eastAsia"/>
          <w:color w:val="0000FF"/>
          <w:lang w:eastAsia="zh-CN"/>
        </w:rPr>
        <w:tab/>
      </w:r>
      <w:r>
        <w:rPr>
          <w:color w:val="0000FF"/>
          <w:u w:val="single" w:color="0000FF"/>
        </w:rPr>
        <w:t>https://www.fda.gov/regulatory-information/search-fda-guidance-documents/format-traditional-and-</w:t>
      </w:r>
    </w:p>
    <w:p w14:paraId="55A94BBD">
      <w:pPr>
        <w:pStyle w:val="30"/>
      </w:pPr>
      <w:r>
        <w:rPr>
          <w:color w:val="0000FF"/>
          <w:u w:val="single" w:color="0000FF"/>
        </w:rPr>
        <w:t>abbreviated-510ks</w:t>
      </w:r>
      <w:r>
        <w:t>.</w:t>
      </w:r>
    </w:p>
    <w:p w14:paraId="5ACB6774">
      <w:pPr>
        <w:pStyle w:val="30"/>
      </w:pPr>
      <w:bookmarkStart w:id="8" w:name="_bookmark11"/>
      <w:bookmarkEnd w:id="8"/>
      <w:r>
        <w:rPr>
          <w:vertAlign w:val="superscript"/>
        </w:rPr>
        <w:t xml:space="preserve">7 </w:t>
      </w:r>
      <w:r>
        <w:rPr>
          <w:rFonts w:hint="eastAsia"/>
          <w:color w:val="0000FF"/>
          <w:lang w:eastAsia="zh-CN"/>
        </w:rPr>
        <w:tab/>
      </w:r>
      <w:r>
        <w:rPr>
          <w:color w:val="0000FF"/>
          <w:u w:val="single" w:color="0000FF"/>
        </w:rPr>
        <w:t>https://www.fda.gov/regulatory-information/search-fda-guidance-documents/special-510k-program</w:t>
      </w:r>
      <w:r>
        <w:t>.</w:t>
      </w:r>
    </w:p>
    <w:p w14:paraId="484CA628">
      <w:pPr>
        <w:pStyle w:val="30"/>
      </w:pPr>
      <w:bookmarkStart w:id="9" w:name="_bookmark12"/>
      <w:bookmarkEnd w:id="9"/>
      <w:r>
        <w:rPr>
          <w:vertAlign w:val="superscript"/>
        </w:rPr>
        <w:t xml:space="preserve">8 </w:t>
      </w:r>
      <w:r>
        <w:rPr>
          <w:rFonts w:hint="eastAsia"/>
          <w:color w:val="0000FF"/>
          <w:lang w:eastAsia="zh-CN"/>
        </w:rPr>
        <w:tab/>
      </w:r>
      <w:r>
        <w:rPr>
          <w:color w:val="0000FF"/>
          <w:u w:val="single" w:color="0000FF"/>
        </w:rPr>
        <w:t>https://www.fda.gov/regulatory-information/search-fda-guidance-documents/abbreviated-510k-program</w:t>
      </w:r>
      <w:r>
        <w:t>.</w:t>
      </w:r>
    </w:p>
    <w:p w14:paraId="3F8F1E47">
      <w:pPr>
        <w:pStyle w:val="30"/>
      </w:pPr>
      <w:bookmarkStart w:id="10" w:name="_bookmark13"/>
      <w:bookmarkEnd w:id="10"/>
      <w:r>
        <w:rPr>
          <w:vertAlign w:val="superscript"/>
        </w:rPr>
        <w:t>9</w:t>
      </w:r>
      <w:r>
        <w:rPr>
          <w:rFonts w:hint="eastAsia"/>
          <w:color w:val="0000FF"/>
          <w:lang w:eastAsia="zh-CN"/>
        </w:rPr>
        <w:tab/>
      </w:r>
      <w:r>
        <w:rPr>
          <w:color w:val="0000FF"/>
          <w:u w:val="single" w:color="0000FF"/>
        </w:rPr>
        <w:t>https://www.fda.gov/regulatory-information/search-fda-guidance-documents/510k-program-evaluating-substantial-equivalence-premarket-notifications-510k</w:t>
      </w:r>
      <w:r>
        <w:t>.</w:t>
      </w:r>
    </w:p>
    <w:p w14:paraId="70896A26">
      <w:pPr>
        <w:pStyle w:val="30"/>
      </w:pPr>
      <w:bookmarkStart w:id="11" w:name="_bookmark14"/>
      <w:bookmarkEnd w:id="11"/>
      <w:r>
        <w:rPr>
          <w:vertAlign w:val="superscript"/>
        </w:rPr>
        <w:t>10</w:t>
      </w:r>
      <w:r>
        <w:rPr>
          <w:rFonts w:hint="eastAsia"/>
          <w:color w:val="0000FF"/>
          <w:lang w:eastAsia="zh-CN"/>
        </w:rPr>
        <w:tab/>
      </w:r>
      <w:r>
        <w:rPr>
          <w:color w:val="0000FF"/>
          <w:u w:val="single" w:color="0000FF"/>
        </w:rPr>
        <w:t>https://www.fda.gov/regulatory-information/search-fda-guidance-documents/ecopy-program-medical-device-submissions</w:t>
      </w:r>
      <w:r>
        <w:t>.</w:t>
      </w:r>
    </w:p>
    <w:p w14:paraId="62BA2445">
      <w:pPr>
        <w:pStyle w:val="30"/>
      </w:pPr>
      <w:bookmarkStart w:id="12" w:name="_bookmark15"/>
      <w:bookmarkEnd w:id="12"/>
      <w:r>
        <w:rPr>
          <w:vertAlign w:val="superscript"/>
        </w:rPr>
        <w:t>11</w:t>
      </w:r>
      <w:r>
        <w:rPr>
          <w:rFonts w:hint="eastAsia"/>
          <w:color w:val="0000FF"/>
          <w:lang w:eastAsia="zh-CN"/>
        </w:rPr>
        <w:tab/>
      </w:r>
      <w:r>
        <w:rPr>
          <w:color w:val="0000FF"/>
          <w:u w:val="single" w:color="0000FF"/>
        </w:rPr>
        <w:t>https://www.fda.gov/regulatory-information/search-fda-guidance-documents/types-communication-during-review-medical-device-submissions</w:t>
      </w:r>
      <w:r>
        <w:t>.</w:t>
      </w:r>
    </w:p>
    <w:p w14:paraId="1A0E5DA2">
      <w:pPr>
        <w:pStyle w:val="30"/>
      </w:pPr>
      <w:bookmarkStart w:id="13" w:name="_bookmark16"/>
      <w:bookmarkEnd w:id="13"/>
      <w:r>
        <w:rPr>
          <w:vertAlign w:val="superscript"/>
        </w:rPr>
        <w:t>12</w:t>
      </w:r>
      <w:r>
        <w:rPr>
          <w:rFonts w:hint="eastAsia"/>
          <w:color w:val="0000FF"/>
          <w:lang w:eastAsia="zh-CN"/>
        </w:rPr>
        <w:tab/>
      </w:r>
      <w:r>
        <w:rPr>
          <w:color w:val="0000FF"/>
          <w:u w:val="single" w:color="0000FF"/>
        </w:rPr>
        <w:t>https://www.fda.gov/regulatory-information/search-fda-guidance-documents/intent-exempt-certain-unclassified-medical-devices-premarket-notification-requirements</w:t>
      </w:r>
      <w:r>
        <w:t>.</w:t>
      </w:r>
    </w:p>
    <w:p w14:paraId="342ADF47">
      <w:pPr>
        <w:pStyle w:val="30"/>
      </w:pPr>
      <w:bookmarkStart w:id="14" w:name="_bookmark17"/>
      <w:bookmarkEnd w:id="14"/>
      <w:r>
        <w:rPr>
          <w:vertAlign w:val="superscript"/>
        </w:rPr>
        <w:t>13</w:t>
      </w:r>
      <w:r>
        <w:rPr>
          <w:rFonts w:hint="eastAsia"/>
          <w:color w:val="0000FF"/>
          <w:lang w:eastAsia="zh-CN"/>
        </w:rPr>
        <w:tab/>
      </w:r>
      <w:r>
        <w:rPr>
          <w:color w:val="0000FF"/>
          <w:u w:val="single" w:color="0000FF"/>
        </w:rPr>
        <w:t>https://www.fda.gov/medical-devices/device-advice-comprehensive-regulatory-assistance/guidance-documents-medical-devices-and-radiation-emitting-products</w:t>
      </w:r>
      <w:r>
        <w:t>.</w:t>
      </w:r>
    </w:p>
    <w:p w14:paraId="6BC46EF2">
      <w:pPr>
        <w:pStyle w:val="30"/>
      </w:pPr>
      <w:bookmarkStart w:id="15" w:name="_bookmark18"/>
      <w:bookmarkEnd w:id="15"/>
      <w:r>
        <w:rPr>
          <w:vertAlign w:val="superscript"/>
        </w:rPr>
        <w:t xml:space="preserve">14 </w:t>
      </w:r>
      <w:r>
        <w:rPr>
          <w:rFonts w:hint="eastAsia"/>
          <w:color w:val="0000FF"/>
          <w:lang w:eastAsia="zh-CN"/>
        </w:rPr>
        <w:tab/>
      </w:r>
      <w:r>
        <w:rPr>
          <w:color w:val="0000FF"/>
          <w:u w:val="single" w:color="0000FF"/>
        </w:rPr>
        <w:t>https://www.fda.gov/medical-devices/device-advice-comprehensive-regulatory-assistance</w:t>
      </w:r>
      <w:r>
        <w:t>.</w:t>
      </w:r>
      <w:r>
        <w:rPr>
          <w:rFonts w:cs="宋体"/>
          <w:sz w:val="24"/>
        </w:rPr>
        <w:br w:type="page"/>
      </w:r>
    </w:p>
    <w:p w14:paraId="69E1370B">
      <w:pPr>
        <w:spacing w:before="120" w:beforeLines="50" w:line="300" w:lineRule="auto"/>
        <w:rPr>
          <w:rFonts w:cs="Times New Roman"/>
          <w:sz w:val="24"/>
          <w:szCs w:val="24"/>
          <w:lang w:eastAsia="zh-CN"/>
        </w:rPr>
      </w:pPr>
      <w:r>
        <w:rPr>
          <w:rFonts w:cs="宋体"/>
          <w:sz w:val="24"/>
          <w:lang w:eastAsia="zh-CN"/>
        </w:rPr>
        <w:t>工作人员将根据510(k)类型（即传统、简化或特殊）选择适用的检查表。将针对原始510(k)申请和对RTA沟通的回应进行受理审查，但不包括在申请已获受理后为回应补充信息的要求而提交的补充申请或修正。工作人员应首先回答以下初步问题，然后核实申请是否包含检查表中确定为RTA项目的所有信息，从而评估申请是否应获受理。</w:t>
      </w:r>
    </w:p>
    <w:p w14:paraId="00098807">
      <w:pPr>
        <w:spacing w:before="120" w:beforeLines="50" w:line="300" w:lineRule="auto"/>
        <w:rPr>
          <w:rFonts w:cs="Times New Roman"/>
          <w:sz w:val="24"/>
          <w:szCs w:val="24"/>
          <w:lang w:eastAsia="zh-CN"/>
        </w:rPr>
      </w:pPr>
      <w:r>
        <w:rPr>
          <w:rFonts w:cs="宋体"/>
          <w:sz w:val="24"/>
          <w:lang w:eastAsia="zh-CN"/>
        </w:rPr>
        <w:t>510(k)受理审查旨在评价申请是否具备行政完整性，因为其包括FDA进行实质性审查所需的所有信息。因此，如果检查表中指出的一个或多个RTA项目不存在且未解释遗漏原因，则不应受理申请，且应得到RTA指定。然而，在RTA审查期间，FDA工作人员可自行决定是否需要所缺检查表项目，以确保申请具备行政完整性，从而使申请获得受理。在RTA审查期间，FDA工作人员还可以酌情要求提交者提供所缺检查表项目。RTA审查期间的互动取决于FDA工作人员的决定，即未决问题适合进行互动审查，且有足够时间让提交者提供支持信息，并让FDA工作人员在15天受理截止期限前评估回应。</w:t>
      </w:r>
    </w:p>
    <w:p w14:paraId="08B41EA8">
      <w:pPr>
        <w:spacing w:before="120" w:beforeLines="50" w:line="300" w:lineRule="auto"/>
        <w:rPr>
          <w:rFonts w:cs="Times New Roman"/>
          <w:sz w:val="24"/>
          <w:szCs w:val="24"/>
          <w:lang w:eastAsia="zh-CN"/>
        </w:rPr>
      </w:pPr>
      <w:r>
        <w:rPr>
          <w:rFonts w:cs="宋体"/>
          <w:sz w:val="24"/>
          <w:lang w:eastAsia="zh-CN"/>
        </w:rPr>
        <w:t>如果受理检查表上有一个或多个项目未注明为RTA项目，进行受理审查的FDA工作人员应获得管理层的同意并以电子方式通知指定的510(k)联系人</w:t>
      </w:r>
      <w:r>
        <w:rPr>
          <w:rFonts w:cs="宋体"/>
          <w:sz w:val="24"/>
          <w:vertAlign w:val="superscript"/>
          <w:lang w:eastAsia="zh-CN"/>
        </w:rPr>
        <w:t>16</w:t>
      </w:r>
      <w:r>
        <w:rPr>
          <w:rFonts w:cs="宋体"/>
          <w:sz w:val="24"/>
          <w:lang w:eastAsia="zh-CN"/>
        </w:rPr>
        <w:t>，声明申请未获受理。</w:t>
      </w:r>
      <w:r>
        <w:rPr>
          <w:rFonts w:cs="宋体"/>
          <w:sz w:val="24"/>
          <w:vertAlign w:val="superscript"/>
          <w:lang w:eastAsia="zh-CN"/>
        </w:rPr>
        <w:t>17</w:t>
      </w:r>
      <w:r>
        <w:rPr>
          <w:rFonts w:cs="宋体"/>
          <w:sz w:val="24"/>
          <w:lang w:eastAsia="zh-CN"/>
        </w:rPr>
        <w:t>FDA工作人员也应向提交者提供一份已完成的检查表副本，说明哪些项目是RTA指定的依据。</w:t>
      </w:r>
    </w:p>
    <w:p w14:paraId="0108C9A9">
      <w:pPr>
        <w:spacing w:before="120" w:beforeLines="50" w:line="300" w:lineRule="auto"/>
        <w:rPr>
          <w:rFonts w:cs="Times New Roman"/>
          <w:sz w:val="24"/>
          <w:szCs w:val="24"/>
          <w:lang w:eastAsia="zh-CN"/>
        </w:rPr>
      </w:pPr>
      <w:r>
        <w:rPr>
          <w:rFonts w:cs="宋体"/>
          <w:sz w:val="24"/>
          <w:lang w:eastAsia="zh-CN"/>
        </w:rPr>
        <w:t>510(k)提交者可通过提供检查表中确定的所缺信息来回应RTA通知。提交者应提交这些信息，并将其纳入初始分配的510(k)编号项下文件。无需重新提交和支付新用户费用。也无需重新提交整个510(k)申请，除非FDA另有说明（例如，因为申请大部分不以英文书写，或者申请缺少检查表上的大部分项目）。只需提交和处理受理检查表上要求的信息即可。如果在RTA通知日期180天内未收到对RTA通知的回应，FDA将认为510(k)被撤回并在系统中关闭申请。</w:t>
      </w:r>
    </w:p>
    <w:p w14:paraId="492D031F">
      <w:pPr>
        <w:pStyle w:val="30"/>
        <w:rPr>
          <w:lang w:eastAsia="zh-CN"/>
        </w:rPr>
      </w:pPr>
      <w:r>
        <w:rPr>
          <w:rFonts w:cs="宋体"/>
          <w:lang w:eastAsia="zh-CN"/>
        </w:rPr>
        <w:t>_______________</w:t>
      </w:r>
    </w:p>
    <w:p w14:paraId="5EDDA2C8">
      <w:pPr>
        <w:pStyle w:val="30"/>
        <w:rPr>
          <w:lang w:eastAsia="zh-CN"/>
        </w:rPr>
      </w:pPr>
      <w:r>
        <w:rPr>
          <w:rFonts w:cs="宋体"/>
          <w:vertAlign w:val="superscript"/>
          <w:lang w:eastAsia="zh-CN"/>
        </w:rPr>
        <w:t xml:space="preserve">15 </w:t>
      </w:r>
      <w:r>
        <w:rPr>
          <w:rFonts w:cs="宋体"/>
          <w:lang w:eastAsia="zh-CN"/>
        </w:rPr>
        <w:tab/>
      </w:r>
      <w:r>
        <w:rPr>
          <w:rFonts w:cs="宋体"/>
          <w:lang w:eastAsia="zh-CN"/>
        </w:rPr>
        <w:t>有关更多信息，请参见指南《</w:t>
      </w:r>
      <w:r>
        <w:rPr>
          <w:rFonts w:cs="宋体"/>
          <w:color w:val="0000FF"/>
          <w:u w:val="single"/>
          <w:lang w:eastAsia="zh-CN"/>
        </w:rPr>
        <w:t>FDA和行业对上市前通知（510(k)）申请的行动：对FDA审查计时和目标的影响</w:t>
      </w:r>
      <w:r>
        <w:rPr>
          <w:rFonts w:cs="宋体"/>
          <w:lang w:eastAsia="zh-CN"/>
        </w:rPr>
        <w:t>》，可登录以下网址获取：</w:t>
      </w:r>
      <w:r>
        <w:rPr>
          <w:rFonts w:cs="宋体"/>
          <w:color w:val="0000FF"/>
          <w:u w:val="single"/>
          <w:lang w:eastAsia="zh-CN"/>
        </w:rPr>
        <w:t xml:space="preserve"> https://www.fda.gov/regulatory-information/search-fda-guidance-documents/fda-and-industry-actions-premarket-notification-510k-submissions-effect-fda-review-clock-and-goals</w:t>
      </w:r>
      <w:r>
        <w:rPr>
          <w:rFonts w:cs="宋体"/>
          <w:lang w:eastAsia="zh-CN"/>
        </w:rPr>
        <w:t>。</w:t>
      </w:r>
    </w:p>
    <w:p w14:paraId="77BAC2BF">
      <w:pPr>
        <w:pStyle w:val="30"/>
        <w:rPr>
          <w:lang w:eastAsia="zh-CN"/>
        </w:rPr>
      </w:pPr>
      <w:r>
        <w:rPr>
          <w:rFonts w:cs="宋体"/>
          <w:vertAlign w:val="superscript"/>
          <w:lang w:eastAsia="zh-CN"/>
        </w:rPr>
        <w:t xml:space="preserve">16 </w:t>
      </w:r>
      <w:r>
        <w:rPr>
          <w:rFonts w:cs="宋体"/>
          <w:lang w:eastAsia="zh-CN"/>
        </w:rPr>
        <w:tab/>
      </w:r>
      <w:r>
        <w:rPr>
          <w:rFonts w:cs="宋体"/>
          <w:lang w:eastAsia="zh-CN"/>
        </w:rPr>
        <w:t>有关与CBER电子邮件沟通的更多信息，请参见</w:t>
      </w:r>
      <w:r>
        <w:rPr>
          <w:rFonts w:cs="宋体"/>
          <w:color w:val="0000FF"/>
          <w:u w:val="single"/>
          <w:lang w:eastAsia="zh-CN"/>
        </w:rPr>
        <w:t>SOPP 8119：</w:t>
      </w:r>
      <w:r>
        <w:rPr>
          <w:rFonts w:hint="eastAsia" w:cs="宋体"/>
          <w:color w:val="0000FF"/>
          <w:u w:val="single"/>
          <w:lang w:eastAsia="zh-CN"/>
        </w:rPr>
        <w:t>《</w:t>
      </w:r>
      <w:r>
        <w:rPr>
          <w:rFonts w:cs="宋体"/>
          <w:color w:val="0000FF"/>
          <w:u w:val="single"/>
          <w:lang w:eastAsia="zh-CN"/>
        </w:rPr>
        <w:t>使用电子邮件进行监管沟通》</w:t>
      </w:r>
      <w:r>
        <w:rPr>
          <w:rFonts w:cs="宋体"/>
          <w:lang w:eastAsia="zh-CN"/>
        </w:rPr>
        <w:t xml:space="preserve">，可登录以下网址获取： </w:t>
      </w:r>
      <w:r>
        <w:rPr>
          <w:rFonts w:cs="宋体"/>
          <w:color w:val="0000FF"/>
          <w:u w:val="single"/>
          <w:lang w:eastAsia="zh-CN"/>
        </w:rPr>
        <w:t>https://www.fda.gov/media/108992/download</w:t>
      </w:r>
      <w:r>
        <w:rPr>
          <w:rFonts w:cs="宋体"/>
          <w:lang w:eastAsia="zh-CN"/>
        </w:rPr>
        <w:t>。</w:t>
      </w:r>
    </w:p>
    <w:p w14:paraId="52CE0F66">
      <w:pPr>
        <w:pStyle w:val="30"/>
      </w:pPr>
      <w:r>
        <w:rPr>
          <w:rFonts w:cs="宋体"/>
          <w:vertAlign w:val="superscript"/>
        </w:rPr>
        <w:t xml:space="preserve">17 </w:t>
      </w:r>
      <w:r>
        <w:rPr>
          <w:rFonts w:cs="宋体"/>
        </w:rPr>
        <w:tab/>
      </w:r>
      <w:r>
        <w:rPr>
          <w:rFonts w:cs="宋体"/>
        </w:rPr>
        <w:t>正如MDUFA III承诺函中所述[158 CONG.REC.S8277-S8281（每日版，更正日期：2012年12月20日）（美国卫生与公众服务部部长来信，关于：医疗器械用户费用程序），也可登录以下网址获取：</w:t>
      </w:r>
      <w:r>
        <w:rPr>
          <w:rFonts w:cs="宋体"/>
          <w:color w:val="0000FF"/>
          <w:u w:val="single"/>
        </w:rPr>
        <w:t>https://www.fda.gov/media/83244/download</w:t>
      </w:r>
      <w:r>
        <w:rPr>
          <w:rFonts w:cs="宋体"/>
        </w:rPr>
        <w:t>]，审查计时在510(k)申请获受理审查之前不会开始。</w:t>
      </w:r>
    </w:p>
    <w:p w14:paraId="46319931">
      <w:pPr>
        <w:spacing w:before="120" w:beforeLines="50" w:line="300" w:lineRule="auto"/>
        <w:rPr>
          <w:rFonts w:cs="Times New Roman"/>
          <w:sz w:val="24"/>
          <w:szCs w:val="24"/>
        </w:rPr>
      </w:pPr>
      <w:r>
        <w:rPr>
          <w:rFonts w:cs="宋体"/>
          <w:sz w:val="24"/>
        </w:rPr>
        <w:br w:type="page"/>
      </w:r>
    </w:p>
    <w:p w14:paraId="77CEBE2B">
      <w:pPr>
        <w:spacing w:before="120" w:beforeLines="50" w:line="300" w:lineRule="auto"/>
        <w:rPr>
          <w:rFonts w:cs="Times New Roman"/>
          <w:sz w:val="24"/>
          <w:szCs w:val="24"/>
          <w:lang w:eastAsia="zh-CN"/>
        </w:rPr>
      </w:pPr>
      <w:r>
        <w:rPr>
          <w:rFonts w:cs="宋体"/>
          <w:sz w:val="24"/>
          <w:lang w:eastAsia="zh-CN"/>
        </w:rPr>
        <w:t>在收到新提交的信息时，FDA工作人员应按照相同的流程，在收到新信息的14个日历日内再次进行受理审查。后续受理审查将按照检查清单的完整性标准，对新信息是否补足了初始申请的内容进行评估。如果仍然发现申请不完整，FDA工作人员应通知联系人并提供新检查表，说明所缺项目。</w:t>
      </w:r>
    </w:p>
    <w:p w14:paraId="516281DD">
      <w:pPr>
        <w:spacing w:before="120" w:beforeLines="50" w:line="300" w:lineRule="auto"/>
        <w:rPr>
          <w:rFonts w:cs="Times New Roman"/>
          <w:sz w:val="24"/>
          <w:szCs w:val="24"/>
          <w:lang w:eastAsia="zh-CN"/>
        </w:rPr>
      </w:pPr>
      <w:r>
        <w:rPr>
          <w:rFonts w:cs="宋体"/>
          <w:sz w:val="24"/>
          <w:lang w:eastAsia="zh-CN"/>
        </w:rPr>
        <w:t>当申请获得受理时，FDA工作人员应以电子方式通知申请联系人510(k)已获受理，并开始对申请进行实质性审查，以确定实质等同性。如果FDA未能或选择不在受理审查期内（即在收到后15个日历日内）完成受理审查，应以电子方式通知提交者受理审查未完成且申请正在接受实质性审查。在实质性审查期间，FDA可以要求提供任何可能导致RTA指定的信息。</w:t>
      </w:r>
      <w:r>
        <w:rPr>
          <w:rFonts w:cs="宋体"/>
          <w:sz w:val="24"/>
          <w:vertAlign w:val="superscript"/>
          <w:lang w:eastAsia="zh-CN"/>
        </w:rPr>
        <w:t>18</w:t>
      </w:r>
      <w:r>
        <w:rPr>
          <w:rFonts w:cs="宋体"/>
          <w:sz w:val="24"/>
          <w:lang w:eastAsia="zh-CN"/>
        </w:rPr>
        <w:t>一旦申请获受理，FDA可以在实质性审查期间要求提供任何可能在受理审查期间被无意忽略的信息。</w:t>
      </w:r>
    </w:p>
    <w:p w14:paraId="4B1CDA12">
      <w:pPr>
        <w:spacing w:before="120" w:beforeLines="50" w:line="300" w:lineRule="auto"/>
        <w:rPr>
          <w:rFonts w:cs="Times New Roman"/>
          <w:i/>
          <w:sz w:val="24"/>
          <w:szCs w:val="24"/>
          <w:lang w:eastAsia="zh-CN"/>
        </w:rPr>
      </w:pPr>
      <w:r>
        <w:rPr>
          <w:rFonts w:cs="宋体"/>
          <w:i/>
          <w:sz w:val="24"/>
          <w:lang w:eastAsia="zh-CN"/>
        </w:rPr>
        <w:t>FDA审查计时</w:t>
      </w:r>
    </w:p>
    <w:p w14:paraId="2CE6B5C3">
      <w:pPr>
        <w:spacing w:before="120" w:beforeLines="50" w:line="300" w:lineRule="auto"/>
        <w:rPr>
          <w:rFonts w:cs="Times New Roman"/>
          <w:sz w:val="24"/>
          <w:szCs w:val="24"/>
          <w:lang w:eastAsia="zh-CN"/>
        </w:rPr>
      </w:pPr>
      <w:r>
        <w:rPr>
          <w:rFonts w:cs="宋体"/>
          <w:sz w:val="24"/>
          <w:lang w:eastAsia="zh-CN"/>
        </w:rPr>
        <w:t>正如《2017年FDA再授权法案》（公法115-52）第II章中所述MDUFA IV承诺函中所解释的内容，“FDA天数从收到申请或申请修正案从而使申请获受理（510(k)）或归档（PMA）之日起。”</w:t>
      </w:r>
      <w:r>
        <w:rPr>
          <w:rFonts w:cs="宋体"/>
          <w:sz w:val="24"/>
          <w:vertAlign w:val="superscript"/>
          <w:lang w:eastAsia="zh-CN"/>
        </w:rPr>
        <w:t>19</w:t>
      </w:r>
      <w:r>
        <w:rPr>
          <w:rFonts w:cs="宋体"/>
          <w:sz w:val="24"/>
          <w:lang w:eastAsia="zh-CN"/>
        </w:rPr>
        <w:t>因此，当申请限于电子副本或用户费用暂缓或指定RTA时，FDA审查计时并未开始。</w:t>
      </w:r>
    </w:p>
    <w:p w14:paraId="29D7CFC9">
      <w:pPr>
        <w:spacing w:before="120" w:beforeLines="50" w:line="300" w:lineRule="auto"/>
        <w:rPr>
          <w:rFonts w:cs="Times New Roman"/>
          <w:sz w:val="24"/>
          <w:szCs w:val="24"/>
          <w:lang w:eastAsia="zh-CN"/>
        </w:rPr>
      </w:pPr>
      <w:r>
        <w:rPr>
          <w:rFonts w:cs="宋体"/>
          <w:sz w:val="24"/>
          <w:lang w:eastAsia="zh-CN"/>
        </w:rPr>
        <w:t>510(k)申请和为响应RTA指定而提交的补充信息由各中心的文件控制中心（DCC）接收。FDA审查计时自DCC收到会导致510(k)受理指定的最近申请或补充信息之日起，前提是已支付申请用户费用并且已提供经确认的电子副本。例如，若递交资料在首次受理审评时便进行实质性审评，则FDA审评计时起始日期为递交资料的接受日期。然而，若该递交资料被指定为RTA，则FDA审评计时起始日期为未知。此类情况下，计时起始日期则为包含附加信息的递交资料（导致受理分派）的接受日期（即便FDA之后请求递交之前已在受理审评期间要求的信息）。若受理审评未能在15个日历日内完成，则将默认该递交资料已进入实质性审评程序，FDA审评计时起始日期为针对该递交资料最新接收信息的接受日期。一旦申请接受实质性审查，用于进行受理审查的日历日（即最多15天）将包括在上述MDUFA IV承诺函中所述的达到实质性互动目标的60个日历日内。</w:t>
      </w:r>
    </w:p>
    <w:p w14:paraId="574B129B">
      <w:pPr>
        <w:pStyle w:val="30"/>
        <w:rPr>
          <w:lang w:eastAsia="zh-CN"/>
        </w:rPr>
      </w:pPr>
      <w:r>
        <w:rPr>
          <w:rFonts w:cs="宋体"/>
          <w:lang w:eastAsia="zh-CN"/>
        </w:rPr>
        <w:t>_______________</w:t>
      </w:r>
    </w:p>
    <w:p w14:paraId="7615B42C">
      <w:pPr>
        <w:pStyle w:val="30"/>
        <w:rPr>
          <w:lang w:eastAsia="zh-CN"/>
        </w:rPr>
      </w:pPr>
      <w:r>
        <w:rPr>
          <w:rFonts w:cs="宋体"/>
          <w:vertAlign w:val="superscript"/>
          <w:lang w:eastAsia="zh-CN"/>
        </w:rPr>
        <w:t xml:space="preserve">18 </w:t>
      </w:r>
      <w:r>
        <w:rPr>
          <w:rFonts w:cs="宋体"/>
          <w:lang w:eastAsia="zh-CN"/>
        </w:rPr>
        <w:tab/>
      </w:r>
      <w:r>
        <w:rPr>
          <w:rFonts w:cs="宋体"/>
          <w:lang w:eastAsia="zh-CN"/>
        </w:rPr>
        <w:t>如果政府在15天审查期间关闭，审查期可以延长，延长时间与FDA大楼关闭的营业日相当。如果提交者收到自动通知，通知声明因筛选期超过15天而导致受理审查未完成，则FDA可以向提交者发送更正通知。</w:t>
      </w:r>
    </w:p>
    <w:p w14:paraId="39AE0375">
      <w:pPr>
        <w:pStyle w:val="30"/>
        <w:rPr>
          <w:lang w:eastAsia="zh-CN"/>
        </w:rPr>
      </w:pPr>
      <w:r>
        <w:rPr>
          <w:rFonts w:cs="宋体"/>
          <w:vertAlign w:val="superscript"/>
          <w:lang w:eastAsia="zh-CN"/>
        </w:rPr>
        <w:t xml:space="preserve">19 </w:t>
      </w:r>
      <w:r>
        <w:rPr>
          <w:rFonts w:cs="宋体"/>
          <w:lang w:eastAsia="zh-CN"/>
        </w:rPr>
        <w:tab/>
      </w:r>
      <w:r>
        <w:rPr>
          <w:rFonts w:cs="宋体"/>
          <w:lang w:eastAsia="zh-CN"/>
        </w:rPr>
        <w:t>参见163 CONG。REC.S4729-S4736（每日版，2017年8月2日）（美国食品药品监督管理局用户费用再授权法案），也可登录网址获取：</w:t>
      </w:r>
      <w:r>
        <w:rPr>
          <w:rFonts w:cs="宋体"/>
          <w:color w:val="0000FF"/>
          <w:u w:val="single"/>
          <w:lang w:eastAsia="zh-CN"/>
        </w:rPr>
        <w:t>https://www.fda.gov/media/102699/download</w:t>
      </w:r>
      <w:r>
        <w:rPr>
          <w:rFonts w:cs="宋体"/>
          <w:lang w:eastAsia="zh-CN"/>
        </w:rPr>
        <w:t>。</w:t>
      </w:r>
    </w:p>
    <w:p w14:paraId="63C76290">
      <w:pPr>
        <w:spacing w:before="120" w:beforeLines="50" w:line="300" w:lineRule="auto"/>
        <w:rPr>
          <w:rFonts w:cs="Times New Roman"/>
          <w:sz w:val="24"/>
          <w:szCs w:val="24"/>
          <w:lang w:eastAsia="zh-CN"/>
        </w:rPr>
      </w:pPr>
      <w:r>
        <w:rPr>
          <w:rFonts w:cs="宋体"/>
          <w:sz w:val="24"/>
          <w:lang w:eastAsia="zh-CN"/>
        </w:rPr>
        <w:br w:type="page"/>
      </w:r>
    </w:p>
    <w:p w14:paraId="731D1DF4">
      <w:pPr>
        <w:spacing w:before="120" w:beforeLines="50" w:line="300" w:lineRule="auto"/>
        <w:rPr>
          <w:rFonts w:cs="Times New Roman"/>
          <w:i/>
          <w:sz w:val="24"/>
          <w:szCs w:val="24"/>
          <w:lang w:eastAsia="zh-CN"/>
        </w:rPr>
      </w:pPr>
      <w:r>
        <w:rPr>
          <w:rFonts w:cs="宋体"/>
          <w:i/>
          <w:sz w:val="24"/>
          <w:lang w:eastAsia="zh-CN"/>
        </w:rPr>
        <w:t>受理审查结果通知</w:t>
      </w:r>
    </w:p>
    <w:p w14:paraId="3F130C35">
      <w:pPr>
        <w:spacing w:before="120" w:beforeLines="50" w:line="300" w:lineRule="auto"/>
        <w:rPr>
          <w:rFonts w:cs="Times New Roman"/>
          <w:sz w:val="24"/>
          <w:szCs w:val="24"/>
          <w:lang w:eastAsia="zh-CN"/>
        </w:rPr>
      </w:pPr>
      <w:r>
        <w:rPr>
          <w:rFonts w:cs="宋体"/>
          <w:sz w:val="24"/>
          <w:lang w:eastAsia="zh-CN"/>
        </w:rPr>
        <w:t>提交者应在收到DCC后15个日历日内收到受理审查结果的电子通知（即申请已获受理实质性审查，申请未获受理审查（RTA），或因受理审查未完成，申请现在正在接受实质性审查）。该通知将只发送给申请中确定的指定联系人。该通知也将用于确定分配给该申请的FDA 510(k)主审人</w:t>
      </w:r>
      <w:r>
        <w:rPr>
          <w:rFonts w:cs="宋体"/>
          <w:sz w:val="24"/>
          <w:vertAlign w:val="superscript"/>
          <w:lang w:eastAsia="zh-CN"/>
        </w:rPr>
        <w:t>20</w:t>
      </w:r>
      <w:r>
        <w:rPr>
          <w:rFonts w:cs="宋体"/>
          <w:sz w:val="24"/>
          <w:lang w:eastAsia="zh-CN"/>
        </w:rPr>
        <w:t>。受理或RTA指定的通知将只在审查员受理审查决定的监督同意下进行。受理或RTA指定的通知可能发生在DCC收到第15个日历日之前的任何一天。但是，如果未进行受理审查，将在第16天发出未进行RTA审查的通知。在指定RTA的情况下，通知应附有完整检查表，说明导致指定RTA的所缺要素。已完成的检查表视为申请行政档案的一部分，不会公开发布。因此，申请必须确定完整联系信息，包括接收通知的电子邮件地址。</w:t>
      </w:r>
      <w:r>
        <w:rPr>
          <w:rFonts w:cs="宋体"/>
          <w:sz w:val="24"/>
          <w:vertAlign w:val="superscript"/>
          <w:lang w:eastAsia="zh-CN"/>
        </w:rPr>
        <w:t>21</w:t>
      </w:r>
    </w:p>
    <w:p w14:paraId="58C81CC0">
      <w:pPr>
        <w:pStyle w:val="2"/>
        <w:rPr>
          <w:lang w:eastAsia="zh-CN"/>
        </w:rPr>
      </w:pPr>
      <w:bookmarkStart w:id="16" w:name="_Toc105073188"/>
      <w:r>
        <w:rPr>
          <w:rFonts w:cs="宋体"/>
          <w:lang w:eastAsia="zh-CN"/>
        </w:rPr>
        <w:t>VI.</w:t>
      </w:r>
      <w:r>
        <w:rPr>
          <w:rFonts w:cs="宋体"/>
          <w:lang w:eastAsia="zh-CN"/>
        </w:rPr>
        <w:tab/>
      </w:r>
      <w:r>
        <w:rPr>
          <w:rFonts w:cs="宋体"/>
          <w:lang w:eastAsia="zh-CN"/>
        </w:rPr>
        <w:t>拒绝受理原则</w:t>
      </w:r>
      <w:bookmarkEnd w:id="16"/>
    </w:p>
    <w:p w14:paraId="1003E73E">
      <w:pPr>
        <w:spacing w:before="120" w:beforeLines="50" w:line="300" w:lineRule="auto"/>
        <w:rPr>
          <w:rFonts w:cs="Times New Roman"/>
          <w:sz w:val="24"/>
          <w:szCs w:val="24"/>
          <w:lang w:eastAsia="zh-CN"/>
        </w:rPr>
      </w:pPr>
      <w:r>
        <w:rPr>
          <w:rFonts w:cs="宋体"/>
          <w:sz w:val="24"/>
          <w:lang w:eastAsia="zh-CN"/>
        </w:rPr>
        <w:t>为了适当地使用本指南，FDA工作人员应审查以下有关FDA审查政策和程序的基本原则。</w:t>
      </w:r>
    </w:p>
    <w:p w14:paraId="00CAE1CF">
      <w:pPr>
        <w:spacing w:before="120" w:beforeLines="50" w:line="300" w:lineRule="auto"/>
        <w:rPr>
          <w:rFonts w:cs="Times New Roman"/>
          <w:sz w:val="24"/>
          <w:szCs w:val="24"/>
          <w:lang w:eastAsia="zh-CN"/>
        </w:rPr>
      </w:pPr>
      <w:r>
        <w:rPr>
          <w:rFonts w:cs="宋体"/>
          <w:sz w:val="24"/>
          <w:lang w:eastAsia="zh-CN"/>
        </w:rPr>
        <w:t>受理不应基于对510(k)通知中所提供信息的实质性审查。</w:t>
      </w:r>
    </w:p>
    <w:p w14:paraId="02458317">
      <w:pPr>
        <w:spacing w:before="120" w:beforeLines="50" w:line="300" w:lineRule="auto"/>
        <w:rPr>
          <w:rFonts w:cs="Times New Roman"/>
          <w:sz w:val="24"/>
          <w:szCs w:val="24"/>
          <w:lang w:eastAsia="zh-CN"/>
        </w:rPr>
      </w:pPr>
      <w:r>
        <w:rPr>
          <w:rFonts w:cs="宋体"/>
          <w:sz w:val="24"/>
          <w:lang w:eastAsia="zh-CN"/>
        </w:rPr>
        <w:t>区分受理审查和实质性审查至关重要。进行受理审查是为了评价申请是否包含适用检查表中确定的所有适当要素，以便开始进行实质性审查。评估510(k)通知是否应获受理时，不会评价所提交的信息是否足以支持实质等同性结论。检查表是一个工具，以确保提交的资料包含必要的信息，以便进行实质性审查（即，如果资料存在但不足以支持实质等同性的结果，FDA不应拒绝受理申请）。一旦文件获受理，将在实质性审查中进行内容质量评价和实质等同性决策过程。</w:t>
      </w:r>
    </w:p>
    <w:p w14:paraId="3FC2C85F">
      <w:pPr>
        <w:pStyle w:val="30"/>
        <w:rPr>
          <w:lang w:eastAsia="zh-CN"/>
        </w:rPr>
      </w:pPr>
      <w:r>
        <w:rPr>
          <w:rFonts w:cs="宋体"/>
          <w:lang w:eastAsia="zh-CN"/>
        </w:rPr>
        <w:t>_______________</w:t>
      </w:r>
    </w:p>
    <w:p w14:paraId="2E8DC0A3">
      <w:pPr>
        <w:pStyle w:val="30"/>
        <w:rPr>
          <w:lang w:eastAsia="zh-CN"/>
        </w:rPr>
      </w:pPr>
      <w:r>
        <w:rPr>
          <w:rFonts w:cs="宋体"/>
          <w:vertAlign w:val="superscript"/>
          <w:lang w:eastAsia="zh-CN"/>
        </w:rPr>
        <w:t xml:space="preserve">20 </w:t>
      </w:r>
      <w:r>
        <w:rPr>
          <w:rFonts w:cs="宋体"/>
          <w:lang w:eastAsia="zh-CN"/>
        </w:rPr>
        <w:tab/>
      </w:r>
      <w:r>
        <w:rPr>
          <w:rFonts w:cs="宋体"/>
          <w:lang w:eastAsia="zh-CN"/>
        </w:rPr>
        <w:t>对于提交给CBER的510(k)，凡本指南中使用主审人一词即相当于CBER联系人是监管项目经理（RPM）。</w:t>
      </w:r>
    </w:p>
    <w:p w14:paraId="0F23E976">
      <w:pPr>
        <w:pStyle w:val="30"/>
        <w:rPr>
          <w:lang w:eastAsia="zh-CN"/>
        </w:rPr>
      </w:pPr>
      <w:r>
        <w:rPr>
          <w:rFonts w:cs="宋体"/>
          <w:vertAlign w:val="superscript"/>
          <w:lang w:eastAsia="zh-CN"/>
        </w:rPr>
        <w:t xml:space="preserve">21 </w:t>
      </w:r>
      <w:r>
        <w:rPr>
          <w:rFonts w:cs="宋体"/>
          <w:lang w:eastAsia="zh-CN"/>
        </w:rPr>
        <w:tab/>
      </w:r>
      <w:r>
        <w:rPr>
          <w:rFonts w:cs="宋体"/>
          <w:lang w:eastAsia="zh-CN"/>
        </w:rPr>
        <w:t>CBER将考虑使用传真；提交者也可能希望提供传真号。</w:t>
      </w:r>
    </w:p>
    <w:p w14:paraId="6FC008D7">
      <w:pPr>
        <w:spacing w:before="120" w:beforeLines="50" w:line="300" w:lineRule="auto"/>
        <w:rPr>
          <w:rFonts w:cs="Times New Roman"/>
          <w:sz w:val="24"/>
          <w:szCs w:val="24"/>
          <w:lang w:eastAsia="zh-CN"/>
        </w:rPr>
      </w:pPr>
      <w:r>
        <w:rPr>
          <w:rFonts w:cs="宋体"/>
          <w:sz w:val="24"/>
          <w:lang w:eastAsia="zh-CN"/>
        </w:rPr>
        <w:br w:type="page"/>
      </w:r>
    </w:p>
    <w:p w14:paraId="35200A0E">
      <w:pPr>
        <w:spacing w:before="120" w:beforeLines="50" w:line="300" w:lineRule="auto"/>
        <w:rPr>
          <w:rFonts w:cs="Times New Roman"/>
          <w:sz w:val="24"/>
          <w:szCs w:val="24"/>
          <w:lang w:eastAsia="zh-CN"/>
        </w:rPr>
      </w:pPr>
      <w:r>
        <w:rPr>
          <w:rFonts w:cs="宋体"/>
          <w:sz w:val="24"/>
          <w:lang w:eastAsia="zh-CN"/>
        </w:rPr>
        <w:t>FDA工作人员应确定提交者是否为任何替代方法提供了理由。</w:t>
      </w:r>
    </w:p>
    <w:p w14:paraId="292E8EEF">
      <w:pPr>
        <w:spacing w:before="120" w:beforeLines="50" w:line="300" w:lineRule="auto"/>
        <w:rPr>
          <w:rFonts w:cs="Times New Roman"/>
          <w:sz w:val="24"/>
          <w:szCs w:val="24"/>
          <w:lang w:eastAsia="zh-CN"/>
        </w:rPr>
      </w:pPr>
      <w:r>
        <w:rPr>
          <w:rFonts w:cs="宋体"/>
          <w:sz w:val="24"/>
          <w:lang w:eastAsia="zh-CN"/>
        </w:rPr>
        <w:t>提交者可提供理由，说明为何检查表中任何标准不适用于该器械。同样地，提交者可以为任何与器械相关或跨领域指南文件或FDA认可标准的偏离提供理由。FDA希望检查表中每个项目均能通过包括所要求的信息或提供不适用或有偏离的理由获得解决。</w:t>
      </w:r>
    </w:p>
    <w:p w14:paraId="7A2E241D">
      <w:pPr>
        <w:spacing w:before="120" w:beforeLines="50" w:line="300" w:lineRule="auto"/>
        <w:rPr>
          <w:rFonts w:cs="Times New Roman"/>
          <w:sz w:val="24"/>
          <w:szCs w:val="24"/>
          <w:lang w:eastAsia="zh-CN"/>
        </w:rPr>
      </w:pPr>
      <w:r>
        <w:rPr>
          <w:rFonts w:cs="宋体"/>
          <w:sz w:val="24"/>
          <w:lang w:eastAsia="zh-CN"/>
        </w:rPr>
        <w:t>如果申请既未包括所要求的信息，也未说明遗漏或偏离理由，FDA将认为检查表中的某项标准不“存在”。如果提供了删除特定信息或采取替代方法的理由，FDA将在对申请进行实质性审查时考虑该理由或替代方法是否充分。有关示例和进一步解释，参见以下受理审查部分。</w:t>
      </w:r>
    </w:p>
    <w:p w14:paraId="572C5CB4">
      <w:pPr>
        <w:spacing w:before="120" w:beforeLines="50" w:line="300" w:lineRule="auto"/>
        <w:rPr>
          <w:rFonts w:cs="Times New Roman"/>
          <w:sz w:val="24"/>
          <w:szCs w:val="24"/>
          <w:lang w:eastAsia="zh-CN"/>
        </w:rPr>
      </w:pPr>
      <w:r>
        <w:rPr>
          <w:rFonts w:cs="宋体"/>
          <w:sz w:val="24"/>
          <w:lang w:eastAsia="zh-CN"/>
        </w:rPr>
        <w:t>在作出RTA决定时，将考虑器械相关和跨领域指南文件、适用的公认标准和适用的法规。</w:t>
      </w:r>
    </w:p>
    <w:p w14:paraId="5BED3C15">
      <w:pPr>
        <w:spacing w:before="120" w:beforeLines="50" w:line="300" w:lineRule="auto"/>
        <w:rPr>
          <w:rFonts w:cs="Times New Roman"/>
          <w:sz w:val="24"/>
          <w:szCs w:val="24"/>
          <w:lang w:eastAsia="zh-CN"/>
        </w:rPr>
      </w:pPr>
      <w:r>
        <w:rPr>
          <w:rFonts w:cs="宋体"/>
          <w:sz w:val="24"/>
          <w:lang w:eastAsia="zh-CN"/>
        </w:rPr>
        <w:t>在提交510(k)之前，提交者在准备提交时应考虑现有指南文件和标准以及拟定器械的适用法规。本机构鼓励FDA工作人员和行业参考</w:t>
      </w:r>
      <w:r>
        <w:rPr>
          <w:rFonts w:cs="宋体"/>
          <w:color w:val="0000FF"/>
          <w:sz w:val="24"/>
          <w:u w:val="single"/>
          <w:lang w:eastAsia="zh-CN"/>
        </w:rPr>
        <w:t>产品分类数据库</w:t>
      </w:r>
      <w:r>
        <w:rPr>
          <w:rFonts w:cs="宋体"/>
          <w:sz w:val="24"/>
          <w:vertAlign w:val="superscript"/>
          <w:lang w:eastAsia="zh-CN"/>
        </w:rPr>
        <w:t>22</w:t>
      </w:r>
      <w:r>
        <w:rPr>
          <w:rFonts w:cs="宋体"/>
          <w:sz w:val="24"/>
          <w:lang w:eastAsia="zh-CN"/>
        </w:rPr>
        <w:t>，以协助确定任何适用的公认共识标准。如果引用自愿共识标准，提交者应考虑FDA指南《</w:t>
      </w:r>
      <w:r>
        <w:rPr>
          <w:rFonts w:cs="宋体"/>
          <w:color w:val="0000FF"/>
          <w:sz w:val="24"/>
          <w:u w:val="single"/>
          <w:lang w:eastAsia="zh-CN"/>
        </w:rPr>
        <w:t>在医疗器械上市前申请中适当使用自愿共识标准</w:t>
      </w:r>
      <w:r>
        <w:rPr>
          <w:rFonts w:cs="宋体"/>
          <w:sz w:val="24"/>
          <w:lang w:eastAsia="zh-CN"/>
        </w:rPr>
        <w:t>》。</w:t>
      </w:r>
      <w:r>
        <w:rPr>
          <w:rFonts w:cs="宋体"/>
          <w:sz w:val="24"/>
          <w:vertAlign w:val="superscript"/>
          <w:lang w:eastAsia="zh-CN"/>
        </w:rPr>
        <w:t>23</w:t>
      </w:r>
    </w:p>
    <w:p w14:paraId="3726D18A">
      <w:pPr>
        <w:spacing w:before="120" w:beforeLines="50" w:line="300" w:lineRule="auto"/>
        <w:rPr>
          <w:rFonts w:cs="Times New Roman"/>
          <w:sz w:val="24"/>
          <w:szCs w:val="24"/>
          <w:lang w:eastAsia="zh-CN"/>
        </w:rPr>
      </w:pPr>
      <w:r>
        <w:rPr>
          <w:rFonts w:cs="宋体"/>
          <w:sz w:val="24"/>
          <w:lang w:eastAsia="zh-CN"/>
        </w:rPr>
        <w:t>具体而言，检查表包括关于申请是否已说明关于器械描述、标签和性能测试的建议，如器械相关指南、特殊控制或其他特定法规中所述。请注意，“说明”是指申请包括与这些建议或要求有关的信息；在审查期间应评估这些信息是否足以满足这些建议或要求。</w:t>
      </w:r>
    </w:p>
    <w:p w14:paraId="674161CA">
      <w:pPr>
        <w:pStyle w:val="30"/>
        <w:rPr>
          <w:lang w:eastAsia="zh-CN"/>
        </w:rPr>
      </w:pPr>
      <w:r>
        <w:rPr>
          <w:rFonts w:cs="宋体"/>
        </w:rPr>
        <w:t>_______________</w:t>
      </w:r>
    </w:p>
    <w:p w14:paraId="5251673C">
      <w:pPr>
        <w:pStyle w:val="30"/>
      </w:pPr>
      <w:r>
        <w:rPr>
          <w:vertAlign w:val="superscript"/>
        </w:rPr>
        <w:t>22</w:t>
      </w:r>
      <w:r>
        <w:rPr>
          <w:rFonts w:hint="eastAsia"/>
          <w:color w:val="0000FF"/>
          <w:lang w:eastAsia="zh-CN"/>
        </w:rPr>
        <w:tab/>
      </w:r>
      <w:r>
        <w:rPr>
          <w:vertAlign w:val="superscript"/>
        </w:rPr>
        <w:t xml:space="preserve"> </w:t>
      </w:r>
      <w:r>
        <w:rPr>
          <w:color w:val="0000FF"/>
          <w:u w:val="single" w:color="0000FF"/>
        </w:rPr>
        <w:t>https://www.accessdata.fda.gov/scripts/cdrh/cfdocs/cfPCD/classification.cfm</w:t>
      </w:r>
      <w:r>
        <w:t>.</w:t>
      </w:r>
    </w:p>
    <w:p w14:paraId="17F2555F">
      <w:pPr>
        <w:pStyle w:val="30"/>
      </w:pPr>
      <w:bookmarkStart w:id="17" w:name="_bookmark28"/>
      <w:bookmarkEnd w:id="17"/>
      <w:r>
        <w:rPr>
          <w:vertAlign w:val="superscript"/>
        </w:rPr>
        <w:t>23</w:t>
      </w:r>
      <w:r>
        <w:rPr>
          <w:rFonts w:hint="eastAsia"/>
          <w:color w:val="0000FF"/>
          <w:lang w:eastAsia="zh-CN"/>
        </w:rPr>
        <w:tab/>
      </w:r>
      <w:r>
        <w:rPr>
          <w:color w:val="0000FF"/>
          <w:u w:val="single" w:color="0000FF"/>
        </w:rPr>
        <w:t>https://www.fda.gov/regulatory-information/search-fda-guidance-documents/appropriate-use-voluntary-consensus-standards-premarket-submissions-medical-devices</w:t>
      </w:r>
      <w:r>
        <w:t>.</w:t>
      </w:r>
    </w:p>
    <w:p w14:paraId="46C1D88E">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除特殊控制指南文件外，如有器械相关的指南，申请应包括信息，以确定提交者已说明这些建议或以其他方式提供旨在说明适用法定和/或监管标准的替代方法。</w:t>
      </w:r>
    </w:p>
    <w:p w14:paraId="159D9E86">
      <w:pPr>
        <w:spacing w:before="120" w:beforeLines="50" w:line="300" w:lineRule="auto"/>
        <w:rPr>
          <w:rFonts w:cs="Times New Roman"/>
          <w:sz w:val="24"/>
          <w:szCs w:val="24"/>
          <w:lang w:eastAsia="zh-CN"/>
        </w:rPr>
      </w:pPr>
      <w:r>
        <w:rPr>
          <w:rFonts w:cs="宋体"/>
          <w:sz w:val="24"/>
          <w:lang w:eastAsia="zh-CN"/>
        </w:rPr>
        <w:t>如有适用于器械的特殊控制，申请应包括说明特殊控制中规定的特定缓解措施，或使用替代缓解措施，并提供理由证明提交者确定的这些替代措施将提供至少等同安全性和有效性保证。</w:t>
      </w:r>
    </w:p>
    <w:p w14:paraId="5AD73379">
      <w:pPr>
        <w:pStyle w:val="2"/>
        <w:rPr>
          <w:lang w:eastAsia="zh-CN"/>
        </w:rPr>
      </w:pPr>
      <w:bookmarkStart w:id="18" w:name="_Toc105073189"/>
      <w:r>
        <w:rPr>
          <w:rFonts w:cs="宋体"/>
          <w:lang w:eastAsia="zh-CN"/>
        </w:rPr>
        <w:t>VII.</w:t>
      </w:r>
      <w:r>
        <w:rPr>
          <w:rFonts w:cs="宋体"/>
          <w:lang w:eastAsia="zh-CN"/>
        </w:rPr>
        <w:tab/>
      </w:r>
      <w:r>
        <w:rPr>
          <w:rFonts w:cs="宋体"/>
          <w:lang w:eastAsia="zh-CN"/>
        </w:rPr>
        <w:t>检查表 – 初步问题</w:t>
      </w:r>
      <w:bookmarkEnd w:id="18"/>
    </w:p>
    <w:p w14:paraId="0CDE9D06">
      <w:pPr>
        <w:spacing w:before="120" w:beforeLines="50" w:line="300" w:lineRule="auto"/>
        <w:rPr>
          <w:rFonts w:cs="Times New Roman"/>
          <w:sz w:val="24"/>
          <w:szCs w:val="24"/>
          <w:lang w:eastAsia="zh-CN"/>
        </w:rPr>
      </w:pPr>
      <w:r>
        <w:rPr>
          <w:rFonts w:cs="宋体"/>
          <w:sz w:val="24"/>
          <w:lang w:eastAsia="zh-CN"/>
        </w:rPr>
        <w:t>在收到510(k)后15个日历日内，FDA工作人员应回答传统和简化510(k)受理检查表第一页所示的以下初步问题。初步问题预期由510(k)主审人回复，作为对申请的初步筛选。FDA并不会让提交者在其申请中说明这些项目。是否需要受理审查的其余部分，取决于对这些初步问题的回复。</w:t>
      </w:r>
    </w:p>
    <w:p w14:paraId="533AB084">
      <w:pPr>
        <w:spacing w:before="120" w:beforeLines="50" w:line="300" w:lineRule="auto"/>
        <w:rPr>
          <w:rFonts w:cs="Times New Roman"/>
          <w:sz w:val="24"/>
          <w:szCs w:val="24"/>
          <w:lang w:eastAsia="zh-CN"/>
        </w:rPr>
      </w:pPr>
      <w:r>
        <w:rPr>
          <w:rFonts w:cs="宋体"/>
          <w:sz w:val="24"/>
          <w:lang w:eastAsia="zh-CN"/>
        </w:rPr>
        <w:t>如果对初步问题的回复以及随后与以下中心人员的协商表明510(k)受理审查不应继续进行</w:t>
      </w:r>
      <w:r>
        <w:rPr>
          <w:rFonts w:cs="宋体"/>
          <w:sz w:val="24"/>
          <w:vertAlign w:val="superscript"/>
          <w:lang w:eastAsia="zh-CN"/>
        </w:rPr>
        <w:t>24</w:t>
      </w:r>
      <w:r>
        <w:rPr>
          <w:rFonts w:cs="宋体"/>
          <w:sz w:val="24"/>
          <w:lang w:eastAsia="zh-CN"/>
        </w:rPr>
        <w:t>，则510(k)主审人应立即：</w:t>
      </w:r>
    </w:p>
    <w:p w14:paraId="0D92A0C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通知510(k)审查小组（包括咨询审查员）；以及</w:t>
      </w:r>
    </w:p>
    <w:p w14:paraId="4D2ED08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使用适当的行政程序通知提交者。</w:t>
      </w:r>
    </w:p>
    <w:p w14:paraId="18039E65">
      <w:pPr>
        <w:spacing w:before="120" w:beforeLines="50" w:line="300" w:lineRule="auto"/>
        <w:rPr>
          <w:rFonts w:cs="Times New Roman"/>
          <w:sz w:val="24"/>
          <w:szCs w:val="24"/>
          <w:lang w:eastAsia="zh-CN"/>
        </w:rPr>
      </w:pPr>
      <w:r>
        <w:rPr>
          <w:rFonts w:cs="宋体"/>
          <w:sz w:val="24"/>
          <w:lang w:eastAsia="zh-CN"/>
        </w:rPr>
        <w:t>初步问题包括：</w:t>
      </w:r>
    </w:p>
    <w:p w14:paraId="5DE0551E">
      <w:pPr>
        <w:spacing w:before="120" w:beforeLines="50" w:line="300" w:lineRule="auto"/>
        <w:ind w:left="482" w:hanging="482" w:hangingChars="200"/>
        <w:rPr>
          <w:rFonts w:cs="Times New Roman"/>
          <w:b/>
          <w:sz w:val="24"/>
          <w:szCs w:val="24"/>
          <w:lang w:eastAsia="zh-CN"/>
        </w:rPr>
      </w:pPr>
      <w:r>
        <w:rPr>
          <w:rFonts w:cs="宋体"/>
          <w:b/>
          <w:sz w:val="24"/>
          <w:lang w:eastAsia="zh-CN"/>
        </w:rPr>
        <w:t>1.</w:t>
      </w:r>
      <w:r>
        <w:rPr>
          <w:rFonts w:cs="宋体"/>
          <w:sz w:val="24"/>
          <w:lang w:eastAsia="zh-CN"/>
        </w:rPr>
        <w:tab/>
      </w:r>
      <w:r>
        <w:rPr>
          <w:rFonts w:cs="宋体"/>
          <w:b/>
          <w:sz w:val="24"/>
          <w:lang w:eastAsia="zh-CN"/>
        </w:rPr>
        <w:t>该产品是否为器械（依据《FD&amp;C法案》第201(h)节）或组合产品（依据21 CFR 3.2(e)）（510(k)对器械组成部分进行过审查）？</w:t>
      </w:r>
    </w:p>
    <w:p w14:paraId="022E443B">
      <w:pPr>
        <w:spacing w:before="120" w:beforeLines="50" w:line="300" w:lineRule="auto"/>
        <w:ind w:left="420" w:leftChars="200"/>
        <w:rPr>
          <w:rFonts w:cs="Times New Roman"/>
          <w:sz w:val="24"/>
          <w:szCs w:val="24"/>
          <w:lang w:eastAsia="zh-CN"/>
        </w:rPr>
      </w:pPr>
      <w:r>
        <w:rPr>
          <w:rFonts w:cs="宋体"/>
          <w:sz w:val="24"/>
          <w:lang w:eastAsia="zh-CN"/>
        </w:rPr>
        <w:t>如果该产品似乎不符合《FD&amp;C法案》第201(h)节规定的器械定义，或似乎不属于带器械组成部件的组合产品，则510(k)主审人应咨询CDRH产品管辖官员或CBER产品管辖官员以确定适当行动并通知管理层。如果FDA工作人员确定该产品既不属于器械，也不属于带器械组成部件的组合产品，510(k)主审人应停止审查并通知提交者。</w:t>
      </w:r>
    </w:p>
    <w:p w14:paraId="43FC473A">
      <w:pPr>
        <w:pStyle w:val="30"/>
        <w:rPr>
          <w:lang w:eastAsia="zh-CN"/>
        </w:rPr>
      </w:pPr>
      <w:r>
        <w:rPr>
          <w:rFonts w:cs="宋体"/>
          <w:lang w:eastAsia="zh-CN"/>
        </w:rPr>
        <w:t>______________</w:t>
      </w:r>
    </w:p>
    <w:p w14:paraId="404553F7">
      <w:pPr>
        <w:pStyle w:val="30"/>
        <w:rPr>
          <w:lang w:eastAsia="zh-CN"/>
        </w:rPr>
      </w:pPr>
      <w:r>
        <w:rPr>
          <w:rFonts w:cs="宋体"/>
          <w:vertAlign w:val="superscript"/>
          <w:lang w:eastAsia="zh-CN"/>
        </w:rPr>
        <w:t>24</w:t>
      </w:r>
      <w:r>
        <w:rPr>
          <w:rFonts w:cs="宋体"/>
          <w:lang w:eastAsia="zh-CN"/>
        </w:rPr>
        <w:tab/>
      </w:r>
      <w:r>
        <w:rPr>
          <w:rFonts w:cs="宋体"/>
          <w:lang w:eastAsia="zh-CN"/>
        </w:rPr>
        <w:t>除非符合以下要求，否则FDA不会处理510(k)：i）申请必须与《FD&amp;C法案》第738节要求的用户费用一起发送，以及ii）公司必须根据21 CFR 807.90(c)的规定提交正确数量的副本。FDA已发布实施FDASIA第1136节的指南，其中增加了《FDA&amp;C法案》第745A(b)节（《</w:t>
      </w:r>
      <w:r>
        <w:rPr>
          <w:rFonts w:cs="宋体"/>
          <w:color w:val="0000FF"/>
          <w:u w:val="single"/>
          <w:lang w:eastAsia="zh-CN"/>
        </w:rPr>
        <w:t>医疗器械申请的电子副本程序</w:t>
      </w:r>
      <w:r>
        <w:rPr>
          <w:rFonts w:cs="宋体"/>
          <w:lang w:eastAsia="zh-CN"/>
        </w:rPr>
        <w:t>》，可登录以下网址获取：</w:t>
      </w:r>
      <w:r>
        <w:rPr>
          <w:rFonts w:cs="宋体"/>
          <w:color w:val="0000FF"/>
          <w:u w:val="single"/>
          <w:lang w:eastAsia="zh-CN"/>
        </w:rPr>
        <w:t>https://www.fda.gov/regulatory-information/search-fda-guidance-documents/ecopy-program-medical-device-submissions</w:t>
      </w:r>
      <w:r>
        <w:rPr>
          <w:rFonts w:cs="宋体"/>
          <w:lang w:eastAsia="zh-CN"/>
        </w:rPr>
        <w:t>）。由于各自中心的DCC将不会处理任何不符合这两项要求的510(k)，因此这两项要求未包括在检查表中。</w:t>
      </w:r>
    </w:p>
    <w:p w14:paraId="3EB2F7AF">
      <w:pPr>
        <w:spacing w:before="120" w:beforeLines="50" w:line="300" w:lineRule="auto"/>
        <w:rPr>
          <w:rFonts w:cs="Times New Roman"/>
          <w:sz w:val="24"/>
          <w:szCs w:val="24"/>
          <w:lang w:eastAsia="zh-CN"/>
        </w:rPr>
      </w:pPr>
      <w:r>
        <w:rPr>
          <w:rFonts w:cs="宋体"/>
          <w:sz w:val="24"/>
          <w:lang w:eastAsia="zh-CN"/>
        </w:rPr>
        <w:br w:type="page"/>
      </w:r>
    </w:p>
    <w:p w14:paraId="72D4BCF4">
      <w:pPr>
        <w:spacing w:before="120" w:beforeLines="50" w:line="300" w:lineRule="auto"/>
        <w:ind w:left="482" w:hanging="482" w:hangingChars="200"/>
        <w:rPr>
          <w:rFonts w:cs="Times New Roman"/>
          <w:b/>
          <w:sz w:val="24"/>
          <w:szCs w:val="24"/>
          <w:lang w:eastAsia="zh-CN"/>
        </w:rPr>
      </w:pPr>
      <w:r>
        <w:rPr>
          <w:rFonts w:cs="宋体"/>
          <w:b/>
          <w:sz w:val="24"/>
          <w:lang w:eastAsia="zh-CN"/>
        </w:rPr>
        <w:t>2.</w:t>
      </w:r>
      <w:r>
        <w:rPr>
          <w:rFonts w:cs="宋体"/>
          <w:sz w:val="24"/>
          <w:lang w:eastAsia="zh-CN"/>
        </w:rPr>
        <w:tab/>
      </w:r>
      <w:r>
        <w:rPr>
          <w:rFonts w:cs="宋体"/>
          <w:b/>
          <w:sz w:val="24"/>
          <w:lang w:eastAsia="zh-CN"/>
        </w:rPr>
        <w:t>是否向相关中心提交？</w:t>
      </w:r>
    </w:p>
    <w:p w14:paraId="6661C850">
      <w:pPr>
        <w:spacing w:before="120" w:beforeLines="50" w:line="300" w:lineRule="auto"/>
        <w:ind w:left="420" w:leftChars="200"/>
        <w:rPr>
          <w:rFonts w:cs="Times New Roman"/>
          <w:sz w:val="24"/>
          <w:szCs w:val="24"/>
          <w:lang w:eastAsia="zh-CN"/>
        </w:rPr>
      </w:pPr>
      <w:r>
        <w:rPr>
          <w:rFonts w:cs="宋体"/>
          <w:sz w:val="24"/>
          <w:lang w:eastAsia="zh-CN"/>
        </w:rPr>
        <w:t>如果提交的是单一实体器械并且似乎在与提交中心不同的中心接受审查，或者如果是带器械组成部件的组合产品并且似乎由与提交中心不同的中心进行主审，则510(k)主审人应与CDRH产品管辖官员或CBER产品管辖官员协商，以确定适当行动并通知管理层。如果510(k)提交给CDRH，而CDRH工作人员确定该申请无需CDRH审查，或者510(k)提交给CBER，而CBER工作人员确定该申请无需CBER审查，则510(k)审查小组应停止审查并通知提交者。</w:t>
      </w:r>
    </w:p>
    <w:p w14:paraId="504E7FA6">
      <w:pPr>
        <w:spacing w:before="120" w:beforeLines="50" w:line="300" w:lineRule="auto"/>
        <w:ind w:left="482" w:hanging="482" w:hangingChars="200"/>
        <w:rPr>
          <w:rFonts w:cs="Times New Roman"/>
          <w:b/>
          <w:sz w:val="24"/>
          <w:szCs w:val="24"/>
          <w:lang w:eastAsia="zh-CN"/>
        </w:rPr>
      </w:pPr>
      <w:r>
        <w:rPr>
          <w:rFonts w:cs="宋体"/>
          <w:b/>
          <w:sz w:val="24"/>
          <w:lang w:eastAsia="zh-CN"/>
        </w:rPr>
        <w:t>3.</w:t>
      </w:r>
      <w:r>
        <w:rPr>
          <w:rFonts w:cs="宋体"/>
          <w:sz w:val="24"/>
          <w:lang w:eastAsia="zh-CN"/>
        </w:rPr>
        <w:tab/>
      </w:r>
      <w:r>
        <w:rPr>
          <w:rFonts w:cs="宋体"/>
          <w:b/>
          <w:sz w:val="24"/>
          <w:lang w:eastAsia="zh-CN"/>
        </w:rPr>
        <w:t>如果器械或组合产品（带有器械组成部分）提交指定申请（RFD）并指派给您所在中心，则应确定RFD#，并确认以下信息：</w:t>
      </w:r>
    </w:p>
    <w:p w14:paraId="6E83F44B">
      <w:pPr>
        <w:spacing w:before="120" w:beforeLines="50" w:line="300" w:lineRule="auto"/>
        <w:ind w:left="1322" w:leftChars="400" w:hanging="482" w:hangingChars="200"/>
        <w:rPr>
          <w:rFonts w:cs="Times New Roman"/>
          <w:b/>
          <w:sz w:val="24"/>
          <w:szCs w:val="24"/>
          <w:lang w:eastAsia="zh-CN"/>
        </w:rPr>
      </w:pPr>
      <w:r>
        <w:rPr>
          <w:rFonts w:cs="宋体"/>
          <w:b/>
          <w:sz w:val="24"/>
          <w:lang w:eastAsia="zh-CN"/>
        </w:rPr>
        <w:t>（a）</w:t>
      </w:r>
      <w:r>
        <w:rPr>
          <w:rFonts w:cs="宋体"/>
          <w:b/>
          <w:lang w:eastAsia="zh-CN"/>
        </w:rPr>
        <w:tab/>
      </w:r>
      <w:r>
        <w:rPr>
          <w:rFonts w:cs="宋体"/>
          <w:b/>
          <w:sz w:val="24"/>
          <w:lang w:eastAsia="zh-CN"/>
        </w:rPr>
        <w:t>该器械或组合产品（例如设计、理念）是否与RFD提交中的内容相同？</w:t>
      </w:r>
    </w:p>
    <w:p w14:paraId="573FDE27">
      <w:pPr>
        <w:spacing w:before="120" w:beforeLines="50" w:line="300" w:lineRule="auto"/>
        <w:ind w:left="1322" w:leftChars="400" w:hanging="482" w:hangingChars="200"/>
        <w:rPr>
          <w:rFonts w:cs="Times New Roman"/>
          <w:b/>
          <w:sz w:val="24"/>
          <w:szCs w:val="24"/>
          <w:lang w:eastAsia="zh-CN"/>
        </w:rPr>
      </w:pPr>
      <w:r>
        <w:rPr>
          <w:rFonts w:cs="宋体"/>
          <w:b/>
          <w:sz w:val="24"/>
          <w:lang w:eastAsia="zh-CN"/>
        </w:rPr>
        <w:t>（b）</w:t>
      </w:r>
      <w:r>
        <w:rPr>
          <w:rFonts w:cs="宋体"/>
          <w:b/>
          <w:lang w:eastAsia="zh-CN"/>
        </w:rPr>
        <w:tab/>
      </w:r>
      <w:r>
        <w:rPr>
          <w:rFonts w:cs="宋体"/>
          <w:b/>
          <w:sz w:val="24"/>
          <w:lang w:eastAsia="zh-CN"/>
        </w:rPr>
        <w:t>510(k)所列的该器械或组合产品的适用范围是否与RFD提交所列的适用范围相同？</w:t>
      </w:r>
    </w:p>
    <w:p w14:paraId="483A5037">
      <w:pPr>
        <w:spacing w:before="120" w:beforeLines="50" w:line="300" w:lineRule="auto"/>
        <w:ind w:left="420" w:leftChars="200"/>
        <w:rPr>
          <w:rFonts w:cs="Times New Roman"/>
          <w:sz w:val="24"/>
          <w:szCs w:val="24"/>
          <w:lang w:eastAsia="zh-CN"/>
        </w:rPr>
      </w:pPr>
      <w:r>
        <w:rPr>
          <w:rFonts w:cs="宋体"/>
          <w:sz w:val="24"/>
          <w:lang w:eastAsia="zh-CN"/>
        </w:rPr>
        <w:t>RFD决定针对RFD申请中所述器械或组合产品以及器械或组合产品的适应症。如果在作出RFD决定后器械或组合产品或其适用范围被修改，RFD认定可能不再适用，管辖权可能需要由组合产品办公室（OCP）重新评价。510(k)主审人应咨询CDRH产品管辖官员或CBER产品管辖官员，以确定适当行动并通知管理层。</w:t>
      </w:r>
    </w:p>
    <w:p w14:paraId="002423DA">
      <w:pPr>
        <w:spacing w:before="120" w:beforeLines="50" w:line="300" w:lineRule="auto"/>
        <w:ind w:left="482" w:hanging="482" w:hangingChars="200"/>
        <w:rPr>
          <w:rFonts w:cs="Times New Roman"/>
          <w:b/>
          <w:sz w:val="24"/>
          <w:szCs w:val="24"/>
          <w:lang w:eastAsia="zh-CN"/>
        </w:rPr>
      </w:pPr>
      <w:r>
        <w:rPr>
          <w:rFonts w:cs="宋体"/>
          <w:b/>
          <w:sz w:val="24"/>
          <w:lang w:eastAsia="zh-CN"/>
        </w:rPr>
        <w:t>4.</w:t>
      </w:r>
      <w:r>
        <w:rPr>
          <w:rFonts w:cs="宋体"/>
          <w:sz w:val="24"/>
          <w:lang w:eastAsia="zh-CN"/>
        </w:rPr>
        <w:tab/>
      </w:r>
      <w:r>
        <w:rPr>
          <w:rFonts w:cs="宋体"/>
          <w:b/>
          <w:sz w:val="24"/>
          <w:lang w:eastAsia="zh-CN"/>
        </w:rPr>
        <w:t>所提交的包含作为组成成分的药物的组合产品是否与21 USC 503(g)(5)(C)(ii)-(v)（《FD&amp;C法案》第503(g)(5)(C)(ii)-(v)节）所述的独家已获批药物具有相同的活性分子？</w:t>
      </w:r>
    </w:p>
    <w:p w14:paraId="05801BD2">
      <w:pPr>
        <w:spacing w:before="120" w:beforeLines="50" w:line="300" w:lineRule="auto"/>
        <w:ind w:left="420" w:leftChars="200"/>
        <w:rPr>
          <w:rFonts w:cs="Times New Roman"/>
          <w:sz w:val="24"/>
          <w:szCs w:val="24"/>
          <w:lang w:eastAsia="zh-CN"/>
        </w:rPr>
      </w:pPr>
      <w:r>
        <w:rPr>
          <w:rFonts w:cs="宋体"/>
          <w:sz w:val="24"/>
          <w:lang w:eastAsia="zh-CN"/>
        </w:rPr>
        <w:t>如果提交的是组合产品，并且其成分中含有与21 USC 503(g)(5)(C)(ii)-(v)中所述的独家已获批药物相同的药物，510(k)主审人应联系CDRH产品管辖官员或CBER产品管辖官员以确定适当行动并通知管理层。</w:t>
      </w:r>
    </w:p>
    <w:p w14:paraId="1EB7EE8E">
      <w:pPr>
        <w:spacing w:before="120" w:beforeLines="50" w:line="300" w:lineRule="auto"/>
        <w:ind w:left="482" w:hanging="482" w:hangingChars="200"/>
        <w:rPr>
          <w:rFonts w:cs="Times New Roman"/>
          <w:b/>
          <w:sz w:val="24"/>
          <w:szCs w:val="24"/>
          <w:lang w:eastAsia="zh-CN"/>
        </w:rPr>
      </w:pPr>
      <w:r>
        <w:rPr>
          <w:rFonts w:cs="宋体"/>
          <w:b/>
          <w:sz w:val="24"/>
          <w:lang w:eastAsia="zh-CN"/>
        </w:rPr>
        <w:t>5.</w:t>
      </w:r>
      <w:r>
        <w:rPr>
          <w:rFonts w:cs="宋体"/>
          <w:sz w:val="24"/>
          <w:lang w:eastAsia="zh-CN"/>
        </w:rPr>
        <w:tab/>
      </w:r>
      <w:r>
        <w:rPr>
          <w:rFonts w:cs="宋体"/>
          <w:b/>
          <w:sz w:val="24"/>
          <w:lang w:eastAsia="zh-CN"/>
        </w:rPr>
        <w:t>该器械类型是否符合510(k)提交中的规定？</w:t>
      </w:r>
    </w:p>
    <w:p w14:paraId="11478655">
      <w:pPr>
        <w:spacing w:before="120" w:beforeLines="50" w:line="300" w:lineRule="auto"/>
        <w:ind w:left="420" w:leftChars="200"/>
        <w:rPr>
          <w:rFonts w:cs="Times New Roman"/>
          <w:sz w:val="24"/>
          <w:szCs w:val="24"/>
          <w:lang w:eastAsia="zh-CN"/>
        </w:rPr>
      </w:pPr>
      <w:r>
        <w:rPr>
          <w:rFonts w:cs="宋体"/>
          <w:sz w:val="24"/>
          <w:lang w:eastAsia="zh-CN"/>
        </w:rPr>
        <w:br w:type="page"/>
      </w:r>
      <w:r>
        <w:rPr>
          <w:rFonts w:cs="宋体"/>
          <w:sz w:val="24"/>
          <w:lang w:eastAsia="zh-CN"/>
        </w:rPr>
        <w:t>FDA工作人员应确定提交510(k)申请的器械类型是否已知510(k)是不适当的监管方法，例如，当器械类型为III类并需要PMA，或器械类型为I或II类并豁免510(k)。如果510(k)不适合，FDA工作人员应在受理审查期间作出该决定，并将该决定通知提交者。该初步问题并非旨在确定需要进行实质性审查的申请，以确定510(k)是否是不适当的方法（例如，器械有一个新预期用途或器械有不同技术特征，引起不同安全性和有效性问题）。</w:t>
      </w:r>
    </w:p>
    <w:p w14:paraId="7FF915C6">
      <w:pPr>
        <w:spacing w:before="120" w:beforeLines="50" w:line="300" w:lineRule="auto"/>
        <w:ind w:left="482" w:hanging="482" w:hangingChars="200"/>
        <w:rPr>
          <w:rFonts w:cs="Times New Roman"/>
          <w:b/>
          <w:sz w:val="24"/>
          <w:szCs w:val="24"/>
          <w:lang w:eastAsia="zh-CN"/>
        </w:rPr>
      </w:pPr>
      <w:r>
        <w:rPr>
          <w:rFonts w:cs="宋体"/>
          <w:b/>
          <w:sz w:val="24"/>
          <w:lang w:eastAsia="zh-CN"/>
        </w:rPr>
        <w:t>6.</w:t>
      </w:r>
      <w:r>
        <w:rPr>
          <w:rFonts w:cs="宋体"/>
          <w:sz w:val="24"/>
          <w:lang w:eastAsia="zh-CN"/>
        </w:rPr>
        <w:tab/>
      </w:r>
      <w:r>
        <w:rPr>
          <w:rFonts w:cs="宋体"/>
          <w:b/>
          <w:sz w:val="24"/>
          <w:lang w:eastAsia="zh-CN"/>
        </w:rPr>
        <w:t>适用范围相同的相同器械是否存在待定PMA？</w:t>
      </w:r>
    </w:p>
    <w:p w14:paraId="11C5398B">
      <w:pPr>
        <w:spacing w:before="120" w:beforeLines="50" w:line="300" w:lineRule="auto"/>
        <w:ind w:left="420" w:leftChars="200"/>
        <w:rPr>
          <w:rFonts w:cs="Times New Roman"/>
          <w:sz w:val="24"/>
          <w:szCs w:val="24"/>
          <w:lang w:eastAsia="zh-CN"/>
        </w:rPr>
      </w:pPr>
      <w:r>
        <w:rPr>
          <w:rFonts w:cs="宋体"/>
          <w:sz w:val="24"/>
          <w:lang w:eastAsia="zh-CN"/>
        </w:rPr>
        <w:t>如果提交者有相同适用范围的相同器械的PMA待定，审查小组应停止审查。510(k)审查小组应咨询管理层和其他中心资源，以确定哪种上市前审查途径适用于该器械以及处理这种情况的适当过程。如果510(k)和PMA由不同提交者为相同器械类型提交，FDA工作人员也应咨询管理层和其他中心资源。</w:t>
      </w:r>
    </w:p>
    <w:p w14:paraId="563D34E1">
      <w:pPr>
        <w:spacing w:before="120" w:beforeLines="50" w:line="300" w:lineRule="auto"/>
        <w:ind w:left="482" w:hanging="482" w:hangingChars="200"/>
        <w:rPr>
          <w:rFonts w:cs="Times New Roman"/>
          <w:b/>
          <w:sz w:val="24"/>
          <w:szCs w:val="24"/>
          <w:lang w:eastAsia="zh-CN"/>
        </w:rPr>
      </w:pPr>
      <w:r>
        <w:rPr>
          <w:rFonts w:cs="宋体"/>
          <w:b/>
          <w:sz w:val="24"/>
          <w:lang w:eastAsia="zh-CN"/>
        </w:rPr>
        <w:t>7.</w:t>
      </w:r>
      <w:r>
        <w:rPr>
          <w:rFonts w:cs="宋体"/>
          <w:sz w:val="24"/>
          <w:lang w:eastAsia="zh-CN"/>
        </w:rPr>
        <w:tab/>
      </w:r>
      <w:r>
        <w:rPr>
          <w:rFonts w:cs="宋体"/>
          <w:b/>
          <w:sz w:val="24"/>
          <w:lang w:eastAsia="zh-CN"/>
        </w:rPr>
        <w:t>如果已提交临床研究，提交者是否是提交规范政策（AIP）的主体？</w:t>
      </w:r>
      <w:r>
        <w:rPr>
          <w:rFonts w:cs="宋体"/>
          <w:b/>
          <w:sz w:val="24"/>
          <w:vertAlign w:val="superscript"/>
          <w:lang w:eastAsia="zh-CN"/>
        </w:rPr>
        <w:t>25</w:t>
      </w:r>
    </w:p>
    <w:p w14:paraId="05227C1A">
      <w:pPr>
        <w:spacing w:before="120" w:beforeLines="50" w:line="300" w:lineRule="auto"/>
        <w:ind w:left="420" w:leftChars="200"/>
        <w:rPr>
          <w:rFonts w:cs="Times New Roman"/>
          <w:sz w:val="24"/>
          <w:szCs w:val="24"/>
          <w:lang w:eastAsia="zh-CN"/>
        </w:rPr>
      </w:pPr>
      <w:r>
        <w:rPr>
          <w:rFonts w:cs="宋体"/>
          <w:sz w:val="24"/>
          <w:lang w:eastAsia="zh-CN"/>
        </w:rPr>
        <w:t>510(k)主审人应参考AIP清单。</w:t>
      </w:r>
      <w:r>
        <w:rPr>
          <w:rFonts w:cs="宋体"/>
          <w:sz w:val="24"/>
          <w:vertAlign w:val="superscript"/>
          <w:lang w:eastAsia="zh-CN"/>
        </w:rPr>
        <w:t>26</w:t>
      </w:r>
      <w:r>
        <w:rPr>
          <w:rFonts w:cs="宋体"/>
          <w:sz w:val="24"/>
          <w:lang w:eastAsia="zh-CN"/>
        </w:rPr>
        <w:t>如果清单上有提交者的名称，审查员应咨询CDRH产品评价和质量办公室/临床证据和分析办公室/临床科学和质量处（OPEQ/OCEA/DCEA1）或CBER合规和生物制品质量办公室/检查和监督处/生物研究监视科（OCBQ/DIS/BMB），以确定适当行动。</w:t>
      </w:r>
    </w:p>
    <w:p w14:paraId="16FF9530">
      <w:pPr>
        <w:pStyle w:val="2"/>
        <w:rPr>
          <w:lang w:eastAsia="zh-CN"/>
        </w:rPr>
      </w:pPr>
      <w:bookmarkStart w:id="19" w:name="_Toc105073190"/>
      <w:r>
        <w:rPr>
          <w:rFonts w:cs="宋体"/>
          <w:lang w:eastAsia="zh-CN"/>
        </w:rPr>
        <w:t>VIII.</w:t>
      </w:r>
      <w:r>
        <w:rPr>
          <w:rFonts w:cs="宋体"/>
          <w:lang w:eastAsia="zh-CN"/>
        </w:rPr>
        <w:tab/>
      </w:r>
      <w:r>
        <w:rPr>
          <w:rFonts w:cs="宋体"/>
          <w:lang w:eastAsia="zh-CN"/>
        </w:rPr>
        <w:t>检查表 – 受理审查</w:t>
      </w:r>
      <w:bookmarkEnd w:id="19"/>
    </w:p>
    <w:p w14:paraId="660B1E90">
      <w:pPr>
        <w:spacing w:before="120" w:beforeLines="50" w:line="300" w:lineRule="auto"/>
        <w:rPr>
          <w:rFonts w:cs="Times New Roman"/>
          <w:i/>
          <w:sz w:val="24"/>
          <w:szCs w:val="24"/>
          <w:lang w:eastAsia="zh-CN"/>
        </w:rPr>
      </w:pPr>
      <w:r>
        <w:rPr>
          <w:rFonts w:cs="宋体"/>
          <w:i/>
          <w:sz w:val="24"/>
          <w:lang w:eastAsia="zh-CN"/>
        </w:rPr>
        <w:t>组织要素</w:t>
      </w:r>
    </w:p>
    <w:p w14:paraId="53A06921">
      <w:pPr>
        <w:spacing w:before="120" w:beforeLines="50" w:line="300" w:lineRule="auto"/>
        <w:rPr>
          <w:rFonts w:cs="Times New Roman"/>
          <w:sz w:val="24"/>
          <w:szCs w:val="24"/>
          <w:lang w:eastAsia="zh-CN"/>
        </w:rPr>
      </w:pPr>
      <w:r>
        <w:rPr>
          <w:rFonts w:cs="宋体"/>
          <w:sz w:val="24"/>
          <w:lang w:eastAsia="zh-CN"/>
        </w:rPr>
        <w:t>尽管缺少受理检查表中组织要素表的一个或多个项目（如目录或页码）通常不会导致RTA决定，但我们强烈鼓励提交者将这些要素纳入其申请中，以方便FDA的审查和决策。然而，如果申请极混乱，以至于FDA无法找到评估实质等同性所需的信息，或者如果申请编写极差（例如，以蹩脚的英语编写），以至于无法理解为支持实质等同性而提交的信息，应对该申请作出RTA决定。</w:t>
      </w:r>
    </w:p>
    <w:p w14:paraId="4BEE09A1">
      <w:pPr>
        <w:pStyle w:val="30"/>
        <w:rPr>
          <w:lang w:eastAsia="zh-CN"/>
        </w:rPr>
      </w:pPr>
      <w:r>
        <w:rPr>
          <w:rFonts w:cs="宋体"/>
          <w:lang w:eastAsia="zh-CN"/>
        </w:rPr>
        <w:t>_______________</w:t>
      </w:r>
    </w:p>
    <w:p w14:paraId="05F43BE2">
      <w:pPr>
        <w:pStyle w:val="30"/>
        <w:rPr>
          <w:lang w:eastAsia="zh-CN"/>
        </w:rPr>
      </w:pPr>
      <w:r>
        <w:rPr>
          <w:rFonts w:cs="宋体"/>
          <w:vertAlign w:val="superscript"/>
          <w:lang w:eastAsia="zh-CN"/>
        </w:rPr>
        <w:t xml:space="preserve">25 </w:t>
      </w:r>
      <w:r>
        <w:rPr>
          <w:rFonts w:cs="宋体"/>
          <w:lang w:eastAsia="zh-CN"/>
        </w:rPr>
        <w:tab/>
      </w:r>
      <w:r>
        <w:rPr>
          <w:rFonts w:cs="宋体"/>
          <w:lang w:eastAsia="zh-CN"/>
        </w:rPr>
        <w:t>当待提交的数据因特定不法行为（欺诈、重大事实不实声明、贿赂或非法酬金）而受到质疑时，FDA预期推迟对这些数据的实质性科学审查，直至完成有效性评估以及有关数据可靠性的问题得到解决。（</w:t>
      </w:r>
      <w:r>
        <w:rPr>
          <w:rFonts w:cs="宋体"/>
          <w:i/>
          <w:lang w:eastAsia="zh-CN"/>
        </w:rPr>
        <w:t>参见</w:t>
      </w:r>
      <w:r>
        <w:rPr>
          <w:rFonts w:cs="宋体"/>
          <w:lang w:eastAsia="zh-CN"/>
        </w:rPr>
        <w:t>FDA指南7150.09合规政策指南，第50章 – 一般政策 – 主题：欺诈、重大事实不实声明、贿赂及非法酬金，56 FR 46191）。</w:t>
      </w:r>
    </w:p>
    <w:p w14:paraId="05AA1124">
      <w:pPr>
        <w:pStyle w:val="30"/>
      </w:pPr>
      <w:bookmarkStart w:id="20" w:name="_bookmark33"/>
      <w:bookmarkEnd w:id="20"/>
      <w:r>
        <w:rPr>
          <w:vertAlign w:val="superscript"/>
        </w:rPr>
        <w:t>26</w:t>
      </w:r>
      <w:r>
        <w:rPr>
          <w:rFonts w:hint="eastAsia"/>
          <w:color w:val="0000FF"/>
          <w:lang w:eastAsia="zh-CN"/>
        </w:rPr>
        <w:tab/>
      </w:r>
      <w:r>
        <w:rPr>
          <w:color w:val="0000FF"/>
          <w:u w:val="single" w:color="0000FF"/>
        </w:rPr>
        <w:t>https://www.fda.gov/inspections-compliance-enforcement-and-criminal-investigations/application-integrity-policy/application-integrity-policy-list</w:t>
      </w:r>
      <w:r>
        <w:t>.</w:t>
      </w:r>
    </w:p>
    <w:p w14:paraId="686042DB">
      <w:pPr>
        <w:spacing w:before="120" w:beforeLines="50" w:line="300" w:lineRule="auto"/>
        <w:rPr>
          <w:rFonts w:cs="Times New Roman"/>
          <w:sz w:val="24"/>
          <w:szCs w:val="24"/>
        </w:rPr>
      </w:pPr>
      <w:r>
        <w:rPr>
          <w:rFonts w:cs="宋体"/>
          <w:sz w:val="24"/>
        </w:rPr>
        <w:br w:type="page"/>
      </w:r>
    </w:p>
    <w:p w14:paraId="4FF1AEEA">
      <w:pPr>
        <w:spacing w:before="120" w:beforeLines="50" w:line="300" w:lineRule="auto"/>
        <w:rPr>
          <w:rFonts w:cs="Times New Roman"/>
          <w:i/>
          <w:sz w:val="24"/>
          <w:szCs w:val="24"/>
          <w:lang w:eastAsia="zh-CN"/>
        </w:rPr>
      </w:pPr>
      <w:r>
        <w:rPr>
          <w:rFonts w:cs="宋体"/>
          <w:i/>
          <w:sz w:val="24"/>
          <w:lang w:eastAsia="zh-CN"/>
        </w:rPr>
        <w:t>完整申请的要素（RTA项目）</w:t>
      </w:r>
    </w:p>
    <w:p w14:paraId="05D01B4E">
      <w:pPr>
        <w:spacing w:before="120" w:beforeLines="50" w:line="300" w:lineRule="auto"/>
        <w:rPr>
          <w:rFonts w:cs="Times New Roman"/>
          <w:sz w:val="24"/>
          <w:szCs w:val="24"/>
          <w:lang w:eastAsia="zh-CN"/>
        </w:rPr>
      </w:pPr>
      <w:r>
        <w:rPr>
          <w:rFonts w:cs="宋体"/>
          <w:sz w:val="24"/>
          <w:lang w:eastAsia="zh-CN"/>
        </w:rPr>
        <w:t>这些检查表中的客观标准概述了那些法规明确要求的要素，或对FDA根据《FD&amp;C法案》第513(i)节对申请进行实质性审查和确定实质等同性至关重要的要素。例如，21 CFR 807.87(e)要求提供申报标签、标识和说明，而器械材料、设计和其他特征的描述对于确定其技术特征是否与同品种器械相同以及任何差异是否引起《FD&amp;C法案》第513(i)节规定的不同安全性和有效性问题至关重要。</w:t>
      </w:r>
    </w:p>
    <w:p w14:paraId="1BB44014">
      <w:pPr>
        <w:spacing w:before="120" w:beforeLines="50" w:line="300" w:lineRule="auto"/>
        <w:rPr>
          <w:rFonts w:cs="Times New Roman"/>
          <w:sz w:val="24"/>
          <w:szCs w:val="24"/>
          <w:lang w:eastAsia="zh-CN"/>
        </w:rPr>
      </w:pPr>
      <w:r>
        <w:rPr>
          <w:rFonts w:cs="宋体"/>
          <w:sz w:val="24"/>
          <w:lang w:eastAsia="zh-CN"/>
        </w:rPr>
        <w:t>我们还确定了一些数据和信息的类别和子类别，这些数据和信息在适用情况下对于支持说明该器械与21 CFR 807.87(f)中其他可比类型的产品相似和/或不同的声明以及实质等同性的确定至关重要。例如，如果新器械具有直接或间接接触组织的组件，生物相容性评价对于评价新器械在对患者造成的毒性风险方面是否与同品种器械一样安全至关重要。虽然此类评价通常需要测试和数据，但情况并非总是如此（例如，如果所审查的器械和同品种器械在所有相关方面均相同），受理应仅基于项目是否存在或为何该项目不适用的解释，而不是此类解释是否充分。如果该器械不具有直接或间接接触组织的组件，则无需进行生物相容性评价，检查表上的生物相容性项目也不适用。</w:t>
      </w:r>
    </w:p>
    <w:p w14:paraId="6D0AF057">
      <w:pPr>
        <w:spacing w:before="120" w:beforeLines="50" w:line="300" w:lineRule="auto"/>
        <w:rPr>
          <w:rFonts w:cs="Times New Roman"/>
          <w:sz w:val="24"/>
          <w:szCs w:val="24"/>
          <w:lang w:eastAsia="zh-CN"/>
        </w:rPr>
      </w:pPr>
      <w:r>
        <w:rPr>
          <w:rFonts w:cs="宋体"/>
          <w:sz w:val="24"/>
          <w:lang w:eastAsia="zh-CN"/>
        </w:rPr>
        <w:t>由于这些类别的适用性对于实质等同性确定同样至关重要，为了获得受理，所有申请均应包括一个声明，即说明这些类别是否适用，如受理检查表中所列内容（例如材料、软件是否存在，器械是否预期以无菌状态使用）。当提供性能数据时，提交完整测试报告并描述测试如何进行，对于FDA评价数据是否支持实质等同性的结论至关重要。</w:t>
      </w:r>
    </w:p>
    <w:p w14:paraId="57B338D5">
      <w:pPr>
        <w:spacing w:before="120" w:beforeLines="50" w:line="300" w:lineRule="auto"/>
        <w:rPr>
          <w:rFonts w:cs="Times New Roman"/>
          <w:sz w:val="24"/>
          <w:szCs w:val="24"/>
          <w:lang w:eastAsia="zh-CN"/>
        </w:rPr>
      </w:pPr>
      <w:r>
        <w:rPr>
          <w:rFonts w:cs="宋体"/>
          <w:sz w:val="24"/>
          <w:lang w:eastAsia="zh-CN"/>
        </w:rPr>
        <w:t>如果存在针对申报器械的器械相关指南文件，提交者应遵循该文件所包含的建议，或者提交者应提供使用旨在说明适用法定和/或监管标准的替代方法解决指南文件所讨论的科学问题的理由。如果既无建议信息，也无使用替代方法的理由，应将申请视为不完整并且不受理申请。如果已确定特殊控制，则应说明这些控制，以使申请获得受理，或者应确定替代的缓解措施，并提供理由证明这些替代措施将提供至少等同的安全性和有效性的保证。</w:t>
      </w:r>
    </w:p>
    <w:p w14:paraId="11982DB5">
      <w:pPr>
        <w:spacing w:before="120" w:beforeLines="50" w:line="300" w:lineRule="auto"/>
        <w:rPr>
          <w:rFonts w:cs="Times New Roman"/>
          <w:sz w:val="24"/>
          <w:szCs w:val="24"/>
          <w:lang w:eastAsia="zh-CN"/>
        </w:rPr>
      </w:pPr>
      <w:r>
        <w:rPr>
          <w:rFonts w:cs="宋体"/>
          <w:sz w:val="24"/>
          <w:lang w:eastAsia="zh-CN"/>
        </w:rPr>
        <w:br w:type="page"/>
      </w:r>
    </w:p>
    <w:p w14:paraId="161E2291">
      <w:pPr>
        <w:spacing w:before="120" w:beforeLines="50" w:line="300" w:lineRule="auto"/>
        <w:rPr>
          <w:rFonts w:cs="Times New Roman"/>
          <w:i/>
          <w:sz w:val="24"/>
          <w:szCs w:val="24"/>
          <w:lang w:eastAsia="zh-CN"/>
        </w:rPr>
      </w:pPr>
      <w:r>
        <w:rPr>
          <w:rFonts w:cs="宋体"/>
          <w:i/>
          <w:sz w:val="24"/>
          <w:lang w:eastAsia="zh-CN"/>
        </w:rPr>
        <w:t>应用RTA项目检查表</w:t>
      </w:r>
    </w:p>
    <w:p w14:paraId="1D20D5CA">
      <w:pPr>
        <w:spacing w:before="120" w:beforeLines="50" w:line="300" w:lineRule="auto"/>
        <w:rPr>
          <w:rFonts w:cs="Times New Roman"/>
          <w:sz w:val="24"/>
          <w:szCs w:val="24"/>
          <w:lang w:eastAsia="zh-CN"/>
        </w:rPr>
      </w:pPr>
      <w:r>
        <w:rPr>
          <w:rFonts w:cs="宋体"/>
          <w:sz w:val="24"/>
          <w:lang w:eastAsia="zh-CN"/>
        </w:rPr>
        <w:t>使用适合申请类型（传统、简化或特殊）的受理检查表，在收到510(k)后15个日历日内，FDA工作人员应回复被确定为RTA项目的要素的每个问题。对于那些有“是”、“否”或“不适用（不适用）”选项的项目，项目应得到“是”或“不适用”答案，以使510(k)申请获受理进行实质性审查。</w:t>
      </w:r>
    </w:p>
    <w:p w14:paraId="0FB67A4E">
      <w:pPr>
        <w:spacing w:before="120" w:beforeLines="50" w:line="300" w:lineRule="auto"/>
        <w:rPr>
          <w:rFonts w:cs="Times New Roman"/>
          <w:sz w:val="24"/>
          <w:szCs w:val="24"/>
          <w:lang w:eastAsia="zh-CN"/>
        </w:rPr>
      </w:pPr>
      <w:r>
        <w:rPr>
          <w:rFonts w:cs="宋体"/>
          <w:sz w:val="24"/>
          <w:lang w:eastAsia="zh-CN"/>
        </w:rPr>
        <w:t>对于每个部分中与需要特定性能数据（如生物相容性、灭菌、软件）有关的第一个问题，FDA工作人员应指出申请是否已说明510(k)申请获受理进行实质性审查的选项之一。例如，申请应明确说明是否具有直接或间接（如通过输液）接触组织的组件，以使申请被认为是完整的并获受理进行实质性审查。</w:t>
      </w:r>
    </w:p>
    <w:p w14:paraId="667EC698">
      <w:pPr>
        <w:spacing w:before="120" w:beforeLines="50" w:line="300" w:lineRule="auto"/>
        <w:rPr>
          <w:rFonts w:cs="Times New Roman"/>
          <w:i/>
          <w:sz w:val="24"/>
          <w:szCs w:val="24"/>
          <w:lang w:eastAsia="zh-CN"/>
        </w:rPr>
      </w:pPr>
      <w:r>
        <w:rPr>
          <w:rFonts w:cs="宋体"/>
          <w:i/>
          <w:sz w:val="24"/>
          <w:lang w:eastAsia="zh-CN"/>
        </w:rPr>
        <w:t>标记为“不适用”的要素</w:t>
      </w:r>
    </w:p>
    <w:p w14:paraId="2895A144">
      <w:pPr>
        <w:spacing w:before="120" w:beforeLines="50" w:line="300" w:lineRule="auto"/>
        <w:rPr>
          <w:rFonts w:cs="Times New Roman"/>
          <w:sz w:val="24"/>
          <w:szCs w:val="24"/>
          <w:lang w:eastAsia="zh-CN"/>
        </w:rPr>
      </w:pPr>
      <w:r>
        <w:rPr>
          <w:rFonts w:cs="宋体"/>
          <w:sz w:val="24"/>
          <w:lang w:eastAsia="zh-CN"/>
        </w:rPr>
        <w:t>在制定检查表时，本机构考虑了对适合510(k)审查的各种医疗器械进行实质性审查所需的一般类别和各自子类别信息。所有此类标准不一定与特定器械有关。FDA工作人员应选择“不适用”来表示那些不适用于申报器械的要素。例如，财务证明和披露声明要求（21 CFR 807.87(i)）和临床研究合规性声明（21 CFR 807.87(j)）仅适用于有临床数据的申请。如果申请不包含临床数据，FDA工作人员应选择“不适用”。</w:t>
      </w:r>
    </w:p>
    <w:p w14:paraId="0F5884B3">
      <w:pPr>
        <w:spacing w:before="120" w:beforeLines="50" w:line="300" w:lineRule="auto"/>
        <w:rPr>
          <w:rFonts w:cs="Times New Roman"/>
          <w:i/>
          <w:sz w:val="24"/>
          <w:szCs w:val="24"/>
          <w:lang w:eastAsia="zh-CN"/>
        </w:rPr>
      </w:pPr>
      <w:r>
        <w:rPr>
          <w:rFonts w:cs="宋体"/>
          <w:i/>
          <w:sz w:val="24"/>
          <w:lang w:eastAsia="zh-CN"/>
        </w:rPr>
        <w:t>信息的充分性</w:t>
      </w:r>
    </w:p>
    <w:p w14:paraId="51E77615">
      <w:pPr>
        <w:spacing w:before="120" w:beforeLines="50" w:line="300" w:lineRule="auto"/>
        <w:rPr>
          <w:rFonts w:cs="Times New Roman"/>
          <w:sz w:val="24"/>
          <w:szCs w:val="24"/>
          <w:lang w:eastAsia="zh-CN"/>
        </w:rPr>
      </w:pPr>
      <w:r>
        <w:rPr>
          <w:rFonts w:cs="宋体"/>
          <w:sz w:val="24"/>
          <w:lang w:eastAsia="zh-CN"/>
        </w:rPr>
        <w:t>为了使检查表标准客观，对于每个RTA项目，FDA在受理审查时应只考虑该要素是否存在或遗漏，或遗漏该要素的理由或使用替代方法。FDA工作人员很可能会遇到提供了信息但信息不完整或不充分的情况。在该情况下，FDA工作人员应对相关项目的问题回复“是”，但在实质性审查过程中，可能会沟通不充分情况或要求提供补充信息。例如，提交者可能已提供所有性能测试的完整测试报告；但是，在受理审查期间，审查员可能会注意到某一特定测试的</w:t>
      </w:r>
      <w:r>
        <w:rPr>
          <w:rFonts w:cs="宋体"/>
          <w:i/>
          <w:sz w:val="24"/>
          <w:lang w:eastAsia="zh-CN"/>
        </w:rPr>
        <w:t>结果</w:t>
      </w:r>
      <w:r>
        <w:rPr>
          <w:rFonts w:cs="宋体"/>
          <w:sz w:val="24"/>
          <w:lang w:eastAsia="zh-CN"/>
        </w:rPr>
        <w:t>可能不足以支持实质等同性结论，并且需要其他理由。在检查表中将性能测试标准标记为“是”，对测试结果的全面评价和向提交者通报需要其他理由的情况应在实质性审查中进行。</w:t>
      </w:r>
    </w:p>
    <w:p w14:paraId="37A9E02B">
      <w:pPr>
        <w:spacing w:before="120" w:beforeLines="50" w:line="300" w:lineRule="auto"/>
        <w:rPr>
          <w:rFonts w:cs="Times New Roman"/>
          <w:sz w:val="24"/>
          <w:szCs w:val="24"/>
          <w:lang w:eastAsia="zh-CN"/>
        </w:rPr>
      </w:pPr>
      <w:r>
        <w:rPr>
          <w:rFonts w:cs="宋体"/>
          <w:sz w:val="24"/>
          <w:lang w:eastAsia="zh-CN"/>
        </w:rPr>
        <w:t>在RTA审查过程中可能会发现一些问题，这些问题并不能决定申请的可受理性，但却是在作出最终决定前应解决的问题。这并不意味着已对申请进行全面审查。这些已确定的问题被称为“观察结果”。如果确定了观察结果，应将其附在发给官方联系人的RTA检查表上。该附件被称为附录。您无需在您的RTA回复中提供对观察结果的回复，以使您的文件被视为行政完整并获受理进行实质性审查；但是，解决这些问题可以有助于促进对您的申请的实质性审查。</w:t>
      </w:r>
    </w:p>
    <w:p w14:paraId="0B09919D">
      <w:pPr>
        <w:spacing w:before="120" w:beforeLines="50" w:line="300" w:lineRule="auto"/>
        <w:rPr>
          <w:rFonts w:cs="Times New Roman"/>
          <w:sz w:val="24"/>
          <w:szCs w:val="24"/>
          <w:lang w:eastAsia="zh-CN"/>
        </w:rPr>
      </w:pPr>
      <w:r>
        <w:rPr>
          <w:rFonts w:cs="宋体"/>
          <w:sz w:val="24"/>
          <w:lang w:eastAsia="zh-CN"/>
        </w:rPr>
        <w:br w:type="page"/>
      </w:r>
    </w:p>
    <w:p w14:paraId="0923EC29">
      <w:pPr>
        <w:spacing w:before="120" w:beforeLines="50" w:line="300" w:lineRule="auto"/>
        <w:rPr>
          <w:rFonts w:cs="Times New Roman"/>
          <w:i/>
          <w:sz w:val="24"/>
          <w:szCs w:val="24"/>
          <w:lang w:eastAsia="zh-CN"/>
        </w:rPr>
      </w:pPr>
      <w:r>
        <w:rPr>
          <w:rFonts w:cs="宋体"/>
          <w:i/>
          <w:sz w:val="24"/>
          <w:lang w:eastAsia="zh-CN"/>
        </w:rPr>
        <w:t>标记为“否”的要素</w:t>
      </w:r>
    </w:p>
    <w:p w14:paraId="4227963E">
      <w:pPr>
        <w:spacing w:before="120" w:beforeLines="50" w:line="300" w:lineRule="auto"/>
        <w:rPr>
          <w:rFonts w:cs="Times New Roman"/>
          <w:sz w:val="24"/>
          <w:szCs w:val="24"/>
          <w:lang w:eastAsia="zh-CN"/>
        </w:rPr>
      </w:pPr>
      <w:r>
        <w:rPr>
          <w:rFonts w:cs="宋体"/>
          <w:sz w:val="24"/>
          <w:lang w:eastAsia="zh-CN"/>
        </w:rPr>
        <w:t>对于任何指定为“否”的受理标准，FDA预期在必要时提供解释，以描述所缺要素。该解释对于标准而言特别重要，因为提交者可能不会立即意识到缺失哪些必要信息。例如，“器械描述”部分包括一个要素，即“申请说明器械相关的指南文件中所述的器械描述建议”，仅有“否”的注释可能不足以告知提交者缺失哪些特定信息。FDA工作人员应包括一份清单或声明，说明满足受理标准所需的补充信息。该清单或声明可以附在检查表上每个特定标准旁边的“评论”部分。</w:t>
      </w:r>
    </w:p>
    <w:p w14:paraId="03BBAEF4">
      <w:pPr>
        <w:spacing w:before="120" w:beforeLines="50" w:line="300" w:lineRule="auto"/>
        <w:rPr>
          <w:rFonts w:cs="Times New Roman"/>
          <w:i/>
          <w:sz w:val="24"/>
          <w:szCs w:val="24"/>
          <w:lang w:eastAsia="zh-CN"/>
        </w:rPr>
      </w:pPr>
      <w:r>
        <w:rPr>
          <w:rFonts w:cs="宋体"/>
          <w:i/>
          <w:sz w:val="24"/>
          <w:lang w:eastAsia="zh-CN"/>
        </w:rPr>
        <w:t>与接受审查的申请有关的既往申请</w:t>
      </w:r>
    </w:p>
    <w:p w14:paraId="523385BB">
      <w:pPr>
        <w:spacing w:before="120" w:beforeLines="50" w:line="300" w:lineRule="auto"/>
        <w:rPr>
          <w:rFonts w:cs="Times New Roman"/>
          <w:sz w:val="24"/>
          <w:szCs w:val="24"/>
          <w:lang w:eastAsia="zh-CN"/>
        </w:rPr>
      </w:pPr>
      <w:r>
        <w:rPr>
          <w:rFonts w:cs="宋体"/>
          <w:sz w:val="24"/>
          <w:lang w:eastAsia="zh-CN"/>
        </w:rPr>
        <w:t>对于特定申请，提交者可能已经为相同器械提交过申请，FDA已为其提供与支持实质等同性所需的数据或信息有关的反馈（例如，已删除或已撤回的Q-申请、研究性器械豁免（IDE）申请、既往NSE确定、既往510(k)）。当此类既往反馈意见与确定申报器械是否存在实质等同性有关时，新申请应包括说明该既往反馈意见的信息，并且检查表应包括与该问题有关的标准。为了说明关于是否存在既往申请（或无既往申请）的标准，FDA建议提交者在CDRH上市前审查申请封面页表格（</w:t>
      </w:r>
      <w:r>
        <w:rPr>
          <w:rFonts w:cs="宋体"/>
          <w:color w:val="0000FF"/>
          <w:sz w:val="24"/>
          <w:u w:val="single"/>
          <w:lang w:eastAsia="zh-CN"/>
        </w:rPr>
        <w:t>表3514</w:t>
      </w:r>
      <w:r>
        <w:rPr>
          <w:rFonts w:cs="宋体"/>
          <w:sz w:val="24"/>
          <w:lang w:eastAsia="zh-CN"/>
        </w:rPr>
        <w:t>）</w:t>
      </w:r>
      <w:r>
        <w:rPr>
          <w:rFonts w:cs="宋体"/>
          <w:sz w:val="24"/>
          <w:vertAlign w:val="superscript"/>
          <w:lang w:eastAsia="zh-CN"/>
        </w:rPr>
        <w:t>27</w:t>
      </w:r>
      <w:r>
        <w:rPr>
          <w:rFonts w:cs="宋体"/>
          <w:sz w:val="24"/>
          <w:lang w:eastAsia="zh-CN"/>
        </w:rPr>
        <w:t>的第F部分（既往相关申请部分）提供该信息。提交者应在该表格的第F部分列出既往申请号，或说明没有既往申请来说明该标准。应注意，如果表格有部分留白，不应将其视作没有既往申请的声明。此信息另可列入附信（即作为声明：该器械无既往申请或多份既往申请的清单）。如果确实存在一个或多个既往申请，FDA建议在申请中指定一个单独部分，通过编号识别既往申请，该部分包括FDA反馈副本（例如信函、会议记录），并说明如何或在申请中说明该既往反馈。应注意，在实质性审评过程中，应评估反馈是否经过适当说明。</w:t>
      </w:r>
    </w:p>
    <w:p w14:paraId="1D9E2E87">
      <w:pPr>
        <w:pStyle w:val="30"/>
        <w:rPr>
          <w:lang w:eastAsia="zh-CN"/>
        </w:rPr>
      </w:pPr>
      <w:r>
        <w:rPr>
          <w:rFonts w:cs="宋体"/>
        </w:rPr>
        <w:t>_______________</w:t>
      </w:r>
    </w:p>
    <w:p w14:paraId="586BB17B">
      <w:pPr>
        <w:pStyle w:val="30"/>
      </w:pPr>
      <w:r>
        <w:rPr>
          <w:vertAlign w:val="superscript"/>
        </w:rPr>
        <w:t>27</w:t>
      </w:r>
      <w:r>
        <w:rPr>
          <w:rFonts w:hint="eastAsia"/>
          <w:color w:val="0000FF"/>
          <w:lang w:eastAsia="zh-CN"/>
        </w:rPr>
        <w:tab/>
      </w:r>
      <w:r>
        <w:rPr>
          <w:vertAlign w:val="superscript"/>
        </w:rPr>
        <w:t xml:space="preserve"> </w:t>
      </w:r>
      <w:r>
        <w:rPr>
          <w:color w:val="0000FF"/>
          <w:u w:val="single" w:color="0000FF"/>
        </w:rPr>
        <w:t>https://www.fda.gov/media/72421/download</w:t>
      </w:r>
      <w:r>
        <w:t>.</w:t>
      </w:r>
    </w:p>
    <w:p w14:paraId="36849D9E">
      <w:pPr>
        <w:spacing w:before="120" w:beforeLines="50" w:line="300" w:lineRule="auto"/>
        <w:rPr>
          <w:rFonts w:cs="Times New Roman"/>
          <w:sz w:val="24"/>
          <w:szCs w:val="24"/>
        </w:rPr>
      </w:pPr>
      <w:r>
        <w:rPr>
          <w:rFonts w:cs="宋体"/>
          <w:sz w:val="24"/>
        </w:rPr>
        <w:br w:type="page"/>
      </w:r>
    </w:p>
    <w:p w14:paraId="189F7963">
      <w:pPr>
        <w:spacing w:before="120" w:beforeLines="50" w:line="300" w:lineRule="auto"/>
        <w:rPr>
          <w:rFonts w:cs="Times New Roman"/>
          <w:i/>
          <w:sz w:val="24"/>
          <w:szCs w:val="24"/>
          <w:lang w:eastAsia="zh-CN"/>
        </w:rPr>
      </w:pPr>
      <w:r>
        <w:rPr>
          <w:rFonts w:cs="宋体"/>
          <w:i/>
          <w:sz w:val="24"/>
          <w:lang w:eastAsia="zh-CN"/>
        </w:rPr>
        <w:t>组合产品管理项目</w:t>
      </w:r>
    </w:p>
    <w:p w14:paraId="39008D47">
      <w:pPr>
        <w:spacing w:before="120" w:beforeLines="50" w:line="300" w:lineRule="auto"/>
        <w:rPr>
          <w:rFonts w:cs="Times New Roman"/>
          <w:sz w:val="24"/>
          <w:szCs w:val="24"/>
          <w:lang w:eastAsia="zh-CN"/>
        </w:rPr>
      </w:pPr>
      <w:r>
        <w:rPr>
          <w:rFonts w:cs="宋体"/>
          <w:sz w:val="24"/>
          <w:lang w:eastAsia="zh-CN"/>
        </w:rPr>
        <w:t>《21世纪治愈法案》修订了《FD&amp;C法案》第503(g)节，要求寻求对组合产品采取行动的提交者将产品标识为组合产品[第503(g)(8)(C)(v)节]。此外，根据修订后的第503(g)(5)节的规定，如果组合产品的成分中含有已获批药物，则器械主导型、器械药物型组合产品必须包括第505(b)(2)节所述的专利证明或声明，并提供第505(b)(3)节所述的通知。参见第503(g)(5)(A)节。根据21 CFR 3.2(e)的定义，非组合产品的产品提交者应标记“不适用”，并删除与组合产品有关的这一部分。</w:t>
      </w:r>
    </w:p>
    <w:p w14:paraId="6538AD1D">
      <w:pPr>
        <w:spacing w:before="120" w:beforeLines="50" w:line="300" w:lineRule="auto"/>
        <w:rPr>
          <w:rFonts w:cs="Times New Roman"/>
          <w:i/>
          <w:sz w:val="24"/>
          <w:szCs w:val="24"/>
          <w:lang w:eastAsia="zh-CN"/>
        </w:rPr>
      </w:pPr>
      <w:r>
        <w:rPr>
          <w:rFonts w:cs="宋体"/>
          <w:i/>
          <w:sz w:val="24"/>
          <w:lang w:eastAsia="zh-CN"/>
        </w:rPr>
        <w:t>不含已获批药物成分的组合产品的提交者</w:t>
      </w:r>
    </w:p>
    <w:p w14:paraId="4A5626F3">
      <w:pPr>
        <w:spacing w:before="120" w:beforeLines="50" w:line="300" w:lineRule="auto"/>
        <w:rPr>
          <w:rFonts w:cs="Times New Roman"/>
          <w:sz w:val="24"/>
          <w:szCs w:val="24"/>
          <w:lang w:eastAsia="zh-CN"/>
        </w:rPr>
      </w:pPr>
      <w:r>
        <w:rPr>
          <w:rFonts w:cs="宋体"/>
          <w:sz w:val="24"/>
          <w:lang w:eastAsia="zh-CN"/>
        </w:rPr>
        <w:t>如果组合产品不包括第503(g)(5)(B)节所定义的已获批药物成分，器械主导型、器械药物型组合产品的提交者应在问题10（特殊RTA检查表的问题9）中标记“不适用”。</w:t>
      </w:r>
    </w:p>
    <w:p w14:paraId="662103F4">
      <w:pPr>
        <w:spacing w:before="120" w:beforeLines="50" w:line="300" w:lineRule="auto"/>
        <w:rPr>
          <w:rFonts w:cs="Times New Roman"/>
          <w:i/>
          <w:sz w:val="24"/>
          <w:szCs w:val="24"/>
          <w:lang w:eastAsia="zh-CN"/>
        </w:rPr>
      </w:pPr>
      <w:r>
        <w:rPr>
          <w:rFonts w:cs="宋体"/>
          <w:i/>
          <w:sz w:val="24"/>
          <w:lang w:eastAsia="zh-CN"/>
        </w:rPr>
        <w:t>含已获批药物成分的组合产品的提交者</w:t>
      </w:r>
    </w:p>
    <w:p w14:paraId="1BA19304">
      <w:pPr>
        <w:spacing w:before="120" w:beforeLines="50" w:line="300" w:lineRule="auto"/>
        <w:rPr>
          <w:rFonts w:cs="Times New Roman"/>
          <w:sz w:val="24"/>
          <w:szCs w:val="24"/>
          <w:lang w:eastAsia="zh-CN"/>
        </w:rPr>
      </w:pPr>
      <w:r>
        <w:rPr>
          <w:rFonts w:cs="宋体"/>
          <w:sz w:val="24"/>
          <w:lang w:eastAsia="zh-CN"/>
        </w:rPr>
        <w:t>含已获批药物成分的组合产品的提交者应通过包括专利信息来解决问题11（特殊RTA检查表中的问题10）。对于每个相关专利，提交者应包括对下列证明之一的证明：</w:t>
      </w:r>
    </w:p>
    <w:p w14:paraId="2091BF18">
      <w:pPr>
        <w:spacing w:before="120" w:beforeLines="50" w:line="300" w:lineRule="auto"/>
        <w:ind w:left="480" w:hanging="480" w:hangingChars="200"/>
        <w:rPr>
          <w:rFonts w:cs="Times New Roman"/>
          <w:sz w:val="24"/>
          <w:szCs w:val="24"/>
        </w:rPr>
      </w:pPr>
      <w:r>
        <w:rPr>
          <w:rFonts w:cs="宋体"/>
          <w:sz w:val="24"/>
        </w:rPr>
        <w:t>i.</w:t>
      </w:r>
      <w:r>
        <w:rPr>
          <w:rFonts w:cs="宋体"/>
          <w:sz w:val="24"/>
        </w:rPr>
        <w:tab/>
      </w:r>
      <w:r>
        <w:rPr>
          <w:rFonts w:cs="宋体"/>
          <w:sz w:val="24"/>
        </w:rPr>
        <w:t>此类专利信息未存档（505(b)(2)(A)(i)）。</w:t>
      </w:r>
    </w:p>
    <w:p w14:paraId="125CCFDE">
      <w:pPr>
        <w:spacing w:before="120" w:beforeLines="50" w:line="300" w:lineRule="auto"/>
        <w:ind w:left="480" w:hanging="480" w:hangingChars="200"/>
        <w:rPr>
          <w:rFonts w:cs="Times New Roman"/>
          <w:sz w:val="24"/>
          <w:szCs w:val="24"/>
        </w:rPr>
      </w:pPr>
      <w:r>
        <w:rPr>
          <w:rFonts w:cs="宋体"/>
          <w:sz w:val="24"/>
        </w:rPr>
        <w:t>ii.</w:t>
      </w:r>
      <w:r>
        <w:rPr>
          <w:rFonts w:cs="宋体"/>
          <w:sz w:val="24"/>
        </w:rPr>
        <w:tab/>
      </w:r>
      <w:r>
        <w:rPr>
          <w:rFonts w:cs="宋体"/>
          <w:sz w:val="24"/>
        </w:rPr>
        <w:t>此类专利已过期（505(b)(2)(A)(ii)）。</w:t>
      </w:r>
    </w:p>
    <w:p w14:paraId="0D9F2A74">
      <w:pPr>
        <w:spacing w:before="120" w:beforeLines="50" w:line="300" w:lineRule="auto"/>
        <w:ind w:left="480" w:hanging="480" w:hangingChars="200"/>
        <w:rPr>
          <w:rFonts w:cs="Times New Roman"/>
          <w:sz w:val="24"/>
          <w:szCs w:val="24"/>
        </w:rPr>
      </w:pPr>
      <w:r>
        <w:rPr>
          <w:rFonts w:cs="宋体"/>
          <w:sz w:val="24"/>
        </w:rPr>
        <w:t>III.</w:t>
      </w:r>
      <w:r>
        <w:rPr>
          <w:rFonts w:cs="宋体"/>
          <w:sz w:val="24"/>
        </w:rPr>
        <w:tab/>
      </w:r>
      <w:r>
        <w:rPr>
          <w:rFonts w:cs="宋体"/>
          <w:sz w:val="24"/>
        </w:rPr>
        <w:t>申请之日该专利将过期（505(b)(2)(A)(iii)）。</w:t>
      </w:r>
    </w:p>
    <w:p w14:paraId="2E2C5D76">
      <w:pPr>
        <w:spacing w:before="120" w:beforeLines="50" w:line="300" w:lineRule="auto"/>
        <w:ind w:left="480" w:hanging="480" w:hangingChars="200"/>
        <w:rPr>
          <w:rFonts w:cs="Times New Roman"/>
          <w:sz w:val="24"/>
          <w:szCs w:val="24"/>
          <w:lang w:eastAsia="zh-CN"/>
        </w:rPr>
      </w:pPr>
      <w:r>
        <w:rPr>
          <w:rFonts w:cs="宋体"/>
          <w:sz w:val="24"/>
          <w:lang w:eastAsia="zh-CN"/>
        </w:rPr>
        <w:t>iv.</w:t>
      </w:r>
      <w:r>
        <w:rPr>
          <w:rFonts w:cs="宋体"/>
          <w:sz w:val="24"/>
          <w:lang w:eastAsia="zh-CN"/>
        </w:rPr>
        <w:tab/>
      </w:r>
      <w:r>
        <w:rPr>
          <w:rFonts w:cs="宋体"/>
          <w:sz w:val="24"/>
          <w:lang w:eastAsia="zh-CN"/>
        </w:rPr>
        <w:t>此类专利无效，或不会因制造、使用或销售本申请的药物成分而受到侵犯（505(b)(2)(A)(iv)）。</w:t>
      </w:r>
    </w:p>
    <w:p w14:paraId="770A4FFB">
      <w:pPr>
        <w:spacing w:before="120" w:beforeLines="50" w:line="300" w:lineRule="auto"/>
        <w:rPr>
          <w:rFonts w:cs="Times New Roman"/>
          <w:sz w:val="24"/>
          <w:szCs w:val="24"/>
          <w:lang w:eastAsia="zh-CN"/>
        </w:rPr>
      </w:pPr>
      <w:r>
        <w:rPr>
          <w:rFonts w:cs="宋体"/>
          <w:sz w:val="24"/>
          <w:lang w:eastAsia="zh-CN"/>
        </w:rPr>
        <w:t>然而，对于未要求提交者寻求批准的用途的使用方法专利，提交者应根据第505(b)(2)(B)节纳入一份声明，说明该使用方法专利未要求此类用途。</w:t>
      </w:r>
    </w:p>
    <w:p w14:paraId="61AB4166">
      <w:pPr>
        <w:spacing w:before="120" w:beforeLines="50" w:line="300" w:lineRule="auto"/>
        <w:rPr>
          <w:rFonts w:cs="Times New Roman"/>
          <w:sz w:val="24"/>
          <w:szCs w:val="24"/>
          <w:lang w:eastAsia="zh-CN"/>
        </w:rPr>
      </w:pPr>
      <w:r>
        <w:rPr>
          <w:rFonts w:cs="宋体"/>
          <w:sz w:val="24"/>
          <w:lang w:eastAsia="zh-CN"/>
        </w:rPr>
        <w:t>包括第iv段（505(b)(2)(A)(iv)）项下证明的提交者还应证明他们将向专利所有人和列出可疑专利的已获批申请持有人提供通知。《FD&amp;C法案》第505(b)(3)节规定了发出通知的过程。提交者应向FDA提交已获批申请持有人和专利所有人收到通知的日期文件。</w:t>
      </w:r>
    </w:p>
    <w:p w14:paraId="01F8D195">
      <w:pPr>
        <w:spacing w:before="120" w:beforeLines="50" w:line="300" w:lineRule="auto"/>
        <w:rPr>
          <w:rFonts w:cs="Times New Roman"/>
          <w:i/>
          <w:sz w:val="24"/>
          <w:szCs w:val="24"/>
          <w:lang w:eastAsia="zh-CN"/>
        </w:rPr>
      </w:pPr>
      <w:r>
        <w:rPr>
          <w:rFonts w:cs="宋体"/>
          <w:i/>
          <w:sz w:val="24"/>
          <w:lang w:eastAsia="zh-CN"/>
        </w:rPr>
        <w:t>特殊510(k)转为传统510(k)</w:t>
      </w:r>
    </w:p>
    <w:p w14:paraId="418CE758">
      <w:pPr>
        <w:rPr>
          <w:rFonts w:cs="Times New Roman"/>
          <w:sz w:val="24"/>
          <w:szCs w:val="24"/>
          <w:lang w:eastAsia="zh-CN"/>
        </w:rPr>
      </w:pPr>
      <w:r>
        <w:rPr>
          <w:rFonts w:cs="宋体"/>
          <w:sz w:val="24"/>
          <w:lang w:eastAsia="zh-CN"/>
        </w:rPr>
        <w:br w:type="page"/>
      </w:r>
    </w:p>
    <w:p w14:paraId="5593E6DF">
      <w:pPr>
        <w:spacing w:before="120" w:beforeLines="50" w:line="300" w:lineRule="auto"/>
        <w:rPr>
          <w:rFonts w:cs="Times New Roman"/>
          <w:sz w:val="24"/>
          <w:szCs w:val="24"/>
          <w:lang w:eastAsia="zh-CN"/>
        </w:rPr>
      </w:pPr>
      <w:r>
        <w:rPr>
          <w:rFonts w:cs="宋体"/>
          <w:sz w:val="24"/>
          <w:lang w:eastAsia="zh-CN"/>
        </w:rPr>
        <w:t>FDA已制定单独检查表，以解决特殊和传统510(k)申请的差异。FDA工作人员将根据提交者指定的文件类型使用适当的检查表。如果提交者已提交特殊510(k)，但FDA决定该文件应转为传统510(k)</w:t>
      </w:r>
      <w:r>
        <w:rPr>
          <w:rFonts w:cs="宋体"/>
          <w:sz w:val="24"/>
          <w:vertAlign w:val="superscript"/>
          <w:lang w:eastAsia="zh-CN"/>
        </w:rPr>
        <w:t>28</w:t>
      </w:r>
      <w:r>
        <w:rPr>
          <w:rFonts w:cs="宋体"/>
          <w:sz w:val="24"/>
          <w:lang w:eastAsia="zh-CN"/>
        </w:rPr>
        <w:t>，FDA将通知510(k)申请中指定的联系人有关转换和转换理由。如果文件在15个日历日的受理审查期内从特殊文件转为传统文件，传统510(k)受理检查表将用于进行受理审查，审查时间将按照上文510(k)拒绝受理政策和程序部分的规定开始。鉴于特殊510(k)和传统510(k)的内容不同，转换后的申请很可能会导致使用传统受理检查表的RTA指定。FDA工作人员应提供已完成的传统申请受理检查表，说明缺少哪些要素。提交者可以通过提供确定信息来回应，后续受理审查将采用传统检查表进行。如果文件在15个日历日的受理审查期后从特殊型转为传统型，任何会导致RTA指定的缺失信息均应在实质性审查中获得。</w:t>
      </w:r>
    </w:p>
    <w:p w14:paraId="260CE9EE">
      <w:pPr>
        <w:spacing w:before="120" w:beforeLines="50" w:line="300" w:lineRule="auto"/>
        <w:rPr>
          <w:rFonts w:cs="Times New Roman"/>
          <w:sz w:val="24"/>
          <w:szCs w:val="24"/>
          <w:lang w:eastAsia="zh-CN"/>
        </w:rPr>
      </w:pPr>
    </w:p>
    <w:p w14:paraId="58771F09">
      <w:pPr>
        <w:spacing w:before="120" w:beforeLines="50" w:line="300" w:lineRule="auto"/>
        <w:rPr>
          <w:rFonts w:cs="Times New Roman"/>
          <w:sz w:val="24"/>
          <w:szCs w:val="24"/>
          <w:lang w:eastAsia="zh-CN"/>
        </w:rPr>
      </w:pPr>
    </w:p>
    <w:p w14:paraId="6CEE725C">
      <w:pPr>
        <w:spacing w:before="120" w:beforeLines="50" w:line="300" w:lineRule="auto"/>
        <w:rPr>
          <w:rFonts w:cs="Times New Roman"/>
          <w:sz w:val="24"/>
          <w:szCs w:val="24"/>
          <w:lang w:eastAsia="zh-CN"/>
        </w:rPr>
      </w:pPr>
    </w:p>
    <w:p w14:paraId="12A62850">
      <w:pPr>
        <w:spacing w:before="120" w:beforeLines="50" w:line="300" w:lineRule="auto"/>
        <w:rPr>
          <w:rFonts w:cs="Times New Roman"/>
          <w:sz w:val="24"/>
          <w:szCs w:val="24"/>
          <w:lang w:eastAsia="zh-CN"/>
        </w:rPr>
      </w:pPr>
    </w:p>
    <w:p w14:paraId="0B654654">
      <w:pPr>
        <w:spacing w:before="120" w:beforeLines="50" w:line="300" w:lineRule="auto"/>
        <w:rPr>
          <w:rFonts w:cs="Times New Roman"/>
          <w:sz w:val="24"/>
          <w:szCs w:val="24"/>
          <w:lang w:eastAsia="zh-CN"/>
        </w:rPr>
      </w:pPr>
    </w:p>
    <w:p w14:paraId="4747C002">
      <w:pPr>
        <w:spacing w:before="120" w:beforeLines="50" w:line="300" w:lineRule="auto"/>
        <w:rPr>
          <w:rFonts w:cs="Times New Roman"/>
          <w:sz w:val="24"/>
          <w:szCs w:val="24"/>
          <w:lang w:eastAsia="zh-CN"/>
        </w:rPr>
      </w:pPr>
    </w:p>
    <w:p w14:paraId="269DEF1C">
      <w:pPr>
        <w:spacing w:before="120" w:beforeLines="50" w:line="300" w:lineRule="auto"/>
        <w:rPr>
          <w:rFonts w:cs="Times New Roman"/>
          <w:sz w:val="24"/>
          <w:szCs w:val="24"/>
          <w:lang w:eastAsia="zh-CN"/>
        </w:rPr>
      </w:pPr>
    </w:p>
    <w:p w14:paraId="13EACB9C">
      <w:pPr>
        <w:spacing w:before="120" w:beforeLines="50" w:line="300" w:lineRule="auto"/>
        <w:rPr>
          <w:rFonts w:cs="Times New Roman"/>
          <w:sz w:val="24"/>
          <w:szCs w:val="24"/>
          <w:lang w:eastAsia="zh-CN"/>
        </w:rPr>
      </w:pPr>
    </w:p>
    <w:p w14:paraId="3191C942">
      <w:pPr>
        <w:spacing w:before="120" w:beforeLines="50" w:line="300" w:lineRule="auto"/>
        <w:rPr>
          <w:rFonts w:cs="Times New Roman"/>
          <w:sz w:val="24"/>
          <w:szCs w:val="24"/>
          <w:lang w:eastAsia="zh-CN"/>
        </w:rPr>
      </w:pPr>
    </w:p>
    <w:p w14:paraId="40E2BB8C">
      <w:pPr>
        <w:spacing w:before="120" w:beforeLines="50" w:line="300" w:lineRule="auto"/>
        <w:rPr>
          <w:rFonts w:cs="Times New Roman"/>
          <w:sz w:val="24"/>
          <w:szCs w:val="24"/>
          <w:lang w:eastAsia="zh-CN"/>
        </w:rPr>
      </w:pPr>
    </w:p>
    <w:p w14:paraId="5541CA24">
      <w:pPr>
        <w:spacing w:before="120" w:beforeLines="50" w:line="300" w:lineRule="auto"/>
        <w:rPr>
          <w:rFonts w:cs="Times New Roman"/>
          <w:sz w:val="24"/>
          <w:szCs w:val="24"/>
          <w:lang w:eastAsia="zh-CN"/>
        </w:rPr>
      </w:pPr>
    </w:p>
    <w:p w14:paraId="57F4B093">
      <w:pPr>
        <w:spacing w:before="120" w:beforeLines="50" w:line="300" w:lineRule="auto"/>
        <w:rPr>
          <w:rFonts w:cs="Times New Roman"/>
          <w:sz w:val="24"/>
          <w:szCs w:val="24"/>
          <w:lang w:eastAsia="zh-CN"/>
        </w:rPr>
      </w:pPr>
    </w:p>
    <w:p w14:paraId="6126EE03">
      <w:pPr>
        <w:spacing w:before="120" w:beforeLines="50" w:line="300" w:lineRule="auto"/>
        <w:rPr>
          <w:rFonts w:cs="Times New Roman"/>
          <w:sz w:val="24"/>
          <w:szCs w:val="24"/>
          <w:lang w:eastAsia="zh-CN"/>
        </w:rPr>
      </w:pPr>
    </w:p>
    <w:p w14:paraId="2D85D789">
      <w:pPr>
        <w:pStyle w:val="30"/>
        <w:rPr>
          <w:lang w:eastAsia="zh-CN"/>
        </w:rPr>
      </w:pPr>
      <w:r>
        <w:rPr>
          <w:rFonts w:cs="宋体"/>
          <w:lang w:eastAsia="zh-CN"/>
        </w:rPr>
        <w:t>_______________</w:t>
      </w:r>
    </w:p>
    <w:p w14:paraId="02AA7292">
      <w:pPr>
        <w:pStyle w:val="30"/>
        <w:rPr>
          <w:lang w:eastAsia="zh-CN"/>
        </w:rPr>
      </w:pPr>
      <w:r>
        <w:rPr>
          <w:rFonts w:cs="宋体"/>
          <w:vertAlign w:val="superscript"/>
          <w:lang w:eastAsia="zh-CN"/>
        </w:rPr>
        <w:t>28</w:t>
      </w:r>
      <w:r>
        <w:rPr>
          <w:rFonts w:cs="宋体"/>
          <w:lang w:eastAsia="zh-CN"/>
        </w:rPr>
        <w:tab/>
      </w:r>
      <w:r>
        <w:rPr>
          <w:rFonts w:cs="宋体"/>
          <w:lang w:eastAsia="zh-CN"/>
        </w:rPr>
        <w:t>有关潜在转换原因，请参见“特殊510(k)因素”，特殊510(k)的受理检查表中第1-4项。</w:t>
      </w:r>
    </w:p>
    <w:p w14:paraId="5FFA0FAC">
      <w:pPr>
        <w:pStyle w:val="2"/>
        <w:ind w:left="482" w:hanging="482"/>
        <w:rPr>
          <w:lang w:eastAsia="zh-CN"/>
        </w:rPr>
      </w:pPr>
      <w:r>
        <w:rPr>
          <w:rFonts w:cs="宋体"/>
          <w:sz w:val="24"/>
          <w:lang w:eastAsia="zh-CN"/>
        </w:rPr>
        <w:br w:type="page"/>
      </w:r>
      <w:bookmarkStart w:id="21" w:name="_Toc105073191"/>
      <w:r>
        <w:rPr>
          <w:rFonts w:cs="宋体"/>
          <w:sz w:val="24"/>
          <w:lang w:eastAsia="zh-CN"/>
        </w:rPr>
        <w:t>附录</w:t>
      </w:r>
      <w:r>
        <w:rPr>
          <w:rFonts w:hint="eastAsia" w:cs="宋体"/>
          <w:sz w:val="24"/>
          <w:lang w:eastAsia="zh-CN"/>
        </w:rPr>
        <w:t>A</w:t>
      </w:r>
      <w:r>
        <w:rPr>
          <w:rFonts w:cs="宋体"/>
          <w:sz w:val="24"/>
          <w:lang w:eastAsia="zh-CN"/>
        </w:rPr>
        <w:t xml:space="preserve"> </w:t>
      </w:r>
      <w:r>
        <w:rPr>
          <w:rFonts w:hint="eastAsia" w:cs="宋体"/>
          <w:sz w:val="24"/>
          <w:lang w:eastAsia="zh-CN"/>
        </w:rPr>
        <w:t xml:space="preserve">. </w:t>
      </w:r>
      <w:r>
        <w:rPr>
          <w:rFonts w:cs="宋体"/>
          <w:sz w:val="24"/>
          <w:lang w:eastAsia="zh-CN"/>
        </w:rPr>
        <w:t>传统510(k)的受理检查表</w:t>
      </w:r>
      <w:bookmarkEnd w:id="21"/>
    </w:p>
    <w:p w14:paraId="17382204">
      <w:pPr>
        <w:spacing w:before="120" w:beforeLines="50" w:line="300" w:lineRule="auto"/>
        <w:jc w:val="center"/>
        <w:rPr>
          <w:rFonts w:cs="Times New Roman"/>
          <w:b/>
          <w:sz w:val="24"/>
          <w:szCs w:val="24"/>
          <w:lang w:eastAsia="zh-CN"/>
        </w:rPr>
      </w:pPr>
      <w:r>
        <w:rPr>
          <w:rFonts w:cs="宋体"/>
          <w:b/>
          <w:sz w:val="24"/>
          <w:lang w:eastAsia="zh-CN"/>
        </w:rPr>
        <w:t>（应在收到DCC后的15天内填写完成）</w:t>
      </w:r>
    </w:p>
    <w:p w14:paraId="5F7DA67A">
      <w:pPr>
        <w:spacing w:before="120" w:beforeLines="50" w:line="300" w:lineRule="auto"/>
        <w:jc w:val="center"/>
        <w:rPr>
          <w:rFonts w:cs="Times New Roman"/>
          <w:sz w:val="24"/>
          <w:szCs w:val="24"/>
          <w:lang w:eastAsia="zh-CN"/>
        </w:rPr>
      </w:pPr>
      <w:r>
        <w:rPr>
          <w:rFonts w:cs="宋体"/>
          <w:sz w:val="24"/>
          <w:lang w:eastAsia="zh-CN"/>
        </w:rPr>
        <w:t>下列信息不适用于全面审评。</w:t>
      </w:r>
    </w:p>
    <w:p w14:paraId="72688AE8">
      <w:pPr>
        <w:spacing w:before="120" w:beforeLines="50" w:line="300" w:lineRule="auto"/>
        <w:jc w:val="center"/>
        <w:rPr>
          <w:rFonts w:cs="Times New Roman"/>
          <w:sz w:val="24"/>
          <w:szCs w:val="24"/>
          <w:lang w:eastAsia="zh-CN"/>
        </w:rPr>
      </w:pPr>
      <w:r>
        <w:rPr>
          <w:rFonts w:cs="宋体"/>
          <w:sz w:val="24"/>
          <w:lang w:eastAsia="zh-CN"/>
        </w:rPr>
        <w:t>FDA建议提交者将完整检查表列为该申请的组成部分。</w:t>
      </w:r>
    </w:p>
    <w:tbl>
      <w:tblPr>
        <w:tblStyle w:val="22"/>
        <w:tblW w:w="5000" w:type="pct"/>
        <w:tblInd w:w="0" w:type="dxa"/>
        <w:tblLayout w:type="autofit"/>
        <w:tblCellMar>
          <w:top w:w="0" w:type="dxa"/>
          <w:left w:w="108" w:type="dxa"/>
          <w:bottom w:w="0" w:type="dxa"/>
          <w:right w:w="108" w:type="dxa"/>
        </w:tblCellMar>
      </w:tblPr>
      <w:tblGrid>
        <w:gridCol w:w="3505"/>
        <w:gridCol w:w="5782"/>
      </w:tblGrid>
      <w:tr w14:paraId="21112CA9">
        <w:tblPrEx>
          <w:tblCellMar>
            <w:top w:w="0" w:type="dxa"/>
            <w:left w:w="108" w:type="dxa"/>
            <w:bottom w:w="0" w:type="dxa"/>
            <w:right w:w="108" w:type="dxa"/>
          </w:tblCellMar>
        </w:tblPrEx>
        <w:trPr>
          <w:trHeight w:val="20" w:hRule="atLeast"/>
        </w:trPr>
        <w:tc>
          <w:tcPr>
            <w:tcW w:w="1887" w:type="pct"/>
          </w:tcPr>
          <w:p w14:paraId="2FA5D866">
            <w:pPr>
              <w:spacing w:before="120" w:beforeLines="50" w:line="300" w:lineRule="auto"/>
              <w:rPr>
                <w:rFonts w:cs="Times New Roman"/>
                <w:b/>
                <w:sz w:val="24"/>
                <w:szCs w:val="24"/>
              </w:rPr>
            </w:pPr>
            <w:r>
              <w:rPr>
                <w:rFonts w:cs="Times New Roman"/>
                <w:b/>
                <w:sz w:val="24"/>
                <w:szCs w:val="24"/>
              </w:rPr>
              <w:t>510(k)#:</w:t>
            </w:r>
          </w:p>
        </w:tc>
        <w:tc>
          <w:tcPr>
            <w:tcW w:w="3113" w:type="pct"/>
          </w:tcPr>
          <w:p w14:paraId="086B8D1C">
            <w:pPr>
              <w:spacing w:before="120" w:beforeLines="50" w:line="300" w:lineRule="auto"/>
              <w:rPr>
                <w:rFonts w:cs="Times New Roman"/>
                <w:b/>
                <w:sz w:val="24"/>
                <w:szCs w:val="24"/>
              </w:rPr>
            </w:pPr>
            <w:r>
              <w:rPr>
                <w:rFonts w:cs="宋体"/>
                <w:b/>
                <w:sz w:val="24"/>
              </w:rPr>
              <w:t>DCC接收日期：</w:t>
            </w:r>
          </w:p>
        </w:tc>
      </w:tr>
    </w:tbl>
    <w:p w14:paraId="2AEB1FCB">
      <w:pPr>
        <w:spacing w:before="120" w:beforeLines="50" w:line="300" w:lineRule="auto"/>
        <w:rPr>
          <w:rFonts w:cs="Times New Roman"/>
          <w:b/>
          <w:sz w:val="24"/>
          <w:szCs w:val="24"/>
        </w:rPr>
      </w:pPr>
      <w:r>
        <w:rPr>
          <w:rFonts w:cs="宋体"/>
          <w:b/>
          <w:sz w:val="24"/>
        </w:rPr>
        <w:t>510(k)</w:t>
      </w:r>
      <w:r>
        <w:rPr>
          <w:rFonts w:cs="宋体"/>
          <w:b/>
        </w:rPr>
        <w:tab/>
      </w:r>
      <w:r>
        <w:rPr>
          <w:rFonts w:cs="宋体"/>
          <w:b/>
          <w:sz w:val="24"/>
        </w:rPr>
        <w:t>主审人：</w:t>
      </w:r>
    </w:p>
    <w:tbl>
      <w:tblPr>
        <w:tblStyle w:val="22"/>
        <w:tblW w:w="5000" w:type="pct"/>
        <w:tblInd w:w="0" w:type="dxa"/>
        <w:tblLayout w:type="autofit"/>
        <w:tblCellMar>
          <w:top w:w="0" w:type="dxa"/>
          <w:left w:w="108" w:type="dxa"/>
          <w:bottom w:w="0" w:type="dxa"/>
          <w:right w:w="108" w:type="dxa"/>
        </w:tblCellMar>
      </w:tblPr>
      <w:tblGrid>
        <w:gridCol w:w="2786"/>
        <w:gridCol w:w="3713"/>
        <w:gridCol w:w="2788"/>
      </w:tblGrid>
      <w:tr w14:paraId="6A3E1C30">
        <w:tblPrEx>
          <w:tblCellMar>
            <w:top w:w="0" w:type="dxa"/>
            <w:left w:w="108" w:type="dxa"/>
            <w:bottom w:w="0" w:type="dxa"/>
            <w:right w:w="108" w:type="dxa"/>
          </w:tblCellMar>
        </w:tblPrEx>
        <w:trPr>
          <w:trHeight w:val="20" w:hRule="atLeast"/>
        </w:trPr>
        <w:tc>
          <w:tcPr>
            <w:tcW w:w="1500" w:type="pct"/>
          </w:tcPr>
          <w:p w14:paraId="192F84C4">
            <w:pPr>
              <w:spacing w:before="120" w:beforeLines="50" w:line="300" w:lineRule="auto"/>
              <w:rPr>
                <w:rFonts w:cs="Times New Roman"/>
                <w:b/>
                <w:sz w:val="24"/>
                <w:szCs w:val="24"/>
              </w:rPr>
            </w:pPr>
            <w:r>
              <w:rPr>
                <w:rFonts w:cs="宋体"/>
                <w:b/>
                <w:sz w:val="24"/>
              </w:rPr>
              <w:t>中心：</w:t>
            </w:r>
          </w:p>
        </w:tc>
        <w:tc>
          <w:tcPr>
            <w:tcW w:w="1999" w:type="pct"/>
          </w:tcPr>
          <w:p w14:paraId="4F051AC2">
            <w:pPr>
              <w:spacing w:before="120" w:beforeLines="50" w:line="300" w:lineRule="auto"/>
              <w:rPr>
                <w:rFonts w:cs="Times New Roman"/>
                <w:b/>
                <w:sz w:val="24"/>
                <w:szCs w:val="24"/>
              </w:rPr>
            </w:pPr>
            <w:r>
              <w:rPr>
                <w:rFonts w:cs="宋体"/>
                <w:b/>
                <w:sz w:val="24"/>
              </w:rPr>
              <w:t>办公室：</w:t>
            </w:r>
          </w:p>
        </w:tc>
        <w:tc>
          <w:tcPr>
            <w:tcW w:w="1501" w:type="pct"/>
          </w:tcPr>
          <w:p w14:paraId="11E0703A">
            <w:pPr>
              <w:spacing w:before="120" w:beforeLines="50" w:line="300" w:lineRule="auto"/>
              <w:rPr>
                <w:rFonts w:cs="Times New Roman"/>
                <w:b/>
                <w:sz w:val="24"/>
                <w:szCs w:val="24"/>
              </w:rPr>
            </w:pPr>
            <w:r>
              <w:rPr>
                <w:rFonts w:cs="宋体"/>
                <w:b/>
                <w:sz w:val="24"/>
              </w:rPr>
              <w:t>部门：</w:t>
            </w:r>
          </w:p>
        </w:tc>
      </w:tr>
    </w:tbl>
    <w:p w14:paraId="6BCC4356">
      <w:pPr>
        <w:spacing w:before="120" w:beforeLines="50" w:line="300" w:lineRule="auto"/>
        <w:rPr>
          <w:rFonts w:cs="Times New Roman"/>
          <w:b/>
          <w:sz w:val="24"/>
          <w:szCs w:val="24"/>
          <w:lang w:eastAsia="zh-CN"/>
        </w:rPr>
      </w:pPr>
      <w:r>
        <w:rPr>
          <w:rFonts w:cs="宋体"/>
          <w:b/>
          <w:sz w:val="24"/>
          <w:u w:val="single"/>
          <w:lang w:eastAsia="zh-CN"/>
        </w:rPr>
        <w:t>决定</w:t>
      </w:r>
      <w:r>
        <w:rPr>
          <w:rFonts w:cs="宋体"/>
          <w:b/>
          <w:sz w:val="24"/>
          <w:lang w:eastAsia="zh-CN"/>
        </w:rPr>
        <w:t>：受理_____，拒绝受理_____</w:t>
      </w:r>
    </w:p>
    <w:p w14:paraId="16403BA5">
      <w:pPr>
        <w:spacing w:before="120" w:beforeLines="50" w:line="300" w:lineRule="auto"/>
        <w:rPr>
          <w:rFonts w:cs="Times New Roman"/>
          <w:b/>
          <w:sz w:val="24"/>
          <w:szCs w:val="24"/>
          <w:lang w:eastAsia="zh-CN"/>
        </w:rPr>
      </w:pPr>
      <w:r>
        <w:rPr>
          <w:rFonts w:cs="宋体"/>
          <w:b/>
          <w:sz w:val="24"/>
          <w:lang w:eastAsia="zh-CN"/>
        </w:rPr>
        <w:t>如果受理，则通知提交者。</w:t>
      </w:r>
    </w:p>
    <w:p w14:paraId="393CF718">
      <w:pPr>
        <w:spacing w:before="120" w:beforeLines="50" w:line="300" w:lineRule="auto"/>
        <w:rPr>
          <w:rFonts w:cs="Times New Roman"/>
          <w:b/>
          <w:sz w:val="24"/>
          <w:szCs w:val="24"/>
          <w:lang w:eastAsia="zh-CN"/>
        </w:rPr>
      </w:pPr>
      <w:r>
        <w:rPr>
          <w:rFonts w:cs="宋体"/>
          <w:b/>
          <w:sz w:val="24"/>
          <w:lang w:eastAsia="zh-CN"/>
        </w:rPr>
        <w:t>如果拒绝受理，将以电子方式通知提交者，而且包括本清单的一个副本。</w:t>
      </w:r>
    </w:p>
    <w:p w14:paraId="72E01880">
      <w:pPr>
        <w:spacing w:before="120" w:beforeLines="50" w:line="300" w:lineRule="auto"/>
        <w:rPr>
          <w:rFonts w:cs="Times New Roman"/>
          <w:b/>
          <w:sz w:val="24"/>
          <w:szCs w:val="24"/>
          <w:lang w:eastAsia="zh-CN"/>
        </w:rPr>
      </w:pPr>
      <w:r>
        <w:rPr>
          <w:rFonts w:cs="宋体"/>
          <w:b/>
          <w:sz w:val="24"/>
          <w:lang w:eastAsia="zh-CN"/>
        </w:rPr>
        <w:t>是否附有附录？：是 否</w:t>
      </w:r>
    </w:p>
    <w:p w14:paraId="1A18DCF7">
      <w:pPr>
        <w:spacing w:before="120" w:beforeLines="50" w:line="300" w:lineRule="auto"/>
        <w:rPr>
          <w:rFonts w:cs="Times New Roman"/>
          <w:sz w:val="24"/>
          <w:szCs w:val="24"/>
          <w:lang w:eastAsia="zh-CN"/>
        </w:rPr>
      </w:pPr>
      <w:r>
        <w:rPr>
          <w:rFonts w:cs="宋体"/>
          <w:sz w:val="24"/>
          <w:lang w:eastAsia="zh-CN"/>
        </w:rPr>
        <w:t>注：如果检查表内的项目留空，并不意味着清单不完整；而是意味着审评人员未在RTA审评期间评估该项目，并将在实质性审评期间对该项目进行评估。</w:t>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513"/>
        <w:gridCol w:w="581"/>
        <w:gridCol w:w="574"/>
        <w:gridCol w:w="619"/>
      </w:tblGrid>
      <w:tr w14:paraId="5A41A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shd w:val="clear" w:color="auto" w:fill="99CCFF"/>
          </w:tcPr>
          <w:p w14:paraId="46E1A9F3">
            <w:pPr>
              <w:spacing w:before="36" w:beforeLines="15" w:line="276" w:lineRule="auto"/>
              <w:jc w:val="center"/>
              <w:rPr>
                <w:rFonts w:cs="Times New Roman"/>
              </w:rPr>
            </w:pPr>
            <w:r>
              <w:rPr>
                <w:rFonts w:cs="宋体"/>
              </w:rPr>
              <w:t>初步问题</w:t>
            </w:r>
          </w:p>
        </w:tc>
      </w:tr>
      <w:tr w14:paraId="384B9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shd w:val="clear" w:color="auto" w:fill="99CCFF"/>
            <w:vAlign w:val="bottom"/>
          </w:tcPr>
          <w:p w14:paraId="24C80CA6">
            <w:pPr>
              <w:spacing w:before="36" w:beforeLines="15" w:line="276" w:lineRule="auto"/>
              <w:jc w:val="center"/>
              <w:rPr>
                <w:rFonts w:cs="Times New Roman"/>
                <w:b/>
              </w:rPr>
            </w:pPr>
            <w:r>
              <w:rPr>
                <w:rFonts w:cs="宋体"/>
                <w:b/>
                <w:lang w:eastAsia="zh-CN"/>
              </w:rPr>
              <w:t>阴影部分的回答表明需要咨询经确认的中心顾问。（本节所勾选的方框代表FDA在行政审查期间对这些问题的初步评价。</w:t>
            </w:r>
            <w:r>
              <w:rPr>
                <w:rFonts w:cs="宋体"/>
                <w:b/>
              </w:rPr>
              <w:t>）</w:t>
            </w:r>
          </w:p>
        </w:tc>
        <w:tc>
          <w:tcPr>
            <w:tcW w:w="313" w:type="pct"/>
            <w:shd w:val="clear" w:color="auto" w:fill="99CCFF"/>
            <w:vAlign w:val="bottom"/>
          </w:tcPr>
          <w:p w14:paraId="299A05E3">
            <w:pPr>
              <w:spacing w:before="36" w:beforeLines="15" w:line="276" w:lineRule="auto"/>
              <w:jc w:val="center"/>
              <w:rPr>
                <w:rFonts w:cs="Times New Roman"/>
                <w:b/>
              </w:rPr>
            </w:pPr>
            <w:r>
              <w:rPr>
                <w:rFonts w:cs="宋体"/>
                <w:b/>
              </w:rPr>
              <w:t>是</w:t>
            </w:r>
          </w:p>
        </w:tc>
        <w:tc>
          <w:tcPr>
            <w:tcW w:w="309" w:type="pct"/>
            <w:shd w:val="clear" w:color="auto" w:fill="99CCFF"/>
            <w:vAlign w:val="bottom"/>
          </w:tcPr>
          <w:p w14:paraId="14E0972E">
            <w:pPr>
              <w:spacing w:before="36" w:beforeLines="15" w:line="276" w:lineRule="auto"/>
              <w:jc w:val="center"/>
              <w:rPr>
                <w:rFonts w:cs="Times New Roman"/>
                <w:b/>
              </w:rPr>
            </w:pPr>
            <w:r>
              <w:rPr>
                <w:rFonts w:cs="宋体"/>
                <w:b/>
              </w:rPr>
              <w:t>否</w:t>
            </w:r>
          </w:p>
        </w:tc>
        <w:tc>
          <w:tcPr>
            <w:tcW w:w="333" w:type="pct"/>
            <w:shd w:val="clear" w:color="auto" w:fill="99CCFF"/>
            <w:vAlign w:val="bottom"/>
          </w:tcPr>
          <w:p w14:paraId="07147EA8">
            <w:pPr>
              <w:spacing w:before="36" w:beforeLines="15" w:line="276" w:lineRule="auto"/>
              <w:jc w:val="center"/>
              <w:rPr>
                <w:rFonts w:cs="Times New Roman"/>
                <w:b/>
              </w:rPr>
            </w:pPr>
            <w:r>
              <w:rPr>
                <w:rFonts w:cs="宋体"/>
                <w:b/>
              </w:rPr>
              <w:t>不适用</w:t>
            </w:r>
          </w:p>
        </w:tc>
      </w:tr>
      <w:tr w14:paraId="0E4D0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Pr>
          <w:p w14:paraId="46D2B6D5">
            <w:pPr>
              <w:spacing w:before="36" w:beforeLines="15" w:line="276" w:lineRule="auto"/>
              <w:ind w:left="422" w:hanging="422" w:hangingChars="200"/>
              <w:rPr>
                <w:rFonts w:cs="Times New Roman"/>
                <w:b/>
                <w:lang w:eastAsia="zh-CN"/>
              </w:rPr>
            </w:pPr>
            <w:r>
              <w:rPr>
                <w:rFonts w:cs="宋体"/>
                <w:b/>
                <w:lang w:eastAsia="zh-CN"/>
              </w:rPr>
              <w:t>1.</w:t>
            </w:r>
            <w:r>
              <w:rPr>
                <w:rFonts w:cs="宋体"/>
                <w:lang w:eastAsia="zh-CN"/>
              </w:rPr>
              <w:tab/>
            </w:r>
            <w:r>
              <w:rPr>
                <w:rFonts w:cs="宋体"/>
                <w:b/>
                <w:lang w:eastAsia="zh-CN"/>
              </w:rPr>
              <w:t>该产品是否为器械（依据《FD&amp;C法案》第201(h)节）或组合产品（依据21 CFR 3.2(e)）（510(k)对器械组成部分进行过审查）？</w:t>
            </w:r>
          </w:p>
          <w:p w14:paraId="1CBCEA90">
            <w:pPr>
              <w:spacing w:before="36" w:beforeLines="15" w:line="276" w:lineRule="auto"/>
              <w:ind w:left="420" w:leftChars="200"/>
              <w:rPr>
                <w:rFonts w:cs="Times New Roman"/>
                <w:i/>
                <w:lang w:eastAsia="zh-CN"/>
              </w:rPr>
            </w:pPr>
            <w:r>
              <w:rPr>
                <w:rFonts w:cs="宋体"/>
                <w:lang w:eastAsia="zh-CN"/>
              </w:rPr>
              <w:t>如果看似不是一种器械（依据《FD&amp;C法案》第201(h)节）或此类组合产品或者您不确定，则应咨询CDRH具有管辖权的官员或CBER具有产品管辖权的联系人，以确定适当行动并通知分部管理层。</w:t>
            </w:r>
            <w:r>
              <w:rPr>
                <w:rFonts w:cs="宋体"/>
                <w:i/>
                <w:lang w:eastAsia="zh-CN"/>
              </w:rPr>
              <w:t>在以下评论部分提供产品管辖官员的决定/建议/行动总结。</w:t>
            </w:r>
          </w:p>
          <w:p w14:paraId="167F6058">
            <w:pPr>
              <w:spacing w:before="36" w:beforeLines="15" w:line="276" w:lineRule="auto"/>
              <w:ind w:left="420" w:leftChars="200"/>
              <w:rPr>
                <w:rFonts w:cs="Times New Roman"/>
                <w:lang w:eastAsia="zh-CN"/>
              </w:rPr>
            </w:pPr>
            <w:r>
              <w:rPr>
                <w:rFonts w:cs="宋体"/>
                <w:lang w:eastAsia="zh-CN"/>
              </w:rPr>
              <w:t>如果产品不是此类医疗器械或组合产品，则标记为“否”。</w:t>
            </w:r>
          </w:p>
        </w:tc>
        <w:tc>
          <w:tcPr>
            <w:tcW w:w="313" w:type="pct"/>
            <w:vAlign w:val="center"/>
          </w:tcPr>
          <w:p w14:paraId="2F9FD521">
            <w:pPr>
              <w:spacing w:before="36" w:beforeLines="15" w:line="276" w:lineRule="auto"/>
              <w:jc w:val="center"/>
              <w:rPr>
                <w:rFonts w:cs="Times New Roman"/>
                <w:lang w:eastAsia="zh-CN"/>
              </w:rPr>
            </w:pPr>
            <w:r>
              <w:rPr>
                <w:rFonts w:cs="Times New Roman"/>
              </w:rPr>
              <w:sym w:font="Wingdings 2" w:char="F0A3"/>
            </w:r>
          </w:p>
        </w:tc>
        <w:tc>
          <w:tcPr>
            <w:tcW w:w="309" w:type="pct"/>
            <w:shd w:val="clear" w:color="auto" w:fill="DADADA"/>
            <w:vAlign w:val="center"/>
          </w:tcPr>
          <w:p w14:paraId="21C01F91">
            <w:pPr>
              <w:spacing w:before="36" w:beforeLines="15" w:line="276" w:lineRule="auto"/>
              <w:jc w:val="center"/>
              <w:rPr>
                <w:rFonts w:cs="Times New Roman"/>
                <w:lang w:eastAsia="zh-CN"/>
              </w:rPr>
            </w:pPr>
            <w:r>
              <w:rPr>
                <w:rFonts w:cs="Times New Roman"/>
              </w:rPr>
              <w:sym w:font="Wingdings 2" w:char="F0A3"/>
            </w:r>
          </w:p>
        </w:tc>
        <w:tc>
          <w:tcPr>
            <w:tcW w:w="333" w:type="pct"/>
            <w:vAlign w:val="center"/>
          </w:tcPr>
          <w:p w14:paraId="6287C994">
            <w:pPr>
              <w:spacing w:before="36" w:beforeLines="15" w:line="276" w:lineRule="auto"/>
              <w:jc w:val="center"/>
              <w:rPr>
                <w:rFonts w:cs="Times New Roman"/>
              </w:rPr>
            </w:pPr>
          </w:p>
        </w:tc>
      </w:tr>
    </w:tbl>
    <w:p w14:paraId="3CEC47DA">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513"/>
        <w:gridCol w:w="581"/>
        <w:gridCol w:w="574"/>
        <w:gridCol w:w="619"/>
      </w:tblGrid>
      <w:tr w14:paraId="7A94E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Pr>
          <w:p w14:paraId="4F8D4B77">
            <w:pPr>
              <w:spacing w:before="36" w:beforeLines="15" w:line="276" w:lineRule="auto"/>
              <w:rPr>
                <w:rFonts w:cs="Times New Roman"/>
                <w:b/>
              </w:rPr>
            </w:pPr>
            <w:r>
              <w:rPr>
                <w:rFonts w:cs="宋体"/>
                <w:b/>
              </w:rPr>
              <w:t>备注：</w:t>
            </w:r>
          </w:p>
        </w:tc>
      </w:tr>
      <w:tr w14:paraId="4D6FF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Pr>
          <w:p w14:paraId="3CCECD9C">
            <w:pPr>
              <w:spacing w:before="36" w:beforeLines="15" w:line="276" w:lineRule="auto"/>
              <w:ind w:left="422" w:hanging="422" w:hangingChars="200"/>
              <w:rPr>
                <w:rFonts w:cs="Times New Roman"/>
                <w:b/>
                <w:lang w:eastAsia="zh-CN"/>
              </w:rPr>
            </w:pPr>
            <w:r>
              <w:rPr>
                <w:rFonts w:cs="宋体"/>
                <w:b/>
                <w:lang w:eastAsia="zh-CN"/>
              </w:rPr>
              <w:t>2.</w:t>
            </w:r>
            <w:r>
              <w:rPr>
                <w:rFonts w:cs="宋体"/>
                <w:lang w:eastAsia="zh-CN"/>
              </w:rPr>
              <w:tab/>
            </w:r>
            <w:r>
              <w:rPr>
                <w:rFonts w:cs="宋体"/>
                <w:b/>
                <w:lang w:eastAsia="zh-CN"/>
              </w:rPr>
              <w:t>是否向相关中心提交？</w:t>
            </w:r>
          </w:p>
          <w:p w14:paraId="64B2B768">
            <w:pPr>
              <w:spacing w:before="36" w:beforeLines="15" w:line="276" w:lineRule="auto"/>
              <w:ind w:left="420" w:leftChars="200"/>
              <w:rPr>
                <w:rFonts w:cs="Times New Roman"/>
                <w:i/>
                <w:lang w:eastAsia="zh-CN"/>
              </w:rPr>
            </w:pPr>
            <w:r>
              <w:rPr>
                <w:rFonts w:cs="宋体"/>
                <w:lang w:eastAsia="zh-CN"/>
              </w:rPr>
              <w:t>如果产品是此类医疗器械或含此类医疗器械的组合产品，是否需要提交申请并经过中心审评？如果您认为该申请未被提交到相关中心或您不确定，则应咨询CDRH具有管辖权的官员或CBER具有产品管辖权的联系人，以确定适当行动并通知分部管理层。在以下评论部分提供产品管辖官员的决定/建议/行动总结。</w:t>
            </w:r>
          </w:p>
          <w:p w14:paraId="3732F38A">
            <w:pPr>
              <w:spacing w:before="36" w:beforeLines="15" w:line="276" w:lineRule="auto"/>
              <w:ind w:left="420" w:leftChars="200"/>
              <w:rPr>
                <w:rFonts w:cs="Times New Roman"/>
                <w:lang w:eastAsia="zh-CN"/>
              </w:rPr>
            </w:pPr>
            <w:r>
              <w:rPr>
                <w:rFonts w:cs="宋体"/>
                <w:lang w:eastAsia="zh-CN"/>
              </w:rPr>
              <w:t>如果申请无需经过中心审评，则标记为“否”。</w:t>
            </w:r>
          </w:p>
        </w:tc>
        <w:tc>
          <w:tcPr>
            <w:tcW w:w="313" w:type="pct"/>
            <w:vAlign w:val="center"/>
          </w:tcPr>
          <w:p w14:paraId="38B5B80B">
            <w:pPr>
              <w:spacing w:before="36" w:beforeLines="15" w:line="276" w:lineRule="auto"/>
              <w:jc w:val="center"/>
              <w:rPr>
                <w:rFonts w:cs="Times New Roman"/>
                <w:lang w:eastAsia="zh-CN"/>
              </w:rPr>
            </w:pPr>
            <w:r>
              <w:rPr>
                <w:rFonts w:cs="Times New Roman"/>
              </w:rPr>
              <w:sym w:font="Wingdings 2" w:char="F0A3"/>
            </w:r>
          </w:p>
        </w:tc>
        <w:tc>
          <w:tcPr>
            <w:tcW w:w="309" w:type="pct"/>
            <w:shd w:val="clear" w:color="auto" w:fill="DADADA"/>
            <w:vAlign w:val="center"/>
          </w:tcPr>
          <w:p w14:paraId="2E625FB4">
            <w:pPr>
              <w:spacing w:before="36" w:beforeLines="15" w:line="276" w:lineRule="auto"/>
              <w:jc w:val="center"/>
              <w:rPr>
                <w:rFonts w:cs="Times New Roman"/>
                <w:lang w:eastAsia="zh-CN"/>
              </w:rPr>
            </w:pPr>
            <w:r>
              <w:rPr>
                <w:rFonts w:cs="Times New Roman"/>
              </w:rPr>
              <w:sym w:font="Wingdings 2" w:char="F0A3"/>
            </w:r>
          </w:p>
        </w:tc>
        <w:tc>
          <w:tcPr>
            <w:tcW w:w="333" w:type="pct"/>
            <w:vAlign w:val="center"/>
          </w:tcPr>
          <w:p w14:paraId="0EFE50D7">
            <w:pPr>
              <w:spacing w:before="36" w:beforeLines="15" w:line="276" w:lineRule="auto"/>
              <w:jc w:val="center"/>
              <w:rPr>
                <w:rFonts w:cs="Times New Roman"/>
              </w:rPr>
            </w:pPr>
          </w:p>
        </w:tc>
      </w:tr>
      <w:tr w14:paraId="3DAD7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Pr>
          <w:p w14:paraId="5A670812">
            <w:pPr>
              <w:spacing w:before="36" w:beforeLines="15" w:line="276" w:lineRule="auto"/>
              <w:rPr>
                <w:rFonts w:cs="Times New Roman"/>
                <w:b/>
              </w:rPr>
            </w:pPr>
            <w:r>
              <w:rPr>
                <w:rFonts w:cs="宋体"/>
                <w:b/>
              </w:rPr>
              <w:t>备注：</w:t>
            </w:r>
          </w:p>
        </w:tc>
      </w:tr>
      <w:tr w14:paraId="3F443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Borders>
              <w:top w:val="single" w:color="000000" w:sz="4" w:space="0"/>
            </w:tcBorders>
          </w:tcPr>
          <w:p w14:paraId="424DDF4C">
            <w:pPr>
              <w:spacing w:before="36" w:beforeLines="15" w:line="276" w:lineRule="auto"/>
              <w:ind w:left="422" w:hanging="422" w:hangingChars="200"/>
              <w:rPr>
                <w:rFonts w:cs="Times New Roman"/>
                <w:b/>
                <w:lang w:eastAsia="zh-CN"/>
              </w:rPr>
            </w:pPr>
            <w:r>
              <w:rPr>
                <w:rFonts w:cs="宋体"/>
                <w:b/>
                <w:lang w:eastAsia="zh-CN"/>
              </w:rPr>
              <w:t>3.</w:t>
            </w:r>
            <w:r>
              <w:rPr>
                <w:rFonts w:cs="宋体"/>
                <w:lang w:eastAsia="zh-CN"/>
              </w:rPr>
              <w:tab/>
            </w:r>
            <w:r>
              <w:rPr>
                <w:rFonts w:cs="宋体"/>
                <w:b/>
                <w:lang w:eastAsia="zh-CN"/>
              </w:rPr>
              <w:t>如果器械或组合产品（带有器械组成部分）提交指定申请（RFD）并指派给您所在中心，则应确定RFD#，并确认以下信息：</w:t>
            </w:r>
          </w:p>
          <w:p w14:paraId="407C4C5D">
            <w:pPr>
              <w:spacing w:before="36" w:beforeLines="15" w:line="276" w:lineRule="auto"/>
              <w:ind w:left="842" w:leftChars="200" w:hanging="422" w:hangingChars="200"/>
              <w:rPr>
                <w:rFonts w:cs="Times New Roman"/>
                <w:b/>
                <w:lang w:eastAsia="zh-CN"/>
              </w:rPr>
            </w:pPr>
            <w:r>
              <w:rPr>
                <w:rFonts w:cs="宋体"/>
                <w:b/>
                <w:lang w:eastAsia="zh-CN"/>
              </w:rPr>
              <w:t>（a）</w:t>
            </w:r>
            <w:r>
              <w:rPr>
                <w:rFonts w:cs="宋体"/>
                <w:b/>
                <w:lang w:eastAsia="zh-CN"/>
              </w:rPr>
              <w:tab/>
            </w:r>
            <w:r>
              <w:rPr>
                <w:rFonts w:cs="宋体"/>
                <w:b/>
                <w:lang w:eastAsia="zh-CN"/>
              </w:rPr>
              <w:t>该器械或组合产品（例如设计、理念）是否与RFD提交中的内容相同？</w:t>
            </w:r>
          </w:p>
          <w:p w14:paraId="7B8A58E2">
            <w:pPr>
              <w:spacing w:before="36" w:beforeLines="15" w:line="276" w:lineRule="auto"/>
              <w:ind w:left="842" w:leftChars="200" w:hanging="422" w:hangingChars="200"/>
              <w:rPr>
                <w:rFonts w:cs="Times New Roman"/>
                <w:b/>
                <w:lang w:eastAsia="zh-CN"/>
              </w:rPr>
            </w:pPr>
            <w:r>
              <w:rPr>
                <w:rFonts w:cs="宋体"/>
                <w:b/>
                <w:lang w:eastAsia="zh-CN"/>
              </w:rPr>
              <w:t>（b）</w:t>
            </w:r>
            <w:r>
              <w:rPr>
                <w:rFonts w:cs="宋体"/>
                <w:b/>
                <w:lang w:eastAsia="zh-CN"/>
              </w:rPr>
              <w:tab/>
            </w:r>
            <w:r>
              <w:rPr>
                <w:rFonts w:cs="宋体"/>
                <w:b/>
                <w:lang w:eastAsia="zh-CN"/>
              </w:rPr>
              <w:t>510(k)所列的该器械或组合产品的适用范围是否与RFD提交所列的适用范围相同？</w:t>
            </w:r>
          </w:p>
          <w:p w14:paraId="0580D2C9">
            <w:pPr>
              <w:spacing w:before="36" w:beforeLines="15" w:line="276" w:lineRule="auto"/>
              <w:ind w:left="420" w:leftChars="200"/>
              <w:rPr>
                <w:rFonts w:cs="Times New Roman"/>
                <w:i/>
                <w:lang w:eastAsia="zh-CN"/>
              </w:rPr>
            </w:pPr>
            <w:r>
              <w:rPr>
                <w:rFonts w:cs="宋体"/>
                <w:lang w:eastAsia="zh-CN"/>
              </w:rPr>
              <w:t>如果您认为产品或510(k)中提出的适应症与RFD相比有变化，或者您不确定是否有变化，请咨询CDRH产品管辖官员或CBER产品管辖官员，以确定适当行动并通知您的管理层。</w:t>
            </w:r>
            <w:r>
              <w:rPr>
                <w:rFonts w:cs="宋体"/>
                <w:i/>
                <w:lang w:eastAsia="zh-CN"/>
              </w:rPr>
              <w:t>在以下评论部分提供产品管辖官员的决定/建议/行动总结。</w:t>
            </w:r>
          </w:p>
          <w:p w14:paraId="3A232616">
            <w:pPr>
              <w:spacing w:before="36" w:beforeLines="15" w:line="276" w:lineRule="auto"/>
              <w:ind w:left="420" w:leftChars="200"/>
              <w:rPr>
                <w:rFonts w:cs="Times New Roman"/>
                <w:lang w:eastAsia="zh-CN"/>
              </w:rPr>
            </w:pPr>
            <w:r>
              <w:rPr>
                <w:rFonts w:cs="宋体"/>
                <w:lang w:eastAsia="zh-CN"/>
              </w:rPr>
              <w:t>如果上述任何一个问题的答案是“否”，则标记为“否”。如果没有RFD，请标记“不适用”。</w:t>
            </w:r>
          </w:p>
        </w:tc>
        <w:tc>
          <w:tcPr>
            <w:tcW w:w="313" w:type="pct"/>
            <w:vAlign w:val="center"/>
          </w:tcPr>
          <w:p w14:paraId="7178F541">
            <w:pPr>
              <w:spacing w:before="36" w:beforeLines="15" w:line="276" w:lineRule="auto"/>
              <w:jc w:val="center"/>
              <w:rPr>
                <w:rFonts w:cs="Times New Roman"/>
                <w:lang w:eastAsia="zh-CN"/>
              </w:rPr>
            </w:pPr>
            <w:r>
              <w:rPr>
                <w:rFonts w:cs="Times New Roman"/>
              </w:rPr>
              <w:sym w:font="Wingdings 2" w:char="F0A3"/>
            </w:r>
          </w:p>
        </w:tc>
        <w:tc>
          <w:tcPr>
            <w:tcW w:w="309" w:type="pct"/>
            <w:shd w:val="clear" w:color="auto" w:fill="DADADA"/>
            <w:vAlign w:val="center"/>
          </w:tcPr>
          <w:p w14:paraId="4865A198">
            <w:pPr>
              <w:spacing w:before="36" w:beforeLines="15" w:line="276" w:lineRule="auto"/>
              <w:jc w:val="center"/>
              <w:rPr>
                <w:rFonts w:cs="Times New Roman"/>
                <w:lang w:eastAsia="zh-CN"/>
              </w:rPr>
            </w:pPr>
            <w:r>
              <w:rPr>
                <w:rFonts w:cs="Times New Roman"/>
              </w:rPr>
              <w:sym w:font="Wingdings 2" w:char="F0A3"/>
            </w:r>
          </w:p>
        </w:tc>
        <w:tc>
          <w:tcPr>
            <w:tcW w:w="333" w:type="pct"/>
            <w:vAlign w:val="center"/>
          </w:tcPr>
          <w:p w14:paraId="7DF51C1B">
            <w:pPr>
              <w:spacing w:before="36" w:beforeLines="15" w:line="276" w:lineRule="auto"/>
              <w:jc w:val="center"/>
              <w:rPr>
                <w:rFonts w:cs="Times New Roman"/>
                <w:lang w:eastAsia="zh-CN"/>
              </w:rPr>
            </w:pPr>
            <w:r>
              <w:rPr>
                <w:rFonts w:cs="Times New Roman"/>
              </w:rPr>
              <w:sym w:font="Wingdings 2" w:char="F0A3"/>
            </w:r>
          </w:p>
        </w:tc>
      </w:tr>
      <w:tr w14:paraId="700F6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Pr>
          <w:p w14:paraId="3784787F">
            <w:pPr>
              <w:spacing w:before="36" w:beforeLines="15" w:line="276" w:lineRule="auto"/>
              <w:rPr>
                <w:rFonts w:cs="Times New Roman"/>
                <w:b/>
              </w:rPr>
            </w:pPr>
            <w:r>
              <w:rPr>
                <w:rFonts w:cs="宋体"/>
                <w:b/>
              </w:rPr>
              <w:t>备注：</w:t>
            </w:r>
          </w:p>
        </w:tc>
      </w:tr>
      <w:tr w14:paraId="47D9F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Pr>
          <w:p w14:paraId="1994025A">
            <w:pPr>
              <w:spacing w:before="36" w:beforeLines="15" w:line="276" w:lineRule="auto"/>
              <w:ind w:left="422" w:hanging="422" w:hangingChars="200"/>
              <w:rPr>
                <w:rFonts w:cs="Times New Roman"/>
                <w:b/>
                <w:lang w:eastAsia="zh-CN"/>
              </w:rPr>
            </w:pPr>
            <w:r>
              <w:rPr>
                <w:rFonts w:cs="宋体"/>
                <w:b/>
                <w:lang w:eastAsia="zh-CN"/>
              </w:rPr>
              <w:t>4.</w:t>
            </w:r>
            <w:r>
              <w:rPr>
                <w:rFonts w:cs="宋体"/>
                <w:lang w:eastAsia="zh-CN"/>
              </w:rPr>
              <w:tab/>
            </w:r>
            <w:r>
              <w:rPr>
                <w:rFonts w:cs="宋体"/>
                <w:b/>
                <w:lang w:eastAsia="zh-CN"/>
              </w:rPr>
              <w:t>所提交的包含作为组成成分的药物的组合产品是否与21 USC 503(g)(5)(C)(ii)-(v)（《FD&amp;C法案》第503(g)(5)(C)(ii)-(v)节）所述的独家已获批药物具有相同的活性分子？</w:t>
            </w:r>
          </w:p>
          <w:p w14:paraId="5E2B0166">
            <w:pPr>
              <w:spacing w:before="36" w:beforeLines="15" w:line="276" w:lineRule="auto"/>
              <w:ind w:left="420" w:leftChars="200"/>
              <w:rPr>
                <w:rFonts w:cs="Times New Roman"/>
                <w:i/>
                <w:lang w:eastAsia="zh-CN"/>
              </w:rPr>
            </w:pPr>
            <w:r>
              <w:rPr>
                <w:rFonts w:cs="宋体"/>
                <w:lang w:eastAsia="zh-CN"/>
              </w:rPr>
              <w:t>如果“是”，则联系CDRH产品管辖官员或CBER产品管辖官员，以确定适当行动并通知您的管理层。</w:t>
            </w:r>
            <w:r>
              <w:rPr>
                <w:rFonts w:cs="宋体"/>
                <w:i/>
                <w:lang w:eastAsia="zh-CN"/>
              </w:rPr>
              <w:t>在以下评论部分提供产品管辖官员的决定/建议/行动总结。</w:t>
            </w:r>
          </w:p>
        </w:tc>
        <w:tc>
          <w:tcPr>
            <w:tcW w:w="313" w:type="pct"/>
            <w:shd w:val="clear" w:color="auto" w:fill="E7E7E7"/>
            <w:vAlign w:val="center"/>
          </w:tcPr>
          <w:p w14:paraId="32E18391">
            <w:pPr>
              <w:spacing w:before="36" w:beforeLines="15" w:line="276" w:lineRule="auto"/>
              <w:jc w:val="center"/>
              <w:rPr>
                <w:rFonts w:cs="Times New Roman"/>
                <w:lang w:eastAsia="zh-CN"/>
              </w:rPr>
            </w:pPr>
            <w:r>
              <w:rPr>
                <w:rFonts w:cs="Times New Roman"/>
              </w:rPr>
              <w:sym w:font="Wingdings 2" w:char="F0A3"/>
            </w:r>
          </w:p>
        </w:tc>
        <w:tc>
          <w:tcPr>
            <w:tcW w:w="309" w:type="pct"/>
            <w:vAlign w:val="center"/>
          </w:tcPr>
          <w:p w14:paraId="10811F88">
            <w:pPr>
              <w:spacing w:before="36" w:beforeLines="15" w:line="276" w:lineRule="auto"/>
              <w:jc w:val="center"/>
              <w:rPr>
                <w:rFonts w:cs="Times New Roman"/>
                <w:lang w:eastAsia="zh-CN"/>
              </w:rPr>
            </w:pPr>
            <w:r>
              <w:rPr>
                <w:rFonts w:cs="Times New Roman"/>
              </w:rPr>
              <w:sym w:font="Wingdings 2" w:char="F0A3"/>
            </w:r>
          </w:p>
        </w:tc>
        <w:tc>
          <w:tcPr>
            <w:tcW w:w="333" w:type="pct"/>
            <w:vAlign w:val="center"/>
          </w:tcPr>
          <w:p w14:paraId="44A34D51">
            <w:pPr>
              <w:spacing w:before="36" w:beforeLines="15" w:line="276" w:lineRule="auto"/>
              <w:jc w:val="center"/>
              <w:rPr>
                <w:rFonts w:cs="Times New Roman"/>
                <w:lang w:eastAsia="zh-CN"/>
              </w:rPr>
            </w:pPr>
            <w:r>
              <w:rPr>
                <w:rFonts w:cs="Times New Roman"/>
              </w:rPr>
              <w:sym w:font="Wingdings 2" w:char="F0A3"/>
            </w:r>
          </w:p>
        </w:tc>
      </w:tr>
      <w:tr w14:paraId="00445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Borders>
              <w:bottom w:val="single" w:color="000000" w:sz="4" w:space="0"/>
            </w:tcBorders>
          </w:tcPr>
          <w:p w14:paraId="10CC14BD">
            <w:pPr>
              <w:spacing w:before="36" w:beforeLines="15" w:line="276" w:lineRule="auto"/>
              <w:rPr>
                <w:rFonts w:cs="Times New Roman"/>
                <w:b/>
              </w:rPr>
            </w:pPr>
            <w:r>
              <w:rPr>
                <w:rFonts w:cs="宋体"/>
                <w:b/>
              </w:rPr>
              <w:t>备注：</w:t>
            </w:r>
          </w:p>
        </w:tc>
      </w:tr>
    </w:tbl>
    <w:p w14:paraId="58B45D2D">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3"/>
        <w:gridCol w:w="581"/>
        <w:gridCol w:w="574"/>
        <w:gridCol w:w="619"/>
      </w:tblGrid>
      <w:tr w14:paraId="2D97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045" w:type="pct"/>
            <w:tcBorders>
              <w:left w:val="single" w:color="000000" w:sz="8" w:space="0"/>
              <w:bottom w:val="single" w:color="000000" w:sz="8" w:space="0"/>
              <w:right w:val="single" w:color="000000" w:sz="8" w:space="0"/>
            </w:tcBorders>
          </w:tcPr>
          <w:p w14:paraId="1A676F6D">
            <w:pPr>
              <w:spacing w:before="36" w:beforeLines="15" w:line="276" w:lineRule="auto"/>
              <w:ind w:left="422" w:hanging="422" w:hangingChars="200"/>
              <w:rPr>
                <w:rFonts w:cs="Times New Roman"/>
                <w:b/>
                <w:lang w:eastAsia="zh-CN"/>
              </w:rPr>
            </w:pPr>
            <w:r>
              <w:rPr>
                <w:rFonts w:cs="宋体"/>
                <w:b/>
                <w:lang w:eastAsia="zh-CN"/>
              </w:rPr>
              <w:t>5.</w:t>
            </w:r>
            <w:r>
              <w:rPr>
                <w:rFonts w:cs="宋体"/>
                <w:lang w:eastAsia="zh-CN"/>
              </w:rPr>
              <w:tab/>
            </w:r>
            <w:r>
              <w:rPr>
                <w:rFonts w:cs="宋体"/>
                <w:b/>
                <w:lang w:eastAsia="zh-CN"/>
              </w:rPr>
              <w:t>该器械类型是否符合510(k)提交中的规定？</w:t>
            </w:r>
          </w:p>
          <w:p w14:paraId="0D2A75ED">
            <w:pPr>
              <w:spacing w:before="36" w:beforeLines="15" w:line="276" w:lineRule="auto"/>
              <w:ind w:left="420" w:leftChars="200"/>
              <w:rPr>
                <w:rFonts w:cs="Times New Roman"/>
                <w:lang w:eastAsia="zh-CN"/>
              </w:rPr>
            </w:pPr>
            <w:r>
              <w:rPr>
                <w:rFonts w:cs="宋体"/>
                <w:lang w:eastAsia="zh-CN"/>
              </w:rPr>
              <w:t>如果510(k)看似不合适（例如，III类和需要PMA或I类或II类和510(k)豁免），请在受理审查期间咨询适当的CDRH或CBER工作人员，提供与他们的讨论总结，并在以下评论部分指出其建议/行动。如果510(k)不适用于相关监管申请，则标记为“否”。</w:t>
            </w:r>
          </w:p>
        </w:tc>
        <w:tc>
          <w:tcPr>
            <w:tcW w:w="313" w:type="pct"/>
            <w:tcBorders>
              <w:top w:val="single" w:color="000000" w:sz="8" w:space="0"/>
              <w:left w:val="single" w:color="000000" w:sz="8" w:space="0"/>
              <w:bottom w:val="single" w:color="000000" w:sz="8" w:space="0"/>
              <w:right w:val="single" w:color="000000" w:sz="8" w:space="0"/>
            </w:tcBorders>
            <w:vAlign w:val="center"/>
          </w:tcPr>
          <w:p w14:paraId="30FAC9F5">
            <w:pPr>
              <w:spacing w:before="36" w:beforeLines="15" w:line="276" w:lineRule="auto"/>
              <w:jc w:val="center"/>
              <w:rPr>
                <w:rFonts w:cs="Times New Roman"/>
                <w:lang w:eastAsia="zh-CN"/>
              </w:rPr>
            </w:pPr>
            <w:r>
              <w:rPr>
                <w:rFonts w:cs="Times New Roman"/>
              </w:rPr>
              <w:sym w:font="Wingdings 2" w:char="F0A3"/>
            </w:r>
          </w:p>
        </w:tc>
        <w:tc>
          <w:tcPr>
            <w:tcW w:w="309" w:type="pct"/>
            <w:tcBorders>
              <w:top w:val="single" w:color="000000" w:sz="8" w:space="0"/>
              <w:left w:val="single" w:color="000000" w:sz="8" w:space="0"/>
              <w:bottom w:val="single" w:color="000000" w:sz="8" w:space="0"/>
              <w:right w:val="single" w:color="000000" w:sz="8" w:space="0"/>
            </w:tcBorders>
            <w:shd w:val="clear" w:color="auto" w:fill="DADADA"/>
            <w:vAlign w:val="center"/>
          </w:tcPr>
          <w:p w14:paraId="20229313">
            <w:pPr>
              <w:spacing w:before="36" w:beforeLines="15" w:line="276" w:lineRule="auto"/>
              <w:jc w:val="center"/>
              <w:rPr>
                <w:rFonts w:cs="Times New Roman"/>
                <w:lang w:eastAsia="zh-CN"/>
              </w:rPr>
            </w:pPr>
            <w:r>
              <w:rPr>
                <w:rFonts w:cs="Times New Roman"/>
              </w:rPr>
              <w:sym w:font="Wingdings 2" w:char="F0A3"/>
            </w:r>
          </w:p>
        </w:tc>
        <w:tc>
          <w:tcPr>
            <w:tcW w:w="333" w:type="pct"/>
            <w:tcBorders>
              <w:top w:val="single" w:color="000000" w:sz="8" w:space="0"/>
              <w:left w:val="single" w:color="000000" w:sz="8" w:space="0"/>
              <w:bottom w:val="single" w:color="000000" w:sz="8" w:space="0"/>
              <w:right w:val="single" w:color="000000" w:sz="8" w:space="0"/>
            </w:tcBorders>
            <w:vAlign w:val="center"/>
          </w:tcPr>
          <w:p w14:paraId="6970F5EC">
            <w:pPr>
              <w:spacing w:before="36" w:beforeLines="15" w:line="276" w:lineRule="auto"/>
              <w:jc w:val="center"/>
              <w:rPr>
                <w:rFonts w:cs="Times New Roman"/>
                <w:lang w:eastAsia="zh-CN"/>
              </w:rPr>
            </w:pPr>
            <w:r>
              <w:rPr>
                <w:rFonts w:cs="Times New Roman"/>
              </w:rPr>
              <w:sym w:font="Wingdings 2" w:char="F0A3"/>
            </w:r>
          </w:p>
        </w:tc>
      </w:tr>
      <w:tr w14:paraId="389B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000000" w:sz="8" w:space="0"/>
              <w:left w:val="single" w:color="000000" w:sz="8" w:space="0"/>
              <w:bottom w:val="single" w:color="000000" w:sz="8" w:space="0"/>
              <w:right w:val="single" w:color="000000" w:sz="8" w:space="0"/>
            </w:tcBorders>
          </w:tcPr>
          <w:p w14:paraId="22EB5152">
            <w:pPr>
              <w:spacing w:before="36" w:beforeLines="15" w:line="276" w:lineRule="auto"/>
              <w:rPr>
                <w:rFonts w:cs="Times New Roman"/>
                <w:b/>
              </w:rPr>
            </w:pPr>
            <w:r>
              <w:rPr>
                <w:rFonts w:cs="宋体"/>
                <w:b/>
              </w:rPr>
              <w:t>备注：</w:t>
            </w:r>
          </w:p>
        </w:tc>
      </w:tr>
      <w:tr w14:paraId="14E2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045" w:type="pct"/>
            <w:tcBorders>
              <w:top w:val="single" w:color="000000" w:sz="8" w:space="0"/>
              <w:left w:val="single" w:color="000000" w:sz="8" w:space="0"/>
              <w:bottom w:val="single" w:color="000000" w:sz="8" w:space="0"/>
              <w:right w:val="single" w:color="000000" w:sz="8" w:space="0"/>
            </w:tcBorders>
          </w:tcPr>
          <w:p w14:paraId="3D73A270">
            <w:pPr>
              <w:spacing w:before="36" w:beforeLines="15" w:line="276" w:lineRule="auto"/>
              <w:ind w:left="422" w:hanging="422" w:hangingChars="200"/>
              <w:rPr>
                <w:rFonts w:cs="Times New Roman"/>
                <w:b/>
                <w:lang w:eastAsia="zh-CN"/>
              </w:rPr>
            </w:pPr>
            <w:r>
              <w:rPr>
                <w:rFonts w:cs="宋体"/>
                <w:b/>
                <w:lang w:eastAsia="zh-CN"/>
              </w:rPr>
              <w:t>6.</w:t>
            </w:r>
            <w:r>
              <w:rPr>
                <w:rFonts w:cs="宋体"/>
                <w:lang w:eastAsia="zh-CN"/>
              </w:rPr>
              <w:tab/>
            </w:r>
            <w:r>
              <w:rPr>
                <w:rFonts w:cs="宋体"/>
                <w:b/>
                <w:lang w:eastAsia="zh-CN"/>
              </w:rPr>
              <w:t>适用范围相同的相同器械是否存在待定PMA？</w:t>
            </w:r>
          </w:p>
          <w:p w14:paraId="182B64A1">
            <w:pPr>
              <w:spacing w:before="36" w:beforeLines="15" w:line="276" w:lineRule="auto"/>
              <w:ind w:left="420" w:leftChars="200"/>
              <w:rPr>
                <w:rFonts w:cs="Times New Roman"/>
                <w:lang w:eastAsia="zh-CN"/>
              </w:rPr>
            </w:pPr>
            <w:r>
              <w:rPr>
                <w:rFonts w:cs="宋体"/>
                <w:lang w:eastAsia="zh-CN"/>
              </w:rPr>
              <w:t>如果“是”，则咨询您的管理层和CDRH产品评价和质量办公室/监管项目办公室/监管项目1处（申请支持）（OPEQ/ORP/DRP1）或适当的CBER工作人员，以确定适当行动。</w:t>
            </w:r>
          </w:p>
        </w:tc>
        <w:tc>
          <w:tcPr>
            <w:tcW w:w="313" w:type="pct"/>
            <w:tcBorders>
              <w:top w:val="single" w:color="000000" w:sz="8" w:space="0"/>
              <w:left w:val="single" w:color="000000" w:sz="8" w:space="0"/>
              <w:bottom w:val="single" w:color="000000" w:sz="8" w:space="0"/>
              <w:right w:val="single" w:color="000000" w:sz="8" w:space="0"/>
            </w:tcBorders>
            <w:shd w:val="clear" w:color="auto" w:fill="E7E7E7"/>
            <w:vAlign w:val="center"/>
          </w:tcPr>
          <w:p w14:paraId="53C021F8">
            <w:pPr>
              <w:spacing w:before="36" w:beforeLines="15" w:line="276" w:lineRule="auto"/>
              <w:jc w:val="center"/>
              <w:rPr>
                <w:rFonts w:cs="Times New Roman"/>
                <w:lang w:eastAsia="zh-CN"/>
              </w:rPr>
            </w:pPr>
            <w:r>
              <w:rPr>
                <w:rFonts w:cs="Times New Roman"/>
              </w:rPr>
              <w:sym w:font="Wingdings 2" w:char="F0A3"/>
            </w:r>
          </w:p>
        </w:tc>
        <w:tc>
          <w:tcPr>
            <w:tcW w:w="309" w:type="pct"/>
            <w:tcBorders>
              <w:top w:val="single" w:color="000000" w:sz="8" w:space="0"/>
              <w:left w:val="single" w:color="000000" w:sz="8" w:space="0"/>
              <w:bottom w:val="single" w:color="000000" w:sz="8" w:space="0"/>
              <w:right w:val="single" w:color="000000" w:sz="8" w:space="0"/>
            </w:tcBorders>
            <w:vAlign w:val="center"/>
          </w:tcPr>
          <w:p w14:paraId="0CE40AC0">
            <w:pPr>
              <w:spacing w:before="36" w:beforeLines="15" w:line="276" w:lineRule="auto"/>
              <w:jc w:val="center"/>
              <w:rPr>
                <w:rFonts w:cs="Times New Roman"/>
                <w:lang w:eastAsia="zh-CN"/>
              </w:rPr>
            </w:pPr>
            <w:r>
              <w:rPr>
                <w:rFonts w:cs="Times New Roman"/>
              </w:rPr>
              <w:sym w:font="Wingdings 2" w:char="F0A3"/>
            </w:r>
          </w:p>
        </w:tc>
        <w:tc>
          <w:tcPr>
            <w:tcW w:w="333" w:type="pct"/>
            <w:tcBorders>
              <w:top w:val="single" w:color="000000" w:sz="8" w:space="0"/>
              <w:left w:val="single" w:color="000000" w:sz="8" w:space="0"/>
              <w:bottom w:val="single" w:color="000000" w:sz="8" w:space="0"/>
              <w:right w:val="single" w:color="000000" w:sz="8" w:space="0"/>
            </w:tcBorders>
            <w:vAlign w:val="center"/>
          </w:tcPr>
          <w:p w14:paraId="237D318E">
            <w:pPr>
              <w:spacing w:before="36" w:beforeLines="15" w:line="276" w:lineRule="auto"/>
              <w:jc w:val="center"/>
              <w:rPr>
                <w:rFonts w:cs="Times New Roman"/>
              </w:rPr>
            </w:pPr>
          </w:p>
        </w:tc>
      </w:tr>
      <w:tr w14:paraId="4487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000000" w:sz="8" w:space="0"/>
              <w:left w:val="single" w:color="000000" w:sz="8" w:space="0"/>
              <w:bottom w:val="single" w:color="000000" w:sz="8" w:space="0"/>
              <w:right w:val="single" w:color="000000" w:sz="8" w:space="0"/>
            </w:tcBorders>
          </w:tcPr>
          <w:p w14:paraId="606602D4">
            <w:pPr>
              <w:spacing w:before="36" w:beforeLines="15" w:line="276" w:lineRule="auto"/>
              <w:rPr>
                <w:rFonts w:cs="Times New Roman"/>
                <w:b/>
              </w:rPr>
            </w:pPr>
            <w:r>
              <w:rPr>
                <w:rFonts w:cs="宋体"/>
                <w:b/>
              </w:rPr>
              <w:t>备注：</w:t>
            </w:r>
          </w:p>
        </w:tc>
      </w:tr>
      <w:tr w14:paraId="4A8DF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045" w:type="pct"/>
            <w:tcBorders>
              <w:top w:val="single" w:color="000000" w:sz="8" w:space="0"/>
              <w:left w:val="single" w:color="000000" w:sz="8" w:space="0"/>
              <w:bottom w:val="single" w:color="000000" w:sz="8" w:space="0"/>
              <w:right w:val="single" w:color="000000" w:sz="8" w:space="0"/>
            </w:tcBorders>
          </w:tcPr>
          <w:p w14:paraId="1AE69303">
            <w:pPr>
              <w:spacing w:before="36" w:beforeLines="15" w:line="276" w:lineRule="auto"/>
              <w:ind w:left="422" w:hanging="422" w:hangingChars="200"/>
              <w:rPr>
                <w:rFonts w:cs="Times New Roman"/>
                <w:b/>
                <w:lang w:eastAsia="zh-CN"/>
              </w:rPr>
            </w:pPr>
            <w:r>
              <w:rPr>
                <w:rFonts w:cs="宋体"/>
                <w:b/>
                <w:lang w:eastAsia="zh-CN"/>
              </w:rPr>
              <w:t>7.</w:t>
            </w:r>
            <w:r>
              <w:rPr>
                <w:rFonts w:cs="宋体"/>
                <w:lang w:eastAsia="zh-CN"/>
              </w:rPr>
              <w:tab/>
            </w:r>
            <w:r>
              <w:rPr>
                <w:rFonts w:cs="宋体"/>
                <w:b/>
                <w:lang w:eastAsia="zh-CN"/>
              </w:rPr>
              <w:t>如果已提交临床研究，提交者是否是提交规范政策（AIP）的主体？</w:t>
            </w:r>
          </w:p>
          <w:p w14:paraId="1AA2A3D2">
            <w:pPr>
              <w:spacing w:before="36" w:beforeLines="15" w:line="276" w:lineRule="auto"/>
              <w:ind w:left="420" w:leftChars="200"/>
              <w:rPr>
                <w:rFonts w:cs="Times New Roman"/>
                <w:lang w:eastAsia="zh-CN"/>
              </w:rPr>
            </w:pPr>
            <w:r>
              <w:rPr>
                <w:rFonts w:cs="宋体"/>
                <w:lang w:eastAsia="zh-CN"/>
              </w:rPr>
              <w:t>如果“是”，则咨询CDRH产品评价和质量办公室/临床证据和分析办公室/临床科学和质量处（OPEQ/OCEA/DCEA1）或CBER合规和生物制品质量办公室/检查和监督处/生物研究监视科（OCBQ/DIS/BMB）以确定适当行动，提供与他们的讨论总结，并说明其建议/行动。</w:t>
            </w:r>
          </w:p>
          <w:p w14:paraId="6C737EEF">
            <w:pPr>
              <w:spacing w:before="36" w:beforeLines="15" w:line="276" w:lineRule="auto"/>
              <w:ind w:left="420" w:leftChars="200"/>
              <w:rPr>
                <w:rFonts w:cs="Times New Roman"/>
                <w:lang w:eastAsia="zh-CN"/>
              </w:rPr>
            </w:pPr>
            <w:r>
              <w:rPr>
                <w:rFonts w:cs="宋体"/>
                <w:lang w:eastAsia="zh-CN"/>
              </w:rPr>
              <w:t>如果未提交临床研究，则标记为“不适用”。如需在AIP清单上查询，可登录以下网址获取：</w:t>
            </w:r>
            <w:r>
              <w:rPr>
                <w:rFonts w:cs="宋体"/>
                <w:color w:val="0000FF"/>
                <w:u w:val="single"/>
                <w:lang w:eastAsia="zh-CN"/>
              </w:rPr>
              <w:t>https://www.fda.gov/inspections-compliance-enforcement-and-criminal-investigations/application-integrity-policy/application-integrity-policy-list</w:t>
            </w:r>
            <w:r>
              <w:rPr>
                <w:rFonts w:cs="宋体"/>
                <w:lang w:eastAsia="zh-CN"/>
              </w:rPr>
              <w:t>。</w:t>
            </w:r>
          </w:p>
        </w:tc>
        <w:tc>
          <w:tcPr>
            <w:tcW w:w="313" w:type="pct"/>
            <w:tcBorders>
              <w:top w:val="single" w:color="000000" w:sz="8" w:space="0"/>
              <w:left w:val="single" w:color="000000" w:sz="8" w:space="0"/>
              <w:bottom w:val="single" w:color="000000" w:sz="8" w:space="0"/>
              <w:right w:val="single" w:color="000000" w:sz="8" w:space="0"/>
            </w:tcBorders>
            <w:shd w:val="clear" w:color="auto" w:fill="E7E7E7"/>
            <w:vAlign w:val="center"/>
          </w:tcPr>
          <w:p w14:paraId="25D99A40">
            <w:pPr>
              <w:spacing w:before="36" w:beforeLines="15" w:line="276" w:lineRule="auto"/>
              <w:jc w:val="center"/>
              <w:rPr>
                <w:rFonts w:cs="Times New Roman"/>
                <w:lang w:eastAsia="zh-CN"/>
              </w:rPr>
            </w:pPr>
            <w:r>
              <w:rPr>
                <w:rFonts w:cs="Times New Roman"/>
              </w:rPr>
              <w:sym w:font="Wingdings 2" w:char="F0A3"/>
            </w:r>
          </w:p>
        </w:tc>
        <w:tc>
          <w:tcPr>
            <w:tcW w:w="309" w:type="pct"/>
            <w:tcBorders>
              <w:top w:val="single" w:color="000000" w:sz="8" w:space="0"/>
              <w:left w:val="single" w:color="000000" w:sz="8" w:space="0"/>
              <w:bottom w:val="single" w:color="000000" w:sz="8" w:space="0"/>
              <w:right w:val="single" w:color="000000" w:sz="8" w:space="0"/>
            </w:tcBorders>
            <w:vAlign w:val="center"/>
          </w:tcPr>
          <w:p w14:paraId="27FF53CE">
            <w:pPr>
              <w:spacing w:before="36" w:beforeLines="15" w:line="276" w:lineRule="auto"/>
              <w:jc w:val="center"/>
              <w:rPr>
                <w:rFonts w:cs="Times New Roman"/>
                <w:lang w:eastAsia="zh-CN"/>
              </w:rPr>
            </w:pPr>
            <w:r>
              <w:rPr>
                <w:rFonts w:cs="Times New Roman"/>
              </w:rPr>
              <w:sym w:font="Wingdings 2" w:char="F0A3"/>
            </w:r>
          </w:p>
        </w:tc>
        <w:tc>
          <w:tcPr>
            <w:tcW w:w="333" w:type="pct"/>
            <w:tcBorders>
              <w:top w:val="single" w:color="000000" w:sz="8" w:space="0"/>
              <w:left w:val="single" w:color="000000" w:sz="8" w:space="0"/>
              <w:bottom w:val="single" w:color="000000" w:sz="8" w:space="0"/>
              <w:right w:val="single" w:color="000000" w:sz="8" w:space="0"/>
            </w:tcBorders>
            <w:vAlign w:val="center"/>
          </w:tcPr>
          <w:p w14:paraId="093ED56A">
            <w:pPr>
              <w:spacing w:before="36" w:beforeLines="15" w:line="276" w:lineRule="auto"/>
              <w:jc w:val="center"/>
              <w:rPr>
                <w:rFonts w:cs="Times New Roman"/>
                <w:lang w:eastAsia="zh-CN"/>
              </w:rPr>
            </w:pPr>
            <w:r>
              <w:rPr>
                <w:rFonts w:cs="Times New Roman"/>
              </w:rPr>
              <w:sym w:font="Wingdings 2" w:char="F0A3"/>
            </w:r>
          </w:p>
        </w:tc>
      </w:tr>
      <w:tr w14:paraId="56E6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000000" w:sz="8" w:space="0"/>
              <w:left w:val="single" w:color="000000" w:sz="8" w:space="0"/>
              <w:bottom w:val="single" w:color="000000" w:sz="8" w:space="0"/>
              <w:right w:val="single" w:color="000000" w:sz="8" w:space="0"/>
            </w:tcBorders>
          </w:tcPr>
          <w:p w14:paraId="42B939AF">
            <w:pPr>
              <w:spacing w:before="36" w:beforeLines="15" w:line="276" w:lineRule="auto"/>
              <w:rPr>
                <w:rFonts w:cs="Times New Roman"/>
                <w:b/>
              </w:rPr>
            </w:pPr>
            <w:r>
              <w:rPr>
                <w:rFonts w:cs="宋体"/>
                <w:b/>
              </w:rPr>
              <w:t>备注：</w:t>
            </w:r>
          </w:p>
        </w:tc>
      </w:tr>
    </w:tbl>
    <w:p w14:paraId="70B44462">
      <w:pPr>
        <w:spacing w:before="120" w:beforeLines="50" w:line="300" w:lineRule="auto"/>
        <w:ind w:left="902" w:leftChars="200" w:hanging="482" w:hangingChars="200"/>
        <w:rPr>
          <w:rFonts w:cs="Times New Roman"/>
          <w:b/>
          <w:sz w:val="24"/>
          <w:szCs w:val="24"/>
          <w:lang w:eastAsia="zh-CN"/>
        </w:rPr>
      </w:pPr>
      <w:r>
        <w:rPr>
          <w:rFonts w:cs="宋体"/>
          <w:b/>
          <w:sz w:val="24"/>
          <w:lang w:eastAsia="zh-CN"/>
        </w:rPr>
        <w:t>●</w:t>
      </w:r>
      <w:r>
        <w:rPr>
          <w:rFonts w:cs="宋体"/>
          <w:sz w:val="24"/>
          <w:lang w:eastAsia="zh-CN"/>
        </w:rPr>
        <w:tab/>
      </w:r>
      <w:r>
        <w:rPr>
          <w:rFonts w:cs="宋体"/>
          <w:b/>
          <w:sz w:val="24"/>
          <w:lang w:eastAsia="zh-CN"/>
        </w:rPr>
        <w:t>如果1或2的答案是“否”，则停止510(k)审查，并联系CDRH产品管辖官员或CBER产品管辖官员。</w:t>
      </w:r>
    </w:p>
    <w:p w14:paraId="4EB045FB">
      <w:pPr>
        <w:spacing w:before="120" w:beforeLines="50" w:line="300" w:lineRule="auto"/>
        <w:ind w:left="900" w:leftChars="200" w:hanging="480" w:hangingChars="200"/>
        <w:rPr>
          <w:rFonts w:cs="Times New Roman"/>
          <w:b/>
          <w:sz w:val="24"/>
          <w:szCs w:val="24"/>
          <w:lang w:eastAsia="zh-CN"/>
        </w:rPr>
      </w:pPr>
      <w:r>
        <w:rPr>
          <w:rFonts w:cs="宋体"/>
          <w:sz w:val="24"/>
          <w:lang w:eastAsia="zh-CN"/>
        </w:rPr>
        <w:t>●</w:t>
      </w:r>
      <w:r>
        <w:rPr>
          <w:rFonts w:cs="宋体"/>
          <w:sz w:val="24"/>
          <w:lang w:eastAsia="zh-CN"/>
        </w:rPr>
        <w:tab/>
      </w:r>
      <w:r>
        <w:rPr>
          <w:rFonts w:cs="宋体"/>
          <w:b/>
          <w:sz w:val="24"/>
          <w:lang w:eastAsia="zh-CN"/>
        </w:rPr>
        <w:t>如果3a或3b的答案是“否”，则停止审查，并联系CDRH具有管辖权的官员或CBER管辖办公室联系人。</w:t>
      </w:r>
    </w:p>
    <w:p w14:paraId="5B799B0E">
      <w:pPr>
        <w:spacing w:before="120" w:beforeLines="50" w:line="300" w:lineRule="auto"/>
        <w:ind w:left="900" w:leftChars="200" w:hanging="480" w:hangingChars="200"/>
        <w:rPr>
          <w:rFonts w:cs="Times New Roman"/>
          <w:b/>
          <w:sz w:val="24"/>
          <w:szCs w:val="24"/>
          <w:lang w:eastAsia="zh-CN"/>
        </w:rPr>
      </w:pPr>
      <w:r>
        <w:rPr>
          <w:rFonts w:cs="宋体"/>
          <w:sz w:val="24"/>
          <w:lang w:eastAsia="zh-CN"/>
        </w:rPr>
        <w:t>●</w:t>
      </w:r>
      <w:r>
        <w:rPr>
          <w:rFonts w:cs="宋体"/>
          <w:sz w:val="24"/>
          <w:lang w:eastAsia="zh-CN"/>
        </w:rPr>
        <w:tab/>
      </w:r>
      <w:r>
        <w:rPr>
          <w:rFonts w:cs="宋体"/>
          <w:b/>
          <w:sz w:val="24"/>
          <w:lang w:eastAsia="zh-CN"/>
        </w:rPr>
        <w:t>如果4的答案是“是”，则联系CDRH产品管辖官员或CBER产品管辖官员，提供与他们的讨论总结，并说明其建议/行动。</w:t>
      </w:r>
    </w:p>
    <w:p w14:paraId="633E3F00">
      <w:pPr>
        <w:spacing w:before="120" w:beforeLines="50" w:line="300" w:lineRule="auto"/>
        <w:ind w:left="900" w:leftChars="200" w:hanging="480" w:hangingChars="200"/>
        <w:rPr>
          <w:rFonts w:cs="Times New Roman"/>
          <w:b/>
          <w:sz w:val="24"/>
          <w:szCs w:val="24"/>
          <w:lang w:eastAsia="zh-CN"/>
        </w:rPr>
      </w:pPr>
      <w:r>
        <w:rPr>
          <w:rFonts w:cs="宋体"/>
          <w:sz w:val="24"/>
          <w:lang w:eastAsia="zh-CN"/>
        </w:rPr>
        <w:t>●</w:t>
      </w:r>
      <w:r>
        <w:rPr>
          <w:rFonts w:cs="宋体"/>
          <w:sz w:val="24"/>
          <w:lang w:eastAsia="zh-CN"/>
        </w:rPr>
        <w:tab/>
      </w:r>
      <w:r>
        <w:rPr>
          <w:rFonts w:cs="宋体"/>
          <w:b/>
          <w:sz w:val="24"/>
          <w:lang w:eastAsia="zh-CN"/>
        </w:rPr>
        <w:t>如果4的答案是“否”，则主审人应咨询分部管理层和其它中心资源，以确定适当行动。</w:t>
      </w:r>
    </w:p>
    <w:p w14:paraId="6603D7D0">
      <w:pPr>
        <w:spacing w:before="120" w:beforeLines="50" w:line="300" w:lineRule="auto"/>
        <w:ind w:left="900" w:leftChars="200" w:hanging="480" w:hangingChars="200"/>
        <w:rPr>
          <w:rFonts w:cs="Times New Roman"/>
          <w:b/>
          <w:sz w:val="24"/>
          <w:szCs w:val="24"/>
        </w:rPr>
      </w:pPr>
      <w:r>
        <w:rPr>
          <w:rFonts w:cs="宋体"/>
          <w:sz w:val="24"/>
        </w:rPr>
        <w:t>●</w:t>
      </w:r>
      <w:r>
        <w:rPr>
          <w:rFonts w:cs="宋体"/>
          <w:sz w:val="24"/>
        </w:rPr>
        <w:tab/>
      </w:r>
      <w:r>
        <w:rPr>
          <w:rFonts w:cs="宋体"/>
          <w:b/>
          <w:sz w:val="24"/>
        </w:rPr>
        <w:t>如果6的答案是“是”，则停止510(k)审查，联系CDRH/OPEQ/ORP/DRP1，或适当的CBER工作人员。</w:t>
      </w:r>
    </w:p>
    <w:p w14:paraId="3C7B2738">
      <w:pPr>
        <w:rPr>
          <w:rFonts w:cs="Times New Roman"/>
          <w:sz w:val="24"/>
          <w:szCs w:val="24"/>
        </w:rPr>
      </w:pPr>
      <w:r>
        <w:rPr>
          <w:rFonts w:cs="宋体"/>
          <w:sz w:val="24"/>
        </w:rPr>
        <w:br w:type="page"/>
      </w:r>
    </w:p>
    <w:p w14:paraId="5B9C7552">
      <w:pPr>
        <w:spacing w:before="120" w:beforeLines="50" w:line="300" w:lineRule="auto"/>
        <w:ind w:left="900" w:leftChars="200" w:hanging="480" w:hangingChars="200"/>
        <w:rPr>
          <w:rFonts w:cs="Times New Roman"/>
          <w:b/>
          <w:sz w:val="24"/>
          <w:szCs w:val="24"/>
        </w:rPr>
      </w:pPr>
      <w:r>
        <w:rPr>
          <w:rFonts w:cs="宋体"/>
          <w:sz w:val="24"/>
        </w:rPr>
        <w:t>●</w:t>
      </w:r>
      <w:r>
        <w:rPr>
          <w:rFonts w:cs="宋体"/>
          <w:sz w:val="24"/>
        </w:rPr>
        <w:tab/>
      </w:r>
      <w:r>
        <w:rPr>
          <w:rFonts w:cs="宋体"/>
          <w:b/>
          <w:sz w:val="24"/>
        </w:rPr>
        <w:t>如果6的答案为“是”，则联系CDRH/OPEQ/OCEA/DCEA1或CBER/OCBQ/DIS/BMB，提供与DCEA1或BMB工作人员的讨论总结，并指明他们的建议/行动。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
        <w:gridCol w:w="6715"/>
        <w:gridCol w:w="626"/>
        <w:gridCol w:w="550"/>
        <w:gridCol w:w="986"/>
      </w:tblGrid>
      <w:tr w14:paraId="4E6F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5"/>
            <w:shd w:val="clear" w:color="auto" w:fill="66CCFF"/>
          </w:tcPr>
          <w:p w14:paraId="1C4DACCC">
            <w:pPr>
              <w:spacing w:before="36" w:beforeLines="15" w:line="276" w:lineRule="auto"/>
              <w:jc w:val="center"/>
              <w:rPr>
                <w:rFonts w:cs="Times New Roman"/>
                <w:b/>
                <w:lang w:eastAsia="zh-CN"/>
              </w:rPr>
            </w:pPr>
            <w:r>
              <w:rPr>
                <w:rFonts w:cs="宋体"/>
                <w:b/>
                <w:lang w:eastAsia="zh-CN"/>
              </w:rPr>
              <w:t>组织要素</w:t>
            </w:r>
          </w:p>
          <w:p w14:paraId="6AEAD810">
            <w:pPr>
              <w:spacing w:before="36" w:beforeLines="15" w:line="276" w:lineRule="auto"/>
              <w:jc w:val="center"/>
              <w:rPr>
                <w:rFonts w:cs="Times New Roman"/>
                <w:lang w:eastAsia="zh-CN"/>
              </w:rPr>
            </w:pPr>
            <w:r>
              <w:rPr>
                <w:rFonts w:cs="宋体"/>
                <w:lang w:eastAsia="zh-CN"/>
              </w:rPr>
              <w:t>如果未能包含此类项目，则不能获得RTA认定。</w:t>
            </w:r>
          </w:p>
        </w:tc>
      </w:tr>
      <w:tr w14:paraId="3E8A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836" w:type="pct"/>
            <w:gridSpan w:val="2"/>
            <w:vAlign w:val="bottom"/>
          </w:tcPr>
          <w:p w14:paraId="308060FF">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7" w:type="pct"/>
            <w:vAlign w:val="bottom"/>
          </w:tcPr>
          <w:p w14:paraId="4815F01A">
            <w:pPr>
              <w:spacing w:before="36" w:beforeLines="15" w:line="276" w:lineRule="auto"/>
              <w:rPr>
                <w:rFonts w:cs="Times New Roman"/>
                <w:b/>
              </w:rPr>
            </w:pPr>
            <w:r>
              <w:rPr>
                <w:rFonts w:cs="宋体"/>
                <w:b/>
              </w:rPr>
              <w:t>是</w:t>
            </w:r>
          </w:p>
        </w:tc>
        <w:tc>
          <w:tcPr>
            <w:tcW w:w="296" w:type="pct"/>
            <w:vAlign w:val="bottom"/>
          </w:tcPr>
          <w:p w14:paraId="0CA8EAA4">
            <w:pPr>
              <w:spacing w:before="36" w:beforeLines="15" w:line="276" w:lineRule="auto"/>
              <w:rPr>
                <w:rFonts w:cs="Times New Roman"/>
                <w:b/>
              </w:rPr>
            </w:pPr>
            <w:r>
              <w:rPr>
                <w:rFonts w:cs="宋体"/>
                <w:b/>
              </w:rPr>
              <w:t>否</w:t>
            </w:r>
          </w:p>
        </w:tc>
        <w:tc>
          <w:tcPr>
            <w:tcW w:w="531" w:type="pct"/>
            <w:vAlign w:val="bottom"/>
          </w:tcPr>
          <w:p w14:paraId="473E5D36">
            <w:pPr>
              <w:spacing w:before="36" w:beforeLines="15" w:line="276" w:lineRule="auto"/>
              <w:rPr>
                <w:rFonts w:cs="Times New Roman"/>
                <w:b/>
              </w:rPr>
            </w:pPr>
            <w:r>
              <w:rPr>
                <w:rFonts w:cs="宋体"/>
                <w:b/>
              </w:rPr>
              <w:t>*页码#</w:t>
            </w:r>
          </w:p>
        </w:tc>
      </w:tr>
      <w:tr w14:paraId="0F10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691A8374">
            <w:pPr>
              <w:spacing w:before="36" w:beforeLines="15" w:line="276" w:lineRule="auto"/>
              <w:rPr>
                <w:rFonts w:cs="Times New Roman"/>
              </w:rPr>
            </w:pPr>
            <w:r>
              <w:rPr>
                <w:rFonts w:cs="Times New Roman"/>
              </w:rPr>
              <w:t>1.</w:t>
            </w:r>
          </w:p>
        </w:tc>
        <w:tc>
          <w:tcPr>
            <w:tcW w:w="3615" w:type="pct"/>
          </w:tcPr>
          <w:p w14:paraId="3931DF6B">
            <w:pPr>
              <w:spacing w:before="36" w:beforeLines="15" w:line="276" w:lineRule="auto"/>
              <w:rPr>
                <w:rFonts w:cs="Times New Roman"/>
              </w:rPr>
            </w:pPr>
            <w:r>
              <w:rPr>
                <w:rFonts w:cs="宋体"/>
              </w:rPr>
              <w:t>申请包含目录。</w:t>
            </w:r>
          </w:p>
        </w:tc>
        <w:tc>
          <w:tcPr>
            <w:tcW w:w="337" w:type="pct"/>
            <w:vAlign w:val="center"/>
          </w:tcPr>
          <w:p w14:paraId="4954E363">
            <w:pPr>
              <w:spacing w:before="36" w:beforeLines="15" w:line="276" w:lineRule="auto"/>
              <w:jc w:val="center"/>
              <w:rPr>
                <w:rFonts w:cs="Times New Roman"/>
                <w:lang w:eastAsia="zh-CN"/>
              </w:rPr>
            </w:pPr>
            <w:r>
              <w:rPr>
                <w:rFonts w:cs="Times New Roman"/>
              </w:rPr>
              <w:sym w:font="Wingdings 2" w:char="F0A3"/>
            </w:r>
          </w:p>
        </w:tc>
        <w:tc>
          <w:tcPr>
            <w:tcW w:w="296" w:type="pct"/>
            <w:vAlign w:val="center"/>
          </w:tcPr>
          <w:p w14:paraId="58A42CCC">
            <w:pPr>
              <w:spacing w:before="36" w:beforeLines="15" w:line="276" w:lineRule="auto"/>
              <w:jc w:val="center"/>
              <w:rPr>
                <w:rFonts w:cs="Times New Roman"/>
                <w:lang w:eastAsia="zh-CN"/>
              </w:rPr>
            </w:pPr>
            <w:r>
              <w:rPr>
                <w:rFonts w:cs="Times New Roman"/>
              </w:rPr>
              <w:sym w:font="Wingdings 2" w:char="F0A3"/>
            </w:r>
          </w:p>
        </w:tc>
        <w:tc>
          <w:tcPr>
            <w:tcW w:w="531" w:type="pct"/>
            <w:vAlign w:val="center"/>
          </w:tcPr>
          <w:p w14:paraId="2D57742A">
            <w:pPr>
              <w:spacing w:before="36" w:beforeLines="15" w:line="276" w:lineRule="auto"/>
              <w:jc w:val="center"/>
              <w:rPr>
                <w:rFonts w:cs="Times New Roman"/>
              </w:rPr>
            </w:pPr>
          </w:p>
        </w:tc>
      </w:tr>
      <w:tr w14:paraId="3DF71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7B55FDD7">
            <w:pPr>
              <w:spacing w:before="36" w:beforeLines="15" w:line="276" w:lineRule="auto"/>
              <w:rPr>
                <w:rFonts w:cs="Times New Roman"/>
              </w:rPr>
            </w:pPr>
            <w:r>
              <w:rPr>
                <w:rFonts w:cs="Times New Roman"/>
              </w:rPr>
              <w:t>2.</w:t>
            </w:r>
          </w:p>
        </w:tc>
        <w:tc>
          <w:tcPr>
            <w:tcW w:w="3615" w:type="pct"/>
          </w:tcPr>
          <w:p w14:paraId="2CF82C66">
            <w:pPr>
              <w:spacing w:before="36" w:beforeLines="15" w:line="276" w:lineRule="auto"/>
              <w:rPr>
                <w:rFonts w:cs="Times New Roman"/>
                <w:lang w:eastAsia="zh-CN"/>
              </w:rPr>
            </w:pPr>
            <w:r>
              <w:rPr>
                <w:rFonts w:cs="宋体"/>
                <w:lang w:eastAsia="zh-CN"/>
              </w:rPr>
              <w:t>每个章节均有标记（例如器械说明章节的标题或目录，标签章节等）。</w:t>
            </w:r>
          </w:p>
        </w:tc>
        <w:tc>
          <w:tcPr>
            <w:tcW w:w="337" w:type="pct"/>
            <w:vAlign w:val="center"/>
          </w:tcPr>
          <w:p w14:paraId="47CC124E">
            <w:pPr>
              <w:spacing w:before="36" w:beforeLines="15" w:line="276" w:lineRule="auto"/>
              <w:jc w:val="center"/>
              <w:rPr>
                <w:rFonts w:cs="Times New Roman"/>
                <w:lang w:eastAsia="zh-CN"/>
              </w:rPr>
            </w:pPr>
            <w:r>
              <w:rPr>
                <w:rFonts w:cs="Times New Roman"/>
              </w:rPr>
              <w:sym w:font="Wingdings 2" w:char="F0A3"/>
            </w:r>
          </w:p>
        </w:tc>
        <w:tc>
          <w:tcPr>
            <w:tcW w:w="296" w:type="pct"/>
            <w:vAlign w:val="center"/>
          </w:tcPr>
          <w:p w14:paraId="7AE71E96">
            <w:pPr>
              <w:spacing w:before="36" w:beforeLines="15" w:line="276" w:lineRule="auto"/>
              <w:jc w:val="center"/>
              <w:rPr>
                <w:rFonts w:cs="Times New Roman"/>
                <w:lang w:eastAsia="zh-CN"/>
              </w:rPr>
            </w:pPr>
            <w:r>
              <w:rPr>
                <w:rFonts w:cs="Times New Roman"/>
              </w:rPr>
              <w:sym w:font="Wingdings 2" w:char="F0A3"/>
            </w:r>
          </w:p>
        </w:tc>
        <w:tc>
          <w:tcPr>
            <w:tcW w:w="531" w:type="pct"/>
            <w:vAlign w:val="center"/>
          </w:tcPr>
          <w:p w14:paraId="0F8D620C">
            <w:pPr>
              <w:spacing w:before="36" w:beforeLines="15" w:line="276" w:lineRule="auto"/>
              <w:jc w:val="center"/>
              <w:rPr>
                <w:rFonts w:cs="Times New Roman"/>
              </w:rPr>
            </w:pPr>
          </w:p>
        </w:tc>
      </w:tr>
      <w:tr w14:paraId="2D04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4BFD3489">
            <w:pPr>
              <w:spacing w:before="36" w:beforeLines="15" w:line="276" w:lineRule="auto"/>
              <w:rPr>
                <w:rFonts w:cs="Times New Roman"/>
              </w:rPr>
            </w:pPr>
            <w:r>
              <w:rPr>
                <w:rFonts w:cs="Times New Roman"/>
              </w:rPr>
              <w:t>3.</w:t>
            </w:r>
          </w:p>
        </w:tc>
        <w:tc>
          <w:tcPr>
            <w:tcW w:w="3615" w:type="pct"/>
          </w:tcPr>
          <w:p w14:paraId="4BD53C9E">
            <w:pPr>
              <w:spacing w:before="36" w:beforeLines="15" w:line="276" w:lineRule="auto"/>
              <w:rPr>
                <w:rFonts w:cs="Times New Roman"/>
                <w:lang w:eastAsia="zh-CN"/>
              </w:rPr>
            </w:pPr>
            <w:r>
              <w:rPr>
                <w:rFonts w:cs="宋体"/>
                <w:lang w:eastAsia="zh-CN"/>
              </w:rPr>
              <w:t>对申请的所有页面进行页码编号。</w:t>
            </w:r>
          </w:p>
          <w:p w14:paraId="4E8352DD">
            <w:pPr>
              <w:spacing w:before="36" w:beforeLines="15" w:line="276" w:lineRule="auto"/>
              <w:rPr>
                <w:rFonts w:cs="Times New Roman"/>
                <w:i/>
                <w:lang w:eastAsia="zh-CN"/>
              </w:rPr>
            </w:pPr>
            <w:r>
              <w:rPr>
                <w:rFonts w:cs="宋体"/>
                <w:i/>
                <w:lang w:eastAsia="zh-CN"/>
              </w:rPr>
              <w:t>应对所有页面进行页码编号，以便可以按照页码查找信息。可对整个申请采用连续编号，或者对每个部分或章节采用页码编号（例如12-1，12-2……）。</w:t>
            </w:r>
          </w:p>
        </w:tc>
        <w:tc>
          <w:tcPr>
            <w:tcW w:w="337" w:type="pct"/>
            <w:vAlign w:val="center"/>
          </w:tcPr>
          <w:p w14:paraId="1F0EBD7B">
            <w:pPr>
              <w:spacing w:before="36" w:beforeLines="15" w:line="276" w:lineRule="auto"/>
              <w:jc w:val="center"/>
              <w:rPr>
                <w:rFonts w:cs="Times New Roman"/>
                <w:lang w:eastAsia="zh-CN"/>
              </w:rPr>
            </w:pPr>
            <w:r>
              <w:rPr>
                <w:rFonts w:cs="Times New Roman"/>
              </w:rPr>
              <w:sym w:font="Wingdings 2" w:char="F0A3"/>
            </w:r>
          </w:p>
        </w:tc>
        <w:tc>
          <w:tcPr>
            <w:tcW w:w="296" w:type="pct"/>
            <w:vAlign w:val="center"/>
          </w:tcPr>
          <w:p w14:paraId="1387DF51">
            <w:pPr>
              <w:spacing w:before="36" w:beforeLines="15" w:line="276" w:lineRule="auto"/>
              <w:jc w:val="center"/>
              <w:rPr>
                <w:rFonts w:cs="Times New Roman"/>
                <w:lang w:eastAsia="zh-CN"/>
              </w:rPr>
            </w:pPr>
            <w:r>
              <w:rPr>
                <w:rFonts w:cs="Times New Roman"/>
              </w:rPr>
              <w:sym w:font="Wingdings 2" w:char="F0A3"/>
            </w:r>
          </w:p>
        </w:tc>
        <w:tc>
          <w:tcPr>
            <w:tcW w:w="531" w:type="pct"/>
            <w:vAlign w:val="center"/>
          </w:tcPr>
          <w:p w14:paraId="5E8EF2C7">
            <w:pPr>
              <w:spacing w:before="36" w:beforeLines="15" w:line="276" w:lineRule="auto"/>
              <w:jc w:val="center"/>
              <w:rPr>
                <w:rFonts w:cs="Times New Roman"/>
              </w:rPr>
            </w:pPr>
          </w:p>
        </w:tc>
      </w:tr>
      <w:tr w14:paraId="43D7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248781F2">
            <w:pPr>
              <w:spacing w:before="36" w:beforeLines="15" w:line="276" w:lineRule="auto"/>
              <w:rPr>
                <w:rFonts w:cs="Times New Roman"/>
              </w:rPr>
            </w:pPr>
            <w:r>
              <w:rPr>
                <w:rFonts w:cs="Times New Roman"/>
              </w:rPr>
              <w:t>4.</w:t>
            </w:r>
          </w:p>
        </w:tc>
        <w:tc>
          <w:tcPr>
            <w:tcW w:w="3615" w:type="pct"/>
          </w:tcPr>
          <w:p w14:paraId="7D90F86D">
            <w:pPr>
              <w:spacing w:before="36" w:beforeLines="15" w:line="276" w:lineRule="auto"/>
              <w:rPr>
                <w:rFonts w:cs="Times New Roman"/>
                <w:lang w:eastAsia="zh-CN"/>
              </w:rPr>
            </w:pPr>
            <w:r>
              <w:rPr>
                <w:rFonts w:cs="宋体"/>
                <w:lang w:eastAsia="zh-CN"/>
              </w:rPr>
              <w:t>确定510(k)类型（即传统、简化或特殊）</w:t>
            </w:r>
          </w:p>
          <w:p w14:paraId="3D9773CB">
            <w:pPr>
              <w:spacing w:before="36" w:beforeLines="15" w:line="276" w:lineRule="auto"/>
              <w:rPr>
                <w:rFonts w:cs="Times New Roman"/>
                <w:i/>
                <w:lang w:eastAsia="zh-CN"/>
              </w:rPr>
            </w:pPr>
            <w:r>
              <w:rPr>
                <w:rFonts w:cs="宋体"/>
                <w:i/>
                <w:lang w:eastAsia="zh-CN"/>
              </w:rPr>
              <w:t>如果未指定510(k)类型，则应将其作为传统510(k)申请进行审评。</w:t>
            </w:r>
          </w:p>
        </w:tc>
        <w:tc>
          <w:tcPr>
            <w:tcW w:w="337" w:type="pct"/>
            <w:vAlign w:val="center"/>
          </w:tcPr>
          <w:p w14:paraId="764218DF">
            <w:pPr>
              <w:spacing w:before="36" w:beforeLines="15" w:line="276" w:lineRule="auto"/>
              <w:jc w:val="center"/>
              <w:rPr>
                <w:rFonts w:cs="Times New Roman"/>
                <w:lang w:eastAsia="zh-CN"/>
              </w:rPr>
            </w:pPr>
            <w:r>
              <w:rPr>
                <w:rFonts w:cs="Times New Roman"/>
              </w:rPr>
              <w:sym w:font="Wingdings 2" w:char="F0A3"/>
            </w:r>
          </w:p>
        </w:tc>
        <w:tc>
          <w:tcPr>
            <w:tcW w:w="296" w:type="pct"/>
            <w:vAlign w:val="center"/>
          </w:tcPr>
          <w:p w14:paraId="60C112F4">
            <w:pPr>
              <w:spacing w:before="36" w:beforeLines="15" w:line="276" w:lineRule="auto"/>
              <w:jc w:val="center"/>
              <w:rPr>
                <w:rFonts w:cs="Times New Roman"/>
                <w:lang w:eastAsia="zh-CN"/>
              </w:rPr>
            </w:pPr>
            <w:r>
              <w:rPr>
                <w:rFonts w:cs="Times New Roman"/>
              </w:rPr>
              <w:sym w:font="Wingdings 2" w:char="F0A3"/>
            </w:r>
          </w:p>
        </w:tc>
        <w:tc>
          <w:tcPr>
            <w:tcW w:w="531" w:type="pct"/>
            <w:vAlign w:val="center"/>
          </w:tcPr>
          <w:p w14:paraId="6A0102DD">
            <w:pPr>
              <w:spacing w:before="36" w:beforeLines="15" w:line="276" w:lineRule="auto"/>
              <w:jc w:val="center"/>
              <w:rPr>
                <w:rFonts w:cs="Times New Roman"/>
              </w:rPr>
            </w:pPr>
          </w:p>
        </w:tc>
      </w:tr>
      <w:tr w14:paraId="65CF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5"/>
          </w:tcPr>
          <w:p w14:paraId="48A7BB75">
            <w:pPr>
              <w:spacing w:before="36" w:beforeLines="15" w:line="276" w:lineRule="auto"/>
              <w:rPr>
                <w:rFonts w:cs="Times New Roman"/>
              </w:rPr>
            </w:pPr>
            <w:r>
              <w:rPr>
                <w:rFonts w:cs="宋体"/>
              </w:rPr>
              <w:t>备注：</w:t>
            </w:r>
          </w:p>
        </w:tc>
      </w:tr>
    </w:tbl>
    <w:p w14:paraId="5AFAEAF6">
      <w:pPr>
        <w:spacing w:before="120" w:beforeLines="50" w:line="300" w:lineRule="auto"/>
        <w:rPr>
          <w:rFonts w:cs="Times New Roman"/>
          <w:b/>
          <w:sz w:val="24"/>
          <w:szCs w:val="24"/>
        </w:rPr>
      </w:pP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7"/>
      </w:tblGrid>
      <w:tr w14:paraId="105B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5000" w:type="pct"/>
            <w:shd w:val="clear" w:color="auto" w:fill="66CCFF"/>
          </w:tcPr>
          <w:p w14:paraId="6714CCE9">
            <w:pPr>
              <w:spacing w:before="36" w:beforeLines="15" w:line="276" w:lineRule="auto"/>
              <w:jc w:val="center"/>
              <w:rPr>
                <w:rFonts w:cs="Times New Roman"/>
                <w:b/>
                <w:lang w:eastAsia="zh-CN"/>
              </w:rPr>
            </w:pPr>
            <w:r>
              <w:rPr>
                <w:rFonts w:cs="宋体"/>
                <w:b/>
                <w:lang w:eastAsia="zh-CN"/>
              </w:rPr>
              <w:t>完整申请的要素（RTA项目）</w:t>
            </w:r>
          </w:p>
          <w:p w14:paraId="2405F5EA">
            <w:pPr>
              <w:spacing w:before="36" w:beforeLines="15" w:line="276" w:lineRule="auto"/>
              <w:jc w:val="center"/>
              <w:rPr>
                <w:rFonts w:cs="Times New Roman"/>
                <w:b/>
                <w:lang w:eastAsia="zh-CN"/>
              </w:rPr>
            </w:pPr>
            <w:r>
              <w:rPr>
                <w:rFonts w:cs="宋体"/>
                <w:b/>
                <w:lang w:eastAsia="zh-CN"/>
              </w:rPr>
              <w:t>（21 CFR 807.87（除另有规定外））</w:t>
            </w:r>
          </w:p>
          <w:p w14:paraId="13B7E1BC">
            <w:pPr>
              <w:spacing w:before="36" w:beforeLines="15" w:line="276" w:lineRule="auto"/>
              <w:jc w:val="center"/>
              <w:rPr>
                <w:rFonts w:cs="Times New Roman"/>
                <w:lang w:eastAsia="zh-CN"/>
              </w:rPr>
            </w:pPr>
            <w:r>
              <w:rPr>
                <w:rFonts w:cs="宋体"/>
                <w:lang w:eastAsia="zh-CN"/>
              </w:rPr>
              <w:t>如未阐明，申请将被认定为RTA。</w:t>
            </w:r>
          </w:p>
        </w:tc>
      </w:tr>
      <w:tr w14:paraId="7A2E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tcPr>
          <w:p w14:paraId="27211804">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答案“否”将导致“拒绝受理”决定；然而，FDA工作人员能自行决定是否需要遗漏项目，以确保申请已完成行政审查，准予接受提交或在RTA审查期间以互动方式向提交者请求遗漏的检查表项目。</w:t>
            </w:r>
          </w:p>
          <w:p w14:paraId="3BA31377">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在申请中说明清单中的每项要素。对于不适用的任何标准，提交者可以提供省略理由。如果提供了理由，则应认为有标准（是）。在申请审评过程中，将考虑对该理由进行评估。</w:t>
            </w:r>
          </w:p>
        </w:tc>
      </w:tr>
    </w:tbl>
    <w:p w14:paraId="68656087">
      <w:pPr>
        <w:spacing w:before="120" w:beforeLines="50" w:line="300" w:lineRule="auto"/>
        <w:rPr>
          <w:rFonts w:cs="Times New Roman"/>
          <w:b/>
          <w:sz w:val="24"/>
          <w:szCs w:val="24"/>
          <w:lang w:eastAsia="zh-CN"/>
        </w:rPr>
      </w:pPr>
      <w:r>
        <w:rPr>
          <w:rFonts w:cs="宋体"/>
          <w:sz w:val="24"/>
          <w:lang w:eastAsia="zh-CN"/>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2607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14350BA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20D2C75">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5E6F6B14">
            <w:pPr>
              <w:spacing w:before="36" w:beforeLines="15" w:line="276" w:lineRule="auto"/>
              <w:rPr>
                <w:rFonts w:cs="Times New Roman"/>
                <w:b/>
              </w:rPr>
            </w:pPr>
            <w:r>
              <w:rPr>
                <w:rFonts w:cs="宋体"/>
                <w:b/>
              </w:rPr>
              <w:t>是</w:t>
            </w:r>
          </w:p>
        </w:tc>
        <w:tc>
          <w:tcPr>
            <w:tcW w:w="323" w:type="pct"/>
            <w:shd w:val="clear" w:color="auto" w:fill="66CCFF"/>
            <w:vAlign w:val="bottom"/>
          </w:tcPr>
          <w:p w14:paraId="736BD1A7">
            <w:pPr>
              <w:spacing w:before="36" w:beforeLines="15" w:line="276" w:lineRule="auto"/>
              <w:rPr>
                <w:rFonts w:cs="Times New Roman"/>
                <w:b/>
              </w:rPr>
            </w:pPr>
            <w:r>
              <w:rPr>
                <w:rFonts w:cs="宋体"/>
                <w:b/>
              </w:rPr>
              <w:t>否</w:t>
            </w:r>
          </w:p>
        </w:tc>
        <w:tc>
          <w:tcPr>
            <w:tcW w:w="323" w:type="pct"/>
            <w:shd w:val="clear" w:color="auto" w:fill="66CCFF"/>
            <w:vAlign w:val="bottom"/>
          </w:tcPr>
          <w:p w14:paraId="0A56E962">
            <w:pPr>
              <w:spacing w:before="36" w:beforeLines="15" w:line="276" w:lineRule="auto"/>
              <w:rPr>
                <w:rFonts w:cs="Times New Roman"/>
                <w:b/>
              </w:rPr>
            </w:pPr>
            <w:r>
              <w:rPr>
                <w:rFonts w:cs="宋体"/>
                <w:b/>
              </w:rPr>
              <w:t>不适用</w:t>
            </w:r>
          </w:p>
        </w:tc>
        <w:tc>
          <w:tcPr>
            <w:tcW w:w="516" w:type="pct"/>
            <w:shd w:val="clear" w:color="auto" w:fill="66CCFF"/>
            <w:vAlign w:val="bottom"/>
          </w:tcPr>
          <w:p w14:paraId="434415DD">
            <w:pPr>
              <w:spacing w:before="36" w:beforeLines="15" w:line="276" w:lineRule="auto"/>
              <w:rPr>
                <w:rFonts w:cs="Times New Roman"/>
                <w:b/>
              </w:rPr>
            </w:pPr>
            <w:r>
              <w:rPr>
                <w:rFonts w:cs="宋体"/>
                <w:b/>
              </w:rPr>
              <w:t>*页码#</w:t>
            </w:r>
          </w:p>
        </w:tc>
      </w:tr>
      <w:tr w14:paraId="605DE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DBDC476">
            <w:pPr>
              <w:spacing w:before="36" w:beforeLines="15" w:line="276" w:lineRule="auto"/>
              <w:rPr>
                <w:rFonts w:cs="Times New Roman"/>
                <w:b/>
              </w:rPr>
            </w:pPr>
            <w:r>
              <w:rPr>
                <w:rFonts w:cs="Times New Roman"/>
                <w:b/>
              </w:rPr>
              <w:t>A.</w:t>
            </w:r>
          </w:p>
        </w:tc>
        <w:tc>
          <w:tcPr>
            <w:tcW w:w="3240" w:type="pct"/>
            <w:gridSpan w:val="3"/>
          </w:tcPr>
          <w:p w14:paraId="4426A94D">
            <w:pPr>
              <w:spacing w:before="36" w:beforeLines="15" w:line="276" w:lineRule="auto"/>
              <w:rPr>
                <w:rFonts w:cs="Times New Roman"/>
                <w:b/>
              </w:rPr>
            </w:pPr>
            <w:r>
              <w:rPr>
                <w:rFonts w:cs="宋体"/>
                <w:b/>
              </w:rPr>
              <w:t>管理</w:t>
            </w:r>
          </w:p>
        </w:tc>
        <w:tc>
          <w:tcPr>
            <w:tcW w:w="323" w:type="pct"/>
          </w:tcPr>
          <w:p w14:paraId="1A39BEEC">
            <w:pPr>
              <w:spacing w:before="36" w:beforeLines="15" w:line="276" w:lineRule="auto"/>
              <w:rPr>
                <w:rFonts w:cs="Times New Roman"/>
              </w:rPr>
            </w:pPr>
          </w:p>
        </w:tc>
        <w:tc>
          <w:tcPr>
            <w:tcW w:w="323" w:type="pct"/>
          </w:tcPr>
          <w:p w14:paraId="345E364E">
            <w:pPr>
              <w:spacing w:before="36" w:beforeLines="15" w:line="276" w:lineRule="auto"/>
              <w:rPr>
                <w:rFonts w:cs="Times New Roman"/>
              </w:rPr>
            </w:pPr>
          </w:p>
        </w:tc>
        <w:tc>
          <w:tcPr>
            <w:tcW w:w="323" w:type="pct"/>
          </w:tcPr>
          <w:p w14:paraId="1D562E9F">
            <w:pPr>
              <w:spacing w:before="36" w:beforeLines="15" w:line="276" w:lineRule="auto"/>
              <w:rPr>
                <w:rFonts w:cs="Times New Roman"/>
              </w:rPr>
            </w:pPr>
          </w:p>
        </w:tc>
        <w:tc>
          <w:tcPr>
            <w:tcW w:w="516" w:type="pct"/>
          </w:tcPr>
          <w:p w14:paraId="0E474CE7">
            <w:pPr>
              <w:spacing w:before="36" w:beforeLines="15" w:line="276" w:lineRule="auto"/>
              <w:rPr>
                <w:rFonts w:cs="Times New Roman"/>
              </w:rPr>
            </w:pPr>
          </w:p>
        </w:tc>
      </w:tr>
      <w:tr w14:paraId="5E146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0CF91DEC">
            <w:pPr>
              <w:spacing w:before="36" w:beforeLines="15" w:line="276" w:lineRule="auto"/>
              <w:rPr>
                <w:rFonts w:cs="Times New Roman"/>
                <w:vanish/>
              </w:rPr>
            </w:pPr>
          </w:p>
        </w:tc>
        <w:tc>
          <w:tcPr>
            <w:tcW w:w="301" w:type="pct"/>
          </w:tcPr>
          <w:p w14:paraId="4BFD902B">
            <w:pPr>
              <w:spacing w:before="36" w:beforeLines="15" w:line="276" w:lineRule="auto"/>
              <w:rPr>
                <w:rFonts w:cs="Times New Roman"/>
              </w:rPr>
            </w:pPr>
            <w:r>
              <w:rPr>
                <w:rFonts w:cs="Times New Roman"/>
              </w:rPr>
              <w:t>1.</w:t>
            </w:r>
          </w:p>
        </w:tc>
        <w:tc>
          <w:tcPr>
            <w:tcW w:w="2939" w:type="pct"/>
            <w:gridSpan w:val="2"/>
          </w:tcPr>
          <w:p w14:paraId="5990AC9E">
            <w:pPr>
              <w:spacing w:before="36" w:beforeLines="15" w:line="276" w:lineRule="auto"/>
              <w:rPr>
                <w:rFonts w:cs="Times New Roman"/>
                <w:lang w:eastAsia="zh-CN"/>
              </w:rPr>
            </w:pPr>
            <w:r>
              <w:rPr>
                <w:rFonts w:cs="宋体"/>
                <w:lang w:eastAsia="zh-CN"/>
              </w:rPr>
              <w:t>用于支持申请的所有内容均为英文（包括翻译版本的测试报告、文献文章等）。</w:t>
            </w:r>
          </w:p>
        </w:tc>
        <w:tc>
          <w:tcPr>
            <w:tcW w:w="323" w:type="pct"/>
          </w:tcPr>
          <w:p w14:paraId="1E3B11ED">
            <w:pPr>
              <w:spacing w:before="36" w:beforeLines="15" w:line="276" w:lineRule="auto"/>
              <w:rPr>
                <w:rFonts w:cs="Times New Roman"/>
                <w:lang w:eastAsia="zh-CN"/>
              </w:rPr>
            </w:pPr>
            <w:r>
              <w:rPr>
                <w:rFonts w:cs="Times New Roman"/>
              </w:rPr>
              <w:sym w:font="Wingdings 2" w:char="F0A3"/>
            </w:r>
          </w:p>
        </w:tc>
        <w:tc>
          <w:tcPr>
            <w:tcW w:w="323" w:type="pct"/>
          </w:tcPr>
          <w:p w14:paraId="5B2B737C">
            <w:pPr>
              <w:spacing w:before="36" w:beforeLines="15" w:line="276" w:lineRule="auto"/>
              <w:rPr>
                <w:rFonts w:cs="Times New Roman"/>
                <w:lang w:eastAsia="zh-CN"/>
              </w:rPr>
            </w:pPr>
            <w:r>
              <w:rPr>
                <w:rFonts w:cs="Times New Roman"/>
              </w:rPr>
              <w:sym w:font="Wingdings 2" w:char="F0A3"/>
            </w:r>
          </w:p>
        </w:tc>
        <w:tc>
          <w:tcPr>
            <w:tcW w:w="323" w:type="pct"/>
          </w:tcPr>
          <w:p w14:paraId="2CFA3357">
            <w:pPr>
              <w:spacing w:before="36" w:beforeLines="15" w:line="276" w:lineRule="auto"/>
              <w:rPr>
                <w:rFonts w:cs="Times New Roman"/>
              </w:rPr>
            </w:pPr>
          </w:p>
        </w:tc>
        <w:tc>
          <w:tcPr>
            <w:tcW w:w="516" w:type="pct"/>
          </w:tcPr>
          <w:p w14:paraId="15905B89">
            <w:pPr>
              <w:spacing w:before="36" w:beforeLines="15" w:line="276" w:lineRule="auto"/>
              <w:rPr>
                <w:rFonts w:cs="Times New Roman"/>
              </w:rPr>
            </w:pPr>
          </w:p>
        </w:tc>
      </w:tr>
      <w:tr w14:paraId="6638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F1FFA24">
            <w:pPr>
              <w:spacing w:before="36" w:beforeLines="15" w:line="276" w:lineRule="auto"/>
              <w:rPr>
                <w:rFonts w:cs="Times New Roman"/>
              </w:rPr>
            </w:pPr>
          </w:p>
        </w:tc>
        <w:tc>
          <w:tcPr>
            <w:tcW w:w="301" w:type="pct"/>
          </w:tcPr>
          <w:p w14:paraId="18CC077B">
            <w:pPr>
              <w:spacing w:before="36" w:beforeLines="15" w:line="276" w:lineRule="auto"/>
              <w:rPr>
                <w:rFonts w:cs="Times New Roman"/>
              </w:rPr>
            </w:pPr>
          </w:p>
        </w:tc>
        <w:tc>
          <w:tcPr>
            <w:tcW w:w="4424" w:type="pct"/>
            <w:gridSpan w:val="6"/>
          </w:tcPr>
          <w:p w14:paraId="6647A956">
            <w:pPr>
              <w:spacing w:before="36" w:beforeLines="15" w:line="276" w:lineRule="auto"/>
              <w:rPr>
                <w:rFonts w:cs="Times New Roman"/>
              </w:rPr>
            </w:pPr>
            <w:r>
              <w:rPr>
                <w:rFonts w:cs="宋体"/>
              </w:rPr>
              <w:t>备注：</w:t>
            </w:r>
          </w:p>
        </w:tc>
      </w:tr>
      <w:tr w14:paraId="79A7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582AEA5">
            <w:pPr>
              <w:spacing w:before="36" w:beforeLines="15" w:line="276" w:lineRule="auto"/>
              <w:rPr>
                <w:rFonts w:cs="Times New Roman"/>
              </w:rPr>
            </w:pPr>
          </w:p>
        </w:tc>
        <w:tc>
          <w:tcPr>
            <w:tcW w:w="301" w:type="pct"/>
          </w:tcPr>
          <w:p w14:paraId="5172AB0F">
            <w:pPr>
              <w:spacing w:before="36" w:beforeLines="15" w:line="276" w:lineRule="auto"/>
              <w:rPr>
                <w:rFonts w:cs="Times New Roman"/>
              </w:rPr>
            </w:pPr>
            <w:r>
              <w:rPr>
                <w:rFonts w:cs="Times New Roman"/>
              </w:rPr>
              <w:t>2.</w:t>
            </w:r>
          </w:p>
        </w:tc>
        <w:tc>
          <w:tcPr>
            <w:tcW w:w="2939" w:type="pct"/>
            <w:gridSpan w:val="2"/>
          </w:tcPr>
          <w:p w14:paraId="3719445A">
            <w:pPr>
              <w:spacing w:before="36" w:beforeLines="15" w:line="276" w:lineRule="auto"/>
              <w:rPr>
                <w:rFonts w:cs="Times New Roman"/>
              </w:rPr>
            </w:pPr>
            <w:r>
              <w:rPr>
                <w:rFonts w:cs="宋体"/>
              </w:rPr>
              <w:t>申请明确了以下信息（FDA建议使用CDRH上市前审查申请封面页表格（</w:t>
            </w:r>
            <w:r>
              <w:rPr>
                <w:rFonts w:cs="宋体"/>
                <w:color w:val="0000FF"/>
                <w:u w:val="single"/>
              </w:rPr>
              <w:t>表3514</w:t>
            </w:r>
            <w:r>
              <w:rPr>
                <w:rFonts w:cs="宋体"/>
              </w:rPr>
              <w:t>，可登录以下网址获取：</w:t>
            </w:r>
            <w:r>
              <w:rPr>
                <w:rFonts w:cs="宋体"/>
                <w:color w:val="0000FF"/>
                <w:u w:val="single"/>
              </w:rPr>
              <w:t>https://www.fda.gov/media/72421/download</w:t>
            </w:r>
            <w:r>
              <w:rPr>
                <w:rFonts w:cs="宋体"/>
              </w:rPr>
              <w:t>））：</w:t>
            </w:r>
          </w:p>
        </w:tc>
        <w:tc>
          <w:tcPr>
            <w:tcW w:w="323" w:type="pct"/>
          </w:tcPr>
          <w:p w14:paraId="5F600BBB">
            <w:pPr>
              <w:spacing w:before="36" w:beforeLines="15" w:line="276" w:lineRule="auto"/>
              <w:rPr>
                <w:rFonts w:cs="Times New Roman"/>
              </w:rPr>
            </w:pPr>
          </w:p>
        </w:tc>
        <w:tc>
          <w:tcPr>
            <w:tcW w:w="323" w:type="pct"/>
          </w:tcPr>
          <w:p w14:paraId="02AEF960">
            <w:pPr>
              <w:spacing w:before="36" w:beforeLines="15" w:line="276" w:lineRule="auto"/>
              <w:rPr>
                <w:rFonts w:cs="Times New Roman"/>
              </w:rPr>
            </w:pPr>
          </w:p>
        </w:tc>
        <w:tc>
          <w:tcPr>
            <w:tcW w:w="323" w:type="pct"/>
          </w:tcPr>
          <w:p w14:paraId="0DA195B2">
            <w:pPr>
              <w:spacing w:before="36" w:beforeLines="15" w:line="276" w:lineRule="auto"/>
              <w:rPr>
                <w:rFonts w:cs="Times New Roman"/>
              </w:rPr>
            </w:pPr>
          </w:p>
        </w:tc>
        <w:tc>
          <w:tcPr>
            <w:tcW w:w="516" w:type="pct"/>
          </w:tcPr>
          <w:p w14:paraId="0AF87B87">
            <w:pPr>
              <w:spacing w:before="36" w:beforeLines="15" w:line="276" w:lineRule="auto"/>
              <w:rPr>
                <w:rFonts w:cs="Times New Roman"/>
              </w:rPr>
            </w:pPr>
          </w:p>
        </w:tc>
      </w:tr>
      <w:tr w14:paraId="7820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CF6F8A3">
            <w:pPr>
              <w:spacing w:before="36" w:beforeLines="15" w:line="276" w:lineRule="auto"/>
              <w:rPr>
                <w:rFonts w:cs="Times New Roman"/>
              </w:rPr>
            </w:pPr>
          </w:p>
        </w:tc>
        <w:tc>
          <w:tcPr>
            <w:tcW w:w="301" w:type="pct"/>
          </w:tcPr>
          <w:p w14:paraId="19AD5E9B">
            <w:pPr>
              <w:spacing w:before="36" w:beforeLines="15" w:line="276" w:lineRule="auto"/>
              <w:rPr>
                <w:rFonts w:cs="Times New Roman"/>
              </w:rPr>
            </w:pPr>
          </w:p>
        </w:tc>
        <w:tc>
          <w:tcPr>
            <w:tcW w:w="247" w:type="pct"/>
          </w:tcPr>
          <w:p w14:paraId="2B132E89">
            <w:pPr>
              <w:spacing w:before="36" w:beforeLines="15" w:line="276" w:lineRule="auto"/>
              <w:rPr>
                <w:rFonts w:cs="Times New Roman"/>
              </w:rPr>
            </w:pPr>
            <w:r>
              <w:rPr>
                <w:rFonts w:cs="Times New Roman"/>
              </w:rPr>
              <w:t>a.</w:t>
            </w:r>
          </w:p>
        </w:tc>
        <w:tc>
          <w:tcPr>
            <w:tcW w:w="2692" w:type="pct"/>
          </w:tcPr>
          <w:p w14:paraId="19ED0986">
            <w:pPr>
              <w:spacing w:before="36" w:beforeLines="15" w:line="276" w:lineRule="auto"/>
              <w:rPr>
                <w:rFonts w:cs="Times New Roman"/>
                <w:lang w:eastAsia="zh-CN"/>
              </w:rPr>
            </w:pPr>
            <w:r>
              <w:rPr>
                <w:rFonts w:cs="宋体"/>
                <w:lang w:eastAsia="zh-CN"/>
              </w:rPr>
              <w:t>器械商品名称/专有名称</w:t>
            </w:r>
          </w:p>
        </w:tc>
        <w:tc>
          <w:tcPr>
            <w:tcW w:w="323" w:type="pct"/>
          </w:tcPr>
          <w:p w14:paraId="359325A8">
            <w:pPr>
              <w:spacing w:before="36" w:beforeLines="15" w:line="276" w:lineRule="auto"/>
              <w:rPr>
                <w:rFonts w:cs="Times New Roman"/>
                <w:lang w:eastAsia="zh-CN"/>
              </w:rPr>
            </w:pPr>
            <w:r>
              <w:rPr>
                <w:rFonts w:cs="Times New Roman"/>
              </w:rPr>
              <w:sym w:font="Wingdings 2" w:char="F0A3"/>
            </w:r>
          </w:p>
        </w:tc>
        <w:tc>
          <w:tcPr>
            <w:tcW w:w="323" w:type="pct"/>
          </w:tcPr>
          <w:p w14:paraId="69187EE9">
            <w:pPr>
              <w:spacing w:before="36" w:beforeLines="15" w:line="276" w:lineRule="auto"/>
              <w:rPr>
                <w:rFonts w:cs="Times New Roman"/>
                <w:lang w:eastAsia="zh-CN"/>
              </w:rPr>
            </w:pPr>
            <w:r>
              <w:rPr>
                <w:rFonts w:cs="Times New Roman"/>
              </w:rPr>
              <w:sym w:font="Wingdings 2" w:char="F0A3"/>
            </w:r>
          </w:p>
        </w:tc>
        <w:tc>
          <w:tcPr>
            <w:tcW w:w="323" w:type="pct"/>
          </w:tcPr>
          <w:p w14:paraId="6BC9AB86">
            <w:pPr>
              <w:spacing w:before="36" w:beforeLines="15" w:line="276" w:lineRule="auto"/>
              <w:rPr>
                <w:rFonts w:cs="Times New Roman"/>
              </w:rPr>
            </w:pPr>
          </w:p>
        </w:tc>
        <w:tc>
          <w:tcPr>
            <w:tcW w:w="516" w:type="pct"/>
          </w:tcPr>
          <w:p w14:paraId="32C62FB0">
            <w:pPr>
              <w:spacing w:before="36" w:beforeLines="15" w:line="276" w:lineRule="auto"/>
              <w:rPr>
                <w:rFonts w:cs="Times New Roman"/>
              </w:rPr>
            </w:pPr>
          </w:p>
        </w:tc>
      </w:tr>
      <w:tr w14:paraId="6AC96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7FAD951">
            <w:pPr>
              <w:spacing w:before="36" w:beforeLines="15" w:line="276" w:lineRule="auto"/>
              <w:rPr>
                <w:rFonts w:cs="Times New Roman"/>
              </w:rPr>
            </w:pPr>
          </w:p>
        </w:tc>
        <w:tc>
          <w:tcPr>
            <w:tcW w:w="301" w:type="pct"/>
          </w:tcPr>
          <w:p w14:paraId="3D6FADB3">
            <w:pPr>
              <w:spacing w:before="36" w:beforeLines="15" w:line="276" w:lineRule="auto"/>
              <w:rPr>
                <w:rFonts w:cs="Times New Roman"/>
              </w:rPr>
            </w:pPr>
          </w:p>
        </w:tc>
        <w:tc>
          <w:tcPr>
            <w:tcW w:w="247" w:type="pct"/>
          </w:tcPr>
          <w:p w14:paraId="00678B7D">
            <w:pPr>
              <w:spacing w:before="36" w:beforeLines="15" w:line="276" w:lineRule="auto"/>
              <w:rPr>
                <w:rFonts w:cs="Times New Roman"/>
              </w:rPr>
            </w:pPr>
            <w:r>
              <w:rPr>
                <w:rFonts w:cs="Times New Roman"/>
              </w:rPr>
              <w:t>b.</w:t>
            </w:r>
          </w:p>
        </w:tc>
        <w:tc>
          <w:tcPr>
            <w:tcW w:w="2692" w:type="pct"/>
          </w:tcPr>
          <w:p w14:paraId="1F5EFDA0">
            <w:pPr>
              <w:spacing w:before="36" w:beforeLines="15" w:line="276" w:lineRule="auto"/>
              <w:rPr>
                <w:rFonts w:cs="Times New Roman"/>
                <w:lang w:eastAsia="zh-CN"/>
              </w:rPr>
            </w:pPr>
            <w:r>
              <w:rPr>
                <w:rFonts w:cs="宋体"/>
                <w:lang w:eastAsia="zh-CN"/>
              </w:rPr>
              <w:t>器械分类和专门小组或</w:t>
            </w:r>
          </w:p>
          <w:p w14:paraId="1A3493FB">
            <w:pPr>
              <w:spacing w:before="36" w:beforeLines="15" w:line="276" w:lineRule="auto"/>
              <w:rPr>
                <w:rFonts w:cs="Times New Roman"/>
                <w:lang w:eastAsia="zh-CN"/>
              </w:rPr>
            </w:pPr>
            <w:r>
              <w:rPr>
                <w:rFonts w:cs="宋体"/>
                <w:lang w:eastAsia="zh-CN"/>
              </w:rPr>
              <w:t>分类法规或</w:t>
            </w:r>
          </w:p>
          <w:p w14:paraId="6E1DD687">
            <w:pPr>
              <w:spacing w:before="36" w:beforeLines="15" w:line="276" w:lineRule="auto"/>
              <w:rPr>
                <w:rFonts w:cs="Times New Roman"/>
                <w:lang w:eastAsia="zh-CN"/>
              </w:rPr>
            </w:pPr>
            <w:r>
              <w:rPr>
                <w:rFonts w:cs="宋体"/>
                <w:lang w:eastAsia="zh-CN"/>
              </w:rPr>
              <w:t>声明表示器械尚未分类，并提供得出这一结论的理由</w:t>
            </w:r>
          </w:p>
        </w:tc>
        <w:tc>
          <w:tcPr>
            <w:tcW w:w="323" w:type="pct"/>
          </w:tcPr>
          <w:p w14:paraId="09BBEACA">
            <w:pPr>
              <w:spacing w:before="36" w:beforeLines="15" w:line="276" w:lineRule="auto"/>
              <w:rPr>
                <w:rFonts w:cs="Times New Roman"/>
                <w:lang w:eastAsia="zh-CN"/>
              </w:rPr>
            </w:pPr>
            <w:r>
              <w:rPr>
                <w:rFonts w:cs="Times New Roman"/>
              </w:rPr>
              <w:sym w:font="Wingdings 2" w:char="F0A3"/>
            </w:r>
          </w:p>
        </w:tc>
        <w:tc>
          <w:tcPr>
            <w:tcW w:w="323" w:type="pct"/>
          </w:tcPr>
          <w:p w14:paraId="092AF0AC">
            <w:pPr>
              <w:spacing w:before="36" w:beforeLines="15" w:line="276" w:lineRule="auto"/>
              <w:rPr>
                <w:rFonts w:cs="Times New Roman"/>
                <w:lang w:eastAsia="zh-CN"/>
              </w:rPr>
            </w:pPr>
            <w:r>
              <w:rPr>
                <w:rFonts w:cs="Times New Roman"/>
              </w:rPr>
              <w:sym w:font="Wingdings 2" w:char="F0A3"/>
            </w:r>
          </w:p>
        </w:tc>
        <w:tc>
          <w:tcPr>
            <w:tcW w:w="323" w:type="pct"/>
          </w:tcPr>
          <w:p w14:paraId="4F5FAD2E">
            <w:pPr>
              <w:spacing w:before="36" w:beforeLines="15" w:line="276" w:lineRule="auto"/>
              <w:rPr>
                <w:rFonts w:cs="Times New Roman"/>
              </w:rPr>
            </w:pPr>
          </w:p>
        </w:tc>
        <w:tc>
          <w:tcPr>
            <w:tcW w:w="516" w:type="pct"/>
          </w:tcPr>
          <w:p w14:paraId="2483AE7B">
            <w:pPr>
              <w:spacing w:before="36" w:beforeLines="15" w:line="276" w:lineRule="auto"/>
              <w:rPr>
                <w:rFonts w:cs="Times New Roman"/>
              </w:rPr>
            </w:pPr>
          </w:p>
        </w:tc>
      </w:tr>
      <w:tr w14:paraId="15D3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B673620">
            <w:pPr>
              <w:spacing w:before="36" w:beforeLines="15" w:line="276" w:lineRule="auto"/>
              <w:rPr>
                <w:rFonts w:cs="Times New Roman"/>
              </w:rPr>
            </w:pPr>
          </w:p>
        </w:tc>
        <w:tc>
          <w:tcPr>
            <w:tcW w:w="301" w:type="pct"/>
          </w:tcPr>
          <w:p w14:paraId="5194377A">
            <w:pPr>
              <w:spacing w:before="36" w:beforeLines="15" w:line="276" w:lineRule="auto"/>
              <w:rPr>
                <w:rFonts w:cs="Times New Roman"/>
              </w:rPr>
            </w:pPr>
          </w:p>
        </w:tc>
        <w:tc>
          <w:tcPr>
            <w:tcW w:w="4424" w:type="pct"/>
            <w:gridSpan w:val="6"/>
          </w:tcPr>
          <w:p w14:paraId="3E211298">
            <w:pPr>
              <w:spacing w:before="36" w:beforeLines="15" w:line="276" w:lineRule="auto"/>
              <w:rPr>
                <w:rFonts w:cs="Times New Roman"/>
              </w:rPr>
            </w:pPr>
            <w:r>
              <w:rPr>
                <w:rFonts w:cs="宋体"/>
              </w:rPr>
              <w:t>备注：</w:t>
            </w:r>
          </w:p>
        </w:tc>
      </w:tr>
      <w:tr w14:paraId="4EFBE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22A647B">
            <w:pPr>
              <w:spacing w:before="36" w:beforeLines="15" w:line="276" w:lineRule="auto"/>
              <w:rPr>
                <w:rFonts w:cs="Times New Roman"/>
              </w:rPr>
            </w:pPr>
          </w:p>
        </w:tc>
        <w:tc>
          <w:tcPr>
            <w:tcW w:w="301" w:type="pct"/>
          </w:tcPr>
          <w:p w14:paraId="0F5DA8D0">
            <w:pPr>
              <w:spacing w:before="36" w:beforeLines="15" w:line="276" w:lineRule="auto"/>
              <w:rPr>
                <w:rFonts w:cs="Times New Roman"/>
              </w:rPr>
            </w:pPr>
            <w:r>
              <w:rPr>
                <w:rFonts w:cs="Times New Roman"/>
              </w:rPr>
              <w:t>3.</w:t>
            </w:r>
          </w:p>
        </w:tc>
        <w:tc>
          <w:tcPr>
            <w:tcW w:w="2939" w:type="pct"/>
            <w:gridSpan w:val="2"/>
          </w:tcPr>
          <w:p w14:paraId="1721FD25">
            <w:pPr>
              <w:spacing w:before="36" w:beforeLines="15" w:line="276" w:lineRule="auto"/>
              <w:rPr>
                <w:rFonts w:cs="Times New Roman"/>
                <w:lang w:eastAsia="zh-CN"/>
              </w:rPr>
            </w:pPr>
            <w:r>
              <w:rPr>
                <w:rFonts w:cs="宋体"/>
                <w:lang w:eastAsia="zh-CN"/>
              </w:rPr>
              <w:t>申请包含指定处方和/或非处方的适应症声明（另参见21 CFR 801.109和FDA指南《</w:t>
            </w:r>
            <w:r>
              <w:rPr>
                <w:rFonts w:cs="宋体"/>
                <w:color w:val="0000FF"/>
                <w:u w:val="single"/>
                <w:lang w:eastAsia="zh-CN"/>
              </w:rPr>
              <w:t>特定处方器械标签要求的替代方案</w:t>
            </w:r>
            <w:r>
              <w:rPr>
                <w:rFonts w:cs="宋体"/>
                <w:lang w:eastAsia="zh-CN"/>
              </w:rPr>
              <w:t>》，可登录以下网址获取：</w:t>
            </w:r>
            <w:r>
              <w:rPr>
                <w:rFonts w:cs="宋体"/>
                <w:color w:val="0000FF"/>
                <w:u w:val="single"/>
                <w:lang w:eastAsia="zh-CN"/>
              </w:rPr>
              <w:t>https://www.fda.gov/regulatory-information/search-fda-guidance-documents/alternative-certain-prescription-device-labeling-requirements</w:t>
            </w:r>
            <w:r>
              <w:rPr>
                <w:rFonts w:cs="宋体"/>
                <w:lang w:eastAsia="zh-CN"/>
              </w:rPr>
              <w:t>。）</w:t>
            </w:r>
          </w:p>
          <w:p w14:paraId="0DF93628">
            <w:pPr>
              <w:spacing w:before="36" w:beforeLines="15" w:line="276" w:lineRule="auto"/>
              <w:rPr>
                <w:rFonts w:cs="Times New Roman"/>
                <w:lang w:eastAsia="zh-CN"/>
              </w:rPr>
            </w:pPr>
            <w:r>
              <w:rPr>
                <w:rFonts w:cs="宋体"/>
                <w:i/>
                <w:lang w:eastAsia="zh-CN"/>
              </w:rPr>
              <w:t>参见推荐</w:t>
            </w:r>
            <w:r>
              <w:rPr>
                <w:rFonts w:cs="宋体"/>
                <w:i/>
                <w:color w:val="0000FF"/>
                <w:u w:val="single"/>
                <w:lang w:eastAsia="zh-CN"/>
              </w:rPr>
              <w:t>格式</w:t>
            </w:r>
            <w:r>
              <w:rPr>
                <w:rFonts w:cs="宋体"/>
                <w:lang w:eastAsia="zh-CN"/>
              </w:rPr>
              <w:t xml:space="preserve"> </w:t>
            </w:r>
            <w:r>
              <w:rPr>
                <w:rFonts w:cs="宋体"/>
                <w:i/>
                <w:color w:val="0000FF"/>
                <w:u w:val="single"/>
                <w:lang w:eastAsia="zh-CN"/>
              </w:rPr>
              <w:t>（https://www.fda.gov/media/86323/download）</w:t>
            </w:r>
            <w:r>
              <w:rPr>
                <w:rFonts w:cs="宋体"/>
                <w:lang w:eastAsia="zh-CN"/>
              </w:rPr>
              <w:t>。</w:t>
            </w:r>
          </w:p>
        </w:tc>
        <w:tc>
          <w:tcPr>
            <w:tcW w:w="323" w:type="pct"/>
          </w:tcPr>
          <w:p w14:paraId="2C9F5B79">
            <w:pPr>
              <w:spacing w:before="36" w:beforeLines="15" w:line="276" w:lineRule="auto"/>
              <w:rPr>
                <w:rFonts w:cs="Times New Roman"/>
                <w:lang w:eastAsia="zh-CN"/>
              </w:rPr>
            </w:pPr>
            <w:r>
              <w:rPr>
                <w:rFonts w:cs="Times New Roman"/>
              </w:rPr>
              <w:sym w:font="Wingdings 2" w:char="F0A3"/>
            </w:r>
          </w:p>
        </w:tc>
        <w:tc>
          <w:tcPr>
            <w:tcW w:w="323" w:type="pct"/>
          </w:tcPr>
          <w:p w14:paraId="7884FA9C">
            <w:pPr>
              <w:spacing w:before="36" w:beforeLines="15" w:line="276" w:lineRule="auto"/>
              <w:rPr>
                <w:rFonts w:cs="Times New Roman"/>
                <w:lang w:eastAsia="zh-CN"/>
              </w:rPr>
            </w:pPr>
            <w:r>
              <w:rPr>
                <w:rFonts w:cs="Times New Roman"/>
              </w:rPr>
              <w:sym w:font="Wingdings 2" w:char="F0A3"/>
            </w:r>
          </w:p>
        </w:tc>
        <w:tc>
          <w:tcPr>
            <w:tcW w:w="323" w:type="pct"/>
          </w:tcPr>
          <w:p w14:paraId="208F21B8">
            <w:pPr>
              <w:spacing w:before="36" w:beforeLines="15" w:line="276" w:lineRule="auto"/>
              <w:rPr>
                <w:rFonts w:cs="Times New Roman"/>
              </w:rPr>
            </w:pPr>
          </w:p>
        </w:tc>
        <w:tc>
          <w:tcPr>
            <w:tcW w:w="516" w:type="pct"/>
          </w:tcPr>
          <w:p w14:paraId="2E0D4AD0">
            <w:pPr>
              <w:spacing w:before="36" w:beforeLines="15" w:line="276" w:lineRule="auto"/>
              <w:rPr>
                <w:rFonts w:cs="Times New Roman"/>
              </w:rPr>
            </w:pPr>
          </w:p>
        </w:tc>
      </w:tr>
      <w:tr w14:paraId="18C1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0A14F53">
            <w:pPr>
              <w:spacing w:before="36" w:beforeLines="15" w:line="276" w:lineRule="auto"/>
              <w:rPr>
                <w:rFonts w:cs="Times New Roman"/>
              </w:rPr>
            </w:pPr>
          </w:p>
        </w:tc>
        <w:tc>
          <w:tcPr>
            <w:tcW w:w="301" w:type="pct"/>
          </w:tcPr>
          <w:p w14:paraId="376CF07B">
            <w:pPr>
              <w:spacing w:before="36" w:beforeLines="15" w:line="276" w:lineRule="auto"/>
              <w:rPr>
                <w:rFonts w:cs="Times New Roman"/>
              </w:rPr>
            </w:pPr>
          </w:p>
        </w:tc>
        <w:tc>
          <w:tcPr>
            <w:tcW w:w="4424" w:type="pct"/>
            <w:gridSpan w:val="6"/>
          </w:tcPr>
          <w:p w14:paraId="6952638A">
            <w:pPr>
              <w:spacing w:before="36" w:beforeLines="15" w:line="276" w:lineRule="auto"/>
              <w:rPr>
                <w:rFonts w:cs="Times New Roman"/>
              </w:rPr>
            </w:pPr>
            <w:r>
              <w:rPr>
                <w:rFonts w:cs="宋体"/>
              </w:rPr>
              <w:t>备注：</w:t>
            </w:r>
          </w:p>
        </w:tc>
      </w:tr>
      <w:tr w14:paraId="5E864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7864AB3">
            <w:pPr>
              <w:spacing w:before="36" w:beforeLines="15" w:line="276" w:lineRule="auto"/>
              <w:rPr>
                <w:rFonts w:cs="Times New Roman"/>
              </w:rPr>
            </w:pPr>
          </w:p>
        </w:tc>
        <w:tc>
          <w:tcPr>
            <w:tcW w:w="301" w:type="pct"/>
          </w:tcPr>
          <w:p w14:paraId="55EC8D71">
            <w:pPr>
              <w:spacing w:before="36" w:beforeLines="15" w:line="276" w:lineRule="auto"/>
              <w:rPr>
                <w:rFonts w:cs="Times New Roman"/>
              </w:rPr>
            </w:pPr>
            <w:r>
              <w:rPr>
                <w:rFonts w:cs="Times New Roman"/>
              </w:rPr>
              <w:t>4.</w:t>
            </w:r>
          </w:p>
        </w:tc>
        <w:tc>
          <w:tcPr>
            <w:tcW w:w="2939" w:type="pct"/>
            <w:gridSpan w:val="2"/>
          </w:tcPr>
          <w:p w14:paraId="6EFB0EC6">
            <w:pPr>
              <w:spacing w:before="36" w:beforeLines="15" w:line="276" w:lineRule="auto"/>
              <w:rPr>
                <w:rFonts w:cs="Times New Roman"/>
                <w:lang w:eastAsia="zh-CN"/>
              </w:rPr>
            </w:pPr>
            <w:r>
              <w:rPr>
                <w:rFonts w:cs="宋体"/>
                <w:lang w:eastAsia="zh-CN"/>
              </w:rPr>
              <w:t>申请中包含510(k)概要或510(k)声明。</w:t>
            </w:r>
          </w:p>
          <w:p w14:paraId="3072C342">
            <w:pPr>
              <w:spacing w:before="36" w:beforeLines="15" w:line="276" w:lineRule="auto"/>
              <w:rPr>
                <w:rFonts w:cs="Times New Roman"/>
                <w:i/>
                <w:lang w:eastAsia="zh-CN"/>
              </w:rPr>
            </w:pPr>
            <w:r>
              <w:rPr>
                <w:rFonts w:cs="宋体"/>
                <w:i/>
                <w:lang w:eastAsia="zh-CN"/>
              </w:rPr>
              <w:t>510(k)概要和声明的内容，请分别参见21 CFR 807.92和21 CFR 807.93。在实质审查期间，将对内容的充分性进行审查。</w:t>
            </w:r>
          </w:p>
        </w:tc>
        <w:tc>
          <w:tcPr>
            <w:tcW w:w="323" w:type="pct"/>
          </w:tcPr>
          <w:p w14:paraId="3DB9823C">
            <w:pPr>
              <w:spacing w:before="36" w:beforeLines="15" w:line="276" w:lineRule="auto"/>
              <w:rPr>
                <w:rFonts w:cs="Times New Roman"/>
                <w:lang w:eastAsia="zh-CN"/>
              </w:rPr>
            </w:pPr>
            <w:r>
              <w:rPr>
                <w:rFonts w:cs="Times New Roman"/>
              </w:rPr>
              <w:sym w:font="Wingdings 2" w:char="F0A3"/>
            </w:r>
          </w:p>
        </w:tc>
        <w:tc>
          <w:tcPr>
            <w:tcW w:w="323" w:type="pct"/>
          </w:tcPr>
          <w:p w14:paraId="10C607AC">
            <w:pPr>
              <w:spacing w:before="36" w:beforeLines="15" w:line="276" w:lineRule="auto"/>
              <w:rPr>
                <w:rFonts w:cs="Times New Roman"/>
                <w:lang w:eastAsia="zh-CN"/>
              </w:rPr>
            </w:pPr>
            <w:r>
              <w:rPr>
                <w:rFonts w:cs="Times New Roman"/>
              </w:rPr>
              <w:sym w:font="Wingdings 2" w:char="F0A3"/>
            </w:r>
          </w:p>
        </w:tc>
        <w:tc>
          <w:tcPr>
            <w:tcW w:w="323" w:type="pct"/>
          </w:tcPr>
          <w:p w14:paraId="18211D17">
            <w:pPr>
              <w:spacing w:before="36" w:beforeLines="15" w:line="276" w:lineRule="auto"/>
              <w:rPr>
                <w:rFonts w:cs="Times New Roman"/>
              </w:rPr>
            </w:pPr>
          </w:p>
        </w:tc>
        <w:tc>
          <w:tcPr>
            <w:tcW w:w="516" w:type="pct"/>
          </w:tcPr>
          <w:p w14:paraId="4965B965">
            <w:pPr>
              <w:spacing w:before="36" w:beforeLines="15" w:line="276" w:lineRule="auto"/>
              <w:rPr>
                <w:rFonts w:cs="Times New Roman"/>
              </w:rPr>
            </w:pPr>
          </w:p>
        </w:tc>
      </w:tr>
      <w:tr w14:paraId="46FC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F7165B2">
            <w:pPr>
              <w:spacing w:before="36" w:beforeLines="15" w:line="276" w:lineRule="auto"/>
              <w:rPr>
                <w:rFonts w:cs="Times New Roman"/>
              </w:rPr>
            </w:pPr>
          </w:p>
        </w:tc>
        <w:tc>
          <w:tcPr>
            <w:tcW w:w="301" w:type="pct"/>
          </w:tcPr>
          <w:p w14:paraId="1C573A5A">
            <w:pPr>
              <w:spacing w:before="36" w:beforeLines="15" w:line="276" w:lineRule="auto"/>
              <w:rPr>
                <w:rFonts w:cs="Times New Roman"/>
              </w:rPr>
            </w:pPr>
          </w:p>
        </w:tc>
        <w:tc>
          <w:tcPr>
            <w:tcW w:w="4424" w:type="pct"/>
            <w:gridSpan w:val="6"/>
          </w:tcPr>
          <w:p w14:paraId="59665C9F">
            <w:pPr>
              <w:spacing w:before="36" w:beforeLines="15" w:line="276" w:lineRule="auto"/>
              <w:rPr>
                <w:rFonts w:cs="Times New Roman"/>
              </w:rPr>
            </w:pPr>
            <w:r>
              <w:rPr>
                <w:rFonts w:cs="宋体"/>
              </w:rPr>
              <w:t>备注：</w:t>
            </w:r>
          </w:p>
        </w:tc>
      </w:tr>
    </w:tbl>
    <w:p w14:paraId="4FE500D3">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434FB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1F5D7E0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0B901E0">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489C9B7">
            <w:pPr>
              <w:spacing w:before="36" w:beforeLines="15" w:line="276" w:lineRule="auto"/>
              <w:rPr>
                <w:rFonts w:cs="Times New Roman"/>
                <w:b/>
              </w:rPr>
            </w:pPr>
            <w:r>
              <w:rPr>
                <w:rFonts w:cs="宋体"/>
                <w:b/>
              </w:rPr>
              <w:t>是</w:t>
            </w:r>
          </w:p>
        </w:tc>
        <w:tc>
          <w:tcPr>
            <w:tcW w:w="323" w:type="pct"/>
            <w:shd w:val="clear" w:color="auto" w:fill="66CCFF"/>
            <w:vAlign w:val="bottom"/>
          </w:tcPr>
          <w:p w14:paraId="250C3511">
            <w:pPr>
              <w:spacing w:before="36" w:beforeLines="15" w:line="276" w:lineRule="auto"/>
              <w:rPr>
                <w:rFonts w:cs="Times New Roman"/>
                <w:b/>
              </w:rPr>
            </w:pPr>
            <w:r>
              <w:rPr>
                <w:rFonts w:cs="宋体"/>
                <w:b/>
              </w:rPr>
              <w:t>否</w:t>
            </w:r>
          </w:p>
        </w:tc>
        <w:tc>
          <w:tcPr>
            <w:tcW w:w="323" w:type="pct"/>
            <w:shd w:val="clear" w:color="auto" w:fill="66CCFF"/>
            <w:vAlign w:val="bottom"/>
          </w:tcPr>
          <w:p w14:paraId="605CA0DE">
            <w:pPr>
              <w:spacing w:before="36" w:beforeLines="15" w:line="276" w:lineRule="auto"/>
              <w:rPr>
                <w:rFonts w:cs="Times New Roman"/>
                <w:b/>
              </w:rPr>
            </w:pPr>
            <w:r>
              <w:rPr>
                <w:rFonts w:cs="宋体"/>
                <w:b/>
              </w:rPr>
              <w:t>不适用</w:t>
            </w:r>
          </w:p>
        </w:tc>
        <w:tc>
          <w:tcPr>
            <w:tcW w:w="516" w:type="pct"/>
            <w:shd w:val="clear" w:color="auto" w:fill="66CCFF"/>
            <w:vAlign w:val="bottom"/>
          </w:tcPr>
          <w:p w14:paraId="5C9460BA">
            <w:pPr>
              <w:spacing w:before="36" w:beforeLines="15" w:line="276" w:lineRule="auto"/>
              <w:rPr>
                <w:rFonts w:cs="Times New Roman"/>
                <w:b/>
              </w:rPr>
            </w:pPr>
            <w:r>
              <w:rPr>
                <w:rFonts w:cs="宋体"/>
                <w:b/>
              </w:rPr>
              <w:t>*页码#</w:t>
            </w:r>
          </w:p>
        </w:tc>
      </w:tr>
      <w:tr w14:paraId="5FD40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451EE0D">
            <w:pPr>
              <w:spacing w:before="36" w:beforeLines="15" w:line="276" w:lineRule="auto"/>
              <w:rPr>
                <w:rFonts w:cs="Times New Roman"/>
              </w:rPr>
            </w:pPr>
          </w:p>
        </w:tc>
        <w:tc>
          <w:tcPr>
            <w:tcW w:w="301" w:type="pct"/>
          </w:tcPr>
          <w:p w14:paraId="362648B5">
            <w:pPr>
              <w:spacing w:before="36" w:beforeLines="15" w:line="276" w:lineRule="auto"/>
              <w:rPr>
                <w:rFonts w:cs="Times New Roman"/>
              </w:rPr>
            </w:pPr>
            <w:r>
              <w:rPr>
                <w:rFonts w:cs="Times New Roman"/>
              </w:rPr>
              <w:t>5.</w:t>
            </w:r>
          </w:p>
        </w:tc>
        <w:tc>
          <w:tcPr>
            <w:tcW w:w="2939" w:type="pct"/>
            <w:gridSpan w:val="2"/>
          </w:tcPr>
          <w:p w14:paraId="75C01560">
            <w:pPr>
              <w:spacing w:before="36" w:beforeLines="15" w:line="276" w:lineRule="auto"/>
              <w:rPr>
                <w:rFonts w:cs="Times New Roman"/>
                <w:lang w:eastAsia="zh-CN"/>
              </w:rPr>
            </w:pPr>
            <w:r>
              <w:rPr>
                <w:rFonts w:cs="宋体"/>
                <w:lang w:eastAsia="zh-CN"/>
              </w:rPr>
              <w:t>申请包含21 CFR 807.87(l)规定的真实性和准确性声明。</w:t>
            </w:r>
          </w:p>
          <w:p w14:paraId="65010AF8">
            <w:pPr>
              <w:spacing w:before="36" w:beforeLines="15" w:line="276" w:lineRule="auto"/>
              <w:rPr>
                <w:rFonts w:cs="Times New Roman"/>
                <w:i/>
              </w:rPr>
            </w:pPr>
            <w:r>
              <w:rPr>
                <w:rFonts w:cs="宋体"/>
                <w:i/>
              </w:rPr>
              <w:t>参见推荐</w:t>
            </w:r>
            <w:r>
              <w:rPr>
                <w:rFonts w:cs="宋体"/>
                <w:i/>
                <w:color w:val="0000FF"/>
                <w:u w:val="single"/>
              </w:rPr>
              <w:t>格式（https://www.fda.gov/medical-devices/premarket-notification-510k/premarket-notification-truthful-and-accurate-statement）</w:t>
            </w:r>
            <w:r>
              <w:rPr>
                <w:rFonts w:cs="宋体"/>
              </w:rPr>
              <w:t>。</w:t>
            </w:r>
          </w:p>
        </w:tc>
        <w:tc>
          <w:tcPr>
            <w:tcW w:w="323" w:type="pct"/>
          </w:tcPr>
          <w:p w14:paraId="740EB91D">
            <w:pPr>
              <w:spacing w:before="36" w:beforeLines="15" w:line="276" w:lineRule="auto"/>
              <w:rPr>
                <w:rFonts w:cs="Times New Roman"/>
                <w:lang w:eastAsia="zh-CN"/>
              </w:rPr>
            </w:pPr>
            <w:r>
              <w:rPr>
                <w:rFonts w:cs="Times New Roman"/>
              </w:rPr>
              <w:sym w:font="Wingdings 2" w:char="F0A3"/>
            </w:r>
          </w:p>
        </w:tc>
        <w:tc>
          <w:tcPr>
            <w:tcW w:w="323" w:type="pct"/>
          </w:tcPr>
          <w:p w14:paraId="73E07263">
            <w:pPr>
              <w:spacing w:before="36" w:beforeLines="15" w:line="276" w:lineRule="auto"/>
              <w:rPr>
                <w:rFonts w:cs="Times New Roman"/>
                <w:lang w:eastAsia="zh-CN"/>
              </w:rPr>
            </w:pPr>
            <w:r>
              <w:rPr>
                <w:rFonts w:cs="Times New Roman"/>
              </w:rPr>
              <w:sym w:font="Wingdings 2" w:char="F0A3"/>
            </w:r>
          </w:p>
        </w:tc>
        <w:tc>
          <w:tcPr>
            <w:tcW w:w="323" w:type="pct"/>
          </w:tcPr>
          <w:p w14:paraId="04912CB1">
            <w:pPr>
              <w:spacing w:before="36" w:beforeLines="15" w:line="276" w:lineRule="auto"/>
              <w:rPr>
                <w:rFonts w:cs="Times New Roman"/>
              </w:rPr>
            </w:pPr>
          </w:p>
        </w:tc>
        <w:tc>
          <w:tcPr>
            <w:tcW w:w="516" w:type="pct"/>
          </w:tcPr>
          <w:p w14:paraId="506C24FE">
            <w:pPr>
              <w:spacing w:before="36" w:beforeLines="15" w:line="276" w:lineRule="auto"/>
              <w:rPr>
                <w:rFonts w:cs="Times New Roman"/>
              </w:rPr>
            </w:pPr>
          </w:p>
        </w:tc>
      </w:tr>
      <w:tr w14:paraId="03CF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35B099C">
            <w:pPr>
              <w:spacing w:before="36" w:beforeLines="15" w:line="276" w:lineRule="auto"/>
              <w:rPr>
                <w:rFonts w:cs="Times New Roman"/>
              </w:rPr>
            </w:pPr>
          </w:p>
        </w:tc>
        <w:tc>
          <w:tcPr>
            <w:tcW w:w="301" w:type="pct"/>
          </w:tcPr>
          <w:p w14:paraId="368C9311">
            <w:pPr>
              <w:spacing w:before="36" w:beforeLines="15" w:line="276" w:lineRule="auto"/>
              <w:rPr>
                <w:rFonts w:cs="Times New Roman"/>
              </w:rPr>
            </w:pPr>
          </w:p>
        </w:tc>
        <w:tc>
          <w:tcPr>
            <w:tcW w:w="4424" w:type="pct"/>
            <w:gridSpan w:val="6"/>
          </w:tcPr>
          <w:p w14:paraId="49F2D482">
            <w:pPr>
              <w:spacing w:before="36" w:beforeLines="15" w:line="276" w:lineRule="auto"/>
              <w:rPr>
                <w:rFonts w:cs="Times New Roman"/>
              </w:rPr>
            </w:pPr>
            <w:r>
              <w:rPr>
                <w:rFonts w:cs="宋体"/>
              </w:rPr>
              <w:t>备注：</w:t>
            </w:r>
          </w:p>
        </w:tc>
      </w:tr>
      <w:tr w14:paraId="46EF9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450D615">
            <w:pPr>
              <w:spacing w:before="36" w:beforeLines="15" w:line="276" w:lineRule="auto"/>
              <w:rPr>
                <w:rFonts w:cs="Times New Roman"/>
              </w:rPr>
            </w:pPr>
          </w:p>
        </w:tc>
        <w:tc>
          <w:tcPr>
            <w:tcW w:w="301" w:type="pct"/>
          </w:tcPr>
          <w:p w14:paraId="6C31B0F4">
            <w:pPr>
              <w:spacing w:before="36" w:beforeLines="15" w:line="276" w:lineRule="auto"/>
              <w:rPr>
                <w:rFonts w:cs="Times New Roman"/>
              </w:rPr>
            </w:pPr>
            <w:r>
              <w:rPr>
                <w:rFonts w:cs="Times New Roman"/>
              </w:rPr>
              <w:t>6.</w:t>
            </w:r>
          </w:p>
        </w:tc>
        <w:tc>
          <w:tcPr>
            <w:tcW w:w="2939" w:type="pct"/>
            <w:gridSpan w:val="2"/>
          </w:tcPr>
          <w:p w14:paraId="495E6BDD">
            <w:pPr>
              <w:spacing w:before="36" w:beforeLines="15" w:line="276" w:lineRule="auto"/>
              <w:rPr>
                <w:rFonts w:cs="Times New Roman"/>
                <w:lang w:eastAsia="zh-CN"/>
              </w:rPr>
            </w:pPr>
            <w:r>
              <w:rPr>
                <w:rFonts w:cs="宋体"/>
                <w:lang w:eastAsia="zh-CN"/>
              </w:rPr>
              <w:t>申请是III类510(k)器械。</w:t>
            </w:r>
          </w:p>
          <w:p w14:paraId="465CD46D">
            <w:pPr>
              <w:spacing w:before="36" w:beforeLines="15" w:line="276" w:lineRule="auto"/>
              <w:rPr>
                <w:rFonts w:cs="Times New Roman"/>
                <w:i/>
                <w:lang w:eastAsia="zh-CN"/>
              </w:rPr>
            </w:pPr>
            <w:r>
              <w:rPr>
                <w:rFonts w:cs="宋体"/>
                <w:i/>
                <w:lang w:eastAsia="zh-CN"/>
              </w:rPr>
              <w:t>如果申请不是III类510(k)器械，则应勾选“不适用”。</w:t>
            </w:r>
          </w:p>
        </w:tc>
        <w:tc>
          <w:tcPr>
            <w:tcW w:w="323" w:type="pct"/>
          </w:tcPr>
          <w:p w14:paraId="724E3CF3">
            <w:pPr>
              <w:spacing w:before="36" w:beforeLines="15" w:line="276" w:lineRule="auto"/>
              <w:rPr>
                <w:rFonts w:cs="Times New Roman"/>
                <w:b/>
                <w:lang w:eastAsia="zh-CN"/>
              </w:rPr>
            </w:pPr>
            <w:r>
              <w:rPr>
                <w:rFonts w:cs="Times New Roman"/>
              </w:rPr>
              <w:sym w:font="Wingdings 2" w:char="F0A3"/>
            </w:r>
          </w:p>
        </w:tc>
        <w:tc>
          <w:tcPr>
            <w:tcW w:w="323" w:type="pct"/>
          </w:tcPr>
          <w:p w14:paraId="3E8530EF">
            <w:pPr>
              <w:spacing w:before="36" w:beforeLines="15" w:line="276" w:lineRule="auto"/>
              <w:rPr>
                <w:rFonts w:cs="Times New Roman"/>
              </w:rPr>
            </w:pPr>
          </w:p>
        </w:tc>
        <w:tc>
          <w:tcPr>
            <w:tcW w:w="323" w:type="pct"/>
          </w:tcPr>
          <w:p w14:paraId="16B32801">
            <w:pPr>
              <w:spacing w:before="36" w:beforeLines="15" w:line="276" w:lineRule="auto"/>
              <w:rPr>
                <w:rFonts w:cs="Times New Roman"/>
                <w:b/>
                <w:lang w:eastAsia="zh-CN"/>
              </w:rPr>
            </w:pPr>
            <w:r>
              <w:rPr>
                <w:rFonts w:cs="Times New Roman"/>
              </w:rPr>
              <w:sym w:font="Wingdings 2" w:char="F0A3"/>
            </w:r>
          </w:p>
        </w:tc>
        <w:tc>
          <w:tcPr>
            <w:tcW w:w="516" w:type="pct"/>
          </w:tcPr>
          <w:p w14:paraId="72126668">
            <w:pPr>
              <w:spacing w:before="36" w:beforeLines="15" w:line="276" w:lineRule="auto"/>
              <w:rPr>
                <w:rFonts w:cs="Times New Roman"/>
              </w:rPr>
            </w:pPr>
          </w:p>
        </w:tc>
      </w:tr>
      <w:tr w14:paraId="0308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1AF5516">
            <w:pPr>
              <w:spacing w:before="36" w:beforeLines="15" w:line="276" w:lineRule="auto"/>
              <w:rPr>
                <w:rFonts w:cs="Times New Roman"/>
              </w:rPr>
            </w:pPr>
          </w:p>
        </w:tc>
        <w:tc>
          <w:tcPr>
            <w:tcW w:w="301" w:type="pct"/>
          </w:tcPr>
          <w:p w14:paraId="6E601909">
            <w:pPr>
              <w:spacing w:before="36" w:beforeLines="15" w:line="276" w:lineRule="auto"/>
              <w:rPr>
                <w:rFonts w:cs="Times New Roman"/>
              </w:rPr>
            </w:pPr>
          </w:p>
        </w:tc>
        <w:tc>
          <w:tcPr>
            <w:tcW w:w="247" w:type="pct"/>
          </w:tcPr>
          <w:p w14:paraId="77AD6BC5">
            <w:pPr>
              <w:spacing w:before="36" w:beforeLines="15" w:line="276" w:lineRule="auto"/>
              <w:rPr>
                <w:rFonts w:cs="Times New Roman"/>
              </w:rPr>
            </w:pPr>
            <w:r>
              <w:rPr>
                <w:rFonts w:cs="宋体"/>
              </w:rPr>
              <w:t>a.</w:t>
            </w:r>
          </w:p>
        </w:tc>
        <w:tc>
          <w:tcPr>
            <w:tcW w:w="2692" w:type="pct"/>
          </w:tcPr>
          <w:p w14:paraId="530C6E5C">
            <w:pPr>
              <w:spacing w:before="36" w:beforeLines="15" w:line="276" w:lineRule="auto"/>
              <w:rPr>
                <w:rFonts w:cs="Times New Roman"/>
                <w:lang w:eastAsia="zh-CN"/>
              </w:rPr>
            </w:pPr>
            <w:r>
              <w:rPr>
                <w:rFonts w:cs="宋体"/>
                <w:lang w:eastAsia="zh-CN"/>
              </w:rPr>
              <w:t>包含符合21 CFR 807.87(k)的III类器械总结和证明。</w:t>
            </w:r>
          </w:p>
          <w:p w14:paraId="1EF29AC3">
            <w:pPr>
              <w:spacing w:before="36" w:beforeLines="15" w:line="276" w:lineRule="auto"/>
              <w:rPr>
                <w:rFonts w:cs="Times New Roman"/>
                <w:i/>
                <w:lang w:eastAsia="zh-CN"/>
              </w:rPr>
            </w:pPr>
            <w:r>
              <w:rPr>
                <w:rFonts w:cs="宋体"/>
                <w:i/>
              </w:rPr>
              <w:t>参见推荐</w:t>
            </w:r>
            <w:r>
              <w:rPr>
                <w:rFonts w:cs="宋体"/>
                <w:i/>
                <w:color w:val="0000FF"/>
                <w:u w:val="single"/>
              </w:rPr>
              <w:t>内容（https://www.fda.gov/medical-devices/premarket-notification-510k/premarket-notification-class-iii-certification-and-summary）</w:t>
            </w:r>
            <w:r>
              <w:rPr>
                <w:rFonts w:cs="宋体"/>
              </w:rPr>
              <w:t>。</w:t>
            </w:r>
            <w:r>
              <w:rPr>
                <w:rFonts w:cs="宋体"/>
                <w:i/>
                <w:lang w:eastAsia="zh-CN"/>
              </w:rPr>
              <w:t>如果申请不是III类510(k)器械，则应勾选“不适用”。</w:t>
            </w:r>
          </w:p>
        </w:tc>
        <w:tc>
          <w:tcPr>
            <w:tcW w:w="323" w:type="pct"/>
          </w:tcPr>
          <w:p w14:paraId="5C27EE6C">
            <w:pPr>
              <w:spacing w:before="36" w:beforeLines="15" w:line="276" w:lineRule="auto"/>
              <w:rPr>
                <w:rFonts w:cs="Times New Roman"/>
                <w:lang w:eastAsia="zh-CN"/>
              </w:rPr>
            </w:pPr>
            <w:r>
              <w:rPr>
                <w:rFonts w:cs="Times New Roman"/>
              </w:rPr>
              <w:sym w:font="Wingdings 2" w:char="F0A3"/>
            </w:r>
          </w:p>
        </w:tc>
        <w:tc>
          <w:tcPr>
            <w:tcW w:w="323" w:type="pct"/>
          </w:tcPr>
          <w:p w14:paraId="02F29F4C">
            <w:pPr>
              <w:spacing w:before="36" w:beforeLines="15" w:line="276" w:lineRule="auto"/>
              <w:rPr>
                <w:rFonts w:cs="Times New Roman"/>
                <w:lang w:eastAsia="zh-CN"/>
              </w:rPr>
            </w:pPr>
            <w:r>
              <w:rPr>
                <w:rFonts w:cs="Times New Roman"/>
              </w:rPr>
              <w:sym w:font="Wingdings 2" w:char="F0A3"/>
            </w:r>
          </w:p>
        </w:tc>
        <w:tc>
          <w:tcPr>
            <w:tcW w:w="323" w:type="pct"/>
          </w:tcPr>
          <w:p w14:paraId="30D5D5F7">
            <w:pPr>
              <w:spacing w:before="36" w:beforeLines="15" w:line="276" w:lineRule="auto"/>
              <w:rPr>
                <w:rFonts w:cs="Times New Roman"/>
                <w:lang w:eastAsia="zh-CN"/>
              </w:rPr>
            </w:pPr>
            <w:r>
              <w:rPr>
                <w:rFonts w:cs="Times New Roman"/>
              </w:rPr>
              <w:sym w:font="Wingdings 2" w:char="F0A3"/>
            </w:r>
          </w:p>
        </w:tc>
        <w:tc>
          <w:tcPr>
            <w:tcW w:w="516" w:type="pct"/>
          </w:tcPr>
          <w:p w14:paraId="167E36C8">
            <w:pPr>
              <w:spacing w:before="36" w:beforeLines="15" w:line="276" w:lineRule="auto"/>
              <w:rPr>
                <w:rFonts w:cs="Times New Roman"/>
              </w:rPr>
            </w:pPr>
          </w:p>
        </w:tc>
      </w:tr>
      <w:tr w14:paraId="0C34A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2EAEB2C">
            <w:pPr>
              <w:spacing w:before="36" w:beforeLines="15" w:line="276" w:lineRule="auto"/>
              <w:rPr>
                <w:rFonts w:cs="Times New Roman"/>
              </w:rPr>
            </w:pPr>
          </w:p>
        </w:tc>
        <w:tc>
          <w:tcPr>
            <w:tcW w:w="301" w:type="pct"/>
          </w:tcPr>
          <w:p w14:paraId="394CEBCD">
            <w:pPr>
              <w:spacing w:before="36" w:beforeLines="15" w:line="276" w:lineRule="auto"/>
              <w:rPr>
                <w:rFonts w:cs="Times New Roman"/>
              </w:rPr>
            </w:pPr>
          </w:p>
        </w:tc>
        <w:tc>
          <w:tcPr>
            <w:tcW w:w="4424" w:type="pct"/>
            <w:gridSpan w:val="6"/>
          </w:tcPr>
          <w:p w14:paraId="56FEE8C5">
            <w:pPr>
              <w:spacing w:before="36" w:beforeLines="15" w:line="276" w:lineRule="auto"/>
              <w:rPr>
                <w:rFonts w:cs="Times New Roman"/>
              </w:rPr>
            </w:pPr>
            <w:r>
              <w:rPr>
                <w:rFonts w:cs="宋体"/>
              </w:rPr>
              <w:t>备注：</w:t>
            </w:r>
          </w:p>
        </w:tc>
      </w:tr>
      <w:tr w14:paraId="0CE5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B7CED26">
            <w:pPr>
              <w:spacing w:before="36" w:beforeLines="15" w:line="276" w:lineRule="auto"/>
              <w:rPr>
                <w:rFonts w:cs="Times New Roman"/>
              </w:rPr>
            </w:pPr>
          </w:p>
        </w:tc>
        <w:tc>
          <w:tcPr>
            <w:tcW w:w="301" w:type="pct"/>
          </w:tcPr>
          <w:p w14:paraId="62A2BB0C">
            <w:pPr>
              <w:spacing w:before="36" w:beforeLines="15" w:line="276" w:lineRule="auto"/>
              <w:rPr>
                <w:rFonts w:cs="Times New Roman"/>
              </w:rPr>
            </w:pPr>
            <w:r>
              <w:rPr>
                <w:rFonts w:cs="Times New Roman"/>
              </w:rPr>
              <w:t>7.</w:t>
            </w:r>
          </w:p>
        </w:tc>
        <w:tc>
          <w:tcPr>
            <w:tcW w:w="2939" w:type="pct"/>
            <w:gridSpan w:val="2"/>
          </w:tcPr>
          <w:p w14:paraId="17EE98F3">
            <w:pPr>
              <w:spacing w:before="36" w:beforeLines="15" w:line="276" w:lineRule="auto"/>
              <w:rPr>
                <w:rFonts w:cs="Times New Roman"/>
                <w:lang w:eastAsia="zh-CN"/>
              </w:rPr>
            </w:pPr>
            <w:r>
              <w:rPr>
                <w:rFonts w:cs="宋体"/>
                <w:lang w:eastAsia="zh-CN"/>
              </w:rPr>
              <w:t>申请包含临床数据。</w:t>
            </w:r>
          </w:p>
          <w:p w14:paraId="376E50BC">
            <w:pPr>
              <w:spacing w:before="36" w:beforeLines="15" w:line="276" w:lineRule="auto"/>
              <w:rPr>
                <w:rFonts w:cs="Times New Roman"/>
                <w:i/>
                <w:lang w:eastAsia="zh-CN"/>
              </w:rPr>
            </w:pPr>
            <w:r>
              <w:rPr>
                <w:rFonts w:cs="宋体"/>
                <w:i/>
                <w:lang w:eastAsia="zh-CN"/>
              </w:rPr>
              <w:t>如果申请不包含临床数据，则应勾选“不适用”。如果勾选了“不适用”，则以下第a、b、c部分将从检查表中删除。</w:t>
            </w:r>
          </w:p>
        </w:tc>
        <w:tc>
          <w:tcPr>
            <w:tcW w:w="323" w:type="pct"/>
          </w:tcPr>
          <w:p w14:paraId="1E1C0774">
            <w:pPr>
              <w:spacing w:before="36" w:beforeLines="15" w:line="276" w:lineRule="auto"/>
              <w:rPr>
                <w:rFonts w:cs="Times New Roman"/>
                <w:b/>
                <w:lang w:eastAsia="zh-CN"/>
              </w:rPr>
            </w:pPr>
            <w:r>
              <w:rPr>
                <w:rFonts w:cs="Times New Roman"/>
              </w:rPr>
              <w:sym w:font="Wingdings 2" w:char="F0A3"/>
            </w:r>
          </w:p>
        </w:tc>
        <w:tc>
          <w:tcPr>
            <w:tcW w:w="323" w:type="pct"/>
          </w:tcPr>
          <w:p w14:paraId="3456A7BC">
            <w:pPr>
              <w:spacing w:before="36" w:beforeLines="15" w:line="276" w:lineRule="auto"/>
              <w:rPr>
                <w:rFonts w:cs="Times New Roman"/>
              </w:rPr>
            </w:pPr>
          </w:p>
        </w:tc>
        <w:tc>
          <w:tcPr>
            <w:tcW w:w="323" w:type="pct"/>
          </w:tcPr>
          <w:p w14:paraId="7B6DB2C8">
            <w:pPr>
              <w:spacing w:before="36" w:beforeLines="15" w:line="276" w:lineRule="auto"/>
              <w:rPr>
                <w:rFonts w:cs="Times New Roman"/>
                <w:b/>
                <w:lang w:eastAsia="zh-CN"/>
              </w:rPr>
            </w:pPr>
            <w:r>
              <w:rPr>
                <w:rFonts w:cs="Times New Roman"/>
              </w:rPr>
              <w:sym w:font="Wingdings 2" w:char="F0A3"/>
            </w:r>
          </w:p>
        </w:tc>
        <w:tc>
          <w:tcPr>
            <w:tcW w:w="516" w:type="pct"/>
          </w:tcPr>
          <w:p w14:paraId="3A709A8B">
            <w:pPr>
              <w:spacing w:before="36" w:beforeLines="15" w:line="276" w:lineRule="auto"/>
              <w:rPr>
                <w:rFonts w:cs="Times New Roman"/>
              </w:rPr>
            </w:pPr>
          </w:p>
        </w:tc>
      </w:tr>
      <w:tr w14:paraId="67DD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E1CEDBE">
            <w:pPr>
              <w:spacing w:before="36" w:beforeLines="15" w:line="276" w:lineRule="auto"/>
              <w:rPr>
                <w:rFonts w:cs="Times New Roman"/>
              </w:rPr>
            </w:pPr>
          </w:p>
        </w:tc>
        <w:tc>
          <w:tcPr>
            <w:tcW w:w="301" w:type="pct"/>
          </w:tcPr>
          <w:p w14:paraId="16D98365">
            <w:pPr>
              <w:spacing w:before="36" w:beforeLines="15" w:line="276" w:lineRule="auto"/>
              <w:rPr>
                <w:rFonts w:cs="Times New Roman"/>
                <w:vanish/>
              </w:rPr>
            </w:pPr>
          </w:p>
        </w:tc>
        <w:tc>
          <w:tcPr>
            <w:tcW w:w="247" w:type="pct"/>
          </w:tcPr>
          <w:p w14:paraId="3192665A">
            <w:pPr>
              <w:spacing w:before="36" w:beforeLines="15" w:line="276" w:lineRule="auto"/>
              <w:rPr>
                <w:rFonts w:cs="Times New Roman"/>
              </w:rPr>
            </w:pPr>
            <w:r>
              <w:rPr>
                <w:rFonts w:cs="Times New Roman"/>
              </w:rPr>
              <w:t>a.</w:t>
            </w:r>
          </w:p>
        </w:tc>
        <w:tc>
          <w:tcPr>
            <w:tcW w:w="2692" w:type="pct"/>
          </w:tcPr>
          <w:p w14:paraId="586D480F">
            <w:pPr>
              <w:spacing w:before="36" w:beforeLines="15" w:line="276" w:lineRule="auto"/>
              <w:rPr>
                <w:rFonts w:cs="Times New Roman"/>
              </w:rPr>
            </w:pPr>
            <w:r>
              <w:rPr>
                <w:rFonts w:cs="宋体"/>
              </w:rPr>
              <w:t>申请包括本申请所含的各项临床研究的已完成财务证明（</w:t>
            </w:r>
            <w:r>
              <w:rPr>
                <w:rFonts w:cs="宋体"/>
                <w:color w:val="0000FF"/>
                <w:u w:val="single"/>
              </w:rPr>
              <w:t>FDA表3454</w:t>
            </w:r>
            <w:r>
              <w:rPr>
                <w:rFonts w:cs="宋体"/>
              </w:rPr>
              <w:t>，可登录以下网址获取：</w:t>
            </w:r>
            <w:r>
              <w:rPr>
                <w:rFonts w:cs="宋体"/>
                <w:color w:val="0000FF"/>
                <w:u w:val="single"/>
              </w:rPr>
              <w:t>https://www.fda.gov/media/70465/download</w:t>
            </w:r>
            <w:r>
              <w:rPr>
                <w:rFonts w:cs="宋体"/>
              </w:rPr>
              <w:t>）或财务披露（</w:t>
            </w:r>
            <w:r>
              <w:rPr>
                <w:rFonts w:cs="宋体"/>
                <w:color w:val="0000FF"/>
                <w:u w:val="single"/>
              </w:rPr>
              <w:t>FDA表3455</w:t>
            </w:r>
            <w:r>
              <w:rPr>
                <w:rFonts w:cs="宋体"/>
              </w:rPr>
              <w:t>，可登录以下网址获取：</w:t>
            </w:r>
            <w:r>
              <w:rPr>
                <w:rFonts w:cs="宋体"/>
                <w:color w:val="0000FF"/>
                <w:u w:val="single"/>
              </w:rPr>
              <w:t>https://www.fda.gov/media/69872/download</w:t>
            </w:r>
            <w:r>
              <w:rPr>
                <w:rFonts w:cs="宋体"/>
              </w:rPr>
              <w:t>）信息。</w:t>
            </w:r>
          </w:p>
          <w:p w14:paraId="73725E95">
            <w:pPr>
              <w:spacing w:before="36" w:beforeLines="15" w:line="276" w:lineRule="auto"/>
              <w:rPr>
                <w:rFonts w:cs="Times New Roman"/>
                <w:i/>
              </w:rPr>
            </w:pPr>
            <w:r>
              <w:rPr>
                <w:rFonts w:cs="宋体"/>
                <w:i/>
              </w:rPr>
              <w:t>如果所提交的临床数据不是“所涵盖的临床研究”，则应勾选“不适用”，其定义参见指南</w:t>
            </w:r>
            <w:r>
              <w:rPr>
                <w:rFonts w:cs="宋体"/>
              </w:rPr>
              <w:t>《</w:t>
            </w:r>
            <w:r>
              <w:rPr>
                <w:rFonts w:cs="宋体"/>
                <w:i/>
                <w:color w:val="0000FF"/>
                <w:u w:val="single"/>
              </w:rPr>
              <w:t>临床研究者的财务披露</w:t>
            </w:r>
            <w:r>
              <w:rPr>
                <w:rFonts w:cs="宋体"/>
              </w:rPr>
              <w:t>》</w:t>
            </w:r>
            <w:r>
              <w:rPr>
                <w:rFonts w:cs="宋体"/>
                <w:i/>
              </w:rPr>
              <w:t>，可登录以下网址获取：</w:t>
            </w:r>
            <w:r>
              <w:rPr>
                <w:rFonts w:cs="宋体"/>
                <w:i/>
                <w:color w:val="0000FF"/>
                <w:u w:val="single"/>
              </w:rPr>
              <w:t>https://www.fda.gov/regulatory-information/search-fda-guidance-documents/financial-disclosure-clinical-investigators</w:t>
            </w:r>
            <w:r>
              <w:rPr>
                <w:rFonts w:cs="宋体"/>
                <w:i/>
              </w:rPr>
              <w:t>。</w:t>
            </w:r>
          </w:p>
        </w:tc>
        <w:tc>
          <w:tcPr>
            <w:tcW w:w="323" w:type="pct"/>
          </w:tcPr>
          <w:p w14:paraId="05A372FE">
            <w:pPr>
              <w:spacing w:before="36" w:beforeLines="15" w:line="276" w:lineRule="auto"/>
              <w:rPr>
                <w:rFonts w:cs="Times New Roman"/>
                <w:lang w:eastAsia="zh-CN"/>
              </w:rPr>
            </w:pPr>
            <w:r>
              <w:rPr>
                <w:rFonts w:cs="Times New Roman"/>
              </w:rPr>
              <w:sym w:font="Wingdings 2" w:char="F0A3"/>
            </w:r>
          </w:p>
        </w:tc>
        <w:tc>
          <w:tcPr>
            <w:tcW w:w="323" w:type="pct"/>
          </w:tcPr>
          <w:p w14:paraId="6A7F2D4C">
            <w:pPr>
              <w:spacing w:before="36" w:beforeLines="15" w:line="276" w:lineRule="auto"/>
              <w:rPr>
                <w:rFonts w:cs="Times New Roman"/>
                <w:lang w:eastAsia="zh-CN"/>
              </w:rPr>
            </w:pPr>
            <w:r>
              <w:rPr>
                <w:rFonts w:cs="Times New Roman"/>
              </w:rPr>
              <w:sym w:font="Wingdings 2" w:char="F0A3"/>
            </w:r>
          </w:p>
        </w:tc>
        <w:tc>
          <w:tcPr>
            <w:tcW w:w="323" w:type="pct"/>
          </w:tcPr>
          <w:p w14:paraId="2BF9B133">
            <w:pPr>
              <w:spacing w:before="36" w:beforeLines="15" w:line="276" w:lineRule="auto"/>
              <w:rPr>
                <w:rFonts w:cs="Times New Roman"/>
                <w:lang w:eastAsia="zh-CN"/>
              </w:rPr>
            </w:pPr>
            <w:r>
              <w:rPr>
                <w:rFonts w:cs="Times New Roman"/>
              </w:rPr>
              <w:sym w:font="Wingdings 2" w:char="F0A3"/>
            </w:r>
          </w:p>
        </w:tc>
        <w:tc>
          <w:tcPr>
            <w:tcW w:w="516" w:type="pct"/>
          </w:tcPr>
          <w:p w14:paraId="250FBD48">
            <w:pPr>
              <w:spacing w:before="36" w:beforeLines="15" w:line="276" w:lineRule="auto"/>
              <w:rPr>
                <w:rFonts w:cs="Times New Roman"/>
              </w:rPr>
            </w:pPr>
          </w:p>
        </w:tc>
      </w:tr>
    </w:tbl>
    <w:p w14:paraId="2DCBDC3C">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2"/>
        <w:gridCol w:w="559"/>
        <w:gridCol w:w="459"/>
        <w:gridCol w:w="420"/>
        <w:gridCol w:w="4580"/>
        <w:gridCol w:w="600"/>
        <w:gridCol w:w="600"/>
        <w:gridCol w:w="600"/>
        <w:gridCol w:w="957"/>
      </w:tblGrid>
      <w:tr w14:paraId="7C50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6" w:type="pct"/>
            <w:gridSpan w:val="5"/>
            <w:shd w:val="clear" w:color="auto" w:fill="66CCFF"/>
            <w:vAlign w:val="bottom"/>
          </w:tcPr>
          <w:p w14:paraId="00CCBE5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49ADFF1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31F209F">
            <w:pPr>
              <w:spacing w:before="36" w:beforeLines="15" w:line="276" w:lineRule="auto"/>
              <w:rPr>
                <w:rFonts w:cs="Times New Roman"/>
                <w:b/>
              </w:rPr>
            </w:pPr>
            <w:r>
              <w:rPr>
                <w:rFonts w:cs="宋体"/>
                <w:b/>
              </w:rPr>
              <w:t>是</w:t>
            </w:r>
          </w:p>
        </w:tc>
        <w:tc>
          <w:tcPr>
            <w:tcW w:w="323" w:type="pct"/>
            <w:shd w:val="clear" w:color="auto" w:fill="66CCFF"/>
            <w:vAlign w:val="bottom"/>
          </w:tcPr>
          <w:p w14:paraId="4C3332DA">
            <w:pPr>
              <w:spacing w:before="36" w:beforeLines="15" w:line="276" w:lineRule="auto"/>
              <w:rPr>
                <w:rFonts w:cs="Times New Roman"/>
                <w:b/>
              </w:rPr>
            </w:pPr>
            <w:r>
              <w:rPr>
                <w:rFonts w:cs="宋体"/>
                <w:b/>
              </w:rPr>
              <w:t>否</w:t>
            </w:r>
          </w:p>
        </w:tc>
        <w:tc>
          <w:tcPr>
            <w:tcW w:w="323" w:type="pct"/>
            <w:shd w:val="clear" w:color="auto" w:fill="66CCFF"/>
            <w:vAlign w:val="bottom"/>
          </w:tcPr>
          <w:p w14:paraId="6332ACC9">
            <w:pPr>
              <w:spacing w:before="36" w:beforeLines="15" w:line="276" w:lineRule="auto"/>
              <w:rPr>
                <w:rFonts w:cs="Times New Roman"/>
                <w:b/>
              </w:rPr>
            </w:pPr>
            <w:r>
              <w:rPr>
                <w:rFonts w:cs="宋体"/>
                <w:b/>
              </w:rPr>
              <w:t>不适用</w:t>
            </w:r>
          </w:p>
        </w:tc>
        <w:tc>
          <w:tcPr>
            <w:tcW w:w="515" w:type="pct"/>
            <w:shd w:val="clear" w:color="auto" w:fill="66CCFF"/>
            <w:vAlign w:val="bottom"/>
          </w:tcPr>
          <w:p w14:paraId="2A1B81D3">
            <w:pPr>
              <w:spacing w:before="36" w:beforeLines="15" w:line="276" w:lineRule="auto"/>
              <w:rPr>
                <w:rFonts w:cs="Times New Roman"/>
                <w:b/>
              </w:rPr>
            </w:pPr>
            <w:r>
              <w:rPr>
                <w:rFonts w:cs="宋体"/>
                <w:b/>
              </w:rPr>
              <w:t>*页码#</w:t>
            </w:r>
          </w:p>
        </w:tc>
      </w:tr>
      <w:tr w14:paraId="3967C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6" w:type="pct"/>
          </w:tcPr>
          <w:p w14:paraId="2C6348B2">
            <w:pPr>
              <w:spacing w:before="36" w:beforeLines="15" w:line="276" w:lineRule="auto"/>
              <w:rPr>
                <w:rFonts w:cs="Times New Roman"/>
              </w:rPr>
            </w:pPr>
          </w:p>
        </w:tc>
        <w:tc>
          <w:tcPr>
            <w:tcW w:w="301" w:type="pct"/>
          </w:tcPr>
          <w:p w14:paraId="77E8971F">
            <w:pPr>
              <w:spacing w:before="36" w:beforeLines="15" w:line="276" w:lineRule="auto"/>
              <w:rPr>
                <w:rFonts w:cs="Times New Roman"/>
                <w:vanish/>
              </w:rPr>
            </w:pPr>
          </w:p>
        </w:tc>
        <w:tc>
          <w:tcPr>
            <w:tcW w:w="247" w:type="pct"/>
          </w:tcPr>
          <w:p w14:paraId="30FA84E3">
            <w:pPr>
              <w:spacing w:before="36" w:beforeLines="15" w:line="276" w:lineRule="auto"/>
              <w:rPr>
                <w:rFonts w:cs="Times New Roman"/>
              </w:rPr>
            </w:pPr>
            <w:r>
              <w:rPr>
                <w:rFonts w:cs="Times New Roman"/>
              </w:rPr>
              <w:t>b.</w:t>
            </w:r>
          </w:p>
        </w:tc>
        <w:tc>
          <w:tcPr>
            <w:tcW w:w="2692" w:type="pct"/>
            <w:gridSpan w:val="2"/>
          </w:tcPr>
          <w:p w14:paraId="15C8BF6D">
            <w:pPr>
              <w:spacing w:before="36" w:beforeLines="15" w:line="276" w:lineRule="auto"/>
              <w:rPr>
                <w:rFonts w:cs="Times New Roman"/>
              </w:rPr>
            </w:pPr>
            <w:r>
              <w:rPr>
                <w:rFonts w:cs="宋体"/>
              </w:rPr>
              <w:t>就申请所列的每项适用器械临床试验而言，申请包括已完成的符合ClinicalTrials.gov数据库要求的合规性认证（</w:t>
            </w:r>
            <w:r>
              <w:rPr>
                <w:rFonts w:cs="宋体"/>
                <w:color w:val="0000FF"/>
                <w:u w:val="single"/>
              </w:rPr>
              <w:t>FDA表3674</w:t>
            </w:r>
            <w:r>
              <w:rPr>
                <w:rFonts w:cs="宋体"/>
              </w:rPr>
              <w:t>，可登录以下网址获取：</w:t>
            </w:r>
            <w:r>
              <w:rPr>
                <w:rFonts w:cs="宋体"/>
                <w:color w:val="0000FF"/>
                <w:u w:val="single"/>
              </w:rPr>
              <w:t>https://www.fda.gov/media/69901/download</w:t>
            </w:r>
            <w:r>
              <w:rPr>
                <w:rFonts w:cs="宋体"/>
              </w:rPr>
              <w:t>）（42 U.S.C. 282(j)(5)(B)）。</w:t>
            </w:r>
          </w:p>
          <w:p w14:paraId="51646C99">
            <w:pPr>
              <w:spacing w:before="36" w:beforeLines="15" w:line="276" w:lineRule="auto"/>
              <w:rPr>
                <w:rFonts w:cs="Times New Roman"/>
              </w:rPr>
            </w:pPr>
            <w:r>
              <w:rPr>
                <w:rFonts w:cs="宋体"/>
                <w:lang w:eastAsia="zh-CN"/>
              </w:rPr>
              <w:t>如果所提交的临床数据不是</w:t>
            </w:r>
            <w:r>
              <w:rPr>
                <w:rFonts w:cs="宋体"/>
                <w:i/>
                <w:color w:val="0000FF"/>
                <w:u w:val="single"/>
                <w:lang w:eastAsia="zh-CN"/>
              </w:rPr>
              <w:t>FDAAA第801(j)节第VIII章</w:t>
            </w:r>
            <w:r>
              <w:rPr>
                <w:rFonts w:cs="宋体"/>
                <w:lang w:eastAsia="zh-CN"/>
              </w:rPr>
              <w:t>所规定的“适用器械临床试验”，则应勾选“不适用”。</w:t>
            </w:r>
            <w:r>
              <w:rPr>
                <w:rFonts w:cs="宋体"/>
                <w:i/>
                <w:color w:val="0000FF"/>
                <w:u w:val="single"/>
              </w:rPr>
              <w:t>801(j)</w:t>
            </w:r>
            <w:r>
              <w:rPr>
                <w:rFonts w:cs="宋体"/>
              </w:rPr>
              <w:t>。</w:t>
            </w:r>
          </w:p>
        </w:tc>
        <w:tc>
          <w:tcPr>
            <w:tcW w:w="323" w:type="pct"/>
          </w:tcPr>
          <w:p w14:paraId="14A705AC">
            <w:pPr>
              <w:spacing w:before="36" w:beforeLines="15" w:line="276" w:lineRule="auto"/>
              <w:rPr>
                <w:rFonts w:cs="Times New Roman"/>
                <w:lang w:eastAsia="zh-CN"/>
              </w:rPr>
            </w:pPr>
            <w:r>
              <w:rPr>
                <w:rFonts w:cs="Times New Roman"/>
              </w:rPr>
              <w:sym w:font="Wingdings 2" w:char="F0A3"/>
            </w:r>
          </w:p>
        </w:tc>
        <w:tc>
          <w:tcPr>
            <w:tcW w:w="323" w:type="pct"/>
          </w:tcPr>
          <w:p w14:paraId="66915406">
            <w:pPr>
              <w:spacing w:before="36" w:beforeLines="15" w:line="276" w:lineRule="auto"/>
              <w:rPr>
                <w:rFonts w:cs="Times New Roman"/>
                <w:lang w:eastAsia="zh-CN"/>
              </w:rPr>
            </w:pPr>
            <w:r>
              <w:rPr>
                <w:rFonts w:cs="Times New Roman"/>
              </w:rPr>
              <w:sym w:font="Wingdings 2" w:char="F0A3"/>
            </w:r>
          </w:p>
        </w:tc>
        <w:tc>
          <w:tcPr>
            <w:tcW w:w="323" w:type="pct"/>
          </w:tcPr>
          <w:p w14:paraId="70516163">
            <w:pPr>
              <w:spacing w:before="36" w:beforeLines="15" w:line="276" w:lineRule="auto"/>
              <w:rPr>
                <w:rFonts w:cs="Times New Roman"/>
                <w:lang w:eastAsia="zh-CN"/>
              </w:rPr>
            </w:pPr>
            <w:r>
              <w:rPr>
                <w:rFonts w:cs="Times New Roman"/>
              </w:rPr>
              <w:sym w:font="Wingdings 2" w:char="F0A3"/>
            </w:r>
          </w:p>
        </w:tc>
        <w:tc>
          <w:tcPr>
            <w:tcW w:w="515" w:type="pct"/>
          </w:tcPr>
          <w:p w14:paraId="7D1212CA">
            <w:pPr>
              <w:spacing w:before="36" w:beforeLines="15" w:line="276" w:lineRule="auto"/>
              <w:rPr>
                <w:rFonts w:cs="Times New Roman"/>
              </w:rPr>
            </w:pPr>
          </w:p>
        </w:tc>
      </w:tr>
      <w:tr w14:paraId="7E239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6" w:type="pct"/>
          </w:tcPr>
          <w:p w14:paraId="5DE706FF">
            <w:pPr>
              <w:spacing w:before="36" w:beforeLines="15" w:line="276" w:lineRule="auto"/>
              <w:rPr>
                <w:rFonts w:cs="Times New Roman"/>
              </w:rPr>
            </w:pPr>
          </w:p>
        </w:tc>
        <w:tc>
          <w:tcPr>
            <w:tcW w:w="301" w:type="pct"/>
          </w:tcPr>
          <w:p w14:paraId="03045615">
            <w:pPr>
              <w:spacing w:before="36" w:beforeLines="15" w:line="276" w:lineRule="auto"/>
              <w:rPr>
                <w:rFonts w:cs="Times New Roman"/>
                <w:vanish/>
              </w:rPr>
            </w:pPr>
          </w:p>
        </w:tc>
        <w:tc>
          <w:tcPr>
            <w:tcW w:w="247" w:type="pct"/>
          </w:tcPr>
          <w:p w14:paraId="58671741">
            <w:pPr>
              <w:spacing w:before="36" w:beforeLines="15" w:line="276" w:lineRule="auto"/>
              <w:rPr>
                <w:rFonts w:cs="Times New Roman"/>
              </w:rPr>
            </w:pPr>
            <w:r>
              <w:rPr>
                <w:rFonts w:cs="Times New Roman"/>
              </w:rPr>
              <w:t>c.</w:t>
            </w:r>
          </w:p>
        </w:tc>
        <w:tc>
          <w:tcPr>
            <w:tcW w:w="2692" w:type="pct"/>
            <w:gridSpan w:val="2"/>
          </w:tcPr>
          <w:p w14:paraId="05F3F83A">
            <w:pPr>
              <w:spacing w:before="36" w:beforeLines="15" w:line="276" w:lineRule="auto"/>
              <w:rPr>
                <w:rFonts w:cs="Times New Roman"/>
                <w:lang w:eastAsia="zh-CN"/>
              </w:rPr>
            </w:pPr>
            <w:r>
              <w:rPr>
                <w:rFonts w:cs="宋体"/>
                <w:lang w:eastAsia="zh-CN"/>
              </w:rPr>
              <w:t>临床研究合规性声明</w:t>
            </w:r>
          </w:p>
          <w:p w14:paraId="7B868ADB">
            <w:pPr>
              <w:spacing w:before="36" w:beforeLines="15" w:line="276" w:lineRule="auto"/>
              <w:rPr>
                <w:rFonts w:cs="Times New Roman"/>
                <w:i/>
                <w:lang w:eastAsia="zh-CN"/>
              </w:rPr>
            </w:pPr>
            <w:r>
              <w:rPr>
                <w:rFonts w:cs="宋体"/>
                <w:i/>
                <w:lang w:eastAsia="zh-CN"/>
              </w:rPr>
              <w:t>如果申请不包含任何来自研究的临床数据（如21 CFR 812.3(h)所定义）以证明实质等同性，则应勾选“不适用”。</w:t>
            </w:r>
          </w:p>
          <w:p w14:paraId="7389DFD4">
            <w:pPr>
              <w:spacing w:before="36" w:beforeLines="15" w:line="276" w:lineRule="auto"/>
              <w:rPr>
                <w:rFonts w:cs="Times New Roman"/>
                <w:i/>
                <w:lang w:eastAsia="zh-CN"/>
              </w:rPr>
            </w:pPr>
            <w:r>
              <w:rPr>
                <w:rFonts w:cs="宋体"/>
                <w:i/>
                <w:lang w:eastAsia="zh-CN"/>
              </w:rPr>
              <w:t>对于同时涉及美国（US）和美国境外（OUS）研究机构的多中心临床研究，第(i)部分应针对美国研究机构，第(ii)部分应针对美国境外研究机构。21 CFR 812.28适用于所有在2019年2月21日或之后招募首名受试者的美国境外临床研究。</w:t>
            </w:r>
          </w:p>
          <w:p w14:paraId="0B5CB3FE">
            <w:pPr>
              <w:spacing w:before="36" w:beforeLines="15" w:line="276" w:lineRule="auto"/>
              <w:rPr>
                <w:rFonts w:cs="Times New Roman"/>
                <w:i/>
                <w:lang w:eastAsia="zh-CN"/>
              </w:rPr>
            </w:pPr>
            <w:r>
              <w:rPr>
                <w:rFonts w:cs="宋体"/>
                <w:i/>
                <w:lang w:eastAsia="zh-CN"/>
              </w:rPr>
              <w:t>有关更多信息，请参见指南文件</w:t>
            </w:r>
            <w:r>
              <w:rPr>
                <w:rFonts w:cs="宋体"/>
                <w:lang w:eastAsia="zh-CN"/>
              </w:rPr>
              <w:t>《</w:t>
            </w:r>
            <w:r>
              <w:rPr>
                <w:rFonts w:cs="宋体"/>
                <w:i/>
                <w:color w:val="0000FF"/>
                <w:u w:val="single"/>
                <w:lang w:eastAsia="zh-CN"/>
              </w:rPr>
              <w:t>受理临床数据以支持医疗器械申请和提交 - 常见问题解答</w:t>
            </w:r>
            <w:r>
              <w:rPr>
                <w:rFonts w:cs="宋体"/>
                <w:lang w:eastAsia="zh-CN"/>
              </w:rPr>
              <w:t>》</w:t>
            </w:r>
            <w:r>
              <w:rPr>
                <w:rFonts w:cs="宋体"/>
                <w:i/>
                <w:lang w:eastAsia="zh-CN"/>
              </w:rPr>
              <w:t>，可登录以下网址获取：</w:t>
            </w:r>
            <w:r>
              <w:rPr>
                <w:rFonts w:cs="宋体"/>
                <w:i/>
                <w:color w:val="0000FF"/>
                <w:u w:val="single"/>
                <w:lang w:eastAsia="zh-CN"/>
              </w:rPr>
              <w:t>https://www.fda.gov/regulatory-information/search-fda-guidance-documents/acceptance-clinical-data-support-medical-device-applications-and-submissions-frequently-asked</w:t>
            </w:r>
            <w:r>
              <w:rPr>
                <w:rFonts w:cs="宋体"/>
                <w:i/>
                <w:lang w:eastAsia="zh-CN"/>
              </w:rPr>
              <w:t>。</w:t>
            </w:r>
          </w:p>
        </w:tc>
        <w:tc>
          <w:tcPr>
            <w:tcW w:w="323" w:type="pct"/>
          </w:tcPr>
          <w:p w14:paraId="7E71C101">
            <w:pPr>
              <w:spacing w:before="36" w:beforeLines="15" w:line="276" w:lineRule="auto"/>
              <w:rPr>
                <w:rFonts w:cs="Times New Roman"/>
                <w:b/>
                <w:lang w:eastAsia="zh-CN"/>
              </w:rPr>
            </w:pPr>
            <w:r>
              <w:rPr>
                <w:rFonts w:cs="Times New Roman"/>
              </w:rPr>
              <w:sym w:font="Wingdings 2" w:char="F0A3"/>
            </w:r>
          </w:p>
        </w:tc>
        <w:tc>
          <w:tcPr>
            <w:tcW w:w="323" w:type="pct"/>
          </w:tcPr>
          <w:p w14:paraId="6D064A3B">
            <w:pPr>
              <w:spacing w:before="36" w:beforeLines="15" w:line="276" w:lineRule="auto"/>
              <w:rPr>
                <w:rFonts w:cs="Times New Roman"/>
              </w:rPr>
            </w:pPr>
          </w:p>
        </w:tc>
        <w:tc>
          <w:tcPr>
            <w:tcW w:w="323" w:type="pct"/>
          </w:tcPr>
          <w:p w14:paraId="255AB7D7">
            <w:pPr>
              <w:spacing w:before="36" w:beforeLines="15" w:line="276" w:lineRule="auto"/>
              <w:rPr>
                <w:rFonts w:cs="Times New Roman"/>
                <w:b/>
                <w:lang w:eastAsia="zh-CN"/>
              </w:rPr>
            </w:pPr>
            <w:r>
              <w:rPr>
                <w:rFonts w:cs="Times New Roman"/>
              </w:rPr>
              <w:sym w:font="Wingdings 2" w:char="F0A3"/>
            </w:r>
          </w:p>
        </w:tc>
        <w:tc>
          <w:tcPr>
            <w:tcW w:w="515" w:type="pct"/>
          </w:tcPr>
          <w:p w14:paraId="244B7711">
            <w:pPr>
              <w:spacing w:before="36" w:beforeLines="15" w:line="276" w:lineRule="auto"/>
              <w:rPr>
                <w:rFonts w:cs="Times New Roman"/>
              </w:rPr>
            </w:pPr>
          </w:p>
        </w:tc>
      </w:tr>
      <w:tr w14:paraId="2806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6" w:type="pct"/>
          </w:tcPr>
          <w:p w14:paraId="367218CF">
            <w:pPr>
              <w:spacing w:before="36" w:beforeLines="15" w:line="276" w:lineRule="auto"/>
              <w:rPr>
                <w:rFonts w:cs="Times New Roman"/>
              </w:rPr>
            </w:pPr>
          </w:p>
        </w:tc>
        <w:tc>
          <w:tcPr>
            <w:tcW w:w="301" w:type="pct"/>
          </w:tcPr>
          <w:p w14:paraId="522E9131">
            <w:pPr>
              <w:spacing w:before="36" w:beforeLines="15" w:line="276" w:lineRule="auto"/>
              <w:rPr>
                <w:rFonts w:cs="Times New Roman"/>
              </w:rPr>
            </w:pPr>
          </w:p>
        </w:tc>
        <w:tc>
          <w:tcPr>
            <w:tcW w:w="247" w:type="pct"/>
          </w:tcPr>
          <w:p w14:paraId="5F84F664">
            <w:pPr>
              <w:spacing w:before="36" w:beforeLines="15" w:line="276" w:lineRule="auto"/>
              <w:rPr>
                <w:rFonts w:cs="Times New Roman"/>
                <w:vanish/>
              </w:rPr>
            </w:pPr>
          </w:p>
        </w:tc>
        <w:tc>
          <w:tcPr>
            <w:tcW w:w="226" w:type="pct"/>
          </w:tcPr>
          <w:p w14:paraId="0AED4242">
            <w:pPr>
              <w:spacing w:before="36" w:beforeLines="15" w:line="276" w:lineRule="auto"/>
              <w:rPr>
                <w:rFonts w:cs="Times New Roman"/>
              </w:rPr>
            </w:pPr>
            <w:r>
              <w:rPr>
                <w:rFonts w:cs="Times New Roman"/>
              </w:rPr>
              <w:t>i.</w:t>
            </w:r>
          </w:p>
        </w:tc>
        <w:tc>
          <w:tcPr>
            <w:tcW w:w="2466" w:type="pct"/>
          </w:tcPr>
          <w:p w14:paraId="4B138EFB">
            <w:pPr>
              <w:spacing w:before="36" w:beforeLines="15" w:line="276" w:lineRule="auto"/>
              <w:rPr>
                <w:rFonts w:cs="Times New Roman"/>
                <w:lang w:eastAsia="zh-CN"/>
              </w:rPr>
            </w:pPr>
            <w:r>
              <w:rPr>
                <w:rFonts w:cs="宋体"/>
                <w:lang w:eastAsia="zh-CN"/>
              </w:rPr>
              <w:t>对于在美国进行的各项临床研究，申请应包括符合CFR第21篇第50、56和812部分规定的声明。</w:t>
            </w:r>
          </w:p>
          <w:p w14:paraId="48610514">
            <w:pPr>
              <w:spacing w:before="36" w:beforeLines="15" w:line="276" w:lineRule="auto"/>
              <w:rPr>
                <w:rFonts w:cs="Times New Roman"/>
                <w:b/>
                <w:u w:val="single"/>
                <w:lang w:eastAsia="zh-CN"/>
              </w:rPr>
            </w:pPr>
            <w:r>
              <w:rPr>
                <w:rFonts w:cs="宋体"/>
                <w:b/>
                <w:u w:val="single"/>
                <w:lang w:eastAsia="zh-CN"/>
              </w:rPr>
              <w:t>或</w:t>
            </w:r>
          </w:p>
          <w:p w14:paraId="4D0CBE8F">
            <w:pPr>
              <w:spacing w:before="36" w:beforeLines="15" w:line="276" w:lineRule="auto"/>
              <w:rPr>
                <w:rFonts w:cs="Times New Roman"/>
                <w:lang w:eastAsia="zh-CN"/>
              </w:rPr>
            </w:pPr>
            <w:r>
              <w:rPr>
                <w:rFonts w:cs="宋体"/>
                <w:lang w:eastAsia="zh-CN"/>
              </w:rPr>
              <w:t>申请包括不符合CFR第21篇第50、56和812部分的原因的简要声明。</w:t>
            </w:r>
          </w:p>
          <w:p w14:paraId="7CF75C2C">
            <w:pPr>
              <w:spacing w:before="36" w:beforeLines="15" w:line="276" w:lineRule="auto"/>
              <w:rPr>
                <w:rFonts w:cs="Times New Roman"/>
                <w:i/>
                <w:lang w:eastAsia="zh-CN"/>
              </w:rPr>
            </w:pPr>
            <w:r>
              <w:rPr>
                <w:rFonts w:cs="宋体"/>
                <w:i/>
                <w:lang w:eastAsia="zh-CN"/>
              </w:rPr>
              <w:t>如果临床研究仅在美国境外进行，则应勾选“不适用”。</w:t>
            </w:r>
          </w:p>
        </w:tc>
        <w:tc>
          <w:tcPr>
            <w:tcW w:w="323" w:type="pct"/>
          </w:tcPr>
          <w:p w14:paraId="3897F73A">
            <w:pPr>
              <w:spacing w:before="36" w:beforeLines="15" w:line="276" w:lineRule="auto"/>
              <w:rPr>
                <w:rFonts w:cs="Times New Roman"/>
                <w:lang w:eastAsia="zh-CN"/>
              </w:rPr>
            </w:pPr>
            <w:r>
              <w:rPr>
                <w:rFonts w:cs="Times New Roman"/>
              </w:rPr>
              <w:sym w:font="Wingdings 2" w:char="F0A3"/>
            </w:r>
          </w:p>
        </w:tc>
        <w:tc>
          <w:tcPr>
            <w:tcW w:w="323" w:type="pct"/>
          </w:tcPr>
          <w:p w14:paraId="38F42DA2">
            <w:pPr>
              <w:spacing w:before="36" w:beforeLines="15" w:line="276" w:lineRule="auto"/>
              <w:rPr>
                <w:rFonts w:cs="Times New Roman"/>
                <w:lang w:eastAsia="zh-CN"/>
              </w:rPr>
            </w:pPr>
            <w:r>
              <w:rPr>
                <w:rFonts w:cs="Times New Roman"/>
              </w:rPr>
              <w:sym w:font="Wingdings 2" w:char="F0A3"/>
            </w:r>
          </w:p>
        </w:tc>
        <w:tc>
          <w:tcPr>
            <w:tcW w:w="323" w:type="pct"/>
          </w:tcPr>
          <w:p w14:paraId="0A877739">
            <w:pPr>
              <w:spacing w:before="36" w:beforeLines="15" w:line="276" w:lineRule="auto"/>
              <w:rPr>
                <w:rFonts w:cs="Times New Roman"/>
                <w:lang w:eastAsia="zh-CN"/>
              </w:rPr>
            </w:pPr>
            <w:r>
              <w:rPr>
                <w:rFonts w:cs="Times New Roman"/>
              </w:rPr>
              <w:sym w:font="Wingdings 2" w:char="F0A3"/>
            </w:r>
          </w:p>
        </w:tc>
        <w:tc>
          <w:tcPr>
            <w:tcW w:w="515" w:type="pct"/>
          </w:tcPr>
          <w:p w14:paraId="09F5713E">
            <w:pPr>
              <w:spacing w:before="36" w:beforeLines="15" w:line="276" w:lineRule="auto"/>
              <w:rPr>
                <w:rFonts w:cs="Times New Roman"/>
              </w:rPr>
            </w:pPr>
          </w:p>
        </w:tc>
      </w:tr>
    </w:tbl>
    <w:p w14:paraId="0DF18D5F">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420"/>
        <w:gridCol w:w="4580"/>
        <w:gridCol w:w="600"/>
        <w:gridCol w:w="600"/>
        <w:gridCol w:w="600"/>
        <w:gridCol w:w="958"/>
      </w:tblGrid>
      <w:tr w14:paraId="0130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5"/>
            <w:shd w:val="clear" w:color="auto" w:fill="66CCFF"/>
            <w:vAlign w:val="bottom"/>
          </w:tcPr>
          <w:p w14:paraId="06C91C07">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C44F9F4">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2D35F56F">
            <w:pPr>
              <w:spacing w:before="36" w:beforeLines="15" w:line="276" w:lineRule="auto"/>
              <w:rPr>
                <w:rFonts w:cs="Times New Roman"/>
                <w:b/>
              </w:rPr>
            </w:pPr>
            <w:r>
              <w:rPr>
                <w:rFonts w:cs="宋体"/>
                <w:b/>
              </w:rPr>
              <w:t>是</w:t>
            </w:r>
          </w:p>
        </w:tc>
        <w:tc>
          <w:tcPr>
            <w:tcW w:w="323" w:type="pct"/>
            <w:shd w:val="clear" w:color="auto" w:fill="66CCFF"/>
            <w:vAlign w:val="bottom"/>
          </w:tcPr>
          <w:p w14:paraId="0A157D77">
            <w:pPr>
              <w:spacing w:before="36" w:beforeLines="15" w:line="276" w:lineRule="auto"/>
              <w:rPr>
                <w:rFonts w:cs="Times New Roman"/>
                <w:b/>
              </w:rPr>
            </w:pPr>
            <w:r>
              <w:rPr>
                <w:rFonts w:cs="宋体"/>
                <w:b/>
              </w:rPr>
              <w:t>否</w:t>
            </w:r>
          </w:p>
        </w:tc>
        <w:tc>
          <w:tcPr>
            <w:tcW w:w="323" w:type="pct"/>
            <w:shd w:val="clear" w:color="auto" w:fill="66CCFF"/>
            <w:vAlign w:val="bottom"/>
          </w:tcPr>
          <w:p w14:paraId="757B0569">
            <w:pPr>
              <w:spacing w:before="36" w:beforeLines="15" w:line="276" w:lineRule="auto"/>
              <w:rPr>
                <w:rFonts w:cs="Times New Roman"/>
                <w:b/>
              </w:rPr>
            </w:pPr>
            <w:r>
              <w:rPr>
                <w:rFonts w:cs="宋体"/>
                <w:b/>
              </w:rPr>
              <w:t>不适用</w:t>
            </w:r>
          </w:p>
        </w:tc>
        <w:tc>
          <w:tcPr>
            <w:tcW w:w="516" w:type="pct"/>
            <w:shd w:val="clear" w:color="auto" w:fill="66CCFF"/>
            <w:vAlign w:val="bottom"/>
          </w:tcPr>
          <w:p w14:paraId="0B8B7C6B">
            <w:pPr>
              <w:spacing w:before="36" w:beforeLines="15" w:line="276" w:lineRule="auto"/>
              <w:rPr>
                <w:rFonts w:cs="Times New Roman"/>
                <w:b/>
              </w:rPr>
            </w:pPr>
            <w:r>
              <w:rPr>
                <w:rFonts w:cs="宋体"/>
                <w:b/>
              </w:rPr>
              <w:t>*页码#</w:t>
            </w:r>
          </w:p>
        </w:tc>
      </w:tr>
      <w:tr w14:paraId="6881C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601A155">
            <w:pPr>
              <w:spacing w:before="36" w:beforeLines="15" w:line="276" w:lineRule="auto"/>
              <w:rPr>
                <w:rFonts w:cs="Times New Roman"/>
              </w:rPr>
            </w:pPr>
          </w:p>
        </w:tc>
        <w:tc>
          <w:tcPr>
            <w:tcW w:w="301" w:type="pct"/>
          </w:tcPr>
          <w:p w14:paraId="47972268">
            <w:pPr>
              <w:spacing w:before="36" w:beforeLines="15" w:line="276" w:lineRule="auto"/>
              <w:rPr>
                <w:rFonts w:cs="Times New Roman"/>
              </w:rPr>
            </w:pPr>
          </w:p>
        </w:tc>
        <w:tc>
          <w:tcPr>
            <w:tcW w:w="247" w:type="pct"/>
          </w:tcPr>
          <w:p w14:paraId="0C0FBDA3">
            <w:pPr>
              <w:spacing w:before="36" w:beforeLines="15" w:line="276" w:lineRule="auto"/>
              <w:rPr>
                <w:rFonts w:cs="Times New Roman"/>
                <w:vanish/>
              </w:rPr>
            </w:pPr>
          </w:p>
        </w:tc>
        <w:tc>
          <w:tcPr>
            <w:tcW w:w="226" w:type="pct"/>
          </w:tcPr>
          <w:p w14:paraId="52EABF20">
            <w:pPr>
              <w:spacing w:before="36" w:beforeLines="15" w:line="276" w:lineRule="auto"/>
              <w:rPr>
                <w:rFonts w:cs="Times New Roman"/>
              </w:rPr>
            </w:pPr>
            <w:r>
              <w:rPr>
                <w:rFonts w:cs="Times New Roman"/>
              </w:rPr>
              <w:t>ii.</w:t>
            </w:r>
          </w:p>
        </w:tc>
        <w:tc>
          <w:tcPr>
            <w:tcW w:w="2466" w:type="pct"/>
          </w:tcPr>
          <w:p w14:paraId="12B30F36">
            <w:pPr>
              <w:spacing w:before="36" w:beforeLines="15" w:line="276" w:lineRule="auto"/>
              <w:rPr>
                <w:rFonts w:cs="Times New Roman"/>
                <w:lang w:eastAsia="zh-CN"/>
              </w:rPr>
            </w:pPr>
            <w:r>
              <w:rPr>
                <w:rFonts w:cs="宋体"/>
                <w:lang w:eastAsia="zh-CN"/>
              </w:rPr>
              <w:t>对于在美国境外进行的各项临床研究，申请包括一份说明该临床研究按照21 CFR 812.28(a)(1)所述临床测试质量管理规范（GCP）进行的声明。</w:t>
            </w:r>
          </w:p>
          <w:p w14:paraId="7A5B4342">
            <w:pPr>
              <w:spacing w:before="36" w:beforeLines="15" w:line="276" w:lineRule="auto"/>
              <w:rPr>
                <w:rFonts w:cs="Times New Roman"/>
                <w:b/>
                <w:u w:val="single"/>
                <w:lang w:eastAsia="zh-CN"/>
              </w:rPr>
            </w:pPr>
            <w:r>
              <w:rPr>
                <w:rFonts w:cs="宋体"/>
                <w:b/>
                <w:u w:val="single"/>
                <w:lang w:eastAsia="zh-CN"/>
              </w:rPr>
              <w:t>或</w:t>
            </w:r>
          </w:p>
          <w:p w14:paraId="1A304778">
            <w:pPr>
              <w:spacing w:before="36" w:beforeLines="15" w:line="276" w:lineRule="auto"/>
              <w:rPr>
                <w:rFonts w:cs="Times New Roman"/>
                <w:lang w:eastAsia="zh-CN"/>
              </w:rPr>
            </w:pPr>
            <w:r>
              <w:rPr>
                <w:rFonts w:cs="宋体"/>
                <w:lang w:eastAsia="zh-CN"/>
              </w:rPr>
              <w:t>申请应包括根据21 CFR 812.28(c)提出的豁免申请。</w:t>
            </w:r>
          </w:p>
          <w:p w14:paraId="4932903F">
            <w:pPr>
              <w:spacing w:before="36" w:beforeLines="15" w:line="276" w:lineRule="auto"/>
              <w:rPr>
                <w:rFonts w:cs="Times New Roman"/>
                <w:b/>
                <w:u w:val="single"/>
                <w:lang w:eastAsia="zh-CN"/>
              </w:rPr>
            </w:pPr>
            <w:r>
              <w:rPr>
                <w:rFonts w:cs="宋体"/>
                <w:b/>
                <w:u w:val="single"/>
                <w:lang w:eastAsia="zh-CN"/>
              </w:rPr>
              <w:t>或</w:t>
            </w:r>
          </w:p>
          <w:p w14:paraId="33D4AFEE">
            <w:pPr>
              <w:spacing w:before="36" w:beforeLines="15" w:line="276" w:lineRule="auto"/>
              <w:rPr>
                <w:rFonts w:cs="Times New Roman"/>
                <w:lang w:eastAsia="zh-CN"/>
              </w:rPr>
            </w:pPr>
            <w:r>
              <w:rPr>
                <w:rFonts w:cs="宋体"/>
                <w:lang w:eastAsia="zh-CN"/>
              </w:rPr>
              <w:t>申请包括不按照GCP进行调查的原因的简要声明，并说明为确保数据和结果的可信性和准确度以及受试者的权利、安全性和福祉得到充分保护而采取的措施。</w:t>
            </w:r>
          </w:p>
          <w:p w14:paraId="016E1EA6">
            <w:pPr>
              <w:spacing w:before="36" w:beforeLines="15" w:line="276" w:lineRule="auto"/>
              <w:rPr>
                <w:rFonts w:cs="Times New Roman"/>
                <w:i/>
                <w:lang w:eastAsia="zh-CN"/>
              </w:rPr>
            </w:pPr>
            <w:r>
              <w:rPr>
                <w:rFonts w:cs="宋体"/>
                <w:i/>
                <w:lang w:eastAsia="zh-CN"/>
              </w:rPr>
              <w:t>如果临床研究仅在美国境内进行，则应勾选“不适用”。</w:t>
            </w:r>
          </w:p>
        </w:tc>
        <w:tc>
          <w:tcPr>
            <w:tcW w:w="323" w:type="pct"/>
          </w:tcPr>
          <w:p w14:paraId="789A69F8">
            <w:pPr>
              <w:spacing w:before="36" w:beforeLines="15" w:line="276" w:lineRule="auto"/>
              <w:rPr>
                <w:rFonts w:cs="Times New Roman"/>
                <w:lang w:eastAsia="zh-CN"/>
              </w:rPr>
            </w:pPr>
            <w:r>
              <w:rPr>
                <w:rFonts w:cs="Times New Roman"/>
              </w:rPr>
              <w:sym w:font="Wingdings 2" w:char="F0A3"/>
            </w:r>
          </w:p>
        </w:tc>
        <w:tc>
          <w:tcPr>
            <w:tcW w:w="323" w:type="pct"/>
          </w:tcPr>
          <w:p w14:paraId="56E03A9E">
            <w:pPr>
              <w:spacing w:before="36" w:beforeLines="15" w:line="276" w:lineRule="auto"/>
              <w:rPr>
                <w:rFonts w:cs="Times New Roman"/>
                <w:lang w:eastAsia="zh-CN"/>
              </w:rPr>
            </w:pPr>
            <w:r>
              <w:rPr>
                <w:rFonts w:cs="Times New Roman"/>
              </w:rPr>
              <w:sym w:font="Wingdings 2" w:char="F0A3"/>
            </w:r>
          </w:p>
        </w:tc>
        <w:tc>
          <w:tcPr>
            <w:tcW w:w="323" w:type="pct"/>
          </w:tcPr>
          <w:p w14:paraId="73359796">
            <w:pPr>
              <w:spacing w:before="36" w:beforeLines="15" w:line="276" w:lineRule="auto"/>
              <w:rPr>
                <w:rFonts w:cs="Times New Roman"/>
                <w:lang w:eastAsia="zh-CN"/>
              </w:rPr>
            </w:pPr>
            <w:r>
              <w:rPr>
                <w:rFonts w:cs="Times New Roman"/>
              </w:rPr>
              <w:sym w:font="Wingdings 2" w:char="F0A3"/>
            </w:r>
          </w:p>
        </w:tc>
        <w:tc>
          <w:tcPr>
            <w:tcW w:w="516" w:type="pct"/>
          </w:tcPr>
          <w:p w14:paraId="6A054DAD">
            <w:pPr>
              <w:spacing w:before="36" w:beforeLines="15" w:line="276" w:lineRule="auto"/>
              <w:rPr>
                <w:rFonts w:cs="Times New Roman"/>
              </w:rPr>
            </w:pPr>
          </w:p>
        </w:tc>
      </w:tr>
      <w:tr w14:paraId="47C6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6A8FD54">
            <w:pPr>
              <w:spacing w:before="36" w:beforeLines="15" w:line="276" w:lineRule="auto"/>
              <w:rPr>
                <w:rFonts w:cs="Times New Roman"/>
              </w:rPr>
            </w:pPr>
          </w:p>
        </w:tc>
        <w:tc>
          <w:tcPr>
            <w:tcW w:w="301" w:type="pct"/>
          </w:tcPr>
          <w:p w14:paraId="2C0B7262">
            <w:pPr>
              <w:spacing w:before="36" w:beforeLines="15" w:line="276" w:lineRule="auto"/>
              <w:rPr>
                <w:rFonts w:cs="Times New Roman"/>
              </w:rPr>
            </w:pPr>
          </w:p>
        </w:tc>
        <w:tc>
          <w:tcPr>
            <w:tcW w:w="247" w:type="pct"/>
          </w:tcPr>
          <w:p w14:paraId="4E2FDE89">
            <w:pPr>
              <w:spacing w:before="36" w:beforeLines="15" w:line="276" w:lineRule="auto"/>
              <w:rPr>
                <w:rFonts w:cs="Times New Roman"/>
              </w:rPr>
            </w:pPr>
          </w:p>
        </w:tc>
        <w:tc>
          <w:tcPr>
            <w:tcW w:w="4177" w:type="pct"/>
            <w:gridSpan w:val="6"/>
          </w:tcPr>
          <w:p w14:paraId="1D790BCF">
            <w:pPr>
              <w:spacing w:before="36" w:beforeLines="15" w:line="276" w:lineRule="auto"/>
              <w:rPr>
                <w:rFonts w:cs="Times New Roman"/>
              </w:rPr>
            </w:pPr>
            <w:r>
              <w:rPr>
                <w:rFonts w:cs="宋体"/>
              </w:rPr>
              <w:t>备注：</w:t>
            </w:r>
          </w:p>
        </w:tc>
      </w:tr>
      <w:tr w14:paraId="1604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2D44DC3D">
            <w:pPr>
              <w:spacing w:before="36" w:beforeLines="15" w:line="276" w:lineRule="auto"/>
              <w:rPr>
                <w:rFonts w:cs="Times New Roman"/>
                <w:vanish/>
              </w:rPr>
            </w:pPr>
          </w:p>
        </w:tc>
        <w:tc>
          <w:tcPr>
            <w:tcW w:w="301" w:type="pct"/>
          </w:tcPr>
          <w:p w14:paraId="45C1CD00">
            <w:pPr>
              <w:spacing w:before="36" w:beforeLines="15" w:line="276" w:lineRule="auto"/>
              <w:rPr>
                <w:rFonts w:cs="Times New Roman"/>
              </w:rPr>
            </w:pPr>
            <w:r>
              <w:rPr>
                <w:rFonts w:cs="Times New Roman"/>
              </w:rPr>
              <w:t>8.</w:t>
            </w:r>
          </w:p>
        </w:tc>
        <w:tc>
          <w:tcPr>
            <w:tcW w:w="2939" w:type="pct"/>
            <w:gridSpan w:val="3"/>
          </w:tcPr>
          <w:p w14:paraId="36E265B9">
            <w:pPr>
              <w:spacing w:before="36" w:beforeLines="15" w:line="276" w:lineRule="auto"/>
              <w:rPr>
                <w:rFonts w:cs="Times New Roman"/>
                <w:lang w:eastAsia="zh-CN"/>
              </w:rPr>
            </w:pPr>
            <w:r>
              <w:rPr>
                <w:rFonts w:cs="宋体"/>
                <w:lang w:eastAsia="zh-CN"/>
              </w:rPr>
              <w:t>申请列出了当前申请所包括的相同器械的既往申请（例如既往非实质等同[NSE]决定的提交编号、既往已删除或撤回的510(k)、Q-申请、IDE、PMA等）。</w:t>
            </w:r>
          </w:p>
          <w:p w14:paraId="26653330">
            <w:pPr>
              <w:spacing w:before="36" w:beforeLines="15" w:line="276" w:lineRule="auto"/>
              <w:rPr>
                <w:rFonts w:cs="Times New Roman"/>
                <w:b/>
                <w:u w:val="single"/>
                <w:lang w:eastAsia="zh-CN"/>
              </w:rPr>
            </w:pPr>
            <w:r>
              <w:rPr>
                <w:rFonts w:cs="宋体"/>
                <w:b/>
                <w:u w:val="single"/>
                <w:lang w:eastAsia="zh-CN"/>
              </w:rPr>
              <w:t>或</w:t>
            </w:r>
          </w:p>
          <w:p w14:paraId="13698F22">
            <w:pPr>
              <w:spacing w:before="36" w:beforeLines="15" w:line="276" w:lineRule="auto"/>
              <w:rPr>
                <w:rFonts w:cs="Times New Roman"/>
                <w:lang w:eastAsia="zh-CN"/>
              </w:rPr>
            </w:pPr>
            <w:r>
              <w:rPr>
                <w:rFonts w:cs="宋体"/>
                <w:lang w:eastAsia="zh-CN"/>
              </w:rPr>
              <w:t>声明针对申报器械既往没有提交任何资料。</w:t>
            </w:r>
          </w:p>
          <w:p w14:paraId="53A4C4E5">
            <w:pPr>
              <w:spacing w:before="36" w:beforeLines="15" w:line="276" w:lineRule="auto"/>
              <w:rPr>
                <w:rFonts w:cs="Times New Roman"/>
                <w:i/>
                <w:lang w:eastAsia="zh-CN"/>
              </w:rPr>
            </w:pPr>
            <w:r>
              <w:rPr>
                <w:rFonts w:cs="宋体"/>
                <w:i/>
              </w:rPr>
              <w:t>器械的既往申请（或无既往申请）应列入CDRH上市前审查申请封面页表格（</w:t>
            </w:r>
            <w:r>
              <w:rPr>
                <w:rFonts w:cs="宋体"/>
                <w:i/>
                <w:color w:val="0000FF"/>
                <w:u w:val="single"/>
              </w:rPr>
              <w:t>表3514</w:t>
            </w:r>
            <w:r>
              <w:rPr>
                <w:rFonts w:cs="宋体"/>
                <w:i/>
              </w:rPr>
              <w:t>，可登录以下网址获取：</w:t>
            </w:r>
            <w:r>
              <w:rPr>
                <w:rFonts w:cs="宋体"/>
                <w:i/>
                <w:color w:val="0000FF"/>
                <w:u w:val="single"/>
              </w:rPr>
              <w:t>https://www.fda.gov/media/72421/download</w:t>
            </w:r>
            <w:r>
              <w:rPr>
                <w:rFonts w:cs="宋体"/>
                <w:i/>
              </w:rPr>
              <w:t>）的第F部分（既往相关申请）。</w:t>
            </w:r>
            <w:r>
              <w:rPr>
                <w:rFonts w:cs="宋体"/>
                <w:i/>
                <w:lang w:eastAsia="zh-CN"/>
              </w:rPr>
              <w:t>此信息另可列入附信（即作为声明：该器械无既往申请或多份既往申请的清单）。</w:t>
            </w:r>
          </w:p>
        </w:tc>
        <w:tc>
          <w:tcPr>
            <w:tcW w:w="323" w:type="pct"/>
          </w:tcPr>
          <w:p w14:paraId="73227236">
            <w:pPr>
              <w:spacing w:before="36" w:beforeLines="15" w:line="276" w:lineRule="auto"/>
              <w:rPr>
                <w:rFonts w:cs="Times New Roman"/>
                <w:lang w:eastAsia="zh-CN"/>
              </w:rPr>
            </w:pPr>
            <w:r>
              <w:rPr>
                <w:rFonts w:cs="Times New Roman"/>
              </w:rPr>
              <w:sym w:font="Wingdings 2" w:char="F0A3"/>
            </w:r>
          </w:p>
        </w:tc>
        <w:tc>
          <w:tcPr>
            <w:tcW w:w="323" w:type="pct"/>
          </w:tcPr>
          <w:p w14:paraId="0B846679">
            <w:pPr>
              <w:spacing w:before="36" w:beforeLines="15" w:line="276" w:lineRule="auto"/>
              <w:rPr>
                <w:rFonts w:cs="Times New Roman"/>
                <w:lang w:eastAsia="zh-CN"/>
              </w:rPr>
            </w:pPr>
            <w:r>
              <w:rPr>
                <w:rFonts w:cs="Times New Roman"/>
              </w:rPr>
              <w:sym w:font="Wingdings 2" w:char="F0A3"/>
            </w:r>
          </w:p>
        </w:tc>
        <w:tc>
          <w:tcPr>
            <w:tcW w:w="323" w:type="pct"/>
          </w:tcPr>
          <w:p w14:paraId="715BF650">
            <w:pPr>
              <w:spacing w:before="36" w:beforeLines="15" w:line="276" w:lineRule="auto"/>
              <w:rPr>
                <w:rFonts w:cs="Times New Roman"/>
              </w:rPr>
            </w:pPr>
          </w:p>
        </w:tc>
        <w:tc>
          <w:tcPr>
            <w:tcW w:w="516" w:type="pct"/>
          </w:tcPr>
          <w:p w14:paraId="70054A67">
            <w:pPr>
              <w:spacing w:before="36" w:beforeLines="15" w:line="276" w:lineRule="auto"/>
              <w:rPr>
                <w:rFonts w:cs="Times New Roman"/>
              </w:rPr>
            </w:pPr>
          </w:p>
        </w:tc>
      </w:tr>
    </w:tbl>
    <w:p w14:paraId="3E4917AF">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0978C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151E59F6">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486DED7C">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C3C93F3">
            <w:pPr>
              <w:spacing w:before="36" w:beforeLines="15" w:line="276" w:lineRule="auto"/>
              <w:rPr>
                <w:rFonts w:cs="Times New Roman"/>
                <w:b/>
              </w:rPr>
            </w:pPr>
            <w:r>
              <w:rPr>
                <w:rFonts w:cs="宋体"/>
                <w:b/>
              </w:rPr>
              <w:t>是</w:t>
            </w:r>
          </w:p>
        </w:tc>
        <w:tc>
          <w:tcPr>
            <w:tcW w:w="323" w:type="pct"/>
            <w:shd w:val="clear" w:color="auto" w:fill="66CCFF"/>
            <w:vAlign w:val="bottom"/>
          </w:tcPr>
          <w:p w14:paraId="7B04AC50">
            <w:pPr>
              <w:spacing w:before="36" w:beforeLines="15" w:line="276" w:lineRule="auto"/>
              <w:rPr>
                <w:rFonts w:cs="Times New Roman"/>
                <w:b/>
              </w:rPr>
            </w:pPr>
            <w:r>
              <w:rPr>
                <w:rFonts w:cs="宋体"/>
                <w:b/>
              </w:rPr>
              <w:t>否</w:t>
            </w:r>
          </w:p>
        </w:tc>
        <w:tc>
          <w:tcPr>
            <w:tcW w:w="323" w:type="pct"/>
            <w:shd w:val="clear" w:color="auto" w:fill="66CCFF"/>
            <w:vAlign w:val="bottom"/>
          </w:tcPr>
          <w:p w14:paraId="7D536D7F">
            <w:pPr>
              <w:spacing w:before="36" w:beforeLines="15" w:line="276" w:lineRule="auto"/>
              <w:rPr>
                <w:rFonts w:cs="Times New Roman"/>
                <w:b/>
              </w:rPr>
            </w:pPr>
            <w:r>
              <w:rPr>
                <w:rFonts w:cs="宋体"/>
                <w:b/>
              </w:rPr>
              <w:t>不适用</w:t>
            </w:r>
          </w:p>
        </w:tc>
        <w:tc>
          <w:tcPr>
            <w:tcW w:w="516" w:type="pct"/>
            <w:shd w:val="clear" w:color="auto" w:fill="66CCFF"/>
            <w:vAlign w:val="bottom"/>
          </w:tcPr>
          <w:p w14:paraId="049CABD5">
            <w:pPr>
              <w:spacing w:before="36" w:beforeLines="15" w:line="276" w:lineRule="auto"/>
              <w:rPr>
                <w:rFonts w:cs="Times New Roman"/>
                <w:b/>
              </w:rPr>
            </w:pPr>
            <w:r>
              <w:rPr>
                <w:rFonts w:cs="宋体"/>
                <w:b/>
              </w:rPr>
              <w:t>*页码#</w:t>
            </w:r>
          </w:p>
        </w:tc>
      </w:tr>
      <w:tr w14:paraId="45BA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95A3DBE">
            <w:pPr>
              <w:spacing w:before="36" w:beforeLines="15" w:line="276" w:lineRule="auto"/>
              <w:rPr>
                <w:rFonts w:cs="Times New Roman"/>
              </w:rPr>
            </w:pPr>
          </w:p>
        </w:tc>
        <w:tc>
          <w:tcPr>
            <w:tcW w:w="301" w:type="pct"/>
          </w:tcPr>
          <w:p w14:paraId="15FFA095">
            <w:pPr>
              <w:spacing w:before="36" w:beforeLines="15" w:line="276" w:lineRule="auto"/>
              <w:rPr>
                <w:rFonts w:cs="Times New Roman"/>
                <w:vanish/>
              </w:rPr>
            </w:pPr>
          </w:p>
        </w:tc>
        <w:tc>
          <w:tcPr>
            <w:tcW w:w="247" w:type="pct"/>
          </w:tcPr>
          <w:p w14:paraId="0AC01FAA">
            <w:pPr>
              <w:spacing w:before="36" w:beforeLines="15" w:line="276" w:lineRule="auto"/>
              <w:rPr>
                <w:rFonts w:cs="Times New Roman"/>
              </w:rPr>
            </w:pPr>
            <w:r>
              <w:rPr>
                <w:rFonts w:cs="Times New Roman"/>
              </w:rPr>
              <w:t>a.</w:t>
            </w:r>
          </w:p>
        </w:tc>
        <w:tc>
          <w:tcPr>
            <w:tcW w:w="2692" w:type="pct"/>
          </w:tcPr>
          <w:p w14:paraId="078B84B1">
            <w:pPr>
              <w:spacing w:before="36" w:beforeLines="15" w:line="276" w:lineRule="auto"/>
              <w:rPr>
                <w:rFonts w:cs="Times New Roman"/>
                <w:lang w:eastAsia="zh-CN"/>
              </w:rPr>
            </w:pPr>
            <w:r>
              <w:rPr>
                <w:rFonts w:cs="宋体"/>
                <w:lang w:eastAsia="zh-CN"/>
              </w:rPr>
              <w:t>如有既往申请，提交者已经确认了在当前申请中将在何处阐明与相比于既往申请的实质等同性判定相关的任何问题。</w:t>
            </w:r>
          </w:p>
          <w:p w14:paraId="0E6E3C2B">
            <w:pPr>
              <w:spacing w:before="36" w:beforeLines="15" w:line="276" w:lineRule="auto"/>
              <w:rPr>
                <w:rFonts w:cs="Times New Roman"/>
                <w:i/>
                <w:lang w:eastAsia="zh-CN"/>
              </w:rPr>
            </w:pPr>
            <w:r>
              <w:rPr>
                <w:rFonts w:cs="宋体"/>
                <w:i/>
                <w:lang w:eastAsia="zh-CN"/>
              </w:rPr>
              <w:t>为阐明这一标准，建议让该申请包括一个单独章节（既往申请编号）、FDA反馈副本（即信函、会议纪要），以及此次申请中说明的既往反馈及其位置声明。应注意，在实质性审评过程中，将评估反馈是否经过充分阐明。</w:t>
            </w:r>
          </w:p>
          <w:p w14:paraId="3606E423">
            <w:pPr>
              <w:spacing w:before="36" w:beforeLines="15" w:line="276" w:lineRule="auto"/>
              <w:rPr>
                <w:rFonts w:cs="Times New Roman"/>
                <w:i/>
                <w:lang w:eastAsia="zh-CN"/>
              </w:rPr>
            </w:pPr>
            <w:r>
              <w:rPr>
                <w:rFonts w:cs="宋体"/>
                <w:i/>
                <w:lang w:eastAsia="zh-CN"/>
              </w:rPr>
              <w:t>如果提交者没有上述标准中的既往申请，则应勾选“不适用”。</w:t>
            </w:r>
          </w:p>
        </w:tc>
        <w:tc>
          <w:tcPr>
            <w:tcW w:w="323" w:type="pct"/>
          </w:tcPr>
          <w:p w14:paraId="416AD421">
            <w:pPr>
              <w:spacing w:before="36" w:beforeLines="15" w:line="276" w:lineRule="auto"/>
              <w:rPr>
                <w:rFonts w:cs="Times New Roman"/>
                <w:lang w:eastAsia="zh-CN"/>
              </w:rPr>
            </w:pPr>
            <w:r>
              <w:rPr>
                <w:rFonts w:cs="Times New Roman"/>
              </w:rPr>
              <w:sym w:font="Wingdings 2" w:char="F0A3"/>
            </w:r>
          </w:p>
        </w:tc>
        <w:tc>
          <w:tcPr>
            <w:tcW w:w="323" w:type="pct"/>
          </w:tcPr>
          <w:p w14:paraId="3A58BF6B">
            <w:pPr>
              <w:spacing w:before="36" w:beforeLines="15" w:line="276" w:lineRule="auto"/>
              <w:rPr>
                <w:rFonts w:cs="Times New Roman"/>
                <w:lang w:eastAsia="zh-CN"/>
              </w:rPr>
            </w:pPr>
            <w:r>
              <w:rPr>
                <w:rFonts w:cs="Times New Roman"/>
              </w:rPr>
              <w:sym w:font="Wingdings 2" w:char="F0A3"/>
            </w:r>
          </w:p>
        </w:tc>
        <w:tc>
          <w:tcPr>
            <w:tcW w:w="323" w:type="pct"/>
          </w:tcPr>
          <w:p w14:paraId="79B44602">
            <w:pPr>
              <w:spacing w:before="36" w:beforeLines="15" w:line="276" w:lineRule="auto"/>
              <w:rPr>
                <w:rFonts w:cs="Times New Roman"/>
                <w:lang w:eastAsia="zh-CN"/>
              </w:rPr>
            </w:pPr>
            <w:r>
              <w:rPr>
                <w:rFonts w:cs="Times New Roman"/>
              </w:rPr>
              <w:sym w:font="Wingdings 2" w:char="F0A3"/>
            </w:r>
          </w:p>
        </w:tc>
        <w:tc>
          <w:tcPr>
            <w:tcW w:w="516" w:type="pct"/>
          </w:tcPr>
          <w:p w14:paraId="13EEA846">
            <w:pPr>
              <w:spacing w:before="36" w:beforeLines="15" w:line="276" w:lineRule="auto"/>
              <w:rPr>
                <w:rFonts w:cs="Times New Roman"/>
              </w:rPr>
            </w:pPr>
          </w:p>
        </w:tc>
      </w:tr>
      <w:tr w14:paraId="3548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761C8B6">
            <w:pPr>
              <w:spacing w:before="36" w:beforeLines="15" w:line="276" w:lineRule="auto"/>
              <w:rPr>
                <w:rFonts w:cs="Times New Roman"/>
              </w:rPr>
            </w:pPr>
          </w:p>
        </w:tc>
        <w:tc>
          <w:tcPr>
            <w:tcW w:w="301" w:type="pct"/>
          </w:tcPr>
          <w:p w14:paraId="1D5DA38B">
            <w:pPr>
              <w:spacing w:before="36" w:beforeLines="15" w:line="276" w:lineRule="auto"/>
              <w:rPr>
                <w:rFonts w:cs="Times New Roman"/>
              </w:rPr>
            </w:pPr>
          </w:p>
        </w:tc>
        <w:tc>
          <w:tcPr>
            <w:tcW w:w="247" w:type="pct"/>
          </w:tcPr>
          <w:p w14:paraId="2C57D288">
            <w:pPr>
              <w:spacing w:before="36" w:beforeLines="15" w:line="276" w:lineRule="auto"/>
              <w:rPr>
                <w:rFonts w:cs="Times New Roman"/>
              </w:rPr>
            </w:pPr>
          </w:p>
        </w:tc>
        <w:tc>
          <w:tcPr>
            <w:tcW w:w="4177" w:type="pct"/>
            <w:gridSpan w:val="5"/>
          </w:tcPr>
          <w:p w14:paraId="40346660">
            <w:pPr>
              <w:spacing w:before="36" w:beforeLines="15" w:line="276" w:lineRule="auto"/>
              <w:rPr>
                <w:rFonts w:cs="Times New Roman"/>
              </w:rPr>
            </w:pPr>
            <w:r>
              <w:rPr>
                <w:rFonts w:cs="宋体"/>
              </w:rPr>
              <w:t>备注：</w:t>
            </w:r>
          </w:p>
        </w:tc>
      </w:tr>
      <w:tr w14:paraId="1F62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311F4363">
            <w:pPr>
              <w:spacing w:before="36" w:beforeLines="15" w:line="276" w:lineRule="auto"/>
              <w:rPr>
                <w:rFonts w:cs="Times New Roman"/>
                <w:vanish/>
              </w:rPr>
            </w:pPr>
          </w:p>
        </w:tc>
        <w:tc>
          <w:tcPr>
            <w:tcW w:w="301" w:type="pct"/>
          </w:tcPr>
          <w:p w14:paraId="1768FA4B">
            <w:pPr>
              <w:spacing w:before="36" w:beforeLines="15" w:line="276" w:lineRule="auto"/>
              <w:rPr>
                <w:rFonts w:cs="Times New Roman"/>
              </w:rPr>
            </w:pPr>
            <w:r>
              <w:rPr>
                <w:rFonts w:cs="Times New Roman"/>
              </w:rPr>
              <w:t>9.</w:t>
            </w:r>
          </w:p>
        </w:tc>
        <w:tc>
          <w:tcPr>
            <w:tcW w:w="2939" w:type="pct"/>
            <w:gridSpan w:val="2"/>
          </w:tcPr>
          <w:p w14:paraId="3156D41B">
            <w:pPr>
              <w:spacing w:before="36" w:beforeLines="15" w:line="276" w:lineRule="auto"/>
              <w:rPr>
                <w:rFonts w:cs="Times New Roman"/>
                <w:i/>
                <w:lang w:eastAsia="zh-CN"/>
              </w:rPr>
            </w:pPr>
            <w:r>
              <w:rPr>
                <w:rFonts w:cs="宋体"/>
                <w:lang w:eastAsia="zh-CN"/>
              </w:rPr>
              <w:t>申请采用自愿共识标准（参见《FD&amp;C法案》第514(c)节）。</w:t>
            </w:r>
            <w:r>
              <w:rPr>
                <w:rFonts w:cs="宋体"/>
                <w:i/>
                <w:lang w:eastAsia="zh-CN"/>
              </w:rPr>
              <w:t>这包括FDA认可及不认可的共识标准。如果申请未使用自愿共识标准，则应勾选“不适用”。</w:t>
            </w:r>
          </w:p>
        </w:tc>
        <w:tc>
          <w:tcPr>
            <w:tcW w:w="323" w:type="pct"/>
          </w:tcPr>
          <w:p w14:paraId="6B13E6DF">
            <w:pPr>
              <w:spacing w:before="36" w:beforeLines="15" w:line="276" w:lineRule="auto"/>
              <w:rPr>
                <w:rFonts w:cs="Times New Roman"/>
              </w:rPr>
            </w:pPr>
            <w:r>
              <w:rPr>
                <w:rFonts w:cs="Times New Roman"/>
              </w:rPr>
              <w:sym w:font="Wingdings 2" w:char="F0A3"/>
            </w:r>
          </w:p>
        </w:tc>
        <w:tc>
          <w:tcPr>
            <w:tcW w:w="323" w:type="pct"/>
          </w:tcPr>
          <w:p w14:paraId="758CFBC2">
            <w:pPr>
              <w:spacing w:before="36" w:beforeLines="15" w:line="276" w:lineRule="auto"/>
              <w:rPr>
                <w:rFonts w:cs="Times New Roman"/>
              </w:rPr>
            </w:pPr>
          </w:p>
        </w:tc>
        <w:tc>
          <w:tcPr>
            <w:tcW w:w="323" w:type="pct"/>
          </w:tcPr>
          <w:p w14:paraId="3CA34055">
            <w:pPr>
              <w:spacing w:before="36" w:beforeLines="15" w:line="276" w:lineRule="auto"/>
              <w:rPr>
                <w:rFonts w:cs="Times New Roman"/>
              </w:rPr>
            </w:pPr>
            <w:r>
              <w:rPr>
                <w:rFonts w:cs="Times New Roman"/>
              </w:rPr>
              <w:sym w:font="Wingdings 2" w:char="F0A3"/>
            </w:r>
          </w:p>
        </w:tc>
        <w:tc>
          <w:tcPr>
            <w:tcW w:w="516" w:type="pct"/>
          </w:tcPr>
          <w:p w14:paraId="5DE7C449">
            <w:pPr>
              <w:spacing w:before="36" w:beforeLines="15" w:line="276" w:lineRule="auto"/>
              <w:rPr>
                <w:rFonts w:cs="Times New Roman"/>
              </w:rPr>
            </w:pPr>
          </w:p>
        </w:tc>
      </w:tr>
      <w:tr w14:paraId="4B73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E003A3E">
            <w:pPr>
              <w:spacing w:before="36" w:beforeLines="15" w:line="276" w:lineRule="auto"/>
              <w:rPr>
                <w:rFonts w:cs="Times New Roman"/>
              </w:rPr>
            </w:pPr>
          </w:p>
        </w:tc>
        <w:tc>
          <w:tcPr>
            <w:tcW w:w="301" w:type="pct"/>
          </w:tcPr>
          <w:p w14:paraId="39C71B50">
            <w:pPr>
              <w:spacing w:before="36" w:beforeLines="15" w:line="276" w:lineRule="auto"/>
              <w:rPr>
                <w:rFonts w:cs="Times New Roman"/>
                <w:vanish/>
              </w:rPr>
            </w:pPr>
          </w:p>
        </w:tc>
        <w:tc>
          <w:tcPr>
            <w:tcW w:w="247" w:type="pct"/>
          </w:tcPr>
          <w:p w14:paraId="266FAE25">
            <w:pPr>
              <w:spacing w:before="36" w:beforeLines="15" w:line="276" w:lineRule="auto"/>
              <w:rPr>
                <w:rFonts w:cs="Times New Roman"/>
              </w:rPr>
            </w:pPr>
            <w:r>
              <w:rPr>
                <w:rFonts w:cs="Times New Roman"/>
              </w:rPr>
              <w:t>a.</w:t>
            </w:r>
          </w:p>
        </w:tc>
        <w:tc>
          <w:tcPr>
            <w:tcW w:w="2692" w:type="pct"/>
          </w:tcPr>
          <w:p w14:paraId="2578925E">
            <w:pPr>
              <w:spacing w:before="36" w:beforeLines="15" w:line="276" w:lineRule="auto"/>
              <w:rPr>
                <w:rFonts w:cs="Times New Roman"/>
                <w:lang w:eastAsia="zh-CN"/>
              </w:rPr>
            </w:pPr>
            <w:r>
              <w:rPr>
                <w:rFonts w:cs="宋体"/>
                <w:lang w:eastAsia="zh-CN"/>
              </w:rPr>
              <w:t>申请引用了FDA认可的自愿共识标准。</w:t>
            </w:r>
          </w:p>
        </w:tc>
        <w:tc>
          <w:tcPr>
            <w:tcW w:w="323" w:type="pct"/>
          </w:tcPr>
          <w:p w14:paraId="1D93DA38">
            <w:pPr>
              <w:spacing w:before="36" w:beforeLines="15" w:line="276" w:lineRule="auto"/>
              <w:rPr>
                <w:rFonts w:cs="Times New Roman"/>
              </w:rPr>
            </w:pPr>
            <w:r>
              <w:rPr>
                <w:rFonts w:cs="Times New Roman"/>
              </w:rPr>
              <w:sym w:font="Wingdings 2" w:char="F0A3"/>
            </w:r>
          </w:p>
        </w:tc>
        <w:tc>
          <w:tcPr>
            <w:tcW w:w="323" w:type="pct"/>
          </w:tcPr>
          <w:p w14:paraId="4C27676A">
            <w:pPr>
              <w:spacing w:before="36" w:beforeLines="15" w:line="276" w:lineRule="auto"/>
              <w:rPr>
                <w:rFonts w:cs="Times New Roman"/>
              </w:rPr>
            </w:pPr>
          </w:p>
        </w:tc>
        <w:tc>
          <w:tcPr>
            <w:tcW w:w="323" w:type="pct"/>
          </w:tcPr>
          <w:p w14:paraId="1EB73BE1">
            <w:pPr>
              <w:spacing w:before="36" w:beforeLines="15" w:line="276" w:lineRule="auto"/>
              <w:rPr>
                <w:rFonts w:cs="Times New Roman"/>
              </w:rPr>
            </w:pPr>
            <w:r>
              <w:rPr>
                <w:rFonts w:cs="Times New Roman"/>
              </w:rPr>
              <w:sym w:font="Wingdings 2" w:char="F0A3"/>
            </w:r>
          </w:p>
        </w:tc>
        <w:tc>
          <w:tcPr>
            <w:tcW w:w="516" w:type="pct"/>
          </w:tcPr>
          <w:p w14:paraId="7680EF91">
            <w:pPr>
              <w:spacing w:before="36" w:beforeLines="15" w:line="276" w:lineRule="auto"/>
              <w:rPr>
                <w:rFonts w:cs="Times New Roman"/>
              </w:rPr>
            </w:pPr>
          </w:p>
        </w:tc>
      </w:tr>
    </w:tbl>
    <w:p w14:paraId="28875FF9">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420"/>
        <w:gridCol w:w="4580"/>
        <w:gridCol w:w="600"/>
        <w:gridCol w:w="600"/>
        <w:gridCol w:w="600"/>
        <w:gridCol w:w="958"/>
      </w:tblGrid>
      <w:tr w14:paraId="1299B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5"/>
            <w:shd w:val="clear" w:color="auto" w:fill="66CCFF"/>
            <w:vAlign w:val="bottom"/>
          </w:tcPr>
          <w:p w14:paraId="6C79A055">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108C4A8">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86D2A8A">
            <w:pPr>
              <w:spacing w:before="36" w:beforeLines="15" w:line="276" w:lineRule="auto"/>
              <w:rPr>
                <w:rFonts w:cs="Times New Roman"/>
                <w:b/>
              </w:rPr>
            </w:pPr>
            <w:r>
              <w:rPr>
                <w:rFonts w:cs="宋体"/>
                <w:b/>
              </w:rPr>
              <w:t>是</w:t>
            </w:r>
          </w:p>
        </w:tc>
        <w:tc>
          <w:tcPr>
            <w:tcW w:w="323" w:type="pct"/>
            <w:shd w:val="clear" w:color="auto" w:fill="66CCFF"/>
            <w:vAlign w:val="bottom"/>
          </w:tcPr>
          <w:p w14:paraId="2F05AAE1">
            <w:pPr>
              <w:spacing w:before="36" w:beforeLines="15" w:line="276" w:lineRule="auto"/>
              <w:rPr>
                <w:rFonts w:cs="Times New Roman"/>
                <w:b/>
              </w:rPr>
            </w:pPr>
            <w:r>
              <w:rPr>
                <w:rFonts w:cs="宋体"/>
                <w:b/>
              </w:rPr>
              <w:t>否</w:t>
            </w:r>
          </w:p>
        </w:tc>
        <w:tc>
          <w:tcPr>
            <w:tcW w:w="323" w:type="pct"/>
            <w:shd w:val="clear" w:color="auto" w:fill="66CCFF"/>
            <w:vAlign w:val="bottom"/>
          </w:tcPr>
          <w:p w14:paraId="07793CCE">
            <w:pPr>
              <w:spacing w:before="36" w:beforeLines="15" w:line="276" w:lineRule="auto"/>
              <w:rPr>
                <w:rFonts w:cs="Times New Roman"/>
                <w:b/>
              </w:rPr>
            </w:pPr>
            <w:r>
              <w:rPr>
                <w:rFonts w:cs="宋体"/>
                <w:b/>
              </w:rPr>
              <w:t>不适用</w:t>
            </w:r>
          </w:p>
        </w:tc>
        <w:tc>
          <w:tcPr>
            <w:tcW w:w="516" w:type="pct"/>
            <w:shd w:val="clear" w:color="auto" w:fill="66CCFF"/>
            <w:vAlign w:val="bottom"/>
          </w:tcPr>
          <w:p w14:paraId="511E4DC0">
            <w:pPr>
              <w:spacing w:before="36" w:beforeLines="15" w:line="276" w:lineRule="auto"/>
              <w:rPr>
                <w:rFonts w:cs="Times New Roman"/>
                <w:b/>
              </w:rPr>
            </w:pPr>
            <w:r>
              <w:rPr>
                <w:rFonts w:cs="宋体"/>
                <w:b/>
              </w:rPr>
              <w:t>*页码#</w:t>
            </w:r>
          </w:p>
        </w:tc>
      </w:tr>
      <w:tr w14:paraId="2099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D343FDA">
            <w:pPr>
              <w:spacing w:before="36" w:beforeLines="15" w:line="276" w:lineRule="auto"/>
              <w:rPr>
                <w:rFonts w:cs="Times New Roman"/>
              </w:rPr>
            </w:pPr>
          </w:p>
        </w:tc>
        <w:tc>
          <w:tcPr>
            <w:tcW w:w="301" w:type="pct"/>
          </w:tcPr>
          <w:p w14:paraId="4882565A">
            <w:pPr>
              <w:spacing w:before="36" w:beforeLines="15" w:line="276" w:lineRule="auto"/>
              <w:rPr>
                <w:rFonts w:cs="Times New Roman"/>
                <w:vanish/>
              </w:rPr>
            </w:pPr>
          </w:p>
        </w:tc>
        <w:tc>
          <w:tcPr>
            <w:tcW w:w="247" w:type="pct"/>
          </w:tcPr>
          <w:p w14:paraId="4B379176">
            <w:pPr>
              <w:spacing w:before="36" w:beforeLines="15" w:line="276" w:lineRule="auto"/>
              <w:rPr>
                <w:rFonts w:cs="Times New Roman"/>
                <w:vanish/>
              </w:rPr>
            </w:pPr>
          </w:p>
        </w:tc>
        <w:tc>
          <w:tcPr>
            <w:tcW w:w="226" w:type="pct"/>
          </w:tcPr>
          <w:p w14:paraId="2DD442BF">
            <w:pPr>
              <w:spacing w:before="36" w:beforeLines="15" w:line="276" w:lineRule="auto"/>
              <w:rPr>
                <w:rFonts w:cs="Times New Roman"/>
              </w:rPr>
            </w:pPr>
            <w:r>
              <w:rPr>
                <w:rFonts w:cs="Times New Roman"/>
              </w:rPr>
              <w:t>i.</w:t>
            </w:r>
          </w:p>
        </w:tc>
        <w:tc>
          <w:tcPr>
            <w:tcW w:w="2466" w:type="pct"/>
          </w:tcPr>
          <w:p w14:paraId="43115BEC">
            <w:pPr>
              <w:spacing w:before="36" w:beforeLines="15" w:line="276" w:lineRule="auto"/>
              <w:rPr>
                <w:rFonts w:cs="Times New Roman"/>
              </w:rPr>
            </w:pPr>
            <w:r>
              <w:rPr>
                <w:rFonts w:cs="宋体"/>
              </w:rPr>
              <w:t>申请应包括FDA指南《</w:t>
            </w:r>
            <w:r>
              <w:rPr>
                <w:rFonts w:cs="宋体"/>
                <w:color w:val="0000FF"/>
                <w:u w:val="single"/>
              </w:rPr>
              <w:t>医疗器械上市前申请中适当使用自愿共识标准</w:t>
            </w:r>
            <w:r>
              <w:rPr>
                <w:rFonts w:cs="宋体"/>
              </w:rPr>
              <w:t>》中所述的符合性声明（DOC），可登录以下网址获取：</w:t>
            </w:r>
            <w:r>
              <w:rPr>
                <w:rFonts w:cs="宋体"/>
                <w:color w:val="0000FF"/>
                <w:u w:val="single"/>
              </w:rPr>
              <w:t>https://www.fda.gov/regulatory-information/search-fda-guidance-documents/appropriate-use-voluntary-consensus-standards-premarket-submissions-medical-devices</w:t>
            </w:r>
            <w:r>
              <w:rPr>
                <w:rFonts w:cs="宋体"/>
              </w:rPr>
              <w:t>。</w:t>
            </w:r>
          </w:p>
          <w:p w14:paraId="0C0051F7">
            <w:pPr>
              <w:spacing w:before="36" w:beforeLines="15" w:line="276" w:lineRule="auto"/>
              <w:rPr>
                <w:rFonts w:cs="Times New Roman"/>
                <w:b/>
                <w:u w:val="single"/>
                <w:lang w:eastAsia="zh-CN"/>
              </w:rPr>
            </w:pPr>
            <w:r>
              <w:rPr>
                <w:rFonts w:cs="宋体"/>
                <w:b/>
                <w:u w:val="single"/>
                <w:lang w:eastAsia="zh-CN"/>
              </w:rPr>
              <w:t>或</w:t>
            </w:r>
          </w:p>
          <w:p w14:paraId="0355336C">
            <w:pPr>
              <w:spacing w:before="36" w:beforeLines="15" w:line="276" w:lineRule="auto"/>
              <w:rPr>
                <w:rFonts w:cs="Times New Roman"/>
                <w:lang w:eastAsia="zh-CN"/>
              </w:rPr>
            </w:pPr>
            <w:r>
              <w:rPr>
                <w:rFonts w:cs="宋体"/>
                <w:lang w:eastAsia="zh-CN"/>
              </w:rPr>
              <w:t>如果引用FDA指南《</w:t>
            </w:r>
            <w:r>
              <w:rPr>
                <w:rFonts w:cs="宋体"/>
                <w:color w:val="0000FF"/>
                <w:u w:val="single"/>
                <w:lang w:eastAsia="zh-CN"/>
              </w:rPr>
              <w:t>医疗器械上市前申请中适当使用自愿共识标准</w:t>
            </w:r>
            <w:r>
              <w:rPr>
                <w:rFonts w:cs="宋体"/>
                <w:lang w:eastAsia="zh-CN"/>
              </w:rPr>
              <w:t>》中所述标准的一般使用，则应包括此类使用的依据以及支持如何使用该标准的基本信息或数据。</w:t>
            </w:r>
          </w:p>
        </w:tc>
        <w:tc>
          <w:tcPr>
            <w:tcW w:w="323" w:type="pct"/>
          </w:tcPr>
          <w:p w14:paraId="76A25CAB">
            <w:pPr>
              <w:spacing w:before="36" w:beforeLines="15" w:line="276" w:lineRule="auto"/>
              <w:rPr>
                <w:rFonts w:cs="Times New Roman"/>
                <w:lang w:eastAsia="zh-CN"/>
              </w:rPr>
            </w:pPr>
            <w:r>
              <w:rPr>
                <w:rFonts w:cs="Times New Roman"/>
              </w:rPr>
              <w:sym w:font="Wingdings 2" w:char="F0A3"/>
            </w:r>
          </w:p>
        </w:tc>
        <w:tc>
          <w:tcPr>
            <w:tcW w:w="323" w:type="pct"/>
          </w:tcPr>
          <w:p w14:paraId="4DCA134B">
            <w:pPr>
              <w:spacing w:before="36" w:beforeLines="15" w:line="276" w:lineRule="auto"/>
              <w:rPr>
                <w:rFonts w:cs="Times New Roman"/>
                <w:lang w:eastAsia="zh-CN"/>
              </w:rPr>
            </w:pPr>
            <w:r>
              <w:rPr>
                <w:rFonts w:cs="Times New Roman"/>
              </w:rPr>
              <w:sym w:font="Wingdings 2" w:char="F0A3"/>
            </w:r>
          </w:p>
        </w:tc>
        <w:tc>
          <w:tcPr>
            <w:tcW w:w="323" w:type="pct"/>
          </w:tcPr>
          <w:p w14:paraId="5C5308E0">
            <w:pPr>
              <w:spacing w:before="36" w:beforeLines="15" w:line="276" w:lineRule="auto"/>
              <w:rPr>
                <w:rFonts w:cs="Times New Roman"/>
              </w:rPr>
            </w:pPr>
          </w:p>
        </w:tc>
        <w:tc>
          <w:tcPr>
            <w:tcW w:w="516" w:type="pct"/>
          </w:tcPr>
          <w:p w14:paraId="7888510A">
            <w:pPr>
              <w:spacing w:before="36" w:beforeLines="15" w:line="276" w:lineRule="auto"/>
              <w:rPr>
                <w:rFonts w:cs="Times New Roman"/>
              </w:rPr>
            </w:pPr>
          </w:p>
        </w:tc>
      </w:tr>
      <w:tr w14:paraId="5D24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95C7F4E">
            <w:pPr>
              <w:spacing w:before="36" w:beforeLines="15" w:line="276" w:lineRule="auto"/>
              <w:rPr>
                <w:rFonts w:cs="Times New Roman"/>
              </w:rPr>
            </w:pPr>
          </w:p>
        </w:tc>
        <w:tc>
          <w:tcPr>
            <w:tcW w:w="301" w:type="pct"/>
          </w:tcPr>
          <w:p w14:paraId="7C8C9DA9">
            <w:pPr>
              <w:spacing w:before="36" w:beforeLines="15" w:line="276" w:lineRule="auto"/>
              <w:rPr>
                <w:rFonts w:cs="Times New Roman"/>
                <w:vanish/>
              </w:rPr>
            </w:pPr>
          </w:p>
        </w:tc>
        <w:tc>
          <w:tcPr>
            <w:tcW w:w="247" w:type="pct"/>
          </w:tcPr>
          <w:p w14:paraId="398963CA">
            <w:pPr>
              <w:spacing w:before="36" w:beforeLines="15" w:line="276" w:lineRule="auto"/>
              <w:rPr>
                <w:rFonts w:cs="Times New Roman"/>
              </w:rPr>
            </w:pPr>
            <w:r>
              <w:rPr>
                <w:rFonts w:cs="Times New Roman"/>
              </w:rPr>
              <w:t>b.</w:t>
            </w:r>
          </w:p>
        </w:tc>
        <w:tc>
          <w:tcPr>
            <w:tcW w:w="2692" w:type="pct"/>
            <w:gridSpan w:val="2"/>
          </w:tcPr>
          <w:p w14:paraId="66C61EE9">
            <w:pPr>
              <w:spacing w:before="36" w:beforeLines="15" w:line="276" w:lineRule="auto"/>
              <w:rPr>
                <w:rFonts w:cs="Times New Roman"/>
                <w:lang w:eastAsia="zh-CN"/>
              </w:rPr>
            </w:pPr>
            <w:r>
              <w:rPr>
                <w:rFonts w:cs="宋体"/>
                <w:lang w:eastAsia="zh-CN"/>
              </w:rPr>
              <w:t>申请引用了FDA不认可的自愿共识标准。</w:t>
            </w:r>
          </w:p>
        </w:tc>
        <w:tc>
          <w:tcPr>
            <w:tcW w:w="323" w:type="pct"/>
          </w:tcPr>
          <w:p w14:paraId="599CCB60">
            <w:pPr>
              <w:spacing w:before="36" w:beforeLines="15" w:line="276" w:lineRule="auto"/>
              <w:rPr>
                <w:rFonts w:cs="Times New Roman"/>
              </w:rPr>
            </w:pPr>
            <w:r>
              <w:rPr>
                <w:rFonts w:cs="Times New Roman"/>
              </w:rPr>
              <w:sym w:font="Wingdings 2" w:char="F0A3"/>
            </w:r>
          </w:p>
        </w:tc>
        <w:tc>
          <w:tcPr>
            <w:tcW w:w="323" w:type="pct"/>
          </w:tcPr>
          <w:p w14:paraId="6F330FF1">
            <w:pPr>
              <w:spacing w:before="36" w:beforeLines="15" w:line="276" w:lineRule="auto"/>
              <w:rPr>
                <w:rFonts w:cs="Times New Roman"/>
              </w:rPr>
            </w:pPr>
          </w:p>
        </w:tc>
        <w:tc>
          <w:tcPr>
            <w:tcW w:w="323" w:type="pct"/>
          </w:tcPr>
          <w:p w14:paraId="14F78A3D">
            <w:pPr>
              <w:spacing w:before="36" w:beforeLines="15" w:line="276" w:lineRule="auto"/>
              <w:rPr>
                <w:rFonts w:cs="Times New Roman"/>
              </w:rPr>
            </w:pPr>
            <w:r>
              <w:rPr>
                <w:rFonts w:cs="Times New Roman"/>
              </w:rPr>
              <w:sym w:font="Wingdings 2" w:char="F0A3"/>
            </w:r>
          </w:p>
        </w:tc>
        <w:tc>
          <w:tcPr>
            <w:tcW w:w="516" w:type="pct"/>
          </w:tcPr>
          <w:p w14:paraId="777EF909">
            <w:pPr>
              <w:spacing w:before="36" w:beforeLines="15" w:line="276" w:lineRule="auto"/>
              <w:rPr>
                <w:rFonts w:cs="Times New Roman"/>
              </w:rPr>
            </w:pPr>
          </w:p>
        </w:tc>
      </w:tr>
      <w:tr w14:paraId="162C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43D95E1">
            <w:pPr>
              <w:spacing w:before="36" w:beforeLines="15" w:line="276" w:lineRule="auto"/>
              <w:rPr>
                <w:rFonts w:cs="Times New Roman"/>
              </w:rPr>
            </w:pPr>
          </w:p>
        </w:tc>
        <w:tc>
          <w:tcPr>
            <w:tcW w:w="301" w:type="pct"/>
          </w:tcPr>
          <w:p w14:paraId="29ABB1E8">
            <w:pPr>
              <w:spacing w:before="36" w:beforeLines="15" w:line="276" w:lineRule="auto"/>
              <w:rPr>
                <w:rFonts w:cs="Times New Roman"/>
              </w:rPr>
            </w:pPr>
          </w:p>
        </w:tc>
        <w:tc>
          <w:tcPr>
            <w:tcW w:w="247" w:type="pct"/>
          </w:tcPr>
          <w:p w14:paraId="3AD4CA9A">
            <w:pPr>
              <w:spacing w:before="36" w:beforeLines="15" w:line="276" w:lineRule="auto"/>
              <w:rPr>
                <w:rFonts w:cs="Times New Roman"/>
                <w:vanish/>
              </w:rPr>
            </w:pPr>
          </w:p>
        </w:tc>
        <w:tc>
          <w:tcPr>
            <w:tcW w:w="226" w:type="pct"/>
          </w:tcPr>
          <w:p w14:paraId="106D4E10">
            <w:pPr>
              <w:spacing w:before="36" w:beforeLines="15" w:line="276" w:lineRule="auto"/>
              <w:rPr>
                <w:rFonts w:cs="Times New Roman"/>
              </w:rPr>
            </w:pPr>
            <w:r>
              <w:rPr>
                <w:rFonts w:cs="Times New Roman"/>
              </w:rPr>
              <w:t>i.</w:t>
            </w:r>
          </w:p>
        </w:tc>
        <w:tc>
          <w:tcPr>
            <w:tcW w:w="2466" w:type="pct"/>
          </w:tcPr>
          <w:p w14:paraId="4C5886AA">
            <w:pPr>
              <w:spacing w:before="36" w:beforeLines="15" w:line="276" w:lineRule="auto"/>
              <w:rPr>
                <w:rFonts w:cs="Times New Roman"/>
                <w:lang w:eastAsia="zh-CN"/>
              </w:rPr>
            </w:pPr>
            <w:r>
              <w:rPr>
                <w:rFonts w:cs="宋体"/>
                <w:lang w:eastAsia="zh-CN"/>
              </w:rPr>
              <w:t>使用依据与支持该标准如何使用的基本信息或数据一起列入。</w:t>
            </w:r>
          </w:p>
        </w:tc>
        <w:tc>
          <w:tcPr>
            <w:tcW w:w="323" w:type="pct"/>
          </w:tcPr>
          <w:p w14:paraId="7B331334">
            <w:pPr>
              <w:spacing w:before="36" w:beforeLines="15" w:line="276" w:lineRule="auto"/>
              <w:rPr>
                <w:rFonts w:cs="Times New Roman"/>
                <w:lang w:eastAsia="zh-CN"/>
              </w:rPr>
            </w:pPr>
            <w:r>
              <w:rPr>
                <w:rFonts w:cs="Times New Roman"/>
              </w:rPr>
              <w:sym w:font="Wingdings 2" w:char="F0A3"/>
            </w:r>
          </w:p>
        </w:tc>
        <w:tc>
          <w:tcPr>
            <w:tcW w:w="323" w:type="pct"/>
          </w:tcPr>
          <w:p w14:paraId="71749DDC">
            <w:pPr>
              <w:spacing w:before="36" w:beforeLines="15" w:line="276" w:lineRule="auto"/>
              <w:rPr>
                <w:rFonts w:cs="Times New Roman"/>
                <w:lang w:eastAsia="zh-CN"/>
              </w:rPr>
            </w:pPr>
            <w:r>
              <w:rPr>
                <w:rFonts w:cs="Times New Roman"/>
              </w:rPr>
              <w:sym w:font="Wingdings 2" w:char="F0A3"/>
            </w:r>
          </w:p>
        </w:tc>
        <w:tc>
          <w:tcPr>
            <w:tcW w:w="323" w:type="pct"/>
          </w:tcPr>
          <w:p w14:paraId="21D8F763">
            <w:pPr>
              <w:spacing w:before="36" w:beforeLines="15" w:line="276" w:lineRule="auto"/>
              <w:rPr>
                <w:rFonts w:cs="Times New Roman"/>
              </w:rPr>
            </w:pPr>
          </w:p>
        </w:tc>
        <w:tc>
          <w:tcPr>
            <w:tcW w:w="516" w:type="pct"/>
          </w:tcPr>
          <w:p w14:paraId="1B974B30">
            <w:pPr>
              <w:spacing w:before="36" w:beforeLines="15" w:line="276" w:lineRule="auto"/>
              <w:rPr>
                <w:rFonts w:cs="Times New Roman"/>
              </w:rPr>
            </w:pPr>
          </w:p>
        </w:tc>
      </w:tr>
      <w:tr w14:paraId="286A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730F0C2">
            <w:pPr>
              <w:spacing w:before="36" w:beforeLines="15" w:line="276" w:lineRule="auto"/>
              <w:rPr>
                <w:rFonts w:cs="Times New Roman"/>
              </w:rPr>
            </w:pPr>
          </w:p>
        </w:tc>
        <w:tc>
          <w:tcPr>
            <w:tcW w:w="301" w:type="pct"/>
          </w:tcPr>
          <w:p w14:paraId="6B910C0E">
            <w:pPr>
              <w:spacing w:before="36" w:beforeLines="15" w:line="276" w:lineRule="auto"/>
              <w:rPr>
                <w:rFonts w:cs="Times New Roman"/>
              </w:rPr>
            </w:pPr>
          </w:p>
        </w:tc>
        <w:tc>
          <w:tcPr>
            <w:tcW w:w="4424" w:type="pct"/>
            <w:gridSpan w:val="7"/>
          </w:tcPr>
          <w:p w14:paraId="36885D2A">
            <w:pPr>
              <w:spacing w:before="36" w:beforeLines="15" w:line="276" w:lineRule="auto"/>
              <w:rPr>
                <w:rFonts w:cs="Times New Roman"/>
              </w:rPr>
            </w:pPr>
            <w:r>
              <w:rPr>
                <w:rFonts w:cs="宋体"/>
              </w:rPr>
              <w:t>备注：</w:t>
            </w:r>
          </w:p>
        </w:tc>
      </w:tr>
      <w:tr w14:paraId="34A2A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537F50E">
            <w:pPr>
              <w:spacing w:before="36" w:beforeLines="15" w:line="276" w:lineRule="auto"/>
              <w:rPr>
                <w:rFonts w:cs="Times New Roman"/>
              </w:rPr>
            </w:pPr>
          </w:p>
        </w:tc>
        <w:tc>
          <w:tcPr>
            <w:tcW w:w="3240" w:type="pct"/>
            <w:gridSpan w:val="4"/>
          </w:tcPr>
          <w:p w14:paraId="6EC0DEA5">
            <w:pPr>
              <w:spacing w:before="36" w:beforeLines="15" w:line="276" w:lineRule="auto"/>
              <w:rPr>
                <w:rFonts w:cs="Times New Roman"/>
                <w:lang w:eastAsia="zh-CN"/>
              </w:rPr>
            </w:pPr>
            <w:r>
              <w:rPr>
                <w:rFonts w:cs="宋体"/>
                <w:b/>
                <w:lang w:eastAsia="zh-CN"/>
              </w:rPr>
              <w:t>组合产品规定 – 根据《FD&amp;C法案》第503(g)节的规定。</w:t>
            </w:r>
            <w:r>
              <w:rPr>
                <w:rFonts w:cs="宋体"/>
                <w:lang w:eastAsia="zh-CN"/>
              </w:rPr>
              <w:t>如果该产品不是组合产品，则应勾选“不适用”。21 CFR 3.2(e)。如果选择“不适用”，则本节的标准将从该检查表略去。如果您不确定该产品是否属于组合产品，请咨询CDRH产品管辖官员或CBER产品管辖官员。</w:t>
            </w:r>
          </w:p>
        </w:tc>
        <w:tc>
          <w:tcPr>
            <w:tcW w:w="323" w:type="pct"/>
          </w:tcPr>
          <w:p w14:paraId="782A417F">
            <w:pPr>
              <w:spacing w:before="36" w:beforeLines="15" w:line="276" w:lineRule="auto"/>
              <w:rPr>
                <w:rFonts w:cs="Times New Roman"/>
                <w:lang w:eastAsia="zh-CN"/>
              </w:rPr>
            </w:pPr>
          </w:p>
        </w:tc>
        <w:tc>
          <w:tcPr>
            <w:tcW w:w="323" w:type="pct"/>
          </w:tcPr>
          <w:p w14:paraId="081F9229">
            <w:pPr>
              <w:spacing w:before="36" w:beforeLines="15" w:line="276" w:lineRule="auto"/>
              <w:rPr>
                <w:rFonts w:cs="Times New Roman"/>
                <w:lang w:eastAsia="zh-CN"/>
              </w:rPr>
            </w:pPr>
          </w:p>
        </w:tc>
        <w:tc>
          <w:tcPr>
            <w:tcW w:w="323" w:type="pct"/>
          </w:tcPr>
          <w:p w14:paraId="3E36ED76">
            <w:pPr>
              <w:spacing w:before="36" w:beforeLines="15" w:line="276" w:lineRule="auto"/>
              <w:rPr>
                <w:rFonts w:cs="Times New Roman"/>
              </w:rPr>
            </w:pPr>
            <w:r>
              <w:rPr>
                <w:rFonts w:cs="Times New Roman"/>
              </w:rPr>
              <w:sym w:font="Wingdings 2" w:char="F0A3"/>
            </w:r>
          </w:p>
        </w:tc>
        <w:tc>
          <w:tcPr>
            <w:tcW w:w="516" w:type="pct"/>
          </w:tcPr>
          <w:p w14:paraId="5C40950B">
            <w:pPr>
              <w:spacing w:before="36" w:beforeLines="15" w:line="276" w:lineRule="auto"/>
              <w:rPr>
                <w:rFonts w:cs="Times New Roman"/>
              </w:rPr>
            </w:pPr>
          </w:p>
        </w:tc>
      </w:tr>
      <w:tr w14:paraId="751D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E853D77">
            <w:pPr>
              <w:spacing w:before="36" w:beforeLines="15" w:line="276" w:lineRule="auto"/>
              <w:rPr>
                <w:rFonts w:cs="Times New Roman"/>
              </w:rPr>
            </w:pPr>
          </w:p>
        </w:tc>
        <w:tc>
          <w:tcPr>
            <w:tcW w:w="301" w:type="pct"/>
          </w:tcPr>
          <w:p w14:paraId="3893D9DE">
            <w:pPr>
              <w:spacing w:before="36" w:beforeLines="15" w:line="276" w:lineRule="auto"/>
              <w:rPr>
                <w:rFonts w:cs="Times New Roman"/>
              </w:rPr>
            </w:pPr>
            <w:r>
              <w:rPr>
                <w:rFonts w:cs="Times New Roman"/>
              </w:rPr>
              <w:t>10.</w:t>
            </w:r>
          </w:p>
        </w:tc>
        <w:tc>
          <w:tcPr>
            <w:tcW w:w="2939" w:type="pct"/>
            <w:gridSpan w:val="3"/>
          </w:tcPr>
          <w:p w14:paraId="1B19F91C">
            <w:pPr>
              <w:spacing w:before="36" w:beforeLines="15" w:line="276" w:lineRule="auto"/>
              <w:rPr>
                <w:rFonts w:cs="Times New Roman"/>
                <w:lang w:eastAsia="zh-CN"/>
              </w:rPr>
            </w:pPr>
            <w:r>
              <w:rPr>
                <w:rFonts w:cs="宋体"/>
                <w:lang w:eastAsia="zh-CN"/>
              </w:rPr>
              <w:t>申请确定该产品属于组合产品。</w:t>
            </w:r>
          </w:p>
        </w:tc>
        <w:tc>
          <w:tcPr>
            <w:tcW w:w="323" w:type="pct"/>
          </w:tcPr>
          <w:p w14:paraId="4E766A62">
            <w:pPr>
              <w:spacing w:before="36" w:beforeLines="15" w:line="276" w:lineRule="auto"/>
              <w:rPr>
                <w:rFonts w:cs="Times New Roman"/>
                <w:lang w:eastAsia="zh-CN"/>
              </w:rPr>
            </w:pPr>
            <w:r>
              <w:rPr>
                <w:rFonts w:cs="Times New Roman"/>
              </w:rPr>
              <w:sym w:font="Wingdings 2" w:char="F0A3"/>
            </w:r>
          </w:p>
        </w:tc>
        <w:tc>
          <w:tcPr>
            <w:tcW w:w="323" w:type="pct"/>
          </w:tcPr>
          <w:p w14:paraId="2FDC08D2">
            <w:pPr>
              <w:spacing w:before="36" w:beforeLines="15" w:line="276" w:lineRule="auto"/>
              <w:rPr>
                <w:rFonts w:cs="Times New Roman"/>
                <w:lang w:eastAsia="zh-CN"/>
              </w:rPr>
            </w:pPr>
            <w:r>
              <w:rPr>
                <w:rFonts w:cs="Times New Roman"/>
              </w:rPr>
              <w:sym w:font="Wingdings 2" w:char="F0A3"/>
            </w:r>
          </w:p>
        </w:tc>
        <w:tc>
          <w:tcPr>
            <w:tcW w:w="323" w:type="pct"/>
          </w:tcPr>
          <w:p w14:paraId="274B2440">
            <w:pPr>
              <w:spacing w:before="36" w:beforeLines="15" w:line="276" w:lineRule="auto"/>
              <w:rPr>
                <w:rFonts w:cs="Times New Roman"/>
              </w:rPr>
            </w:pPr>
          </w:p>
        </w:tc>
        <w:tc>
          <w:tcPr>
            <w:tcW w:w="516" w:type="pct"/>
          </w:tcPr>
          <w:p w14:paraId="08BA7B6D">
            <w:pPr>
              <w:spacing w:before="36" w:beforeLines="15" w:line="276" w:lineRule="auto"/>
              <w:rPr>
                <w:rFonts w:cs="Times New Roman"/>
              </w:rPr>
            </w:pPr>
          </w:p>
        </w:tc>
      </w:tr>
      <w:tr w14:paraId="46B1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236AB0A">
            <w:pPr>
              <w:spacing w:before="36" w:beforeLines="15" w:line="276" w:lineRule="auto"/>
              <w:rPr>
                <w:rFonts w:cs="Times New Roman"/>
              </w:rPr>
            </w:pPr>
          </w:p>
        </w:tc>
        <w:tc>
          <w:tcPr>
            <w:tcW w:w="301" w:type="pct"/>
          </w:tcPr>
          <w:p w14:paraId="564C62E4">
            <w:pPr>
              <w:spacing w:before="36" w:beforeLines="15" w:line="276" w:lineRule="auto"/>
              <w:rPr>
                <w:rFonts w:cs="Times New Roman"/>
              </w:rPr>
            </w:pPr>
            <w:r>
              <w:rPr>
                <w:rFonts w:cs="Times New Roman"/>
              </w:rPr>
              <w:t>11.</w:t>
            </w:r>
          </w:p>
        </w:tc>
        <w:tc>
          <w:tcPr>
            <w:tcW w:w="2939" w:type="pct"/>
            <w:gridSpan w:val="3"/>
          </w:tcPr>
          <w:p w14:paraId="4B7AB0E0">
            <w:pPr>
              <w:spacing w:before="36" w:beforeLines="15" w:line="276" w:lineRule="auto"/>
              <w:rPr>
                <w:rFonts w:cs="Times New Roman"/>
                <w:lang w:eastAsia="zh-CN"/>
              </w:rPr>
            </w:pPr>
            <w:r>
              <w:rPr>
                <w:rFonts w:cs="宋体"/>
                <w:lang w:eastAsia="zh-CN"/>
              </w:rPr>
              <w:t>该组合产品的组成成分含有《FD&amp;C法案》第503(g)(5)(B)节规定的已获批药物。如果该组合产品的组成成分中不含已获批药物，则应勾选“不适用”。如果申请中包括对药物组成成分的参考或使用，则应勾选“不适用”。如果勾选了“不适用”，以下第a部分将从检查表中删除。</w:t>
            </w:r>
          </w:p>
        </w:tc>
        <w:tc>
          <w:tcPr>
            <w:tcW w:w="323" w:type="pct"/>
          </w:tcPr>
          <w:p w14:paraId="3CE0585E">
            <w:pPr>
              <w:spacing w:before="36" w:beforeLines="15" w:line="276" w:lineRule="auto"/>
              <w:rPr>
                <w:rFonts w:cs="Times New Roman"/>
              </w:rPr>
            </w:pPr>
            <w:r>
              <w:rPr>
                <w:rFonts w:cs="Times New Roman"/>
              </w:rPr>
              <w:sym w:font="Wingdings 2" w:char="F0A3"/>
            </w:r>
          </w:p>
        </w:tc>
        <w:tc>
          <w:tcPr>
            <w:tcW w:w="323" w:type="pct"/>
          </w:tcPr>
          <w:p w14:paraId="05AAE392">
            <w:pPr>
              <w:spacing w:before="36" w:beforeLines="15" w:line="276" w:lineRule="auto"/>
              <w:rPr>
                <w:rFonts w:cs="Times New Roman"/>
              </w:rPr>
            </w:pPr>
          </w:p>
        </w:tc>
        <w:tc>
          <w:tcPr>
            <w:tcW w:w="323" w:type="pct"/>
          </w:tcPr>
          <w:p w14:paraId="07E90E37">
            <w:pPr>
              <w:spacing w:before="36" w:beforeLines="15" w:line="276" w:lineRule="auto"/>
              <w:rPr>
                <w:rFonts w:cs="Times New Roman"/>
              </w:rPr>
            </w:pPr>
            <w:r>
              <w:rPr>
                <w:rFonts w:cs="Times New Roman"/>
              </w:rPr>
              <w:sym w:font="Wingdings 2" w:char="F0A3"/>
            </w:r>
          </w:p>
        </w:tc>
        <w:tc>
          <w:tcPr>
            <w:tcW w:w="516" w:type="pct"/>
          </w:tcPr>
          <w:p w14:paraId="12D313F9">
            <w:pPr>
              <w:spacing w:before="36" w:beforeLines="15" w:line="276" w:lineRule="auto"/>
              <w:rPr>
                <w:rFonts w:cs="Times New Roman"/>
              </w:rPr>
            </w:pPr>
          </w:p>
        </w:tc>
      </w:tr>
    </w:tbl>
    <w:p w14:paraId="3340DC7B">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06BF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5A571ABF">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AA9F6D7">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456F6DB2">
            <w:pPr>
              <w:spacing w:before="36" w:beforeLines="15" w:line="276" w:lineRule="auto"/>
              <w:rPr>
                <w:rFonts w:cs="Times New Roman"/>
                <w:b/>
              </w:rPr>
            </w:pPr>
            <w:r>
              <w:rPr>
                <w:rFonts w:cs="宋体"/>
                <w:b/>
              </w:rPr>
              <w:t>是</w:t>
            </w:r>
          </w:p>
        </w:tc>
        <w:tc>
          <w:tcPr>
            <w:tcW w:w="323" w:type="pct"/>
            <w:shd w:val="clear" w:color="auto" w:fill="66CCFF"/>
            <w:vAlign w:val="bottom"/>
          </w:tcPr>
          <w:p w14:paraId="5ED02C77">
            <w:pPr>
              <w:spacing w:before="36" w:beforeLines="15" w:line="276" w:lineRule="auto"/>
              <w:rPr>
                <w:rFonts w:cs="Times New Roman"/>
                <w:b/>
              </w:rPr>
            </w:pPr>
            <w:r>
              <w:rPr>
                <w:rFonts w:cs="宋体"/>
                <w:b/>
              </w:rPr>
              <w:t>否</w:t>
            </w:r>
          </w:p>
        </w:tc>
        <w:tc>
          <w:tcPr>
            <w:tcW w:w="323" w:type="pct"/>
            <w:shd w:val="clear" w:color="auto" w:fill="66CCFF"/>
            <w:vAlign w:val="bottom"/>
          </w:tcPr>
          <w:p w14:paraId="7346B329">
            <w:pPr>
              <w:spacing w:before="36" w:beforeLines="15" w:line="276" w:lineRule="auto"/>
              <w:rPr>
                <w:rFonts w:cs="Times New Roman"/>
                <w:b/>
              </w:rPr>
            </w:pPr>
            <w:r>
              <w:rPr>
                <w:rFonts w:cs="宋体"/>
                <w:b/>
              </w:rPr>
              <w:t>不适用</w:t>
            </w:r>
          </w:p>
        </w:tc>
        <w:tc>
          <w:tcPr>
            <w:tcW w:w="516" w:type="pct"/>
            <w:shd w:val="clear" w:color="auto" w:fill="66CCFF"/>
            <w:vAlign w:val="bottom"/>
          </w:tcPr>
          <w:p w14:paraId="7A54153E">
            <w:pPr>
              <w:spacing w:before="36" w:beforeLines="15" w:line="276" w:lineRule="auto"/>
              <w:rPr>
                <w:rFonts w:cs="Times New Roman"/>
                <w:b/>
              </w:rPr>
            </w:pPr>
            <w:r>
              <w:rPr>
                <w:rFonts w:cs="宋体"/>
                <w:b/>
              </w:rPr>
              <w:t>*页码#</w:t>
            </w:r>
          </w:p>
        </w:tc>
      </w:tr>
      <w:tr w14:paraId="712A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84238AC">
            <w:pPr>
              <w:spacing w:before="36" w:beforeLines="15" w:line="276" w:lineRule="auto"/>
              <w:rPr>
                <w:rFonts w:cs="Times New Roman"/>
              </w:rPr>
            </w:pPr>
          </w:p>
        </w:tc>
        <w:tc>
          <w:tcPr>
            <w:tcW w:w="301" w:type="pct"/>
          </w:tcPr>
          <w:p w14:paraId="6F84C5E5">
            <w:pPr>
              <w:spacing w:before="36" w:beforeLines="15" w:line="276" w:lineRule="auto"/>
              <w:rPr>
                <w:rFonts w:cs="Times New Roman"/>
                <w:vanish/>
              </w:rPr>
            </w:pPr>
          </w:p>
        </w:tc>
        <w:tc>
          <w:tcPr>
            <w:tcW w:w="247" w:type="pct"/>
          </w:tcPr>
          <w:p w14:paraId="53A8D0DC">
            <w:pPr>
              <w:spacing w:before="36" w:beforeLines="15" w:line="276" w:lineRule="auto"/>
              <w:rPr>
                <w:rFonts w:cs="Times New Roman"/>
              </w:rPr>
            </w:pPr>
            <w:r>
              <w:rPr>
                <w:rFonts w:cs="Times New Roman"/>
              </w:rPr>
              <w:t>a.</w:t>
            </w:r>
          </w:p>
        </w:tc>
        <w:tc>
          <w:tcPr>
            <w:tcW w:w="2692" w:type="pct"/>
          </w:tcPr>
          <w:p w14:paraId="0E616CB4">
            <w:pPr>
              <w:spacing w:before="36" w:beforeLines="15" w:line="276" w:lineRule="auto"/>
              <w:rPr>
                <w:rFonts w:cs="Times New Roman"/>
              </w:rPr>
            </w:pPr>
            <w:r>
              <w:rPr>
                <w:rFonts w:cs="宋体"/>
                <w:lang w:eastAsia="zh-CN"/>
              </w:rPr>
              <w:t>申请包括适当的专利声明或证明以及提交者将酌情发出通知的声明。</w:t>
            </w:r>
            <w:r>
              <w:rPr>
                <w:rFonts w:cs="宋体"/>
              </w:rPr>
              <w:t>参见503(g)(5)(A)和(C)。</w:t>
            </w:r>
          </w:p>
        </w:tc>
        <w:tc>
          <w:tcPr>
            <w:tcW w:w="323" w:type="pct"/>
          </w:tcPr>
          <w:p w14:paraId="4A93F4A1">
            <w:pPr>
              <w:spacing w:before="36" w:beforeLines="15" w:line="276" w:lineRule="auto"/>
              <w:rPr>
                <w:rFonts w:cs="Times New Roman"/>
                <w:lang w:eastAsia="zh-CN"/>
              </w:rPr>
            </w:pPr>
            <w:r>
              <w:rPr>
                <w:rFonts w:cs="Times New Roman"/>
              </w:rPr>
              <w:sym w:font="Wingdings 2" w:char="F0A3"/>
            </w:r>
          </w:p>
        </w:tc>
        <w:tc>
          <w:tcPr>
            <w:tcW w:w="323" w:type="pct"/>
          </w:tcPr>
          <w:p w14:paraId="291CAA05">
            <w:pPr>
              <w:spacing w:before="36" w:beforeLines="15" w:line="276" w:lineRule="auto"/>
              <w:rPr>
                <w:rFonts w:cs="Times New Roman"/>
                <w:lang w:eastAsia="zh-CN"/>
              </w:rPr>
            </w:pPr>
            <w:r>
              <w:rPr>
                <w:rFonts w:cs="Times New Roman"/>
              </w:rPr>
              <w:sym w:font="Wingdings 2" w:char="F0A3"/>
            </w:r>
          </w:p>
        </w:tc>
        <w:tc>
          <w:tcPr>
            <w:tcW w:w="323" w:type="pct"/>
          </w:tcPr>
          <w:p w14:paraId="4BB33A03">
            <w:pPr>
              <w:spacing w:before="36" w:beforeLines="15" w:line="276" w:lineRule="auto"/>
              <w:rPr>
                <w:rFonts w:cs="Times New Roman"/>
              </w:rPr>
            </w:pPr>
          </w:p>
        </w:tc>
        <w:tc>
          <w:tcPr>
            <w:tcW w:w="516" w:type="pct"/>
          </w:tcPr>
          <w:p w14:paraId="35C567C5">
            <w:pPr>
              <w:spacing w:before="36" w:beforeLines="15" w:line="276" w:lineRule="auto"/>
              <w:rPr>
                <w:rFonts w:cs="Times New Roman"/>
              </w:rPr>
            </w:pPr>
          </w:p>
        </w:tc>
      </w:tr>
      <w:tr w14:paraId="01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2E89AD8">
            <w:pPr>
              <w:spacing w:before="36" w:beforeLines="15" w:line="276" w:lineRule="auto"/>
              <w:rPr>
                <w:rFonts w:cs="Times New Roman"/>
              </w:rPr>
            </w:pPr>
          </w:p>
        </w:tc>
        <w:tc>
          <w:tcPr>
            <w:tcW w:w="301" w:type="pct"/>
          </w:tcPr>
          <w:p w14:paraId="0088FE41">
            <w:pPr>
              <w:spacing w:before="36" w:beforeLines="15" w:line="276" w:lineRule="auto"/>
              <w:rPr>
                <w:rFonts w:cs="Times New Roman"/>
              </w:rPr>
            </w:pPr>
          </w:p>
        </w:tc>
        <w:tc>
          <w:tcPr>
            <w:tcW w:w="247" w:type="pct"/>
          </w:tcPr>
          <w:p w14:paraId="228EB66B">
            <w:pPr>
              <w:spacing w:before="36" w:beforeLines="15" w:line="276" w:lineRule="auto"/>
              <w:rPr>
                <w:rFonts w:cs="Times New Roman"/>
              </w:rPr>
            </w:pPr>
          </w:p>
        </w:tc>
        <w:tc>
          <w:tcPr>
            <w:tcW w:w="4177" w:type="pct"/>
            <w:gridSpan w:val="5"/>
          </w:tcPr>
          <w:p w14:paraId="57F8E031">
            <w:pPr>
              <w:spacing w:before="36" w:beforeLines="15" w:line="276" w:lineRule="auto"/>
              <w:rPr>
                <w:rFonts w:cs="Times New Roman"/>
              </w:rPr>
            </w:pPr>
            <w:r>
              <w:rPr>
                <w:rFonts w:cs="宋体"/>
              </w:rPr>
              <w:t>备注：</w:t>
            </w:r>
          </w:p>
        </w:tc>
      </w:tr>
      <w:tr w14:paraId="4D44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2003155">
            <w:pPr>
              <w:spacing w:before="36" w:beforeLines="15" w:line="276" w:lineRule="auto"/>
              <w:rPr>
                <w:rFonts w:cs="Times New Roman"/>
                <w:b/>
              </w:rPr>
            </w:pPr>
            <w:r>
              <w:rPr>
                <w:rFonts w:cs="Times New Roman"/>
                <w:b/>
              </w:rPr>
              <w:t>B.</w:t>
            </w:r>
          </w:p>
        </w:tc>
        <w:tc>
          <w:tcPr>
            <w:tcW w:w="3240" w:type="pct"/>
            <w:gridSpan w:val="3"/>
          </w:tcPr>
          <w:p w14:paraId="3C718570">
            <w:pPr>
              <w:spacing w:before="36" w:beforeLines="15" w:line="276" w:lineRule="auto"/>
              <w:rPr>
                <w:rFonts w:cs="Times New Roman"/>
                <w:b/>
              </w:rPr>
            </w:pPr>
            <w:r>
              <w:rPr>
                <w:rFonts w:cs="宋体"/>
                <w:b/>
              </w:rPr>
              <w:t>器械描述</w:t>
            </w:r>
          </w:p>
        </w:tc>
        <w:tc>
          <w:tcPr>
            <w:tcW w:w="323" w:type="pct"/>
          </w:tcPr>
          <w:p w14:paraId="6A18F852">
            <w:pPr>
              <w:spacing w:before="36" w:beforeLines="15" w:line="276" w:lineRule="auto"/>
              <w:rPr>
                <w:rFonts w:cs="Times New Roman"/>
              </w:rPr>
            </w:pPr>
          </w:p>
        </w:tc>
        <w:tc>
          <w:tcPr>
            <w:tcW w:w="323" w:type="pct"/>
          </w:tcPr>
          <w:p w14:paraId="5AFB4B70">
            <w:pPr>
              <w:spacing w:before="36" w:beforeLines="15" w:line="276" w:lineRule="auto"/>
              <w:rPr>
                <w:rFonts w:cs="Times New Roman"/>
              </w:rPr>
            </w:pPr>
          </w:p>
        </w:tc>
        <w:tc>
          <w:tcPr>
            <w:tcW w:w="323" w:type="pct"/>
          </w:tcPr>
          <w:p w14:paraId="7589E5DF">
            <w:pPr>
              <w:spacing w:before="36" w:beforeLines="15" w:line="276" w:lineRule="auto"/>
              <w:rPr>
                <w:rFonts w:cs="Times New Roman"/>
              </w:rPr>
            </w:pPr>
          </w:p>
        </w:tc>
        <w:tc>
          <w:tcPr>
            <w:tcW w:w="516" w:type="pct"/>
          </w:tcPr>
          <w:p w14:paraId="46448237">
            <w:pPr>
              <w:spacing w:before="36" w:beforeLines="15" w:line="276" w:lineRule="auto"/>
              <w:rPr>
                <w:rFonts w:cs="Times New Roman"/>
              </w:rPr>
            </w:pPr>
          </w:p>
        </w:tc>
      </w:tr>
      <w:tr w14:paraId="2C67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4F9F46FF">
            <w:pPr>
              <w:spacing w:before="36" w:beforeLines="15" w:line="276" w:lineRule="auto"/>
              <w:rPr>
                <w:rFonts w:cs="Times New Roman"/>
                <w:vanish/>
              </w:rPr>
            </w:pPr>
          </w:p>
        </w:tc>
        <w:tc>
          <w:tcPr>
            <w:tcW w:w="301" w:type="pct"/>
          </w:tcPr>
          <w:p w14:paraId="2C738A51">
            <w:pPr>
              <w:spacing w:before="36" w:beforeLines="15" w:line="276" w:lineRule="auto"/>
              <w:rPr>
                <w:rFonts w:cs="Times New Roman"/>
              </w:rPr>
            </w:pPr>
            <w:r>
              <w:rPr>
                <w:rFonts w:cs="Times New Roman"/>
              </w:rPr>
              <w:t>12.</w:t>
            </w:r>
          </w:p>
        </w:tc>
        <w:tc>
          <w:tcPr>
            <w:tcW w:w="2939" w:type="pct"/>
            <w:gridSpan w:val="2"/>
          </w:tcPr>
          <w:p w14:paraId="678E0B8E">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该器械具有器械相关的指南文件、特殊控制和/或器械相关分类法规中适用于申报器械的器械描述要求。</w:t>
            </w:r>
          </w:p>
          <w:p w14:paraId="4F5E4763">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3" w:type="pct"/>
          </w:tcPr>
          <w:p w14:paraId="6EE58404">
            <w:pPr>
              <w:spacing w:before="36" w:beforeLines="15" w:line="276" w:lineRule="auto"/>
              <w:rPr>
                <w:rFonts w:cs="Times New Roman"/>
              </w:rPr>
            </w:pPr>
            <w:r>
              <w:rPr>
                <w:rFonts w:cs="Times New Roman"/>
              </w:rPr>
              <w:sym w:font="Wingdings 2" w:char="F0A3"/>
            </w:r>
          </w:p>
        </w:tc>
        <w:tc>
          <w:tcPr>
            <w:tcW w:w="323" w:type="pct"/>
          </w:tcPr>
          <w:p w14:paraId="76069299">
            <w:pPr>
              <w:spacing w:before="36" w:beforeLines="15" w:line="276" w:lineRule="auto"/>
              <w:rPr>
                <w:rFonts w:cs="Times New Roman"/>
              </w:rPr>
            </w:pPr>
          </w:p>
        </w:tc>
        <w:tc>
          <w:tcPr>
            <w:tcW w:w="323" w:type="pct"/>
          </w:tcPr>
          <w:p w14:paraId="7532EF3D">
            <w:pPr>
              <w:spacing w:before="36" w:beforeLines="15" w:line="276" w:lineRule="auto"/>
              <w:rPr>
                <w:rFonts w:cs="Times New Roman"/>
              </w:rPr>
            </w:pPr>
            <w:r>
              <w:rPr>
                <w:rFonts w:cs="Times New Roman"/>
              </w:rPr>
              <w:sym w:font="Wingdings 2" w:char="F0A3"/>
            </w:r>
          </w:p>
        </w:tc>
        <w:tc>
          <w:tcPr>
            <w:tcW w:w="516" w:type="pct"/>
          </w:tcPr>
          <w:p w14:paraId="3E10FA83">
            <w:pPr>
              <w:spacing w:before="36" w:beforeLines="15" w:line="276" w:lineRule="auto"/>
              <w:rPr>
                <w:rFonts w:cs="Times New Roman"/>
              </w:rPr>
            </w:pPr>
          </w:p>
        </w:tc>
      </w:tr>
      <w:tr w14:paraId="6ECD4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EB9AD2D">
            <w:pPr>
              <w:spacing w:before="36" w:beforeLines="15" w:line="276" w:lineRule="auto"/>
              <w:rPr>
                <w:rFonts w:cs="Times New Roman"/>
              </w:rPr>
            </w:pPr>
          </w:p>
        </w:tc>
        <w:tc>
          <w:tcPr>
            <w:tcW w:w="301" w:type="pct"/>
          </w:tcPr>
          <w:p w14:paraId="04354AD4">
            <w:pPr>
              <w:spacing w:before="36" w:beforeLines="15" w:line="276" w:lineRule="auto"/>
              <w:rPr>
                <w:rFonts w:cs="Times New Roman"/>
              </w:rPr>
            </w:pPr>
          </w:p>
        </w:tc>
        <w:tc>
          <w:tcPr>
            <w:tcW w:w="247" w:type="pct"/>
          </w:tcPr>
          <w:p w14:paraId="0B845254">
            <w:pPr>
              <w:spacing w:before="36" w:beforeLines="15" w:line="276" w:lineRule="auto"/>
              <w:rPr>
                <w:rFonts w:cs="Times New Roman"/>
              </w:rPr>
            </w:pPr>
            <w:r>
              <w:rPr>
                <w:rFonts w:cs="Times New Roman"/>
              </w:rPr>
              <w:t>a.</w:t>
            </w:r>
          </w:p>
        </w:tc>
        <w:tc>
          <w:tcPr>
            <w:tcW w:w="2692" w:type="pct"/>
          </w:tcPr>
          <w:p w14:paraId="6E57138A">
            <w:pPr>
              <w:spacing w:before="36" w:beforeLines="15" w:line="276" w:lineRule="auto"/>
              <w:rPr>
                <w:rFonts w:cs="Times New Roman"/>
                <w:lang w:eastAsia="zh-CN"/>
              </w:rPr>
            </w:pPr>
            <w:r>
              <w:rPr>
                <w:rFonts w:cs="宋体"/>
                <w:lang w:eastAsia="zh-CN"/>
              </w:rPr>
              <w:t>申请阐明了器械相关的指南所概述的器械描述建议。</w:t>
            </w:r>
          </w:p>
          <w:p w14:paraId="1D9589B9">
            <w:pPr>
              <w:spacing w:before="36" w:beforeLines="15" w:line="276" w:lineRule="auto"/>
              <w:rPr>
                <w:rFonts w:cs="Times New Roman"/>
                <w:b/>
                <w:u w:val="single"/>
                <w:lang w:eastAsia="zh-CN"/>
              </w:rPr>
            </w:pPr>
            <w:r>
              <w:rPr>
                <w:rFonts w:cs="宋体"/>
                <w:b/>
                <w:u w:val="single"/>
                <w:lang w:eastAsia="zh-CN"/>
              </w:rPr>
              <w:t>或</w:t>
            </w:r>
          </w:p>
          <w:p w14:paraId="0CD149F7">
            <w:pPr>
              <w:spacing w:before="36" w:beforeLines="15" w:line="276" w:lineRule="auto"/>
              <w:rPr>
                <w:rFonts w:cs="Times New Roman"/>
                <w:lang w:eastAsia="zh-CN"/>
              </w:rPr>
            </w:pPr>
            <w:r>
              <w:rPr>
                <w:rFonts w:cs="宋体"/>
                <w:lang w:eastAsia="zh-CN"/>
              </w:rPr>
              <w:t>申请提供有替代方法，预期用于阐明适用法令和/或法规标准。</w:t>
            </w:r>
          </w:p>
          <w:p w14:paraId="540F2E58">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23" w:type="pct"/>
          </w:tcPr>
          <w:p w14:paraId="6571C6D9">
            <w:pPr>
              <w:spacing w:before="36" w:beforeLines="15" w:line="276" w:lineRule="auto"/>
              <w:rPr>
                <w:rFonts w:cs="Times New Roman"/>
                <w:lang w:eastAsia="zh-CN"/>
              </w:rPr>
            </w:pPr>
            <w:r>
              <w:rPr>
                <w:rFonts w:cs="Times New Roman"/>
              </w:rPr>
              <w:sym w:font="Wingdings 2" w:char="F0A3"/>
            </w:r>
          </w:p>
        </w:tc>
        <w:tc>
          <w:tcPr>
            <w:tcW w:w="323" w:type="pct"/>
          </w:tcPr>
          <w:p w14:paraId="58E66DB7">
            <w:pPr>
              <w:spacing w:before="36" w:beforeLines="15" w:line="276" w:lineRule="auto"/>
              <w:rPr>
                <w:rFonts w:cs="Times New Roman"/>
                <w:lang w:eastAsia="zh-CN"/>
              </w:rPr>
            </w:pPr>
            <w:r>
              <w:rPr>
                <w:rFonts w:cs="Times New Roman"/>
              </w:rPr>
              <w:sym w:font="Wingdings 2" w:char="F0A3"/>
            </w:r>
          </w:p>
        </w:tc>
        <w:tc>
          <w:tcPr>
            <w:tcW w:w="323" w:type="pct"/>
          </w:tcPr>
          <w:p w14:paraId="1B0BDB20">
            <w:pPr>
              <w:spacing w:before="36" w:beforeLines="15" w:line="276" w:lineRule="auto"/>
              <w:rPr>
                <w:rFonts w:cs="Times New Roman"/>
                <w:lang w:eastAsia="zh-CN"/>
              </w:rPr>
            </w:pPr>
            <w:r>
              <w:rPr>
                <w:rFonts w:cs="Times New Roman"/>
              </w:rPr>
              <w:sym w:font="Wingdings 2" w:char="F0A3"/>
            </w:r>
          </w:p>
        </w:tc>
        <w:tc>
          <w:tcPr>
            <w:tcW w:w="516" w:type="pct"/>
          </w:tcPr>
          <w:p w14:paraId="30E225B4">
            <w:pPr>
              <w:spacing w:before="36" w:beforeLines="15" w:line="276" w:lineRule="auto"/>
              <w:rPr>
                <w:rFonts w:cs="Times New Roman"/>
              </w:rPr>
            </w:pPr>
          </w:p>
        </w:tc>
      </w:tr>
    </w:tbl>
    <w:p w14:paraId="53C51CD9">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5CF1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4BF081FB">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4B74928">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667E6E9A">
            <w:pPr>
              <w:spacing w:before="36" w:beforeLines="15" w:line="276" w:lineRule="auto"/>
              <w:rPr>
                <w:rFonts w:cs="Times New Roman"/>
                <w:b/>
              </w:rPr>
            </w:pPr>
            <w:r>
              <w:rPr>
                <w:rFonts w:cs="宋体"/>
                <w:b/>
              </w:rPr>
              <w:t>是</w:t>
            </w:r>
          </w:p>
        </w:tc>
        <w:tc>
          <w:tcPr>
            <w:tcW w:w="323" w:type="pct"/>
            <w:shd w:val="clear" w:color="auto" w:fill="66CCFF"/>
            <w:vAlign w:val="bottom"/>
          </w:tcPr>
          <w:p w14:paraId="1B65F971">
            <w:pPr>
              <w:spacing w:before="36" w:beforeLines="15" w:line="276" w:lineRule="auto"/>
              <w:rPr>
                <w:rFonts w:cs="Times New Roman"/>
                <w:b/>
              </w:rPr>
            </w:pPr>
            <w:r>
              <w:rPr>
                <w:rFonts w:cs="宋体"/>
                <w:b/>
              </w:rPr>
              <w:t>否</w:t>
            </w:r>
          </w:p>
        </w:tc>
        <w:tc>
          <w:tcPr>
            <w:tcW w:w="323" w:type="pct"/>
            <w:shd w:val="clear" w:color="auto" w:fill="66CCFF"/>
            <w:vAlign w:val="bottom"/>
          </w:tcPr>
          <w:p w14:paraId="321F2251">
            <w:pPr>
              <w:spacing w:before="36" w:beforeLines="15" w:line="276" w:lineRule="auto"/>
              <w:rPr>
                <w:rFonts w:cs="Times New Roman"/>
                <w:b/>
              </w:rPr>
            </w:pPr>
            <w:r>
              <w:rPr>
                <w:rFonts w:cs="宋体"/>
                <w:b/>
              </w:rPr>
              <w:t>不适用</w:t>
            </w:r>
          </w:p>
        </w:tc>
        <w:tc>
          <w:tcPr>
            <w:tcW w:w="516" w:type="pct"/>
            <w:shd w:val="clear" w:color="auto" w:fill="66CCFF"/>
            <w:vAlign w:val="bottom"/>
          </w:tcPr>
          <w:p w14:paraId="6F745517">
            <w:pPr>
              <w:spacing w:before="36" w:beforeLines="15" w:line="276" w:lineRule="auto"/>
              <w:rPr>
                <w:rFonts w:cs="Times New Roman"/>
                <w:b/>
              </w:rPr>
            </w:pPr>
            <w:r>
              <w:rPr>
                <w:rFonts w:cs="宋体"/>
                <w:b/>
              </w:rPr>
              <w:t>*页码#</w:t>
            </w:r>
          </w:p>
        </w:tc>
      </w:tr>
      <w:tr w14:paraId="05AB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E5C4683">
            <w:pPr>
              <w:spacing w:before="36" w:beforeLines="15" w:line="276" w:lineRule="auto"/>
              <w:rPr>
                <w:rFonts w:cs="Times New Roman"/>
              </w:rPr>
            </w:pPr>
          </w:p>
        </w:tc>
        <w:tc>
          <w:tcPr>
            <w:tcW w:w="301" w:type="pct"/>
          </w:tcPr>
          <w:p w14:paraId="2509D9EC">
            <w:pPr>
              <w:spacing w:before="36" w:beforeLines="15" w:line="276" w:lineRule="auto"/>
              <w:rPr>
                <w:rFonts w:cs="Times New Roman"/>
                <w:vanish/>
              </w:rPr>
            </w:pPr>
          </w:p>
        </w:tc>
        <w:tc>
          <w:tcPr>
            <w:tcW w:w="247" w:type="pct"/>
          </w:tcPr>
          <w:p w14:paraId="05F9ED68">
            <w:pPr>
              <w:spacing w:before="36" w:beforeLines="15" w:line="276" w:lineRule="auto"/>
              <w:rPr>
                <w:rFonts w:cs="Times New Roman"/>
              </w:rPr>
            </w:pPr>
            <w:r>
              <w:rPr>
                <w:rFonts w:cs="Times New Roman"/>
              </w:rPr>
              <w:t>b.</w:t>
            </w:r>
          </w:p>
        </w:tc>
        <w:tc>
          <w:tcPr>
            <w:tcW w:w="2692" w:type="pct"/>
          </w:tcPr>
          <w:p w14:paraId="60156ADF">
            <w:pPr>
              <w:spacing w:before="36" w:beforeLines="15" w:line="276" w:lineRule="auto"/>
              <w:rPr>
                <w:rFonts w:cs="Times New Roman"/>
                <w:lang w:eastAsia="zh-CN"/>
              </w:rPr>
            </w:pPr>
            <w:r>
              <w:rPr>
                <w:rFonts w:cs="宋体"/>
                <w:lang w:eastAsia="zh-CN"/>
              </w:rPr>
              <w:t>申请包括器械描述信息，阐明了特殊控制所述的相关缓解措施或适用于该器械的器械相关分类法规。</w:t>
            </w:r>
          </w:p>
          <w:p w14:paraId="30B1E0C7">
            <w:pPr>
              <w:spacing w:before="36" w:beforeLines="15" w:line="276" w:lineRule="auto"/>
              <w:rPr>
                <w:rFonts w:cs="Times New Roman"/>
                <w:b/>
                <w:u w:val="single"/>
                <w:lang w:eastAsia="zh-CN"/>
              </w:rPr>
            </w:pPr>
            <w:r>
              <w:rPr>
                <w:rFonts w:cs="宋体"/>
                <w:b/>
                <w:u w:val="single"/>
                <w:lang w:eastAsia="zh-CN"/>
              </w:rPr>
              <w:t>或</w:t>
            </w:r>
          </w:p>
          <w:p w14:paraId="3308FE1F">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7B09BE34">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23" w:type="pct"/>
          </w:tcPr>
          <w:p w14:paraId="3FD2D404">
            <w:pPr>
              <w:spacing w:before="36" w:beforeLines="15" w:line="276" w:lineRule="auto"/>
              <w:rPr>
                <w:rFonts w:cs="Times New Roman"/>
                <w:lang w:eastAsia="zh-CN"/>
              </w:rPr>
            </w:pPr>
            <w:r>
              <w:rPr>
                <w:rFonts w:cs="Times New Roman"/>
              </w:rPr>
              <w:sym w:font="Wingdings 2" w:char="F0A3"/>
            </w:r>
          </w:p>
        </w:tc>
        <w:tc>
          <w:tcPr>
            <w:tcW w:w="323" w:type="pct"/>
          </w:tcPr>
          <w:p w14:paraId="161C7280">
            <w:pPr>
              <w:spacing w:before="36" w:beforeLines="15" w:line="276" w:lineRule="auto"/>
              <w:rPr>
                <w:rFonts w:cs="Times New Roman"/>
                <w:lang w:eastAsia="zh-CN"/>
              </w:rPr>
            </w:pPr>
            <w:r>
              <w:rPr>
                <w:rFonts w:cs="Times New Roman"/>
              </w:rPr>
              <w:sym w:font="Wingdings 2" w:char="F0A3"/>
            </w:r>
          </w:p>
        </w:tc>
        <w:tc>
          <w:tcPr>
            <w:tcW w:w="323" w:type="pct"/>
          </w:tcPr>
          <w:p w14:paraId="5C615232">
            <w:pPr>
              <w:spacing w:before="36" w:beforeLines="15" w:line="276" w:lineRule="auto"/>
              <w:rPr>
                <w:rFonts w:cs="Times New Roman"/>
                <w:lang w:eastAsia="zh-CN"/>
              </w:rPr>
            </w:pPr>
            <w:r>
              <w:rPr>
                <w:rFonts w:cs="Times New Roman"/>
              </w:rPr>
              <w:sym w:font="Wingdings 2" w:char="F0A3"/>
            </w:r>
          </w:p>
        </w:tc>
        <w:tc>
          <w:tcPr>
            <w:tcW w:w="516" w:type="pct"/>
          </w:tcPr>
          <w:p w14:paraId="1C9B1CC3">
            <w:pPr>
              <w:spacing w:before="36" w:beforeLines="15" w:line="276" w:lineRule="auto"/>
              <w:rPr>
                <w:rFonts w:cs="Times New Roman"/>
              </w:rPr>
            </w:pPr>
          </w:p>
        </w:tc>
      </w:tr>
      <w:tr w14:paraId="51729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03B0851">
            <w:pPr>
              <w:spacing w:before="36" w:beforeLines="15" w:line="276" w:lineRule="auto"/>
              <w:rPr>
                <w:rFonts w:cs="Times New Roman"/>
              </w:rPr>
            </w:pPr>
          </w:p>
        </w:tc>
        <w:tc>
          <w:tcPr>
            <w:tcW w:w="301" w:type="pct"/>
          </w:tcPr>
          <w:p w14:paraId="43BABF6D">
            <w:pPr>
              <w:spacing w:before="36" w:beforeLines="15" w:line="276" w:lineRule="auto"/>
              <w:rPr>
                <w:rFonts w:cs="Times New Roman"/>
              </w:rPr>
            </w:pPr>
          </w:p>
        </w:tc>
        <w:tc>
          <w:tcPr>
            <w:tcW w:w="247" w:type="pct"/>
          </w:tcPr>
          <w:p w14:paraId="6E4E94AF">
            <w:pPr>
              <w:spacing w:before="36" w:beforeLines="15" w:line="276" w:lineRule="auto"/>
              <w:rPr>
                <w:rFonts w:cs="Times New Roman"/>
              </w:rPr>
            </w:pPr>
          </w:p>
        </w:tc>
        <w:tc>
          <w:tcPr>
            <w:tcW w:w="4177" w:type="pct"/>
            <w:gridSpan w:val="5"/>
          </w:tcPr>
          <w:p w14:paraId="57AAE07A">
            <w:pPr>
              <w:spacing w:before="36" w:beforeLines="15" w:line="276" w:lineRule="auto"/>
              <w:rPr>
                <w:rFonts w:cs="Times New Roman"/>
              </w:rPr>
            </w:pPr>
            <w:r>
              <w:rPr>
                <w:rFonts w:cs="宋体"/>
              </w:rPr>
              <w:t>备注：</w:t>
            </w:r>
          </w:p>
        </w:tc>
      </w:tr>
      <w:tr w14:paraId="4A62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55EFDDF">
            <w:pPr>
              <w:spacing w:before="36" w:beforeLines="15" w:line="276" w:lineRule="auto"/>
              <w:rPr>
                <w:rFonts w:cs="Times New Roman"/>
              </w:rPr>
            </w:pPr>
          </w:p>
        </w:tc>
        <w:tc>
          <w:tcPr>
            <w:tcW w:w="301" w:type="pct"/>
          </w:tcPr>
          <w:p w14:paraId="183E2935">
            <w:pPr>
              <w:spacing w:before="36" w:beforeLines="15" w:line="276" w:lineRule="auto"/>
              <w:rPr>
                <w:rFonts w:cs="Times New Roman"/>
              </w:rPr>
            </w:pPr>
            <w:r>
              <w:rPr>
                <w:rFonts w:cs="Times New Roman"/>
              </w:rPr>
              <w:t>13.</w:t>
            </w:r>
          </w:p>
        </w:tc>
        <w:tc>
          <w:tcPr>
            <w:tcW w:w="2939" w:type="pct"/>
            <w:gridSpan w:val="2"/>
          </w:tcPr>
          <w:p w14:paraId="23BF9DE3">
            <w:pPr>
              <w:spacing w:before="36" w:beforeLines="15" w:line="276" w:lineRule="auto"/>
              <w:rPr>
                <w:rFonts w:cs="Times New Roman"/>
                <w:lang w:eastAsia="zh-CN"/>
              </w:rPr>
            </w:pPr>
            <w:r>
              <w:rPr>
                <w:rFonts w:cs="宋体"/>
                <w:lang w:eastAsia="zh-CN"/>
              </w:rPr>
              <w:t>提供说明信息，并与申请保持一致（例如器械说明章节与标签中的器械说明章节保持一致）。</w:t>
            </w:r>
          </w:p>
        </w:tc>
        <w:tc>
          <w:tcPr>
            <w:tcW w:w="323" w:type="pct"/>
          </w:tcPr>
          <w:p w14:paraId="0918D9D2">
            <w:pPr>
              <w:spacing w:before="36" w:beforeLines="15" w:line="276" w:lineRule="auto"/>
              <w:rPr>
                <w:rFonts w:cs="Times New Roman"/>
                <w:lang w:eastAsia="zh-CN"/>
              </w:rPr>
            </w:pPr>
            <w:r>
              <w:rPr>
                <w:rFonts w:cs="Times New Roman"/>
              </w:rPr>
              <w:sym w:font="Wingdings 2" w:char="F0A3"/>
            </w:r>
          </w:p>
        </w:tc>
        <w:tc>
          <w:tcPr>
            <w:tcW w:w="323" w:type="pct"/>
          </w:tcPr>
          <w:p w14:paraId="1969044A">
            <w:pPr>
              <w:spacing w:before="36" w:beforeLines="15" w:line="276" w:lineRule="auto"/>
              <w:rPr>
                <w:rFonts w:cs="Times New Roman"/>
                <w:lang w:eastAsia="zh-CN"/>
              </w:rPr>
            </w:pPr>
            <w:r>
              <w:rPr>
                <w:rFonts w:cs="Times New Roman"/>
              </w:rPr>
              <w:sym w:font="Wingdings 2" w:char="F0A3"/>
            </w:r>
          </w:p>
        </w:tc>
        <w:tc>
          <w:tcPr>
            <w:tcW w:w="323" w:type="pct"/>
          </w:tcPr>
          <w:p w14:paraId="6CD64ACB">
            <w:pPr>
              <w:spacing w:before="36" w:beforeLines="15" w:line="276" w:lineRule="auto"/>
              <w:rPr>
                <w:rFonts w:cs="Times New Roman"/>
              </w:rPr>
            </w:pPr>
          </w:p>
        </w:tc>
        <w:tc>
          <w:tcPr>
            <w:tcW w:w="516" w:type="pct"/>
          </w:tcPr>
          <w:p w14:paraId="74004B9F">
            <w:pPr>
              <w:spacing w:before="36" w:beforeLines="15" w:line="276" w:lineRule="auto"/>
              <w:rPr>
                <w:rFonts w:cs="Times New Roman"/>
              </w:rPr>
            </w:pPr>
          </w:p>
        </w:tc>
      </w:tr>
      <w:tr w14:paraId="67F6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0645522">
            <w:pPr>
              <w:spacing w:before="36" w:beforeLines="15" w:line="276" w:lineRule="auto"/>
              <w:rPr>
                <w:rFonts w:cs="Times New Roman"/>
              </w:rPr>
            </w:pPr>
          </w:p>
        </w:tc>
        <w:tc>
          <w:tcPr>
            <w:tcW w:w="301" w:type="pct"/>
          </w:tcPr>
          <w:p w14:paraId="1422C2EF">
            <w:pPr>
              <w:spacing w:before="36" w:beforeLines="15" w:line="276" w:lineRule="auto"/>
              <w:rPr>
                <w:rFonts w:cs="Times New Roman"/>
              </w:rPr>
            </w:pPr>
          </w:p>
        </w:tc>
        <w:tc>
          <w:tcPr>
            <w:tcW w:w="4424" w:type="pct"/>
            <w:gridSpan w:val="6"/>
          </w:tcPr>
          <w:p w14:paraId="149D0C8A">
            <w:pPr>
              <w:spacing w:before="36" w:beforeLines="15" w:line="276" w:lineRule="auto"/>
              <w:rPr>
                <w:rFonts w:cs="Times New Roman"/>
              </w:rPr>
            </w:pPr>
            <w:r>
              <w:rPr>
                <w:rFonts w:cs="宋体"/>
              </w:rPr>
              <w:t>备注：</w:t>
            </w:r>
          </w:p>
        </w:tc>
      </w:tr>
      <w:tr w14:paraId="0F895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18CA790">
            <w:pPr>
              <w:spacing w:before="36" w:beforeLines="15" w:line="276" w:lineRule="auto"/>
              <w:rPr>
                <w:rFonts w:cs="Times New Roman"/>
              </w:rPr>
            </w:pPr>
          </w:p>
        </w:tc>
        <w:tc>
          <w:tcPr>
            <w:tcW w:w="301" w:type="pct"/>
          </w:tcPr>
          <w:p w14:paraId="0C04E1A2">
            <w:pPr>
              <w:spacing w:before="36" w:beforeLines="15" w:line="276" w:lineRule="auto"/>
              <w:rPr>
                <w:rFonts w:cs="Times New Roman"/>
              </w:rPr>
            </w:pPr>
            <w:r>
              <w:rPr>
                <w:rFonts w:cs="Times New Roman"/>
              </w:rPr>
              <w:t>14.</w:t>
            </w:r>
          </w:p>
        </w:tc>
        <w:tc>
          <w:tcPr>
            <w:tcW w:w="2939" w:type="pct"/>
            <w:gridSpan w:val="2"/>
          </w:tcPr>
          <w:p w14:paraId="3250BEAC">
            <w:pPr>
              <w:spacing w:before="36" w:beforeLines="15" w:line="276" w:lineRule="auto"/>
              <w:rPr>
                <w:rFonts w:cs="Times New Roman"/>
                <w:lang w:eastAsia="zh-CN"/>
              </w:rPr>
            </w:pPr>
            <w:r>
              <w:rPr>
                <w:rFonts w:cs="宋体"/>
                <w:lang w:eastAsia="zh-CN"/>
              </w:rPr>
              <w:t>申请包括器械描述性信息，包括以下内容：</w:t>
            </w:r>
          </w:p>
        </w:tc>
        <w:tc>
          <w:tcPr>
            <w:tcW w:w="323" w:type="pct"/>
          </w:tcPr>
          <w:p w14:paraId="5EAFA203">
            <w:pPr>
              <w:spacing w:before="36" w:beforeLines="15" w:line="276" w:lineRule="auto"/>
              <w:rPr>
                <w:rFonts w:cs="Times New Roman"/>
                <w:lang w:eastAsia="zh-CN"/>
              </w:rPr>
            </w:pPr>
          </w:p>
        </w:tc>
        <w:tc>
          <w:tcPr>
            <w:tcW w:w="323" w:type="pct"/>
          </w:tcPr>
          <w:p w14:paraId="12E74743">
            <w:pPr>
              <w:spacing w:before="36" w:beforeLines="15" w:line="276" w:lineRule="auto"/>
              <w:rPr>
                <w:rFonts w:cs="Times New Roman"/>
                <w:lang w:eastAsia="zh-CN"/>
              </w:rPr>
            </w:pPr>
          </w:p>
        </w:tc>
        <w:tc>
          <w:tcPr>
            <w:tcW w:w="323" w:type="pct"/>
          </w:tcPr>
          <w:p w14:paraId="4DA5A25E">
            <w:pPr>
              <w:spacing w:before="36" w:beforeLines="15" w:line="276" w:lineRule="auto"/>
              <w:rPr>
                <w:rFonts w:cs="Times New Roman"/>
                <w:lang w:eastAsia="zh-CN"/>
              </w:rPr>
            </w:pPr>
          </w:p>
        </w:tc>
        <w:tc>
          <w:tcPr>
            <w:tcW w:w="516" w:type="pct"/>
          </w:tcPr>
          <w:p w14:paraId="6652BF7F">
            <w:pPr>
              <w:spacing w:before="36" w:beforeLines="15" w:line="276" w:lineRule="auto"/>
              <w:rPr>
                <w:rFonts w:cs="Times New Roman"/>
                <w:lang w:eastAsia="zh-CN"/>
              </w:rPr>
            </w:pPr>
          </w:p>
        </w:tc>
      </w:tr>
      <w:tr w14:paraId="4376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23604D4">
            <w:pPr>
              <w:spacing w:before="36" w:beforeLines="15" w:line="276" w:lineRule="auto"/>
              <w:rPr>
                <w:rFonts w:cs="Times New Roman"/>
                <w:lang w:eastAsia="zh-CN"/>
              </w:rPr>
            </w:pPr>
          </w:p>
        </w:tc>
        <w:tc>
          <w:tcPr>
            <w:tcW w:w="301" w:type="pct"/>
          </w:tcPr>
          <w:p w14:paraId="0D63F928">
            <w:pPr>
              <w:spacing w:before="36" w:beforeLines="15" w:line="276" w:lineRule="auto"/>
              <w:rPr>
                <w:rFonts w:cs="Times New Roman"/>
                <w:lang w:eastAsia="zh-CN"/>
              </w:rPr>
            </w:pPr>
          </w:p>
        </w:tc>
        <w:tc>
          <w:tcPr>
            <w:tcW w:w="247" w:type="pct"/>
          </w:tcPr>
          <w:p w14:paraId="4F5A3997">
            <w:pPr>
              <w:spacing w:before="36" w:beforeLines="15" w:line="276" w:lineRule="auto"/>
              <w:rPr>
                <w:rFonts w:cs="Times New Roman"/>
              </w:rPr>
            </w:pPr>
            <w:r>
              <w:rPr>
                <w:rFonts w:cs="Times New Roman"/>
              </w:rPr>
              <w:t>a.</w:t>
            </w:r>
          </w:p>
        </w:tc>
        <w:tc>
          <w:tcPr>
            <w:tcW w:w="2692" w:type="pct"/>
          </w:tcPr>
          <w:p w14:paraId="53602953">
            <w:pPr>
              <w:spacing w:before="36" w:beforeLines="15" w:line="276" w:lineRule="auto"/>
              <w:rPr>
                <w:rFonts w:cs="Times New Roman"/>
                <w:lang w:eastAsia="zh-CN"/>
              </w:rPr>
            </w:pPr>
            <w:r>
              <w:rPr>
                <w:rFonts w:cs="宋体"/>
                <w:lang w:eastAsia="zh-CN"/>
              </w:rPr>
              <w:t>说明器械达到预期作用的操作原理或作用机制。</w:t>
            </w:r>
          </w:p>
        </w:tc>
        <w:tc>
          <w:tcPr>
            <w:tcW w:w="323" w:type="pct"/>
          </w:tcPr>
          <w:p w14:paraId="2B1E3C55">
            <w:pPr>
              <w:spacing w:before="36" w:beforeLines="15" w:line="276" w:lineRule="auto"/>
              <w:rPr>
                <w:rFonts w:cs="Times New Roman"/>
                <w:lang w:eastAsia="zh-CN"/>
              </w:rPr>
            </w:pPr>
            <w:r>
              <w:rPr>
                <w:rFonts w:cs="Times New Roman"/>
              </w:rPr>
              <w:sym w:font="Wingdings 2" w:char="F0A3"/>
            </w:r>
          </w:p>
        </w:tc>
        <w:tc>
          <w:tcPr>
            <w:tcW w:w="323" w:type="pct"/>
          </w:tcPr>
          <w:p w14:paraId="41FD40ED">
            <w:pPr>
              <w:spacing w:before="36" w:beforeLines="15" w:line="276" w:lineRule="auto"/>
              <w:rPr>
                <w:rFonts w:cs="Times New Roman"/>
                <w:lang w:eastAsia="zh-CN"/>
              </w:rPr>
            </w:pPr>
            <w:r>
              <w:rPr>
                <w:rFonts w:cs="Times New Roman"/>
              </w:rPr>
              <w:sym w:font="Wingdings 2" w:char="F0A3"/>
            </w:r>
          </w:p>
        </w:tc>
        <w:tc>
          <w:tcPr>
            <w:tcW w:w="323" w:type="pct"/>
          </w:tcPr>
          <w:p w14:paraId="2BB098D8">
            <w:pPr>
              <w:spacing w:before="36" w:beforeLines="15" w:line="276" w:lineRule="auto"/>
              <w:rPr>
                <w:rFonts w:cs="Times New Roman"/>
              </w:rPr>
            </w:pPr>
          </w:p>
        </w:tc>
        <w:tc>
          <w:tcPr>
            <w:tcW w:w="516" w:type="pct"/>
          </w:tcPr>
          <w:p w14:paraId="30E45AA8">
            <w:pPr>
              <w:spacing w:before="36" w:beforeLines="15" w:line="276" w:lineRule="auto"/>
              <w:rPr>
                <w:rFonts w:cs="Times New Roman"/>
              </w:rPr>
            </w:pPr>
          </w:p>
        </w:tc>
      </w:tr>
      <w:tr w14:paraId="27E6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88E8380">
            <w:pPr>
              <w:spacing w:before="36" w:beforeLines="15" w:line="276" w:lineRule="auto"/>
              <w:rPr>
                <w:rFonts w:cs="Times New Roman"/>
              </w:rPr>
            </w:pPr>
          </w:p>
        </w:tc>
        <w:tc>
          <w:tcPr>
            <w:tcW w:w="301" w:type="pct"/>
          </w:tcPr>
          <w:p w14:paraId="4E579A8B">
            <w:pPr>
              <w:spacing w:before="36" w:beforeLines="15" w:line="276" w:lineRule="auto"/>
              <w:rPr>
                <w:rFonts w:cs="Times New Roman"/>
              </w:rPr>
            </w:pPr>
          </w:p>
        </w:tc>
        <w:tc>
          <w:tcPr>
            <w:tcW w:w="247" w:type="pct"/>
          </w:tcPr>
          <w:p w14:paraId="11D0A68F">
            <w:pPr>
              <w:spacing w:before="36" w:beforeLines="15" w:line="276" w:lineRule="auto"/>
              <w:rPr>
                <w:rFonts w:cs="Times New Roman"/>
              </w:rPr>
            </w:pPr>
            <w:r>
              <w:rPr>
                <w:rFonts w:cs="Times New Roman"/>
              </w:rPr>
              <w:t>b.</w:t>
            </w:r>
          </w:p>
        </w:tc>
        <w:tc>
          <w:tcPr>
            <w:tcW w:w="2692" w:type="pct"/>
          </w:tcPr>
          <w:p w14:paraId="0C926A2F">
            <w:pPr>
              <w:spacing w:before="36" w:beforeLines="15" w:line="276" w:lineRule="auto"/>
              <w:rPr>
                <w:rFonts w:cs="Times New Roman"/>
                <w:lang w:eastAsia="zh-CN"/>
              </w:rPr>
            </w:pPr>
            <w:r>
              <w:rPr>
                <w:rFonts w:cs="宋体"/>
                <w:lang w:eastAsia="zh-CN"/>
              </w:rPr>
              <w:t>关于申报器械使用条件的说明，例如，植入物的手术技术；使用的解剖部位；用户界面；器械与其它器械的相互作用方式；和/或器械与患者的相互作用。</w:t>
            </w:r>
          </w:p>
        </w:tc>
        <w:tc>
          <w:tcPr>
            <w:tcW w:w="323" w:type="pct"/>
          </w:tcPr>
          <w:p w14:paraId="68004352">
            <w:pPr>
              <w:spacing w:before="36" w:beforeLines="15" w:line="276" w:lineRule="auto"/>
              <w:rPr>
                <w:rFonts w:cs="Times New Roman"/>
                <w:lang w:eastAsia="zh-CN"/>
              </w:rPr>
            </w:pPr>
            <w:r>
              <w:rPr>
                <w:rFonts w:cs="Times New Roman"/>
              </w:rPr>
              <w:sym w:font="Wingdings 2" w:char="F0A3"/>
            </w:r>
          </w:p>
        </w:tc>
        <w:tc>
          <w:tcPr>
            <w:tcW w:w="323" w:type="pct"/>
          </w:tcPr>
          <w:p w14:paraId="6D238E1B">
            <w:pPr>
              <w:spacing w:before="36" w:beforeLines="15" w:line="276" w:lineRule="auto"/>
              <w:rPr>
                <w:rFonts w:cs="Times New Roman"/>
                <w:lang w:eastAsia="zh-CN"/>
              </w:rPr>
            </w:pPr>
            <w:r>
              <w:rPr>
                <w:rFonts w:cs="Times New Roman"/>
              </w:rPr>
              <w:sym w:font="Wingdings 2" w:char="F0A3"/>
            </w:r>
          </w:p>
        </w:tc>
        <w:tc>
          <w:tcPr>
            <w:tcW w:w="323" w:type="pct"/>
          </w:tcPr>
          <w:p w14:paraId="080FA28A">
            <w:pPr>
              <w:spacing w:before="36" w:beforeLines="15" w:line="276" w:lineRule="auto"/>
              <w:rPr>
                <w:rFonts w:cs="Times New Roman"/>
              </w:rPr>
            </w:pPr>
          </w:p>
        </w:tc>
        <w:tc>
          <w:tcPr>
            <w:tcW w:w="516" w:type="pct"/>
          </w:tcPr>
          <w:p w14:paraId="5ADB3E01">
            <w:pPr>
              <w:spacing w:before="36" w:beforeLines="15" w:line="276" w:lineRule="auto"/>
              <w:rPr>
                <w:rFonts w:cs="Times New Roman"/>
              </w:rPr>
            </w:pPr>
          </w:p>
        </w:tc>
      </w:tr>
      <w:tr w14:paraId="6907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529C2DC">
            <w:pPr>
              <w:spacing w:before="36" w:beforeLines="15" w:line="276" w:lineRule="auto"/>
              <w:rPr>
                <w:rFonts w:cs="Times New Roman"/>
              </w:rPr>
            </w:pPr>
          </w:p>
        </w:tc>
        <w:tc>
          <w:tcPr>
            <w:tcW w:w="301" w:type="pct"/>
          </w:tcPr>
          <w:p w14:paraId="3E254C23">
            <w:pPr>
              <w:spacing w:before="36" w:beforeLines="15" w:line="276" w:lineRule="auto"/>
              <w:rPr>
                <w:rFonts w:cs="Times New Roman"/>
              </w:rPr>
            </w:pPr>
          </w:p>
        </w:tc>
        <w:tc>
          <w:tcPr>
            <w:tcW w:w="247" w:type="pct"/>
          </w:tcPr>
          <w:p w14:paraId="37E6A8DE">
            <w:pPr>
              <w:spacing w:before="36" w:beforeLines="15" w:line="276" w:lineRule="auto"/>
              <w:rPr>
                <w:rFonts w:cs="Times New Roman"/>
              </w:rPr>
            </w:pPr>
            <w:r>
              <w:rPr>
                <w:rFonts w:cs="Times New Roman"/>
              </w:rPr>
              <w:t>c.</w:t>
            </w:r>
          </w:p>
        </w:tc>
        <w:tc>
          <w:tcPr>
            <w:tcW w:w="2692" w:type="pct"/>
          </w:tcPr>
          <w:p w14:paraId="26E9116F">
            <w:pPr>
              <w:spacing w:before="36" w:beforeLines="15" w:line="276" w:lineRule="auto"/>
              <w:rPr>
                <w:rFonts w:cs="Times New Roman"/>
                <w:lang w:eastAsia="zh-CN"/>
              </w:rPr>
            </w:pPr>
            <w:r>
              <w:rPr>
                <w:rFonts w:cs="宋体"/>
                <w:lang w:eastAsia="zh-CN"/>
              </w:rPr>
              <w:t>提交批准所要求中的每个器械的列表和说明。</w:t>
            </w:r>
          </w:p>
          <w:p w14:paraId="564E9F6C">
            <w:pPr>
              <w:spacing w:before="36" w:beforeLines="15" w:line="276" w:lineRule="auto"/>
              <w:rPr>
                <w:rFonts w:cs="Times New Roman"/>
                <w:i/>
                <w:lang w:eastAsia="zh-CN"/>
              </w:rPr>
            </w:pPr>
            <w:r>
              <w:rPr>
                <w:rFonts w:cs="宋体"/>
                <w:i/>
                <w:lang w:eastAsia="zh-CN"/>
              </w:rPr>
              <w:t>如果只有一种器械或型号，则应勾选“不适用”。“器械”可能是指型号、部件号或各种尺寸等。</w:t>
            </w:r>
          </w:p>
        </w:tc>
        <w:tc>
          <w:tcPr>
            <w:tcW w:w="323" w:type="pct"/>
          </w:tcPr>
          <w:p w14:paraId="2146D2BF">
            <w:pPr>
              <w:spacing w:before="36" w:beforeLines="15" w:line="276" w:lineRule="auto"/>
              <w:rPr>
                <w:rFonts w:cs="Times New Roman"/>
                <w:lang w:eastAsia="zh-CN"/>
              </w:rPr>
            </w:pPr>
            <w:r>
              <w:rPr>
                <w:rFonts w:cs="Times New Roman"/>
              </w:rPr>
              <w:sym w:font="Wingdings 2" w:char="F0A3"/>
            </w:r>
          </w:p>
        </w:tc>
        <w:tc>
          <w:tcPr>
            <w:tcW w:w="323" w:type="pct"/>
          </w:tcPr>
          <w:p w14:paraId="350F9B11">
            <w:pPr>
              <w:spacing w:before="36" w:beforeLines="15" w:line="276" w:lineRule="auto"/>
              <w:rPr>
                <w:rFonts w:cs="Times New Roman"/>
                <w:lang w:eastAsia="zh-CN"/>
              </w:rPr>
            </w:pPr>
            <w:r>
              <w:rPr>
                <w:rFonts w:cs="Times New Roman"/>
              </w:rPr>
              <w:sym w:font="Wingdings 2" w:char="F0A3"/>
            </w:r>
          </w:p>
        </w:tc>
        <w:tc>
          <w:tcPr>
            <w:tcW w:w="323" w:type="pct"/>
          </w:tcPr>
          <w:p w14:paraId="32BC9F10">
            <w:pPr>
              <w:spacing w:before="36" w:beforeLines="15" w:line="276" w:lineRule="auto"/>
              <w:rPr>
                <w:rFonts w:cs="Times New Roman"/>
                <w:lang w:eastAsia="zh-CN"/>
              </w:rPr>
            </w:pPr>
            <w:r>
              <w:rPr>
                <w:rFonts w:cs="Times New Roman"/>
              </w:rPr>
              <w:sym w:font="Wingdings 2" w:char="F0A3"/>
            </w:r>
          </w:p>
        </w:tc>
        <w:tc>
          <w:tcPr>
            <w:tcW w:w="516" w:type="pct"/>
          </w:tcPr>
          <w:p w14:paraId="092EF205">
            <w:pPr>
              <w:spacing w:before="36" w:beforeLines="15" w:line="276" w:lineRule="auto"/>
              <w:rPr>
                <w:rFonts w:cs="Times New Roman"/>
              </w:rPr>
            </w:pPr>
          </w:p>
        </w:tc>
      </w:tr>
    </w:tbl>
    <w:p w14:paraId="5D3C1944">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447D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65A233D9">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AABE620">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4FA80861">
            <w:pPr>
              <w:spacing w:before="36" w:beforeLines="15" w:line="276" w:lineRule="auto"/>
              <w:rPr>
                <w:rFonts w:cs="Times New Roman"/>
                <w:b/>
              </w:rPr>
            </w:pPr>
            <w:r>
              <w:rPr>
                <w:rFonts w:cs="宋体"/>
                <w:b/>
              </w:rPr>
              <w:t>是</w:t>
            </w:r>
          </w:p>
        </w:tc>
        <w:tc>
          <w:tcPr>
            <w:tcW w:w="323" w:type="pct"/>
            <w:shd w:val="clear" w:color="auto" w:fill="66CCFF"/>
            <w:vAlign w:val="bottom"/>
          </w:tcPr>
          <w:p w14:paraId="7C565843">
            <w:pPr>
              <w:spacing w:before="36" w:beforeLines="15" w:line="276" w:lineRule="auto"/>
              <w:rPr>
                <w:rFonts w:cs="Times New Roman"/>
                <w:b/>
              </w:rPr>
            </w:pPr>
            <w:r>
              <w:rPr>
                <w:rFonts w:cs="宋体"/>
                <w:b/>
              </w:rPr>
              <w:t>否</w:t>
            </w:r>
          </w:p>
        </w:tc>
        <w:tc>
          <w:tcPr>
            <w:tcW w:w="323" w:type="pct"/>
            <w:shd w:val="clear" w:color="auto" w:fill="66CCFF"/>
            <w:vAlign w:val="bottom"/>
          </w:tcPr>
          <w:p w14:paraId="1784F92E">
            <w:pPr>
              <w:spacing w:before="36" w:beforeLines="15" w:line="276" w:lineRule="auto"/>
              <w:rPr>
                <w:rFonts w:cs="Times New Roman"/>
                <w:b/>
              </w:rPr>
            </w:pPr>
            <w:r>
              <w:rPr>
                <w:rFonts w:cs="宋体"/>
                <w:b/>
              </w:rPr>
              <w:t>不适用</w:t>
            </w:r>
          </w:p>
        </w:tc>
        <w:tc>
          <w:tcPr>
            <w:tcW w:w="516" w:type="pct"/>
            <w:shd w:val="clear" w:color="auto" w:fill="66CCFF"/>
            <w:vAlign w:val="bottom"/>
          </w:tcPr>
          <w:p w14:paraId="6358107B">
            <w:pPr>
              <w:spacing w:before="36" w:beforeLines="15" w:line="276" w:lineRule="auto"/>
              <w:rPr>
                <w:rFonts w:cs="Times New Roman"/>
                <w:b/>
              </w:rPr>
            </w:pPr>
            <w:r>
              <w:rPr>
                <w:rFonts w:cs="宋体"/>
                <w:b/>
              </w:rPr>
              <w:t>*页码#</w:t>
            </w:r>
          </w:p>
        </w:tc>
      </w:tr>
      <w:tr w14:paraId="2746A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29D8AC1">
            <w:pPr>
              <w:spacing w:before="36" w:beforeLines="15" w:line="276" w:lineRule="auto"/>
              <w:rPr>
                <w:rFonts w:cs="Times New Roman"/>
              </w:rPr>
            </w:pPr>
          </w:p>
        </w:tc>
        <w:tc>
          <w:tcPr>
            <w:tcW w:w="301" w:type="pct"/>
          </w:tcPr>
          <w:p w14:paraId="40E0C676">
            <w:pPr>
              <w:spacing w:before="36" w:beforeLines="15" w:line="276" w:lineRule="auto"/>
              <w:rPr>
                <w:rFonts w:cs="Times New Roman"/>
                <w:vanish/>
              </w:rPr>
            </w:pPr>
          </w:p>
        </w:tc>
        <w:tc>
          <w:tcPr>
            <w:tcW w:w="247" w:type="pct"/>
          </w:tcPr>
          <w:p w14:paraId="0A2A6720">
            <w:pPr>
              <w:spacing w:before="36" w:beforeLines="15" w:line="276" w:lineRule="auto"/>
              <w:rPr>
                <w:rFonts w:cs="Times New Roman"/>
              </w:rPr>
            </w:pPr>
            <w:r>
              <w:rPr>
                <w:rFonts w:cs="Times New Roman"/>
              </w:rPr>
              <w:t>d.</w:t>
            </w:r>
          </w:p>
        </w:tc>
        <w:tc>
          <w:tcPr>
            <w:tcW w:w="2692" w:type="pct"/>
          </w:tcPr>
          <w:p w14:paraId="17C2EA54">
            <w:pPr>
              <w:spacing w:before="36" w:beforeLines="15" w:line="276" w:lineRule="auto"/>
              <w:rPr>
                <w:rFonts w:cs="Times New Roman"/>
                <w:lang w:eastAsia="zh-CN"/>
              </w:rPr>
            </w:pPr>
            <w:r>
              <w:rPr>
                <w:rFonts w:cs="宋体"/>
                <w:lang w:eastAsia="zh-CN"/>
              </w:rPr>
              <w:t>申请包含典型工程图纸、图示、插图、照片和/或器械图形。</w:t>
            </w:r>
          </w:p>
          <w:p w14:paraId="2BA458BB">
            <w:pPr>
              <w:spacing w:before="36" w:beforeLines="15" w:line="276" w:lineRule="auto"/>
              <w:rPr>
                <w:rFonts w:cs="Times New Roman"/>
                <w:b/>
                <w:u w:val="single"/>
                <w:lang w:eastAsia="zh-CN"/>
              </w:rPr>
            </w:pPr>
            <w:r>
              <w:rPr>
                <w:rFonts w:cs="宋体"/>
                <w:b/>
                <w:u w:val="single"/>
                <w:lang w:eastAsia="zh-CN"/>
              </w:rPr>
              <w:t>或</w:t>
            </w:r>
          </w:p>
          <w:p w14:paraId="5AECCAF5">
            <w:pPr>
              <w:spacing w:before="36" w:beforeLines="15" w:line="276" w:lineRule="auto"/>
              <w:rPr>
                <w:rFonts w:cs="Times New Roman"/>
                <w:lang w:eastAsia="zh-CN"/>
              </w:rPr>
            </w:pPr>
            <w:r>
              <w:rPr>
                <w:rFonts w:cs="宋体"/>
                <w:lang w:eastAsia="zh-CN"/>
              </w:rPr>
              <w:t>申请包括工程图纸、图示等不适用于该器械的声明（例如器械是一种试剂且图形与器械描述无关）。</w:t>
            </w:r>
          </w:p>
          <w:p w14:paraId="49330EB7">
            <w:pPr>
              <w:spacing w:before="36" w:beforeLines="15" w:line="276" w:lineRule="auto"/>
              <w:rPr>
                <w:rFonts w:cs="Times New Roman"/>
                <w:i/>
                <w:lang w:eastAsia="zh-CN"/>
              </w:rPr>
            </w:pPr>
            <w:r>
              <w:rPr>
                <w:rFonts w:cs="宋体"/>
                <w:i/>
                <w:lang w:eastAsia="zh-CN"/>
              </w:rPr>
              <w:t>除了上市申请器械的工程图纸、图示，可提供“代表性”图纸，其中的“代表性”是指提供的图纸标明了上市申请器械的各种型号、尺寸或版本的设计、尺寸和其他重要特征的差异。</w:t>
            </w:r>
          </w:p>
        </w:tc>
        <w:tc>
          <w:tcPr>
            <w:tcW w:w="323" w:type="pct"/>
          </w:tcPr>
          <w:p w14:paraId="46C86A08">
            <w:pPr>
              <w:spacing w:before="36" w:beforeLines="15" w:line="276" w:lineRule="auto"/>
              <w:rPr>
                <w:rFonts w:cs="Times New Roman"/>
                <w:lang w:eastAsia="zh-CN"/>
              </w:rPr>
            </w:pPr>
            <w:r>
              <w:rPr>
                <w:rFonts w:cs="Times New Roman"/>
              </w:rPr>
              <w:sym w:font="Wingdings 2" w:char="F0A3"/>
            </w:r>
          </w:p>
        </w:tc>
        <w:tc>
          <w:tcPr>
            <w:tcW w:w="323" w:type="pct"/>
          </w:tcPr>
          <w:p w14:paraId="11988FCC">
            <w:pPr>
              <w:spacing w:before="36" w:beforeLines="15" w:line="276" w:lineRule="auto"/>
              <w:rPr>
                <w:rFonts w:cs="Times New Roman"/>
                <w:lang w:eastAsia="zh-CN"/>
              </w:rPr>
            </w:pPr>
            <w:r>
              <w:rPr>
                <w:rFonts w:cs="Times New Roman"/>
              </w:rPr>
              <w:sym w:font="Wingdings 2" w:char="F0A3"/>
            </w:r>
          </w:p>
        </w:tc>
        <w:tc>
          <w:tcPr>
            <w:tcW w:w="323" w:type="pct"/>
          </w:tcPr>
          <w:p w14:paraId="24D14540">
            <w:pPr>
              <w:spacing w:before="36" w:beforeLines="15" w:line="276" w:lineRule="auto"/>
              <w:rPr>
                <w:rFonts w:cs="Times New Roman"/>
              </w:rPr>
            </w:pPr>
          </w:p>
        </w:tc>
        <w:tc>
          <w:tcPr>
            <w:tcW w:w="516" w:type="pct"/>
          </w:tcPr>
          <w:p w14:paraId="0B5A6E50">
            <w:pPr>
              <w:spacing w:before="36" w:beforeLines="15" w:line="276" w:lineRule="auto"/>
              <w:rPr>
                <w:rFonts w:cs="Times New Roman"/>
              </w:rPr>
            </w:pPr>
          </w:p>
        </w:tc>
      </w:tr>
      <w:tr w14:paraId="4DE94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B7B78CC">
            <w:pPr>
              <w:spacing w:before="36" w:beforeLines="15" w:line="276" w:lineRule="auto"/>
              <w:rPr>
                <w:rFonts w:cs="Times New Roman"/>
              </w:rPr>
            </w:pPr>
          </w:p>
        </w:tc>
        <w:tc>
          <w:tcPr>
            <w:tcW w:w="301" w:type="pct"/>
          </w:tcPr>
          <w:p w14:paraId="2AD60885">
            <w:pPr>
              <w:spacing w:before="36" w:beforeLines="15" w:line="276" w:lineRule="auto"/>
              <w:rPr>
                <w:rFonts w:cs="Times New Roman"/>
              </w:rPr>
            </w:pPr>
          </w:p>
        </w:tc>
        <w:tc>
          <w:tcPr>
            <w:tcW w:w="247" w:type="pct"/>
          </w:tcPr>
          <w:p w14:paraId="7011AB0F">
            <w:pPr>
              <w:spacing w:before="36" w:beforeLines="15" w:line="276" w:lineRule="auto"/>
              <w:rPr>
                <w:rFonts w:cs="Times New Roman"/>
              </w:rPr>
            </w:pPr>
          </w:p>
        </w:tc>
        <w:tc>
          <w:tcPr>
            <w:tcW w:w="4177" w:type="pct"/>
            <w:gridSpan w:val="5"/>
          </w:tcPr>
          <w:p w14:paraId="70DC48FF">
            <w:pPr>
              <w:spacing w:before="36" w:beforeLines="15" w:line="276" w:lineRule="auto"/>
              <w:rPr>
                <w:rFonts w:cs="Times New Roman"/>
              </w:rPr>
            </w:pPr>
            <w:r>
              <w:rPr>
                <w:rFonts w:cs="宋体"/>
              </w:rPr>
              <w:t>备注：</w:t>
            </w:r>
          </w:p>
        </w:tc>
      </w:tr>
      <w:tr w14:paraId="0823A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08DD5E6A">
            <w:pPr>
              <w:spacing w:before="36" w:beforeLines="15" w:line="276" w:lineRule="auto"/>
              <w:rPr>
                <w:rFonts w:cs="Times New Roman"/>
                <w:vanish/>
              </w:rPr>
            </w:pPr>
          </w:p>
        </w:tc>
        <w:tc>
          <w:tcPr>
            <w:tcW w:w="301" w:type="pct"/>
          </w:tcPr>
          <w:p w14:paraId="2F7BB5EA">
            <w:pPr>
              <w:spacing w:before="36" w:beforeLines="15" w:line="276" w:lineRule="auto"/>
              <w:rPr>
                <w:rFonts w:cs="Times New Roman"/>
              </w:rPr>
            </w:pPr>
            <w:r>
              <w:rPr>
                <w:rFonts w:cs="Times New Roman"/>
              </w:rPr>
              <w:t>15.</w:t>
            </w:r>
          </w:p>
        </w:tc>
        <w:tc>
          <w:tcPr>
            <w:tcW w:w="2939" w:type="pct"/>
            <w:gridSpan w:val="2"/>
          </w:tcPr>
          <w:p w14:paraId="37FEAEB2">
            <w:pPr>
              <w:spacing w:before="36" w:beforeLines="15" w:line="276" w:lineRule="auto"/>
              <w:rPr>
                <w:rFonts w:cs="Times New Roman"/>
                <w:lang w:eastAsia="zh-CN"/>
              </w:rPr>
            </w:pPr>
            <w:r>
              <w:rPr>
                <w:rFonts w:cs="宋体"/>
                <w:lang w:eastAsia="zh-CN"/>
              </w:rPr>
              <w:t>器械预期与多个组件、配件一同上市和/或属于系统的一部分。</w:t>
            </w:r>
          </w:p>
          <w:p w14:paraId="4080B097">
            <w:pPr>
              <w:spacing w:before="36" w:beforeLines="15" w:line="276" w:lineRule="auto"/>
              <w:rPr>
                <w:rFonts w:cs="Times New Roman"/>
                <w:i/>
                <w:lang w:eastAsia="zh-CN"/>
              </w:rPr>
            </w:pPr>
            <w:r>
              <w:rPr>
                <w:rFonts w:cs="宋体"/>
                <w:i/>
                <w:lang w:eastAsia="zh-CN"/>
              </w:rPr>
              <w:t>如果器械预期与多个组件、配件一同上市和/或属于系统的一部分，则应勾选“不适用”。如果勾选了“不适用”，则以下第a-c部分将从检查表中删除。</w:t>
            </w:r>
          </w:p>
        </w:tc>
        <w:tc>
          <w:tcPr>
            <w:tcW w:w="323" w:type="pct"/>
          </w:tcPr>
          <w:p w14:paraId="2403671A">
            <w:pPr>
              <w:spacing w:before="36" w:beforeLines="15" w:line="276" w:lineRule="auto"/>
              <w:rPr>
                <w:rFonts w:cs="Times New Roman"/>
                <w:lang w:eastAsia="zh-CN"/>
              </w:rPr>
            </w:pPr>
            <w:r>
              <w:rPr>
                <w:rFonts w:cs="Times New Roman"/>
              </w:rPr>
              <w:sym w:font="Wingdings 2" w:char="F0A3"/>
            </w:r>
          </w:p>
        </w:tc>
        <w:tc>
          <w:tcPr>
            <w:tcW w:w="323" w:type="pct"/>
          </w:tcPr>
          <w:p w14:paraId="3197068B">
            <w:pPr>
              <w:spacing w:before="36" w:beforeLines="15" w:line="276" w:lineRule="auto"/>
              <w:rPr>
                <w:rFonts w:cs="Times New Roman"/>
              </w:rPr>
            </w:pPr>
          </w:p>
        </w:tc>
        <w:tc>
          <w:tcPr>
            <w:tcW w:w="323" w:type="pct"/>
          </w:tcPr>
          <w:p w14:paraId="09E2E1E2">
            <w:pPr>
              <w:spacing w:before="36" w:beforeLines="15" w:line="276" w:lineRule="auto"/>
              <w:rPr>
                <w:rFonts w:cs="Times New Roman"/>
                <w:lang w:eastAsia="zh-CN"/>
              </w:rPr>
            </w:pPr>
            <w:r>
              <w:rPr>
                <w:rFonts w:cs="Times New Roman"/>
              </w:rPr>
              <w:sym w:font="Wingdings 2" w:char="F0A3"/>
            </w:r>
          </w:p>
        </w:tc>
        <w:tc>
          <w:tcPr>
            <w:tcW w:w="516" w:type="pct"/>
          </w:tcPr>
          <w:p w14:paraId="60005758">
            <w:pPr>
              <w:spacing w:before="36" w:beforeLines="15" w:line="276" w:lineRule="auto"/>
              <w:rPr>
                <w:rFonts w:cs="Times New Roman"/>
              </w:rPr>
            </w:pPr>
          </w:p>
        </w:tc>
      </w:tr>
      <w:tr w14:paraId="65B1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AAFE849">
            <w:pPr>
              <w:spacing w:before="36" w:beforeLines="15" w:line="276" w:lineRule="auto"/>
              <w:rPr>
                <w:rFonts w:cs="Times New Roman"/>
              </w:rPr>
            </w:pPr>
          </w:p>
        </w:tc>
        <w:tc>
          <w:tcPr>
            <w:tcW w:w="301" w:type="pct"/>
          </w:tcPr>
          <w:p w14:paraId="296F0C37">
            <w:pPr>
              <w:spacing w:before="36" w:beforeLines="15" w:line="276" w:lineRule="auto"/>
              <w:rPr>
                <w:rFonts w:cs="Times New Roman"/>
              </w:rPr>
            </w:pPr>
          </w:p>
        </w:tc>
        <w:tc>
          <w:tcPr>
            <w:tcW w:w="247" w:type="pct"/>
          </w:tcPr>
          <w:p w14:paraId="24346FB3">
            <w:pPr>
              <w:spacing w:before="36" w:beforeLines="15" w:line="276" w:lineRule="auto"/>
              <w:rPr>
                <w:rFonts w:cs="Times New Roman"/>
              </w:rPr>
            </w:pPr>
            <w:r>
              <w:rPr>
                <w:rFonts w:cs="Times New Roman"/>
              </w:rPr>
              <w:t>a.</w:t>
            </w:r>
          </w:p>
        </w:tc>
        <w:tc>
          <w:tcPr>
            <w:tcW w:w="2692" w:type="pct"/>
          </w:tcPr>
          <w:p w14:paraId="0AADF814">
            <w:pPr>
              <w:spacing w:before="36" w:beforeLines="15" w:line="276" w:lineRule="auto"/>
              <w:rPr>
                <w:rFonts w:cs="Times New Roman"/>
                <w:lang w:eastAsia="zh-CN"/>
              </w:rPr>
            </w:pPr>
            <w:r>
              <w:rPr>
                <w:rFonts w:cs="宋体"/>
                <w:lang w:eastAsia="zh-CN"/>
              </w:rPr>
              <w:t>申请包括与申报器械一同上市的所有组件和配件清单。</w:t>
            </w:r>
          </w:p>
        </w:tc>
        <w:tc>
          <w:tcPr>
            <w:tcW w:w="323" w:type="pct"/>
          </w:tcPr>
          <w:p w14:paraId="4F12C6C5">
            <w:pPr>
              <w:spacing w:before="36" w:beforeLines="15" w:line="276" w:lineRule="auto"/>
              <w:rPr>
                <w:rFonts w:cs="Times New Roman"/>
                <w:lang w:eastAsia="zh-CN"/>
              </w:rPr>
            </w:pPr>
            <w:r>
              <w:rPr>
                <w:rFonts w:cs="Times New Roman"/>
              </w:rPr>
              <w:sym w:font="Wingdings 2" w:char="F0A3"/>
            </w:r>
          </w:p>
        </w:tc>
        <w:tc>
          <w:tcPr>
            <w:tcW w:w="323" w:type="pct"/>
          </w:tcPr>
          <w:p w14:paraId="1E60538D">
            <w:pPr>
              <w:spacing w:before="36" w:beforeLines="15" w:line="276" w:lineRule="auto"/>
              <w:rPr>
                <w:rFonts w:cs="Times New Roman"/>
                <w:lang w:eastAsia="zh-CN"/>
              </w:rPr>
            </w:pPr>
            <w:r>
              <w:rPr>
                <w:rFonts w:cs="Times New Roman"/>
              </w:rPr>
              <w:sym w:font="Wingdings 2" w:char="F0A3"/>
            </w:r>
          </w:p>
        </w:tc>
        <w:tc>
          <w:tcPr>
            <w:tcW w:w="323" w:type="pct"/>
          </w:tcPr>
          <w:p w14:paraId="707215D9">
            <w:pPr>
              <w:spacing w:before="36" w:beforeLines="15" w:line="276" w:lineRule="auto"/>
              <w:rPr>
                <w:rFonts w:cs="Times New Roman"/>
              </w:rPr>
            </w:pPr>
          </w:p>
        </w:tc>
        <w:tc>
          <w:tcPr>
            <w:tcW w:w="516" w:type="pct"/>
          </w:tcPr>
          <w:p w14:paraId="63BD0690">
            <w:pPr>
              <w:spacing w:before="36" w:beforeLines="15" w:line="276" w:lineRule="auto"/>
              <w:rPr>
                <w:rFonts w:cs="Times New Roman"/>
              </w:rPr>
            </w:pPr>
          </w:p>
        </w:tc>
      </w:tr>
      <w:tr w14:paraId="46E6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CA034BB">
            <w:pPr>
              <w:spacing w:before="36" w:beforeLines="15" w:line="276" w:lineRule="auto"/>
              <w:rPr>
                <w:rFonts w:cs="Times New Roman"/>
              </w:rPr>
            </w:pPr>
          </w:p>
        </w:tc>
        <w:tc>
          <w:tcPr>
            <w:tcW w:w="301" w:type="pct"/>
          </w:tcPr>
          <w:p w14:paraId="5913D681">
            <w:pPr>
              <w:spacing w:before="36" w:beforeLines="15" w:line="276" w:lineRule="auto"/>
              <w:rPr>
                <w:rFonts w:cs="Times New Roman"/>
              </w:rPr>
            </w:pPr>
          </w:p>
        </w:tc>
        <w:tc>
          <w:tcPr>
            <w:tcW w:w="247" w:type="pct"/>
          </w:tcPr>
          <w:p w14:paraId="6918F458">
            <w:pPr>
              <w:spacing w:before="36" w:beforeLines="15" w:line="276" w:lineRule="auto"/>
              <w:rPr>
                <w:rFonts w:cs="Times New Roman"/>
              </w:rPr>
            </w:pPr>
            <w:r>
              <w:rPr>
                <w:rFonts w:cs="Times New Roman"/>
              </w:rPr>
              <w:t>b.</w:t>
            </w:r>
          </w:p>
        </w:tc>
        <w:tc>
          <w:tcPr>
            <w:tcW w:w="2692" w:type="pct"/>
          </w:tcPr>
          <w:p w14:paraId="7D62B9DE">
            <w:pPr>
              <w:spacing w:before="36" w:beforeLines="15" w:line="276" w:lineRule="auto"/>
              <w:rPr>
                <w:rFonts w:cs="Times New Roman"/>
                <w:lang w:eastAsia="zh-CN"/>
              </w:rPr>
            </w:pPr>
            <w:r>
              <w:rPr>
                <w:rFonts w:cs="宋体"/>
                <w:lang w:eastAsia="zh-CN"/>
              </w:rPr>
              <w:t>申请中包括对每个组件或配件的说明（如上文第14a.和14b.条以及第14d.条所述）。</w:t>
            </w:r>
          </w:p>
          <w:p w14:paraId="4F817B0D">
            <w:pPr>
              <w:spacing w:before="36" w:beforeLines="15" w:line="276" w:lineRule="auto"/>
              <w:rPr>
                <w:rFonts w:cs="Times New Roman"/>
                <w:i/>
                <w:lang w:eastAsia="zh-CN"/>
              </w:rPr>
            </w:pPr>
            <w:r>
              <w:rPr>
                <w:rFonts w:cs="宋体"/>
                <w:i/>
                <w:lang w:eastAsia="zh-CN"/>
              </w:rPr>
              <w:t>如果组件/配件先前已经获批，或者属于豁免器械并且申报的适用范围与已获批的适用范围相一致，则应勾选“不适用”。</w:t>
            </w:r>
          </w:p>
        </w:tc>
        <w:tc>
          <w:tcPr>
            <w:tcW w:w="323" w:type="pct"/>
          </w:tcPr>
          <w:p w14:paraId="355A6FE0">
            <w:pPr>
              <w:spacing w:before="36" w:beforeLines="15" w:line="276" w:lineRule="auto"/>
              <w:rPr>
                <w:rFonts w:cs="Times New Roman"/>
                <w:lang w:eastAsia="zh-CN"/>
              </w:rPr>
            </w:pPr>
            <w:r>
              <w:rPr>
                <w:rFonts w:cs="Times New Roman"/>
              </w:rPr>
              <w:sym w:font="Wingdings 2" w:char="F0A3"/>
            </w:r>
          </w:p>
        </w:tc>
        <w:tc>
          <w:tcPr>
            <w:tcW w:w="323" w:type="pct"/>
          </w:tcPr>
          <w:p w14:paraId="6982A928">
            <w:pPr>
              <w:spacing w:before="36" w:beforeLines="15" w:line="276" w:lineRule="auto"/>
              <w:rPr>
                <w:rFonts w:cs="Times New Roman"/>
                <w:lang w:eastAsia="zh-CN"/>
              </w:rPr>
            </w:pPr>
            <w:r>
              <w:rPr>
                <w:rFonts w:cs="Times New Roman"/>
              </w:rPr>
              <w:sym w:font="Wingdings 2" w:char="F0A3"/>
            </w:r>
          </w:p>
        </w:tc>
        <w:tc>
          <w:tcPr>
            <w:tcW w:w="323" w:type="pct"/>
          </w:tcPr>
          <w:p w14:paraId="54A059FE">
            <w:pPr>
              <w:spacing w:before="36" w:beforeLines="15" w:line="276" w:lineRule="auto"/>
              <w:rPr>
                <w:rFonts w:cs="Times New Roman"/>
                <w:lang w:eastAsia="zh-CN"/>
              </w:rPr>
            </w:pPr>
            <w:r>
              <w:rPr>
                <w:rFonts w:cs="Times New Roman"/>
              </w:rPr>
              <w:sym w:font="Wingdings 2" w:char="F0A3"/>
            </w:r>
          </w:p>
        </w:tc>
        <w:tc>
          <w:tcPr>
            <w:tcW w:w="516" w:type="pct"/>
          </w:tcPr>
          <w:p w14:paraId="26A945C8">
            <w:pPr>
              <w:spacing w:before="36" w:beforeLines="15" w:line="276" w:lineRule="auto"/>
              <w:rPr>
                <w:rFonts w:cs="Times New Roman"/>
              </w:rPr>
            </w:pPr>
          </w:p>
        </w:tc>
      </w:tr>
      <w:tr w14:paraId="7552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26D53EA">
            <w:pPr>
              <w:spacing w:before="36" w:beforeLines="15" w:line="276" w:lineRule="auto"/>
              <w:rPr>
                <w:rFonts w:cs="Times New Roman"/>
              </w:rPr>
            </w:pPr>
          </w:p>
        </w:tc>
        <w:tc>
          <w:tcPr>
            <w:tcW w:w="301" w:type="pct"/>
          </w:tcPr>
          <w:p w14:paraId="57390136">
            <w:pPr>
              <w:spacing w:before="36" w:beforeLines="15" w:line="276" w:lineRule="auto"/>
              <w:rPr>
                <w:rFonts w:cs="Times New Roman"/>
              </w:rPr>
            </w:pPr>
          </w:p>
        </w:tc>
        <w:tc>
          <w:tcPr>
            <w:tcW w:w="247" w:type="pct"/>
          </w:tcPr>
          <w:p w14:paraId="40F06037">
            <w:pPr>
              <w:spacing w:before="36" w:beforeLines="15" w:line="276" w:lineRule="auto"/>
              <w:rPr>
                <w:rFonts w:cs="Times New Roman"/>
              </w:rPr>
            </w:pPr>
            <w:r>
              <w:rPr>
                <w:rFonts w:cs="Times New Roman"/>
              </w:rPr>
              <w:t>c.</w:t>
            </w:r>
          </w:p>
        </w:tc>
        <w:tc>
          <w:tcPr>
            <w:tcW w:w="2692" w:type="pct"/>
          </w:tcPr>
          <w:p w14:paraId="60A7F186">
            <w:pPr>
              <w:spacing w:before="36" w:beforeLines="15" w:line="276" w:lineRule="auto"/>
              <w:rPr>
                <w:rFonts w:cs="Times New Roman"/>
                <w:lang w:eastAsia="zh-CN"/>
              </w:rPr>
            </w:pPr>
            <w:r>
              <w:rPr>
                <w:rFonts w:cs="宋体"/>
                <w:lang w:eastAsia="zh-CN"/>
              </w:rPr>
              <w:t>针对先前已经获得510(k)许可的组件或配件，应提供510(k)编号。</w:t>
            </w:r>
          </w:p>
          <w:p w14:paraId="25E98FD4">
            <w:pPr>
              <w:spacing w:before="36" w:beforeLines="15" w:line="276" w:lineRule="auto"/>
              <w:rPr>
                <w:rFonts w:cs="Times New Roman"/>
                <w:b/>
                <w:lang w:eastAsia="zh-CN"/>
              </w:rPr>
            </w:pPr>
            <w:r>
              <w:rPr>
                <w:rFonts w:cs="宋体"/>
                <w:b/>
                <w:u w:val="single"/>
                <w:lang w:eastAsia="zh-CN"/>
              </w:rPr>
              <w:t>和</w:t>
            </w:r>
          </w:p>
          <w:p w14:paraId="0C3F6BF2">
            <w:pPr>
              <w:spacing w:before="36" w:beforeLines="15" w:line="276" w:lineRule="auto"/>
              <w:rPr>
                <w:rFonts w:cs="Times New Roman"/>
                <w:lang w:eastAsia="zh-CN"/>
              </w:rPr>
            </w:pPr>
            <w:r>
              <w:rPr>
                <w:rFonts w:cs="宋体"/>
                <w:lang w:eastAsia="zh-CN"/>
              </w:rPr>
              <w:t>所提供声明列出了尚未收到既往510(k)许可的组件或配件。</w:t>
            </w:r>
          </w:p>
        </w:tc>
        <w:tc>
          <w:tcPr>
            <w:tcW w:w="323" w:type="pct"/>
          </w:tcPr>
          <w:p w14:paraId="781CD1AB">
            <w:pPr>
              <w:spacing w:before="36" w:beforeLines="15" w:line="276" w:lineRule="auto"/>
              <w:rPr>
                <w:rFonts w:cs="Times New Roman"/>
                <w:lang w:eastAsia="zh-CN"/>
              </w:rPr>
            </w:pPr>
            <w:r>
              <w:rPr>
                <w:rFonts w:cs="Times New Roman"/>
              </w:rPr>
              <w:sym w:font="Wingdings 2" w:char="F0A3"/>
            </w:r>
          </w:p>
        </w:tc>
        <w:tc>
          <w:tcPr>
            <w:tcW w:w="323" w:type="pct"/>
          </w:tcPr>
          <w:p w14:paraId="04A47427">
            <w:pPr>
              <w:spacing w:before="36" w:beforeLines="15" w:line="276" w:lineRule="auto"/>
              <w:rPr>
                <w:rFonts w:cs="Times New Roman"/>
                <w:lang w:eastAsia="zh-CN"/>
              </w:rPr>
            </w:pPr>
            <w:r>
              <w:rPr>
                <w:rFonts w:cs="Times New Roman"/>
              </w:rPr>
              <w:sym w:font="Wingdings 2" w:char="F0A3"/>
            </w:r>
          </w:p>
        </w:tc>
        <w:tc>
          <w:tcPr>
            <w:tcW w:w="323" w:type="pct"/>
          </w:tcPr>
          <w:p w14:paraId="3408A65B">
            <w:pPr>
              <w:spacing w:before="36" w:beforeLines="15" w:line="276" w:lineRule="auto"/>
              <w:rPr>
                <w:rFonts w:cs="Times New Roman"/>
              </w:rPr>
            </w:pPr>
          </w:p>
        </w:tc>
        <w:tc>
          <w:tcPr>
            <w:tcW w:w="516" w:type="pct"/>
          </w:tcPr>
          <w:p w14:paraId="4AE2AEA6">
            <w:pPr>
              <w:spacing w:before="36" w:beforeLines="15" w:line="276" w:lineRule="auto"/>
              <w:rPr>
                <w:rFonts w:cs="Times New Roman"/>
              </w:rPr>
            </w:pPr>
          </w:p>
        </w:tc>
      </w:tr>
      <w:tr w14:paraId="30C2B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B99B8AF">
            <w:pPr>
              <w:spacing w:before="36" w:beforeLines="15" w:line="276" w:lineRule="auto"/>
              <w:rPr>
                <w:rFonts w:cs="Times New Roman"/>
              </w:rPr>
            </w:pPr>
          </w:p>
        </w:tc>
        <w:tc>
          <w:tcPr>
            <w:tcW w:w="301" w:type="pct"/>
          </w:tcPr>
          <w:p w14:paraId="234EC5A7">
            <w:pPr>
              <w:spacing w:before="36" w:beforeLines="15" w:line="276" w:lineRule="auto"/>
              <w:rPr>
                <w:rFonts w:cs="Times New Roman"/>
              </w:rPr>
            </w:pPr>
          </w:p>
        </w:tc>
        <w:tc>
          <w:tcPr>
            <w:tcW w:w="247" w:type="pct"/>
          </w:tcPr>
          <w:p w14:paraId="2001545D">
            <w:pPr>
              <w:spacing w:before="36" w:beforeLines="15" w:line="276" w:lineRule="auto"/>
              <w:rPr>
                <w:rFonts w:cs="Times New Roman"/>
              </w:rPr>
            </w:pPr>
          </w:p>
        </w:tc>
        <w:tc>
          <w:tcPr>
            <w:tcW w:w="4177" w:type="pct"/>
            <w:gridSpan w:val="5"/>
          </w:tcPr>
          <w:p w14:paraId="6E0E2C34">
            <w:pPr>
              <w:spacing w:before="36" w:beforeLines="15" w:line="276" w:lineRule="auto"/>
              <w:rPr>
                <w:rFonts w:cs="Times New Roman"/>
              </w:rPr>
            </w:pPr>
            <w:r>
              <w:rPr>
                <w:rFonts w:cs="宋体"/>
              </w:rPr>
              <w:t>备注：</w:t>
            </w:r>
          </w:p>
        </w:tc>
      </w:tr>
    </w:tbl>
    <w:p w14:paraId="3A122444">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21985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6506054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305D7C0">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0232C1DC">
            <w:pPr>
              <w:spacing w:before="36" w:beforeLines="15" w:line="276" w:lineRule="auto"/>
              <w:rPr>
                <w:rFonts w:cs="Times New Roman"/>
                <w:b/>
              </w:rPr>
            </w:pPr>
            <w:r>
              <w:rPr>
                <w:rFonts w:cs="宋体"/>
                <w:b/>
              </w:rPr>
              <w:t>是</w:t>
            </w:r>
          </w:p>
        </w:tc>
        <w:tc>
          <w:tcPr>
            <w:tcW w:w="323" w:type="pct"/>
            <w:shd w:val="clear" w:color="auto" w:fill="66CCFF"/>
            <w:vAlign w:val="bottom"/>
          </w:tcPr>
          <w:p w14:paraId="7043D7FB">
            <w:pPr>
              <w:spacing w:before="36" w:beforeLines="15" w:line="276" w:lineRule="auto"/>
              <w:rPr>
                <w:rFonts w:cs="Times New Roman"/>
                <w:b/>
              </w:rPr>
            </w:pPr>
            <w:r>
              <w:rPr>
                <w:rFonts w:cs="宋体"/>
                <w:b/>
              </w:rPr>
              <w:t>否</w:t>
            </w:r>
          </w:p>
        </w:tc>
        <w:tc>
          <w:tcPr>
            <w:tcW w:w="323" w:type="pct"/>
            <w:shd w:val="clear" w:color="auto" w:fill="66CCFF"/>
            <w:vAlign w:val="bottom"/>
          </w:tcPr>
          <w:p w14:paraId="75C1A7D3">
            <w:pPr>
              <w:spacing w:before="36" w:beforeLines="15" w:line="276" w:lineRule="auto"/>
              <w:rPr>
                <w:rFonts w:cs="Times New Roman"/>
                <w:b/>
              </w:rPr>
            </w:pPr>
            <w:r>
              <w:rPr>
                <w:rFonts w:cs="宋体"/>
                <w:b/>
              </w:rPr>
              <w:t>不适用</w:t>
            </w:r>
          </w:p>
        </w:tc>
        <w:tc>
          <w:tcPr>
            <w:tcW w:w="516" w:type="pct"/>
            <w:shd w:val="clear" w:color="auto" w:fill="66CCFF"/>
            <w:vAlign w:val="bottom"/>
          </w:tcPr>
          <w:p w14:paraId="2150534C">
            <w:pPr>
              <w:spacing w:before="36" w:beforeLines="15" w:line="276" w:lineRule="auto"/>
              <w:rPr>
                <w:rFonts w:cs="Times New Roman"/>
                <w:b/>
              </w:rPr>
            </w:pPr>
            <w:r>
              <w:rPr>
                <w:rFonts w:cs="宋体"/>
                <w:b/>
              </w:rPr>
              <w:t>*页码#</w:t>
            </w:r>
          </w:p>
        </w:tc>
      </w:tr>
      <w:tr w14:paraId="2166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C7536EA">
            <w:pPr>
              <w:spacing w:before="36" w:beforeLines="15" w:line="276" w:lineRule="auto"/>
              <w:rPr>
                <w:rFonts w:cs="Times New Roman"/>
                <w:b/>
              </w:rPr>
            </w:pPr>
            <w:r>
              <w:rPr>
                <w:rFonts w:cs="Times New Roman"/>
                <w:b/>
              </w:rPr>
              <w:t>C.</w:t>
            </w:r>
          </w:p>
        </w:tc>
        <w:tc>
          <w:tcPr>
            <w:tcW w:w="3240" w:type="pct"/>
            <w:gridSpan w:val="3"/>
          </w:tcPr>
          <w:p w14:paraId="67C8A851">
            <w:pPr>
              <w:spacing w:before="36" w:beforeLines="15" w:line="276" w:lineRule="auto"/>
              <w:rPr>
                <w:rFonts w:cs="Times New Roman"/>
                <w:b/>
              </w:rPr>
            </w:pPr>
            <w:r>
              <w:rPr>
                <w:rFonts w:cs="宋体"/>
                <w:b/>
              </w:rPr>
              <w:t>实质等同性讨论</w:t>
            </w:r>
          </w:p>
        </w:tc>
        <w:tc>
          <w:tcPr>
            <w:tcW w:w="323" w:type="pct"/>
          </w:tcPr>
          <w:p w14:paraId="17EE0844">
            <w:pPr>
              <w:spacing w:before="36" w:beforeLines="15" w:line="276" w:lineRule="auto"/>
              <w:rPr>
                <w:rFonts w:cs="Times New Roman"/>
              </w:rPr>
            </w:pPr>
          </w:p>
        </w:tc>
        <w:tc>
          <w:tcPr>
            <w:tcW w:w="323" w:type="pct"/>
          </w:tcPr>
          <w:p w14:paraId="21BFCE34">
            <w:pPr>
              <w:spacing w:before="36" w:beforeLines="15" w:line="276" w:lineRule="auto"/>
              <w:rPr>
                <w:rFonts w:cs="Times New Roman"/>
              </w:rPr>
            </w:pPr>
          </w:p>
        </w:tc>
        <w:tc>
          <w:tcPr>
            <w:tcW w:w="323" w:type="pct"/>
          </w:tcPr>
          <w:p w14:paraId="56566EE4">
            <w:pPr>
              <w:spacing w:before="36" w:beforeLines="15" w:line="276" w:lineRule="auto"/>
              <w:rPr>
                <w:rFonts w:cs="Times New Roman"/>
              </w:rPr>
            </w:pPr>
          </w:p>
        </w:tc>
        <w:tc>
          <w:tcPr>
            <w:tcW w:w="516" w:type="pct"/>
          </w:tcPr>
          <w:p w14:paraId="4CE8FE0A">
            <w:pPr>
              <w:spacing w:before="36" w:beforeLines="15" w:line="276" w:lineRule="auto"/>
              <w:rPr>
                <w:rFonts w:cs="Times New Roman"/>
              </w:rPr>
            </w:pPr>
          </w:p>
        </w:tc>
      </w:tr>
      <w:tr w14:paraId="7F58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78C73936">
            <w:pPr>
              <w:spacing w:before="36" w:beforeLines="15" w:line="276" w:lineRule="auto"/>
              <w:rPr>
                <w:rFonts w:cs="Times New Roman"/>
                <w:vanish/>
              </w:rPr>
            </w:pPr>
          </w:p>
        </w:tc>
        <w:tc>
          <w:tcPr>
            <w:tcW w:w="301" w:type="pct"/>
          </w:tcPr>
          <w:p w14:paraId="0DEAD211">
            <w:pPr>
              <w:spacing w:before="36" w:beforeLines="15" w:line="276" w:lineRule="auto"/>
              <w:rPr>
                <w:rFonts w:cs="Times New Roman"/>
              </w:rPr>
            </w:pPr>
            <w:r>
              <w:rPr>
                <w:rFonts w:cs="Times New Roman"/>
              </w:rPr>
              <w:t>16.</w:t>
            </w:r>
          </w:p>
        </w:tc>
        <w:tc>
          <w:tcPr>
            <w:tcW w:w="2939" w:type="pct"/>
            <w:gridSpan w:val="2"/>
          </w:tcPr>
          <w:p w14:paraId="04899CFD">
            <w:pPr>
              <w:spacing w:before="36" w:beforeLines="15" w:line="276" w:lineRule="auto"/>
              <w:rPr>
                <w:rFonts w:cs="Times New Roman"/>
              </w:rPr>
            </w:pPr>
            <w:r>
              <w:rPr>
                <w:rFonts w:cs="宋体"/>
              </w:rPr>
              <w:t>提交者已列出同品种器械，包括以下信息：</w:t>
            </w:r>
          </w:p>
        </w:tc>
        <w:tc>
          <w:tcPr>
            <w:tcW w:w="323" w:type="pct"/>
          </w:tcPr>
          <w:p w14:paraId="2E583BFA">
            <w:pPr>
              <w:spacing w:before="36" w:beforeLines="15" w:line="276" w:lineRule="auto"/>
              <w:rPr>
                <w:rFonts w:cs="Times New Roman"/>
              </w:rPr>
            </w:pPr>
          </w:p>
        </w:tc>
        <w:tc>
          <w:tcPr>
            <w:tcW w:w="323" w:type="pct"/>
          </w:tcPr>
          <w:p w14:paraId="0A01A3CA">
            <w:pPr>
              <w:spacing w:before="36" w:beforeLines="15" w:line="276" w:lineRule="auto"/>
              <w:rPr>
                <w:rFonts w:cs="Times New Roman"/>
              </w:rPr>
            </w:pPr>
          </w:p>
        </w:tc>
        <w:tc>
          <w:tcPr>
            <w:tcW w:w="323" w:type="pct"/>
          </w:tcPr>
          <w:p w14:paraId="7BF5382C">
            <w:pPr>
              <w:spacing w:before="36" w:beforeLines="15" w:line="276" w:lineRule="auto"/>
              <w:rPr>
                <w:rFonts w:cs="Times New Roman"/>
              </w:rPr>
            </w:pPr>
          </w:p>
        </w:tc>
        <w:tc>
          <w:tcPr>
            <w:tcW w:w="516" w:type="pct"/>
          </w:tcPr>
          <w:p w14:paraId="0978EE3E">
            <w:pPr>
              <w:spacing w:before="36" w:beforeLines="15" w:line="276" w:lineRule="auto"/>
              <w:rPr>
                <w:rFonts w:cs="Times New Roman"/>
              </w:rPr>
            </w:pPr>
          </w:p>
        </w:tc>
      </w:tr>
      <w:tr w14:paraId="7C93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FC8B145">
            <w:pPr>
              <w:spacing w:before="36" w:beforeLines="15" w:line="276" w:lineRule="auto"/>
              <w:rPr>
                <w:rFonts w:cs="Times New Roman"/>
              </w:rPr>
            </w:pPr>
          </w:p>
        </w:tc>
        <w:tc>
          <w:tcPr>
            <w:tcW w:w="301" w:type="pct"/>
          </w:tcPr>
          <w:p w14:paraId="5145B128">
            <w:pPr>
              <w:spacing w:before="36" w:beforeLines="15" w:line="276" w:lineRule="auto"/>
              <w:rPr>
                <w:rFonts w:cs="Times New Roman"/>
                <w:vanish/>
              </w:rPr>
            </w:pPr>
          </w:p>
        </w:tc>
        <w:tc>
          <w:tcPr>
            <w:tcW w:w="247" w:type="pct"/>
          </w:tcPr>
          <w:p w14:paraId="79AA2691">
            <w:pPr>
              <w:spacing w:before="36" w:beforeLines="15" w:line="276" w:lineRule="auto"/>
              <w:rPr>
                <w:rFonts w:cs="Times New Roman"/>
              </w:rPr>
            </w:pPr>
            <w:r>
              <w:rPr>
                <w:rFonts w:cs="Times New Roman"/>
              </w:rPr>
              <w:t>a.</w:t>
            </w:r>
          </w:p>
        </w:tc>
        <w:tc>
          <w:tcPr>
            <w:tcW w:w="2692" w:type="pct"/>
          </w:tcPr>
          <w:p w14:paraId="0F967D1E">
            <w:pPr>
              <w:spacing w:before="36" w:beforeLines="15" w:line="276" w:lineRule="auto"/>
              <w:rPr>
                <w:rFonts w:cs="Times New Roman"/>
                <w:lang w:eastAsia="zh-CN"/>
              </w:rPr>
            </w:pPr>
            <w:r>
              <w:rPr>
                <w:rFonts w:cs="宋体"/>
                <w:lang w:eastAsia="zh-CN"/>
              </w:rPr>
              <w:t>提供的同品种器械标识符（例如，如果豁免（如21 CFR 872.3710）或同品种器械为修正前器械的声明，则提供510(k)编号、重新分类编号、重新分类PMA编号、分类法规参考）。</w:t>
            </w:r>
          </w:p>
          <w:p w14:paraId="1B4AA5DE">
            <w:pPr>
              <w:spacing w:before="36" w:beforeLines="15" w:line="276" w:lineRule="auto"/>
              <w:rPr>
                <w:rFonts w:cs="Times New Roman"/>
                <w:lang w:eastAsia="zh-CN"/>
              </w:rPr>
            </w:pPr>
            <w:r>
              <w:rPr>
                <w:rFonts w:cs="宋体"/>
                <w:lang w:eastAsia="zh-CN"/>
              </w:rPr>
              <w:t>如果同品种器械是修正前的器械，应提供信息来证明修正前的状态。</w:t>
            </w:r>
          </w:p>
          <w:p w14:paraId="19C9F172">
            <w:pPr>
              <w:spacing w:before="36" w:beforeLines="15" w:line="276" w:lineRule="auto"/>
              <w:rPr>
                <w:rFonts w:cs="Times New Roman"/>
                <w:i/>
                <w:lang w:eastAsia="zh-CN"/>
              </w:rPr>
            </w:pPr>
            <w:r>
              <w:rPr>
                <w:rFonts w:cs="宋体"/>
                <w:i/>
                <w:lang w:eastAsia="zh-CN"/>
              </w:rPr>
              <w:t>可在线获取关于</w:t>
            </w:r>
            <w:r>
              <w:rPr>
                <w:rFonts w:cs="宋体"/>
                <w:i/>
                <w:color w:val="0000FF"/>
                <w:u w:val="single"/>
                <w:lang w:eastAsia="zh-CN"/>
              </w:rPr>
              <w:t>记录修正前状态</w:t>
            </w:r>
            <w:r>
              <w:rPr>
                <w:rFonts w:cs="宋体"/>
                <w:i/>
                <w:color w:val="0000FF"/>
                <w:lang w:eastAsia="zh-CN"/>
              </w:rPr>
              <w:t>的信息</w:t>
            </w:r>
            <w:r>
              <w:rPr>
                <w:rFonts w:cs="宋体"/>
                <w:i/>
                <w:lang w:eastAsia="zh-CN"/>
              </w:rPr>
              <w:t xml:space="preserve"> （</w:t>
            </w:r>
            <w:r>
              <w:rPr>
                <w:rFonts w:cs="宋体"/>
                <w:i/>
                <w:color w:val="0000FF"/>
                <w:u w:val="single"/>
                <w:lang w:eastAsia="zh-CN"/>
              </w:rPr>
              <w:t>https://www.fda.gov/medical-devices/quality-and-compliance-medical-devices/preamendment-status</w:t>
            </w:r>
            <w:r>
              <w:rPr>
                <w:rFonts w:cs="宋体"/>
                <w:i/>
                <w:lang w:eastAsia="zh-CN"/>
              </w:rPr>
              <w:t>）。</w:t>
            </w:r>
          </w:p>
        </w:tc>
        <w:tc>
          <w:tcPr>
            <w:tcW w:w="323" w:type="pct"/>
          </w:tcPr>
          <w:p w14:paraId="734053F0">
            <w:pPr>
              <w:spacing w:before="36" w:beforeLines="15" w:line="276" w:lineRule="auto"/>
              <w:rPr>
                <w:rFonts w:cs="Times New Roman"/>
                <w:lang w:eastAsia="zh-CN"/>
              </w:rPr>
            </w:pPr>
            <w:r>
              <w:rPr>
                <w:rFonts w:cs="Times New Roman"/>
              </w:rPr>
              <w:sym w:font="Wingdings 2" w:char="F0A3"/>
            </w:r>
          </w:p>
        </w:tc>
        <w:tc>
          <w:tcPr>
            <w:tcW w:w="323" w:type="pct"/>
          </w:tcPr>
          <w:p w14:paraId="05E120DE">
            <w:pPr>
              <w:spacing w:before="36" w:beforeLines="15" w:line="276" w:lineRule="auto"/>
              <w:rPr>
                <w:rFonts w:cs="Times New Roman"/>
                <w:lang w:eastAsia="zh-CN"/>
              </w:rPr>
            </w:pPr>
            <w:r>
              <w:rPr>
                <w:rFonts w:cs="Times New Roman"/>
              </w:rPr>
              <w:sym w:font="Wingdings 2" w:char="F0A3"/>
            </w:r>
          </w:p>
        </w:tc>
        <w:tc>
          <w:tcPr>
            <w:tcW w:w="323" w:type="pct"/>
          </w:tcPr>
          <w:p w14:paraId="28B68FBC">
            <w:pPr>
              <w:spacing w:before="36" w:beforeLines="15" w:line="276" w:lineRule="auto"/>
              <w:rPr>
                <w:rFonts w:cs="Times New Roman"/>
              </w:rPr>
            </w:pPr>
          </w:p>
        </w:tc>
        <w:tc>
          <w:tcPr>
            <w:tcW w:w="516" w:type="pct"/>
          </w:tcPr>
          <w:p w14:paraId="7EB4E3C7">
            <w:pPr>
              <w:spacing w:before="36" w:beforeLines="15" w:line="276" w:lineRule="auto"/>
              <w:rPr>
                <w:rFonts w:cs="Times New Roman"/>
              </w:rPr>
            </w:pPr>
          </w:p>
        </w:tc>
      </w:tr>
      <w:tr w14:paraId="41467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9941D97">
            <w:pPr>
              <w:spacing w:before="36" w:beforeLines="15" w:line="276" w:lineRule="auto"/>
              <w:rPr>
                <w:rFonts w:cs="Times New Roman"/>
              </w:rPr>
            </w:pPr>
          </w:p>
        </w:tc>
        <w:tc>
          <w:tcPr>
            <w:tcW w:w="301" w:type="pct"/>
          </w:tcPr>
          <w:p w14:paraId="02400772">
            <w:pPr>
              <w:spacing w:before="36" w:beforeLines="15" w:line="276" w:lineRule="auto"/>
              <w:rPr>
                <w:rFonts w:cs="Times New Roman"/>
                <w:vanish/>
              </w:rPr>
            </w:pPr>
          </w:p>
        </w:tc>
        <w:tc>
          <w:tcPr>
            <w:tcW w:w="247" w:type="pct"/>
          </w:tcPr>
          <w:p w14:paraId="6D6A4EDE">
            <w:pPr>
              <w:spacing w:before="36" w:beforeLines="15" w:line="276" w:lineRule="auto"/>
              <w:rPr>
                <w:rFonts w:cs="Times New Roman"/>
              </w:rPr>
            </w:pPr>
            <w:r>
              <w:rPr>
                <w:rFonts w:cs="Times New Roman"/>
              </w:rPr>
              <w:t>b.</w:t>
            </w:r>
          </w:p>
        </w:tc>
        <w:tc>
          <w:tcPr>
            <w:tcW w:w="2692" w:type="pct"/>
          </w:tcPr>
          <w:p w14:paraId="22608C2B">
            <w:pPr>
              <w:spacing w:before="36" w:beforeLines="15" w:line="276" w:lineRule="auto"/>
              <w:rPr>
                <w:rFonts w:cs="Times New Roman"/>
                <w:lang w:eastAsia="zh-CN"/>
              </w:rPr>
            </w:pPr>
            <w:r>
              <w:rPr>
                <w:rFonts w:cs="宋体"/>
                <w:lang w:eastAsia="zh-CN"/>
              </w:rPr>
              <w:t>在整个申请中的同品种器械是一致的（例如实质等同性章节所述同品种器械与510(k)概要（如适用）和比较性能测试中使用的器械是相同的）。</w:t>
            </w:r>
          </w:p>
        </w:tc>
        <w:tc>
          <w:tcPr>
            <w:tcW w:w="323" w:type="pct"/>
          </w:tcPr>
          <w:p w14:paraId="6CEE1F37">
            <w:pPr>
              <w:spacing w:before="36" w:beforeLines="15" w:line="276" w:lineRule="auto"/>
              <w:rPr>
                <w:rFonts w:cs="Times New Roman"/>
                <w:lang w:eastAsia="zh-CN"/>
              </w:rPr>
            </w:pPr>
            <w:r>
              <w:rPr>
                <w:rFonts w:cs="Times New Roman"/>
              </w:rPr>
              <w:sym w:font="Wingdings 2" w:char="F0A3"/>
            </w:r>
          </w:p>
        </w:tc>
        <w:tc>
          <w:tcPr>
            <w:tcW w:w="323" w:type="pct"/>
          </w:tcPr>
          <w:p w14:paraId="063079C5">
            <w:pPr>
              <w:spacing w:before="36" w:beforeLines="15" w:line="276" w:lineRule="auto"/>
              <w:rPr>
                <w:rFonts w:cs="Times New Roman"/>
                <w:lang w:eastAsia="zh-CN"/>
              </w:rPr>
            </w:pPr>
            <w:r>
              <w:rPr>
                <w:rFonts w:cs="Times New Roman"/>
              </w:rPr>
              <w:sym w:font="Wingdings 2" w:char="F0A3"/>
            </w:r>
          </w:p>
        </w:tc>
        <w:tc>
          <w:tcPr>
            <w:tcW w:w="323" w:type="pct"/>
          </w:tcPr>
          <w:p w14:paraId="0CBC268E">
            <w:pPr>
              <w:spacing w:before="36" w:beforeLines="15" w:line="276" w:lineRule="auto"/>
              <w:rPr>
                <w:rFonts w:cs="Times New Roman"/>
              </w:rPr>
            </w:pPr>
          </w:p>
        </w:tc>
        <w:tc>
          <w:tcPr>
            <w:tcW w:w="516" w:type="pct"/>
          </w:tcPr>
          <w:p w14:paraId="291FBA9A">
            <w:pPr>
              <w:spacing w:before="36" w:beforeLines="15" w:line="276" w:lineRule="auto"/>
              <w:rPr>
                <w:rFonts w:cs="Times New Roman"/>
              </w:rPr>
            </w:pPr>
          </w:p>
        </w:tc>
      </w:tr>
      <w:tr w14:paraId="6DFB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714658A">
            <w:pPr>
              <w:spacing w:before="36" w:beforeLines="15" w:line="276" w:lineRule="auto"/>
              <w:rPr>
                <w:rFonts w:cs="Times New Roman"/>
              </w:rPr>
            </w:pPr>
          </w:p>
        </w:tc>
        <w:tc>
          <w:tcPr>
            <w:tcW w:w="301" w:type="pct"/>
          </w:tcPr>
          <w:p w14:paraId="748831C7">
            <w:pPr>
              <w:spacing w:before="36" w:beforeLines="15" w:line="276" w:lineRule="auto"/>
              <w:rPr>
                <w:rFonts w:cs="Times New Roman"/>
              </w:rPr>
            </w:pPr>
          </w:p>
        </w:tc>
        <w:tc>
          <w:tcPr>
            <w:tcW w:w="247" w:type="pct"/>
          </w:tcPr>
          <w:p w14:paraId="27EA868C">
            <w:pPr>
              <w:spacing w:before="36" w:beforeLines="15" w:line="276" w:lineRule="auto"/>
              <w:rPr>
                <w:rFonts w:cs="Times New Roman"/>
              </w:rPr>
            </w:pPr>
          </w:p>
        </w:tc>
        <w:tc>
          <w:tcPr>
            <w:tcW w:w="4177" w:type="pct"/>
            <w:gridSpan w:val="5"/>
          </w:tcPr>
          <w:p w14:paraId="6B386806">
            <w:pPr>
              <w:spacing w:before="36" w:beforeLines="15" w:line="276" w:lineRule="auto"/>
              <w:rPr>
                <w:rFonts w:cs="Times New Roman"/>
              </w:rPr>
            </w:pPr>
            <w:r>
              <w:rPr>
                <w:rFonts w:cs="宋体"/>
              </w:rPr>
              <w:t>备注：</w:t>
            </w:r>
          </w:p>
        </w:tc>
      </w:tr>
      <w:tr w14:paraId="78C6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6653117D">
            <w:pPr>
              <w:spacing w:before="36" w:beforeLines="15" w:line="276" w:lineRule="auto"/>
              <w:rPr>
                <w:rFonts w:cs="Times New Roman"/>
                <w:vanish/>
              </w:rPr>
            </w:pPr>
          </w:p>
        </w:tc>
        <w:tc>
          <w:tcPr>
            <w:tcW w:w="301" w:type="pct"/>
          </w:tcPr>
          <w:p w14:paraId="1BD2D8BB">
            <w:pPr>
              <w:spacing w:before="36" w:beforeLines="15" w:line="276" w:lineRule="auto"/>
              <w:rPr>
                <w:rFonts w:cs="Times New Roman"/>
              </w:rPr>
            </w:pPr>
            <w:r>
              <w:rPr>
                <w:rFonts w:cs="Times New Roman"/>
              </w:rPr>
              <w:t>17.</w:t>
            </w:r>
          </w:p>
        </w:tc>
        <w:tc>
          <w:tcPr>
            <w:tcW w:w="2939" w:type="pct"/>
            <w:gridSpan w:val="2"/>
          </w:tcPr>
          <w:p w14:paraId="02D13C21">
            <w:pPr>
              <w:spacing w:before="36" w:beforeLines="15" w:line="276" w:lineRule="auto"/>
              <w:rPr>
                <w:rFonts w:cs="Times New Roman"/>
                <w:lang w:eastAsia="zh-CN"/>
              </w:rPr>
            </w:pPr>
            <w:r>
              <w:rPr>
                <w:rFonts w:cs="宋体"/>
                <w:lang w:eastAsia="zh-CN"/>
              </w:rPr>
              <w:t>申请包括同品种器械和申报器械之间以下各项的比较并讨论了为何申报器械和同品种器械之间的差异不会影响安全性和有效性[参见《FD&amp;C法案》第513(i)(1)(A)节和21 CFR 807.87(f)]。</w:t>
            </w:r>
          </w:p>
          <w:p w14:paraId="2FFC6853">
            <w:pPr>
              <w:spacing w:before="36" w:beforeLines="15" w:line="276" w:lineRule="auto"/>
              <w:rPr>
                <w:rFonts w:cs="Times New Roman"/>
                <w:i/>
              </w:rPr>
            </w:pPr>
            <w:r>
              <w:rPr>
                <w:rFonts w:cs="宋体"/>
                <w:i/>
              </w:rPr>
              <w:t>有关比较预期用途和技术特点的更多信息，请参见FDA指南文件</w:t>
            </w:r>
            <w:r>
              <w:rPr>
                <w:rFonts w:cs="宋体"/>
              </w:rPr>
              <w:t>《</w:t>
            </w:r>
            <w:r>
              <w:rPr>
                <w:rFonts w:cs="宋体"/>
                <w:i/>
                <w:color w:val="0000FF"/>
                <w:u w:val="single"/>
              </w:rPr>
              <w:t>510(k)项目：评价上市前通知[510(k)]中的实质等同性</w:t>
            </w:r>
            <w:r>
              <w:rPr>
                <w:rFonts w:cs="宋体"/>
              </w:rPr>
              <w:t>》</w:t>
            </w:r>
            <w:r>
              <w:rPr>
                <w:rFonts w:cs="宋体"/>
                <w:i/>
              </w:rPr>
              <w:t>，可登录以下网址获取：</w:t>
            </w:r>
            <w:r>
              <w:rPr>
                <w:rFonts w:cs="宋体"/>
                <w:i/>
                <w:color w:val="0000FF"/>
                <w:u w:val="single"/>
              </w:rPr>
              <w:t>https://www.fda.gov/regulatory-information/search-fda-guidance-documents/510k-program-evaluating-substantial-equivalence-premarket-notifications-510k</w:t>
            </w:r>
            <w:r>
              <w:rPr>
                <w:rFonts w:cs="宋体"/>
                <w:i/>
              </w:rPr>
              <w:t>。</w:t>
            </w:r>
          </w:p>
        </w:tc>
        <w:tc>
          <w:tcPr>
            <w:tcW w:w="323" w:type="pct"/>
          </w:tcPr>
          <w:p w14:paraId="013B03B0">
            <w:pPr>
              <w:spacing w:before="36" w:beforeLines="15" w:line="276" w:lineRule="auto"/>
              <w:rPr>
                <w:rFonts w:cs="Times New Roman"/>
              </w:rPr>
            </w:pPr>
          </w:p>
        </w:tc>
        <w:tc>
          <w:tcPr>
            <w:tcW w:w="323" w:type="pct"/>
          </w:tcPr>
          <w:p w14:paraId="50091EA6">
            <w:pPr>
              <w:spacing w:before="36" w:beforeLines="15" w:line="276" w:lineRule="auto"/>
              <w:rPr>
                <w:rFonts w:cs="Times New Roman"/>
              </w:rPr>
            </w:pPr>
          </w:p>
        </w:tc>
        <w:tc>
          <w:tcPr>
            <w:tcW w:w="323" w:type="pct"/>
          </w:tcPr>
          <w:p w14:paraId="08E9AA7D">
            <w:pPr>
              <w:spacing w:before="36" w:beforeLines="15" w:line="276" w:lineRule="auto"/>
              <w:rPr>
                <w:rFonts w:cs="Times New Roman"/>
              </w:rPr>
            </w:pPr>
          </w:p>
        </w:tc>
        <w:tc>
          <w:tcPr>
            <w:tcW w:w="516" w:type="pct"/>
          </w:tcPr>
          <w:p w14:paraId="073E36BC">
            <w:pPr>
              <w:spacing w:before="36" w:beforeLines="15" w:line="276" w:lineRule="auto"/>
              <w:rPr>
                <w:rFonts w:cs="Times New Roman"/>
              </w:rPr>
            </w:pPr>
          </w:p>
        </w:tc>
      </w:tr>
    </w:tbl>
    <w:p w14:paraId="7191C993">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1C93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00EEF7EE">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AAA0BBF">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89197A0">
            <w:pPr>
              <w:spacing w:before="36" w:beforeLines="15" w:line="276" w:lineRule="auto"/>
              <w:rPr>
                <w:rFonts w:cs="Times New Roman"/>
                <w:b/>
              </w:rPr>
            </w:pPr>
            <w:r>
              <w:rPr>
                <w:rFonts w:cs="宋体"/>
                <w:b/>
              </w:rPr>
              <w:t>是</w:t>
            </w:r>
          </w:p>
        </w:tc>
        <w:tc>
          <w:tcPr>
            <w:tcW w:w="323" w:type="pct"/>
            <w:shd w:val="clear" w:color="auto" w:fill="66CCFF"/>
            <w:vAlign w:val="bottom"/>
          </w:tcPr>
          <w:p w14:paraId="24729005">
            <w:pPr>
              <w:spacing w:before="36" w:beforeLines="15" w:line="276" w:lineRule="auto"/>
              <w:rPr>
                <w:rFonts w:cs="Times New Roman"/>
                <w:b/>
              </w:rPr>
            </w:pPr>
            <w:r>
              <w:rPr>
                <w:rFonts w:cs="宋体"/>
                <w:b/>
              </w:rPr>
              <w:t>否</w:t>
            </w:r>
          </w:p>
        </w:tc>
        <w:tc>
          <w:tcPr>
            <w:tcW w:w="323" w:type="pct"/>
            <w:shd w:val="clear" w:color="auto" w:fill="66CCFF"/>
            <w:vAlign w:val="bottom"/>
          </w:tcPr>
          <w:p w14:paraId="5A0BE0D0">
            <w:pPr>
              <w:spacing w:before="36" w:beforeLines="15" w:line="276" w:lineRule="auto"/>
              <w:rPr>
                <w:rFonts w:cs="Times New Roman"/>
                <w:b/>
              </w:rPr>
            </w:pPr>
            <w:r>
              <w:rPr>
                <w:rFonts w:cs="宋体"/>
                <w:b/>
              </w:rPr>
              <w:t>不适用</w:t>
            </w:r>
          </w:p>
        </w:tc>
        <w:tc>
          <w:tcPr>
            <w:tcW w:w="516" w:type="pct"/>
            <w:shd w:val="clear" w:color="auto" w:fill="66CCFF"/>
            <w:vAlign w:val="bottom"/>
          </w:tcPr>
          <w:p w14:paraId="14BC72F7">
            <w:pPr>
              <w:spacing w:before="36" w:beforeLines="15" w:line="276" w:lineRule="auto"/>
              <w:rPr>
                <w:rFonts w:cs="Times New Roman"/>
                <w:b/>
              </w:rPr>
            </w:pPr>
            <w:r>
              <w:rPr>
                <w:rFonts w:cs="宋体"/>
                <w:b/>
              </w:rPr>
              <w:t>*页码#</w:t>
            </w:r>
          </w:p>
        </w:tc>
      </w:tr>
      <w:tr w14:paraId="682B6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73F13F4">
            <w:pPr>
              <w:spacing w:before="36" w:beforeLines="15" w:line="276" w:lineRule="auto"/>
              <w:rPr>
                <w:rFonts w:cs="Times New Roman"/>
              </w:rPr>
            </w:pPr>
          </w:p>
        </w:tc>
        <w:tc>
          <w:tcPr>
            <w:tcW w:w="301" w:type="pct"/>
          </w:tcPr>
          <w:p w14:paraId="29ED6350">
            <w:pPr>
              <w:spacing w:before="36" w:beforeLines="15" w:line="276" w:lineRule="auto"/>
              <w:rPr>
                <w:rFonts w:cs="Times New Roman"/>
              </w:rPr>
            </w:pPr>
          </w:p>
        </w:tc>
        <w:tc>
          <w:tcPr>
            <w:tcW w:w="247" w:type="pct"/>
          </w:tcPr>
          <w:p w14:paraId="1307CE94">
            <w:pPr>
              <w:spacing w:before="36" w:beforeLines="15" w:line="276" w:lineRule="auto"/>
              <w:rPr>
                <w:rFonts w:cs="Times New Roman"/>
              </w:rPr>
            </w:pPr>
            <w:r>
              <w:rPr>
                <w:rFonts w:cs="Times New Roman"/>
              </w:rPr>
              <w:t>a.</w:t>
            </w:r>
          </w:p>
        </w:tc>
        <w:tc>
          <w:tcPr>
            <w:tcW w:w="2692" w:type="pct"/>
          </w:tcPr>
          <w:p w14:paraId="2D8CC76D">
            <w:pPr>
              <w:spacing w:before="36" w:beforeLines="15" w:line="276" w:lineRule="auto"/>
              <w:rPr>
                <w:rFonts w:cs="Times New Roman"/>
                <w:lang w:eastAsia="zh-CN"/>
              </w:rPr>
            </w:pPr>
            <w:r>
              <w:rPr>
                <w:rFonts w:cs="宋体"/>
                <w:lang w:eastAsia="zh-CN"/>
              </w:rPr>
              <w:t>适应症</w:t>
            </w:r>
          </w:p>
          <w:p w14:paraId="0CCB7B44">
            <w:pPr>
              <w:spacing w:before="36" w:beforeLines="15" w:line="276" w:lineRule="auto"/>
              <w:rPr>
                <w:rFonts w:cs="Times New Roman"/>
                <w:i/>
                <w:lang w:eastAsia="zh-CN"/>
              </w:rPr>
            </w:pPr>
            <w:r>
              <w:rPr>
                <w:rFonts w:cs="宋体"/>
                <w:i/>
                <w:lang w:eastAsia="zh-CN"/>
              </w:rPr>
              <w:t>如果申报器械和同品种器械在适应症和预期用途方面不存在任何差异，则应明确声明。</w:t>
            </w:r>
          </w:p>
        </w:tc>
        <w:tc>
          <w:tcPr>
            <w:tcW w:w="323" w:type="pct"/>
          </w:tcPr>
          <w:p w14:paraId="75448AEF">
            <w:pPr>
              <w:spacing w:before="36" w:beforeLines="15" w:line="276" w:lineRule="auto"/>
              <w:rPr>
                <w:rFonts w:cs="Times New Roman"/>
                <w:lang w:eastAsia="zh-CN"/>
              </w:rPr>
            </w:pPr>
            <w:r>
              <w:rPr>
                <w:rFonts w:cs="Times New Roman"/>
              </w:rPr>
              <w:sym w:font="Wingdings 2" w:char="F0A3"/>
            </w:r>
          </w:p>
        </w:tc>
        <w:tc>
          <w:tcPr>
            <w:tcW w:w="323" w:type="pct"/>
          </w:tcPr>
          <w:p w14:paraId="6192EB9B">
            <w:pPr>
              <w:spacing w:before="36" w:beforeLines="15" w:line="276" w:lineRule="auto"/>
              <w:rPr>
                <w:rFonts w:cs="Times New Roman"/>
                <w:lang w:eastAsia="zh-CN"/>
              </w:rPr>
            </w:pPr>
            <w:r>
              <w:rPr>
                <w:rFonts w:cs="Times New Roman"/>
              </w:rPr>
              <w:sym w:font="Wingdings 2" w:char="F0A3"/>
            </w:r>
          </w:p>
        </w:tc>
        <w:tc>
          <w:tcPr>
            <w:tcW w:w="323" w:type="pct"/>
          </w:tcPr>
          <w:p w14:paraId="5C659204">
            <w:pPr>
              <w:spacing w:before="36" w:beforeLines="15" w:line="276" w:lineRule="auto"/>
              <w:rPr>
                <w:rFonts w:cs="Times New Roman"/>
              </w:rPr>
            </w:pPr>
          </w:p>
        </w:tc>
        <w:tc>
          <w:tcPr>
            <w:tcW w:w="516" w:type="pct"/>
          </w:tcPr>
          <w:p w14:paraId="3F9F9532">
            <w:pPr>
              <w:spacing w:before="36" w:beforeLines="15" w:line="276" w:lineRule="auto"/>
              <w:rPr>
                <w:rFonts w:cs="Times New Roman"/>
              </w:rPr>
            </w:pPr>
          </w:p>
        </w:tc>
      </w:tr>
      <w:tr w14:paraId="7417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5413EE1">
            <w:pPr>
              <w:spacing w:before="36" w:beforeLines="15" w:line="276" w:lineRule="auto"/>
              <w:rPr>
                <w:rFonts w:cs="Times New Roman"/>
              </w:rPr>
            </w:pPr>
          </w:p>
        </w:tc>
        <w:tc>
          <w:tcPr>
            <w:tcW w:w="301" w:type="pct"/>
          </w:tcPr>
          <w:p w14:paraId="131636C0">
            <w:pPr>
              <w:spacing w:before="36" w:beforeLines="15" w:line="276" w:lineRule="auto"/>
              <w:rPr>
                <w:rFonts w:cs="Times New Roman"/>
              </w:rPr>
            </w:pPr>
          </w:p>
        </w:tc>
        <w:tc>
          <w:tcPr>
            <w:tcW w:w="247" w:type="pct"/>
          </w:tcPr>
          <w:p w14:paraId="563F24A3">
            <w:pPr>
              <w:spacing w:before="36" w:beforeLines="15" w:line="276" w:lineRule="auto"/>
              <w:rPr>
                <w:rFonts w:cs="Times New Roman"/>
              </w:rPr>
            </w:pPr>
            <w:r>
              <w:rPr>
                <w:rFonts w:cs="Times New Roman"/>
              </w:rPr>
              <w:t>b.</w:t>
            </w:r>
          </w:p>
        </w:tc>
        <w:tc>
          <w:tcPr>
            <w:tcW w:w="2692" w:type="pct"/>
          </w:tcPr>
          <w:p w14:paraId="4F6D6698">
            <w:pPr>
              <w:spacing w:before="36" w:beforeLines="15" w:line="276" w:lineRule="auto"/>
              <w:rPr>
                <w:rFonts w:cs="Times New Roman"/>
                <w:lang w:eastAsia="zh-CN"/>
              </w:rPr>
            </w:pPr>
            <w:r>
              <w:rPr>
                <w:rFonts w:cs="宋体"/>
                <w:lang w:eastAsia="zh-CN"/>
              </w:rPr>
              <w:t>技术（包括技术规范、功能、材料和工作原理）</w:t>
            </w:r>
          </w:p>
          <w:p w14:paraId="3305A5D8">
            <w:pPr>
              <w:spacing w:before="36" w:beforeLines="15" w:line="276" w:lineRule="auto"/>
              <w:rPr>
                <w:rFonts w:cs="Times New Roman"/>
                <w:i/>
                <w:lang w:eastAsia="zh-CN"/>
              </w:rPr>
            </w:pPr>
            <w:r>
              <w:rPr>
                <w:rFonts w:cs="宋体"/>
                <w:i/>
                <w:lang w:eastAsia="zh-CN"/>
              </w:rPr>
              <w:t>技术特征的示例包括但不限于设计、特性、材料、能量来源和工作原理。</w:t>
            </w:r>
          </w:p>
          <w:p w14:paraId="7AB81406">
            <w:pPr>
              <w:spacing w:before="36" w:beforeLines="15" w:line="276" w:lineRule="auto"/>
              <w:rPr>
                <w:rFonts w:cs="Times New Roman"/>
                <w:i/>
                <w:lang w:eastAsia="zh-CN"/>
              </w:rPr>
            </w:pPr>
            <w:r>
              <w:rPr>
                <w:rFonts w:cs="宋体"/>
                <w:i/>
                <w:lang w:eastAsia="zh-CN"/>
              </w:rPr>
              <w:t>FDA推荐以表格格式比较技术特征。任何与同品种器械相同的特性均应明确声明。</w:t>
            </w:r>
          </w:p>
          <w:p w14:paraId="02E5321B">
            <w:pPr>
              <w:spacing w:before="36" w:beforeLines="15" w:line="276" w:lineRule="auto"/>
              <w:rPr>
                <w:rFonts w:cs="Times New Roman"/>
                <w:i/>
                <w:lang w:eastAsia="zh-CN"/>
              </w:rPr>
            </w:pPr>
            <w:r>
              <w:rPr>
                <w:rFonts w:cs="宋体"/>
                <w:i/>
                <w:lang w:eastAsia="zh-CN"/>
              </w:rPr>
              <w:t>应识别技术特征差异并提供为何未提出不同的安全性和有效性问题的理由。</w:t>
            </w:r>
          </w:p>
        </w:tc>
        <w:tc>
          <w:tcPr>
            <w:tcW w:w="323" w:type="pct"/>
          </w:tcPr>
          <w:p w14:paraId="2DBFD61B">
            <w:pPr>
              <w:spacing w:before="36" w:beforeLines="15" w:line="276" w:lineRule="auto"/>
              <w:rPr>
                <w:rFonts w:cs="Times New Roman"/>
                <w:lang w:eastAsia="zh-CN"/>
              </w:rPr>
            </w:pPr>
            <w:r>
              <w:rPr>
                <w:rFonts w:cs="Times New Roman"/>
              </w:rPr>
              <w:sym w:font="Wingdings 2" w:char="F0A3"/>
            </w:r>
          </w:p>
        </w:tc>
        <w:tc>
          <w:tcPr>
            <w:tcW w:w="323" w:type="pct"/>
          </w:tcPr>
          <w:p w14:paraId="3385884D">
            <w:pPr>
              <w:spacing w:before="36" w:beforeLines="15" w:line="276" w:lineRule="auto"/>
              <w:rPr>
                <w:rFonts w:cs="Times New Roman"/>
                <w:lang w:eastAsia="zh-CN"/>
              </w:rPr>
            </w:pPr>
            <w:r>
              <w:rPr>
                <w:rFonts w:cs="Times New Roman"/>
              </w:rPr>
              <w:sym w:font="Wingdings 2" w:char="F0A3"/>
            </w:r>
          </w:p>
        </w:tc>
        <w:tc>
          <w:tcPr>
            <w:tcW w:w="323" w:type="pct"/>
          </w:tcPr>
          <w:p w14:paraId="24CACF2F">
            <w:pPr>
              <w:spacing w:before="36" w:beforeLines="15" w:line="276" w:lineRule="auto"/>
              <w:rPr>
                <w:rFonts w:cs="Times New Roman"/>
              </w:rPr>
            </w:pPr>
          </w:p>
        </w:tc>
        <w:tc>
          <w:tcPr>
            <w:tcW w:w="516" w:type="pct"/>
          </w:tcPr>
          <w:p w14:paraId="137B166B">
            <w:pPr>
              <w:spacing w:before="36" w:beforeLines="15" w:line="276" w:lineRule="auto"/>
              <w:rPr>
                <w:rFonts w:cs="Times New Roman"/>
              </w:rPr>
            </w:pPr>
          </w:p>
        </w:tc>
      </w:tr>
      <w:tr w14:paraId="6085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E37CFC9">
            <w:pPr>
              <w:spacing w:before="36" w:beforeLines="15" w:line="276" w:lineRule="auto"/>
              <w:rPr>
                <w:rFonts w:cs="Times New Roman"/>
              </w:rPr>
            </w:pPr>
          </w:p>
        </w:tc>
        <w:tc>
          <w:tcPr>
            <w:tcW w:w="301" w:type="pct"/>
          </w:tcPr>
          <w:p w14:paraId="4E2B3F31">
            <w:pPr>
              <w:spacing w:before="36" w:beforeLines="15" w:line="276" w:lineRule="auto"/>
              <w:rPr>
                <w:rFonts w:cs="Times New Roman"/>
              </w:rPr>
            </w:pPr>
          </w:p>
        </w:tc>
        <w:tc>
          <w:tcPr>
            <w:tcW w:w="247" w:type="pct"/>
          </w:tcPr>
          <w:p w14:paraId="6C24073A">
            <w:pPr>
              <w:spacing w:before="36" w:beforeLines="15" w:line="276" w:lineRule="auto"/>
              <w:rPr>
                <w:rFonts w:cs="Times New Roman"/>
              </w:rPr>
            </w:pPr>
          </w:p>
        </w:tc>
        <w:tc>
          <w:tcPr>
            <w:tcW w:w="4177" w:type="pct"/>
            <w:gridSpan w:val="5"/>
          </w:tcPr>
          <w:p w14:paraId="3D362066">
            <w:pPr>
              <w:spacing w:before="36" w:beforeLines="15" w:line="276" w:lineRule="auto"/>
              <w:rPr>
                <w:rFonts w:cs="Times New Roman"/>
              </w:rPr>
            </w:pPr>
            <w:r>
              <w:rPr>
                <w:rFonts w:cs="宋体"/>
              </w:rPr>
              <w:t>备注：</w:t>
            </w:r>
          </w:p>
        </w:tc>
      </w:tr>
      <w:tr w14:paraId="2974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7D48E62">
            <w:pPr>
              <w:spacing w:before="36" w:beforeLines="15" w:line="276" w:lineRule="auto"/>
              <w:rPr>
                <w:rFonts w:cs="Times New Roman"/>
                <w:b/>
              </w:rPr>
            </w:pPr>
            <w:r>
              <w:rPr>
                <w:rFonts w:cs="Times New Roman"/>
                <w:b/>
              </w:rPr>
              <w:t>D.</w:t>
            </w:r>
          </w:p>
        </w:tc>
        <w:tc>
          <w:tcPr>
            <w:tcW w:w="3240" w:type="pct"/>
            <w:gridSpan w:val="3"/>
          </w:tcPr>
          <w:p w14:paraId="0066F76F">
            <w:pPr>
              <w:spacing w:before="36" w:beforeLines="15" w:line="276" w:lineRule="auto"/>
              <w:rPr>
                <w:rFonts w:cs="Times New Roman"/>
                <w:b/>
                <w:lang w:eastAsia="zh-CN"/>
              </w:rPr>
            </w:pPr>
            <w:r>
              <w:rPr>
                <w:rFonts w:cs="宋体"/>
                <w:b/>
                <w:lang w:eastAsia="zh-CN"/>
              </w:rPr>
              <w:t>申报标签（如适用，也可参见CFR第21篇第801部分和第809部分）</w:t>
            </w:r>
          </w:p>
        </w:tc>
        <w:tc>
          <w:tcPr>
            <w:tcW w:w="323" w:type="pct"/>
          </w:tcPr>
          <w:p w14:paraId="092F08C9">
            <w:pPr>
              <w:spacing w:before="36" w:beforeLines="15" w:line="276" w:lineRule="auto"/>
              <w:rPr>
                <w:rFonts w:cs="Times New Roman"/>
                <w:lang w:eastAsia="zh-CN"/>
              </w:rPr>
            </w:pPr>
          </w:p>
        </w:tc>
        <w:tc>
          <w:tcPr>
            <w:tcW w:w="323" w:type="pct"/>
          </w:tcPr>
          <w:p w14:paraId="6C70C7FB">
            <w:pPr>
              <w:spacing w:before="36" w:beforeLines="15" w:line="276" w:lineRule="auto"/>
              <w:rPr>
                <w:rFonts w:cs="Times New Roman"/>
                <w:lang w:eastAsia="zh-CN"/>
              </w:rPr>
            </w:pPr>
          </w:p>
        </w:tc>
        <w:tc>
          <w:tcPr>
            <w:tcW w:w="323" w:type="pct"/>
          </w:tcPr>
          <w:p w14:paraId="3DB4E2E8">
            <w:pPr>
              <w:spacing w:before="36" w:beforeLines="15" w:line="276" w:lineRule="auto"/>
              <w:rPr>
                <w:rFonts w:cs="Times New Roman"/>
                <w:lang w:eastAsia="zh-CN"/>
              </w:rPr>
            </w:pPr>
          </w:p>
        </w:tc>
        <w:tc>
          <w:tcPr>
            <w:tcW w:w="516" w:type="pct"/>
          </w:tcPr>
          <w:p w14:paraId="5F71BD37">
            <w:pPr>
              <w:spacing w:before="36" w:beforeLines="15" w:line="276" w:lineRule="auto"/>
              <w:rPr>
                <w:rFonts w:cs="Times New Roman"/>
                <w:lang w:eastAsia="zh-CN"/>
              </w:rPr>
            </w:pPr>
          </w:p>
        </w:tc>
      </w:tr>
      <w:tr w14:paraId="2A383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FE220C6">
            <w:pPr>
              <w:spacing w:before="36" w:beforeLines="15" w:line="276" w:lineRule="auto"/>
              <w:rPr>
                <w:rFonts w:cs="Times New Roman"/>
                <w:lang w:eastAsia="zh-CN"/>
              </w:rPr>
            </w:pPr>
          </w:p>
        </w:tc>
        <w:tc>
          <w:tcPr>
            <w:tcW w:w="301" w:type="pct"/>
          </w:tcPr>
          <w:p w14:paraId="211059FF">
            <w:pPr>
              <w:spacing w:before="36" w:beforeLines="15" w:line="276" w:lineRule="auto"/>
              <w:rPr>
                <w:rFonts w:cs="Times New Roman"/>
              </w:rPr>
            </w:pPr>
            <w:r>
              <w:rPr>
                <w:rFonts w:cs="Times New Roman"/>
              </w:rPr>
              <w:t>18.</w:t>
            </w:r>
          </w:p>
        </w:tc>
        <w:tc>
          <w:tcPr>
            <w:tcW w:w="2939" w:type="pct"/>
            <w:gridSpan w:val="2"/>
          </w:tcPr>
          <w:p w14:paraId="0B594E1A">
            <w:pPr>
              <w:spacing w:before="36" w:beforeLines="15" w:line="276" w:lineRule="auto"/>
              <w:rPr>
                <w:rFonts w:cs="Times New Roman"/>
                <w:lang w:eastAsia="zh-CN"/>
              </w:rPr>
            </w:pPr>
            <w:r>
              <w:rPr>
                <w:rFonts w:cs="宋体"/>
                <w:lang w:eastAsia="zh-CN"/>
              </w:rPr>
              <w:t>申请包括拟定包装标签和标签（例如使用说明、包装插页和操作员手册）。</w:t>
            </w:r>
          </w:p>
        </w:tc>
        <w:tc>
          <w:tcPr>
            <w:tcW w:w="323" w:type="pct"/>
          </w:tcPr>
          <w:p w14:paraId="7C15F357">
            <w:pPr>
              <w:spacing w:before="36" w:beforeLines="15" w:line="276" w:lineRule="auto"/>
              <w:rPr>
                <w:rFonts w:cs="Times New Roman"/>
                <w:lang w:eastAsia="zh-CN"/>
              </w:rPr>
            </w:pPr>
            <w:r>
              <w:rPr>
                <w:rFonts w:cs="Times New Roman"/>
              </w:rPr>
              <w:sym w:font="Wingdings 2" w:char="F0A3"/>
            </w:r>
          </w:p>
        </w:tc>
        <w:tc>
          <w:tcPr>
            <w:tcW w:w="323" w:type="pct"/>
          </w:tcPr>
          <w:p w14:paraId="71253DC6">
            <w:pPr>
              <w:spacing w:before="36" w:beforeLines="15" w:line="276" w:lineRule="auto"/>
              <w:rPr>
                <w:rFonts w:cs="Times New Roman"/>
                <w:lang w:eastAsia="zh-CN"/>
              </w:rPr>
            </w:pPr>
            <w:r>
              <w:rPr>
                <w:rFonts w:cs="Times New Roman"/>
              </w:rPr>
              <w:sym w:font="Wingdings 2" w:char="F0A3"/>
            </w:r>
          </w:p>
        </w:tc>
        <w:tc>
          <w:tcPr>
            <w:tcW w:w="323" w:type="pct"/>
          </w:tcPr>
          <w:p w14:paraId="3CBFC7CC">
            <w:pPr>
              <w:spacing w:before="36" w:beforeLines="15" w:line="276" w:lineRule="auto"/>
              <w:rPr>
                <w:rFonts w:cs="Times New Roman"/>
              </w:rPr>
            </w:pPr>
          </w:p>
        </w:tc>
        <w:tc>
          <w:tcPr>
            <w:tcW w:w="516" w:type="pct"/>
          </w:tcPr>
          <w:p w14:paraId="2460A21F">
            <w:pPr>
              <w:spacing w:before="36" w:beforeLines="15" w:line="276" w:lineRule="auto"/>
              <w:rPr>
                <w:rFonts w:cs="Times New Roman"/>
              </w:rPr>
            </w:pPr>
          </w:p>
        </w:tc>
      </w:tr>
      <w:tr w14:paraId="5CC8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AAB9B10">
            <w:pPr>
              <w:spacing w:before="36" w:beforeLines="15" w:line="276" w:lineRule="auto"/>
              <w:rPr>
                <w:rFonts w:cs="Times New Roman"/>
              </w:rPr>
            </w:pPr>
          </w:p>
        </w:tc>
        <w:tc>
          <w:tcPr>
            <w:tcW w:w="301" w:type="pct"/>
          </w:tcPr>
          <w:p w14:paraId="34688DFA">
            <w:pPr>
              <w:spacing w:before="36" w:beforeLines="15" w:line="276" w:lineRule="auto"/>
              <w:rPr>
                <w:rFonts w:cs="Times New Roman"/>
                <w:vanish/>
              </w:rPr>
            </w:pPr>
          </w:p>
        </w:tc>
        <w:tc>
          <w:tcPr>
            <w:tcW w:w="247" w:type="pct"/>
          </w:tcPr>
          <w:p w14:paraId="2A1B8F81">
            <w:pPr>
              <w:spacing w:before="36" w:beforeLines="15" w:line="276" w:lineRule="auto"/>
              <w:rPr>
                <w:rFonts w:cs="Times New Roman"/>
              </w:rPr>
            </w:pPr>
            <w:r>
              <w:rPr>
                <w:rFonts w:cs="Times New Roman"/>
              </w:rPr>
              <w:t>a.</w:t>
            </w:r>
          </w:p>
        </w:tc>
        <w:tc>
          <w:tcPr>
            <w:tcW w:w="2692" w:type="pct"/>
          </w:tcPr>
          <w:p w14:paraId="7E5D1FFA">
            <w:pPr>
              <w:spacing w:before="36" w:beforeLines="15" w:line="276" w:lineRule="auto"/>
              <w:rPr>
                <w:rFonts w:cs="Times New Roman"/>
                <w:lang w:eastAsia="zh-CN"/>
              </w:rPr>
            </w:pPr>
            <w:r>
              <w:rPr>
                <w:rFonts w:cs="宋体"/>
                <w:lang w:eastAsia="zh-CN"/>
              </w:rPr>
              <w:t>适用范围（如标签所述）与适用范围表和510(k)概要完全相同（如果提供510(k)概要）。</w:t>
            </w:r>
          </w:p>
        </w:tc>
        <w:tc>
          <w:tcPr>
            <w:tcW w:w="323" w:type="pct"/>
          </w:tcPr>
          <w:p w14:paraId="55A0AB09">
            <w:pPr>
              <w:spacing w:before="36" w:beforeLines="15" w:line="276" w:lineRule="auto"/>
              <w:rPr>
                <w:rFonts w:cs="Times New Roman"/>
                <w:lang w:eastAsia="zh-CN"/>
              </w:rPr>
            </w:pPr>
            <w:r>
              <w:rPr>
                <w:rFonts w:cs="Times New Roman"/>
              </w:rPr>
              <w:sym w:font="Wingdings 2" w:char="F0A3"/>
            </w:r>
          </w:p>
        </w:tc>
        <w:tc>
          <w:tcPr>
            <w:tcW w:w="323" w:type="pct"/>
          </w:tcPr>
          <w:p w14:paraId="0FCE63CB">
            <w:pPr>
              <w:spacing w:before="36" w:beforeLines="15" w:line="276" w:lineRule="auto"/>
              <w:rPr>
                <w:rFonts w:cs="Times New Roman"/>
                <w:lang w:eastAsia="zh-CN"/>
              </w:rPr>
            </w:pPr>
            <w:r>
              <w:rPr>
                <w:rFonts w:cs="Times New Roman"/>
              </w:rPr>
              <w:sym w:font="Wingdings 2" w:char="F0A3"/>
            </w:r>
          </w:p>
        </w:tc>
        <w:tc>
          <w:tcPr>
            <w:tcW w:w="323" w:type="pct"/>
          </w:tcPr>
          <w:p w14:paraId="7BD72F52">
            <w:pPr>
              <w:spacing w:before="36" w:beforeLines="15" w:line="276" w:lineRule="auto"/>
              <w:rPr>
                <w:rFonts w:cs="Times New Roman"/>
              </w:rPr>
            </w:pPr>
          </w:p>
        </w:tc>
        <w:tc>
          <w:tcPr>
            <w:tcW w:w="516" w:type="pct"/>
          </w:tcPr>
          <w:p w14:paraId="093F4F0F">
            <w:pPr>
              <w:spacing w:before="36" w:beforeLines="15" w:line="276" w:lineRule="auto"/>
              <w:rPr>
                <w:rFonts w:cs="Times New Roman"/>
              </w:rPr>
            </w:pPr>
          </w:p>
        </w:tc>
      </w:tr>
      <w:tr w14:paraId="27591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8980683">
            <w:pPr>
              <w:spacing w:before="36" w:beforeLines="15" w:line="276" w:lineRule="auto"/>
              <w:rPr>
                <w:rFonts w:cs="Times New Roman"/>
              </w:rPr>
            </w:pPr>
          </w:p>
        </w:tc>
        <w:tc>
          <w:tcPr>
            <w:tcW w:w="301" w:type="pct"/>
          </w:tcPr>
          <w:p w14:paraId="1B3EA0BD">
            <w:pPr>
              <w:spacing w:before="36" w:beforeLines="15" w:line="276" w:lineRule="auto"/>
              <w:rPr>
                <w:rFonts w:cs="Times New Roman"/>
              </w:rPr>
            </w:pPr>
          </w:p>
        </w:tc>
        <w:tc>
          <w:tcPr>
            <w:tcW w:w="247" w:type="pct"/>
          </w:tcPr>
          <w:p w14:paraId="4CA941A2">
            <w:pPr>
              <w:spacing w:before="36" w:beforeLines="15" w:line="276" w:lineRule="auto"/>
              <w:rPr>
                <w:rFonts w:cs="Times New Roman"/>
              </w:rPr>
            </w:pPr>
            <w:r>
              <w:rPr>
                <w:rFonts w:cs="Times New Roman"/>
              </w:rPr>
              <w:t>b.</w:t>
            </w:r>
          </w:p>
        </w:tc>
        <w:tc>
          <w:tcPr>
            <w:tcW w:w="2692" w:type="pct"/>
          </w:tcPr>
          <w:p w14:paraId="1447CEED">
            <w:pPr>
              <w:spacing w:before="36" w:beforeLines="15" w:line="276" w:lineRule="auto"/>
              <w:rPr>
                <w:rFonts w:cs="Times New Roman"/>
                <w:lang w:eastAsia="zh-CN"/>
              </w:rPr>
            </w:pPr>
            <w:r>
              <w:rPr>
                <w:rFonts w:cs="宋体"/>
                <w:lang w:eastAsia="zh-CN"/>
              </w:rPr>
              <w:t>标签包括：</w:t>
            </w:r>
          </w:p>
          <w:p w14:paraId="21DA233B">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器械预期使用状况、使用目的或用途（例如危险、警告、预防措施和禁忌症）（21 CFR 801.5）</w:t>
            </w:r>
          </w:p>
          <w:p w14:paraId="48864CB3">
            <w:pPr>
              <w:spacing w:before="36" w:beforeLines="15" w:line="276" w:lineRule="auto"/>
              <w:ind w:left="420" w:leftChars="200"/>
              <w:rPr>
                <w:rFonts w:cs="Times New Roman"/>
                <w:b/>
                <w:lang w:eastAsia="zh-CN"/>
              </w:rPr>
            </w:pPr>
            <w:r>
              <w:rPr>
                <w:rFonts w:cs="宋体"/>
                <w:b/>
                <w:u w:val="single"/>
                <w:lang w:eastAsia="zh-CN"/>
              </w:rPr>
              <w:t>和</w:t>
            </w:r>
          </w:p>
          <w:p w14:paraId="633946B1">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包括充分的使用说明（参见21 CFR 801.5）</w:t>
            </w:r>
          </w:p>
          <w:p w14:paraId="2759E213">
            <w:pPr>
              <w:spacing w:before="36" w:beforeLines="15" w:line="276" w:lineRule="auto"/>
              <w:ind w:left="420" w:leftChars="200"/>
              <w:rPr>
                <w:rFonts w:cs="Times New Roman"/>
                <w:b/>
                <w:u w:val="single"/>
                <w:lang w:eastAsia="zh-CN"/>
              </w:rPr>
            </w:pPr>
            <w:r>
              <w:rPr>
                <w:rFonts w:cs="宋体"/>
                <w:b/>
                <w:u w:val="single"/>
                <w:lang w:eastAsia="zh-CN"/>
              </w:rPr>
              <w:t>或</w:t>
            </w:r>
          </w:p>
          <w:p w14:paraId="3E42AA5A">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申请声明器械有豁免资格（依据21 CFR 801子部分D）</w:t>
            </w:r>
          </w:p>
        </w:tc>
        <w:tc>
          <w:tcPr>
            <w:tcW w:w="323" w:type="pct"/>
          </w:tcPr>
          <w:p w14:paraId="1E8E020F">
            <w:pPr>
              <w:spacing w:before="36" w:beforeLines="15" w:line="276" w:lineRule="auto"/>
              <w:rPr>
                <w:rFonts w:cs="Times New Roman"/>
                <w:lang w:eastAsia="zh-CN"/>
              </w:rPr>
            </w:pPr>
            <w:r>
              <w:rPr>
                <w:rFonts w:cs="Times New Roman"/>
              </w:rPr>
              <w:sym w:font="Wingdings 2" w:char="F0A3"/>
            </w:r>
          </w:p>
        </w:tc>
        <w:tc>
          <w:tcPr>
            <w:tcW w:w="323" w:type="pct"/>
          </w:tcPr>
          <w:p w14:paraId="48F1B83D">
            <w:pPr>
              <w:spacing w:before="36" w:beforeLines="15" w:line="276" w:lineRule="auto"/>
              <w:rPr>
                <w:rFonts w:cs="Times New Roman"/>
                <w:lang w:eastAsia="zh-CN"/>
              </w:rPr>
            </w:pPr>
            <w:r>
              <w:rPr>
                <w:rFonts w:cs="Times New Roman"/>
              </w:rPr>
              <w:sym w:font="Wingdings 2" w:char="F0A3"/>
            </w:r>
          </w:p>
        </w:tc>
        <w:tc>
          <w:tcPr>
            <w:tcW w:w="323" w:type="pct"/>
          </w:tcPr>
          <w:p w14:paraId="7C35DE3D">
            <w:pPr>
              <w:spacing w:before="36" w:beforeLines="15" w:line="276" w:lineRule="auto"/>
              <w:rPr>
                <w:rFonts w:cs="Times New Roman"/>
              </w:rPr>
            </w:pPr>
          </w:p>
        </w:tc>
        <w:tc>
          <w:tcPr>
            <w:tcW w:w="516" w:type="pct"/>
          </w:tcPr>
          <w:p w14:paraId="399BC172">
            <w:pPr>
              <w:spacing w:before="36" w:beforeLines="15" w:line="276" w:lineRule="auto"/>
              <w:rPr>
                <w:rFonts w:cs="Times New Roman"/>
              </w:rPr>
            </w:pPr>
          </w:p>
        </w:tc>
      </w:tr>
    </w:tbl>
    <w:p w14:paraId="1F34DFE8">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5436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4A7E8F49">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44BD2B6">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BDF7F3D">
            <w:pPr>
              <w:spacing w:before="36" w:beforeLines="15" w:line="276" w:lineRule="auto"/>
              <w:rPr>
                <w:rFonts w:cs="Times New Roman"/>
                <w:b/>
              </w:rPr>
            </w:pPr>
            <w:r>
              <w:rPr>
                <w:rFonts w:cs="宋体"/>
                <w:b/>
              </w:rPr>
              <w:t>是</w:t>
            </w:r>
          </w:p>
        </w:tc>
        <w:tc>
          <w:tcPr>
            <w:tcW w:w="323" w:type="pct"/>
            <w:shd w:val="clear" w:color="auto" w:fill="66CCFF"/>
            <w:vAlign w:val="bottom"/>
          </w:tcPr>
          <w:p w14:paraId="68210905">
            <w:pPr>
              <w:spacing w:before="36" w:beforeLines="15" w:line="276" w:lineRule="auto"/>
              <w:rPr>
                <w:rFonts w:cs="Times New Roman"/>
                <w:b/>
              </w:rPr>
            </w:pPr>
            <w:r>
              <w:rPr>
                <w:rFonts w:cs="宋体"/>
                <w:b/>
              </w:rPr>
              <w:t>否</w:t>
            </w:r>
          </w:p>
        </w:tc>
        <w:tc>
          <w:tcPr>
            <w:tcW w:w="323" w:type="pct"/>
            <w:shd w:val="clear" w:color="auto" w:fill="66CCFF"/>
            <w:vAlign w:val="bottom"/>
          </w:tcPr>
          <w:p w14:paraId="5663F80E">
            <w:pPr>
              <w:spacing w:before="36" w:beforeLines="15" w:line="276" w:lineRule="auto"/>
              <w:rPr>
                <w:rFonts w:cs="Times New Roman"/>
                <w:b/>
              </w:rPr>
            </w:pPr>
            <w:r>
              <w:rPr>
                <w:rFonts w:cs="宋体"/>
                <w:b/>
              </w:rPr>
              <w:t>不适用</w:t>
            </w:r>
          </w:p>
        </w:tc>
        <w:tc>
          <w:tcPr>
            <w:tcW w:w="516" w:type="pct"/>
            <w:shd w:val="clear" w:color="auto" w:fill="66CCFF"/>
            <w:vAlign w:val="bottom"/>
          </w:tcPr>
          <w:p w14:paraId="543018DC">
            <w:pPr>
              <w:spacing w:before="36" w:beforeLines="15" w:line="276" w:lineRule="auto"/>
              <w:rPr>
                <w:rFonts w:cs="Times New Roman"/>
                <w:b/>
              </w:rPr>
            </w:pPr>
            <w:r>
              <w:rPr>
                <w:rFonts w:cs="宋体"/>
                <w:b/>
              </w:rPr>
              <w:t>*页码#</w:t>
            </w:r>
          </w:p>
        </w:tc>
      </w:tr>
      <w:tr w14:paraId="63994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E9A099E">
            <w:pPr>
              <w:spacing w:before="36" w:beforeLines="15" w:line="276" w:lineRule="auto"/>
              <w:rPr>
                <w:rFonts w:cs="Times New Roman"/>
              </w:rPr>
            </w:pPr>
          </w:p>
        </w:tc>
        <w:tc>
          <w:tcPr>
            <w:tcW w:w="301" w:type="pct"/>
          </w:tcPr>
          <w:p w14:paraId="066FDFF3">
            <w:pPr>
              <w:spacing w:before="36" w:beforeLines="15" w:line="276" w:lineRule="auto"/>
              <w:rPr>
                <w:rFonts w:cs="Times New Roman"/>
              </w:rPr>
            </w:pPr>
          </w:p>
        </w:tc>
        <w:tc>
          <w:tcPr>
            <w:tcW w:w="247" w:type="pct"/>
          </w:tcPr>
          <w:p w14:paraId="0CEF0FD3">
            <w:pPr>
              <w:spacing w:before="36" w:beforeLines="15" w:line="276" w:lineRule="auto"/>
              <w:rPr>
                <w:rFonts w:cs="Times New Roman"/>
              </w:rPr>
            </w:pPr>
          </w:p>
        </w:tc>
        <w:tc>
          <w:tcPr>
            <w:tcW w:w="4177" w:type="pct"/>
            <w:gridSpan w:val="5"/>
          </w:tcPr>
          <w:p w14:paraId="4A3EBB03">
            <w:pPr>
              <w:spacing w:before="36" w:beforeLines="15" w:line="276" w:lineRule="auto"/>
              <w:rPr>
                <w:rFonts w:cs="Times New Roman"/>
              </w:rPr>
            </w:pPr>
            <w:r>
              <w:rPr>
                <w:rFonts w:cs="宋体"/>
              </w:rPr>
              <w:t>备注：</w:t>
            </w:r>
          </w:p>
        </w:tc>
      </w:tr>
      <w:tr w14:paraId="75125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A23D98C">
            <w:pPr>
              <w:spacing w:before="36" w:beforeLines="15" w:line="276" w:lineRule="auto"/>
              <w:rPr>
                <w:rFonts w:cs="Times New Roman"/>
              </w:rPr>
            </w:pPr>
          </w:p>
        </w:tc>
        <w:tc>
          <w:tcPr>
            <w:tcW w:w="301" w:type="pct"/>
          </w:tcPr>
          <w:p w14:paraId="1C5D91E0">
            <w:pPr>
              <w:spacing w:before="36" w:beforeLines="15" w:line="276" w:lineRule="auto"/>
              <w:rPr>
                <w:rFonts w:cs="Times New Roman"/>
              </w:rPr>
            </w:pPr>
            <w:r>
              <w:rPr>
                <w:rFonts w:cs="Times New Roman"/>
              </w:rPr>
              <w:t>19.</w:t>
            </w:r>
          </w:p>
        </w:tc>
        <w:tc>
          <w:tcPr>
            <w:tcW w:w="2939" w:type="pct"/>
            <w:gridSpan w:val="2"/>
          </w:tcPr>
          <w:p w14:paraId="4CB1F2D3">
            <w:pPr>
              <w:spacing w:before="36" w:beforeLines="15" w:line="276" w:lineRule="auto"/>
              <w:rPr>
                <w:rFonts w:cs="Times New Roman"/>
                <w:lang w:eastAsia="zh-CN"/>
              </w:rPr>
            </w:pPr>
            <w:r>
              <w:rPr>
                <w:rFonts w:cs="宋体"/>
                <w:lang w:eastAsia="zh-CN"/>
              </w:rPr>
              <w:t>标签包括制造商、包装单位或经销商企业的名称和营业地点（21 CFR 801.1）。</w:t>
            </w:r>
          </w:p>
        </w:tc>
        <w:tc>
          <w:tcPr>
            <w:tcW w:w="323" w:type="pct"/>
          </w:tcPr>
          <w:p w14:paraId="61BD682F">
            <w:pPr>
              <w:spacing w:before="36" w:beforeLines="15" w:line="276" w:lineRule="auto"/>
              <w:rPr>
                <w:rFonts w:cs="Times New Roman"/>
                <w:lang w:eastAsia="zh-CN"/>
              </w:rPr>
            </w:pPr>
            <w:r>
              <w:rPr>
                <w:rFonts w:cs="Times New Roman"/>
              </w:rPr>
              <w:sym w:font="Wingdings 2" w:char="F0A3"/>
            </w:r>
          </w:p>
        </w:tc>
        <w:tc>
          <w:tcPr>
            <w:tcW w:w="323" w:type="pct"/>
          </w:tcPr>
          <w:p w14:paraId="3A52C39E">
            <w:pPr>
              <w:spacing w:before="36" w:beforeLines="15" w:line="276" w:lineRule="auto"/>
              <w:rPr>
                <w:rFonts w:cs="Times New Roman"/>
                <w:lang w:eastAsia="zh-CN"/>
              </w:rPr>
            </w:pPr>
            <w:r>
              <w:rPr>
                <w:rFonts w:cs="Times New Roman"/>
              </w:rPr>
              <w:sym w:font="Wingdings 2" w:char="F0A3"/>
            </w:r>
          </w:p>
        </w:tc>
        <w:tc>
          <w:tcPr>
            <w:tcW w:w="323" w:type="pct"/>
          </w:tcPr>
          <w:p w14:paraId="1427577F">
            <w:pPr>
              <w:spacing w:before="36" w:beforeLines="15" w:line="276" w:lineRule="auto"/>
              <w:rPr>
                <w:rFonts w:cs="Times New Roman"/>
              </w:rPr>
            </w:pPr>
          </w:p>
        </w:tc>
        <w:tc>
          <w:tcPr>
            <w:tcW w:w="516" w:type="pct"/>
          </w:tcPr>
          <w:p w14:paraId="44546779">
            <w:pPr>
              <w:spacing w:before="36" w:beforeLines="15" w:line="276" w:lineRule="auto"/>
              <w:rPr>
                <w:rFonts w:cs="Times New Roman"/>
              </w:rPr>
            </w:pPr>
          </w:p>
        </w:tc>
      </w:tr>
      <w:tr w14:paraId="492F1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C04888B">
            <w:pPr>
              <w:spacing w:before="36" w:beforeLines="15" w:line="276" w:lineRule="auto"/>
              <w:rPr>
                <w:rFonts w:cs="Times New Roman"/>
              </w:rPr>
            </w:pPr>
          </w:p>
        </w:tc>
        <w:tc>
          <w:tcPr>
            <w:tcW w:w="301" w:type="pct"/>
          </w:tcPr>
          <w:p w14:paraId="34F71271">
            <w:pPr>
              <w:spacing w:before="36" w:beforeLines="15" w:line="276" w:lineRule="auto"/>
              <w:rPr>
                <w:rFonts w:cs="Times New Roman"/>
              </w:rPr>
            </w:pPr>
          </w:p>
        </w:tc>
        <w:tc>
          <w:tcPr>
            <w:tcW w:w="4424" w:type="pct"/>
            <w:gridSpan w:val="6"/>
          </w:tcPr>
          <w:p w14:paraId="058B39A5">
            <w:pPr>
              <w:spacing w:before="36" w:beforeLines="15" w:line="276" w:lineRule="auto"/>
              <w:rPr>
                <w:rFonts w:cs="Times New Roman"/>
              </w:rPr>
            </w:pPr>
            <w:r>
              <w:rPr>
                <w:rFonts w:cs="宋体"/>
              </w:rPr>
              <w:t>备注：</w:t>
            </w:r>
          </w:p>
        </w:tc>
      </w:tr>
      <w:tr w14:paraId="0C0B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DD590BD">
            <w:pPr>
              <w:spacing w:before="36" w:beforeLines="15" w:line="276" w:lineRule="auto"/>
              <w:rPr>
                <w:rFonts w:cs="Times New Roman"/>
              </w:rPr>
            </w:pPr>
          </w:p>
        </w:tc>
        <w:tc>
          <w:tcPr>
            <w:tcW w:w="301" w:type="pct"/>
          </w:tcPr>
          <w:p w14:paraId="751E65B8">
            <w:pPr>
              <w:spacing w:before="36" w:beforeLines="15" w:line="276" w:lineRule="auto"/>
              <w:rPr>
                <w:rFonts w:cs="Times New Roman"/>
              </w:rPr>
            </w:pPr>
            <w:r>
              <w:rPr>
                <w:rFonts w:cs="Times New Roman"/>
              </w:rPr>
              <w:t>20.</w:t>
            </w:r>
          </w:p>
        </w:tc>
        <w:tc>
          <w:tcPr>
            <w:tcW w:w="2939" w:type="pct"/>
            <w:gridSpan w:val="2"/>
          </w:tcPr>
          <w:p w14:paraId="2A31337D">
            <w:pPr>
              <w:spacing w:before="36" w:beforeLines="15" w:line="276" w:lineRule="auto"/>
              <w:rPr>
                <w:rFonts w:cs="Times New Roman"/>
                <w:lang w:eastAsia="zh-CN"/>
              </w:rPr>
            </w:pPr>
            <w:r>
              <w:rPr>
                <w:rFonts w:cs="宋体"/>
                <w:lang w:eastAsia="zh-CN"/>
              </w:rPr>
              <w:t>标签包括处方声明（参见21 CFR 801.109(b)(1)）或“仅限处方”符号（另参见《FD&amp;C法案》第502(a)节和FDA指南《</w:t>
            </w:r>
            <w:r>
              <w:rPr>
                <w:rFonts w:cs="宋体"/>
                <w:color w:val="0000FF"/>
                <w:u w:val="single"/>
                <w:lang w:eastAsia="zh-CN"/>
              </w:rPr>
              <w:t>特定处方器械标签要求的替代方案</w:t>
            </w:r>
            <w:r>
              <w:rPr>
                <w:rFonts w:cs="宋体"/>
                <w:lang w:eastAsia="zh-CN"/>
              </w:rPr>
              <w:t>》）， 可登录以下网址获取：</w:t>
            </w:r>
            <w:r>
              <w:rPr>
                <w:rFonts w:cs="宋体"/>
                <w:color w:val="0000FF"/>
                <w:u w:val="single"/>
                <w:lang w:eastAsia="zh-CN"/>
              </w:rPr>
              <w:t>https://www.fda.gov/regulatory-information/search-fda-guidance-documents/alternative-certain-prescription-device-labeling-requirements</w:t>
            </w:r>
            <w:r>
              <w:rPr>
                <w:rFonts w:cs="宋体"/>
                <w:lang w:eastAsia="zh-CN"/>
              </w:rPr>
              <w:t>。</w:t>
            </w:r>
          </w:p>
          <w:p w14:paraId="3C910EC3">
            <w:pPr>
              <w:spacing w:before="36" w:beforeLines="15" w:line="276" w:lineRule="auto"/>
              <w:rPr>
                <w:rFonts w:cs="Times New Roman"/>
                <w:i/>
                <w:lang w:eastAsia="zh-CN"/>
              </w:rPr>
            </w:pPr>
            <w:r>
              <w:rPr>
                <w:rFonts w:cs="宋体"/>
                <w:i/>
                <w:lang w:eastAsia="zh-CN"/>
              </w:rPr>
              <w:t>如果不适用于处方使用，则应勾选“不适用”。</w:t>
            </w:r>
          </w:p>
        </w:tc>
        <w:tc>
          <w:tcPr>
            <w:tcW w:w="323" w:type="pct"/>
          </w:tcPr>
          <w:p w14:paraId="23F02C34">
            <w:pPr>
              <w:spacing w:before="36" w:beforeLines="15" w:line="276" w:lineRule="auto"/>
              <w:rPr>
                <w:rFonts w:cs="Times New Roman"/>
                <w:lang w:eastAsia="zh-CN"/>
              </w:rPr>
            </w:pPr>
            <w:r>
              <w:rPr>
                <w:rFonts w:cs="Times New Roman"/>
              </w:rPr>
              <w:sym w:font="Wingdings 2" w:char="F0A3"/>
            </w:r>
          </w:p>
        </w:tc>
        <w:tc>
          <w:tcPr>
            <w:tcW w:w="323" w:type="pct"/>
          </w:tcPr>
          <w:p w14:paraId="4FDC86CE">
            <w:pPr>
              <w:spacing w:before="36" w:beforeLines="15" w:line="276" w:lineRule="auto"/>
              <w:rPr>
                <w:rFonts w:cs="Times New Roman"/>
                <w:lang w:eastAsia="zh-CN"/>
              </w:rPr>
            </w:pPr>
            <w:r>
              <w:rPr>
                <w:rFonts w:cs="Times New Roman"/>
              </w:rPr>
              <w:sym w:font="Wingdings 2" w:char="F0A3"/>
            </w:r>
          </w:p>
        </w:tc>
        <w:tc>
          <w:tcPr>
            <w:tcW w:w="323" w:type="pct"/>
          </w:tcPr>
          <w:p w14:paraId="5A2C645A">
            <w:pPr>
              <w:spacing w:before="36" w:beforeLines="15" w:line="276" w:lineRule="auto"/>
              <w:rPr>
                <w:rFonts w:cs="Times New Roman"/>
                <w:lang w:eastAsia="zh-CN"/>
              </w:rPr>
            </w:pPr>
            <w:r>
              <w:rPr>
                <w:rFonts w:cs="Times New Roman"/>
              </w:rPr>
              <w:sym w:font="Wingdings 2" w:char="F0A3"/>
            </w:r>
          </w:p>
        </w:tc>
        <w:tc>
          <w:tcPr>
            <w:tcW w:w="516" w:type="pct"/>
          </w:tcPr>
          <w:p w14:paraId="7412B087">
            <w:pPr>
              <w:spacing w:before="36" w:beforeLines="15" w:line="276" w:lineRule="auto"/>
              <w:rPr>
                <w:rFonts w:cs="Times New Roman"/>
              </w:rPr>
            </w:pPr>
          </w:p>
        </w:tc>
      </w:tr>
      <w:tr w14:paraId="608B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F9BAED8">
            <w:pPr>
              <w:spacing w:before="36" w:beforeLines="15" w:line="276" w:lineRule="auto"/>
              <w:rPr>
                <w:rFonts w:cs="Times New Roman"/>
              </w:rPr>
            </w:pPr>
          </w:p>
        </w:tc>
        <w:tc>
          <w:tcPr>
            <w:tcW w:w="301" w:type="pct"/>
          </w:tcPr>
          <w:p w14:paraId="328F683D">
            <w:pPr>
              <w:spacing w:before="36" w:beforeLines="15" w:line="276" w:lineRule="auto"/>
              <w:rPr>
                <w:rFonts w:cs="Times New Roman"/>
              </w:rPr>
            </w:pPr>
          </w:p>
        </w:tc>
        <w:tc>
          <w:tcPr>
            <w:tcW w:w="4424" w:type="pct"/>
            <w:gridSpan w:val="6"/>
          </w:tcPr>
          <w:p w14:paraId="429EC8D9">
            <w:pPr>
              <w:spacing w:before="36" w:beforeLines="15" w:line="276" w:lineRule="auto"/>
              <w:rPr>
                <w:rFonts w:cs="Times New Roman"/>
              </w:rPr>
            </w:pPr>
            <w:r>
              <w:rPr>
                <w:rFonts w:cs="宋体"/>
              </w:rPr>
              <w:t>备注：</w:t>
            </w:r>
          </w:p>
        </w:tc>
      </w:tr>
      <w:tr w14:paraId="40C9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51FBAB7">
            <w:pPr>
              <w:spacing w:before="36" w:beforeLines="15" w:line="276" w:lineRule="auto"/>
              <w:rPr>
                <w:rFonts w:cs="Times New Roman"/>
              </w:rPr>
            </w:pPr>
          </w:p>
        </w:tc>
        <w:tc>
          <w:tcPr>
            <w:tcW w:w="301" w:type="pct"/>
          </w:tcPr>
          <w:p w14:paraId="5D4B014E">
            <w:pPr>
              <w:spacing w:before="36" w:beforeLines="15" w:line="276" w:lineRule="auto"/>
              <w:rPr>
                <w:rFonts w:cs="Times New Roman"/>
              </w:rPr>
            </w:pPr>
            <w:r>
              <w:rPr>
                <w:rFonts w:cs="Times New Roman"/>
              </w:rPr>
              <w:t>21.</w:t>
            </w:r>
          </w:p>
        </w:tc>
        <w:tc>
          <w:tcPr>
            <w:tcW w:w="2939" w:type="pct"/>
            <w:gridSpan w:val="2"/>
          </w:tcPr>
          <w:p w14:paraId="217DECDF">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该器械具有器械相关的指南文件、特殊控制和/或器械相关分类法规中适用于申报器械的标签要求。</w:t>
            </w:r>
          </w:p>
          <w:p w14:paraId="76F4F130">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3" w:type="pct"/>
          </w:tcPr>
          <w:p w14:paraId="2DD5B7E6">
            <w:pPr>
              <w:spacing w:before="36" w:beforeLines="15" w:line="276" w:lineRule="auto"/>
              <w:rPr>
                <w:rFonts w:cs="Times New Roman"/>
                <w:lang w:eastAsia="zh-CN"/>
              </w:rPr>
            </w:pPr>
            <w:r>
              <w:rPr>
                <w:rFonts w:cs="Times New Roman"/>
              </w:rPr>
              <w:sym w:font="Wingdings 2" w:char="F0A3"/>
            </w:r>
          </w:p>
        </w:tc>
        <w:tc>
          <w:tcPr>
            <w:tcW w:w="323" w:type="pct"/>
          </w:tcPr>
          <w:p w14:paraId="7AFCB6F6">
            <w:pPr>
              <w:spacing w:before="36" w:beforeLines="15" w:line="276" w:lineRule="auto"/>
              <w:rPr>
                <w:rFonts w:cs="Times New Roman"/>
              </w:rPr>
            </w:pPr>
          </w:p>
        </w:tc>
        <w:tc>
          <w:tcPr>
            <w:tcW w:w="323" w:type="pct"/>
          </w:tcPr>
          <w:p w14:paraId="4C03F55A">
            <w:pPr>
              <w:spacing w:before="36" w:beforeLines="15" w:line="276" w:lineRule="auto"/>
              <w:rPr>
                <w:rFonts w:cs="Times New Roman"/>
                <w:lang w:eastAsia="zh-CN"/>
              </w:rPr>
            </w:pPr>
            <w:r>
              <w:rPr>
                <w:rFonts w:cs="Times New Roman"/>
              </w:rPr>
              <w:sym w:font="Wingdings 2" w:char="F0A3"/>
            </w:r>
          </w:p>
        </w:tc>
        <w:tc>
          <w:tcPr>
            <w:tcW w:w="516" w:type="pct"/>
          </w:tcPr>
          <w:p w14:paraId="4EE84C72">
            <w:pPr>
              <w:spacing w:before="36" w:beforeLines="15" w:line="276" w:lineRule="auto"/>
              <w:rPr>
                <w:rFonts w:cs="Times New Roman"/>
              </w:rPr>
            </w:pPr>
          </w:p>
        </w:tc>
      </w:tr>
      <w:tr w14:paraId="1ACEC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E6334A0">
            <w:pPr>
              <w:spacing w:before="36" w:beforeLines="15" w:line="276" w:lineRule="auto"/>
              <w:rPr>
                <w:rFonts w:cs="Times New Roman"/>
              </w:rPr>
            </w:pPr>
          </w:p>
        </w:tc>
        <w:tc>
          <w:tcPr>
            <w:tcW w:w="301" w:type="pct"/>
          </w:tcPr>
          <w:p w14:paraId="0EE69B45">
            <w:pPr>
              <w:spacing w:before="36" w:beforeLines="15" w:line="276" w:lineRule="auto"/>
              <w:rPr>
                <w:rFonts w:cs="Times New Roman"/>
                <w:vanish/>
              </w:rPr>
            </w:pPr>
          </w:p>
        </w:tc>
        <w:tc>
          <w:tcPr>
            <w:tcW w:w="247" w:type="pct"/>
          </w:tcPr>
          <w:p w14:paraId="3FDF61EF">
            <w:pPr>
              <w:spacing w:before="36" w:beforeLines="15" w:line="276" w:lineRule="auto"/>
              <w:rPr>
                <w:rFonts w:cs="Times New Roman"/>
              </w:rPr>
            </w:pPr>
            <w:r>
              <w:rPr>
                <w:rFonts w:cs="Times New Roman"/>
              </w:rPr>
              <w:t>a.</w:t>
            </w:r>
          </w:p>
        </w:tc>
        <w:tc>
          <w:tcPr>
            <w:tcW w:w="2692" w:type="pct"/>
          </w:tcPr>
          <w:p w14:paraId="77BCECAE">
            <w:pPr>
              <w:spacing w:before="36" w:beforeLines="15" w:line="276" w:lineRule="auto"/>
              <w:rPr>
                <w:rFonts w:cs="Times New Roman"/>
                <w:lang w:eastAsia="zh-CN"/>
              </w:rPr>
            </w:pPr>
            <w:r>
              <w:rPr>
                <w:rFonts w:cs="宋体"/>
                <w:lang w:eastAsia="zh-CN"/>
              </w:rPr>
              <w:t>申请阐明了器械相关指南所概述的标签建议。</w:t>
            </w:r>
          </w:p>
          <w:p w14:paraId="25D0CDC4">
            <w:pPr>
              <w:spacing w:before="36" w:beforeLines="15" w:line="276" w:lineRule="auto"/>
              <w:rPr>
                <w:rFonts w:cs="Times New Roman"/>
                <w:b/>
                <w:u w:val="single"/>
                <w:lang w:eastAsia="zh-CN"/>
              </w:rPr>
            </w:pPr>
            <w:r>
              <w:rPr>
                <w:rFonts w:cs="宋体"/>
                <w:b/>
                <w:u w:val="single"/>
                <w:lang w:eastAsia="zh-CN"/>
              </w:rPr>
              <w:t>或</w:t>
            </w:r>
          </w:p>
          <w:p w14:paraId="5672AA19">
            <w:pPr>
              <w:spacing w:before="36" w:beforeLines="15" w:line="276" w:lineRule="auto"/>
              <w:rPr>
                <w:rFonts w:cs="Times New Roman"/>
                <w:lang w:eastAsia="zh-CN"/>
              </w:rPr>
            </w:pPr>
            <w:r>
              <w:rPr>
                <w:rFonts w:cs="宋体"/>
                <w:lang w:eastAsia="zh-CN"/>
              </w:rPr>
              <w:t>申请提供有替代方法，预期用于阐明适用法令和/或法规标准。</w:t>
            </w:r>
          </w:p>
          <w:p w14:paraId="07F46F61">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23" w:type="pct"/>
          </w:tcPr>
          <w:p w14:paraId="47619E1A">
            <w:pPr>
              <w:spacing w:before="36" w:beforeLines="15" w:line="276" w:lineRule="auto"/>
              <w:rPr>
                <w:rFonts w:cs="Times New Roman"/>
                <w:lang w:eastAsia="zh-CN"/>
              </w:rPr>
            </w:pPr>
            <w:r>
              <w:rPr>
                <w:rFonts w:cs="Times New Roman"/>
              </w:rPr>
              <w:sym w:font="Wingdings 2" w:char="F0A3"/>
            </w:r>
          </w:p>
        </w:tc>
        <w:tc>
          <w:tcPr>
            <w:tcW w:w="323" w:type="pct"/>
          </w:tcPr>
          <w:p w14:paraId="06FB1853">
            <w:pPr>
              <w:spacing w:before="36" w:beforeLines="15" w:line="276" w:lineRule="auto"/>
              <w:rPr>
                <w:rFonts w:cs="Times New Roman"/>
                <w:lang w:eastAsia="zh-CN"/>
              </w:rPr>
            </w:pPr>
            <w:r>
              <w:rPr>
                <w:rFonts w:cs="Times New Roman"/>
              </w:rPr>
              <w:sym w:font="Wingdings 2" w:char="F0A3"/>
            </w:r>
          </w:p>
        </w:tc>
        <w:tc>
          <w:tcPr>
            <w:tcW w:w="323" w:type="pct"/>
          </w:tcPr>
          <w:p w14:paraId="69E0E990">
            <w:pPr>
              <w:spacing w:before="36" w:beforeLines="15" w:line="276" w:lineRule="auto"/>
              <w:rPr>
                <w:rFonts w:cs="Times New Roman"/>
                <w:lang w:eastAsia="zh-CN"/>
              </w:rPr>
            </w:pPr>
            <w:r>
              <w:rPr>
                <w:rFonts w:cs="Times New Roman"/>
              </w:rPr>
              <w:sym w:font="Wingdings 2" w:char="F0A3"/>
            </w:r>
          </w:p>
        </w:tc>
        <w:tc>
          <w:tcPr>
            <w:tcW w:w="516" w:type="pct"/>
          </w:tcPr>
          <w:p w14:paraId="746D291A">
            <w:pPr>
              <w:spacing w:before="36" w:beforeLines="15" w:line="276" w:lineRule="auto"/>
              <w:rPr>
                <w:rFonts w:cs="Times New Roman"/>
              </w:rPr>
            </w:pPr>
          </w:p>
        </w:tc>
      </w:tr>
    </w:tbl>
    <w:p w14:paraId="0A4C938A">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7F4D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36C4BEA5">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4D28B8C">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0C4037E7">
            <w:pPr>
              <w:spacing w:before="36" w:beforeLines="15" w:line="276" w:lineRule="auto"/>
              <w:rPr>
                <w:rFonts w:cs="Times New Roman"/>
                <w:b/>
              </w:rPr>
            </w:pPr>
            <w:r>
              <w:rPr>
                <w:rFonts w:cs="宋体"/>
                <w:b/>
              </w:rPr>
              <w:t>是</w:t>
            </w:r>
          </w:p>
        </w:tc>
        <w:tc>
          <w:tcPr>
            <w:tcW w:w="323" w:type="pct"/>
            <w:shd w:val="clear" w:color="auto" w:fill="66CCFF"/>
            <w:vAlign w:val="bottom"/>
          </w:tcPr>
          <w:p w14:paraId="16AD5BAF">
            <w:pPr>
              <w:spacing w:before="36" w:beforeLines="15" w:line="276" w:lineRule="auto"/>
              <w:rPr>
                <w:rFonts w:cs="Times New Roman"/>
                <w:b/>
              </w:rPr>
            </w:pPr>
            <w:r>
              <w:rPr>
                <w:rFonts w:cs="宋体"/>
                <w:b/>
              </w:rPr>
              <w:t>否</w:t>
            </w:r>
          </w:p>
        </w:tc>
        <w:tc>
          <w:tcPr>
            <w:tcW w:w="323" w:type="pct"/>
            <w:shd w:val="clear" w:color="auto" w:fill="66CCFF"/>
            <w:vAlign w:val="bottom"/>
          </w:tcPr>
          <w:p w14:paraId="13A2F5FC">
            <w:pPr>
              <w:spacing w:before="36" w:beforeLines="15" w:line="276" w:lineRule="auto"/>
              <w:rPr>
                <w:rFonts w:cs="Times New Roman"/>
                <w:b/>
              </w:rPr>
            </w:pPr>
            <w:r>
              <w:rPr>
                <w:rFonts w:cs="宋体"/>
                <w:b/>
              </w:rPr>
              <w:t>不适用</w:t>
            </w:r>
          </w:p>
        </w:tc>
        <w:tc>
          <w:tcPr>
            <w:tcW w:w="516" w:type="pct"/>
            <w:shd w:val="clear" w:color="auto" w:fill="66CCFF"/>
            <w:vAlign w:val="bottom"/>
          </w:tcPr>
          <w:p w14:paraId="6DC37ADE">
            <w:pPr>
              <w:spacing w:before="36" w:beforeLines="15" w:line="276" w:lineRule="auto"/>
              <w:rPr>
                <w:rFonts w:cs="Times New Roman"/>
                <w:b/>
              </w:rPr>
            </w:pPr>
            <w:r>
              <w:rPr>
                <w:rFonts w:cs="宋体"/>
                <w:b/>
              </w:rPr>
              <w:t>*页码#</w:t>
            </w:r>
          </w:p>
        </w:tc>
      </w:tr>
      <w:tr w14:paraId="401F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CD7EF6E">
            <w:pPr>
              <w:spacing w:before="36" w:beforeLines="15" w:line="276" w:lineRule="auto"/>
              <w:rPr>
                <w:rFonts w:cs="Times New Roman"/>
              </w:rPr>
            </w:pPr>
          </w:p>
        </w:tc>
        <w:tc>
          <w:tcPr>
            <w:tcW w:w="301" w:type="pct"/>
          </w:tcPr>
          <w:p w14:paraId="63092B7F">
            <w:pPr>
              <w:spacing w:before="36" w:beforeLines="15" w:line="276" w:lineRule="auto"/>
              <w:rPr>
                <w:rFonts w:cs="Times New Roman"/>
                <w:vanish/>
              </w:rPr>
            </w:pPr>
          </w:p>
        </w:tc>
        <w:tc>
          <w:tcPr>
            <w:tcW w:w="247" w:type="pct"/>
          </w:tcPr>
          <w:p w14:paraId="71D68D7C">
            <w:pPr>
              <w:spacing w:before="36" w:beforeLines="15" w:line="276" w:lineRule="auto"/>
              <w:rPr>
                <w:rFonts w:cs="Times New Roman"/>
              </w:rPr>
            </w:pPr>
            <w:r>
              <w:rPr>
                <w:rFonts w:cs="Times New Roman"/>
              </w:rPr>
              <w:t>b.</w:t>
            </w:r>
          </w:p>
        </w:tc>
        <w:tc>
          <w:tcPr>
            <w:tcW w:w="2692" w:type="pct"/>
          </w:tcPr>
          <w:p w14:paraId="4EFED2E5">
            <w:pPr>
              <w:spacing w:before="36" w:beforeLines="15" w:line="276" w:lineRule="auto"/>
              <w:rPr>
                <w:rFonts w:cs="Times New Roman"/>
                <w:lang w:eastAsia="zh-CN"/>
              </w:rPr>
            </w:pPr>
            <w:r>
              <w:rPr>
                <w:rFonts w:cs="宋体"/>
                <w:lang w:eastAsia="zh-CN"/>
              </w:rPr>
              <w:t>申请包括标签信息，阐明了特殊控制所述的相关缓解措施或适用于该器械的器械相关分类法规。</w:t>
            </w:r>
          </w:p>
          <w:p w14:paraId="20ED76FB">
            <w:pPr>
              <w:spacing w:before="36" w:beforeLines="15" w:line="276" w:lineRule="auto"/>
              <w:rPr>
                <w:rFonts w:cs="Times New Roman"/>
                <w:b/>
                <w:u w:val="single"/>
                <w:lang w:eastAsia="zh-CN"/>
              </w:rPr>
            </w:pPr>
            <w:r>
              <w:rPr>
                <w:rFonts w:cs="宋体"/>
                <w:b/>
                <w:u w:val="single"/>
                <w:lang w:eastAsia="zh-CN"/>
              </w:rPr>
              <w:t>或</w:t>
            </w:r>
          </w:p>
          <w:p w14:paraId="50FA4237">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2BCB1950">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23" w:type="pct"/>
          </w:tcPr>
          <w:p w14:paraId="2996EA08">
            <w:pPr>
              <w:spacing w:before="36" w:beforeLines="15" w:line="276" w:lineRule="auto"/>
              <w:rPr>
                <w:rFonts w:cs="Times New Roman"/>
                <w:lang w:eastAsia="zh-CN"/>
              </w:rPr>
            </w:pPr>
            <w:r>
              <w:rPr>
                <w:rFonts w:cs="Times New Roman"/>
              </w:rPr>
              <w:sym w:font="Wingdings 2" w:char="F0A3"/>
            </w:r>
          </w:p>
        </w:tc>
        <w:tc>
          <w:tcPr>
            <w:tcW w:w="323" w:type="pct"/>
          </w:tcPr>
          <w:p w14:paraId="1D9CF1D3">
            <w:pPr>
              <w:spacing w:before="36" w:beforeLines="15" w:line="276" w:lineRule="auto"/>
              <w:rPr>
                <w:rFonts w:cs="Times New Roman"/>
                <w:lang w:eastAsia="zh-CN"/>
              </w:rPr>
            </w:pPr>
            <w:r>
              <w:rPr>
                <w:rFonts w:cs="Times New Roman"/>
              </w:rPr>
              <w:sym w:font="Wingdings 2" w:char="F0A3"/>
            </w:r>
          </w:p>
        </w:tc>
        <w:tc>
          <w:tcPr>
            <w:tcW w:w="323" w:type="pct"/>
          </w:tcPr>
          <w:p w14:paraId="28F5F8FB">
            <w:pPr>
              <w:spacing w:before="36" w:beforeLines="15" w:line="276" w:lineRule="auto"/>
              <w:rPr>
                <w:rFonts w:cs="Times New Roman"/>
                <w:lang w:eastAsia="zh-CN"/>
              </w:rPr>
            </w:pPr>
            <w:r>
              <w:rPr>
                <w:rFonts w:cs="Times New Roman"/>
              </w:rPr>
              <w:sym w:font="Wingdings 2" w:char="F0A3"/>
            </w:r>
          </w:p>
        </w:tc>
        <w:tc>
          <w:tcPr>
            <w:tcW w:w="516" w:type="pct"/>
          </w:tcPr>
          <w:p w14:paraId="7F5D7A0A">
            <w:pPr>
              <w:spacing w:before="36" w:beforeLines="15" w:line="276" w:lineRule="auto"/>
              <w:rPr>
                <w:rFonts w:cs="Times New Roman"/>
              </w:rPr>
            </w:pPr>
          </w:p>
        </w:tc>
      </w:tr>
      <w:tr w14:paraId="24DB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F57755A">
            <w:pPr>
              <w:spacing w:before="36" w:beforeLines="15" w:line="276" w:lineRule="auto"/>
              <w:rPr>
                <w:rFonts w:cs="Times New Roman"/>
              </w:rPr>
            </w:pPr>
          </w:p>
        </w:tc>
        <w:tc>
          <w:tcPr>
            <w:tcW w:w="301" w:type="pct"/>
          </w:tcPr>
          <w:p w14:paraId="793DBDAE">
            <w:pPr>
              <w:spacing w:before="36" w:beforeLines="15" w:line="276" w:lineRule="auto"/>
              <w:rPr>
                <w:rFonts w:cs="Times New Roman"/>
              </w:rPr>
            </w:pPr>
          </w:p>
        </w:tc>
        <w:tc>
          <w:tcPr>
            <w:tcW w:w="247" w:type="pct"/>
          </w:tcPr>
          <w:p w14:paraId="50A2C10F">
            <w:pPr>
              <w:spacing w:before="36" w:beforeLines="15" w:line="276" w:lineRule="auto"/>
              <w:rPr>
                <w:rFonts w:cs="Times New Roman"/>
              </w:rPr>
            </w:pPr>
          </w:p>
        </w:tc>
        <w:tc>
          <w:tcPr>
            <w:tcW w:w="4177" w:type="pct"/>
            <w:gridSpan w:val="5"/>
          </w:tcPr>
          <w:p w14:paraId="0ED5383D">
            <w:pPr>
              <w:spacing w:before="36" w:beforeLines="15" w:line="276" w:lineRule="auto"/>
              <w:rPr>
                <w:rFonts w:cs="Times New Roman"/>
              </w:rPr>
            </w:pPr>
            <w:r>
              <w:rPr>
                <w:rFonts w:cs="宋体"/>
              </w:rPr>
              <w:t>备注：</w:t>
            </w:r>
          </w:p>
        </w:tc>
      </w:tr>
      <w:tr w14:paraId="71C8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AAD9023">
            <w:pPr>
              <w:spacing w:before="36" w:beforeLines="15" w:line="276" w:lineRule="auto"/>
              <w:rPr>
                <w:rFonts w:cs="Times New Roman"/>
              </w:rPr>
            </w:pPr>
          </w:p>
        </w:tc>
        <w:tc>
          <w:tcPr>
            <w:tcW w:w="301" w:type="pct"/>
          </w:tcPr>
          <w:p w14:paraId="3F7F4051">
            <w:pPr>
              <w:spacing w:before="36" w:beforeLines="15" w:line="276" w:lineRule="auto"/>
              <w:rPr>
                <w:rFonts w:cs="Times New Roman"/>
              </w:rPr>
            </w:pPr>
            <w:r>
              <w:rPr>
                <w:rFonts w:cs="Times New Roman"/>
              </w:rPr>
              <w:t>22.</w:t>
            </w:r>
          </w:p>
        </w:tc>
        <w:tc>
          <w:tcPr>
            <w:tcW w:w="2939" w:type="pct"/>
            <w:gridSpan w:val="2"/>
          </w:tcPr>
          <w:p w14:paraId="0FD346B6">
            <w:pPr>
              <w:spacing w:before="36" w:beforeLines="15" w:line="276" w:lineRule="auto"/>
              <w:rPr>
                <w:rFonts w:cs="Times New Roman"/>
                <w:lang w:eastAsia="zh-CN"/>
              </w:rPr>
            </w:pPr>
            <w:r>
              <w:rPr>
                <w:rFonts w:cs="宋体"/>
                <w:lang w:eastAsia="zh-CN"/>
              </w:rPr>
              <w:t>如果器械属于一种体外诊断器械，则所提供的标签应包括所有必要的适用信息（依据21 CFR 809.10）。</w:t>
            </w:r>
          </w:p>
          <w:p w14:paraId="374C5B15">
            <w:pPr>
              <w:spacing w:before="36" w:beforeLines="15" w:line="276" w:lineRule="auto"/>
              <w:rPr>
                <w:rFonts w:cs="Times New Roman"/>
                <w:i/>
                <w:lang w:eastAsia="zh-CN"/>
              </w:rPr>
            </w:pPr>
            <w:r>
              <w:rPr>
                <w:rFonts w:cs="宋体"/>
                <w:i/>
                <w:lang w:eastAsia="zh-CN"/>
              </w:rPr>
              <w:t>如果不属于体外诊断器械，则应勾选“不适用”。</w:t>
            </w:r>
          </w:p>
        </w:tc>
        <w:tc>
          <w:tcPr>
            <w:tcW w:w="323" w:type="pct"/>
          </w:tcPr>
          <w:p w14:paraId="074EF97E">
            <w:pPr>
              <w:spacing w:before="36" w:beforeLines="15" w:line="276" w:lineRule="auto"/>
              <w:rPr>
                <w:rFonts w:cs="Times New Roman"/>
                <w:lang w:eastAsia="zh-CN"/>
              </w:rPr>
            </w:pPr>
            <w:r>
              <w:rPr>
                <w:rFonts w:cs="Times New Roman"/>
              </w:rPr>
              <w:sym w:font="Wingdings 2" w:char="F0A3"/>
            </w:r>
          </w:p>
        </w:tc>
        <w:tc>
          <w:tcPr>
            <w:tcW w:w="323" w:type="pct"/>
          </w:tcPr>
          <w:p w14:paraId="7BC60779">
            <w:pPr>
              <w:spacing w:before="36" w:beforeLines="15" w:line="276" w:lineRule="auto"/>
              <w:rPr>
                <w:rFonts w:cs="Times New Roman"/>
                <w:lang w:eastAsia="zh-CN"/>
              </w:rPr>
            </w:pPr>
            <w:r>
              <w:rPr>
                <w:rFonts w:cs="Times New Roman"/>
              </w:rPr>
              <w:sym w:font="Wingdings 2" w:char="F0A3"/>
            </w:r>
          </w:p>
        </w:tc>
        <w:tc>
          <w:tcPr>
            <w:tcW w:w="323" w:type="pct"/>
          </w:tcPr>
          <w:p w14:paraId="7719AFB4">
            <w:pPr>
              <w:spacing w:before="36" w:beforeLines="15" w:line="276" w:lineRule="auto"/>
              <w:rPr>
                <w:rFonts w:cs="Times New Roman"/>
                <w:lang w:eastAsia="zh-CN"/>
              </w:rPr>
            </w:pPr>
            <w:r>
              <w:rPr>
                <w:rFonts w:cs="Times New Roman"/>
              </w:rPr>
              <w:sym w:font="Wingdings 2" w:char="F0A3"/>
            </w:r>
          </w:p>
        </w:tc>
        <w:tc>
          <w:tcPr>
            <w:tcW w:w="516" w:type="pct"/>
          </w:tcPr>
          <w:p w14:paraId="2F768B3F">
            <w:pPr>
              <w:spacing w:before="36" w:beforeLines="15" w:line="276" w:lineRule="auto"/>
              <w:rPr>
                <w:rFonts w:cs="Times New Roman"/>
              </w:rPr>
            </w:pPr>
          </w:p>
        </w:tc>
      </w:tr>
      <w:tr w14:paraId="741B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C2C960F">
            <w:pPr>
              <w:spacing w:before="36" w:beforeLines="15" w:line="276" w:lineRule="auto"/>
              <w:rPr>
                <w:rFonts w:cs="Times New Roman"/>
              </w:rPr>
            </w:pPr>
          </w:p>
        </w:tc>
        <w:tc>
          <w:tcPr>
            <w:tcW w:w="301" w:type="pct"/>
          </w:tcPr>
          <w:p w14:paraId="158580D0">
            <w:pPr>
              <w:spacing w:before="36" w:beforeLines="15" w:line="276" w:lineRule="auto"/>
              <w:rPr>
                <w:rFonts w:cs="Times New Roman"/>
              </w:rPr>
            </w:pPr>
          </w:p>
        </w:tc>
        <w:tc>
          <w:tcPr>
            <w:tcW w:w="4424" w:type="pct"/>
            <w:gridSpan w:val="6"/>
          </w:tcPr>
          <w:p w14:paraId="3DAB6A5A">
            <w:pPr>
              <w:spacing w:before="36" w:beforeLines="15" w:line="276" w:lineRule="auto"/>
              <w:rPr>
                <w:rFonts w:cs="Times New Roman"/>
              </w:rPr>
            </w:pPr>
            <w:r>
              <w:rPr>
                <w:rFonts w:cs="宋体"/>
              </w:rPr>
              <w:t>评论：</w:t>
            </w:r>
          </w:p>
        </w:tc>
      </w:tr>
      <w:tr w14:paraId="1133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C8B0337">
            <w:pPr>
              <w:spacing w:before="36" w:beforeLines="15" w:line="276" w:lineRule="auto"/>
              <w:rPr>
                <w:rFonts w:cs="Times New Roman"/>
                <w:b/>
              </w:rPr>
            </w:pPr>
            <w:r>
              <w:rPr>
                <w:rFonts w:cs="Times New Roman"/>
                <w:b/>
              </w:rPr>
              <w:t>E.</w:t>
            </w:r>
          </w:p>
        </w:tc>
        <w:tc>
          <w:tcPr>
            <w:tcW w:w="3240" w:type="pct"/>
            <w:gridSpan w:val="3"/>
          </w:tcPr>
          <w:p w14:paraId="2C07356A">
            <w:pPr>
              <w:spacing w:before="36" w:beforeLines="15" w:line="276" w:lineRule="auto"/>
              <w:rPr>
                <w:rFonts w:cs="Times New Roman"/>
                <w:b/>
                <w:lang w:eastAsia="zh-CN"/>
              </w:rPr>
            </w:pPr>
            <w:r>
              <w:rPr>
                <w:rFonts w:cs="宋体"/>
                <w:b/>
                <w:lang w:eastAsia="zh-CN"/>
              </w:rPr>
              <w:t>灭菌</w:t>
            </w:r>
          </w:p>
          <w:p w14:paraId="2B98F4A8">
            <w:pPr>
              <w:spacing w:before="36" w:beforeLines="15" w:line="276" w:lineRule="auto"/>
              <w:rPr>
                <w:rFonts w:cs="Times New Roman"/>
                <w:i/>
                <w:lang w:eastAsia="zh-CN"/>
              </w:rPr>
            </w:pPr>
            <w:r>
              <w:rPr>
                <w:rFonts w:cs="宋体"/>
                <w:i/>
                <w:lang w:eastAsia="zh-CN"/>
              </w:rPr>
              <w:t>如果体外诊断（IVD）器械和灭菌不适用，则应勾选“不适用”。如果勾选了“不适用”，则本节的标准将从该检查表中略去。</w:t>
            </w:r>
          </w:p>
        </w:tc>
        <w:tc>
          <w:tcPr>
            <w:tcW w:w="323" w:type="pct"/>
          </w:tcPr>
          <w:p w14:paraId="25EEA002">
            <w:pPr>
              <w:spacing w:before="36" w:beforeLines="15" w:line="276" w:lineRule="auto"/>
              <w:rPr>
                <w:rFonts w:cs="Times New Roman"/>
                <w:lang w:eastAsia="zh-CN"/>
              </w:rPr>
            </w:pPr>
          </w:p>
        </w:tc>
        <w:tc>
          <w:tcPr>
            <w:tcW w:w="323" w:type="pct"/>
          </w:tcPr>
          <w:p w14:paraId="4E7D316F">
            <w:pPr>
              <w:spacing w:before="36" w:beforeLines="15" w:line="276" w:lineRule="auto"/>
              <w:rPr>
                <w:rFonts w:cs="Times New Roman"/>
                <w:lang w:eastAsia="zh-CN"/>
              </w:rPr>
            </w:pPr>
          </w:p>
        </w:tc>
        <w:tc>
          <w:tcPr>
            <w:tcW w:w="323" w:type="pct"/>
          </w:tcPr>
          <w:p w14:paraId="33DE5ED2">
            <w:pPr>
              <w:spacing w:before="36" w:beforeLines="15" w:line="276" w:lineRule="auto"/>
              <w:rPr>
                <w:rFonts w:cs="Times New Roman"/>
                <w:lang w:eastAsia="zh-CN"/>
              </w:rPr>
            </w:pPr>
            <w:r>
              <w:rPr>
                <w:rFonts w:cs="Times New Roman"/>
              </w:rPr>
              <w:sym w:font="Wingdings 2" w:char="F0A3"/>
            </w:r>
          </w:p>
        </w:tc>
        <w:tc>
          <w:tcPr>
            <w:tcW w:w="516" w:type="pct"/>
          </w:tcPr>
          <w:p w14:paraId="74E85C8D">
            <w:pPr>
              <w:spacing w:before="36" w:beforeLines="15" w:line="276" w:lineRule="auto"/>
              <w:rPr>
                <w:rFonts w:cs="Times New Roman"/>
              </w:rPr>
            </w:pPr>
          </w:p>
        </w:tc>
      </w:tr>
    </w:tbl>
    <w:p w14:paraId="0172042D">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20DD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0E16D15F">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C6AE4A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4BD1E5E4">
            <w:pPr>
              <w:spacing w:before="36" w:beforeLines="15" w:line="276" w:lineRule="auto"/>
              <w:rPr>
                <w:rFonts w:cs="Times New Roman"/>
                <w:b/>
              </w:rPr>
            </w:pPr>
            <w:r>
              <w:rPr>
                <w:rFonts w:cs="宋体"/>
                <w:b/>
              </w:rPr>
              <w:t>是</w:t>
            </w:r>
          </w:p>
        </w:tc>
        <w:tc>
          <w:tcPr>
            <w:tcW w:w="324" w:type="pct"/>
            <w:shd w:val="clear" w:color="auto" w:fill="66CCFF"/>
            <w:vAlign w:val="bottom"/>
          </w:tcPr>
          <w:p w14:paraId="4E6D4584">
            <w:pPr>
              <w:spacing w:before="36" w:beforeLines="15" w:line="276" w:lineRule="auto"/>
              <w:rPr>
                <w:rFonts w:cs="Times New Roman"/>
                <w:b/>
              </w:rPr>
            </w:pPr>
            <w:r>
              <w:rPr>
                <w:rFonts w:cs="宋体"/>
                <w:b/>
              </w:rPr>
              <w:t>否</w:t>
            </w:r>
          </w:p>
        </w:tc>
        <w:tc>
          <w:tcPr>
            <w:tcW w:w="324" w:type="pct"/>
            <w:shd w:val="clear" w:color="auto" w:fill="66CCFF"/>
            <w:vAlign w:val="bottom"/>
          </w:tcPr>
          <w:p w14:paraId="5110A77A">
            <w:pPr>
              <w:spacing w:before="36" w:beforeLines="15" w:line="276" w:lineRule="auto"/>
              <w:rPr>
                <w:rFonts w:cs="Times New Roman"/>
                <w:b/>
              </w:rPr>
            </w:pPr>
            <w:r>
              <w:rPr>
                <w:rFonts w:cs="宋体"/>
                <w:b/>
              </w:rPr>
              <w:t>不适用</w:t>
            </w:r>
          </w:p>
        </w:tc>
        <w:tc>
          <w:tcPr>
            <w:tcW w:w="514" w:type="pct"/>
            <w:shd w:val="clear" w:color="auto" w:fill="66CCFF"/>
            <w:vAlign w:val="bottom"/>
          </w:tcPr>
          <w:p w14:paraId="06F5DAF3">
            <w:pPr>
              <w:spacing w:before="36" w:beforeLines="15" w:line="276" w:lineRule="auto"/>
              <w:rPr>
                <w:rFonts w:cs="Times New Roman"/>
                <w:b/>
              </w:rPr>
            </w:pPr>
            <w:r>
              <w:rPr>
                <w:rFonts w:cs="宋体"/>
                <w:b/>
              </w:rPr>
              <w:t>*页码#</w:t>
            </w:r>
          </w:p>
        </w:tc>
      </w:tr>
      <w:tr w14:paraId="049B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67D02F2">
            <w:pPr>
              <w:spacing w:before="36" w:beforeLines="15" w:line="276" w:lineRule="auto"/>
              <w:rPr>
                <w:rFonts w:cs="Times New Roman"/>
              </w:rPr>
            </w:pPr>
          </w:p>
        </w:tc>
        <w:tc>
          <w:tcPr>
            <w:tcW w:w="3563" w:type="pct"/>
            <w:gridSpan w:val="3"/>
          </w:tcPr>
          <w:p w14:paraId="64E6EAB5">
            <w:pPr>
              <w:spacing w:before="36" w:beforeLines="15" w:line="276" w:lineRule="auto"/>
              <w:rPr>
                <w:rFonts w:cs="Times New Roman"/>
                <w:lang w:eastAsia="zh-CN"/>
              </w:rPr>
            </w:pPr>
            <w:r>
              <w:rPr>
                <w:rFonts w:cs="宋体"/>
                <w:lang w:eastAsia="zh-CN"/>
              </w:rPr>
              <w:t>申请声明器械和/或配件或组件（如适用）是：</w:t>
            </w:r>
            <w:r>
              <w:rPr>
                <w:rFonts w:cs="宋体"/>
                <w:i/>
                <w:lang w:eastAsia="zh-CN"/>
              </w:rPr>
              <w:t>（必须勾选下列其中一项）</w:t>
            </w:r>
          </w:p>
          <w:p w14:paraId="09C71812">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如果以无菌形式提供，预期为一次性使用</w:t>
            </w:r>
          </w:p>
          <w:p w14:paraId="35F316BF">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需在使用寿命期内进行处理</w:t>
            </w:r>
          </w:p>
          <w:p w14:paraId="49BC7DAB">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使用时未经灭菌（且无需处理）</w:t>
            </w:r>
          </w:p>
          <w:p w14:paraId="5F2DF29E">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未提供器械无菌状态相关的信息（如果勾选此框，请勾选下列两框之一）</w:t>
            </w:r>
          </w:p>
          <w:p w14:paraId="00C18E04">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该器械不需处于无菌状态（例如单纯器械软件）</w:t>
            </w:r>
          </w:p>
          <w:p w14:paraId="1C71D12C">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所需的无菌状态或需求不明确</w:t>
            </w:r>
          </w:p>
          <w:p w14:paraId="557254C8">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1E2B7328">
            <w:pPr>
              <w:spacing w:before="36" w:beforeLines="15" w:line="276" w:lineRule="auto"/>
              <w:rPr>
                <w:rFonts w:cs="Times New Roman"/>
                <w:i/>
                <w:lang w:eastAsia="zh-CN"/>
              </w:rPr>
            </w:pPr>
            <w:r>
              <w:rPr>
                <w:rFonts w:cs="宋体"/>
                <w:i/>
                <w:lang w:eastAsia="zh-CN"/>
              </w:rPr>
              <w:t>如果“使用时未灭菌”或勾选了“不提供和不需要”，则以下灭菌相关标准应从检查表中略去。</w:t>
            </w:r>
          </w:p>
          <w:p w14:paraId="03ED964F">
            <w:pPr>
              <w:spacing w:before="36" w:beforeLines="15" w:line="276" w:lineRule="auto"/>
              <w:rPr>
                <w:rFonts w:cs="Times New Roman"/>
                <w:i/>
                <w:lang w:eastAsia="zh-CN"/>
              </w:rPr>
            </w:pPr>
            <w:r>
              <w:rPr>
                <w:rFonts w:cs="宋体"/>
                <w:i/>
                <w:lang w:eastAsia="zh-CN"/>
              </w:rPr>
              <w:t>如果未提供无菌状态的相关信息，但需要此信息或对此信息的需要不明确，则应勾选“否”。</w:t>
            </w:r>
          </w:p>
          <w:p w14:paraId="4CAC00D5">
            <w:pPr>
              <w:spacing w:before="36" w:beforeLines="15" w:line="276" w:lineRule="auto"/>
              <w:rPr>
                <w:rFonts w:cs="Times New Roman"/>
                <w:i/>
                <w:lang w:eastAsia="zh-CN"/>
              </w:rPr>
            </w:pPr>
            <w:r>
              <w:rPr>
                <w:rFonts w:cs="宋体"/>
                <w:i/>
                <w:lang w:eastAsia="zh-CN"/>
              </w:rPr>
              <w:t>“需在使用寿命期内处理”选项是指属于以下四类之一的器械：</w:t>
            </w:r>
          </w:p>
          <w:p w14:paraId="7DA8C4B1">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需以无菌形式提供且在下一例患者使用前需进行再处理</w:t>
            </w:r>
          </w:p>
          <w:p w14:paraId="4E8EA7EC">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所提供器械未灭菌且需要用户在首次使用时处理该器械。同时在每次使用后应对器械进行再处理</w:t>
            </w:r>
          </w:p>
          <w:p w14:paraId="51CCD8AF">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每次使用期间经过再处理的可重复使用医疗器械（单个用户）</w:t>
            </w:r>
          </w:p>
          <w:p w14:paraId="3AA18425">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提供给使用者的一次性使用器械为非灭菌器械，使用前必须再处理。</w:t>
            </w:r>
          </w:p>
          <w:p w14:paraId="61575FB9">
            <w:pPr>
              <w:spacing w:before="36" w:beforeLines="15" w:line="276" w:lineRule="auto"/>
              <w:rPr>
                <w:rFonts w:cs="Times New Roman"/>
                <w:i/>
                <w:lang w:eastAsia="zh-CN"/>
              </w:rPr>
            </w:pPr>
            <w:r>
              <w:rPr>
                <w:rFonts w:cs="宋体"/>
                <w:i/>
                <w:lang w:eastAsia="zh-CN"/>
              </w:rPr>
              <w:t>有关更多信息，请参见FDA指南文件</w:t>
            </w:r>
            <w:r>
              <w:rPr>
                <w:rFonts w:cs="宋体"/>
                <w:lang w:eastAsia="zh-CN"/>
              </w:rPr>
              <w:t>《</w:t>
            </w:r>
            <w:r>
              <w:rPr>
                <w:rFonts w:cs="宋体"/>
                <w:i/>
                <w:color w:val="0000FF"/>
                <w:u w:val="single"/>
                <w:lang w:eastAsia="zh-CN"/>
              </w:rPr>
              <w:t>医疗机构中的医疗器械再处理：确认方法和标签</w:t>
            </w:r>
            <w:r>
              <w:rPr>
                <w:rFonts w:cs="宋体"/>
                <w:lang w:eastAsia="zh-CN"/>
              </w:rPr>
              <w:t>》</w:t>
            </w:r>
            <w:r>
              <w:rPr>
                <w:rFonts w:cs="宋体"/>
                <w:i/>
                <w:lang w:eastAsia="zh-CN"/>
              </w:rPr>
              <w:t xml:space="preserve">，可登录以下网址获取： </w:t>
            </w:r>
            <w:r>
              <w:rPr>
                <w:rFonts w:cs="宋体"/>
                <w:i/>
                <w:color w:val="0000FF"/>
                <w:u w:val="single"/>
                <w:lang w:eastAsia="zh-CN"/>
              </w:rPr>
              <w:t>https://www.fda.gov/regulatory-information/search-fda-guidance-documents/reprocessing-medical-devices-health-care-settings-validation-methods-and-labeling</w:t>
            </w:r>
            <w:r>
              <w:rPr>
                <w:rFonts w:cs="宋体"/>
                <w:i/>
                <w:lang w:eastAsia="zh-CN"/>
              </w:rPr>
              <w:t>。</w:t>
            </w:r>
          </w:p>
        </w:tc>
        <w:tc>
          <w:tcPr>
            <w:tcW w:w="324" w:type="pct"/>
          </w:tcPr>
          <w:p w14:paraId="700025B4">
            <w:pPr>
              <w:spacing w:before="36" w:beforeLines="15" w:line="276" w:lineRule="auto"/>
              <w:rPr>
                <w:rFonts w:cs="Times New Roman"/>
                <w:lang w:eastAsia="zh-CN"/>
              </w:rPr>
            </w:pPr>
            <w:r>
              <w:rPr>
                <w:rFonts w:cs="Times New Roman"/>
              </w:rPr>
              <w:sym w:font="Wingdings 2" w:char="F0A3"/>
            </w:r>
          </w:p>
        </w:tc>
        <w:tc>
          <w:tcPr>
            <w:tcW w:w="324" w:type="pct"/>
          </w:tcPr>
          <w:p w14:paraId="50B36100">
            <w:pPr>
              <w:spacing w:before="36" w:beforeLines="15" w:line="276" w:lineRule="auto"/>
              <w:rPr>
                <w:rFonts w:cs="Times New Roman"/>
              </w:rPr>
            </w:pPr>
          </w:p>
        </w:tc>
        <w:tc>
          <w:tcPr>
            <w:tcW w:w="514" w:type="pct"/>
          </w:tcPr>
          <w:p w14:paraId="0C9D2B86">
            <w:pPr>
              <w:spacing w:before="36" w:beforeLines="15" w:line="276" w:lineRule="auto"/>
              <w:rPr>
                <w:rFonts w:cs="Times New Roman"/>
              </w:rPr>
            </w:pPr>
          </w:p>
        </w:tc>
      </w:tr>
      <w:tr w14:paraId="348C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85B6081">
            <w:pPr>
              <w:spacing w:before="36" w:beforeLines="15" w:line="276" w:lineRule="auto"/>
              <w:rPr>
                <w:rFonts w:cs="Times New Roman"/>
              </w:rPr>
            </w:pPr>
          </w:p>
        </w:tc>
        <w:tc>
          <w:tcPr>
            <w:tcW w:w="4725" w:type="pct"/>
            <w:gridSpan w:val="6"/>
          </w:tcPr>
          <w:p w14:paraId="44921DC3">
            <w:pPr>
              <w:spacing w:before="36" w:beforeLines="15" w:line="276" w:lineRule="auto"/>
              <w:rPr>
                <w:rFonts w:cs="Times New Roman"/>
              </w:rPr>
            </w:pPr>
            <w:r>
              <w:rPr>
                <w:rFonts w:cs="宋体"/>
              </w:rPr>
              <w:t>备注：</w:t>
            </w:r>
          </w:p>
        </w:tc>
      </w:tr>
      <w:tr w14:paraId="4679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12F2203A">
            <w:pPr>
              <w:spacing w:before="36" w:beforeLines="15" w:line="276" w:lineRule="auto"/>
              <w:rPr>
                <w:rFonts w:cs="Times New Roman"/>
                <w:vanish/>
              </w:rPr>
            </w:pPr>
          </w:p>
        </w:tc>
        <w:tc>
          <w:tcPr>
            <w:tcW w:w="301" w:type="pct"/>
          </w:tcPr>
          <w:p w14:paraId="6DCB1DDF">
            <w:pPr>
              <w:spacing w:before="36" w:beforeLines="15" w:line="276" w:lineRule="auto"/>
              <w:rPr>
                <w:rFonts w:cs="Times New Roman"/>
              </w:rPr>
            </w:pPr>
            <w:r>
              <w:rPr>
                <w:rFonts w:cs="Times New Roman"/>
              </w:rPr>
              <w:t>23.</w:t>
            </w:r>
          </w:p>
        </w:tc>
        <w:tc>
          <w:tcPr>
            <w:tcW w:w="2938" w:type="pct"/>
          </w:tcPr>
          <w:p w14:paraId="2445D4D2">
            <w:pPr>
              <w:spacing w:before="36" w:beforeLines="15" w:line="276" w:lineRule="auto"/>
              <w:rPr>
                <w:rFonts w:cs="Times New Roman"/>
                <w:lang w:eastAsia="zh-CN"/>
              </w:rPr>
            </w:pPr>
            <w:r>
              <w:rPr>
                <w:rFonts w:cs="宋体"/>
                <w:lang w:eastAsia="zh-CN"/>
              </w:rPr>
              <w:t>评估是否需要清洁和后续消毒或灭菌信息。</w:t>
            </w:r>
          </w:p>
        </w:tc>
        <w:tc>
          <w:tcPr>
            <w:tcW w:w="324" w:type="pct"/>
          </w:tcPr>
          <w:p w14:paraId="260249D7">
            <w:pPr>
              <w:spacing w:before="36" w:beforeLines="15" w:line="276" w:lineRule="auto"/>
              <w:rPr>
                <w:rFonts w:cs="Times New Roman"/>
                <w:lang w:eastAsia="zh-CN"/>
              </w:rPr>
            </w:pPr>
          </w:p>
        </w:tc>
        <w:tc>
          <w:tcPr>
            <w:tcW w:w="324" w:type="pct"/>
          </w:tcPr>
          <w:p w14:paraId="40D796DF">
            <w:pPr>
              <w:spacing w:before="36" w:beforeLines="15" w:line="276" w:lineRule="auto"/>
              <w:rPr>
                <w:rFonts w:cs="Times New Roman"/>
                <w:lang w:eastAsia="zh-CN"/>
              </w:rPr>
            </w:pPr>
          </w:p>
        </w:tc>
        <w:tc>
          <w:tcPr>
            <w:tcW w:w="324" w:type="pct"/>
          </w:tcPr>
          <w:p w14:paraId="29C3B3B8">
            <w:pPr>
              <w:spacing w:before="36" w:beforeLines="15" w:line="276" w:lineRule="auto"/>
              <w:rPr>
                <w:rFonts w:cs="Times New Roman"/>
                <w:lang w:eastAsia="zh-CN"/>
              </w:rPr>
            </w:pPr>
          </w:p>
        </w:tc>
        <w:tc>
          <w:tcPr>
            <w:tcW w:w="514" w:type="pct"/>
          </w:tcPr>
          <w:p w14:paraId="53D250FD">
            <w:pPr>
              <w:spacing w:before="36" w:beforeLines="15" w:line="276" w:lineRule="auto"/>
              <w:rPr>
                <w:rFonts w:cs="Times New Roman"/>
                <w:lang w:eastAsia="zh-CN"/>
              </w:rPr>
            </w:pPr>
          </w:p>
        </w:tc>
      </w:tr>
    </w:tbl>
    <w:p w14:paraId="4EB110E6">
      <w:pPr>
        <w:spacing w:before="120" w:beforeLines="50" w:line="300" w:lineRule="auto"/>
        <w:rPr>
          <w:rFonts w:cs="Times New Roman"/>
          <w:b/>
          <w:sz w:val="24"/>
          <w:szCs w:val="24"/>
          <w:lang w:eastAsia="zh-CN"/>
        </w:rPr>
      </w:pPr>
      <w:r>
        <w:rPr>
          <w:rFonts w:cs="宋体"/>
          <w:sz w:val="24"/>
          <w:lang w:eastAsia="zh-CN"/>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29"/>
        <w:gridCol w:w="5030"/>
        <w:gridCol w:w="600"/>
        <w:gridCol w:w="600"/>
        <w:gridCol w:w="600"/>
        <w:gridCol w:w="958"/>
      </w:tblGrid>
      <w:tr w14:paraId="6C1B3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79E2282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42AA5B9">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23249056">
            <w:pPr>
              <w:spacing w:before="36" w:beforeLines="15" w:line="276" w:lineRule="auto"/>
              <w:rPr>
                <w:rFonts w:cs="Times New Roman"/>
                <w:b/>
              </w:rPr>
            </w:pPr>
            <w:r>
              <w:rPr>
                <w:rFonts w:cs="宋体"/>
                <w:b/>
              </w:rPr>
              <w:t>是</w:t>
            </w:r>
          </w:p>
        </w:tc>
        <w:tc>
          <w:tcPr>
            <w:tcW w:w="323" w:type="pct"/>
            <w:shd w:val="clear" w:color="auto" w:fill="66CCFF"/>
            <w:vAlign w:val="bottom"/>
          </w:tcPr>
          <w:p w14:paraId="4CC1FCE5">
            <w:pPr>
              <w:spacing w:before="36" w:beforeLines="15" w:line="276" w:lineRule="auto"/>
              <w:rPr>
                <w:rFonts w:cs="Times New Roman"/>
                <w:b/>
              </w:rPr>
            </w:pPr>
            <w:r>
              <w:rPr>
                <w:rFonts w:cs="宋体"/>
                <w:b/>
              </w:rPr>
              <w:t>否</w:t>
            </w:r>
          </w:p>
        </w:tc>
        <w:tc>
          <w:tcPr>
            <w:tcW w:w="323" w:type="pct"/>
            <w:shd w:val="clear" w:color="auto" w:fill="66CCFF"/>
            <w:vAlign w:val="bottom"/>
          </w:tcPr>
          <w:p w14:paraId="490FCC3C">
            <w:pPr>
              <w:spacing w:before="36" w:beforeLines="15" w:line="276" w:lineRule="auto"/>
              <w:rPr>
                <w:rFonts w:cs="Times New Roman"/>
                <w:b/>
              </w:rPr>
            </w:pPr>
            <w:r>
              <w:rPr>
                <w:rFonts w:cs="宋体"/>
                <w:b/>
              </w:rPr>
              <w:t>不适用</w:t>
            </w:r>
          </w:p>
        </w:tc>
        <w:tc>
          <w:tcPr>
            <w:tcW w:w="516" w:type="pct"/>
            <w:shd w:val="clear" w:color="auto" w:fill="66CCFF"/>
            <w:vAlign w:val="bottom"/>
          </w:tcPr>
          <w:p w14:paraId="7E1AFAFA">
            <w:pPr>
              <w:spacing w:before="36" w:beforeLines="15" w:line="276" w:lineRule="auto"/>
              <w:rPr>
                <w:rFonts w:cs="Times New Roman"/>
                <w:b/>
              </w:rPr>
            </w:pPr>
            <w:r>
              <w:rPr>
                <w:rFonts w:cs="宋体"/>
                <w:b/>
              </w:rPr>
              <w:t>*页码#</w:t>
            </w:r>
          </w:p>
        </w:tc>
      </w:tr>
      <w:tr w14:paraId="53CF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B6EB823">
            <w:pPr>
              <w:spacing w:before="36" w:beforeLines="15" w:line="276" w:lineRule="auto"/>
              <w:rPr>
                <w:rFonts w:cs="Times New Roman"/>
              </w:rPr>
            </w:pPr>
          </w:p>
        </w:tc>
        <w:tc>
          <w:tcPr>
            <w:tcW w:w="301" w:type="pct"/>
          </w:tcPr>
          <w:p w14:paraId="119B09BC">
            <w:pPr>
              <w:spacing w:before="36" w:beforeLines="15" w:line="276" w:lineRule="auto"/>
              <w:rPr>
                <w:rFonts w:cs="Times New Roman"/>
              </w:rPr>
            </w:pPr>
          </w:p>
        </w:tc>
        <w:tc>
          <w:tcPr>
            <w:tcW w:w="231" w:type="pct"/>
          </w:tcPr>
          <w:p w14:paraId="03D11DE2">
            <w:pPr>
              <w:spacing w:before="36" w:beforeLines="15" w:line="276" w:lineRule="auto"/>
              <w:rPr>
                <w:rFonts w:cs="Times New Roman"/>
              </w:rPr>
            </w:pPr>
            <w:r>
              <w:rPr>
                <w:rFonts w:cs="Times New Roman"/>
              </w:rPr>
              <w:t>a.</w:t>
            </w:r>
          </w:p>
        </w:tc>
        <w:tc>
          <w:tcPr>
            <w:tcW w:w="2708" w:type="pct"/>
          </w:tcPr>
          <w:p w14:paraId="08741D81">
            <w:pPr>
              <w:spacing w:before="36" w:beforeLines="15" w:line="276" w:lineRule="auto"/>
              <w:rPr>
                <w:rFonts w:cs="Times New Roman"/>
                <w:lang w:eastAsia="zh-CN"/>
              </w:rPr>
            </w:pPr>
            <w:r>
              <w:rPr>
                <w:rFonts w:cs="宋体"/>
                <w:lang w:eastAsia="zh-CN"/>
              </w:rPr>
              <w:t>以无菌形式提供的器械和/或配件或组件的标识。</w:t>
            </w:r>
          </w:p>
          <w:p w14:paraId="699C8C64">
            <w:pPr>
              <w:spacing w:before="36" w:beforeLines="15" w:line="276" w:lineRule="auto"/>
              <w:rPr>
                <w:rFonts w:cs="Times New Roman"/>
                <w:i/>
                <w:lang w:eastAsia="zh-CN"/>
              </w:rPr>
            </w:pPr>
            <w:r>
              <w:rPr>
                <w:rFonts w:cs="宋体"/>
                <w:i/>
                <w:lang w:eastAsia="zh-CN"/>
              </w:rPr>
              <w:t>如果器械或附件的任何部分均未以无菌状态提供，则应勾选“不适用”。</w:t>
            </w:r>
          </w:p>
        </w:tc>
        <w:tc>
          <w:tcPr>
            <w:tcW w:w="323" w:type="pct"/>
          </w:tcPr>
          <w:p w14:paraId="35C2D0D0">
            <w:pPr>
              <w:spacing w:before="36" w:beforeLines="15" w:line="276" w:lineRule="auto"/>
              <w:rPr>
                <w:rFonts w:cs="Times New Roman"/>
                <w:lang w:eastAsia="zh-CN"/>
              </w:rPr>
            </w:pPr>
            <w:r>
              <w:rPr>
                <w:rFonts w:cs="Times New Roman"/>
              </w:rPr>
              <w:sym w:font="Wingdings 2" w:char="F0A3"/>
            </w:r>
          </w:p>
        </w:tc>
        <w:tc>
          <w:tcPr>
            <w:tcW w:w="323" w:type="pct"/>
          </w:tcPr>
          <w:p w14:paraId="0DD19867">
            <w:pPr>
              <w:spacing w:before="36" w:beforeLines="15" w:line="276" w:lineRule="auto"/>
              <w:rPr>
                <w:rFonts w:cs="Times New Roman"/>
                <w:lang w:eastAsia="zh-CN"/>
              </w:rPr>
            </w:pPr>
            <w:r>
              <w:rPr>
                <w:rFonts w:cs="Times New Roman"/>
              </w:rPr>
              <w:sym w:font="Wingdings 2" w:char="F0A3"/>
            </w:r>
          </w:p>
        </w:tc>
        <w:tc>
          <w:tcPr>
            <w:tcW w:w="323" w:type="pct"/>
          </w:tcPr>
          <w:p w14:paraId="3CD05CEB">
            <w:pPr>
              <w:spacing w:before="36" w:beforeLines="15" w:line="276" w:lineRule="auto"/>
              <w:rPr>
                <w:rFonts w:cs="Times New Roman"/>
                <w:lang w:eastAsia="zh-CN"/>
              </w:rPr>
            </w:pPr>
            <w:r>
              <w:rPr>
                <w:rFonts w:cs="Times New Roman"/>
              </w:rPr>
              <w:sym w:font="Wingdings 2" w:char="F0A3"/>
            </w:r>
          </w:p>
        </w:tc>
        <w:tc>
          <w:tcPr>
            <w:tcW w:w="516" w:type="pct"/>
          </w:tcPr>
          <w:p w14:paraId="20897160">
            <w:pPr>
              <w:spacing w:before="36" w:beforeLines="15" w:line="276" w:lineRule="auto"/>
              <w:rPr>
                <w:rFonts w:cs="Times New Roman"/>
              </w:rPr>
            </w:pPr>
          </w:p>
        </w:tc>
      </w:tr>
      <w:tr w14:paraId="129D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D0D5F8C">
            <w:pPr>
              <w:spacing w:before="36" w:beforeLines="15" w:line="276" w:lineRule="auto"/>
              <w:rPr>
                <w:rFonts w:cs="Times New Roman"/>
              </w:rPr>
            </w:pPr>
          </w:p>
        </w:tc>
        <w:tc>
          <w:tcPr>
            <w:tcW w:w="301" w:type="pct"/>
          </w:tcPr>
          <w:p w14:paraId="15175D9F">
            <w:pPr>
              <w:spacing w:before="36" w:beforeLines="15" w:line="276" w:lineRule="auto"/>
              <w:rPr>
                <w:rFonts w:cs="Times New Roman"/>
              </w:rPr>
            </w:pPr>
          </w:p>
        </w:tc>
        <w:tc>
          <w:tcPr>
            <w:tcW w:w="231" w:type="pct"/>
          </w:tcPr>
          <w:p w14:paraId="3C6F557C">
            <w:pPr>
              <w:spacing w:before="36" w:beforeLines="15" w:line="276" w:lineRule="auto"/>
              <w:rPr>
                <w:rFonts w:cs="Times New Roman"/>
              </w:rPr>
            </w:pPr>
            <w:r>
              <w:rPr>
                <w:rFonts w:cs="Times New Roman"/>
              </w:rPr>
              <w:t>b.</w:t>
            </w:r>
          </w:p>
        </w:tc>
        <w:tc>
          <w:tcPr>
            <w:tcW w:w="2708" w:type="pct"/>
          </w:tcPr>
          <w:p w14:paraId="162F3CC8">
            <w:pPr>
              <w:spacing w:before="36" w:beforeLines="15" w:line="276" w:lineRule="auto"/>
              <w:rPr>
                <w:rFonts w:cs="Times New Roman"/>
                <w:lang w:eastAsia="zh-CN"/>
              </w:rPr>
            </w:pPr>
            <w:r>
              <w:rPr>
                <w:rFonts w:cs="宋体"/>
                <w:lang w:eastAsia="zh-CN"/>
              </w:rPr>
              <w:t>最终用户已灭菌或消毒的器械和/或配件或组件的标识。</w:t>
            </w:r>
          </w:p>
          <w:p w14:paraId="2D3B8A1E">
            <w:pPr>
              <w:spacing w:before="36" w:beforeLines="15" w:line="276" w:lineRule="auto"/>
              <w:rPr>
                <w:rFonts w:cs="Times New Roman"/>
                <w:i/>
                <w:lang w:eastAsia="zh-CN"/>
              </w:rPr>
            </w:pPr>
            <w:r>
              <w:rPr>
                <w:rFonts w:cs="宋体"/>
                <w:i/>
                <w:lang w:eastAsia="zh-CN"/>
              </w:rPr>
              <w:t>如果器械或附件的任何部分均未经过最终用户灭菌或消毒，则应勾选“不适用”。</w:t>
            </w:r>
          </w:p>
        </w:tc>
        <w:tc>
          <w:tcPr>
            <w:tcW w:w="323" w:type="pct"/>
          </w:tcPr>
          <w:p w14:paraId="602E62FC">
            <w:pPr>
              <w:spacing w:before="36" w:beforeLines="15" w:line="276" w:lineRule="auto"/>
              <w:rPr>
                <w:rFonts w:cs="Times New Roman"/>
                <w:lang w:eastAsia="zh-CN"/>
              </w:rPr>
            </w:pPr>
            <w:r>
              <w:rPr>
                <w:rFonts w:cs="Times New Roman"/>
              </w:rPr>
              <w:sym w:font="Wingdings 2" w:char="F0A3"/>
            </w:r>
          </w:p>
        </w:tc>
        <w:tc>
          <w:tcPr>
            <w:tcW w:w="323" w:type="pct"/>
          </w:tcPr>
          <w:p w14:paraId="6E983F53">
            <w:pPr>
              <w:spacing w:before="36" w:beforeLines="15" w:line="276" w:lineRule="auto"/>
              <w:rPr>
                <w:rFonts w:cs="Times New Roman"/>
                <w:lang w:eastAsia="zh-CN"/>
              </w:rPr>
            </w:pPr>
            <w:r>
              <w:rPr>
                <w:rFonts w:cs="Times New Roman"/>
              </w:rPr>
              <w:sym w:font="Wingdings 2" w:char="F0A3"/>
            </w:r>
          </w:p>
        </w:tc>
        <w:tc>
          <w:tcPr>
            <w:tcW w:w="323" w:type="pct"/>
          </w:tcPr>
          <w:p w14:paraId="61C254ED">
            <w:pPr>
              <w:spacing w:before="36" w:beforeLines="15" w:line="276" w:lineRule="auto"/>
              <w:rPr>
                <w:rFonts w:cs="Times New Roman"/>
                <w:lang w:eastAsia="zh-CN"/>
              </w:rPr>
            </w:pPr>
            <w:r>
              <w:rPr>
                <w:rFonts w:cs="Times New Roman"/>
              </w:rPr>
              <w:sym w:font="Wingdings 2" w:char="F0A3"/>
            </w:r>
          </w:p>
        </w:tc>
        <w:tc>
          <w:tcPr>
            <w:tcW w:w="516" w:type="pct"/>
          </w:tcPr>
          <w:p w14:paraId="7740F903">
            <w:pPr>
              <w:spacing w:before="36" w:beforeLines="15" w:line="276" w:lineRule="auto"/>
              <w:rPr>
                <w:rFonts w:cs="Times New Roman"/>
              </w:rPr>
            </w:pPr>
          </w:p>
        </w:tc>
      </w:tr>
      <w:tr w14:paraId="27F22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D5B88C9">
            <w:pPr>
              <w:spacing w:before="36" w:beforeLines="15" w:line="276" w:lineRule="auto"/>
              <w:rPr>
                <w:rFonts w:cs="Times New Roman"/>
              </w:rPr>
            </w:pPr>
          </w:p>
        </w:tc>
        <w:tc>
          <w:tcPr>
            <w:tcW w:w="301" w:type="pct"/>
          </w:tcPr>
          <w:p w14:paraId="4B9B637B">
            <w:pPr>
              <w:spacing w:before="36" w:beforeLines="15" w:line="276" w:lineRule="auto"/>
              <w:rPr>
                <w:rFonts w:cs="Times New Roman"/>
              </w:rPr>
            </w:pPr>
          </w:p>
        </w:tc>
        <w:tc>
          <w:tcPr>
            <w:tcW w:w="231" w:type="pct"/>
          </w:tcPr>
          <w:p w14:paraId="23444512">
            <w:pPr>
              <w:spacing w:before="36" w:beforeLines="15" w:line="276" w:lineRule="auto"/>
              <w:rPr>
                <w:rFonts w:cs="Times New Roman"/>
              </w:rPr>
            </w:pPr>
            <w:r>
              <w:rPr>
                <w:rFonts w:cs="Times New Roman"/>
              </w:rPr>
              <w:t>c.</w:t>
            </w:r>
          </w:p>
        </w:tc>
        <w:tc>
          <w:tcPr>
            <w:tcW w:w="2708" w:type="pct"/>
          </w:tcPr>
          <w:p w14:paraId="0D1A7FC9">
            <w:pPr>
              <w:spacing w:before="36" w:beforeLines="15" w:line="276" w:lineRule="auto"/>
              <w:rPr>
                <w:rFonts w:cs="Times New Roman"/>
                <w:lang w:eastAsia="zh-CN"/>
              </w:rPr>
            </w:pPr>
            <w:r>
              <w:rPr>
                <w:rFonts w:cs="宋体"/>
                <w:lang w:eastAsia="zh-CN"/>
              </w:rPr>
              <w:t>可重复使用的器械和/或配件或组件的标识。</w:t>
            </w:r>
          </w:p>
          <w:p w14:paraId="4CA4F6FE">
            <w:pPr>
              <w:spacing w:before="36" w:beforeLines="15" w:line="276" w:lineRule="auto"/>
              <w:rPr>
                <w:rFonts w:cs="Times New Roman"/>
                <w:i/>
                <w:lang w:eastAsia="zh-CN"/>
              </w:rPr>
            </w:pPr>
            <w:r>
              <w:rPr>
                <w:rFonts w:cs="宋体"/>
                <w:i/>
                <w:lang w:eastAsia="zh-CN"/>
              </w:rPr>
              <w:t>如果器械或附件的任何部分均不可重复使用，则应勾选“不适用”。</w:t>
            </w:r>
          </w:p>
        </w:tc>
        <w:tc>
          <w:tcPr>
            <w:tcW w:w="323" w:type="pct"/>
          </w:tcPr>
          <w:p w14:paraId="6FA45838">
            <w:pPr>
              <w:spacing w:before="36" w:beforeLines="15" w:line="276" w:lineRule="auto"/>
              <w:rPr>
                <w:rFonts w:cs="Times New Roman"/>
                <w:lang w:eastAsia="zh-CN"/>
              </w:rPr>
            </w:pPr>
            <w:r>
              <w:rPr>
                <w:rFonts w:cs="Times New Roman"/>
              </w:rPr>
              <w:sym w:font="Wingdings 2" w:char="F0A3"/>
            </w:r>
          </w:p>
        </w:tc>
        <w:tc>
          <w:tcPr>
            <w:tcW w:w="323" w:type="pct"/>
          </w:tcPr>
          <w:p w14:paraId="0ED95668">
            <w:pPr>
              <w:spacing w:before="36" w:beforeLines="15" w:line="276" w:lineRule="auto"/>
              <w:rPr>
                <w:rFonts w:cs="Times New Roman"/>
                <w:lang w:eastAsia="zh-CN"/>
              </w:rPr>
            </w:pPr>
            <w:r>
              <w:rPr>
                <w:rFonts w:cs="Times New Roman"/>
              </w:rPr>
              <w:sym w:font="Wingdings 2" w:char="F0A3"/>
            </w:r>
          </w:p>
        </w:tc>
        <w:tc>
          <w:tcPr>
            <w:tcW w:w="323" w:type="pct"/>
          </w:tcPr>
          <w:p w14:paraId="42D48336">
            <w:pPr>
              <w:spacing w:before="36" w:beforeLines="15" w:line="276" w:lineRule="auto"/>
              <w:rPr>
                <w:rFonts w:cs="Times New Roman"/>
                <w:lang w:eastAsia="zh-CN"/>
              </w:rPr>
            </w:pPr>
            <w:r>
              <w:rPr>
                <w:rFonts w:cs="Times New Roman"/>
              </w:rPr>
              <w:sym w:font="Wingdings 2" w:char="F0A3"/>
            </w:r>
          </w:p>
        </w:tc>
        <w:tc>
          <w:tcPr>
            <w:tcW w:w="516" w:type="pct"/>
          </w:tcPr>
          <w:p w14:paraId="6DBA87A1">
            <w:pPr>
              <w:spacing w:before="36" w:beforeLines="15" w:line="276" w:lineRule="auto"/>
              <w:rPr>
                <w:rFonts w:cs="Times New Roman"/>
              </w:rPr>
            </w:pPr>
          </w:p>
        </w:tc>
      </w:tr>
      <w:tr w14:paraId="4F6F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F4C8505">
            <w:pPr>
              <w:spacing w:before="36" w:beforeLines="15" w:line="276" w:lineRule="auto"/>
              <w:rPr>
                <w:rFonts w:cs="Times New Roman"/>
              </w:rPr>
            </w:pPr>
          </w:p>
        </w:tc>
        <w:tc>
          <w:tcPr>
            <w:tcW w:w="301" w:type="pct"/>
          </w:tcPr>
          <w:p w14:paraId="0597BB88">
            <w:pPr>
              <w:spacing w:before="36" w:beforeLines="15" w:line="276" w:lineRule="auto"/>
              <w:rPr>
                <w:rFonts w:cs="Times New Roman"/>
              </w:rPr>
            </w:pPr>
          </w:p>
        </w:tc>
        <w:tc>
          <w:tcPr>
            <w:tcW w:w="231" w:type="pct"/>
          </w:tcPr>
          <w:p w14:paraId="2901F20D">
            <w:pPr>
              <w:spacing w:before="36" w:beforeLines="15" w:line="276" w:lineRule="auto"/>
              <w:rPr>
                <w:rFonts w:cs="Times New Roman"/>
              </w:rPr>
            </w:pPr>
          </w:p>
        </w:tc>
        <w:tc>
          <w:tcPr>
            <w:tcW w:w="4193" w:type="pct"/>
            <w:gridSpan w:val="5"/>
          </w:tcPr>
          <w:p w14:paraId="4AAFA58D">
            <w:pPr>
              <w:spacing w:before="36" w:beforeLines="15" w:line="276" w:lineRule="auto"/>
              <w:rPr>
                <w:rFonts w:cs="Times New Roman"/>
              </w:rPr>
            </w:pPr>
            <w:r>
              <w:rPr>
                <w:rFonts w:cs="宋体"/>
              </w:rPr>
              <w:t>备注：</w:t>
            </w:r>
          </w:p>
        </w:tc>
      </w:tr>
      <w:tr w14:paraId="5A59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70934EC1">
            <w:pPr>
              <w:spacing w:before="36" w:beforeLines="15" w:line="276" w:lineRule="auto"/>
              <w:rPr>
                <w:rFonts w:cs="Times New Roman"/>
                <w:vanish/>
              </w:rPr>
            </w:pPr>
          </w:p>
        </w:tc>
        <w:tc>
          <w:tcPr>
            <w:tcW w:w="301" w:type="pct"/>
          </w:tcPr>
          <w:p w14:paraId="5E412E62">
            <w:pPr>
              <w:spacing w:before="36" w:beforeLines="15" w:line="276" w:lineRule="auto"/>
              <w:rPr>
                <w:rFonts w:cs="Times New Roman"/>
              </w:rPr>
            </w:pPr>
            <w:r>
              <w:rPr>
                <w:rFonts w:cs="Times New Roman"/>
              </w:rPr>
              <w:t>24.</w:t>
            </w:r>
          </w:p>
        </w:tc>
        <w:tc>
          <w:tcPr>
            <w:tcW w:w="2939" w:type="pct"/>
            <w:gridSpan w:val="2"/>
          </w:tcPr>
          <w:p w14:paraId="059D5194">
            <w:pPr>
              <w:spacing w:before="36" w:beforeLines="15" w:line="276" w:lineRule="auto"/>
              <w:rPr>
                <w:rFonts w:cs="Times New Roman"/>
                <w:lang w:eastAsia="zh-CN"/>
              </w:rPr>
            </w:pPr>
            <w:r>
              <w:rPr>
                <w:rFonts w:cs="宋体"/>
                <w:lang w:eastAsia="zh-CN"/>
              </w:rPr>
              <w:t>如果器械和/或配件或组件（如适用）以无菌状态提供：</w:t>
            </w:r>
          </w:p>
          <w:p w14:paraId="7F4F446C">
            <w:pPr>
              <w:spacing w:before="36" w:beforeLines="15" w:line="276" w:lineRule="auto"/>
              <w:rPr>
                <w:rFonts w:cs="Times New Roman"/>
                <w:i/>
                <w:lang w:eastAsia="zh-CN"/>
              </w:rPr>
            </w:pPr>
            <w:r>
              <w:rPr>
                <w:rFonts w:cs="宋体"/>
                <w:i/>
                <w:lang w:eastAsia="zh-CN"/>
              </w:rPr>
              <w:t>如果器械或附件的任何部分均未以无菌状态提供，则应勾选“不适用”，否则请完成以下a-f项。</w:t>
            </w:r>
          </w:p>
        </w:tc>
        <w:tc>
          <w:tcPr>
            <w:tcW w:w="323" w:type="pct"/>
          </w:tcPr>
          <w:p w14:paraId="1F00E324">
            <w:pPr>
              <w:spacing w:before="36" w:beforeLines="15" w:line="276" w:lineRule="auto"/>
              <w:rPr>
                <w:rFonts w:cs="Times New Roman"/>
                <w:lang w:eastAsia="zh-CN"/>
              </w:rPr>
            </w:pPr>
          </w:p>
        </w:tc>
        <w:tc>
          <w:tcPr>
            <w:tcW w:w="323" w:type="pct"/>
          </w:tcPr>
          <w:p w14:paraId="001691F5">
            <w:pPr>
              <w:spacing w:before="36" w:beforeLines="15" w:line="276" w:lineRule="auto"/>
              <w:rPr>
                <w:rFonts w:cs="Times New Roman"/>
                <w:lang w:eastAsia="zh-CN"/>
              </w:rPr>
            </w:pPr>
          </w:p>
        </w:tc>
        <w:tc>
          <w:tcPr>
            <w:tcW w:w="323" w:type="pct"/>
          </w:tcPr>
          <w:p w14:paraId="7CEA081E">
            <w:pPr>
              <w:spacing w:before="36" w:beforeLines="15" w:line="276" w:lineRule="auto"/>
              <w:rPr>
                <w:rFonts w:cs="Times New Roman"/>
                <w:lang w:eastAsia="zh-CN"/>
              </w:rPr>
            </w:pPr>
            <w:r>
              <w:rPr>
                <w:rFonts w:cs="Times New Roman"/>
              </w:rPr>
              <w:sym w:font="Wingdings 2" w:char="F0A3"/>
            </w:r>
          </w:p>
        </w:tc>
        <w:tc>
          <w:tcPr>
            <w:tcW w:w="516" w:type="pct"/>
          </w:tcPr>
          <w:p w14:paraId="394655DF">
            <w:pPr>
              <w:spacing w:before="36" w:beforeLines="15" w:line="276" w:lineRule="auto"/>
              <w:rPr>
                <w:rFonts w:cs="Times New Roman"/>
              </w:rPr>
            </w:pPr>
          </w:p>
        </w:tc>
      </w:tr>
      <w:tr w14:paraId="5E02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56A97C5">
            <w:pPr>
              <w:spacing w:before="36" w:beforeLines="15" w:line="276" w:lineRule="auto"/>
              <w:rPr>
                <w:rFonts w:cs="Times New Roman"/>
              </w:rPr>
            </w:pPr>
          </w:p>
        </w:tc>
        <w:tc>
          <w:tcPr>
            <w:tcW w:w="301" w:type="pct"/>
          </w:tcPr>
          <w:p w14:paraId="054D3278">
            <w:pPr>
              <w:spacing w:before="36" w:beforeLines="15" w:line="276" w:lineRule="auto"/>
              <w:rPr>
                <w:rFonts w:cs="Times New Roman"/>
              </w:rPr>
            </w:pPr>
          </w:p>
        </w:tc>
        <w:tc>
          <w:tcPr>
            <w:tcW w:w="231" w:type="pct"/>
          </w:tcPr>
          <w:p w14:paraId="7D95C728">
            <w:pPr>
              <w:spacing w:before="36" w:beforeLines="15" w:line="276" w:lineRule="auto"/>
              <w:rPr>
                <w:rFonts w:cs="Times New Roman"/>
              </w:rPr>
            </w:pPr>
            <w:r>
              <w:rPr>
                <w:rFonts w:cs="Times New Roman"/>
              </w:rPr>
              <w:t>a.</w:t>
            </w:r>
          </w:p>
        </w:tc>
        <w:tc>
          <w:tcPr>
            <w:tcW w:w="2708" w:type="pct"/>
          </w:tcPr>
          <w:p w14:paraId="7606581E">
            <w:pPr>
              <w:spacing w:before="36" w:beforeLines="15" w:line="276" w:lineRule="auto"/>
              <w:rPr>
                <w:rFonts w:cs="Times New Roman"/>
                <w:lang w:eastAsia="zh-CN"/>
              </w:rPr>
            </w:pPr>
            <w:r>
              <w:rPr>
                <w:rFonts w:cs="宋体"/>
                <w:lang w:eastAsia="zh-CN"/>
              </w:rPr>
              <w:t>应声明各器械的灭菌方法（包括辐照灭菌剂量）</w:t>
            </w:r>
          </w:p>
        </w:tc>
        <w:tc>
          <w:tcPr>
            <w:tcW w:w="323" w:type="pct"/>
          </w:tcPr>
          <w:p w14:paraId="6C6F6A36">
            <w:pPr>
              <w:spacing w:before="36" w:beforeLines="15" w:line="276" w:lineRule="auto"/>
              <w:rPr>
                <w:rFonts w:cs="Times New Roman"/>
                <w:lang w:eastAsia="zh-CN"/>
              </w:rPr>
            </w:pPr>
            <w:r>
              <w:rPr>
                <w:rFonts w:cs="Times New Roman"/>
              </w:rPr>
              <w:sym w:font="Wingdings 2" w:char="F0A3"/>
            </w:r>
          </w:p>
        </w:tc>
        <w:tc>
          <w:tcPr>
            <w:tcW w:w="323" w:type="pct"/>
          </w:tcPr>
          <w:p w14:paraId="094A8871">
            <w:pPr>
              <w:spacing w:before="36" w:beforeLines="15" w:line="276" w:lineRule="auto"/>
              <w:rPr>
                <w:rFonts w:cs="Times New Roman"/>
                <w:lang w:eastAsia="zh-CN"/>
              </w:rPr>
            </w:pPr>
            <w:r>
              <w:rPr>
                <w:rFonts w:cs="Times New Roman"/>
              </w:rPr>
              <w:sym w:font="Wingdings 2" w:char="F0A3"/>
            </w:r>
          </w:p>
        </w:tc>
        <w:tc>
          <w:tcPr>
            <w:tcW w:w="323" w:type="pct"/>
          </w:tcPr>
          <w:p w14:paraId="0B60FD0B">
            <w:pPr>
              <w:spacing w:before="36" w:beforeLines="15" w:line="276" w:lineRule="auto"/>
              <w:rPr>
                <w:rFonts w:cs="Times New Roman"/>
              </w:rPr>
            </w:pPr>
          </w:p>
        </w:tc>
        <w:tc>
          <w:tcPr>
            <w:tcW w:w="516" w:type="pct"/>
          </w:tcPr>
          <w:p w14:paraId="22D845FF">
            <w:pPr>
              <w:spacing w:before="36" w:beforeLines="15" w:line="276" w:lineRule="auto"/>
              <w:rPr>
                <w:rFonts w:cs="Times New Roman"/>
              </w:rPr>
            </w:pPr>
          </w:p>
        </w:tc>
      </w:tr>
      <w:tr w14:paraId="0C538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EE883BE">
            <w:pPr>
              <w:spacing w:before="36" w:beforeLines="15" w:line="276" w:lineRule="auto"/>
              <w:rPr>
                <w:rFonts w:cs="Times New Roman"/>
              </w:rPr>
            </w:pPr>
          </w:p>
        </w:tc>
        <w:tc>
          <w:tcPr>
            <w:tcW w:w="301" w:type="pct"/>
          </w:tcPr>
          <w:p w14:paraId="0912C97F">
            <w:pPr>
              <w:spacing w:before="36" w:beforeLines="15" w:line="276" w:lineRule="auto"/>
              <w:rPr>
                <w:rFonts w:cs="Times New Roman"/>
              </w:rPr>
            </w:pPr>
          </w:p>
        </w:tc>
        <w:tc>
          <w:tcPr>
            <w:tcW w:w="231" w:type="pct"/>
          </w:tcPr>
          <w:p w14:paraId="30C8CCD4">
            <w:pPr>
              <w:spacing w:before="36" w:beforeLines="15" w:line="276" w:lineRule="auto"/>
              <w:rPr>
                <w:rFonts w:cs="Times New Roman"/>
              </w:rPr>
            </w:pPr>
            <w:r>
              <w:rPr>
                <w:rFonts w:cs="Times New Roman"/>
              </w:rPr>
              <w:t>b.</w:t>
            </w:r>
          </w:p>
        </w:tc>
        <w:tc>
          <w:tcPr>
            <w:tcW w:w="2708" w:type="pct"/>
          </w:tcPr>
          <w:p w14:paraId="2266A3A1">
            <w:pPr>
              <w:spacing w:before="36" w:beforeLines="15" w:line="276" w:lineRule="auto"/>
              <w:rPr>
                <w:rFonts w:cs="Times New Roman"/>
                <w:lang w:eastAsia="zh-CN"/>
              </w:rPr>
            </w:pPr>
            <w:r>
              <w:rPr>
                <w:rFonts w:cs="宋体"/>
                <w:lang w:eastAsia="zh-CN"/>
              </w:rPr>
              <w:t>应提供每种拟用灭菌方法中灭菌参数确认方法的描述（例如半周期法和完整引用FDA公认标准，包括日期）。</w:t>
            </w:r>
          </w:p>
          <w:p w14:paraId="56A01D52">
            <w:pPr>
              <w:spacing w:before="36" w:beforeLines="15" w:line="276" w:lineRule="auto"/>
              <w:rPr>
                <w:rFonts w:cs="Times New Roman"/>
                <w:i/>
                <w:lang w:eastAsia="zh-CN"/>
              </w:rPr>
            </w:pPr>
            <w:r>
              <w:rPr>
                <w:rFonts w:cs="宋体"/>
                <w:i/>
                <w:lang w:eastAsia="zh-CN"/>
              </w:rPr>
              <w:t>注：无需灭菌确认报告。</w:t>
            </w:r>
          </w:p>
        </w:tc>
        <w:tc>
          <w:tcPr>
            <w:tcW w:w="323" w:type="pct"/>
          </w:tcPr>
          <w:p w14:paraId="5791B7B7">
            <w:pPr>
              <w:spacing w:before="36" w:beforeLines="15" w:line="276" w:lineRule="auto"/>
              <w:rPr>
                <w:rFonts w:cs="Times New Roman"/>
                <w:lang w:eastAsia="zh-CN"/>
              </w:rPr>
            </w:pPr>
            <w:r>
              <w:rPr>
                <w:rFonts w:cs="Times New Roman"/>
              </w:rPr>
              <w:sym w:font="Wingdings 2" w:char="F0A3"/>
            </w:r>
          </w:p>
        </w:tc>
        <w:tc>
          <w:tcPr>
            <w:tcW w:w="323" w:type="pct"/>
          </w:tcPr>
          <w:p w14:paraId="0C41DB06">
            <w:pPr>
              <w:spacing w:before="36" w:beforeLines="15" w:line="276" w:lineRule="auto"/>
              <w:rPr>
                <w:rFonts w:cs="Times New Roman"/>
                <w:lang w:eastAsia="zh-CN"/>
              </w:rPr>
            </w:pPr>
            <w:r>
              <w:rPr>
                <w:rFonts w:cs="Times New Roman"/>
              </w:rPr>
              <w:sym w:font="Wingdings 2" w:char="F0A3"/>
            </w:r>
          </w:p>
        </w:tc>
        <w:tc>
          <w:tcPr>
            <w:tcW w:w="323" w:type="pct"/>
          </w:tcPr>
          <w:p w14:paraId="557C2C1A">
            <w:pPr>
              <w:spacing w:before="36" w:beforeLines="15" w:line="276" w:lineRule="auto"/>
              <w:rPr>
                <w:rFonts w:cs="Times New Roman"/>
              </w:rPr>
            </w:pPr>
          </w:p>
        </w:tc>
        <w:tc>
          <w:tcPr>
            <w:tcW w:w="516" w:type="pct"/>
          </w:tcPr>
          <w:p w14:paraId="17B4C0C2">
            <w:pPr>
              <w:spacing w:before="36" w:beforeLines="15" w:line="276" w:lineRule="auto"/>
              <w:rPr>
                <w:rFonts w:cs="Times New Roman"/>
              </w:rPr>
            </w:pPr>
          </w:p>
        </w:tc>
      </w:tr>
      <w:tr w14:paraId="1450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B8BB035">
            <w:pPr>
              <w:spacing w:before="36" w:beforeLines="15" w:line="276" w:lineRule="auto"/>
              <w:rPr>
                <w:rFonts w:cs="Times New Roman"/>
              </w:rPr>
            </w:pPr>
          </w:p>
        </w:tc>
        <w:tc>
          <w:tcPr>
            <w:tcW w:w="301" w:type="pct"/>
          </w:tcPr>
          <w:p w14:paraId="38F3CAD4">
            <w:pPr>
              <w:spacing w:before="36" w:beforeLines="15" w:line="276" w:lineRule="auto"/>
              <w:rPr>
                <w:rFonts w:cs="Times New Roman"/>
              </w:rPr>
            </w:pPr>
          </w:p>
        </w:tc>
        <w:tc>
          <w:tcPr>
            <w:tcW w:w="231" w:type="pct"/>
          </w:tcPr>
          <w:p w14:paraId="7BB8FE4E">
            <w:pPr>
              <w:spacing w:before="36" w:beforeLines="15" w:line="276" w:lineRule="auto"/>
              <w:rPr>
                <w:rFonts w:cs="Times New Roman"/>
              </w:rPr>
            </w:pPr>
            <w:r>
              <w:rPr>
                <w:rFonts w:cs="Times New Roman"/>
              </w:rPr>
              <w:t>c.</w:t>
            </w:r>
          </w:p>
        </w:tc>
        <w:tc>
          <w:tcPr>
            <w:tcW w:w="2708" w:type="pct"/>
          </w:tcPr>
          <w:p w14:paraId="0300E7A2">
            <w:pPr>
              <w:spacing w:before="36" w:beforeLines="15" w:line="276" w:lineRule="auto"/>
              <w:rPr>
                <w:rFonts w:cs="Times New Roman"/>
                <w:lang w:eastAsia="zh-CN"/>
              </w:rPr>
            </w:pPr>
            <w:r>
              <w:rPr>
                <w:rFonts w:cs="宋体"/>
                <w:lang w:eastAsia="zh-CN"/>
              </w:rPr>
              <w:t>就采用环氧乙烷（EO）和过氧化氢等化学灭菌剂进行灭菌的器械而言，申请中应声明器械中的最大灭菌剂残留量和灭菌剂残留限量。</w:t>
            </w:r>
          </w:p>
          <w:p w14:paraId="54C2D78A">
            <w:pPr>
              <w:spacing w:before="36" w:beforeLines="15" w:line="276" w:lineRule="auto"/>
              <w:rPr>
                <w:rFonts w:cs="Times New Roman"/>
                <w:i/>
                <w:lang w:eastAsia="zh-CN"/>
              </w:rPr>
            </w:pPr>
            <w:r>
              <w:rPr>
                <w:rFonts w:cs="宋体"/>
                <w:i/>
                <w:lang w:eastAsia="zh-CN"/>
              </w:rPr>
              <w:t>如果不是采用化学灭菌剂灭菌，则应勾选“不适用”。</w:t>
            </w:r>
          </w:p>
        </w:tc>
        <w:tc>
          <w:tcPr>
            <w:tcW w:w="323" w:type="pct"/>
          </w:tcPr>
          <w:p w14:paraId="51D3B0FC">
            <w:pPr>
              <w:spacing w:before="36" w:beforeLines="15" w:line="276" w:lineRule="auto"/>
              <w:rPr>
                <w:rFonts w:cs="Times New Roman"/>
                <w:lang w:eastAsia="zh-CN"/>
              </w:rPr>
            </w:pPr>
            <w:r>
              <w:rPr>
                <w:rFonts w:cs="Times New Roman"/>
              </w:rPr>
              <w:sym w:font="Wingdings 2" w:char="F0A3"/>
            </w:r>
          </w:p>
        </w:tc>
        <w:tc>
          <w:tcPr>
            <w:tcW w:w="323" w:type="pct"/>
          </w:tcPr>
          <w:p w14:paraId="41399AF3">
            <w:pPr>
              <w:spacing w:before="36" w:beforeLines="15" w:line="276" w:lineRule="auto"/>
              <w:rPr>
                <w:rFonts w:cs="Times New Roman"/>
                <w:lang w:eastAsia="zh-CN"/>
              </w:rPr>
            </w:pPr>
            <w:r>
              <w:rPr>
                <w:rFonts w:cs="Times New Roman"/>
              </w:rPr>
              <w:sym w:font="Wingdings 2" w:char="F0A3"/>
            </w:r>
          </w:p>
        </w:tc>
        <w:tc>
          <w:tcPr>
            <w:tcW w:w="323" w:type="pct"/>
          </w:tcPr>
          <w:p w14:paraId="59FA293A">
            <w:pPr>
              <w:spacing w:before="36" w:beforeLines="15" w:line="276" w:lineRule="auto"/>
              <w:rPr>
                <w:rFonts w:cs="Times New Roman"/>
                <w:lang w:eastAsia="zh-CN"/>
              </w:rPr>
            </w:pPr>
            <w:r>
              <w:rPr>
                <w:rFonts w:cs="Times New Roman"/>
              </w:rPr>
              <w:sym w:font="Wingdings 2" w:char="F0A3"/>
            </w:r>
          </w:p>
        </w:tc>
        <w:tc>
          <w:tcPr>
            <w:tcW w:w="516" w:type="pct"/>
          </w:tcPr>
          <w:p w14:paraId="6D0C84D0">
            <w:pPr>
              <w:spacing w:before="36" w:beforeLines="15" w:line="276" w:lineRule="auto"/>
              <w:rPr>
                <w:rFonts w:cs="Times New Roman"/>
              </w:rPr>
            </w:pPr>
          </w:p>
        </w:tc>
      </w:tr>
      <w:tr w14:paraId="0008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DCBD762">
            <w:pPr>
              <w:spacing w:before="36" w:beforeLines="15" w:line="276" w:lineRule="auto"/>
              <w:rPr>
                <w:rFonts w:cs="Times New Roman"/>
              </w:rPr>
            </w:pPr>
          </w:p>
        </w:tc>
        <w:tc>
          <w:tcPr>
            <w:tcW w:w="301" w:type="pct"/>
          </w:tcPr>
          <w:p w14:paraId="7012BB97">
            <w:pPr>
              <w:spacing w:before="36" w:beforeLines="15" w:line="276" w:lineRule="auto"/>
              <w:rPr>
                <w:rFonts w:cs="Times New Roman"/>
              </w:rPr>
            </w:pPr>
          </w:p>
        </w:tc>
        <w:tc>
          <w:tcPr>
            <w:tcW w:w="231" w:type="pct"/>
          </w:tcPr>
          <w:p w14:paraId="19B38CC3">
            <w:pPr>
              <w:spacing w:before="36" w:beforeLines="15" w:line="276" w:lineRule="auto"/>
              <w:rPr>
                <w:rFonts w:cs="Times New Roman"/>
              </w:rPr>
            </w:pPr>
            <w:r>
              <w:rPr>
                <w:rFonts w:cs="Times New Roman"/>
              </w:rPr>
              <w:t>d.</w:t>
            </w:r>
          </w:p>
        </w:tc>
        <w:tc>
          <w:tcPr>
            <w:tcW w:w="2708" w:type="pct"/>
          </w:tcPr>
          <w:p w14:paraId="182BE6E4">
            <w:pPr>
              <w:spacing w:before="36" w:beforeLines="15" w:line="276" w:lineRule="auto"/>
              <w:rPr>
                <w:rFonts w:cs="Times New Roman"/>
                <w:lang w:eastAsia="zh-CN"/>
              </w:rPr>
            </w:pPr>
            <w:r>
              <w:rPr>
                <w:rFonts w:cs="宋体"/>
                <w:lang w:eastAsia="zh-CN"/>
              </w:rPr>
              <w:t>规定的无菌保证水平（SAL）</w:t>
            </w:r>
          </w:p>
        </w:tc>
        <w:tc>
          <w:tcPr>
            <w:tcW w:w="323" w:type="pct"/>
          </w:tcPr>
          <w:p w14:paraId="67456855">
            <w:pPr>
              <w:spacing w:before="36" w:beforeLines="15" w:line="276" w:lineRule="auto"/>
              <w:rPr>
                <w:rFonts w:cs="Times New Roman"/>
                <w:lang w:eastAsia="zh-CN"/>
              </w:rPr>
            </w:pPr>
            <w:r>
              <w:rPr>
                <w:rFonts w:cs="Times New Roman"/>
              </w:rPr>
              <w:sym w:font="Wingdings 2" w:char="F0A3"/>
            </w:r>
          </w:p>
        </w:tc>
        <w:tc>
          <w:tcPr>
            <w:tcW w:w="323" w:type="pct"/>
          </w:tcPr>
          <w:p w14:paraId="6CC064DC">
            <w:pPr>
              <w:spacing w:before="36" w:beforeLines="15" w:line="276" w:lineRule="auto"/>
              <w:rPr>
                <w:rFonts w:cs="Times New Roman"/>
                <w:lang w:eastAsia="zh-CN"/>
              </w:rPr>
            </w:pPr>
            <w:r>
              <w:rPr>
                <w:rFonts w:cs="Times New Roman"/>
              </w:rPr>
              <w:sym w:font="Wingdings 2" w:char="F0A3"/>
            </w:r>
          </w:p>
        </w:tc>
        <w:tc>
          <w:tcPr>
            <w:tcW w:w="323" w:type="pct"/>
          </w:tcPr>
          <w:p w14:paraId="2BEA3FEA">
            <w:pPr>
              <w:spacing w:before="36" w:beforeLines="15" w:line="276" w:lineRule="auto"/>
              <w:rPr>
                <w:rFonts w:cs="Times New Roman"/>
              </w:rPr>
            </w:pPr>
          </w:p>
        </w:tc>
        <w:tc>
          <w:tcPr>
            <w:tcW w:w="516" w:type="pct"/>
          </w:tcPr>
          <w:p w14:paraId="54A2AE60">
            <w:pPr>
              <w:spacing w:before="36" w:beforeLines="15" w:line="276" w:lineRule="auto"/>
              <w:rPr>
                <w:rFonts w:cs="Times New Roman"/>
              </w:rPr>
            </w:pPr>
          </w:p>
        </w:tc>
      </w:tr>
      <w:tr w14:paraId="2529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202A72C">
            <w:pPr>
              <w:spacing w:before="36" w:beforeLines="15" w:line="276" w:lineRule="auto"/>
              <w:rPr>
                <w:rFonts w:cs="Times New Roman"/>
              </w:rPr>
            </w:pPr>
          </w:p>
        </w:tc>
        <w:tc>
          <w:tcPr>
            <w:tcW w:w="301" w:type="pct"/>
          </w:tcPr>
          <w:p w14:paraId="1AD433AE">
            <w:pPr>
              <w:spacing w:before="36" w:beforeLines="15" w:line="276" w:lineRule="auto"/>
              <w:rPr>
                <w:rFonts w:cs="Times New Roman"/>
              </w:rPr>
            </w:pPr>
          </w:p>
        </w:tc>
        <w:tc>
          <w:tcPr>
            <w:tcW w:w="231" w:type="pct"/>
          </w:tcPr>
          <w:p w14:paraId="59CF6284">
            <w:pPr>
              <w:spacing w:before="36" w:beforeLines="15" w:line="276" w:lineRule="auto"/>
              <w:rPr>
                <w:rFonts w:cs="Times New Roman"/>
              </w:rPr>
            </w:pPr>
            <w:r>
              <w:rPr>
                <w:rFonts w:cs="Times New Roman"/>
              </w:rPr>
              <w:t>e.</w:t>
            </w:r>
          </w:p>
        </w:tc>
        <w:tc>
          <w:tcPr>
            <w:tcW w:w="2708" w:type="pct"/>
          </w:tcPr>
          <w:p w14:paraId="040346A9">
            <w:pPr>
              <w:spacing w:before="36" w:beforeLines="15" w:line="276" w:lineRule="auto"/>
              <w:rPr>
                <w:rFonts w:cs="Times New Roman"/>
              </w:rPr>
            </w:pPr>
            <w:r>
              <w:rPr>
                <w:rFonts w:cs="宋体"/>
              </w:rPr>
              <w:t>申请包括包装描述</w:t>
            </w:r>
          </w:p>
        </w:tc>
        <w:tc>
          <w:tcPr>
            <w:tcW w:w="323" w:type="pct"/>
          </w:tcPr>
          <w:p w14:paraId="0CBA79AB">
            <w:pPr>
              <w:spacing w:before="36" w:beforeLines="15" w:line="276" w:lineRule="auto"/>
              <w:rPr>
                <w:rFonts w:cs="Times New Roman"/>
                <w:lang w:eastAsia="zh-CN"/>
              </w:rPr>
            </w:pPr>
            <w:r>
              <w:rPr>
                <w:rFonts w:cs="Times New Roman"/>
              </w:rPr>
              <w:sym w:font="Wingdings 2" w:char="F0A3"/>
            </w:r>
          </w:p>
        </w:tc>
        <w:tc>
          <w:tcPr>
            <w:tcW w:w="323" w:type="pct"/>
          </w:tcPr>
          <w:p w14:paraId="68DA5868">
            <w:pPr>
              <w:spacing w:before="36" w:beforeLines="15" w:line="276" w:lineRule="auto"/>
              <w:rPr>
                <w:rFonts w:cs="Times New Roman"/>
                <w:lang w:eastAsia="zh-CN"/>
              </w:rPr>
            </w:pPr>
            <w:r>
              <w:rPr>
                <w:rFonts w:cs="Times New Roman"/>
              </w:rPr>
              <w:sym w:font="Wingdings 2" w:char="F0A3"/>
            </w:r>
          </w:p>
        </w:tc>
        <w:tc>
          <w:tcPr>
            <w:tcW w:w="323" w:type="pct"/>
          </w:tcPr>
          <w:p w14:paraId="1B7E6BF8">
            <w:pPr>
              <w:spacing w:before="36" w:beforeLines="15" w:line="276" w:lineRule="auto"/>
              <w:rPr>
                <w:rFonts w:cs="Times New Roman"/>
              </w:rPr>
            </w:pPr>
          </w:p>
        </w:tc>
        <w:tc>
          <w:tcPr>
            <w:tcW w:w="516" w:type="pct"/>
          </w:tcPr>
          <w:p w14:paraId="5C00C8EE">
            <w:pPr>
              <w:spacing w:before="36" w:beforeLines="15" w:line="276" w:lineRule="auto"/>
              <w:rPr>
                <w:rFonts w:cs="Times New Roman"/>
              </w:rPr>
            </w:pPr>
          </w:p>
        </w:tc>
      </w:tr>
    </w:tbl>
    <w:p w14:paraId="3BF0A577">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29"/>
        <w:gridCol w:w="5030"/>
        <w:gridCol w:w="600"/>
        <w:gridCol w:w="600"/>
        <w:gridCol w:w="600"/>
        <w:gridCol w:w="958"/>
      </w:tblGrid>
      <w:tr w14:paraId="0D6E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1A08ABE9">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9B7CFC7">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7BAADFBA">
            <w:pPr>
              <w:spacing w:before="36" w:beforeLines="15" w:line="276" w:lineRule="auto"/>
              <w:rPr>
                <w:rFonts w:cs="Times New Roman"/>
                <w:b/>
              </w:rPr>
            </w:pPr>
            <w:r>
              <w:rPr>
                <w:rFonts w:cs="宋体"/>
                <w:b/>
              </w:rPr>
              <w:t>是</w:t>
            </w:r>
          </w:p>
        </w:tc>
        <w:tc>
          <w:tcPr>
            <w:tcW w:w="323" w:type="pct"/>
            <w:shd w:val="clear" w:color="auto" w:fill="66CCFF"/>
            <w:vAlign w:val="bottom"/>
          </w:tcPr>
          <w:p w14:paraId="6555EBFD">
            <w:pPr>
              <w:spacing w:before="36" w:beforeLines="15" w:line="276" w:lineRule="auto"/>
              <w:rPr>
                <w:rFonts w:cs="Times New Roman"/>
                <w:b/>
              </w:rPr>
            </w:pPr>
            <w:r>
              <w:rPr>
                <w:rFonts w:cs="宋体"/>
                <w:b/>
              </w:rPr>
              <w:t>否</w:t>
            </w:r>
          </w:p>
        </w:tc>
        <w:tc>
          <w:tcPr>
            <w:tcW w:w="323" w:type="pct"/>
            <w:shd w:val="clear" w:color="auto" w:fill="66CCFF"/>
            <w:vAlign w:val="bottom"/>
          </w:tcPr>
          <w:p w14:paraId="2C4B27D9">
            <w:pPr>
              <w:spacing w:before="36" w:beforeLines="15" w:line="276" w:lineRule="auto"/>
              <w:rPr>
                <w:rFonts w:cs="Times New Roman"/>
                <w:b/>
              </w:rPr>
            </w:pPr>
            <w:r>
              <w:rPr>
                <w:rFonts w:cs="宋体"/>
                <w:b/>
              </w:rPr>
              <w:t>不适用</w:t>
            </w:r>
          </w:p>
        </w:tc>
        <w:tc>
          <w:tcPr>
            <w:tcW w:w="516" w:type="pct"/>
            <w:shd w:val="clear" w:color="auto" w:fill="66CCFF"/>
            <w:vAlign w:val="bottom"/>
          </w:tcPr>
          <w:p w14:paraId="5A4468A0">
            <w:pPr>
              <w:spacing w:before="36" w:beforeLines="15" w:line="276" w:lineRule="auto"/>
              <w:rPr>
                <w:rFonts w:cs="Times New Roman"/>
                <w:b/>
              </w:rPr>
            </w:pPr>
            <w:r>
              <w:rPr>
                <w:rFonts w:cs="宋体"/>
                <w:b/>
              </w:rPr>
              <w:t>*页码#</w:t>
            </w:r>
          </w:p>
        </w:tc>
      </w:tr>
      <w:tr w14:paraId="670C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B503723">
            <w:pPr>
              <w:spacing w:before="36" w:beforeLines="15" w:line="276" w:lineRule="auto"/>
              <w:rPr>
                <w:rFonts w:cs="Times New Roman"/>
              </w:rPr>
            </w:pPr>
          </w:p>
        </w:tc>
        <w:tc>
          <w:tcPr>
            <w:tcW w:w="301" w:type="pct"/>
          </w:tcPr>
          <w:p w14:paraId="7F602289">
            <w:pPr>
              <w:spacing w:before="36" w:beforeLines="15" w:line="276" w:lineRule="auto"/>
              <w:rPr>
                <w:rFonts w:cs="Times New Roman"/>
                <w:vanish/>
              </w:rPr>
            </w:pPr>
          </w:p>
        </w:tc>
        <w:tc>
          <w:tcPr>
            <w:tcW w:w="231" w:type="pct"/>
          </w:tcPr>
          <w:p w14:paraId="2619E678">
            <w:pPr>
              <w:spacing w:before="36" w:beforeLines="15" w:line="276" w:lineRule="auto"/>
              <w:rPr>
                <w:rFonts w:cs="Times New Roman"/>
              </w:rPr>
            </w:pPr>
            <w:r>
              <w:rPr>
                <w:rFonts w:cs="Times New Roman"/>
              </w:rPr>
              <w:t>f.</w:t>
            </w:r>
          </w:p>
        </w:tc>
        <w:tc>
          <w:tcPr>
            <w:tcW w:w="2708" w:type="pct"/>
          </w:tcPr>
          <w:p w14:paraId="4AAB5772">
            <w:pPr>
              <w:spacing w:before="36" w:beforeLines="15" w:line="276" w:lineRule="auto"/>
              <w:rPr>
                <w:rFonts w:cs="Times New Roman"/>
                <w:lang w:eastAsia="zh-CN"/>
              </w:rPr>
            </w:pPr>
            <w:r>
              <w:rPr>
                <w:rFonts w:cs="宋体"/>
                <w:lang w:eastAsia="zh-CN"/>
              </w:rPr>
              <w:t>就贴有“无热原”标签的产品而言，应声明确定方法（例如鲎变形细胞溶解物[LAL]）。</w:t>
            </w:r>
          </w:p>
          <w:p w14:paraId="2A467FB1">
            <w:pPr>
              <w:spacing w:before="36" w:beforeLines="15" w:line="276" w:lineRule="auto"/>
              <w:rPr>
                <w:rFonts w:cs="Times New Roman"/>
                <w:i/>
                <w:lang w:eastAsia="zh-CN"/>
              </w:rPr>
            </w:pPr>
            <w:r>
              <w:rPr>
                <w:rFonts w:cs="宋体"/>
                <w:i/>
                <w:lang w:eastAsia="zh-CN"/>
              </w:rPr>
              <w:t>如果未贴“无热原”标签，则应勾选“不适用”。</w:t>
            </w:r>
          </w:p>
        </w:tc>
        <w:tc>
          <w:tcPr>
            <w:tcW w:w="323" w:type="pct"/>
          </w:tcPr>
          <w:p w14:paraId="6D9D6385">
            <w:pPr>
              <w:spacing w:before="36" w:beforeLines="15" w:line="276" w:lineRule="auto"/>
              <w:rPr>
                <w:rFonts w:cs="Times New Roman"/>
                <w:lang w:eastAsia="zh-CN"/>
              </w:rPr>
            </w:pPr>
            <w:r>
              <w:rPr>
                <w:rFonts w:cs="Times New Roman"/>
              </w:rPr>
              <w:sym w:font="Wingdings 2" w:char="F0A3"/>
            </w:r>
          </w:p>
        </w:tc>
        <w:tc>
          <w:tcPr>
            <w:tcW w:w="323" w:type="pct"/>
          </w:tcPr>
          <w:p w14:paraId="49FFC453">
            <w:pPr>
              <w:spacing w:before="36" w:beforeLines="15" w:line="276" w:lineRule="auto"/>
              <w:rPr>
                <w:rFonts w:cs="Times New Roman"/>
                <w:lang w:eastAsia="zh-CN"/>
              </w:rPr>
            </w:pPr>
            <w:r>
              <w:rPr>
                <w:rFonts w:cs="Times New Roman"/>
              </w:rPr>
              <w:sym w:font="Wingdings 2" w:char="F0A3"/>
            </w:r>
          </w:p>
        </w:tc>
        <w:tc>
          <w:tcPr>
            <w:tcW w:w="323" w:type="pct"/>
          </w:tcPr>
          <w:p w14:paraId="741B8A47">
            <w:pPr>
              <w:spacing w:before="36" w:beforeLines="15" w:line="276" w:lineRule="auto"/>
              <w:rPr>
                <w:rFonts w:cs="Times New Roman"/>
                <w:lang w:eastAsia="zh-CN"/>
              </w:rPr>
            </w:pPr>
            <w:r>
              <w:rPr>
                <w:rFonts w:cs="Times New Roman"/>
              </w:rPr>
              <w:sym w:font="Wingdings 2" w:char="F0A3"/>
            </w:r>
          </w:p>
        </w:tc>
        <w:tc>
          <w:tcPr>
            <w:tcW w:w="516" w:type="pct"/>
          </w:tcPr>
          <w:p w14:paraId="5F94B5BC">
            <w:pPr>
              <w:spacing w:before="36" w:beforeLines="15" w:line="276" w:lineRule="auto"/>
              <w:rPr>
                <w:rFonts w:cs="Times New Roman"/>
              </w:rPr>
            </w:pPr>
          </w:p>
        </w:tc>
      </w:tr>
      <w:tr w14:paraId="1E30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268428E">
            <w:pPr>
              <w:spacing w:before="36" w:beforeLines="15" w:line="276" w:lineRule="auto"/>
              <w:rPr>
                <w:rFonts w:cs="Times New Roman"/>
              </w:rPr>
            </w:pPr>
          </w:p>
        </w:tc>
        <w:tc>
          <w:tcPr>
            <w:tcW w:w="301" w:type="pct"/>
          </w:tcPr>
          <w:p w14:paraId="24CE295D">
            <w:pPr>
              <w:spacing w:before="36" w:beforeLines="15" w:line="276" w:lineRule="auto"/>
              <w:rPr>
                <w:rFonts w:cs="Times New Roman"/>
              </w:rPr>
            </w:pPr>
          </w:p>
        </w:tc>
        <w:tc>
          <w:tcPr>
            <w:tcW w:w="231" w:type="pct"/>
          </w:tcPr>
          <w:p w14:paraId="14159E4B">
            <w:pPr>
              <w:spacing w:before="36" w:beforeLines="15" w:line="276" w:lineRule="auto"/>
              <w:rPr>
                <w:rFonts w:cs="Times New Roman"/>
              </w:rPr>
            </w:pPr>
          </w:p>
        </w:tc>
        <w:tc>
          <w:tcPr>
            <w:tcW w:w="4193" w:type="pct"/>
            <w:gridSpan w:val="5"/>
          </w:tcPr>
          <w:p w14:paraId="1C665DFE">
            <w:pPr>
              <w:spacing w:before="36" w:beforeLines="15" w:line="276" w:lineRule="auto"/>
              <w:rPr>
                <w:rFonts w:cs="Times New Roman"/>
              </w:rPr>
            </w:pPr>
            <w:r>
              <w:rPr>
                <w:rFonts w:cs="宋体"/>
              </w:rPr>
              <w:t>备注：</w:t>
            </w:r>
          </w:p>
        </w:tc>
      </w:tr>
      <w:tr w14:paraId="3E3B3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49EA5886">
            <w:pPr>
              <w:spacing w:before="36" w:beforeLines="15" w:line="276" w:lineRule="auto"/>
              <w:rPr>
                <w:rFonts w:cs="Times New Roman"/>
                <w:vanish/>
              </w:rPr>
            </w:pPr>
          </w:p>
        </w:tc>
        <w:tc>
          <w:tcPr>
            <w:tcW w:w="301" w:type="pct"/>
          </w:tcPr>
          <w:p w14:paraId="3E52D8E2">
            <w:pPr>
              <w:spacing w:before="36" w:beforeLines="15" w:line="276" w:lineRule="auto"/>
              <w:rPr>
                <w:rFonts w:cs="Times New Roman"/>
              </w:rPr>
            </w:pPr>
            <w:r>
              <w:rPr>
                <w:rFonts w:cs="Times New Roman"/>
              </w:rPr>
              <w:t>25.</w:t>
            </w:r>
          </w:p>
        </w:tc>
        <w:tc>
          <w:tcPr>
            <w:tcW w:w="2939" w:type="pct"/>
            <w:gridSpan w:val="2"/>
          </w:tcPr>
          <w:p w14:paraId="0B572587">
            <w:pPr>
              <w:spacing w:before="36" w:beforeLines="15" w:line="276" w:lineRule="auto"/>
              <w:rPr>
                <w:rFonts w:cs="Times New Roman"/>
                <w:lang w:eastAsia="zh-CN"/>
              </w:rPr>
            </w:pPr>
            <w:r>
              <w:rPr>
                <w:rFonts w:cs="宋体"/>
                <w:lang w:eastAsia="zh-CN"/>
              </w:rPr>
              <w:t>如果器械和/或配件或组件可重复使用或最终用户已灭菌或消毒：</w:t>
            </w:r>
          </w:p>
          <w:p w14:paraId="29477433">
            <w:pPr>
              <w:spacing w:before="36" w:beforeLines="15" w:line="276" w:lineRule="auto"/>
              <w:rPr>
                <w:rFonts w:cs="Times New Roman"/>
                <w:i/>
                <w:lang w:eastAsia="zh-CN"/>
              </w:rPr>
            </w:pPr>
            <w:r>
              <w:rPr>
                <w:rFonts w:cs="宋体"/>
                <w:i/>
                <w:lang w:eastAsia="zh-CN"/>
              </w:rPr>
              <w:t>如果器械、配件或组件的任何部分均不可重复使用或经过最终用户灭菌或消毒，则应勾选“不适用”，否则完成以下a-d。</w:t>
            </w:r>
          </w:p>
        </w:tc>
        <w:tc>
          <w:tcPr>
            <w:tcW w:w="323" w:type="pct"/>
          </w:tcPr>
          <w:p w14:paraId="35419F4C">
            <w:pPr>
              <w:spacing w:before="36" w:beforeLines="15" w:line="276" w:lineRule="auto"/>
              <w:rPr>
                <w:rFonts w:cs="Times New Roman"/>
                <w:lang w:eastAsia="zh-CN"/>
              </w:rPr>
            </w:pPr>
          </w:p>
        </w:tc>
        <w:tc>
          <w:tcPr>
            <w:tcW w:w="323" w:type="pct"/>
          </w:tcPr>
          <w:p w14:paraId="3188E720">
            <w:pPr>
              <w:spacing w:before="36" w:beforeLines="15" w:line="276" w:lineRule="auto"/>
              <w:rPr>
                <w:rFonts w:cs="Times New Roman"/>
                <w:lang w:eastAsia="zh-CN"/>
              </w:rPr>
            </w:pPr>
          </w:p>
        </w:tc>
        <w:tc>
          <w:tcPr>
            <w:tcW w:w="323" w:type="pct"/>
          </w:tcPr>
          <w:p w14:paraId="6C177929">
            <w:pPr>
              <w:spacing w:before="36" w:beforeLines="15" w:line="276" w:lineRule="auto"/>
              <w:rPr>
                <w:rFonts w:cs="Times New Roman"/>
                <w:lang w:eastAsia="zh-CN"/>
              </w:rPr>
            </w:pPr>
            <w:r>
              <w:rPr>
                <w:rFonts w:cs="Times New Roman"/>
              </w:rPr>
              <w:sym w:font="Wingdings 2" w:char="F0A3"/>
            </w:r>
          </w:p>
        </w:tc>
        <w:tc>
          <w:tcPr>
            <w:tcW w:w="516" w:type="pct"/>
          </w:tcPr>
          <w:p w14:paraId="5B8FFF1F">
            <w:pPr>
              <w:spacing w:before="36" w:beforeLines="15" w:line="276" w:lineRule="auto"/>
              <w:rPr>
                <w:rFonts w:cs="Times New Roman"/>
              </w:rPr>
            </w:pPr>
          </w:p>
        </w:tc>
      </w:tr>
      <w:tr w14:paraId="61AD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FE276BB">
            <w:pPr>
              <w:spacing w:before="36" w:beforeLines="15" w:line="276" w:lineRule="auto"/>
              <w:rPr>
                <w:rFonts w:cs="Times New Roman"/>
              </w:rPr>
            </w:pPr>
          </w:p>
        </w:tc>
        <w:tc>
          <w:tcPr>
            <w:tcW w:w="301" w:type="pct"/>
          </w:tcPr>
          <w:p w14:paraId="2DF1E6FC">
            <w:pPr>
              <w:spacing w:before="36" w:beforeLines="15" w:line="276" w:lineRule="auto"/>
              <w:rPr>
                <w:rFonts w:cs="Times New Roman"/>
              </w:rPr>
            </w:pPr>
          </w:p>
        </w:tc>
        <w:tc>
          <w:tcPr>
            <w:tcW w:w="231" w:type="pct"/>
          </w:tcPr>
          <w:p w14:paraId="34371F8C">
            <w:pPr>
              <w:spacing w:before="36" w:beforeLines="15" w:line="276" w:lineRule="auto"/>
              <w:rPr>
                <w:rFonts w:cs="Times New Roman"/>
              </w:rPr>
            </w:pPr>
            <w:r>
              <w:rPr>
                <w:rFonts w:cs="Times New Roman"/>
              </w:rPr>
              <w:t>a.</w:t>
            </w:r>
          </w:p>
        </w:tc>
        <w:tc>
          <w:tcPr>
            <w:tcW w:w="2708" w:type="pct"/>
          </w:tcPr>
          <w:p w14:paraId="41C21B12">
            <w:pPr>
              <w:spacing w:before="36" w:beforeLines="15" w:line="276" w:lineRule="auto"/>
              <w:rPr>
                <w:rFonts w:cs="Times New Roman"/>
                <w:lang w:eastAsia="zh-CN"/>
              </w:rPr>
            </w:pPr>
            <w:r>
              <w:rPr>
                <w:rFonts w:cs="宋体"/>
                <w:lang w:eastAsia="zh-CN"/>
              </w:rPr>
              <w:t>各器械和/或配件或组件的标签均应提供清洁方法（如适用）。</w:t>
            </w:r>
          </w:p>
          <w:p w14:paraId="4E9559E1">
            <w:pPr>
              <w:spacing w:before="36" w:beforeLines="15" w:line="276" w:lineRule="auto"/>
              <w:rPr>
                <w:rFonts w:cs="Times New Roman"/>
                <w:i/>
                <w:lang w:eastAsia="zh-CN"/>
              </w:rPr>
            </w:pPr>
            <w:r>
              <w:rPr>
                <w:rFonts w:cs="宋体"/>
                <w:i/>
                <w:lang w:eastAsia="zh-CN"/>
              </w:rPr>
              <w:t>如果不可重复使用且在消毒或灭菌前无需清洁，则应勾选“不适用”。</w:t>
            </w:r>
          </w:p>
        </w:tc>
        <w:tc>
          <w:tcPr>
            <w:tcW w:w="323" w:type="pct"/>
          </w:tcPr>
          <w:p w14:paraId="52A5EC7F">
            <w:pPr>
              <w:spacing w:before="36" w:beforeLines="15" w:line="276" w:lineRule="auto"/>
              <w:rPr>
                <w:rFonts w:cs="Times New Roman"/>
                <w:lang w:eastAsia="zh-CN"/>
              </w:rPr>
            </w:pPr>
            <w:r>
              <w:rPr>
                <w:rFonts w:cs="Times New Roman"/>
              </w:rPr>
              <w:sym w:font="Wingdings 2" w:char="F0A3"/>
            </w:r>
          </w:p>
        </w:tc>
        <w:tc>
          <w:tcPr>
            <w:tcW w:w="323" w:type="pct"/>
          </w:tcPr>
          <w:p w14:paraId="426EA339">
            <w:pPr>
              <w:spacing w:before="36" w:beforeLines="15" w:line="276" w:lineRule="auto"/>
              <w:rPr>
                <w:rFonts w:cs="Times New Roman"/>
                <w:lang w:eastAsia="zh-CN"/>
              </w:rPr>
            </w:pPr>
            <w:r>
              <w:rPr>
                <w:rFonts w:cs="Times New Roman"/>
              </w:rPr>
              <w:sym w:font="Wingdings 2" w:char="F0A3"/>
            </w:r>
          </w:p>
        </w:tc>
        <w:tc>
          <w:tcPr>
            <w:tcW w:w="323" w:type="pct"/>
          </w:tcPr>
          <w:p w14:paraId="29788871">
            <w:pPr>
              <w:spacing w:before="36" w:beforeLines="15" w:line="276" w:lineRule="auto"/>
              <w:rPr>
                <w:rFonts w:cs="Times New Roman"/>
                <w:lang w:eastAsia="zh-CN"/>
              </w:rPr>
            </w:pPr>
            <w:r>
              <w:rPr>
                <w:rFonts w:cs="Times New Roman"/>
              </w:rPr>
              <w:sym w:font="Wingdings 2" w:char="F0A3"/>
            </w:r>
          </w:p>
        </w:tc>
        <w:tc>
          <w:tcPr>
            <w:tcW w:w="516" w:type="pct"/>
          </w:tcPr>
          <w:p w14:paraId="10171C83">
            <w:pPr>
              <w:spacing w:before="36" w:beforeLines="15" w:line="276" w:lineRule="auto"/>
              <w:rPr>
                <w:rFonts w:cs="Times New Roman"/>
              </w:rPr>
            </w:pPr>
          </w:p>
        </w:tc>
      </w:tr>
      <w:tr w14:paraId="5AF2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A6DC1A1">
            <w:pPr>
              <w:spacing w:before="36" w:beforeLines="15" w:line="276" w:lineRule="auto"/>
              <w:rPr>
                <w:rFonts w:cs="Times New Roman"/>
              </w:rPr>
            </w:pPr>
          </w:p>
        </w:tc>
        <w:tc>
          <w:tcPr>
            <w:tcW w:w="301" w:type="pct"/>
          </w:tcPr>
          <w:p w14:paraId="3FAA18E7">
            <w:pPr>
              <w:spacing w:before="36" w:beforeLines="15" w:line="276" w:lineRule="auto"/>
              <w:rPr>
                <w:rFonts w:cs="Times New Roman"/>
              </w:rPr>
            </w:pPr>
          </w:p>
        </w:tc>
        <w:tc>
          <w:tcPr>
            <w:tcW w:w="231" w:type="pct"/>
          </w:tcPr>
          <w:p w14:paraId="7B8A2078">
            <w:pPr>
              <w:spacing w:before="36" w:beforeLines="15" w:line="276" w:lineRule="auto"/>
              <w:rPr>
                <w:rFonts w:cs="Times New Roman"/>
              </w:rPr>
            </w:pPr>
            <w:r>
              <w:rPr>
                <w:rFonts w:cs="Times New Roman"/>
              </w:rPr>
              <w:t>b.</w:t>
            </w:r>
          </w:p>
        </w:tc>
        <w:tc>
          <w:tcPr>
            <w:tcW w:w="2708" w:type="pct"/>
          </w:tcPr>
          <w:p w14:paraId="7D0C9187">
            <w:pPr>
              <w:spacing w:before="36" w:beforeLines="15" w:line="276" w:lineRule="auto"/>
              <w:rPr>
                <w:rFonts w:cs="Times New Roman"/>
                <w:lang w:eastAsia="zh-CN"/>
              </w:rPr>
            </w:pPr>
            <w:r>
              <w:rPr>
                <w:rFonts w:cs="宋体"/>
                <w:lang w:eastAsia="zh-CN"/>
              </w:rPr>
              <w:t>各器械和/或配件或组件的标签均应提供消毒方法（如适用）。</w:t>
            </w:r>
          </w:p>
          <w:p w14:paraId="6637E4A6">
            <w:pPr>
              <w:spacing w:before="36" w:beforeLines="15" w:line="276" w:lineRule="auto"/>
              <w:rPr>
                <w:rFonts w:cs="Times New Roman"/>
                <w:i/>
                <w:lang w:eastAsia="zh-CN"/>
              </w:rPr>
            </w:pPr>
            <w:r>
              <w:rPr>
                <w:rFonts w:cs="宋体"/>
                <w:i/>
                <w:lang w:eastAsia="zh-CN"/>
              </w:rPr>
              <w:t>如果使用前未消毒（即经过最终灭菌），则应勾选“不适用”。</w:t>
            </w:r>
          </w:p>
        </w:tc>
        <w:tc>
          <w:tcPr>
            <w:tcW w:w="323" w:type="pct"/>
          </w:tcPr>
          <w:p w14:paraId="094B90D8">
            <w:pPr>
              <w:spacing w:before="36" w:beforeLines="15" w:line="276" w:lineRule="auto"/>
              <w:rPr>
                <w:rFonts w:cs="Times New Roman"/>
                <w:lang w:eastAsia="zh-CN"/>
              </w:rPr>
            </w:pPr>
            <w:r>
              <w:rPr>
                <w:rFonts w:cs="Times New Roman"/>
              </w:rPr>
              <w:sym w:font="Wingdings 2" w:char="F0A3"/>
            </w:r>
          </w:p>
        </w:tc>
        <w:tc>
          <w:tcPr>
            <w:tcW w:w="323" w:type="pct"/>
          </w:tcPr>
          <w:p w14:paraId="33006E75">
            <w:pPr>
              <w:spacing w:before="36" w:beforeLines="15" w:line="276" w:lineRule="auto"/>
              <w:rPr>
                <w:rFonts w:cs="Times New Roman"/>
                <w:lang w:eastAsia="zh-CN"/>
              </w:rPr>
            </w:pPr>
            <w:r>
              <w:rPr>
                <w:rFonts w:cs="Times New Roman"/>
              </w:rPr>
              <w:sym w:font="Wingdings 2" w:char="F0A3"/>
            </w:r>
          </w:p>
        </w:tc>
        <w:tc>
          <w:tcPr>
            <w:tcW w:w="323" w:type="pct"/>
          </w:tcPr>
          <w:p w14:paraId="329A5CFD">
            <w:pPr>
              <w:spacing w:before="36" w:beforeLines="15" w:line="276" w:lineRule="auto"/>
              <w:rPr>
                <w:rFonts w:cs="Times New Roman"/>
                <w:lang w:eastAsia="zh-CN"/>
              </w:rPr>
            </w:pPr>
            <w:r>
              <w:rPr>
                <w:rFonts w:cs="Times New Roman"/>
              </w:rPr>
              <w:sym w:font="Wingdings 2" w:char="F0A3"/>
            </w:r>
          </w:p>
        </w:tc>
        <w:tc>
          <w:tcPr>
            <w:tcW w:w="516" w:type="pct"/>
          </w:tcPr>
          <w:p w14:paraId="66EE319F">
            <w:pPr>
              <w:spacing w:before="36" w:beforeLines="15" w:line="276" w:lineRule="auto"/>
              <w:rPr>
                <w:rFonts w:cs="Times New Roman"/>
              </w:rPr>
            </w:pPr>
          </w:p>
        </w:tc>
      </w:tr>
      <w:tr w14:paraId="3800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53921E4">
            <w:pPr>
              <w:spacing w:before="36" w:beforeLines="15" w:line="276" w:lineRule="auto"/>
              <w:rPr>
                <w:rFonts w:cs="Times New Roman"/>
              </w:rPr>
            </w:pPr>
          </w:p>
        </w:tc>
        <w:tc>
          <w:tcPr>
            <w:tcW w:w="301" w:type="pct"/>
          </w:tcPr>
          <w:p w14:paraId="1BD5FF6C">
            <w:pPr>
              <w:spacing w:before="36" w:beforeLines="15" w:line="276" w:lineRule="auto"/>
              <w:rPr>
                <w:rFonts w:cs="Times New Roman"/>
              </w:rPr>
            </w:pPr>
          </w:p>
        </w:tc>
        <w:tc>
          <w:tcPr>
            <w:tcW w:w="231" w:type="pct"/>
          </w:tcPr>
          <w:p w14:paraId="7BB492AB">
            <w:pPr>
              <w:spacing w:before="36" w:beforeLines="15" w:line="276" w:lineRule="auto"/>
              <w:rPr>
                <w:rFonts w:cs="Times New Roman"/>
              </w:rPr>
            </w:pPr>
            <w:r>
              <w:rPr>
                <w:rFonts w:cs="Times New Roman"/>
              </w:rPr>
              <w:t>c.</w:t>
            </w:r>
          </w:p>
        </w:tc>
        <w:tc>
          <w:tcPr>
            <w:tcW w:w="2708" w:type="pct"/>
          </w:tcPr>
          <w:p w14:paraId="596BB26A">
            <w:pPr>
              <w:spacing w:before="36" w:beforeLines="15" w:line="276" w:lineRule="auto"/>
              <w:rPr>
                <w:rFonts w:cs="Times New Roman"/>
                <w:lang w:eastAsia="zh-CN"/>
              </w:rPr>
            </w:pPr>
            <w:r>
              <w:rPr>
                <w:rFonts w:cs="宋体"/>
                <w:lang w:eastAsia="zh-CN"/>
              </w:rPr>
              <w:t>各器械和/或配件或组件的标签均应提供灭菌方法（如适用）。</w:t>
            </w:r>
          </w:p>
          <w:p w14:paraId="13A875EF">
            <w:pPr>
              <w:spacing w:before="36" w:beforeLines="15" w:line="276" w:lineRule="auto"/>
              <w:rPr>
                <w:rFonts w:cs="Times New Roman"/>
                <w:i/>
                <w:lang w:eastAsia="zh-CN"/>
              </w:rPr>
            </w:pPr>
            <w:r>
              <w:rPr>
                <w:rFonts w:cs="宋体"/>
                <w:i/>
                <w:lang w:eastAsia="zh-CN"/>
              </w:rPr>
              <w:t>如果使用前未灭菌（即经过消毒），则应勾选“不适用”。</w:t>
            </w:r>
          </w:p>
        </w:tc>
        <w:tc>
          <w:tcPr>
            <w:tcW w:w="323" w:type="pct"/>
          </w:tcPr>
          <w:p w14:paraId="40C11B1B">
            <w:pPr>
              <w:spacing w:before="36" w:beforeLines="15" w:line="276" w:lineRule="auto"/>
              <w:rPr>
                <w:rFonts w:cs="Times New Roman"/>
                <w:lang w:eastAsia="zh-CN"/>
              </w:rPr>
            </w:pPr>
            <w:r>
              <w:rPr>
                <w:rFonts w:cs="Times New Roman"/>
              </w:rPr>
              <w:sym w:font="Wingdings 2" w:char="F0A3"/>
            </w:r>
          </w:p>
        </w:tc>
        <w:tc>
          <w:tcPr>
            <w:tcW w:w="323" w:type="pct"/>
          </w:tcPr>
          <w:p w14:paraId="4B39A703">
            <w:pPr>
              <w:spacing w:before="36" w:beforeLines="15" w:line="276" w:lineRule="auto"/>
              <w:rPr>
                <w:rFonts w:cs="Times New Roman"/>
                <w:lang w:eastAsia="zh-CN"/>
              </w:rPr>
            </w:pPr>
            <w:r>
              <w:rPr>
                <w:rFonts w:cs="Times New Roman"/>
              </w:rPr>
              <w:sym w:font="Wingdings 2" w:char="F0A3"/>
            </w:r>
          </w:p>
        </w:tc>
        <w:tc>
          <w:tcPr>
            <w:tcW w:w="323" w:type="pct"/>
          </w:tcPr>
          <w:p w14:paraId="7DC8ED83">
            <w:pPr>
              <w:spacing w:before="36" w:beforeLines="15" w:line="276" w:lineRule="auto"/>
              <w:rPr>
                <w:rFonts w:cs="Times New Roman"/>
                <w:lang w:eastAsia="zh-CN"/>
              </w:rPr>
            </w:pPr>
            <w:r>
              <w:rPr>
                <w:rFonts w:cs="Times New Roman"/>
              </w:rPr>
              <w:sym w:font="Wingdings 2" w:char="F0A3"/>
            </w:r>
          </w:p>
        </w:tc>
        <w:tc>
          <w:tcPr>
            <w:tcW w:w="516" w:type="pct"/>
          </w:tcPr>
          <w:p w14:paraId="204CA91D">
            <w:pPr>
              <w:spacing w:before="36" w:beforeLines="15" w:line="276" w:lineRule="auto"/>
              <w:rPr>
                <w:rFonts w:cs="Times New Roman"/>
              </w:rPr>
            </w:pPr>
          </w:p>
        </w:tc>
      </w:tr>
    </w:tbl>
    <w:p w14:paraId="038956F0">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429"/>
        <w:gridCol w:w="1218"/>
        <w:gridCol w:w="3810"/>
        <w:gridCol w:w="602"/>
        <w:gridCol w:w="602"/>
        <w:gridCol w:w="602"/>
        <w:gridCol w:w="955"/>
      </w:tblGrid>
      <w:tr w14:paraId="5E33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5"/>
            <w:shd w:val="clear" w:color="auto" w:fill="66CCFF"/>
            <w:vAlign w:val="bottom"/>
          </w:tcPr>
          <w:p w14:paraId="46D8F39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0C06408D">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66E72063">
            <w:pPr>
              <w:spacing w:before="36" w:beforeLines="15" w:line="276" w:lineRule="auto"/>
              <w:rPr>
                <w:rFonts w:cs="Times New Roman"/>
                <w:b/>
              </w:rPr>
            </w:pPr>
            <w:r>
              <w:rPr>
                <w:rFonts w:cs="宋体"/>
                <w:b/>
              </w:rPr>
              <w:t>是</w:t>
            </w:r>
          </w:p>
        </w:tc>
        <w:tc>
          <w:tcPr>
            <w:tcW w:w="324" w:type="pct"/>
            <w:shd w:val="clear" w:color="auto" w:fill="66CCFF"/>
            <w:vAlign w:val="bottom"/>
          </w:tcPr>
          <w:p w14:paraId="4BD25486">
            <w:pPr>
              <w:spacing w:before="36" w:beforeLines="15" w:line="276" w:lineRule="auto"/>
              <w:rPr>
                <w:rFonts w:cs="Times New Roman"/>
                <w:b/>
              </w:rPr>
            </w:pPr>
            <w:r>
              <w:rPr>
                <w:rFonts w:cs="宋体"/>
                <w:b/>
              </w:rPr>
              <w:t>否</w:t>
            </w:r>
          </w:p>
        </w:tc>
        <w:tc>
          <w:tcPr>
            <w:tcW w:w="324" w:type="pct"/>
            <w:shd w:val="clear" w:color="auto" w:fill="66CCFF"/>
            <w:vAlign w:val="bottom"/>
          </w:tcPr>
          <w:p w14:paraId="5F017B5C">
            <w:pPr>
              <w:spacing w:before="36" w:beforeLines="15" w:line="276" w:lineRule="auto"/>
              <w:rPr>
                <w:rFonts w:cs="Times New Roman"/>
                <w:b/>
              </w:rPr>
            </w:pPr>
            <w:r>
              <w:rPr>
                <w:rFonts w:cs="宋体"/>
                <w:b/>
              </w:rPr>
              <w:t>不适用</w:t>
            </w:r>
          </w:p>
        </w:tc>
        <w:tc>
          <w:tcPr>
            <w:tcW w:w="514" w:type="pct"/>
            <w:shd w:val="clear" w:color="auto" w:fill="66CCFF"/>
            <w:vAlign w:val="bottom"/>
          </w:tcPr>
          <w:p w14:paraId="56E65ABA">
            <w:pPr>
              <w:spacing w:before="36" w:beforeLines="15" w:line="276" w:lineRule="auto"/>
              <w:rPr>
                <w:rFonts w:cs="Times New Roman"/>
                <w:b/>
              </w:rPr>
            </w:pPr>
            <w:r>
              <w:rPr>
                <w:rFonts w:cs="宋体"/>
                <w:b/>
              </w:rPr>
              <w:t>*页码#</w:t>
            </w:r>
          </w:p>
        </w:tc>
      </w:tr>
      <w:tr w14:paraId="5F05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778581F">
            <w:pPr>
              <w:spacing w:before="36" w:beforeLines="15" w:line="276" w:lineRule="auto"/>
              <w:rPr>
                <w:rFonts w:cs="Times New Roman"/>
              </w:rPr>
            </w:pPr>
          </w:p>
        </w:tc>
        <w:tc>
          <w:tcPr>
            <w:tcW w:w="301" w:type="pct"/>
          </w:tcPr>
          <w:p w14:paraId="5ED995D2">
            <w:pPr>
              <w:spacing w:before="36" w:beforeLines="15" w:line="276" w:lineRule="auto"/>
              <w:rPr>
                <w:rFonts w:cs="Times New Roman"/>
                <w:vanish/>
              </w:rPr>
            </w:pPr>
          </w:p>
        </w:tc>
        <w:tc>
          <w:tcPr>
            <w:tcW w:w="231" w:type="pct"/>
          </w:tcPr>
          <w:p w14:paraId="5C557D2B">
            <w:pPr>
              <w:spacing w:before="36" w:beforeLines="15" w:line="276" w:lineRule="auto"/>
              <w:rPr>
                <w:rFonts w:cs="Times New Roman"/>
              </w:rPr>
            </w:pPr>
            <w:r>
              <w:rPr>
                <w:rFonts w:cs="Times New Roman"/>
              </w:rPr>
              <w:t>d.</w:t>
            </w:r>
          </w:p>
        </w:tc>
        <w:tc>
          <w:tcPr>
            <w:tcW w:w="2707" w:type="pct"/>
            <w:gridSpan w:val="2"/>
          </w:tcPr>
          <w:p w14:paraId="56AFB954">
            <w:pPr>
              <w:spacing w:before="36" w:beforeLines="15" w:line="276" w:lineRule="auto"/>
              <w:rPr>
                <w:rFonts w:cs="Times New Roman"/>
              </w:rPr>
            </w:pPr>
            <w:r>
              <w:rPr>
                <w:rFonts w:cs="宋体"/>
              </w:rPr>
              <w:t>本申请中的器械类型列入《联邦公报》（FR）公告《</w:t>
            </w:r>
            <w:r>
              <w:rPr>
                <w:rFonts w:cs="宋体"/>
                <w:color w:val="0000FF"/>
                <w:u w:val="single"/>
              </w:rPr>
              <w:t>上市前通知中特定可重复使用医疗器械的已确认使用说明和确认数据要求</w:t>
            </w:r>
            <w:r>
              <w:rPr>
                <w:rFonts w:cs="宋体"/>
              </w:rPr>
              <w:t>》中（《再处理FR公告》，可登录以下网址获取：</w:t>
            </w:r>
            <w:r>
              <w:rPr>
                <w:rFonts w:cs="宋体"/>
                <w:color w:val="0000FF"/>
                <w:u w:val="single"/>
              </w:rPr>
              <w:t>https://www.federalregister.gov</w:t>
            </w:r>
            <w:r>
              <w:rPr>
                <w:rFonts w:cs="宋体"/>
              </w:rPr>
              <w:t>。</w:t>
            </w:r>
          </w:p>
          <w:p w14:paraId="2E65BC22">
            <w:pPr>
              <w:spacing w:before="36" w:beforeLines="15" w:line="276" w:lineRule="auto"/>
              <w:rPr>
                <w:rFonts w:cs="Times New Roman"/>
              </w:rPr>
            </w:pPr>
            <w:r>
              <w:rPr>
                <w:rFonts w:cs="宋体"/>
                <w:color w:val="0000FF"/>
                <w:u w:val="single"/>
              </w:rPr>
              <w:t>/documents/2017/06/09/2017-12007/medical-devices-validated-instructions-for-use-and-validation-data-requirements-for-certain-reusable</w:t>
            </w:r>
            <w:r>
              <w:rPr>
                <w:rFonts w:cs="宋体"/>
              </w:rPr>
              <w:t>）。</w:t>
            </w:r>
          </w:p>
          <w:p w14:paraId="0FEF3E6B">
            <w:pPr>
              <w:spacing w:before="36" w:beforeLines="15" w:line="276" w:lineRule="auto"/>
              <w:rPr>
                <w:rFonts w:cs="Times New Roman"/>
                <w:i/>
                <w:lang w:eastAsia="zh-CN"/>
              </w:rPr>
            </w:pPr>
            <w:r>
              <w:rPr>
                <w:rFonts w:cs="宋体"/>
                <w:i/>
                <w:lang w:eastAsia="zh-CN"/>
              </w:rPr>
              <w:t>《再处理FR公告》所列器械类型是很可能会造成微生物传播和具有较高感染风险的器械。如果本申请中的器械类型未列入《再处理FR公告》中，则应勾选“不适用”。</w:t>
            </w:r>
          </w:p>
        </w:tc>
        <w:tc>
          <w:tcPr>
            <w:tcW w:w="324" w:type="pct"/>
          </w:tcPr>
          <w:p w14:paraId="683A4F15">
            <w:pPr>
              <w:spacing w:before="36" w:beforeLines="15" w:line="276" w:lineRule="auto"/>
              <w:rPr>
                <w:rFonts w:cs="Times New Roman"/>
                <w:lang w:eastAsia="zh-CN"/>
              </w:rPr>
            </w:pPr>
            <w:r>
              <w:rPr>
                <w:rFonts w:cs="Times New Roman"/>
              </w:rPr>
              <w:sym w:font="Wingdings 2" w:char="F0A3"/>
            </w:r>
          </w:p>
        </w:tc>
        <w:tc>
          <w:tcPr>
            <w:tcW w:w="324" w:type="pct"/>
          </w:tcPr>
          <w:p w14:paraId="1FF8CC05">
            <w:pPr>
              <w:spacing w:before="36" w:beforeLines="15" w:line="276" w:lineRule="auto"/>
              <w:rPr>
                <w:rFonts w:cs="Times New Roman"/>
              </w:rPr>
            </w:pPr>
          </w:p>
        </w:tc>
        <w:tc>
          <w:tcPr>
            <w:tcW w:w="324" w:type="pct"/>
          </w:tcPr>
          <w:p w14:paraId="26B7AB2B">
            <w:pPr>
              <w:spacing w:before="36" w:beforeLines="15" w:line="276" w:lineRule="auto"/>
              <w:rPr>
                <w:rFonts w:cs="Times New Roman"/>
                <w:lang w:eastAsia="zh-CN"/>
              </w:rPr>
            </w:pPr>
            <w:r>
              <w:rPr>
                <w:rFonts w:cs="Times New Roman"/>
              </w:rPr>
              <w:sym w:font="Wingdings 2" w:char="F0A3"/>
            </w:r>
          </w:p>
        </w:tc>
        <w:tc>
          <w:tcPr>
            <w:tcW w:w="514" w:type="pct"/>
          </w:tcPr>
          <w:p w14:paraId="6F2E51CE">
            <w:pPr>
              <w:spacing w:before="36" w:beforeLines="15" w:line="276" w:lineRule="auto"/>
              <w:rPr>
                <w:rFonts w:cs="Times New Roman"/>
              </w:rPr>
            </w:pPr>
          </w:p>
        </w:tc>
      </w:tr>
      <w:tr w14:paraId="3DF7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96B2B91">
            <w:pPr>
              <w:spacing w:before="36" w:beforeLines="15" w:line="276" w:lineRule="auto"/>
              <w:rPr>
                <w:rFonts w:cs="Times New Roman"/>
              </w:rPr>
            </w:pPr>
          </w:p>
        </w:tc>
        <w:tc>
          <w:tcPr>
            <w:tcW w:w="301" w:type="pct"/>
          </w:tcPr>
          <w:p w14:paraId="4F734D11">
            <w:pPr>
              <w:spacing w:before="36" w:beforeLines="15" w:line="276" w:lineRule="auto"/>
              <w:rPr>
                <w:rFonts w:cs="Times New Roman"/>
              </w:rPr>
            </w:pPr>
          </w:p>
        </w:tc>
        <w:tc>
          <w:tcPr>
            <w:tcW w:w="231" w:type="pct"/>
          </w:tcPr>
          <w:p w14:paraId="15605487">
            <w:pPr>
              <w:spacing w:before="36" w:beforeLines="15" w:line="276" w:lineRule="auto"/>
              <w:rPr>
                <w:rFonts w:cs="Times New Roman"/>
                <w:vanish/>
              </w:rPr>
            </w:pPr>
          </w:p>
        </w:tc>
        <w:tc>
          <w:tcPr>
            <w:tcW w:w="656" w:type="pct"/>
          </w:tcPr>
          <w:p w14:paraId="2B97803B">
            <w:pPr>
              <w:spacing w:before="36" w:beforeLines="15" w:line="276" w:lineRule="auto"/>
              <w:rPr>
                <w:rFonts w:cs="Times New Roman"/>
              </w:rPr>
            </w:pPr>
            <w:r>
              <w:rPr>
                <w:rFonts w:cs="Times New Roman"/>
              </w:rPr>
              <w:t>i.</w:t>
            </w:r>
          </w:p>
        </w:tc>
        <w:tc>
          <w:tcPr>
            <w:tcW w:w="2051" w:type="pct"/>
          </w:tcPr>
          <w:p w14:paraId="6E1F3252">
            <w:pPr>
              <w:spacing w:before="36" w:beforeLines="15" w:line="276" w:lineRule="auto"/>
              <w:rPr>
                <w:rFonts w:cs="Times New Roman"/>
                <w:lang w:eastAsia="zh-CN"/>
              </w:rPr>
            </w:pPr>
            <w:r>
              <w:rPr>
                <w:rFonts w:cs="宋体"/>
                <w:lang w:eastAsia="zh-CN"/>
              </w:rPr>
              <w:t>如果本申请中的器械类型列入《再处理FR公告》，则申请应包括确认再处理说明的方案和测试报告。</w:t>
            </w:r>
          </w:p>
          <w:p w14:paraId="3DDA5A4B">
            <w:pPr>
              <w:spacing w:before="36" w:beforeLines="15" w:line="276" w:lineRule="auto"/>
              <w:rPr>
                <w:rFonts w:cs="Times New Roman"/>
                <w:i/>
                <w:lang w:eastAsia="zh-CN"/>
              </w:rPr>
            </w:pPr>
            <w:r>
              <w:rPr>
                <w:rFonts w:cs="宋体"/>
                <w:i/>
                <w:lang w:eastAsia="zh-CN"/>
              </w:rPr>
              <w:t>如果本申请中的器械类型未列入《再处理FR公告》，则应勾选“不适用”。</w:t>
            </w:r>
          </w:p>
        </w:tc>
        <w:tc>
          <w:tcPr>
            <w:tcW w:w="324" w:type="pct"/>
          </w:tcPr>
          <w:p w14:paraId="7CC6B54D">
            <w:pPr>
              <w:spacing w:before="36" w:beforeLines="15" w:line="276" w:lineRule="auto"/>
              <w:rPr>
                <w:rFonts w:cs="Times New Roman"/>
                <w:lang w:eastAsia="zh-CN"/>
              </w:rPr>
            </w:pPr>
            <w:r>
              <w:rPr>
                <w:rFonts w:cs="Times New Roman"/>
              </w:rPr>
              <w:sym w:font="Wingdings 2" w:char="F0A3"/>
            </w:r>
          </w:p>
        </w:tc>
        <w:tc>
          <w:tcPr>
            <w:tcW w:w="324" w:type="pct"/>
          </w:tcPr>
          <w:p w14:paraId="6E2644CE">
            <w:pPr>
              <w:spacing w:before="36" w:beforeLines="15" w:line="276" w:lineRule="auto"/>
              <w:rPr>
                <w:rFonts w:cs="Times New Roman"/>
                <w:lang w:eastAsia="zh-CN"/>
              </w:rPr>
            </w:pPr>
            <w:r>
              <w:rPr>
                <w:rFonts w:cs="Times New Roman"/>
              </w:rPr>
              <w:sym w:font="Wingdings 2" w:char="F0A3"/>
            </w:r>
          </w:p>
        </w:tc>
        <w:tc>
          <w:tcPr>
            <w:tcW w:w="324" w:type="pct"/>
          </w:tcPr>
          <w:p w14:paraId="4D2A7A29">
            <w:pPr>
              <w:spacing w:before="36" w:beforeLines="15" w:line="276" w:lineRule="auto"/>
              <w:rPr>
                <w:rFonts w:cs="Times New Roman"/>
                <w:lang w:eastAsia="zh-CN"/>
              </w:rPr>
            </w:pPr>
            <w:r>
              <w:rPr>
                <w:rFonts w:cs="Times New Roman"/>
              </w:rPr>
              <w:sym w:font="Wingdings 2" w:char="F0A3"/>
            </w:r>
          </w:p>
        </w:tc>
        <w:tc>
          <w:tcPr>
            <w:tcW w:w="514" w:type="pct"/>
          </w:tcPr>
          <w:p w14:paraId="719D6350">
            <w:pPr>
              <w:spacing w:before="36" w:beforeLines="15" w:line="276" w:lineRule="auto"/>
              <w:rPr>
                <w:rFonts w:cs="Times New Roman"/>
              </w:rPr>
            </w:pPr>
          </w:p>
        </w:tc>
      </w:tr>
      <w:tr w14:paraId="7D5D6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B6E5184">
            <w:pPr>
              <w:spacing w:before="36" w:beforeLines="15" w:line="276" w:lineRule="auto"/>
              <w:rPr>
                <w:rFonts w:cs="Times New Roman"/>
              </w:rPr>
            </w:pPr>
          </w:p>
        </w:tc>
        <w:tc>
          <w:tcPr>
            <w:tcW w:w="301" w:type="pct"/>
          </w:tcPr>
          <w:p w14:paraId="023A214E">
            <w:pPr>
              <w:spacing w:before="36" w:beforeLines="15" w:line="276" w:lineRule="auto"/>
              <w:rPr>
                <w:rFonts w:cs="Times New Roman"/>
              </w:rPr>
            </w:pPr>
          </w:p>
        </w:tc>
        <w:tc>
          <w:tcPr>
            <w:tcW w:w="231" w:type="pct"/>
          </w:tcPr>
          <w:p w14:paraId="0B1C53A1">
            <w:pPr>
              <w:spacing w:before="36" w:beforeLines="15" w:line="276" w:lineRule="auto"/>
              <w:rPr>
                <w:rFonts w:cs="Times New Roman"/>
              </w:rPr>
            </w:pPr>
          </w:p>
        </w:tc>
        <w:tc>
          <w:tcPr>
            <w:tcW w:w="4193" w:type="pct"/>
            <w:gridSpan w:val="6"/>
          </w:tcPr>
          <w:p w14:paraId="58C0F3FF">
            <w:pPr>
              <w:spacing w:before="36" w:beforeLines="15" w:line="276" w:lineRule="auto"/>
              <w:rPr>
                <w:rFonts w:cs="Times New Roman"/>
              </w:rPr>
            </w:pPr>
            <w:r>
              <w:rPr>
                <w:rFonts w:cs="宋体"/>
              </w:rPr>
              <w:t>备注：</w:t>
            </w:r>
          </w:p>
        </w:tc>
      </w:tr>
      <w:tr w14:paraId="360AE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03C89844">
            <w:pPr>
              <w:spacing w:before="36" w:beforeLines="15" w:line="276" w:lineRule="auto"/>
              <w:rPr>
                <w:rFonts w:cs="Times New Roman"/>
                <w:vanish/>
              </w:rPr>
            </w:pPr>
          </w:p>
        </w:tc>
        <w:tc>
          <w:tcPr>
            <w:tcW w:w="301" w:type="pct"/>
          </w:tcPr>
          <w:p w14:paraId="418612E3">
            <w:pPr>
              <w:spacing w:before="36" w:beforeLines="15" w:line="276" w:lineRule="auto"/>
              <w:rPr>
                <w:rFonts w:cs="Times New Roman"/>
              </w:rPr>
            </w:pPr>
            <w:r>
              <w:rPr>
                <w:rFonts w:cs="Times New Roman"/>
              </w:rPr>
              <w:t>26.</w:t>
            </w:r>
          </w:p>
        </w:tc>
        <w:tc>
          <w:tcPr>
            <w:tcW w:w="2938" w:type="pct"/>
            <w:gridSpan w:val="3"/>
          </w:tcPr>
          <w:p w14:paraId="4F8F726B">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该器械具有器械相关的指南文件、特殊控制和/或器械相关分类法规中适用于申报器械的无菌性和/或再处理要求。</w:t>
            </w:r>
          </w:p>
          <w:p w14:paraId="4D25588C">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4" w:type="pct"/>
          </w:tcPr>
          <w:p w14:paraId="2CC2DF5B">
            <w:pPr>
              <w:spacing w:before="36" w:beforeLines="15" w:line="276" w:lineRule="auto"/>
              <w:rPr>
                <w:rFonts w:cs="Times New Roman"/>
                <w:lang w:eastAsia="zh-CN"/>
              </w:rPr>
            </w:pPr>
            <w:r>
              <w:rPr>
                <w:rFonts w:cs="Times New Roman"/>
              </w:rPr>
              <w:sym w:font="Wingdings 2" w:char="F0A3"/>
            </w:r>
          </w:p>
        </w:tc>
        <w:tc>
          <w:tcPr>
            <w:tcW w:w="324" w:type="pct"/>
          </w:tcPr>
          <w:p w14:paraId="4AFF807F">
            <w:pPr>
              <w:spacing w:before="36" w:beforeLines="15" w:line="276" w:lineRule="auto"/>
              <w:rPr>
                <w:rFonts w:cs="Times New Roman"/>
              </w:rPr>
            </w:pPr>
          </w:p>
        </w:tc>
        <w:tc>
          <w:tcPr>
            <w:tcW w:w="324" w:type="pct"/>
          </w:tcPr>
          <w:p w14:paraId="46F16B31">
            <w:pPr>
              <w:spacing w:before="36" w:beforeLines="15" w:line="276" w:lineRule="auto"/>
              <w:rPr>
                <w:rFonts w:cs="Times New Roman"/>
                <w:lang w:eastAsia="zh-CN"/>
              </w:rPr>
            </w:pPr>
            <w:r>
              <w:rPr>
                <w:rFonts w:cs="Times New Roman"/>
              </w:rPr>
              <w:sym w:font="Wingdings 2" w:char="F0A3"/>
            </w:r>
          </w:p>
        </w:tc>
        <w:tc>
          <w:tcPr>
            <w:tcW w:w="514" w:type="pct"/>
          </w:tcPr>
          <w:p w14:paraId="36AA1596">
            <w:pPr>
              <w:spacing w:before="36" w:beforeLines="15" w:line="276" w:lineRule="auto"/>
              <w:rPr>
                <w:rFonts w:cs="Times New Roman"/>
              </w:rPr>
            </w:pPr>
          </w:p>
        </w:tc>
      </w:tr>
    </w:tbl>
    <w:p w14:paraId="5C27FE6C">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29"/>
        <w:gridCol w:w="5030"/>
        <w:gridCol w:w="600"/>
        <w:gridCol w:w="600"/>
        <w:gridCol w:w="600"/>
        <w:gridCol w:w="958"/>
      </w:tblGrid>
      <w:tr w14:paraId="3C06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05585C3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9D566F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7ADB0CA8">
            <w:pPr>
              <w:spacing w:before="36" w:beforeLines="15" w:line="276" w:lineRule="auto"/>
              <w:rPr>
                <w:rFonts w:cs="Times New Roman"/>
                <w:b/>
              </w:rPr>
            </w:pPr>
            <w:r>
              <w:rPr>
                <w:rFonts w:cs="宋体"/>
                <w:b/>
              </w:rPr>
              <w:t>是</w:t>
            </w:r>
          </w:p>
        </w:tc>
        <w:tc>
          <w:tcPr>
            <w:tcW w:w="323" w:type="pct"/>
            <w:shd w:val="clear" w:color="auto" w:fill="66CCFF"/>
            <w:vAlign w:val="bottom"/>
          </w:tcPr>
          <w:p w14:paraId="40817275">
            <w:pPr>
              <w:spacing w:before="36" w:beforeLines="15" w:line="276" w:lineRule="auto"/>
              <w:rPr>
                <w:rFonts w:cs="Times New Roman"/>
                <w:b/>
              </w:rPr>
            </w:pPr>
            <w:r>
              <w:rPr>
                <w:rFonts w:cs="宋体"/>
                <w:b/>
              </w:rPr>
              <w:t>否</w:t>
            </w:r>
          </w:p>
        </w:tc>
        <w:tc>
          <w:tcPr>
            <w:tcW w:w="323" w:type="pct"/>
            <w:shd w:val="clear" w:color="auto" w:fill="66CCFF"/>
            <w:vAlign w:val="bottom"/>
          </w:tcPr>
          <w:p w14:paraId="4110BBDC">
            <w:pPr>
              <w:spacing w:before="36" w:beforeLines="15" w:line="276" w:lineRule="auto"/>
              <w:rPr>
                <w:rFonts w:cs="Times New Roman"/>
                <w:b/>
              </w:rPr>
            </w:pPr>
            <w:r>
              <w:rPr>
                <w:rFonts w:cs="宋体"/>
                <w:b/>
              </w:rPr>
              <w:t>不适用</w:t>
            </w:r>
          </w:p>
        </w:tc>
        <w:tc>
          <w:tcPr>
            <w:tcW w:w="516" w:type="pct"/>
            <w:shd w:val="clear" w:color="auto" w:fill="66CCFF"/>
            <w:vAlign w:val="bottom"/>
          </w:tcPr>
          <w:p w14:paraId="3A03BA18">
            <w:pPr>
              <w:spacing w:before="36" w:beforeLines="15" w:line="276" w:lineRule="auto"/>
              <w:rPr>
                <w:rFonts w:cs="Times New Roman"/>
                <w:b/>
              </w:rPr>
            </w:pPr>
            <w:r>
              <w:rPr>
                <w:rFonts w:cs="宋体"/>
                <w:b/>
              </w:rPr>
              <w:t>*页码#</w:t>
            </w:r>
          </w:p>
        </w:tc>
      </w:tr>
      <w:tr w14:paraId="1402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2190CB5">
            <w:pPr>
              <w:spacing w:before="36" w:beforeLines="15" w:line="276" w:lineRule="auto"/>
              <w:rPr>
                <w:rFonts w:cs="Times New Roman"/>
              </w:rPr>
            </w:pPr>
          </w:p>
        </w:tc>
        <w:tc>
          <w:tcPr>
            <w:tcW w:w="301" w:type="pct"/>
          </w:tcPr>
          <w:p w14:paraId="4609755D">
            <w:pPr>
              <w:spacing w:before="36" w:beforeLines="15" w:line="276" w:lineRule="auto"/>
              <w:rPr>
                <w:rFonts w:cs="Times New Roman"/>
              </w:rPr>
            </w:pPr>
          </w:p>
        </w:tc>
        <w:tc>
          <w:tcPr>
            <w:tcW w:w="231" w:type="pct"/>
          </w:tcPr>
          <w:p w14:paraId="73E84321">
            <w:pPr>
              <w:spacing w:before="36" w:beforeLines="15" w:line="276" w:lineRule="auto"/>
              <w:rPr>
                <w:rFonts w:cs="Times New Roman"/>
              </w:rPr>
            </w:pPr>
            <w:r>
              <w:rPr>
                <w:rFonts w:cs="Times New Roman"/>
              </w:rPr>
              <w:t>a.</w:t>
            </w:r>
          </w:p>
        </w:tc>
        <w:tc>
          <w:tcPr>
            <w:tcW w:w="2708" w:type="pct"/>
          </w:tcPr>
          <w:p w14:paraId="30643ABB">
            <w:pPr>
              <w:spacing w:before="36" w:beforeLines="15" w:line="276" w:lineRule="auto"/>
              <w:rPr>
                <w:rFonts w:cs="Times New Roman"/>
                <w:lang w:eastAsia="zh-CN"/>
              </w:rPr>
            </w:pPr>
            <w:r>
              <w:rPr>
                <w:rFonts w:cs="宋体"/>
                <w:lang w:eastAsia="zh-CN"/>
              </w:rPr>
              <w:t>申请阐明了器械相关指南所概述的灭菌和/或再处理建议。</w:t>
            </w:r>
          </w:p>
          <w:p w14:paraId="102DE796">
            <w:pPr>
              <w:spacing w:before="36" w:beforeLines="15" w:line="276" w:lineRule="auto"/>
              <w:rPr>
                <w:rFonts w:cs="Times New Roman"/>
                <w:b/>
                <w:u w:val="single"/>
                <w:lang w:eastAsia="zh-CN"/>
              </w:rPr>
            </w:pPr>
            <w:r>
              <w:rPr>
                <w:rFonts w:cs="宋体"/>
                <w:b/>
                <w:u w:val="single"/>
                <w:lang w:eastAsia="zh-CN"/>
              </w:rPr>
              <w:t>或</w:t>
            </w:r>
          </w:p>
          <w:p w14:paraId="4C1A1C30">
            <w:pPr>
              <w:spacing w:before="36" w:beforeLines="15" w:line="276" w:lineRule="auto"/>
              <w:rPr>
                <w:rFonts w:cs="Times New Roman"/>
                <w:lang w:eastAsia="zh-CN"/>
              </w:rPr>
            </w:pPr>
            <w:r>
              <w:rPr>
                <w:rFonts w:cs="宋体"/>
                <w:lang w:eastAsia="zh-CN"/>
              </w:rPr>
              <w:t>申请提供有替代方法，预期用于阐明适用法令和/或法规标准。</w:t>
            </w:r>
          </w:p>
          <w:p w14:paraId="20B84E35">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23" w:type="pct"/>
          </w:tcPr>
          <w:p w14:paraId="599D08E4">
            <w:pPr>
              <w:spacing w:before="36" w:beforeLines="15" w:line="276" w:lineRule="auto"/>
              <w:rPr>
                <w:rFonts w:cs="Times New Roman"/>
                <w:lang w:eastAsia="zh-CN"/>
              </w:rPr>
            </w:pPr>
            <w:r>
              <w:rPr>
                <w:rFonts w:cs="Times New Roman"/>
              </w:rPr>
              <w:sym w:font="Wingdings 2" w:char="F0A3"/>
            </w:r>
          </w:p>
        </w:tc>
        <w:tc>
          <w:tcPr>
            <w:tcW w:w="323" w:type="pct"/>
          </w:tcPr>
          <w:p w14:paraId="786AF129">
            <w:pPr>
              <w:spacing w:before="36" w:beforeLines="15" w:line="276" w:lineRule="auto"/>
              <w:rPr>
                <w:rFonts w:cs="Times New Roman"/>
                <w:lang w:eastAsia="zh-CN"/>
              </w:rPr>
            </w:pPr>
            <w:r>
              <w:rPr>
                <w:rFonts w:cs="Times New Roman"/>
              </w:rPr>
              <w:sym w:font="Wingdings 2" w:char="F0A3"/>
            </w:r>
          </w:p>
        </w:tc>
        <w:tc>
          <w:tcPr>
            <w:tcW w:w="323" w:type="pct"/>
          </w:tcPr>
          <w:p w14:paraId="39B2A609">
            <w:pPr>
              <w:spacing w:before="36" w:beforeLines="15" w:line="276" w:lineRule="auto"/>
              <w:rPr>
                <w:rFonts w:cs="Times New Roman"/>
                <w:lang w:eastAsia="zh-CN"/>
              </w:rPr>
            </w:pPr>
            <w:r>
              <w:rPr>
                <w:rFonts w:cs="Times New Roman"/>
              </w:rPr>
              <w:sym w:font="Wingdings 2" w:char="F0A3"/>
            </w:r>
          </w:p>
        </w:tc>
        <w:tc>
          <w:tcPr>
            <w:tcW w:w="516" w:type="pct"/>
          </w:tcPr>
          <w:p w14:paraId="15986FBA">
            <w:pPr>
              <w:spacing w:before="36" w:beforeLines="15" w:line="276" w:lineRule="auto"/>
              <w:rPr>
                <w:rFonts w:cs="Times New Roman"/>
              </w:rPr>
            </w:pPr>
          </w:p>
        </w:tc>
      </w:tr>
      <w:tr w14:paraId="1B61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1F7A139">
            <w:pPr>
              <w:spacing w:before="36" w:beforeLines="15" w:line="276" w:lineRule="auto"/>
              <w:rPr>
                <w:rFonts w:cs="Times New Roman"/>
              </w:rPr>
            </w:pPr>
          </w:p>
        </w:tc>
        <w:tc>
          <w:tcPr>
            <w:tcW w:w="301" w:type="pct"/>
          </w:tcPr>
          <w:p w14:paraId="23F0F21B">
            <w:pPr>
              <w:spacing w:before="36" w:beforeLines="15" w:line="276" w:lineRule="auto"/>
              <w:rPr>
                <w:rFonts w:cs="Times New Roman"/>
              </w:rPr>
            </w:pPr>
          </w:p>
        </w:tc>
        <w:tc>
          <w:tcPr>
            <w:tcW w:w="231" w:type="pct"/>
          </w:tcPr>
          <w:p w14:paraId="6D84CCF3">
            <w:pPr>
              <w:spacing w:before="36" w:beforeLines="15" w:line="276" w:lineRule="auto"/>
              <w:rPr>
                <w:rFonts w:cs="Times New Roman"/>
              </w:rPr>
            </w:pPr>
            <w:r>
              <w:rPr>
                <w:rFonts w:cs="Times New Roman"/>
              </w:rPr>
              <w:t>b.</w:t>
            </w:r>
          </w:p>
        </w:tc>
        <w:tc>
          <w:tcPr>
            <w:tcW w:w="2708" w:type="pct"/>
          </w:tcPr>
          <w:p w14:paraId="1AB769A3">
            <w:pPr>
              <w:spacing w:before="36" w:beforeLines="15" w:line="276" w:lineRule="auto"/>
              <w:rPr>
                <w:rFonts w:cs="Times New Roman"/>
                <w:lang w:eastAsia="zh-CN"/>
              </w:rPr>
            </w:pPr>
            <w:r>
              <w:rPr>
                <w:rFonts w:cs="宋体"/>
                <w:lang w:eastAsia="zh-CN"/>
              </w:rPr>
              <w:t>申请包括无菌性和/或再处理信息，阐明了特殊控制所述的相关缓解措施或适用于该器械的器械相关分类法规。</w:t>
            </w:r>
          </w:p>
          <w:p w14:paraId="095C404D">
            <w:pPr>
              <w:spacing w:before="36" w:beforeLines="15" w:line="276" w:lineRule="auto"/>
              <w:rPr>
                <w:rFonts w:cs="Times New Roman"/>
                <w:b/>
                <w:u w:val="single"/>
                <w:lang w:eastAsia="zh-CN"/>
              </w:rPr>
            </w:pPr>
            <w:r>
              <w:rPr>
                <w:rFonts w:cs="宋体"/>
                <w:b/>
                <w:u w:val="single"/>
                <w:lang w:eastAsia="zh-CN"/>
              </w:rPr>
              <w:t>或</w:t>
            </w:r>
          </w:p>
          <w:p w14:paraId="331B7249">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3EFC29B8">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23" w:type="pct"/>
          </w:tcPr>
          <w:p w14:paraId="6AD95175">
            <w:pPr>
              <w:spacing w:before="36" w:beforeLines="15" w:line="276" w:lineRule="auto"/>
              <w:rPr>
                <w:rFonts w:cs="Times New Roman"/>
                <w:lang w:eastAsia="zh-CN"/>
              </w:rPr>
            </w:pPr>
            <w:r>
              <w:rPr>
                <w:rFonts w:cs="Times New Roman"/>
              </w:rPr>
              <w:sym w:font="Wingdings 2" w:char="F0A3"/>
            </w:r>
          </w:p>
        </w:tc>
        <w:tc>
          <w:tcPr>
            <w:tcW w:w="323" w:type="pct"/>
          </w:tcPr>
          <w:p w14:paraId="2E16D8A3">
            <w:pPr>
              <w:spacing w:before="36" w:beforeLines="15" w:line="276" w:lineRule="auto"/>
              <w:rPr>
                <w:rFonts w:cs="Times New Roman"/>
                <w:lang w:eastAsia="zh-CN"/>
              </w:rPr>
            </w:pPr>
            <w:r>
              <w:rPr>
                <w:rFonts w:cs="Times New Roman"/>
              </w:rPr>
              <w:sym w:font="Wingdings 2" w:char="F0A3"/>
            </w:r>
          </w:p>
        </w:tc>
        <w:tc>
          <w:tcPr>
            <w:tcW w:w="323" w:type="pct"/>
          </w:tcPr>
          <w:p w14:paraId="3D81A4AE">
            <w:pPr>
              <w:spacing w:before="36" w:beforeLines="15" w:line="276" w:lineRule="auto"/>
              <w:rPr>
                <w:rFonts w:cs="Times New Roman"/>
                <w:lang w:eastAsia="zh-CN"/>
              </w:rPr>
            </w:pPr>
            <w:r>
              <w:rPr>
                <w:rFonts w:cs="Times New Roman"/>
              </w:rPr>
              <w:sym w:font="Wingdings 2" w:char="F0A3"/>
            </w:r>
          </w:p>
        </w:tc>
        <w:tc>
          <w:tcPr>
            <w:tcW w:w="516" w:type="pct"/>
          </w:tcPr>
          <w:p w14:paraId="31977B48">
            <w:pPr>
              <w:spacing w:before="36" w:beforeLines="15" w:line="276" w:lineRule="auto"/>
              <w:rPr>
                <w:rFonts w:cs="Times New Roman"/>
              </w:rPr>
            </w:pPr>
          </w:p>
        </w:tc>
      </w:tr>
      <w:tr w14:paraId="6D42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E949F7F">
            <w:pPr>
              <w:spacing w:before="36" w:beforeLines="15" w:line="276" w:lineRule="auto"/>
              <w:rPr>
                <w:rFonts w:cs="Times New Roman"/>
              </w:rPr>
            </w:pPr>
          </w:p>
        </w:tc>
        <w:tc>
          <w:tcPr>
            <w:tcW w:w="301" w:type="pct"/>
          </w:tcPr>
          <w:p w14:paraId="26B7C93E">
            <w:pPr>
              <w:spacing w:before="36" w:beforeLines="15" w:line="276" w:lineRule="auto"/>
              <w:rPr>
                <w:rFonts w:cs="Times New Roman"/>
              </w:rPr>
            </w:pPr>
          </w:p>
        </w:tc>
        <w:tc>
          <w:tcPr>
            <w:tcW w:w="231" w:type="pct"/>
          </w:tcPr>
          <w:p w14:paraId="73B01DF8">
            <w:pPr>
              <w:spacing w:before="36" w:beforeLines="15" w:line="276" w:lineRule="auto"/>
              <w:rPr>
                <w:rFonts w:cs="Times New Roman"/>
              </w:rPr>
            </w:pPr>
          </w:p>
        </w:tc>
        <w:tc>
          <w:tcPr>
            <w:tcW w:w="4193" w:type="pct"/>
            <w:gridSpan w:val="5"/>
          </w:tcPr>
          <w:p w14:paraId="467ABA1D">
            <w:pPr>
              <w:spacing w:before="36" w:beforeLines="15" w:line="276" w:lineRule="auto"/>
              <w:rPr>
                <w:rFonts w:cs="Times New Roman"/>
              </w:rPr>
            </w:pPr>
            <w:r>
              <w:rPr>
                <w:rFonts w:cs="宋体"/>
              </w:rPr>
              <w:t>备注：</w:t>
            </w:r>
          </w:p>
        </w:tc>
      </w:tr>
      <w:tr w14:paraId="2873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74BD357">
            <w:pPr>
              <w:spacing w:before="36" w:beforeLines="15" w:line="276" w:lineRule="auto"/>
              <w:rPr>
                <w:rFonts w:cs="Times New Roman"/>
                <w:b/>
              </w:rPr>
            </w:pPr>
            <w:r>
              <w:rPr>
                <w:rFonts w:cs="Times New Roman"/>
                <w:b/>
              </w:rPr>
              <w:t>F.</w:t>
            </w:r>
          </w:p>
        </w:tc>
        <w:tc>
          <w:tcPr>
            <w:tcW w:w="3240" w:type="pct"/>
            <w:gridSpan w:val="3"/>
          </w:tcPr>
          <w:p w14:paraId="72F77277">
            <w:pPr>
              <w:spacing w:before="36" w:beforeLines="15" w:line="276" w:lineRule="auto"/>
              <w:rPr>
                <w:rFonts w:cs="Times New Roman"/>
                <w:b/>
              </w:rPr>
            </w:pPr>
            <w:r>
              <w:rPr>
                <w:rFonts w:cs="宋体"/>
                <w:b/>
              </w:rPr>
              <w:t>货架有效期</w:t>
            </w:r>
          </w:p>
        </w:tc>
        <w:tc>
          <w:tcPr>
            <w:tcW w:w="323" w:type="pct"/>
          </w:tcPr>
          <w:p w14:paraId="19EF3279">
            <w:pPr>
              <w:spacing w:before="36" w:beforeLines="15" w:line="276" w:lineRule="auto"/>
              <w:rPr>
                <w:rFonts w:cs="Times New Roman"/>
              </w:rPr>
            </w:pPr>
          </w:p>
        </w:tc>
        <w:tc>
          <w:tcPr>
            <w:tcW w:w="323" w:type="pct"/>
          </w:tcPr>
          <w:p w14:paraId="08700D86">
            <w:pPr>
              <w:spacing w:before="36" w:beforeLines="15" w:line="276" w:lineRule="auto"/>
              <w:rPr>
                <w:rFonts w:cs="Times New Roman"/>
              </w:rPr>
            </w:pPr>
          </w:p>
        </w:tc>
        <w:tc>
          <w:tcPr>
            <w:tcW w:w="323" w:type="pct"/>
          </w:tcPr>
          <w:p w14:paraId="4DC37EAF">
            <w:pPr>
              <w:spacing w:before="36" w:beforeLines="15" w:line="276" w:lineRule="auto"/>
              <w:rPr>
                <w:rFonts w:cs="Times New Roman"/>
              </w:rPr>
            </w:pPr>
          </w:p>
        </w:tc>
        <w:tc>
          <w:tcPr>
            <w:tcW w:w="516" w:type="pct"/>
          </w:tcPr>
          <w:p w14:paraId="5FDFD178">
            <w:pPr>
              <w:spacing w:before="36" w:beforeLines="15" w:line="276" w:lineRule="auto"/>
              <w:rPr>
                <w:rFonts w:cs="Times New Roman"/>
              </w:rPr>
            </w:pPr>
          </w:p>
        </w:tc>
      </w:tr>
      <w:tr w14:paraId="72BF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7F07AAB0">
            <w:pPr>
              <w:spacing w:before="36" w:beforeLines="15" w:line="276" w:lineRule="auto"/>
              <w:rPr>
                <w:rFonts w:cs="Times New Roman"/>
                <w:vanish/>
              </w:rPr>
            </w:pPr>
          </w:p>
        </w:tc>
        <w:tc>
          <w:tcPr>
            <w:tcW w:w="301" w:type="pct"/>
          </w:tcPr>
          <w:p w14:paraId="642C152D">
            <w:pPr>
              <w:spacing w:before="36" w:beforeLines="15" w:line="276" w:lineRule="auto"/>
              <w:rPr>
                <w:rFonts w:cs="Times New Roman"/>
              </w:rPr>
            </w:pPr>
            <w:r>
              <w:rPr>
                <w:rFonts w:cs="Times New Roman"/>
              </w:rPr>
              <w:t>27.</w:t>
            </w:r>
          </w:p>
        </w:tc>
        <w:tc>
          <w:tcPr>
            <w:tcW w:w="2939" w:type="pct"/>
            <w:gridSpan w:val="2"/>
          </w:tcPr>
          <w:p w14:paraId="0A354747">
            <w:pPr>
              <w:spacing w:before="36" w:beforeLines="15" w:line="276" w:lineRule="auto"/>
              <w:rPr>
                <w:rFonts w:cs="Times New Roman"/>
                <w:lang w:eastAsia="zh-CN"/>
              </w:rPr>
            </w:pPr>
            <w:r>
              <w:rPr>
                <w:rFonts w:cs="宋体"/>
                <w:lang w:eastAsia="zh-CN"/>
              </w:rPr>
              <w:t>声明拟定的货架有效期/失效日期</w:t>
            </w:r>
          </w:p>
          <w:p w14:paraId="38FC1FCC">
            <w:pPr>
              <w:spacing w:before="36" w:beforeLines="15" w:line="276" w:lineRule="auto"/>
              <w:rPr>
                <w:rFonts w:cs="Times New Roman"/>
                <w:b/>
                <w:u w:val="single"/>
                <w:lang w:eastAsia="zh-CN"/>
              </w:rPr>
            </w:pPr>
            <w:r>
              <w:rPr>
                <w:rFonts w:cs="宋体"/>
                <w:b/>
                <w:u w:val="single"/>
                <w:lang w:eastAsia="zh-CN"/>
              </w:rPr>
              <w:t>或</w:t>
            </w:r>
          </w:p>
          <w:p w14:paraId="3B5CA702">
            <w:pPr>
              <w:spacing w:before="36" w:beforeLines="15" w:line="276" w:lineRule="auto"/>
              <w:rPr>
                <w:rFonts w:cs="Times New Roman"/>
                <w:lang w:eastAsia="zh-CN"/>
              </w:rPr>
            </w:pPr>
            <w:r>
              <w:rPr>
                <w:rFonts w:cs="宋体"/>
                <w:lang w:eastAsia="zh-CN"/>
              </w:rPr>
              <w:t>声明：由于产品性能随时间下降的可能性较低，因此货架有效期不适用。</w:t>
            </w:r>
          </w:p>
        </w:tc>
        <w:tc>
          <w:tcPr>
            <w:tcW w:w="323" w:type="pct"/>
          </w:tcPr>
          <w:p w14:paraId="6C7FBFA8">
            <w:pPr>
              <w:spacing w:before="36" w:beforeLines="15" w:line="276" w:lineRule="auto"/>
              <w:rPr>
                <w:rFonts w:cs="Times New Roman"/>
                <w:lang w:eastAsia="zh-CN"/>
              </w:rPr>
            </w:pPr>
            <w:r>
              <w:rPr>
                <w:rFonts w:cs="Times New Roman"/>
              </w:rPr>
              <w:sym w:font="Wingdings 2" w:char="F0A3"/>
            </w:r>
          </w:p>
        </w:tc>
        <w:tc>
          <w:tcPr>
            <w:tcW w:w="323" w:type="pct"/>
          </w:tcPr>
          <w:p w14:paraId="7BE87841">
            <w:pPr>
              <w:spacing w:before="36" w:beforeLines="15" w:line="276" w:lineRule="auto"/>
              <w:rPr>
                <w:rFonts w:cs="Times New Roman"/>
                <w:lang w:eastAsia="zh-CN"/>
              </w:rPr>
            </w:pPr>
            <w:r>
              <w:rPr>
                <w:rFonts w:cs="Times New Roman"/>
              </w:rPr>
              <w:sym w:font="Wingdings 2" w:char="F0A3"/>
            </w:r>
          </w:p>
        </w:tc>
        <w:tc>
          <w:tcPr>
            <w:tcW w:w="323" w:type="pct"/>
          </w:tcPr>
          <w:p w14:paraId="205A48EE">
            <w:pPr>
              <w:spacing w:before="36" w:beforeLines="15" w:line="276" w:lineRule="auto"/>
              <w:rPr>
                <w:rFonts w:cs="Times New Roman"/>
              </w:rPr>
            </w:pPr>
          </w:p>
        </w:tc>
        <w:tc>
          <w:tcPr>
            <w:tcW w:w="516" w:type="pct"/>
          </w:tcPr>
          <w:p w14:paraId="42AC9AEB">
            <w:pPr>
              <w:spacing w:before="36" w:beforeLines="15" w:line="276" w:lineRule="auto"/>
              <w:rPr>
                <w:rFonts w:cs="Times New Roman"/>
              </w:rPr>
            </w:pPr>
          </w:p>
        </w:tc>
      </w:tr>
    </w:tbl>
    <w:p w14:paraId="493FB7B2">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07FAF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2C771224">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EFFA6D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60AFCBE2">
            <w:pPr>
              <w:spacing w:before="36" w:beforeLines="15" w:line="276" w:lineRule="auto"/>
              <w:rPr>
                <w:rFonts w:cs="Times New Roman"/>
                <w:b/>
              </w:rPr>
            </w:pPr>
            <w:r>
              <w:rPr>
                <w:rFonts w:cs="宋体"/>
                <w:b/>
              </w:rPr>
              <w:t>是</w:t>
            </w:r>
          </w:p>
        </w:tc>
        <w:tc>
          <w:tcPr>
            <w:tcW w:w="324" w:type="pct"/>
            <w:shd w:val="clear" w:color="auto" w:fill="66CCFF"/>
            <w:vAlign w:val="bottom"/>
          </w:tcPr>
          <w:p w14:paraId="532D9835">
            <w:pPr>
              <w:spacing w:before="36" w:beforeLines="15" w:line="276" w:lineRule="auto"/>
              <w:rPr>
                <w:rFonts w:cs="Times New Roman"/>
                <w:b/>
              </w:rPr>
            </w:pPr>
            <w:r>
              <w:rPr>
                <w:rFonts w:cs="宋体"/>
                <w:b/>
              </w:rPr>
              <w:t>否</w:t>
            </w:r>
          </w:p>
        </w:tc>
        <w:tc>
          <w:tcPr>
            <w:tcW w:w="324" w:type="pct"/>
            <w:shd w:val="clear" w:color="auto" w:fill="66CCFF"/>
            <w:vAlign w:val="bottom"/>
          </w:tcPr>
          <w:p w14:paraId="173513CE">
            <w:pPr>
              <w:spacing w:before="36" w:beforeLines="15" w:line="276" w:lineRule="auto"/>
              <w:rPr>
                <w:rFonts w:cs="Times New Roman"/>
                <w:b/>
              </w:rPr>
            </w:pPr>
            <w:r>
              <w:rPr>
                <w:rFonts w:cs="宋体"/>
                <w:b/>
              </w:rPr>
              <w:t>不适用</w:t>
            </w:r>
          </w:p>
        </w:tc>
        <w:tc>
          <w:tcPr>
            <w:tcW w:w="514" w:type="pct"/>
            <w:shd w:val="clear" w:color="auto" w:fill="66CCFF"/>
            <w:vAlign w:val="bottom"/>
          </w:tcPr>
          <w:p w14:paraId="6A45848C">
            <w:pPr>
              <w:spacing w:before="36" w:beforeLines="15" w:line="276" w:lineRule="auto"/>
              <w:rPr>
                <w:rFonts w:cs="Times New Roman"/>
                <w:b/>
              </w:rPr>
            </w:pPr>
            <w:r>
              <w:rPr>
                <w:rFonts w:cs="宋体"/>
                <w:b/>
              </w:rPr>
              <w:t>*页码#</w:t>
            </w:r>
          </w:p>
        </w:tc>
      </w:tr>
      <w:tr w14:paraId="750F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0E2E849">
            <w:pPr>
              <w:spacing w:before="36" w:beforeLines="15" w:line="276" w:lineRule="auto"/>
              <w:rPr>
                <w:rFonts w:cs="Times New Roman"/>
              </w:rPr>
            </w:pPr>
          </w:p>
        </w:tc>
        <w:tc>
          <w:tcPr>
            <w:tcW w:w="301" w:type="pct"/>
          </w:tcPr>
          <w:p w14:paraId="5BF61894">
            <w:pPr>
              <w:spacing w:before="36" w:beforeLines="15" w:line="276" w:lineRule="auto"/>
              <w:rPr>
                <w:rFonts w:cs="Times New Roman"/>
              </w:rPr>
            </w:pPr>
          </w:p>
        </w:tc>
        <w:tc>
          <w:tcPr>
            <w:tcW w:w="4424" w:type="pct"/>
            <w:gridSpan w:val="5"/>
          </w:tcPr>
          <w:p w14:paraId="0B19BA5D">
            <w:pPr>
              <w:spacing w:before="36" w:beforeLines="15" w:line="276" w:lineRule="auto"/>
              <w:rPr>
                <w:rFonts w:cs="Times New Roman"/>
              </w:rPr>
            </w:pPr>
            <w:r>
              <w:rPr>
                <w:rFonts w:cs="宋体"/>
              </w:rPr>
              <w:t>备注：</w:t>
            </w:r>
          </w:p>
        </w:tc>
      </w:tr>
      <w:tr w14:paraId="0FEC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3E5783A">
            <w:pPr>
              <w:spacing w:before="36" w:beforeLines="15" w:line="276" w:lineRule="auto"/>
              <w:rPr>
                <w:rFonts w:cs="Times New Roman"/>
              </w:rPr>
            </w:pPr>
          </w:p>
        </w:tc>
        <w:tc>
          <w:tcPr>
            <w:tcW w:w="301" w:type="pct"/>
          </w:tcPr>
          <w:p w14:paraId="75422381">
            <w:pPr>
              <w:spacing w:before="36" w:beforeLines="15" w:line="276" w:lineRule="auto"/>
              <w:rPr>
                <w:rFonts w:cs="Times New Roman"/>
              </w:rPr>
            </w:pPr>
            <w:r>
              <w:rPr>
                <w:rFonts w:cs="Times New Roman"/>
              </w:rPr>
              <w:t>28.</w:t>
            </w:r>
          </w:p>
        </w:tc>
        <w:tc>
          <w:tcPr>
            <w:tcW w:w="2938" w:type="pct"/>
          </w:tcPr>
          <w:p w14:paraId="05591549">
            <w:pPr>
              <w:spacing w:before="36" w:beforeLines="15" w:line="276" w:lineRule="auto"/>
              <w:rPr>
                <w:rFonts w:cs="Times New Roman"/>
                <w:lang w:eastAsia="zh-CN"/>
              </w:rPr>
            </w:pPr>
            <w:r>
              <w:rPr>
                <w:rFonts w:cs="宋体"/>
                <w:lang w:eastAsia="zh-CN"/>
              </w:rPr>
              <w:t>就无菌器械而言，申请应包括确定在整个拟定的货架有效期内器械包装将维持无菌屏障所用方法的总结。</w:t>
            </w:r>
          </w:p>
          <w:p w14:paraId="45924A17">
            <w:pPr>
              <w:spacing w:before="36" w:beforeLines="15" w:line="276" w:lineRule="auto"/>
              <w:rPr>
                <w:rFonts w:cs="Times New Roman"/>
                <w:i/>
                <w:lang w:eastAsia="zh-CN"/>
              </w:rPr>
            </w:pPr>
            <w:r>
              <w:rPr>
                <w:rFonts w:cs="宋体"/>
                <w:i/>
                <w:lang w:eastAsia="zh-CN"/>
              </w:rPr>
              <w:t>如果该器械以无菌形式提供，则应勾选“不适用”。</w:t>
            </w:r>
          </w:p>
        </w:tc>
        <w:tc>
          <w:tcPr>
            <w:tcW w:w="324" w:type="pct"/>
          </w:tcPr>
          <w:p w14:paraId="18313384">
            <w:pPr>
              <w:spacing w:before="36" w:beforeLines="15" w:line="276" w:lineRule="auto"/>
              <w:rPr>
                <w:rFonts w:cs="Times New Roman"/>
                <w:lang w:eastAsia="zh-CN"/>
              </w:rPr>
            </w:pPr>
            <w:r>
              <w:rPr>
                <w:rFonts w:cs="Times New Roman"/>
              </w:rPr>
              <w:sym w:font="Wingdings 2" w:char="F0A3"/>
            </w:r>
          </w:p>
        </w:tc>
        <w:tc>
          <w:tcPr>
            <w:tcW w:w="324" w:type="pct"/>
          </w:tcPr>
          <w:p w14:paraId="32921CA8">
            <w:pPr>
              <w:spacing w:before="36" w:beforeLines="15" w:line="276" w:lineRule="auto"/>
              <w:rPr>
                <w:rFonts w:cs="Times New Roman"/>
                <w:lang w:eastAsia="zh-CN"/>
              </w:rPr>
            </w:pPr>
            <w:r>
              <w:rPr>
                <w:rFonts w:cs="Times New Roman"/>
              </w:rPr>
              <w:sym w:font="Wingdings 2" w:char="F0A3"/>
            </w:r>
          </w:p>
        </w:tc>
        <w:tc>
          <w:tcPr>
            <w:tcW w:w="324" w:type="pct"/>
          </w:tcPr>
          <w:p w14:paraId="2A621A5F">
            <w:pPr>
              <w:spacing w:before="36" w:beforeLines="15" w:line="276" w:lineRule="auto"/>
              <w:rPr>
                <w:rFonts w:cs="Times New Roman"/>
                <w:lang w:eastAsia="zh-CN"/>
              </w:rPr>
            </w:pPr>
            <w:r>
              <w:rPr>
                <w:rFonts w:cs="Times New Roman"/>
              </w:rPr>
              <w:sym w:font="Wingdings 2" w:char="F0A3"/>
            </w:r>
          </w:p>
        </w:tc>
        <w:tc>
          <w:tcPr>
            <w:tcW w:w="514" w:type="pct"/>
          </w:tcPr>
          <w:p w14:paraId="109A70FA">
            <w:pPr>
              <w:spacing w:before="36" w:beforeLines="15" w:line="276" w:lineRule="auto"/>
              <w:rPr>
                <w:rFonts w:cs="Times New Roman"/>
              </w:rPr>
            </w:pPr>
          </w:p>
        </w:tc>
      </w:tr>
      <w:tr w14:paraId="0318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D28FFA8">
            <w:pPr>
              <w:spacing w:before="36" w:beforeLines="15" w:line="276" w:lineRule="auto"/>
              <w:rPr>
                <w:rFonts w:cs="Times New Roman"/>
              </w:rPr>
            </w:pPr>
          </w:p>
        </w:tc>
        <w:tc>
          <w:tcPr>
            <w:tcW w:w="301" w:type="pct"/>
          </w:tcPr>
          <w:p w14:paraId="78E47617">
            <w:pPr>
              <w:spacing w:before="36" w:beforeLines="15" w:line="276" w:lineRule="auto"/>
              <w:rPr>
                <w:rFonts w:cs="Times New Roman"/>
              </w:rPr>
            </w:pPr>
          </w:p>
        </w:tc>
        <w:tc>
          <w:tcPr>
            <w:tcW w:w="4424" w:type="pct"/>
            <w:gridSpan w:val="5"/>
          </w:tcPr>
          <w:p w14:paraId="6F935B0C">
            <w:pPr>
              <w:spacing w:before="36" w:beforeLines="15" w:line="276" w:lineRule="auto"/>
              <w:rPr>
                <w:rFonts w:cs="Times New Roman"/>
              </w:rPr>
            </w:pPr>
            <w:r>
              <w:rPr>
                <w:rFonts w:cs="宋体"/>
              </w:rPr>
              <w:t>备注：</w:t>
            </w:r>
          </w:p>
        </w:tc>
      </w:tr>
      <w:tr w14:paraId="7278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72E28CA">
            <w:pPr>
              <w:spacing w:before="36" w:beforeLines="15" w:line="276" w:lineRule="auto"/>
              <w:rPr>
                <w:rFonts w:cs="Times New Roman"/>
              </w:rPr>
            </w:pPr>
          </w:p>
        </w:tc>
        <w:tc>
          <w:tcPr>
            <w:tcW w:w="301" w:type="pct"/>
          </w:tcPr>
          <w:p w14:paraId="70DFAC8B">
            <w:pPr>
              <w:spacing w:before="36" w:beforeLines="15" w:line="276" w:lineRule="auto"/>
              <w:rPr>
                <w:rFonts w:cs="Times New Roman"/>
              </w:rPr>
            </w:pPr>
            <w:r>
              <w:rPr>
                <w:rFonts w:cs="Times New Roman"/>
              </w:rPr>
              <w:t>29.</w:t>
            </w:r>
          </w:p>
        </w:tc>
        <w:tc>
          <w:tcPr>
            <w:tcW w:w="2938" w:type="pct"/>
          </w:tcPr>
          <w:p w14:paraId="4FEB3533">
            <w:pPr>
              <w:spacing w:before="36" w:beforeLines="15" w:line="276" w:lineRule="auto"/>
              <w:rPr>
                <w:rFonts w:cs="Times New Roman"/>
                <w:lang w:eastAsia="zh-CN"/>
              </w:rPr>
            </w:pPr>
            <w:r>
              <w:rPr>
                <w:rFonts w:cs="宋体"/>
                <w:lang w:eastAsia="zh-CN"/>
              </w:rPr>
              <w:t>申请应包括确定在整个拟定的货架有效期内保持器械性能（例如机械性能、涂层完整性、pH、渗透压等）所用方法的总结。</w:t>
            </w:r>
          </w:p>
          <w:p w14:paraId="0D64C42A">
            <w:pPr>
              <w:spacing w:before="36" w:beforeLines="15" w:line="276" w:lineRule="auto"/>
              <w:rPr>
                <w:rFonts w:cs="Times New Roman"/>
                <w:b/>
                <w:u w:val="single"/>
                <w:lang w:eastAsia="zh-CN"/>
              </w:rPr>
            </w:pPr>
            <w:r>
              <w:rPr>
                <w:rFonts w:cs="宋体"/>
                <w:b/>
                <w:u w:val="single"/>
                <w:lang w:eastAsia="zh-CN"/>
              </w:rPr>
              <w:t>或</w:t>
            </w:r>
          </w:p>
          <w:p w14:paraId="6DC6428A">
            <w:pPr>
              <w:spacing w:before="36" w:beforeLines="15" w:line="276" w:lineRule="auto"/>
              <w:rPr>
                <w:rFonts w:cs="Times New Roman"/>
                <w:lang w:eastAsia="zh-CN"/>
              </w:rPr>
            </w:pPr>
            <w:r>
              <w:rPr>
                <w:rFonts w:cs="宋体"/>
                <w:lang w:eastAsia="zh-CN"/>
              </w:rPr>
              <w:t>声明为何性能数据无需确定整个货架有效期内的器械性能是否得到维持。</w:t>
            </w:r>
          </w:p>
        </w:tc>
        <w:tc>
          <w:tcPr>
            <w:tcW w:w="324" w:type="pct"/>
          </w:tcPr>
          <w:p w14:paraId="69F3ACAE">
            <w:pPr>
              <w:spacing w:before="36" w:beforeLines="15" w:line="276" w:lineRule="auto"/>
              <w:rPr>
                <w:rFonts w:cs="Times New Roman"/>
                <w:lang w:eastAsia="zh-CN"/>
              </w:rPr>
            </w:pPr>
            <w:r>
              <w:rPr>
                <w:rFonts w:cs="Times New Roman"/>
              </w:rPr>
              <w:sym w:font="Wingdings 2" w:char="F0A3"/>
            </w:r>
          </w:p>
        </w:tc>
        <w:tc>
          <w:tcPr>
            <w:tcW w:w="324" w:type="pct"/>
          </w:tcPr>
          <w:p w14:paraId="4434757D">
            <w:pPr>
              <w:spacing w:before="36" w:beforeLines="15" w:line="276" w:lineRule="auto"/>
              <w:rPr>
                <w:rFonts w:cs="Times New Roman"/>
                <w:lang w:eastAsia="zh-CN"/>
              </w:rPr>
            </w:pPr>
            <w:r>
              <w:rPr>
                <w:rFonts w:cs="Times New Roman"/>
              </w:rPr>
              <w:sym w:font="Wingdings 2" w:char="F0A3"/>
            </w:r>
          </w:p>
        </w:tc>
        <w:tc>
          <w:tcPr>
            <w:tcW w:w="324" w:type="pct"/>
          </w:tcPr>
          <w:p w14:paraId="2B8C13EE">
            <w:pPr>
              <w:spacing w:before="36" w:beforeLines="15" w:line="276" w:lineRule="auto"/>
              <w:rPr>
                <w:rFonts w:cs="Times New Roman"/>
                <w:lang w:eastAsia="zh-CN"/>
              </w:rPr>
            </w:pPr>
            <w:r>
              <w:rPr>
                <w:rFonts w:cs="Times New Roman"/>
              </w:rPr>
              <w:sym w:font="Wingdings 2" w:char="F0A3"/>
            </w:r>
          </w:p>
        </w:tc>
        <w:tc>
          <w:tcPr>
            <w:tcW w:w="514" w:type="pct"/>
          </w:tcPr>
          <w:p w14:paraId="37E54AEF">
            <w:pPr>
              <w:spacing w:before="36" w:beforeLines="15" w:line="276" w:lineRule="auto"/>
              <w:rPr>
                <w:rFonts w:cs="Times New Roman"/>
              </w:rPr>
            </w:pPr>
          </w:p>
        </w:tc>
      </w:tr>
      <w:tr w14:paraId="5498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1CDF491">
            <w:pPr>
              <w:spacing w:before="36" w:beforeLines="15" w:line="276" w:lineRule="auto"/>
              <w:rPr>
                <w:rFonts w:cs="Times New Roman"/>
              </w:rPr>
            </w:pPr>
          </w:p>
        </w:tc>
        <w:tc>
          <w:tcPr>
            <w:tcW w:w="301" w:type="pct"/>
          </w:tcPr>
          <w:p w14:paraId="252C2496">
            <w:pPr>
              <w:spacing w:before="36" w:beforeLines="15" w:line="276" w:lineRule="auto"/>
              <w:rPr>
                <w:rFonts w:cs="Times New Roman"/>
              </w:rPr>
            </w:pPr>
          </w:p>
        </w:tc>
        <w:tc>
          <w:tcPr>
            <w:tcW w:w="4424" w:type="pct"/>
            <w:gridSpan w:val="5"/>
          </w:tcPr>
          <w:p w14:paraId="29845407">
            <w:pPr>
              <w:spacing w:before="36" w:beforeLines="15" w:line="276" w:lineRule="auto"/>
              <w:rPr>
                <w:rFonts w:cs="Times New Roman"/>
              </w:rPr>
            </w:pPr>
            <w:r>
              <w:rPr>
                <w:rFonts w:cs="宋体"/>
              </w:rPr>
              <w:t>备注：</w:t>
            </w:r>
          </w:p>
        </w:tc>
      </w:tr>
      <w:tr w14:paraId="0CD7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3B2203D">
            <w:pPr>
              <w:spacing w:before="36" w:beforeLines="15" w:line="276" w:lineRule="auto"/>
              <w:rPr>
                <w:rFonts w:cs="Times New Roman"/>
                <w:b/>
              </w:rPr>
            </w:pPr>
            <w:r>
              <w:rPr>
                <w:rFonts w:cs="Times New Roman"/>
                <w:b/>
              </w:rPr>
              <w:t>G.</w:t>
            </w:r>
          </w:p>
        </w:tc>
        <w:tc>
          <w:tcPr>
            <w:tcW w:w="3239" w:type="pct"/>
            <w:gridSpan w:val="2"/>
          </w:tcPr>
          <w:p w14:paraId="138BC650">
            <w:pPr>
              <w:spacing w:before="36" w:beforeLines="15" w:line="276" w:lineRule="auto"/>
              <w:rPr>
                <w:rFonts w:cs="Times New Roman"/>
                <w:b/>
                <w:lang w:eastAsia="zh-CN"/>
              </w:rPr>
            </w:pPr>
            <w:r>
              <w:rPr>
                <w:rFonts w:cs="宋体"/>
                <w:b/>
                <w:lang w:eastAsia="zh-CN"/>
              </w:rPr>
              <w:t>生物相容性</w:t>
            </w:r>
          </w:p>
          <w:p w14:paraId="7443B22B">
            <w:pPr>
              <w:spacing w:before="36" w:beforeLines="15" w:line="276" w:lineRule="auto"/>
              <w:rPr>
                <w:rFonts w:cs="Times New Roman"/>
                <w:i/>
                <w:lang w:eastAsia="zh-CN"/>
              </w:rPr>
            </w:pPr>
            <w:r>
              <w:rPr>
                <w:rFonts w:cs="宋体"/>
                <w:i/>
                <w:lang w:eastAsia="zh-CN"/>
              </w:rPr>
              <w:t>如为一种体外诊断（IVD）器械，则应勾选“不适用”。如果勾选了“不适用”，则本节的标准将从该检查表中略去。</w:t>
            </w:r>
          </w:p>
        </w:tc>
        <w:tc>
          <w:tcPr>
            <w:tcW w:w="324" w:type="pct"/>
          </w:tcPr>
          <w:p w14:paraId="641703EB">
            <w:pPr>
              <w:spacing w:before="36" w:beforeLines="15" w:line="276" w:lineRule="auto"/>
              <w:rPr>
                <w:rFonts w:cs="Times New Roman"/>
                <w:lang w:eastAsia="zh-CN"/>
              </w:rPr>
            </w:pPr>
          </w:p>
        </w:tc>
        <w:tc>
          <w:tcPr>
            <w:tcW w:w="324" w:type="pct"/>
          </w:tcPr>
          <w:p w14:paraId="61FE4894">
            <w:pPr>
              <w:spacing w:before="36" w:beforeLines="15" w:line="276" w:lineRule="auto"/>
              <w:rPr>
                <w:rFonts w:cs="Times New Roman"/>
                <w:lang w:eastAsia="zh-CN"/>
              </w:rPr>
            </w:pPr>
          </w:p>
        </w:tc>
        <w:tc>
          <w:tcPr>
            <w:tcW w:w="324" w:type="pct"/>
          </w:tcPr>
          <w:p w14:paraId="7333396B">
            <w:pPr>
              <w:spacing w:before="36" w:beforeLines="15" w:line="276" w:lineRule="auto"/>
              <w:rPr>
                <w:rFonts w:cs="Times New Roman"/>
                <w:lang w:eastAsia="zh-CN"/>
              </w:rPr>
            </w:pPr>
            <w:r>
              <w:rPr>
                <w:rFonts w:cs="Times New Roman"/>
              </w:rPr>
              <w:sym w:font="Wingdings 2" w:char="F0A3"/>
            </w:r>
          </w:p>
        </w:tc>
        <w:tc>
          <w:tcPr>
            <w:tcW w:w="514" w:type="pct"/>
          </w:tcPr>
          <w:p w14:paraId="0F2EAE0B">
            <w:pPr>
              <w:spacing w:before="36" w:beforeLines="15" w:line="276" w:lineRule="auto"/>
              <w:rPr>
                <w:rFonts w:cs="Times New Roman"/>
              </w:rPr>
            </w:pPr>
          </w:p>
        </w:tc>
      </w:tr>
    </w:tbl>
    <w:p w14:paraId="442F2C10">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6B7D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60BA2878">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0AF687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4446C9FC">
            <w:pPr>
              <w:spacing w:before="36" w:beforeLines="15" w:line="276" w:lineRule="auto"/>
              <w:rPr>
                <w:rFonts w:cs="Times New Roman"/>
                <w:b/>
              </w:rPr>
            </w:pPr>
            <w:r>
              <w:rPr>
                <w:rFonts w:cs="宋体"/>
                <w:b/>
              </w:rPr>
              <w:t>是</w:t>
            </w:r>
          </w:p>
        </w:tc>
        <w:tc>
          <w:tcPr>
            <w:tcW w:w="324" w:type="pct"/>
            <w:shd w:val="clear" w:color="auto" w:fill="66CCFF"/>
            <w:vAlign w:val="bottom"/>
          </w:tcPr>
          <w:p w14:paraId="6ABFA9F4">
            <w:pPr>
              <w:spacing w:before="36" w:beforeLines="15" w:line="276" w:lineRule="auto"/>
              <w:rPr>
                <w:rFonts w:cs="Times New Roman"/>
                <w:b/>
              </w:rPr>
            </w:pPr>
            <w:r>
              <w:rPr>
                <w:rFonts w:cs="宋体"/>
                <w:b/>
              </w:rPr>
              <w:t>否</w:t>
            </w:r>
          </w:p>
        </w:tc>
        <w:tc>
          <w:tcPr>
            <w:tcW w:w="324" w:type="pct"/>
            <w:shd w:val="clear" w:color="auto" w:fill="66CCFF"/>
            <w:vAlign w:val="bottom"/>
          </w:tcPr>
          <w:p w14:paraId="55E7D493">
            <w:pPr>
              <w:spacing w:before="36" w:beforeLines="15" w:line="276" w:lineRule="auto"/>
              <w:rPr>
                <w:rFonts w:cs="Times New Roman"/>
                <w:b/>
              </w:rPr>
            </w:pPr>
            <w:r>
              <w:rPr>
                <w:rFonts w:cs="宋体"/>
                <w:b/>
              </w:rPr>
              <w:t>不适用</w:t>
            </w:r>
          </w:p>
        </w:tc>
        <w:tc>
          <w:tcPr>
            <w:tcW w:w="514" w:type="pct"/>
            <w:shd w:val="clear" w:color="auto" w:fill="66CCFF"/>
            <w:vAlign w:val="bottom"/>
          </w:tcPr>
          <w:p w14:paraId="39D2EA90">
            <w:pPr>
              <w:spacing w:before="36" w:beforeLines="15" w:line="276" w:lineRule="auto"/>
              <w:rPr>
                <w:rFonts w:cs="Times New Roman"/>
                <w:b/>
              </w:rPr>
            </w:pPr>
            <w:r>
              <w:rPr>
                <w:rFonts w:cs="宋体"/>
                <w:b/>
              </w:rPr>
              <w:t>*页码#</w:t>
            </w:r>
          </w:p>
        </w:tc>
      </w:tr>
      <w:tr w14:paraId="63A0C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472AECA">
            <w:pPr>
              <w:spacing w:before="36" w:beforeLines="15" w:line="276" w:lineRule="auto"/>
              <w:rPr>
                <w:rFonts w:cs="Times New Roman"/>
              </w:rPr>
            </w:pPr>
          </w:p>
        </w:tc>
        <w:tc>
          <w:tcPr>
            <w:tcW w:w="3563" w:type="pct"/>
            <w:gridSpan w:val="3"/>
          </w:tcPr>
          <w:p w14:paraId="7EA86434">
            <w:pPr>
              <w:spacing w:before="36" w:beforeLines="15" w:line="276" w:lineRule="auto"/>
              <w:ind w:left="420" w:hanging="420" w:hangingChars="200"/>
              <w:rPr>
                <w:rFonts w:cs="Times New Roman"/>
                <w:lang w:eastAsia="zh-CN"/>
              </w:rPr>
            </w:pPr>
            <w:r>
              <w:rPr>
                <w:rFonts w:cs="宋体"/>
                <w:lang w:eastAsia="zh-CN"/>
              </w:rPr>
              <w:t>提交声明：</w:t>
            </w:r>
            <w:r>
              <w:rPr>
                <w:rFonts w:cs="宋体"/>
                <w:i/>
                <w:lang w:eastAsia="zh-CN"/>
              </w:rPr>
              <w:t>（必须勾选下列其中一项）</w:t>
            </w:r>
          </w:p>
          <w:p w14:paraId="1D192384">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是直接或间接接触组织的组件</w:t>
            </w:r>
          </w:p>
          <w:p w14:paraId="687445E8">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是未直接或间接接触组织的组件</w:t>
            </w:r>
          </w:p>
          <w:p w14:paraId="4FAAD602">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未提供患者与器械接触状态的相关信息（如果勾选此框，请勾选下列两框之一）</w:t>
            </w:r>
          </w:p>
          <w:p w14:paraId="67E0E6D0">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该器械不需要患者接触信息（例如单纯器械软件）</w:t>
            </w:r>
          </w:p>
          <w:p w14:paraId="3A039C78">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需要患者接触信息或需求不明确</w:t>
            </w:r>
          </w:p>
          <w:p w14:paraId="37967871">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22976084">
            <w:pPr>
              <w:spacing w:before="36" w:beforeLines="15" w:line="276" w:lineRule="auto"/>
              <w:rPr>
                <w:rFonts w:cs="Times New Roman"/>
                <w:i/>
                <w:lang w:eastAsia="zh-CN"/>
              </w:rPr>
            </w:pPr>
            <w:r>
              <w:rPr>
                <w:rFonts w:cs="宋体"/>
                <w:i/>
                <w:lang w:eastAsia="zh-CN"/>
              </w:rPr>
              <w:t>如果勾选了“否”或“不提供和不需要”，则以下生物相容性相关标准应从检查表中略去。如果未提供接触组织状态的相关信息，但需要此接触信息或接触组织状态不明确，则应勾选“否”。</w:t>
            </w:r>
          </w:p>
          <w:p w14:paraId="245E7D26">
            <w:pPr>
              <w:spacing w:before="36" w:beforeLines="15" w:line="276" w:lineRule="auto"/>
              <w:rPr>
                <w:rFonts w:cs="Times New Roman"/>
                <w:i/>
                <w:lang w:eastAsia="zh-CN"/>
              </w:rPr>
            </w:pPr>
            <w:r>
              <w:rPr>
                <w:rFonts w:cs="宋体"/>
                <w:i/>
                <w:lang w:eastAsia="zh-CN"/>
              </w:rPr>
              <w:t>直接接触组织器械的示例是在使用期间与组织直接接触的植入物。间接接触组织器械的示例是经过未直接接触组织的器械/器械组件进入人体内的液体。</w:t>
            </w:r>
          </w:p>
        </w:tc>
        <w:tc>
          <w:tcPr>
            <w:tcW w:w="324" w:type="pct"/>
          </w:tcPr>
          <w:p w14:paraId="57F3E26F">
            <w:pPr>
              <w:spacing w:before="36" w:beforeLines="15" w:line="276" w:lineRule="auto"/>
              <w:rPr>
                <w:rFonts w:cs="Times New Roman"/>
                <w:lang w:eastAsia="zh-CN"/>
              </w:rPr>
            </w:pPr>
            <w:r>
              <w:rPr>
                <w:rFonts w:cs="Times New Roman"/>
              </w:rPr>
              <w:sym w:font="Wingdings 2" w:char="F0A3"/>
            </w:r>
          </w:p>
        </w:tc>
        <w:tc>
          <w:tcPr>
            <w:tcW w:w="324" w:type="pct"/>
          </w:tcPr>
          <w:p w14:paraId="4242AF0A">
            <w:pPr>
              <w:spacing w:before="36" w:beforeLines="15" w:line="276" w:lineRule="auto"/>
              <w:rPr>
                <w:rFonts w:cs="Times New Roman"/>
              </w:rPr>
            </w:pPr>
          </w:p>
        </w:tc>
        <w:tc>
          <w:tcPr>
            <w:tcW w:w="514" w:type="pct"/>
          </w:tcPr>
          <w:p w14:paraId="1341EFFF">
            <w:pPr>
              <w:spacing w:before="36" w:beforeLines="15" w:line="276" w:lineRule="auto"/>
              <w:rPr>
                <w:rFonts w:cs="Times New Roman"/>
              </w:rPr>
            </w:pPr>
          </w:p>
        </w:tc>
      </w:tr>
      <w:tr w14:paraId="3A72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A60FDBE">
            <w:pPr>
              <w:spacing w:before="36" w:beforeLines="15" w:line="276" w:lineRule="auto"/>
              <w:rPr>
                <w:rFonts w:cs="Times New Roman"/>
              </w:rPr>
            </w:pPr>
          </w:p>
        </w:tc>
        <w:tc>
          <w:tcPr>
            <w:tcW w:w="4725" w:type="pct"/>
            <w:gridSpan w:val="6"/>
          </w:tcPr>
          <w:p w14:paraId="65F31B7E">
            <w:pPr>
              <w:spacing w:before="36" w:beforeLines="15" w:line="276" w:lineRule="auto"/>
              <w:rPr>
                <w:rFonts w:cs="Times New Roman"/>
              </w:rPr>
            </w:pPr>
            <w:r>
              <w:rPr>
                <w:rFonts w:cs="宋体"/>
              </w:rPr>
              <w:t>备注：</w:t>
            </w:r>
          </w:p>
        </w:tc>
      </w:tr>
      <w:tr w14:paraId="148C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91105A0">
            <w:pPr>
              <w:spacing w:before="36" w:beforeLines="15" w:line="276" w:lineRule="auto"/>
              <w:rPr>
                <w:rFonts w:cs="Times New Roman"/>
              </w:rPr>
            </w:pPr>
          </w:p>
        </w:tc>
        <w:tc>
          <w:tcPr>
            <w:tcW w:w="301" w:type="pct"/>
          </w:tcPr>
          <w:p w14:paraId="7D11B751">
            <w:pPr>
              <w:spacing w:before="36" w:beforeLines="15" w:line="276" w:lineRule="auto"/>
              <w:rPr>
                <w:rFonts w:cs="Times New Roman"/>
              </w:rPr>
            </w:pPr>
            <w:r>
              <w:rPr>
                <w:rFonts w:cs="Times New Roman"/>
              </w:rPr>
              <w:t>30.</w:t>
            </w:r>
          </w:p>
        </w:tc>
        <w:tc>
          <w:tcPr>
            <w:tcW w:w="2938" w:type="pct"/>
          </w:tcPr>
          <w:p w14:paraId="2BB2A9B8">
            <w:pPr>
              <w:spacing w:before="36" w:beforeLines="15" w:line="276" w:lineRule="auto"/>
              <w:rPr>
                <w:rFonts w:cs="Times New Roman"/>
                <w:lang w:eastAsia="zh-CN"/>
              </w:rPr>
            </w:pPr>
            <w:r>
              <w:rPr>
                <w:rFonts w:cs="宋体"/>
                <w:lang w:eastAsia="zh-CN"/>
              </w:rPr>
              <w:t>申请应包括列出每个接触组织器械组件（例如植入物、输送导管）的列表和每个组件的相关结构材料，包括颜色添加剂的标识（如有）。</w:t>
            </w:r>
          </w:p>
        </w:tc>
        <w:tc>
          <w:tcPr>
            <w:tcW w:w="324" w:type="pct"/>
          </w:tcPr>
          <w:p w14:paraId="0025C519">
            <w:pPr>
              <w:spacing w:before="36" w:beforeLines="15" w:line="276" w:lineRule="auto"/>
              <w:rPr>
                <w:rFonts w:cs="Times New Roman"/>
                <w:lang w:eastAsia="zh-CN"/>
              </w:rPr>
            </w:pPr>
            <w:r>
              <w:rPr>
                <w:rFonts w:cs="Times New Roman"/>
              </w:rPr>
              <w:sym w:font="Wingdings 2" w:char="F0A3"/>
            </w:r>
          </w:p>
        </w:tc>
        <w:tc>
          <w:tcPr>
            <w:tcW w:w="324" w:type="pct"/>
          </w:tcPr>
          <w:p w14:paraId="44070DF9">
            <w:pPr>
              <w:spacing w:before="36" w:beforeLines="15" w:line="276" w:lineRule="auto"/>
              <w:rPr>
                <w:rFonts w:cs="Times New Roman"/>
                <w:lang w:eastAsia="zh-CN"/>
              </w:rPr>
            </w:pPr>
            <w:r>
              <w:rPr>
                <w:rFonts w:cs="Times New Roman"/>
              </w:rPr>
              <w:sym w:font="Wingdings 2" w:char="F0A3"/>
            </w:r>
          </w:p>
        </w:tc>
        <w:tc>
          <w:tcPr>
            <w:tcW w:w="324" w:type="pct"/>
          </w:tcPr>
          <w:p w14:paraId="5DAFE4A5">
            <w:pPr>
              <w:spacing w:before="36" w:beforeLines="15" w:line="276" w:lineRule="auto"/>
              <w:rPr>
                <w:rFonts w:cs="Times New Roman"/>
              </w:rPr>
            </w:pPr>
          </w:p>
        </w:tc>
        <w:tc>
          <w:tcPr>
            <w:tcW w:w="514" w:type="pct"/>
          </w:tcPr>
          <w:p w14:paraId="3FE37857">
            <w:pPr>
              <w:spacing w:before="36" w:beforeLines="15" w:line="276" w:lineRule="auto"/>
              <w:rPr>
                <w:rFonts w:cs="Times New Roman"/>
              </w:rPr>
            </w:pPr>
          </w:p>
        </w:tc>
      </w:tr>
      <w:tr w14:paraId="5554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C011ABD">
            <w:pPr>
              <w:spacing w:before="36" w:beforeLines="15" w:line="276" w:lineRule="auto"/>
              <w:rPr>
                <w:rFonts w:cs="Times New Roman"/>
              </w:rPr>
            </w:pPr>
          </w:p>
        </w:tc>
        <w:tc>
          <w:tcPr>
            <w:tcW w:w="301" w:type="pct"/>
          </w:tcPr>
          <w:p w14:paraId="016BBF52">
            <w:pPr>
              <w:spacing w:before="36" w:beforeLines="15" w:line="276" w:lineRule="auto"/>
              <w:rPr>
                <w:rFonts w:cs="Times New Roman"/>
              </w:rPr>
            </w:pPr>
          </w:p>
        </w:tc>
        <w:tc>
          <w:tcPr>
            <w:tcW w:w="4424" w:type="pct"/>
            <w:gridSpan w:val="5"/>
          </w:tcPr>
          <w:p w14:paraId="1D976D9B">
            <w:pPr>
              <w:spacing w:before="36" w:beforeLines="15" w:line="276" w:lineRule="auto"/>
              <w:rPr>
                <w:rFonts w:cs="Times New Roman"/>
              </w:rPr>
            </w:pPr>
            <w:r>
              <w:rPr>
                <w:rFonts w:cs="宋体"/>
              </w:rPr>
              <w:t>备注：</w:t>
            </w:r>
          </w:p>
        </w:tc>
      </w:tr>
      <w:tr w14:paraId="6231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773024E">
            <w:pPr>
              <w:spacing w:before="36" w:beforeLines="15" w:line="276" w:lineRule="auto"/>
              <w:rPr>
                <w:rFonts w:cs="Times New Roman"/>
              </w:rPr>
            </w:pPr>
          </w:p>
        </w:tc>
        <w:tc>
          <w:tcPr>
            <w:tcW w:w="301" w:type="pct"/>
          </w:tcPr>
          <w:p w14:paraId="022C3D36">
            <w:pPr>
              <w:spacing w:before="36" w:beforeLines="15" w:line="276" w:lineRule="auto"/>
              <w:rPr>
                <w:rFonts w:cs="Times New Roman"/>
              </w:rPr>
            </w:pPr>
            <w:r>
              <w:rPr>
                <w:rFonts w:cs="Times New Roman"/>
              </w:rPr>
              <w:t>31.</w:t>
            </w:r>
          </w:p>
        </w:tc>
        <w:tc>
          <w:tcPr>
            <w:tcW w:w="2938" w:type="pct"/>
          </w:tcPr>
          <w:p w14:paraId="7634F00B">
            <w:pPr>
              <w:spacing w:before="36" w:beforeLines="15" w:line="276" w:lineRule="auto"/>
              <w:rPr>
                <w:rFonts w:cs="Times New Roman"/>
                <w:lang w:eastAsia="zh-CN"/>
              </w:rPr>
            </w:pPr>
            <w:r>
              <w:rPr>
                <w:rFonts w:cs="宋体"/>
                <w:lang w:eastAsia="zh-CN"/>
              </w:rPr>
              <w:t>申请列出了每个接触组织器械组件（例如植入物、输送导管）的接触类别（例如表面接触，持续时间短于24小时）。</w:t>
            </w:r>
          </w:p>
        </w:tc>
        <w:tc>
          <w:tcPr>
            <w:tcW w:w="324" w:type="pct"/>
          </w:tcPr>
          <w:p w14:paraId="67E9D560">
            <w:pPr>
              <w:spacing w:before="36" w:beforeLines="15" w:line="276" w:lineRule="auto"/>
              <w:rPr>
                <w:rFonts w:cs="Times New Roman"/>
                <w:lang w:eastAsia="zh-CN"/>
              </w:rPr>
            </w:pPr>
            <w:r>
              <w:rPr>
                <w:rFonts w:cs="Times New Roman"/>
              </w:rPr>
              <w:sym w:font="Wingdings 2" w:char="F0A3"/>
            </w:r>
          </w:p>
        </w:tc>
        <w:tc>
          <w:tcPr>
            <w:tcW w:w="324" w:type="pct"/>
          </w:tcPr>
          <w:p w14:paraId="10ABACB4">
            <w:pPr>
              <w:spacing w:before="36" w:beforeLines="15" w:line="276" w:lineRule="auto"/>
              <w:rPr>
                <w:rFonts w:cs="Times New Roman"/>
                <w:lang w:eastAsia="zh-CN"/>
              </w:rPr>
            </w:pPr>
            <w:r>
              <w:rPr>
                <w:rFonts w:cs="Times New Roman"/>
              </w:rPr>
              <w:sym w:font="Wingdings 2" w:char="F0A3"/>
            </w:r>
          </w:p>
        </w:tc>
        <w:tc>
          <w:tcPr>
            <w:tcW w:w="324" w:type="pct"/>
          </w:tcPr>
          <w:p w14:paraId="250D2D4A">
            <w:pPr>
              <w:spacing w:before="36" w:beforeLines="15" w:line="276" w:lineRule="auto"/>
              <w:rPr>
                <w:rFonts w:cs="Times New Roman"/>
              </w:rPr>
            </w:pPr>
          </w:p>
        </w:tc>
        <w:tc>
          <w:tcPr>
            <w:tcW w:w="514" w:type="pct"/>
          </w:tcPr>
          <w:p w14:paraId="058F36B2">
            <w:pPr>
              <w:spacing w:before="36" w:beforeLines="15" w:line="276" w:lineRule="auto"/>
              <w:rPr>
                <w:rFonts w:cs="Times New Roman"/>
              </w:rPr>
            </w:pPr>
          </w:p>
        </w:tc>
      </w:tr>
      <w:tr w14:paraId="7C6E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0ECF3E7">
            <w:pPr>
              <w:spacing w:before="36" w:beforeLines="15" w:line="276" w:lineRule="auto"/>
              <w:rPr>
                <w:rFonts w:cs="Times New Roman"/>
              </w:rPr>
            </w:pPr>
          </w:p>
        </w:tc>
        <w:tc>
          <w:tcPr>
            <w:tcW w:w="301" w:type="pct"/>
          </w:tcPr>
          <w:p w14:paraId="0D55A0B7">
            <w:pPr>
              <w:spacing w:before="36" w:beforeLines="15" w:line="276" w:lineRule="auto"/>
              <w:rPr>
                <w:rFonts w:cs="Times New Roman"/>
              </w:rPr>
            </w:pPr>
          </w:p>
        </w:tc>
        <w:tc>
          <w:tcPr>
            <w:tcW w:w="4424" w:type="pct"/>
            <w:gridSpan w:val="5"/>
          </w:tcPr>
          <w:p w14:paraId="29033E03">
            <w:pPr>
              <w:spacing w:before="36" w:beforeLines="15" w:line="276" w:lineRule="auto"/>
              <w:rPr>
                <w:rFonts w:cs="Times New Roman"/>
              </w:rPr>
            </w:pPr>
            <w:r>
              <w:rPr>
                <w:rFonts w:cs="宋体"/>
              </w:rPr>
              <w:t>备注：</w:t>
            </w:r>
          </w:p>
        </w:tc>
      </w:tr>
    </w:tbl>
    <w:p w14:paraId="3D3DE415">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3DB7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0A63BE3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F8418FF">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79BFB524">
            <w:pPr>
              <w:spacing w:before="36" w:beforeLines="15" w:line="276" w:lineRule="auto"/>
              <w:rPr>
                <w:rFonts w:cs="Times New Roman"/>
                <w:b/>
              </w:rPr>
            </w:pPr>
            <w:r>
              <w:rPr>
                <w:rFonts w:cs="宋体"/>
                <w:b/>
              </w:rPr>
              <w:t>是</w:t>
            </w:r>
          </w:p>
        </w:tc>
        <w:tc>
          <w:tcPr>
            <w:tcW w:w="324" w:type="pct"/>
            <w:shd w:val="clear" w:color="auto" w:fill="66CCFF"/>
            <w:vAlign w:val="bottom"/>
          </w:tcPr>
          <w:p w14:paraId="4A95235C">
            <w:pPr>
              <w:spacing w:before="36" w:beforeLines="15" w:line="276" w:lineRule="auto"/>
              <w:rPr>
                <w:rFonts w:cs="Times New Roman"/>
                <w:b/>
              </w:rPr>
            </w:pPr>
            <w:r>
              <w:rPr>
                <w:rFonts w:cs="宋体"/>
                <w:b/>
              </w:rPr>
              <w:t>否</w:t>
            </w:r>
          </w:p>
        </w:tc>
        <w:tc>
          <w:tcPr>
            <w:tcW w:w="324" w:type="pct"/>
            <w:shd w:val="clear" w:color="auto" w:fill="66CCFF"/>
            <w:vAlign w:val="bottom"/>
          </w:tcPr>
          <w:p w14:paraId="567A4EDF">
            <w:pPr>
              <w:spacing w:before="36" w:beforeLines="15" w:line="276" w:lineRule="auto"/>
              <w:rPr>
                <w:rFonts w:cs="Times New Roman"/>
                <w:b/>
              </w:rPr>
            </w:pPr>
            <w:r>
              <w:rPr>
                <w:rFonts w:cs="宋体"/>
                <w:b/>
              </w:rPr>
              <w:t>不适用</w:t>
            </w:r>
          </w:p>
        </w:tc>
        <w:tc>
          <w:tcPr>
            <w:tcW w:w="514" w:type="pct"/>
            <w:shd w:val="clear" w:color="auto" w:fill="66CCFF"/>
            <w:vAlign w:val="bottom"/>
          </w:tcPr>
          <w:p w14:paraId="2D30A1AC">
            <w:pPr>
              <w:spacing w:before="36" w:beforeLines="15" w:line="276" w:lineRule="auto"/>
              <w:rPr>
                <w:rFonts w:cs="Times New Roman"/>
                <w:b/>
              </w:rPr>
            </w:pPr>
            <w:r>
              <w:rPr>
                <w:rFonts w:cs="宋体"/>
                <w:b/>
              </w:rPr>
              <w:t>*页码#</w:t>
            </w:r>
          </w:p>
        </w:tc>
      </w:tr>
      <w:tr w14:paraId="3D2F2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30FEB817">
            <w:pPr>
              <w:spacing w:before="36" w:beforeLines="15" w:line="276" w:lineRule="auto"/>
              <w:rPr>
                <w:rFonts w:cs="Times New Roman"/>
                <w:vanish/>
              </w:rPr>
            </w:pPr>
          </w:p>
        </w:tc>
        <w:tc>
          <w:tcPr>
            <w:tcW w:w="301" w:type="pct"/>
          </w:tcPr>
          <w:p w14:paraId="36E91450">
            <w:pPr>
              <w:spacing w:before="36" w:beforeLines="15" w:line="276" w:lineRule="auto"/>
              <w:rPr>
                <w:rFonts w:cs="Times New Roman"/>
              </w:rPr>
            </w:pPr>
            <w:r>
              <w:rPr>
                <w:rFonts w:cs="Times New Roman"/>
              </w:rPr>
              <w:t>32.</w:t>
            </w:r>
          </w:p>
        </w:tc>
        <w:tc>
          <w:tcPr>
            <w:tcW w:w="2938" w:type="pct"/>
          </w:tcPr>
          <w:p w14:paraId="26BCFF41">
            <w:pPr>
              <w:spacing w:before="36" w:beforeLines="15" w:line="276" w:lineRule="auto"/>
              <w:rPr>
                <w:rFonts w:cs="Times New Roman"/>
                <w:lang w:eastAsia="zh-CN"/>
              </w:rPr>
            </w:pPr>
            <w:r>
              <w:rPr>
                <w:rFonts w:cs="宋体"/>
                <w:lang w:eastAsia="zh-CN"/>
              </w:rPr>
              <w:t>对于接触组织器械组件的生物相容性评价，申请应包括：</w:t>
            </w:r>
          </w:p>
          <w:p w14:paraId="3B993150">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已说明器械的各相关终点（如器械相关的指南或FDA指南文件附件A《</w:t>
            </w:r>
            <w:r>
              <w:rPr>
                <w:rFonts w:cs="宋体"/>
                <w:color w:val="0000FF"/>
                <w:u w:val="single"/>
                <w:lang w:eastAsia="zh-CN"/>
              </w:rPr>
              <w:t>使用国际标准ISO 10993-1，医疗器械生物学评价 - 第1部分：风险管理过程中的评价与试验</w:t>
            </w:r>
            <w:r>
              <w:rPr>
                <w:rFonts w:cs="宋体"/>
                <w:lang w:eastAsia="zh-CN"/>
              </w:rPr>
              <w:t>》，中所确定，可登录以下网址获取：</w:t>
            </w:r>
            <w:r>
              <w:rPr>
                <w:rFonts w:cs="宋体"/>
                <w:color w:val="0000FF"/>
                <w:u w:val="single"/>
                <w:lang w:eastAsia="zh-CN"/>
              </w:rPr>
              <w:t>https://www.fda.gov/regulatory-information/search-fda-guidance-documents/use-international-standard-iso-10993-1-biological-evaluation-medical-devices-part-1-evaluation-and</w:t>
            </w:r>
            <w:r>
              <w:rPr>
                <w:rFonts w:cs="宋体"/>
                <w:lang w:eastAsia="zh-CN"/>
              </w:rPr>
              <w:t>）。</w:t>
            </w:r>
          </w:p>
          <w:p w14:paraId="7F059596">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对于所进行的任何测试，测试方案（包括供试品的识别和描述，包括供试品是否是使用《</w:t>
            </w:r>
            <w:r>
              <w:rPr>
                <w:rFonts w:cs="宋体"/>
                <w:color w:val="0000FF"/>
                <w:u w:val="single"/>
                <w:lang w:eastAsia="zh-CN"/>
              </w:rPr>
              <w:t>使用国际标准ISO 10993-1，医疗器械生物学评价 - 第1部分：风险管理过程中的评价与试验</w:t>
            </w:r>
            <w:r>
              <w:rPr>
                <w:rFonts w:cs="宋体"/>
                <w:lang w:eastAsia="zh-CN"/>
              </w:rPr>
              <w:t>》附件F中建议方法且采用最终成品形式的器械，方法以及通过/未通过标准），以及结果分析（酌情包括数据点表格及统计学分析），如为每个已完成的测试提供的指南文件《</w:t>
            </w:r>
            <w:r>
              <w:rPr>
                <w:rFonts w:cs="宋体"/>
                <w:color w:val="0000FF"/>
                <w:u w:val="single"/>
                <w:lang w:eastAsia="zh-CN"/>
              </w:rPr>
              <w:t>使用国际标准ISO 10993-1，医疗器械生物学评价 - 第1部分：风险管理过程中的评价与试验</w:t>
            </w:r>
            <w:r>
              <w:rPr>
                <w:rFonts w:cs="宋体"/>
                <w:lang w:eastAsia="zh-CN"/>
              </w:rPr>
              <w:t>》附件E中所述。</w:t>
            </w:r>
          </w:p>
          <w:p w14:paraId="14489F4B">
            <w:pPr>
              <w:spacing w:before="36" w:beforeLines="15" w:line="276" w:lineRule="auto"/>
              <w:rPr>
                <w:rFonts w:cs="Times New Roman"/>
                <w:b/>
                <w:lang w:eastAsia="zh-CN"/>
              </w:rPr>
            </w:pPr>
            <w:r>
              <w:rPr>
                <w:rFonts w:cs="宋体"/>
                <w:b/>
                <w:u w:val="single"/>
                <w:lang w:eastAsia="zh-CN"/>
              </w:rPr>
              <w:t>或</w:t>
            </w:r>
          </w:p>
          <w:p w14:paraId="4113C734">
            <w:pPr>
              <w:spacing w:before="36" w:beforeLines="15" w:line="276" w:lineRule="auto"/>
              <w:rPr>
                <w:rFonts w:cs="Times New Roman"/>
                <w:lang w:eastAsia="zh-CN"/>
              </w:rPr>
            </w:pPr>
            <w:r>
              <w:rPr>
                <w:rFonts w:cs="宋体"/>
                <w:lang w:eastAsia="zh-CN"/>
              </w:rPr>
              <w:t>声明：不需要生物相容性试验，附带考虑所有相关终点的理由（例如与同品种器械的材料和制造/处理过程完全相同）。</w:t>
            </w:r>
          </w:p>
        </w:tc>
        <w:tc>
          <w:tcPr>
            <w:tcW w:w="324" w:type="pct"/>
          </w:tcPr>
          <w:p w14:paraId="2ECDF041">
            <w:pPr>
              <w:spacing w:before="36" w:beforeLines="15" w:line="276" w:lineRule="auto"/>
              <w:rPr>
                <w:rFonts w:cs="Times New Roman"/>
                <w:lang w:eastAsia="zh-CN"/>
              </w:rPr>
            </w:pPr>
            <w:r>
              <w:rPr>
                <w:rFonts w:cs="Times New Roman"/>
              </w:rPr>
              <w:sym w:font="Wingdings 2" w:char="F0A3"/>
            </w:r>
          </w:p>
        </w:tc>
        <w:tc>
          <w:tcPr>
            <w:tcW w:w="324" w:type="pct"/>
          </w:tcPr>
          <w:p w14:paraId="2D86C9B4">
            <w:pPr>
              <w:spacing w:before="36" w:beforeLines="15" w:line="276" w:lineRule="auto"/>
              <w:rPr>
                <w:rFonts w:cs="Times New Roman"/>
                <w:lang w:eastAsia="zh-CN"/>
              </w:rPr>
            </w:pPr>
            <w:r>
              <w:rPr>
                <w:rFonts w:cs="Times New Roman"/>
              </w:rPr>
              <w:sym w:font="Wingdings 2" w:char="F0A3"/>
            </w:r>
          </w:p>
        </w:tc>
        <w:tc>
          <w:tcPr>
            <w:tcW w:w="324" w:type="pct"/>
          </w:tcPr>
          <w:p w14:paraId="26F4BAEF">
            <w:pPr>
              <w:spacing w:before="36" w:beforeLines="15" w:line="276" w:lineRule="auto"/>
              <w:rPr>
                <w:rFonts w:cs="Times New Roman"/>
              </w:rPr>
            </w:pPr>
          </w:p>
        </w:tc>
        <w:tc>
          <w:tcPr>
            <w:tcW w:w="514" w:type="pct"/>
          </w:tcPr>
          <w:p w14:paraId="15B433AD">
            <w:pPr>
              <w:spacing w:before="36" w:beforeLines="15" w:line="276" w:lineRule="auto"/>
              <w:rPr>
                <w:rFonts w:cs="Times New Roman"/>
              </w:rPr>
            </w:pPr>
          </w:p>
        </w:tc>
      </w:tr>
      <w:tr w14:paraId="4761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4F60D78">
            <w:pPr>
              <w:spacing w:before="36" w:beforeLines="15" w:line="276" w:lineRule="auto"/>
              <w:rPr>
                <w:rFonts w:cs="Times New Roman"/>
              </w:rPr>
            </w:pPr>
          </w:p>
        </w:tc>
        <w:tc>
          <w:tcPr>
            <w:tcW w:w="301" w:type="pct"/>
          </w:tcPr>
          <w:p w14:paraId="7E6FA296">
            <w:pPr>
              <w:spacing w:before="36" w:beforeLines="15" w:line="276" w:lineRule="auto"/>
              <w:rPr>
                <w:rFonts w:cs="Times New Roman"/>
              </w:rPr>
            </w:pPr>
          </w:p>
        </w:tc>
        <w:tc>
          <w:tcPr>
            <w:tcW w:w="4424" w:type="pct"/>
            <w:gridSpan w:val="5"/>
          </w:tcPr>
          <w:p w14:paraId="1BBD4736">
            <w:pPr>
              <w:spacing w:before="36" w:beforeLines="15" w:line="276" w:lineRule="auto"/>
              <w:rPr>
                <w:rFonts w:cs="Times New Roman"/>
              </w:rPr>
            </w:pPr>
            <w:r>
              <w:rPr>
                <w:rFonts w:cs="宋体"/>
              </w:rPr>
              <w:t>备注：</w:t>
            </w:r>
          </w:p>
        </w:tc>
      </w:tr>
      <w:tr w14:paraId="377C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651E230">
            <w:pPr>
              <w:spacing w:before="36" w:beforeLines="15" w:line="276" w:lineRule="auto"/>
              <w:rPr>
                <w:rFonts w:cs="Times New Roman"/>
                <w:b/>
              </w:rPr>
            </w:pPr>
            <w:r>
              <w:rPr>
                <w:rFonts w:cs="Times New Roman"/>
                <w:b/>
              </w:rPr>
              <w:t>H.</w:t>
            </w:r>
          </w:p>
        </w:tc>
        <w:tc>
          <w:tcPr>
            <w:tcW w:w="3239" w:type="pct"/>
            <w:gridSpan w:val="2"/>
          </w:tcPr>
          <w:p w14:paraId="0E5EF879">
            <w:pPr>
              <w:spacing w:before="36" w:beforeLines="15" w:line="276" w:lineRule="auto"/>
              <w:rPr>
                <w:rFonts w:cs="Times New Roman"/>
                <w:b/>
              </w:rPr>
            </w:pPr>
            <w:r>
              <w:rPr>
                <w:rFonts w:cs="宋体"/>
                <w:b/>
              </w:rPr>
              <w:t>软件</w:t>
            </w:r>
          </w:p>
        </w:tc>
        <w:tc>
          <w:tcPr>
            <w:tcW w:w="324" w:type="pct"/>
          </w:tcPr>
          <w:p w14:paraId="6C6EF3CD">
            <w:pPr>
              <w:spacing w:before="36" w:beforeLines="15" w:line="276" w:lineRule="auto"/>
              <w:rPr>
                <w:rFonts w:cs="Times New Roman"/>
              </w:rPr>
            </w:pPr>
          </w:p>
        </w:tc>
        <w:tc>
          <w:tcPr>
            <w:tcW w:w="324" w:type="pct"/>
          </w:tcPr>
          <w:p w14:paraId="778BE200">
            <w:pPr>
              <w:spacing w:before="36" w:beforeLines="15" w:line="276" w:lineRule="auto"/>
              <w:rPr>
                <w:rFonts w:cs="Times New Roman"/>
              </w:rPr>
            </w:pPr>
          </w:p>
        </w:tc>
        <w:tc>
          <w:tcPr>
            <w:tcW w:w="324" w:type="pct"/>
          </w:tcPr>
          <w:p w14:paraId="4C6A14CF">
            <w:pPr>
              <w:spacing w:before="36" w:beforeLines="15" w:line="276" w:lineRule="auto"/>
              <w:rPr>
                <w:rFonts w:cs="Times New Roman"/>
              </w:rPr>
            </w:pPr>
          </w:p>
        </w:tc>
        <w:tc>
          <w:tcPr>
            <w:tcW w:w="514" w:type="pct"/>
          </w:tcPr>
          <w:p w14:paraId="1CAD17F4">
            <w:pPr>
              <w:spacing w:before="36" w:beforeLines="15" w:line="276" w:lineRule="auto"/>
              <w:rPr>
                <w:rFonts w:cs="Times New Roman"/>
              </w:rPr>
            </w:pPr>
          </w:p>
        </w:tc>
      </w:tr>
    </w:tbl>
    <w:p w14:paraId="426439E8">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4352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1A0E5CC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40A6D40">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0F0E0F1D">
            <w:pPr>
              <w:spacing w:before="36" w:beforeLines="15" w:line="276" w:lineRule="auto"/>
              <w:rPr>
                <w:rFonts w:cs="Times New Roman"/>
                <w:b/>
              </w:rPr>
            </w:pPr>
            <w:r>
              <w:rPr>
                <w:rFonts w:cs="宋体"/>
                <w:b/>
              </w:rPr>
              <w:t>是</w:t>
            </w:r>
          </w:p>
        </w:tc>
        <w:tc>
          <w:tcPr>
            <w:tcW w:w="324" w:type="pct"/>
            <w:shd w:val="clear" w:color="auto" w:fill="66CCFF"/>
            <w:vAlign w:val="bottom"/>
          </w:tcPr>
          <w:p w14:paraId="29667D5D">
            <w:pPr>
              <w:spacing w:before="36" w:beforeLines="15" w:line="276" w:lineRule="auto"/>
              <w:rPr>
                <w:rFonts w:cs="Times New Roman"/>
                <w:b/>
              </w:rPr>
            </w:pPr>
            <w:r>
              <w:rPr>
                <w:rFonts w:cs="宋体"/>
                <w:b/>
              </w:rPr>
              <w:t>否</w:t>
            </w:r>
          </w:p>
        </w:tc>
        <w:tc>
          <w:tcPr>
            <w:tcW w:w="324" w:type="pct"/>
            <w:shd w:val="clear" w:color="auto" w:fill="66CCFF"/>
            <w:vAlign w:val="bottom"/>
          </w:tcPr>
          <w:p w14:paraId="5BE42A9B">
            <w:pPr>
              <w:spacing w:before="36" w:beforeLines="15" w:line="276" w:lineRule="auto"/>
              <w:rPr>
                <w:rFonts w:cs="Times New Roman"/>
                <w:b/>
              </w:rPr>
            </w:pPr>
            <w:r>
              <w:rPr>
                <w:rFonts w:cs="宋体"/>
                <w:b/>
              </w:rPr>
              <w:t>不适用</w:t>
            </w:r>
          </w:p>
        </w:tc>
        <w:tc>
          <w:tcPr>
            <w:tcW w:w="514" w:type="pct"/>
            <w:shd w:val="clear" w:color="auto" w:fill="66CCFF"/>
            <w:vAlign w:val="bottom"/>
          </w:tcPr>
          <w:p w14:paraId="5B4363A2">
            <w:pPr>
              <w:spacing w:before="36" w:beforeLines="15" w:line="276" w:lineRule="auto"/>
              <w:rPr>
                <w:rFonts w:cs="Times New Roman"/>
                <w:b/>
              </w:rPr>
            </w:pPr>
            <w:r>
              <w:rPr>
                <w:rFonts w:cs="宋体"/>
                <w:b/>
              </w:rPr>
              <w:t>*页码#</w:t>
            </w:r>
          </w:p>
        </w:tc>
      </w:tr>
      <w:tr w14:paraId="31AB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229B308">
            <w:pPr>
              <w:spacing w:before="36" w:beforeLines="15" w:line="276" w:lineRule="auto"/>
              <w:rPr>
                <w:rFonts w:cs="Times New Roman"/>
              </w:rPr>
            </w:pPr>
          </w:p>
        </w:tc>
        <w:tc>
          <w:tcPr>
            <w:tcW w:w="3563" w:type="pct"/>
            <w:gridSpan w:val="3"/>
          </w:tcPr>
          <w:p w14:paraId="54C5FED7">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4ACE5C24">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包含软件/固件</w:t>
            </w:r>
          </w:p>
          <w:p w14:paraId="69B1A957">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不包含软件/固件</w:t>
            </w:r>
          </w:p>
          <w:p w14:paraId="5FBA6DC2">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未提供器械是否包含软件/固件的相关信息（如果勾选此框，另请勾选下列两框之一）</w:t>
            </w:r>
          </w:p>
          <w:p w14:paraId="0E118EAF">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该器械（例如手术缝合线、安全套）无需软件/固件信息</w:t>
            </w:r>
          </w:p>
          <w:p w14:paraId="529B95EE">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需要软件/固件信息或需求不明确</w:t>
            </w:r>
          </w:p>
          <w:p w14:paraId="35D3BACE">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16B24788">
            <w:pPr>
              <w:spacing w:before="36" w:beforeLines="15" w:line="276" w:lineRule="auto"/>
              <w:rPr>
                <w:rFonts w:cs="Times New Roman"/>
                <w:i/>
                <w:lang w:eastAsia="zh-CN"/>
              </w:rPr>
            </w:pPr>
            <w:r>
              <w:rPr>
                <w:rFonts w:cs="宋体"/>
                <w:i/>
                <w:lang w:eastAsia="zh-CN"/>
              </w:rPr>
              <w:t>如果勾选了“不包含”或“不提供和不需要”，则以下软件相关标准应从检查表中略去。如果未提供软件的相关信息，但需要此信息或需求不明确，则应勾选“否”。</w:t>
            </w:r>
          </w:p>
        </w:tc>
        <w:tc>
          <w:tcPr>
            <w:tcW w:w="324" w:type="pct"/>
          </w:tcPr>
          <w:p w14:paraId="506EE5F3">
            <w:pPr>
              <w:spacing w:before="36" w:beforeLines="15" w:line="276" w:lineRule="auto"/>
              <w:rPr>
                <w:rFonts w:cs="Times New Roman"/>
                <w:lang w:eastAsia="zh-CN"/>
              </w:rPr>
            </w:pPr>
            <w:r>
              <w:rPr>
                <w:rFonts w:cs="Times New Roman"/>
              </w:rPr>
              <w:sym w:font="Wingdings 2" w:char="F0A3"/>
            </w:r>
          </w:p>
        </w:tc>
        <w:tc>
          <w:tcPr>
            <w:tcW w:w="324" w:type="pct"/>
          </w:tcPr>
          <w:p w14:paraId="4978884C">
            <w:pPr>
              <w:spacing w:before="36" w:beforeLines="15" w:line="276" w:lineRule="auto"/>
              <w:rPr>
                <w:rFonts w:cs="Times New Roman"/>
              </w:rPr>
            </w:pPr>
          </w:p>
        </w:tc>
        <w:tc>
          <w:tcPr>
            <w:tcW w:w="514" w:type="pct"/>
          </w:tcPr>
          <w:p w14:paraId="3011B077">
            <w:pPr>
              <w:spacing w:before="36" w:beforeLines="15" w:line="276" w:lineRule="auto"/>
              <w:rPr>
                <w:rFonts w:cs="Times New Roman"/>
              </w:rPr>
            </w:pPr>
          </w:p>
        </w:tc>
      </w:tr>
      <w:tr w14:paraId="76895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D112919">
            <w:pPr>
              <w:spacing w:before="36" w:beforeLines="15" w:line="276" w:lineRule="auto"/>
              <w:rPr>
                <w:rFonts w:cs="Times New Roman"/>
              </w:rPr>
            </w:pPr>
          </w:p>
        </w:tc>
        <w:tc>
          <w:tcPr>
            <w:tcW w:w="4725" w:type="pct"/>
            <w:gridSpan w:val="6"/>
          </w:tcPr>
          <w:p w14:paraId="36625CA7">
            <w:pPr>
              <w:spacing w:before="36" w:beforeLines="15" w:line="276" w:lineRule="auto"/>
              <w:rPr>
                <w:rFonts w:cs="Times New Roman"/>
              </w:rPr>
            </w:pPr>
            <w:r>
              <w:rPr>
                <w:rFonts w:cs="宋体"/>
              </w:rPr>
              <w:t>备注：</w:t>
            </w:r>
          </w:p>
        </w:tc>
      </w:tr>
      <w:tr w14:paraId="6A48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0D14FFB8">
            <w:pPr>
              <w:spacing w:before="36" w:beforeLines="15" w:line="276" w:lineRule="auto"/>
              <w:rPr>
                <w:rFonts w:cs="Times New Roman"/>
              </w:rPr>
            </w:pPr>
          </w:p>
        </w:tc>
        <w:tc>
          <w:tcPr>
            <w:tcW w:w="301" w:type="pct"/>
          </w:tcPr>
          <w:p w14:paraId="79A2F741">
            <w:pPr>
              <w:spacing w:before="36" w:beforeLines="15" w:line="276" w:lineRule="auto"/>
              <w:rPr>
                <w:rFonts w:cs="Times New Roman"/>
              </w:rPr>
            </w:pPr>
            <w:r>
              <w:rPr>
                <w:rFonts w:cs="Times New Roman"/>
              </w:rPr>
              <w:t>33.</w:t>
            </w:r>
          </w:p>
        </w:tc>
        <w:tc>
          <w:tcPr>
            <w:tcW w:w="2938" w:type="pct"/>
          </w:tcPr>
          <w:p w14:paraId="7BF46867">
            <w:pPr>
              <w:spacing w:before="36" w:beforeLines="15" w:line="276" w:lineRule="auto"/>
              <w:rPr>
                <w:rFonts w:cs="Times New Roman"/>
                <w:lang w:eastAsia="zh-CN"/>
              </w:rPr>
            </w:pPr>
            <w:r>
              <w:rPr>
                <w:rFonts w:cs="宋体"/>
                <w:lang w:eastAsia="zh-CN"/>
              </w:rPr>
              <w:t>申请应包括软件风险等级声明和软件风险等级的合理依据。</w:t>
            </w:r>
          </w:p>
        </w:tc>
        <w:tc>
          <w:tcPr>
            <w:tcW w:w="324" w:type="pct"/>
          </w:tcPr>
          <w:p w14:paraId="6A5637EB">
            <w:pPr>
              <w:spacing w:before="36" w:beforeLines="15" w:line="276" w:lineRule="auto"/>
              <w:rPr>
                <w:rFonts w:cs="Times New Roman"/>
                <w:lang w:eastAsia="zh-CN"/>
              </w:rPr>
            </w:pPr>
            <w:r>
              <w:rPr>
                <w:rFonts w:cs="Times New Roman"/>
              </w:rPr>
              <w:sym w:font="Wingdings 2" w:char="F0A3"/>
            </w:r>
          </w:p>
        </w:tc>
        <w:tc>
          <w:tcPr>
            <w:tcW w:w="324" w:type="pct"/>
          </w:tcPr>
          <w:p w14:paraId="08AC1FFF">
            <w:pPr>
              <w:spacing w:before="36" w:beforeLines="15" w:line="276" w:lineRule="auto"/>
              <w:rPr>
                <w:rFonts w:cs="Times New Roman"/>
                <w:lang w:eastAsia="zh-CN"/>
              </w:rPr>
            </w:pPr>
            <w:r>
              <w:rPr>
                <w:rFonts w:cs="Times New Roman"/>
              </w:rPr>
              <w:sym w:font="Wingdings 2" w:char="F0A3"/>
            </w:r>
          </w:p>
        </w:tc>
        <w:tc>
          <w:tcPr>
            <w:tcW w:w="324" w:type="pct"/>
          </w:tcPr>
          <w:p w14:paraId="4E542325">
            <w:pPr>
              <w:spacing w:before="36" w:beforeLines="15" w:line="276" w:lineRule="auto"/>
              <w:rPr>
                <w:rFonts w:cs="Times New Roman"/>
              </w:rPr>
            </w:pPr>
          </w:p>
        </w:tc>
        <w:tc>
          <w:tcPr>
            <w:tcW w:w="514" w:type="pct"/>
          </w:tcPr>
          <w:p w14:paraId="0CD53469">
            <w:pPr>
              <w:spacing w:before="36" w:beforeLines="15" w:line="276" w:lineRule="auto"/>
              <w:rPr>
                <w:rFonts w:cs="Times New Roman"/>
              </w:rPr>
            </w:pPr>
          </w:p>
        </w:tc>
      </w:tr>
      <w:tr w14:paraId="5101E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5521A32">
            <w:pPr>
              <w:spacing w:before="36" w:beforeLines="15" w:line="276" w:lineRule="auto"/>
              <w:rPr>
                <w:rFonts w:cs="Times New Roman"/>
              </w:rPr>
            </w:pPr>
          </w:p>
        </w:tc>
        <w:tc>
          <w:tcPr>
            <w:tcW w:w="301" w:type="pct"/>
          </w:tcPr>
          <w:p w14:paraId="69C3EA4C">
            <w:pPr>
              <w:spacing w:before="36" w:beforeLines="15" w:line="276" w:lineRule="auto"/>
              <w:rPr>
                <w:rFonts w:cs="Times New Roman"/>
              </w:rPr>
            </w:pPr>
          </w:p>
        </w:tc>
        <w:tc>
          <w:tcPr>
            <w:tcW w:w="4424" w:type="pct"/>
            <w:gridSpan w:val="5"/>
          </w:tcPr>
          <w:p w14:paraId="1C004273">
            <w:pPr>
              <w:spacing w:before="36" w:beforeLines="15" w:line="276" w:lineRule="auto"/>
              <w:rPr>
                <w:rFonts w:cs="Times New Roman"/>
              </w:rPr>
            </w:pPr>
            <w:r>
              <w:rPr>
                <w:rFonts w:cs="宋体"/>
              </w:rPr>
              <w:t>备注：</w:t>
            </w:r>
          </w:p>
        </w:tc>
      </w:tr>
      <w:tr w14:paraId="1645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1ABD0CB">
            <w:pPr>
              <w:spacing w:before="36" w:beforeLines="15" w:line="276" w:lineRule="auto"/>
              <w:rPr>
                <w:rFonts w:cs="Times New Roman"/>
              </w:rPr>
            </w:pPr>
          </w:p>
        </w:tc>
        <w:tc>
          <w:tcPr>
            <w:tcW w:w="301" w:type="pct"/>
          </w:tcPr>
          <w:p w14:paraId="4775D8F5">
            <w:pPr>
              <w:spacing w:before="36" w:beforeLines="15" w:line="276" w:lineRule="auto"/>
              <w:rPr>
                <w:rFonts w:cs="Times New Roman"/>
              </w:rPr>
            </w:pPr>
            <w:r>
              <w:rPr>
                <w:rFonts w:cs="Times New Roman"/>
              </w:rPr>
              <w:t>34.</w:t>
            </w:r>
          </w:p>
        </w:tc>
        <w:tc>
          <w:tcPr>
            <w:tcW w:w="2938" w:type="pct"/>
          </w:tcPr>
          <w:p w14:paraId="0F110759">
            <w:pPr>
              <w:spacing w:before="36" w:beforeLines="15" w:line="276" w:lineRule="auto"/>
              <w:rPr>
                <w:rFonts w:cs="Times New Roman"/>
              </w:rPr>
            </w:pPr>
            <w:r>
              <w:rPr>
                <w:rFonts w:cs="宋体"/>
              </w:rPr>
              <w:t>根据提交者已确定的风险等级提供的所有适用软件文件，如《</w:t>
            </w:r>
            <w:r>
              <w:rPr>
                <w:rFonts w:cs="宋体"/>
                <w:color w:val="0000FF"/>
                <w:u w:val="single"/>
              </w:rPr>
              <w:t>医疗器械所含软件上市前申请内容指南</w:t>
            </w:r>
            <w:r>
              <w:rPr>
                <w:rFonts w:cs="宋体"/>
              </w:rPr>
              <w:t>》所述，可登录以下网址获取：</w:t>
            </w:r>
            <w:r>
              <w:rPr>
                <w:rFonts w:cs="宋体"/>
                <w:color w:val="0000FF"/>
                <w:u w:val="single"/>
              </w:rPr>
              <w:t>https://www.fda.gov/regulatory-information/search-fda-guidance-documents/guidance-content-premarket-submissions-software-contained-medical-devices</w:t>
            </w:r>
            <w:r>
              <w:rPr>
                <w:rFonts w:cs="宋体"/>
              </w:rPr>
              <w:t>，或者申请包括用于确定提交者已经以其它方式通过替代方法满足适用法定或法规标准的信息（即提交者已确定替代方法，并附带合理依据）。</w:t>
            </w:r>
          </w:p>
          <w:p w14:paraId="1B539ABB">
            <w:pPr>
              <w:spacing w:before="36" w:beforeLines="15" w:line="276" w:lineRule="auto"/>
              <w:rPr>
                <w:rFonts w:cs="Times New Roman"/>
                <w:i/>
                <w:lang w:eastAsia="zh-CN"/>
              </w:rPr>
            </w:pPr>
            <w:r>
              <w:rPr>
                <w:rFonts w:cs="宋体"/>
                <w:i/>
                <w:lang w:eastAsia="zh-CN"/>
              </w:rPr>
              <w:t>注：本要素还适用于该器械所用的非内部生成软件或现成（OTS）软件。</w:t>
            </w:r>
          </w:p>
        </w:tc>
        <w:tc>
          <w:tcPr>
            <w:tcW w:w="324" w:type="pct"/>
          </w:tcPr>
          <w:p w14:paraId="7163B0A7">
            <w:pPr>
              <w:spacing w:before="36" w:beforeLines="15" w:line="276" w:lineRule="auto"/>
              <w:rPr>
                <w:rFonts w:cs="Times New Roman"/>
                <w:lang w:eastAsia="zh-CN"/>
              </w:rPr>
            </w:pPr>
            <w:r>
              <w:rPr>
                <w:rFonts w:cs="Times New Roman"/>
              </w:rPr>
              <w:sym w:font="Wingdings 2" w:char="F0A3"/>
            </w:r>
          </w:p>
        </w:tc>
        <w:tc>
          <w:tcPr>
            <w:tcW w:w="324" w:type="pct"/>
          </w:tcPr>
          <w:p w14:paraId="187CE3C4">
            <w:pPr>
              <w:spacing w:before="36" w:beforeLines="15" w:line="276" w:lineRule="auto"/>
              <w:rPr>
                <w:rFonts w:cs="Times New Roman"/>
                <w:lang w:eastAsia="zh-CN"/>
              </w:rPr>
            </w:pPr>
            <w:r>
              <w:rPr>
                <w:rFonts w:cs="Times New Roman"/>
              </w:rPr>
              <w:sym w:font="Wingdings 2" w:char="F0A3"/>
            </w:r>
          </w:p>
        </w:tc>
        <w:tc>
          <w:tcPr>
            <w:tcW w:w="324" w:type="pct"/>
          </w:tcPr>
          <w:p w14:paraId="0A3A9BAA">
            <w:pPr>
              <w:spacing w:before="36" w:beforeLines="15" w:line="276" w:lineRule="auto"/>
              <w:rPr>
                <w:rFonts w:cs="Times New Roman"/>
              </w:rPr>
            </w:pPr>
          </w:p>
        </w:tc>
        <w:tc>
          <w:tcPr>
            <w:tcW w:w="514" w:type="pct"/>
          </w:tcPr>
          <w:p w14:paraId="05728AD9">
            <w:pPr>
              <w:spacing w:before="36" w:beforeLines="15" w:line="276" w:lineRule="auto"/>
              <w:rPr>
                <w:rFonts w:cs="Times New Roman"/>
              </w:rPr>
            </w:pPr>
          </w:p>
        </w:tc>
      </w:tr>
    </w:tbl>
    <w:p w14:paraId="7ED70CA9">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4FC8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1B0DA050">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4CBECB5">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4E44DF2D">
            <w:pPr>
              <w:spacing w:before="36" w:beforeLines="15" w:line="276" w:lineRule="auto"/>
              <w:rPr>
                <w:rFonts w:cs="Times New Roman"/>
                <w:b/>
              </w:rPr>
            </w:pPr>
            <w:r>
              <w:rPr>
                <w:rFonts w:cs="宋体"/>
                <w:b/>
              </w:rPr>
              <w:t>是</w:t>
            </w:r>
          </w:p>
        </w:tc>
        <w:tc>
          <w:tcPr>
            <w:tcW w:w="324" w:type="pct"/>
            <w:shd w:val="clear" w:color="auto" w:fill="66CCFF"/>
            <w:vAlign w:val="bottom"/>
          </w:tcPr>
          <w:p w14:paraId="4332B244">
            <w:pPr>
              <w:spacing w:before="36" w:beforeLines="15" w:line="276" w:lineRule="auto"/>
              <w:rPr>
                <w:rFonts w:cs="Times New Roman"/>
                <w:b/>
              </w:rPr>
            </w:pPr>
            <w:r>
              <w:rPr>
                <w:rFonts w:cs="宋体"/>
                <w:b/>
              </w:rPr>
              <w:t>否</w:t>
            </w:r>
          </w:p>
        </w:tc>
        <w:tc>
          <w:tcPr>
            <w:tcW w:w="324" w:type="pct"/>
            <w:shd w:val="clear" w:color="auto" w:fill="66CCFF"/>
            <w:vAlign w:val="bottom"/>
          </w:tcPr>
          <w:p w14:paraId="0AEDAA48">
            <w:pPr>
              <w:spacing w:before="36" w:beforeLines="15" w:line="276" w:lineRule="auto"/>
              <w:rPr>
                <w:rFonts w:cs="Times New Roman"/>
                <w:b/>
              </w:rPr>
            </w:pPr>
            <w:r>
              <w:rPr>
                <w:rFonts w:cs="宋体"/>
                <w:b/>
              </w:rPr>
              <w:t>不适用</w:t>
            </w:r>
          </w:p>
        </w:tc>
        <w:tc>
          <w:tcPr>
            <w:tcW w:w="514" w:type="pct"/>
            <w:shd w:val="clear" w:color="auto" w:fill="66CCFF"/>
            <w:vAlign w:val="bottom"/>
          </w:tcPr>
          <w:p w14:paraId="5AAA3BE2">
            <w:pPr>
              <w:spacing w:before="36" w:beforeLines="15" w:line="276" w:lineRule="auto"/>
              <w:rPr>
                <w:rFonts w:cs="Times New Roman"/>
                <w:b/>
              </w:rPr>
            </w:pPr>
            <w:r>
              <w:rPr>
                <w:rFonts w:cs="宋体"/>
                <w:b/>
              </w:rPr>
              <w:t>*页码#</w:t>
            </w:r>
          </w:p>
        </w:tc>
      </w:tr>
      <w:tr w14:paraId="11D6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0986E89">
            <w:pPr>
              <w:spacing w:before="36" w:beforeLines="15" w:line="276" w:lineRule="auto"/>
              <w:rPr>
                <w:rFonts w:cs="Times New Roman"/>
              </w:rPr>
            </w:pPr>
          </w:p>
        </w:tc>
        <w:tc>
          <w:tcPr>
            <w:tcW w:w="301" w:type="pct"/>
          </w:tcPr>
          <w:p w14:paraId="02D55FA1">
            <w:pPr>
              <w:spacing w:before="36" w:beforeLines="15" w:line="276" w:lineRule="auto"/>
              <w:rPr>
                <w:rFonts w:cs="Times New Roman"/>
              </w:rPr>
            </w:pPr>
          </w:p>
        </w:tc>
        <w:tc>
          <w:tcPr>
            <w:tcW w:w="4424" w:type="pct"/>
            <w:gridSpan w:val="5"/>
          </w:tcPr>
          <w:p w14:paraId="4EC25F81">
            <w:pPr>
              <w:spacing w:before="36" w:beforeLines="15" w:line="276" w:lineRule="auto"/>
              <w:rPr>
                <w:rFonts w:cs="Times New Roman"/>
              </w:rPr>
            </w:pPr>
            <w:r>
              <w:rPr>
                <w:rFonts w:cs="宋体"/>
              </w:rPr>
              <w:t>备注：</w:t>
            </w:r>
          </w:p>
        </w:tc>
      </w:tr>
      <w:tr w14:paraId="11B0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7436E58">
            <w:pPr>
              <w:spacing w:before="36" w:beforeLines="15" w:line="276" w:lineRule="auto"/>
              <w:rPr>
                <w:rFonts w:cs="Times New Roman"/>
                <w:b/>
              </w:rPr>
            </w:pPr>
            <w:r>
              <w:rPr>
                <w:rFonts w:cs="Times New Roman"/>
                <w:b/>
              </w:rPr>
              <w:t>I.</w:t>
            </w:r>
          </w:p>
        </w:tc>
        <w:tc>
          <w:tcPr>
            <w:tcW w:w="3239" w:type="pct"/>
            <w:gridSpan w:val="2"/>
          </w:tcPr>
          <w:p w14:paraId="70ED15D6">
            <w:pPr>
              <w:spacing w:before="36" w:beforeLines="15" w:line="276" w:lineRule="auto"/>
              <w:rPr>
                <w:rFonts w:cs="Times New Roman"/>
                <w:b/>
              </w:rPr>
            </w:pPr>
            <w:r>
              <w:rPr>
                <w:rFonts w:cs="宋体"/>
                <w:b/>
              </w:rPr>
              <w:t>网络安全</w:t>
            </w:r>
          </w:p>
        </w:tc>
        <w:tc>
          <w:tcPr>
            <w:tcW w:w="324" w:type="pct"/>
          </w:tcPr>
          <w:p w14:paraId="526B93EC">
            <w:pPr>
              <w:spacing w:before="36" w:beforeLines="15" w:line="276" w:lineRule="auto"/>
              <w:rPr>
                <w:rFonts w:cs="Times New Roman"/>
              </w:rPr>
            </w:pPr>
          </w:p>
        </w:tc>
        <w:tc>
          <w:tcPr>
            <w:tcW w:w="324" w:type="pct"/>
          </w:tcPr>
          <w:p w14:paraId="0416B535">
            <w:pPr>
              <w:spacing w:before="36" w:beforeLines="15" w:line="276" w:lineRule="auto"/>
              <w:rPr>
                <w:rFonts w:cs="Times New Roman"/>
              </w:rPr>
            </w:pPr>
          </w:p>
        </w:tc>
        <w:tc>
          <w:tcPr>
            <w:tcW w:w="324" w:type="pct"/>
          </w:tcPr>
          <w:p w14:paraId="76325804">
            <w:pPr>
              <w:spacing w:before="36" w:beforeLines="15" w:line="276" w:lineRule="auto"/>
              <w:rPr>
                <w:rFonts w:cs="Times New Roman"/>
              </w:rPr>
            </w:pPr>
          </w:p>
        </w:tc>
        <w:tc>
          <w:tcPr>
            <w:tcW w:w="514" w:type="pct"/>
          </w:tcPr>
          <w:p w14:paraId="04678047">
            <w:pPr>
              <w:spacing w:before="36" w:beforeLines="15" w:line="276" w:lineRule="auto"/>
              <w:rPr>
                <w:rFonts w:cs="Times New Roman"/>
              </w:rPr>
            </w:pPr>
          </w:p>
        </w:tc>
      </w:tr>
      <w:tr w14:paraId="06B84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639DB04">
            <w:pPr>
              <w:spacing w:before="36" w:beforeLines="15" w:line="276" w:lineRule="auto"/>
              <w:rPr>
                <w:rFonts w:cs="Times New Roman"/>
              </w:rPr>
            </w:pPr>
          </w:p>
        </w:tc>
        <w:tc>
          <w:tcPr>
            <w:tcW w:w="3563" w:type="pct"/>
            <w:gridSpan w:val="3"/>
          </w:tcPr>
          <w:p w14:paraId="34940EBB">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2F05F374">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是否包含任何外部有线和/或无线通信接口（有线：USB、以太网、SD、CD、RGA等；或者无线：Wi-Fi、蓝牙、RF、感应、云等）</w:t>
            </w:r>
          </w:p>
          <w:p w14:paraId="1259629D">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不包含上述外部接口</w:t>
            </w:r>
          </w:p>
          <w:p w14:paraId="0A28E0BA">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未提供器械是否包含外部接口的相关信息（如果勾选此框，另请勾选下列两框之一）</w:t>
            </w:r>
          </w:p>
          <w:p w14:paraId="5D42022E">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该器械（例如手术缝合线、安全套）无需网络安全相关信息</w:t>
            </w:r>
          </w:p>
          <w:p w14:paraId="485A8AE8">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需要网络安全相关信息或需求不明确</w:t>
            </w:r>
          </w:p>
          <w:p w14:paraId="548FCB35">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2B73A3CB">
            <w:pPr>
              <w:spacing w:before="36" w:beforeLines="15" w:line="276" w:lineRule="auto"/>
              <w:rPr>
                <w:rFonts w:cs="Times New Roman"/>
                <w:i/>
                <w:lang w:eastAsia="zh-CN"/>
              </w:rPr>
            </w:pPr>
            <w:r>
              <w:rPr>
                <w:rFonts w:cs="宋体"/>
                <w:i/>
                <w:lang w:eastAsia="zh-CN"/>
              </w:rPr>
              <w:t>如果勾选了“不包含”或“不提供和不需要”，则以下软件相关标准应从检查表中略去。如果未提供网络安全相关信息，但需要此信息或需求不明确，则应勾选“否”。</w:t>
            </w:r>
          </w:p>
        </w:tc>
        <w:tc>
          <w:tcPr>
            <w:tcW w:w="324" w:type="pct"/>
          </w:tcPr>
          <w:p w14:paraId="0E5F8009">
            <w:pPr>
              <w:spacing w:before="36" w:beforeLines="15" w:line="276" w:lineRule="auto"/>
              <w:rPr>
                <w:rFonts w:cs="Times New Roman"/>
                <w:lang w:eastAsia="zh-CN"/>
              </w:rPr>
            </w:pPr>
            <w:r>
              <w:rPr>
                <w:rFonts w:cs="Times New Roman"/>
              </w:rPr>
              <w:sym w:font="Wingdings 2" w:char="F0A3"/>
            </w:r>
          </w:p>
        </w:tc>
        <w:tc>
          <w:tcPr>
            <w:tcW w:w="324" w:type="pct"/>
          </w:tcPr>
          <w:p w14:paraId="00BF9238">
            <w:pPr>
              <w:spacing w:before="36" w:beforeLines="15" w:line="276" w:lineRule="auto"/>
              <w:rPr>
                <w:rFonts w:cs="Times New Roman"/>
              </w:rPr>
            </w:pPr>
          </w:p>
        </w:tc>
        <w:tc>
          <w:tcPr>
            <w:tcW w:w="514" w:type="pct"/>
          </w:tcPr>
          <w:p w14:paraId="5059239E">
            <w:pPr>
              <w:spacing w:before="36" w:beforeLines="15" w:line="276" w:lineRule="auto"/>
              <w:rPr>
                <w:rFonts w:cs="Times New Roman"/>
              </w:rPr>
            </w:pPr>
          </w:p>
        </w:tc>
      </w:tr>
      <w:tr w14:paraId="434F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66101D98">
            <w:pPr>
              <w:spacing w:before="36" w:beforeLines="15" w:line="276" w:lineRule="auto"/>
              <w:rPr>
                <w:rFonts w:cs="Times New Roman"/>
                <w:vanish/>
              </w:rPr>
            </w:pPr>
          </w:p>
        </w:tc>
        <w:tc>
          <w:tcPr>
            <w:tcW w:w="301" w:type="pct"/>
          </w:tcPr>
          <w:p w14:paraId="134C45C9">
            <w:pPr>
              <w:spacing w:before="36" w:beforeLines="15" w:line="276" w:lineRule="auto"/>
              <w:rPr>
                <w:rFonts w:cs="Times New Roman"/>
              </w:rPr>
            </w:pPr>
            <w:r>
              <w:rPr>
                <w:rFonts w:cs="Times New Roman"/>
              </w:rPr>
              <w:t>35.</w:t>
            </w:r>
          </w:p>
        </w:tc>
        <w:tc>
          <w:tcPr>
            <w:tcW w:w="2938" w:type="pct"/>
          </w:tcPr>
          <w:p w14:paraId="701DE345">
            <w:pPr>
              <w:spacing w:before="36" w:beforeLines="15" w:line="276" w:lineRule="auto"/>
              <w:rPr>
                <w:rFonts w:cs="Times New Roman"/>
              </w:rPr>
            </w:pPr>
            <w:r>
              <w:rPr>
                <w:rFonts w:cs="宋体"/>
              </w:rPr>
              <w:t>提交者已确定的所有适用文件，如《</w:t>
            </w:r>
            <w:r>
              <w:rPr>
                <w:rFonts w:cs="宋体"/>
                <w:color w:val="0000FF"/>
                <w:u w:val="single"/>
              </w:rPr>
              <w:t>医疗器械网络安全管理上市前申请内容指南</w:t>
            </w:r>
            <w:r>
              <w:rPr>
                <w:rFonts w:cs="宋体"/>
              </w:rPr>
              <w:t>》中所述，可登录以下网址获取：</w:t>
            </w:r>
            <w:r>
              <w:rPr>
                <w:rFonts w:cs="宋体"/>
                <w:color w:val="0000FF"/>
                <w:u w:val="single"/>
              </w:rPr>
              <w:t>https://www.fda.gov/regulatory-information/search-fda-guidance-documents/content-premarket-submissions-management-cybersecurity-medical-devices-0</w:t>
            </w:r>
            <w:r>
              <w:rPr>
                <w:rFonts w:cs="宋体"/>
              </w:rPr>
              <w:t>。</w:t>
            </w:r>
          </w:p>
          <w:p w14:paraId="45A4B132">
            <w:pPr>
              <w:spacing w:before="36" w:beforeLines="15" w:line="276" w:lineRule="auto"/>
              <w:rPr>
                <w:rFonts w:cs="Times New Roman"/>
                <w:b/>
                <w:u w:val="single"/>
                <w:lang w:eastAsia="zh-CN"/>
              </w:rPr>
            </w:pPr>
            <w:r>
              <w:rPr>
                <w:rFonts w:cs="宋体"/>
                <w:b/>
                <w:u w:val="single"/>
                <w:lang w:eastAsia="zh-CN"/>
              </w:rPr>
              <w:t>或</w:t>
            </w:r>
          </w:p>
          <w:p w14:paraId="5A2EB0FE">
            <w:pPr>
              <w:spacing w:before="36" w:beforeLines="15" w:line="276" w:lineRule="auto"/>
              <w:rPr>
                <w:rFonts w:cs="Times New Roman"/>
                <w:lang w:eastAsia="zh-CN"/>
              </w:rPr>
            </w:pPr>
            <w:r>
              <w:rPr>
                <w:rFonts w:cs="宋体"/>
                <w:lang w:eastAsia="zh-CN"/>
              </w:rPr>
              <w:t>申请包括确定提交者已经以其他方式通过替代方法满足适用法定或法规标准的信息（即提交者已确定替代方法，并附带合理依据）。</w:t>
            </w:r>
          </w:p>
        </w:tc>
        <w:tc>
          <w:tcPr>
            <w:tcW w:w="324" w:type="pct"/>
          </w:tcPr>
          <w:p w14:paraId="4C48D458">
            <w:pPr>
              <w:spacing w:before="36" w:beforeLines="15" w:line="276" w:lineRule="auto"/>
              <w:rPr>
                <w:rFonts w:cs="Times New Roman"/>
                <w:lang w:eastAsia="zh-CN"/>
              </w:rPr>
            </w:pPr>
            <w:r>
              <w:rPr>
                <w:rFonts w:cs="Times New Roman"/>
              </w:rPr>
              <w:sym w:font="Wingdings 2" w:char="F0A3"/>
            </w:r>
          </w:p>
        </w:tc>
        <w:tc>
          <w:tcPr>
            <w:tcW w:w="324" w:type="pct"/>
          </w:tcPr>
          <w:p w14:paraId="2107062B">
            <w:pPr>
              <w:spacing w:before="36" w:beforeLines="15" w:line="276" w:lineRule="auto"/>
              <w:rPr>
                <w:rFonts w:cs="Times New Roman"/>
                <w:lang w:eastAsia="zh-CN"/>
              </w:rPr>
            </w:pPr>
            <w:r>
              <w:rPr>
                <w:rFonts w:cs="Times New Roman"/>
              </w:rPr>
              <w:sym w:font="Wingdings 2" w:char="F0A3"/>
            </w:r>
          </w:p>
        </w:tc>
        <w:tc>
          <w:tcPr>
            <w:tcW w:w="324" w:type="pct"/>
          </w:tcPr>
          <w:p w14:paraId="25845D10">
            <w:pPr>
              <w:spacing w:before="36" w:beforeLines="15" w:line="276" w:lineRule="auto"/>
              <w:rPr>
                <w:rFonts w:cs="Times New Roman"/>
              </w:rPr>
            </w:pPr>
          </w:p>
        </w:tc>
        <w:tc>
          <w:tcPr>
            <w:tcW w:w="514" w:type="pct"/>
          </w:tcPr>
          <w:p w14:paraId="61F3068D">
            <w:pPr>
              <w:spacing w:before="36" w:beforeLines="15" w:line="276" w:lineRule="auto"/>
              <w:rPr>
                <w:rFonts w:cs="Times New Roman"/>
              </w:rPr>
            </w:pPr>
          </w:p>
        </w:tc>
      </w:tr>
      <w:tr w14:paraId="6308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2EF0E0E">
            <w:pPr>
              <w:spacing w:before="36" w:beforeLines="15" w:line="276" w:lineRule="auto"/>
              <w:rPr>
                <w:rFonts w:cs="Times New Roman"/>
              </w:rPr>
            </w:pPr>
          </w:p>
        </w:tc>
        <w:tc>
          <w:tcPr>
            <w:tcW w:w="301" w:type="pct"/>
          </w:tcPr>
          <w:p w14:paraId="37FB192F">
            <w:pPr>
              <w:spacing w:before="36" w:beforeLines="15" w:line="276" w:lineRule="auto"/>
              <w:rPr>
                <w:rFonts w:cs="Times New Roman"/>
              </w:rPr>
            </w:pPr>
          </w:p>
        </w:tc>
        <w:tc>
          <w:tcPr>
            <w:tcW w:w="4424" w:type="pct"/>
            <w:gridSpan w:val="5"/>
          </w:tcPr>
          <w:p w14:paraId="370201B5">
            <w:pPr>
              <w:spacing w:before="36" w:beforeLines="15" w:line="276" w:lineRule="auto"/>
              <w:rPr>
                <w:rFonts w:cs="Times New Roman"/>
              </w:rPr>
            </w:pPr>
            <w:r>
              <w:rPr>
                <w:rFonts w:cs="宋体"/>
              </w:rPr>
              <w:t>备注：</w:t>
            </w:r>
          </w:p>
        </w:tc>
      </w:tr>
      <w:tr w14:paraId="4F409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0148C3B">
            <w:pPr>
              <w:spacing w:before="36" w:beforeLines="15" w:line="276" w:lineRule="auto"/>
              <w:rPr>
                <w:rFonts w:cs="Times New Roman"/>
                <w:b/>
              </w:rPr>
            </w:pPr>
            <w:r>
              <w:rPr>
                <w:rFonts w:cs="Times New Roman"/>
                <w:b/>
              </w:rPr>
              <w:t>J.</w:t>
            </w:r>
          </w:p>
        </w:tc>
        <w:tc>
          <w:tcPr>
            <w:tcW w:w="3239" w:type="pct"/>
            <w:gridSpan w:val="2"/>
          </w:tcPr>
          <w:p w14:paraId="3F548242">
            <w:pPr>
              <w:spacing w:before="36" w:beforeLines="15" w:line="276" w:lineRule="auto"/>
              <w:rPr>
                <w:rFonts w:cs="Times New Roman"/>
                <w:b/>
                <w:lang w:eastAsia="zh-CN"/>
              </w:rPr>
            </w:pPr>
            <w:r>
              <w:rPr>
                <w:rFonts w:cs="宋体"/>
                <w:b/>
                <w:lang w:eastAsia="zh-CN"/>
              </w:rPr>
              <w:t>电气安全和电磁兼容性（EMC）</w:t>
            </w:r>
          </w:p>
        </w:tc>
        <w:tc>
          <w:tcPr>
            <w:tcW w:w="324" w:type="pct"/>
          </w:tcPr>
          <w:p w14:paraId="2815FB1D">
            <w:pPr>
              <w:spacing w:before="36" w:beforeLines="15" w:line="276" w:lineRule="auto"/>
              <w:rPr>
                <w:rFonts w:cs="Times New Roman"/>
                <w:lang w:eastAsia="zh-CN"/>
              </w:rPr>
            </w:pPr>
          </w:p>
        </w:tc>
        <w:tc>
          <w:tcPr>
            <w:tcW w:w="324" w:type="pct"/>
          </w:tcPr>
          <w:p w14:paraId="6E4F58E8">
            <w:pPr>
              <w:spacing w:before="36" w:beforeLines="15" w:line="276" w:lineRule="auto"/>
              <w:rPr>
                <w:rFonts w:cs="Times New Roman"/>
                <w:lang w:eastAsia="zh-CN"/>
              </w:rPr>
            </w:pPr>
          </w:p>
        </w:tc>
        <w:tc>
          <w:tcPr>
            <w:tcW w:w="324" w:type="pct"/>
          </w:tcPr>
          <w:p w14:paraId="7512A028">
            <w:pPr>
              <w:spacing w:before="36" w:beforeLines="15" w:line="276" w:lineRule="auto"/>
              <w:rPr>
                <w:rFonts w:cs="Times New Roman"/>
                <w:lang w:eastAsia="zh-CN"/>
              </w:rPr>
            </w:pPr>
          </w:p>
        </w:tc>
        <w:tc>
          <w:tcPr>
            <w:tcW w:w="514" w:type="pct"/>
          </w:tcPr>
          <w:p w14:paraId="669723AD">
            <w:pPr>
              <w:spacing w:before="36" w:beforeLines="15" w:line="276" w:lineRule="auto"/>
              <w:rPr>
                <w:rFonts w:cs="Times New Roman"/>
                <w:lang w:eastAsia="zh-CN"/>
              </w:rPr>
            </w:pPr>
          </w:p>
        </w:tc>
      </w:tr>
    </w:tbl>
    <w:p w14:paraId="7C9AA722">
      <w:pPr>
        <w:spacing w:before="120" w:beforeLines="50" w:line="300" w:lineRule="auto"/>
        <w:rPr>
          <w:rFonts w:cs="Times New Roman"/>
          <w:b/>
          <w:sz w:val="24"/>
          <w:szCs w:val="24"/>
          <w:lang w:eastAsia="zh-CN"/>
        </w:rPr>
      </w:pPr>
      <w:r>
        <w:rPr>
          <w:rFonts w:cs="宋体"/>
          <w:sz w:val="24"/>
          <w:lang w:eastAsia="zh-CN"/>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5AA9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540ACC8B">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D55E0D0">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229E701E">
            <w:pPr>
              <w:spacing w:before="36" w:beforeLines="15" w:line="276" w:lineRule="auto"/>
              <w:rPr>
                <w:rFonts w:cs="Times New Roman"/>
                <w:b/>
              </w:rPr>
            </w:pPr>
            <w:r>
              <w:rPr>
                <w:rFonts w:cs="宋体"/>
                <w:b/>
              </w:rPr>
              <w:t>是</w:t>
            </w:r>
          </w:p>
        </w:tc>
        <w:tc>
          <w:tcPr>
            <w:tcW w:w="324" w:type="pct"/>
            <w:shd w:val="clear" w:color="auto" w:fill="66CCFF"/>
            <w:vAlign w:val="bottom"/>
          </w:tcPr>
          <w:p w14:paraId="333FFF99">
            <w:pPr>
              <w:spacing w:before="36" w:beforeLines="15" w:line="276" w:lineRule="auto"/>
              <w:rPr>
                <w:rFonts w:cs="Times New Roman"/>
                <w:b/>
              </w:rPr>
            </w:pPr>
            <w:r>
              <w:rPr>
                <w:rFonts w:cs="宋体"/>
                <w:b/>
              </w:rPr>
              <w:t>否</w:t>
            </w:r>
          </w:p>
        </w:tc>
        <w:tc>
          <w:tcPr>
            <w:tcW w:w="324" w:type="pct"/>
            <w:shd w:val="clear" w:color="auto" w:fill="66CCFF"/>
            <w:vAlign w:val="bottom"/>
          </w:tcPr>
          <w:p w14:paraId="393D5C1C">
            <w:pPr>
              <w:spacing w:before="36" w:beforeLines="15" w:line="276" w:lineRule="auto"/>
              <w:rPr>
                <w:rFonts w:cs="Times New Roman"/>
                <w:b/>
              </w:rPr>
            </w:pPr>
            <w:r>
              <w:rPr>
                <w:rFonts w:cs="宋体"/>
                <w:b/>
              </w:rPr>
              <w:t>不适用</w:t>
            </w:r>
          </w:p>
        </w:tc>
        <w:tc>
          <w:tcPr>
            <w:tcW w:w="514" w:type="pct"/>
            <w:shd w:val="clear" w:color="auto" w:fill="66CCFF"/>
            <w:vAlign w:val="bottom"/>
          </w:tcPr>
          <w:p w14:paraId="02037B9D">
            <w:pPr>
              <w:spacing w:before="36" w:beforeLines="15" w:line="276" w:lineRule="auto"/>
              <w:rPr>
                <w:rFonts w:cs="Times New Roman"/>
                <w:b/>
              </w:rPr>
            </w:pPr>
            <w:r>
              <w:rPr>
                <w:rFonts w:cs="宋体"/>
                <w:b/>
              </w:rPr>
              <w:t>*页码#</w:t>
            </w:r>
          </w:p>
        </w:tc>
      </w:tr>
      <w:tr w14:paraId="4C1E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098D8FC">
            <w:pPr>
              <w:spacing w:before="36" w:beforeLines="15" w:line="276" w:lineRule="auto"/>
              <w:rPr>
                <w:rFonts w:cs="Times New Roman"/>
              </w:rPr>
            </w:pPr>
          </w:p>
        </w:tc>
        <w:tc>
          <w:tcPr>
            <w:tcW w:w="3563" w:type="pct"/>
            <w:gridSpan w:val="3"/>
          </w:tcPr>
          <w:p w14:paraId="42C90C65">
            <w:pPr>
              <w:spacing w:before="36" w:beforeLines="15" w:line="276" w:lineRule="auto"/>
              <w:rPr>
                <w:rFonts w:cs="Times New Roman"/>
                <w:lang w:eastAsia="zh-CN"/>
              </w:rPr>
            </w:pPr>
            <w:r>
              <w:rPr>
                <w:rFonts w:cs="宋体"/>
                <w:lang w:eastAsia="zh-CN"/>
              </w:rPr>
              <w:t>电气安全：</w:t>
            </w:r>
          </w:p>
          <w:p w14:paraId="35ED5828">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6D5BCBB9">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需要电气安全评价</w:t>
            </w:r>
          </w:p>
          <w:p w14:paraId="75A36633">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不需要电气安全评价</w:t>
            </w:r>
          </w:p>
          <w:p w14:paraId="1894A53F">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未提供器械是否需要电气安全评价的相关信息（如果勾选此框，另请勾选下列两框之一）</w:t>
            </w:r>
          </w:p>
          <w:p w14:paraId="199418F6">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该器械（例如手术缝合线、安全套）无需电气安全信息</w:t>
            </w:r>
          </w:p>
          <w:p w14:paraId="618E5C3F">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需要电气安全信息或需求不明确</w:t>
            </w:r>
          </w:p>
          <w:p w14:paraId="2D75D6A6">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1CB85827">
            <w:pPr>
              <w:spacing w:before="36" w:beforeLines="15" w:line="276" w:lineRule="auto"/>
              <w:rPr>
                <w:rFonts w:cs="Times New Roman"/>
                <w:i/>
                <w:lang w:eastAsia="zh-CN"/>
              </w:rPr>
            </w:pPr>
            <w:r>
              <w:rPr>
                <w:rFonts w:cs="宋体"/>
                <w:i/>
                <w:lang w:eastAsia="zh-CN"/>
              </w:rPr>
              <w:t>如果勾选了“不要求”或“不提供和不需要”，则以下电气安全标准应从检查表中略去。如果未提供电气安全的相关信息，但需要此信息或对此信息的需求不明确，则应勾选“否”。</w:t>
            </w:r>
          </w:p>
        </w:tc>
        <w:tc>
          <w:tcPr>
            <w:tcW w:w="324" w:type="pct"/>
          </w:tcPr>
          <w:p w14:paraId="671A8C55">
            <w:pPr>
              <w:spacing w:before="36" w:beforeLines="15" w:line="276" w:lineRule="auto"/>
              <w:rPr>
                <w:rFonts w:cs="Times New Roman"/>
                <w:lang w:eastAsia="zh-CN"/>
              </w:rPr>
            </w:pPr>
            <w:r>
              <w:rPr>
                <w:rFonts w:cs="Times New Roman"/>
              </w:rPr>
              <w:sym w:font="Wingdings 2" w:char="F0A3"/>
            </w:r>
          </w:p>
        </w:tc>
        <w:tc>
          <w:tcPr>
            <w:tcW w:w="324" w:type="pct"/>
          </w:tcPr>
          <w:p w14:paraId="0086939E">
            <w:pPr>
              <w:spacing w:before="36" w:beforeLines="15" w:line="276" w:lineRule="auto"/>
              <w:rPr>
                <w:rFonts w:cs="Times New Roman"/>
              </w:rPr>
            </w:pPr>
          </w:p>
        </w:tc>
        <w:tc>
          <w:tcPr>
            <w:tcW w:w="514" w:type="pct"/>
          </w:tcPr>
          <w:p w14:paraId="45D9B5BE">
            <w:pPr>
              <w:spacing w:before="36" w:beforeLines="15" w:line="276" w:lineRule="auto"/>
              <w:rPr>
                <w:rFonts w:cs="Times New Roman"/>
              </w:rPr>
            </w:pPr>
          </w:p>
        </w:tc>
      </w:tr>
      <w:tr w14:paraId="7A1FA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37F2CDAC">
            <w:pPr>
              <w:spacing w:before="36" w:beforeLines="15" w:line="276" w:lineRule="auto"/>
              <w:rPr>
                <w:rFonts w:cs="Times New Roman"/>
                <w:vanish/>
              </w:rPr>
            </w:pPr>
          </w:p>
        </w:tc>
        <w:tc>
          <w:tcPr>
            <w:tcW w:w="301" w:type="pct"/>
          </w:tcPr>
          <w:p w14:paraId="78C91E1E">
            <w:pPr>
              <w:spacing w:before="36" w:beforeLines="15" w:line="276" w:lineRule="auto"/>
              <w:rPr>
                <w:rFonts w:cs="Times New Roman"/>
              </w:rPr>
            </w:pPr>
            <w:r>
              <w:rPr>
                <w:rFonts w:cs="Times New Roman"/>
              </w:rPr>
              <w:t>36.</w:t>
            </w:r>
          </w:p>
        </w:tc>
        <w:tc>
          <w:tcPr>
            <w:tcW w:w="2938" w:type="pct"/>
          </w:tcPr>
          <w:p w14:paraId="56954E8C">
            <w:pPr>
              <w:spacing w:before="36" w:beforeLines="15" w:line="276" w:lineRule="auto"/>
              <w:rPr>
                <w:rFonts w:cs="Times New Roman"/>
                <w:lang w:eastAsia="zh-CN"/>
              </w:rPr>
            </w:pPr>
            <w:r>
              <w:rPr>
                <w:rFonts w:cs="宋体"/>
                <w:lang w:eastAsia="zh-CN"/>
              </w:rPr>
              <w:t>申请包括电气安全评价（例如依据IEC 60601-1或等效的FDA公认标准和器械专用标准（如适用））。</w:t>
            </w:r>
          </w:p>
          <w:p w14:paraId="38F32F32">
            <w:pPr>
              <w:spacing w:before="36" w:beforeLines="15" w:line="276" w:lineRule="auto"/>
              <w:rPr>
                <w:rFonts w:cs="Times New Roman"/>
                <w:b/>
                <w:lang w:eastAsia="zh-CN"/>
              </w:rPr>
            </w:pPr>
            <w:r>
              <w:rPr>
                <w:rFonts w:cs="宋体"/>
                <w:b/>
                <w:u w:val="single"/>
                <w:lang w:eastAsia="zh-CN"/>
              </w:rPr>
              <w:t>或</w:t>
            </w:r>
          </w:p>
          <w:p w14:paraId="64665EF0">
            <w:pPr>
              <w:spacing w:before="36" w:beforeLines="15" w:line="276" w:lineRule="auto"/>
              <w:rPr>
                <w:rFonts w:cs="Times New Roman"/>
                <w:lang w:eastAsia="zh-CN"/>
              </w:rPr>
            </w:pPr>
            <w:r>
              <w:rPr>
                <w:rFonts w:cs="宋体"/>
                <w:lang w:eastAsia="zh-CN"/>
              </w:rPr>
              <w:t>申请应包括采用非FDA公认方法或标准所做的电气安全评价。同时，申请还应包括旨在确定提交者以其它方式通过替代方法满足适用法律或法规标准的信息（即提交者已确定替代方法或标准且附带相应理由）。</w:t>
            </w:r>
          </w:p>
        </w:tc>
        <w:tc>
          <w:tcPr>
            <w:tcW w:w="324" w:type="pct"/>
          </w:tcPr>
          <w:p w14:paraId="46550BDB">
            <w:pPr>
              <w:spacing w:before="36" w:beforeLines="15" w:line="276" w:lineRule="auto"/>
              <w:rPr>
                <w:rFonts w:cs="Times New Roman"/>
                <w:lang w:eastAsia="zh-CN"/>
              </w:rPr>
            </w:pPr>
            <w:r>
              <w:rPr>
                <w:rFonts w:cs="Times New Roman"/>
              </w:rPr>
              <w:sym w:font="Wingdings 2" w:char="F0A3"/>
            </w:r>
          </w:p>
        </w:tc>
        <w:tc>
          <w:tcPr>
            <w:tcW w:w="324" w:type="pct"/>
          </w:tcPr>
          <w:p w14:paraId="47B4B543">
            <w:pPr>
              <w:spacing w:before="36" w:beforeLines="15" w:line="276" w:lineRule="auto"/>
              <w:rPr>
                <w:rFonts w:cs="Times New Roman"/>
                <w:lang w:eastAsia="zh-CN"/>
              </w:rPr>
            </w:pPr>
            <w:r>
              <w:rPr>
                <w:rFonts w:cs="Times New Roman"/>
              </w:rPr>
              <w:sym w:font="Wingdings 2" w:char="F0A3"/>
            </w:r>
          </w:p>
        </w:tc>
        <w:tc>
          <w:tcPr>
            <w:tcW w:w="324" w:type="pct"/>
          </w:tcPr>
          <w:p w14:paraId="7A9AA9F9">
            <w:pPr>
              <w:spacing w:before="36" w:beforeLines="15" w:line="276" w:lineRule="auto"/>
              <w:rPr>
                <w:rFonts w:cs="Times New Roman"/>
              </w:rPr>
            </w:pPr>
          </w:p>
        </w:tc>
        <w:tc>
          <w:tcPr>
            <w:tcW w:w="514" w:type="pct"/>
          </w:tcPr>
          <w:p w14:paraId="1A779F1C">
            <w:pPr>
              <w:spacing w:before="36" w:beforeLines="15" w:line="276" w:lineRule="auto"/>
              <w:rPr>
                <w:rFonts w:cs="Times New Roman"/>
              </w:rPr>
            </w:pPr>
          </w:p>
        </w:tc>
      </w:tr>
      <w:tr w14:paraId="7307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C423238">
            <w:pPr>
              <w:spacing w:before="36" w:beforeLines="15" w:line="276" w:lineRule="auto"/>
              <w:rPr>
                <w:rFonts w:cs="Times New Roman"/>
              </w:rPr>
            </w:pPr>
          </w:p>
        </w:tc>
        <w:tc>
          <w:tcPr>
            <w:tcW w:w="301" w:type="pct"/>
          </w:tcPr>
          <w:p w14:paraId="028D56CE">
            <w:pPr>
              <w:spacing w:before="36" w:beforeLines="15" w:line="276" w:lineRule="auto"/>
              <w:rPr>
                <w:rFonts w:cs="Times New Roman"/>
              </w:rPr>
            </w:pPr>
          </w:p>
        </w:tc>
        <w:tc>
          <w:tcPr>
            <w:tcW w:w="4424" w:type="pct"/>
            <w:gridSpan w:val="5"/>
          </w:tcPr>
          <w:p w14:paraId="0347C2C1">
            <w:pPr>
              <w:spacing w:before="36" w:beforeLines="15" w:line="276" w:lineRule="auto"/>
              <w:rPr>
                <w:rFonts w:cs="Times New Roman"/>
              </w:rPr>
            </w:pPr>
            <w:r>
              <w:rPr>
                <w:rFonts w:cs="宋体"/>
              </w:rPr>
              <w:t>备注：</w:t>
            </w:r>
          </w:p>
        </w:tc>
      </w:tr>
    </w:tbl>
    <w:p w14:paraId="71E96479">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
        <w:gridCol w:w="559"/>
        <w:gridCol w:w="5457"/>
        <w:gridCol w:w="602"/>
        <w:gridCol w:w="602"/>
        <w:gridCol w:w="602"/>
        <w:gridCol w:w="955"/>
      </w:tblGrid>
      <w:tr w14:paraId="2469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4" w:type="pct"/>
            <w:gridSpan w:val="3"/>
            <w:shd w:val="clear" w:color="auto" w:fill="66CCFF"/>
            <w:vAlign w:val="bottom"/>
          </w:tcPr>
          <w:p w14:paraId="21C062D4">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C9C3601">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3FD0C025">
            <w:pPr>
              <w:spacing w:before="36" w:beforeLines="15" w:line="276" w:lineRule="auto"/>
              <w:rPr>
                <w:rFonts w:cs="Times New Roman"/>
                <w:b/>
              </w:rPr>
            </w:pPr>
            <w:r>
              <w:rPr>
                <w:rFonts w:cs="宋体"/>
                <w:b/>
              </w:rPr>
              <w:t>是</w:t>
            </w:r>
          </w:p>
        </w:tc>
        <w:tc>
          <w:tcPr>
            <w:tcW w:w="324" w:type="pct"/>
            <w:shd w:val="clear" w:color="auto" w:fill="66CCFF"/>
            <w:vAlign w:val="bottom"/>
          </w:tcPr>
          <w:p w14:paraId="466827FA">
            <w:pPr>
              <w:spacing w:before="36" w:beforeLines="15" w:line="276" w:lineRule="auto"/>
              <w:rPr>
                <w:rFonts w:cs="Times New Roman"/>
                <w:b/>
              </w:rPr>
            </w:pPr>
            <w:r>
              <w:rPr>
                <w:rFonts w:cs="宋体"/>
                <w:b/>
              </w:rPr>
              <w:t>否</w:t>
            </w:r>
          </w:p>
        </w:tc>
        <w:tc>
          <w:tcPr>
            <w:tcW w:w="324" w:type="pct"/>
            <w:shd w:val="clear" w:color="auto" w:fill="66CCFF"/>
            <w:vAlign w:val="bottom"/>
          </w:tcPr>
          <w:p w14:paraId="24D2882D">
            <w:pPr>
              <w:spacing w:before="36" w:beforeLines="15" w:line="276" w:lineRule="auto"/>
              <w:rPr>
                <w:rFonts w:cs="Times New Roman"/>
                <w:b/>
              </w:rPr>
            </w:pPr>
            <w:r>
              <w:rPr>
                <w:rFonts w:cs="宋体"/>
                <w:b/>
              </w:rPr>
              <w:t>不适用</w:t>
            </w:r>
          </w:p>
        </w:tc>
        <w:tc>
          <w:tcPr>
            <w:tcW w:w="514" w:type="pct"/>
            <w:shd w:val="clear" w:color="auto" w:fill="66CCFF"/>
            <w:vAlign w:val="bottom"/>
          </w:tcPr>
          <w:p w14:paraId="3BBEDE78">
            <w:pPr>
              <w:spacing w:before="36" w:beforeLines="15" w:line="276" w:lineRule="auto"/>
              <w:rPr>
                <w:rFonts w:cs="Times New Roman"/>
                <w:b/>
              </w:rPr>
            </w:pPr>
            <w:r>
              <w:rPr>
                <w:rFonts w:cs="宋体"/>
                <w:b/>
              </w:rPr>
              <w:t>*页码#</w:t>
            </w:r>
          </w:p>
        </w:tc>
      </w:tr>
      <w:tr w14:paraId="4917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DF8FFC2">
            <w:pPr>
              <w:spacing w:before="36" w:beforeLines="15" w:line="276" w:lineRule="auto"/>
              <w:rPr>
                <w:rFonts w:cs="Times New Roman"/>
              </w:rPr>
            </w:pPr>
          </w:p>
        </w:tc>
        <w:tc>
          <w:tcPr>
            <w:tcW w:w="3563" w:type="pct"/>
            <w:gridSpan w:val="3"/>
          </w:tcPr>
          <w:p w14:paraId="5478C14B">
            <w:pPr>
              <w:spacing w:before="36" w:beforeLines="15" w:line="276" w:lineRule="auto"/>
              <w:rPr>
                <w:rFonts w:cs="Times New Roman"/>
                <w:lang w:eastAsia="zh-CN"/>
              </w:rPr>
            </w:pPr>
            <w:r>
              <w:rPr>
                <w:rFonts w:cs="宋体"/>
                <w:lang w:eastAsia="zh-CN"/>
              </w:rPr>
              <w:t>EMC：</w:t>
            </w:r>
          </w:p>
          <w:p w14:paraId="379C31FD">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7E368548">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需要EMC评价</w:t>
            </w:r>
          </w:p>
          <w:p w14:paraId="0CA41B36">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不需要EMC评价</w:t>
            </w:r>
          </w:p>
          <w:p w14:paraId="0EB4AA6E">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未提供器械是否需要EMC评价的相关信息（如果勾选此框，另请勾选下列两框之一）</w:t>
            </w:r>
          </w:p>
          <w:p w14:paraId="43FB0033">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该器械（例如手术缝合线、安全套）无需EMC信息</w:t>
            </w:r>
          </w:p>
          <w:p w14:paraId="0F436DE3">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需要EMC信息或需求不明确</w:t>
            </w:r>
          </w:p>
          <w:p w14:paraId="28DB4A46">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7FBD2ABB">
            <w:pPr>
              <w:spacing w:before="36" w:beforeLines="15" w:line="276" w:lineRule="auto"/>
              <w:rPr>
                <w:rFonts w:cs="Times New Roman"/>
                <w:i/>
                <w:lang w:eastAsia="zh-CN"/>
              </w:rPr>
            </w:pPr>
            <w:r>
              <w:rPr>
                <w:rFonts w:cs="宋体"/>
                <w:i/>
                <w:lang w:eastAsia="zh-CN"/>
              </w:rPr>
              <w:t>如果勾选了“不要求”或“不提供和不需要”，则以下EMC标准应从检查表中略去。如果未提供EMC的相关信息，但需要此信息或对此信息的需求不明确，则应勾选“否”。</w:t>
            </w:r>
          </w:p>
        </w:tc>
        <w:tc>
          <w:tcPr>
            <w:tcW w:w="324" w:type="pct"/>
          </w:tcPr>
          <w:p w14:paraId="171D36D5">
            <w:pPr>
              <w:spacing w:before="36" w:beforeLines="15" w:line="276" w:lineRule="auto"/>
              <w:rPr>
                <w:rFonts w:cs="Times New Roman"/>
                <w:lang w:eastAsia="zh-CN"/>
              </w:rPr>
            </w:pPr>
            <w:r>
              <w:rPr>
                <w:rFonts w:cs="Times New Roman"/>
              </w:rPr>
              <w:sym w:font="Wingdings 2" w:char="F0A3"/>
            </w:r>
          </w:p>
        </w:tc>
        <w:tc>
          <w:tcPr>
            <w:tcW w:w="324" w:type="pct"/>
          </w:tcPr>
          <w:p w14:paraId="56CD3643">
            <w:pPr>
              <w:spacing w:before="36" w:beforeLines="15" w:line="276" w:lineRule="auto"/>
              <w:rPr>
                <w:rFonts w:cs="Times New Roman"/>
              </w:rPr>
            </w:pPr>
          </w:p>
        </w:tc>
        <w:tc>
          <w:tcPr>
            <w:tcW w:w="514" w:type="pct"/>
          </w:tcPr>
          <w:p w14:paraId="19A77A9D">
            <w:pPr>
              <w:spacing w:before="36" w:beforeLines="15" w:line="276" w:lineRule="auto"/>
              <w:rPr>
                <w:rFonts w:cs="Times New Roman"/>
              </w:rPr>
            </w:pPr>
          </w:p>
        </w:tc>
      </w:tr>
      <w:tr w14:paraId="06C1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9FFF209">
            <w:pPr>
              <w:spacing w:before="36" w:beforeLines="15" w:line="276" w:lineRule="auto"/>
              <w:rPr>
                <w:rFonts w:cs="Times New Roman"/>
              </w:rPr>
            </w:pPr>
          </w:p>
        </w:tc>
        <w:tc>
          <w:tcPr>
            <w:tcW w:w="4725" w:type="pct"/>
            <w:gridSpan w:val="6"/>
          </w:tcPr>
          <w:p w14:paraId="5AF51205">
            <w:pPr>
              <w:spacing w:before="36" w:beforeLines="15" w:line="276" w:lineRule="auto"/>
              <w:rPr>
                <w:rFonts w:cs="Times New Roman"/>
              </w:rPr>
            </w:pPr>
            <w:r>
              <w:rPr>
                <w:rFonts w:cs="宋体"/>
              </w:rPr>
              <w:t>备注：</w:t>
            </w:r>
          </w:p>
        </w:tc>
      </w:tr>
      <w:tr w14:paraId="4DBC3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39F4DC0A">
            <w:pPr>
              <w:spacing w:before="36" w:beforeLines="15" w:line="276" w:lineRule="auto"/>
              <w:rPr>
                <w:rFonts w:cs="Times New Roman"/>
                <w:vanish/>
              </w:rPr>
            </w:pPr>
          </w:p>
        </w:tc>
        <w:tc>
          <w:tcPr>
            <w:tcW w:w="301" w:type="pct"/>
          </w:tcPr>
          <w:p w14:paraId="01AA4F24">
            <w:pPr>
              <w:spacing w:before="36" w:beforeLines="15" w:line="276" w:lineRule="auto"/>
              <w:rPr>
                <w:rFonts w:cs="Times New Roman"/>
              </w:rPr>
            </w:pPr>
            <w:r>
              <w:rPr>
                <w:rFonts w:cs="Times New Roman"/>
              </w:rPr>
              <w:t>37.</w:t>
            </w:r>
          </w:p>
        </w:tc>
        <w:tc>
          <w:tcPr>
            <w:tcW w:w="2938" w:type="pct"/>
          </w:tcPr>
          <w:p w14:paraId="7DAAD3F1">
            <w:pPr>
              <w:spacing w:before="36" w:beforeLines="15" w:line="276" w:lineRule="auto"/>
              <w:rPr>
                <w:rFonts w:cs="Times New Roman"/>
                <w:lang w:eastAsia="zh-CN"/>
              </w:rPr>
            </w:pPr>
            <w:r>
              <w:rPr>
                <w:rFonts w:cs="宋体"/>
                <w:lang w:eastAsia="zh-CN"/>
              </w:rPr>
              <w:t>申请包括电磁兼容性评价（例如依据IEC 60601-1-2或等效的FDA公认标准和器械专用标准（如适用））。</w:t>
            </w:r>
          </w:p>
          <w:p w14:paraId="1D91C9C7">
            <w:pPr>
              <w:spacing w:before="36" w:beforeLines="15" w:line="276" w:lineRule="auto"/>
              <w:rPr>
                <w:rFonts w:cs="Times New Roman"/>
                <w:b/>
                <w:u w:val="single"/>
                <w:lang w:eastAsia="zh-CN"/>
              </w:rPr>
            </w:pPr>
            <w:r>
              <w:rPr>
                <w:rFonts w:cs="宋体"/>
                <w:b/>
                <w:u w:val="single"/>
                <w:lang w:eastAsia="zh-CN"/>
              </w:rPr>
              <w:t>或</w:t>
            </w:r>
          </w:p>
          <w:p w14:paraId="7CF694A8">
            <w:pPr>
              <w:spacing w:before="36" w:beforeLines="15" w:line="276" w:lineRule="auto"/>
              <w:rPr>
                <w:rFonts w:cs="Times New Roman"/>
                <w:lang w:eastAsia="zh-CN"/>
              </w:rPr>
            </w:pPr>
            <w:r>
              <w:rPr>
                <w:rFonts w:cs="宋体"/>
                <w:lang w:eastAsia="zh-CN"/>
              </w:rPr>
              <w:t>申请应包括采用非FDA公认方法或标准所做的电磁兼容性评价。同时，申请还应包括旨在确定提交者以其它方式通过替代方法满足适用法律或法规标准的信息（即提交者已确定替代方法或标准且附带相应理由）。</w:t>
            </w:r>
          </w:p>
        </w:tc>
        <w:tc>
          <w:tcPr>
            <w:tcW w:w="324" w:type="pct"/>
          </w:tcPr>
          <w:p w14:paraId="1AB1E82B">
            <w:pPr>
              <w:spacing w:before="36" w:beforeLines="15" w:line="276" w:lineRule="auto"/>
              <w:rPr>
                <w:rFonts w:cs="Times New Roman"/>
                <w:lang w:eastAsia="zh-CN"/>
              </w:rPr>
            </w:pPr>
            <w:r>
              <w:rPr>
                <w:rFonts w:cs="Times New Roman"/>
              </w:rPr>
              <w:sym w:font="Wingdings 2" w:char="F0A3"/>
            </w:r>
          </w:p>
        </w:tc>
        <w:tc>
          <w:tcPr>
            <w:tcW w:w="324" w:type="pct"/>
          </w:tcPr>
          <w:p w14:paraId="36248C45">
            <w:pPr>
              <w:spacing w:before="36" w:beforeLines="15" w:line="276" w:lineRule="auto"/>
              <w:rPr>
                <w:rFonts w:cs="Times New Roman"/>
                <w:lang w:eastAsia="zh-CN"/>
              </w:rPr>
            </w:pPr>
            <w:r>
              <w:rPr>
                <w:rFonts w:cs="Times New Roman"/>
              </w:rPr>
              <w:sym w:font="Wingdings 2" w:char="F0A3"/>
            </w:r>
          </w:p>
        </w:tc>
        <w:tc>
          <w:tcPr>
            <w:tcW w:w="324" w:type="pct"/>
          </w:tcPr>
          <w:p w14:paraId="3325F3F5">
            <w:pPr>
              <w:spacing w:before="36" w:beforeLines="15" w:line="276" w:lineRule="auto"/>
              <w:rPr>
                <w:rFonts w:cs="Times New Roman"/>
              </w:rPr>
            </w:pPr>
          </w:p>
        </w:tc>
        <w:tc>
          <w:tcPr>
            <w:tcW w:w="514" w:type="pct"/>
          </w:tcPr>
          <w:p w14:paraId="520CBD05">
            <w:pPr>
              <w:spacing w:before="36" w:beforeLines="15" w:line="276" w:lineRule="auto"/>
              <w:rPr>
                <w:rFonts w:cs="Times New Roman"/>
              </w:rPr>
            </w:pPr>
          </w:p>
        </w:tc>
      </w:tr>
      <w:tr w14:paraId="0F90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8F4689C">
            <w:pPr>
              <w:spacing w:before="36" w:beforeLines="15" w:line="276" w:lineRule="auto"/>
              <w:rPr>
                <w:rFonts w:cs="Times New Roman"/>
              </w:rPr>
            </w:pPr>
          </w:p>
        </w:tc>
        <w:tc>
          <w:tcPr>
            <w:tcW w:w="301" w:type="pct"/>
          </w:tcPr>
          <w:p w14:paraId="635E0A3A">
            <w:pPr>
              <w:spacing w:before="36" w:beforeLines="15" w:line="276" w:lineRule="auto"/>
              <w:rPr>
                <w:rFonts w:cs="Times New Roman"/>
              </w:rPr>
            </w:pPr>
          </w:p>
        </w:tc>
        <w:tc>
          <w:tcPr>
            <w:tcW w:w="4424" w:type="pct"/>
            <w:gridSpan w:val="5"/>
          </w:tcPr>
          <w:p w14:paraId="29BB3FF1">
            <w:pPr>
              <w:spacing w:before="36" w:beforeLines="15" w:line="276" w:lineRule="auto"/>
              <w:rPr>
                <w:rFonts w:cs="Times New Roman"/>
              </w:rPr>
            </w:pPr>
            <w:r>
              <w:rPr>
                <w:rFonts w:cs="宋体"/>
              </w:rPr>
              <w:t>备注：</w:t>
            </w:r>
          </w:p>
        </w:tc>
      </w:tr>
    </w:tbl>
    <w:p w14:paraId="42A6E50B">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314E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17ADB7A8">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E6B67A4">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797406F2">
            <w:pPr>
              <w:spacing w:before="36" w:beforeLines="15" w:line="276" w:lineRule="auto"/>
              <w:rPr>
                <w:rFonts w:cs="Times New Roman"/>
                <w:b/>
              </w:rPr>
            </w:pPr>
            <w:r>
              <w:rPr>
                <w:rFonts w:cs="宋体"/>
                <w:b/>
              </w:rPr>
              <w:t>是</w:t>
            </w:r>
          </w:p>
        </w:tc>
        <w:tc>
          <w:tcPr>
            <w:tcW w:w="323" w:type="pct"/>
            <w:shd w:val="clear" w:color="auto" w:fill="66CCFF"/>
            <w:vAlign w:val="bottom"/>
          </w:tcPr>
          <w:p w14:paraId="733B623B">
            <w:pPr>
              <w:spacing w:before="36" w:beforeLines="15" w:line="276" w:lineRule="auto"/>
              <w:rPr>
                <w:rFonts w:cs="Times New Roman"/>
                <w:b/>
              </w:rPr>
            </w:pPr>
            <w:r>
              <w:rPr>
                <w:rFonts w:cs="宋体"/>
                <w:b/>
              </w:rPr>
              <w:t>否</w:t>
            </w:r>
          </w:p>
        </w:tc>
        <w:tc>
          <w:tcPr>
            <w:tcW w:w="323" w:type="pct"/>
            <w:shd w:val="clear" w:color="auto" w:fill="66CCFF"/>
            <w:vAlign w:val="bottom"/>
          </w:tcPr>
          <w:p w14:paraId="48345610">
            <w:pPr>
              <w:spacing w:before="36" w:beforeLines="15" w:line="276" w:lineRule="auto"/>
              <w:rPr>
                <w:rFonts w:cs="Times New Roman"/>
                <w:b/>
              </w:rPr>
            </w:pPr>
            <w:r>
              <w:rPr>
                <w:rFonts w:cs="宋体"/>
                <w:b/>
              </w:rPr>
              <w:t>不适用</w:t>
            </w:r>
          </w:p>
        </w:tc>
        <w:tc>
          <w:tcPr>
            <w:tcW w:w="516" w:type="pct"/>
            <w:shd w:val="clear" w:color="auto" w:fill="66CCFF"/>
            <w:vAlign w:val="bottom"/>
          </w:tcPr>
          <w:p w14:paraId="1AD67B8E">
            <w:pPr>
              <w:spacing w:before="36" w:beforeLines="15" w:line="276" w:lineRule="auto"/>
              <w:rPr>
                <w:rFonts w:cs="Times New Roman"/>
                <w:b/>
              </w:rPr>
            </w:pPr>
            <w:r>
              <w:rPr>
                <w:rFonts w:cs="宋体"/>
                <w:b/>
              </w:rPr>
              <w:t>*页码#</w:t>
            </w:r>
          </w:p>
        </w:tc>
      </w:tr>
      <w:tr w14:paraId="6119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5E6EB0F">
            <w:pPr>
              <w:spacing w:before="36" w:beforeLines="15" w:line="276" w:lineRule="auto"/>
              <w:rPr>
                <w:rFonts w:cs="Times New Roman"/>
                <w:b/>
              </w:rPr>
            </w:pPr>
            <w:r>
              <w:rPr>
                <w:rFonts w:cs="Times New Roman"/>
                <w:b/>
              </w:rPr>
              <w:t>K.</w:t>
            </w:r>
          </w:p>
        </w:tc>
        <w:tc>
          <w:tcPr>
            <w:tcW w:w="3240" w:type="pct"/>
            <w:gridSpan w:val="3"/>
          </w:tcPr>
          <w:p w14:paraId="76D4622E">
            <w:pPr>
              <w:spacing w:before="36" w:beforeLines="15" w:line="276" w:lineRule="auto"/>
              <w:rPr>
                <w:rFonts w:cs="Times New Roman"/>
                <w:b/>
                <w:lang w:eastAsia="zh-CN"/>
              </w:rPr>
            </w:pPr>
            <w:r>
              <w:rPr>
                <w:rFonts w:cs="宋体"/>
                <w:b/>
                <w:lang w:eastAsia="zh-CN"/>
              </w:rPr>
              <w:t>性能数据概述</w:t>
            </w:r>
          </w:p>
          <w:p w14:paraId="4CC786B5">
            <w:pPr>
              <w:spacing w:before="36" w:beforeLines="15" w:line="276" w:lineRule="auto"/>
              <w:rPr>
                <w:rFonts w:cs="Times New Roman"/>
                <w:i/>
                <w:lang w:eastAsia="zh-CN"/>
              </w:rPr>
            </w:pPr>
            <w:r>
              <w:rPr>
                <w:rFonts w:cs="宋体"/>
                <w:i/>
                <w:lang w:eastAsia="zh-CN"/>
              </w:rPr>
              <w:t>如为一种体外诊断（IVD）器械，则应勾选“不适用”。如果勾选了“不适用”，则本节的标准将从该检查表中略去。</w:t>
            </w:r>
          </w:p>
          <w:p w14:paraId="1D879B4F">
            <w:pPr>
              <w:spacing w:before="36" w:beforeLines="15" w:line="276" w:lineRule="auto"/>
              <w:rPr>
                <w:rFonts w:cs="Times New Roman"/>
                <w:i/>
                <w:lang w:eastAsia="zh-CN"/>
              </w:rPr>
            </w:pPr>
            <w:r>
              <w:rPr>
                <w:rFonts w:cs="宋体"/>
                <w:i/>
                <w:lang w:eastAsia="zh-CN"/>
              </w:rPr>
              <w:t>第L节阐明了与IVD器械相关的性能数据标准。</w:t>
            </w:r>
          </w:p>
        </w:tc>
        <w:tc>
          <w:tcPr>
            <w:tcW w:w="323" w:type="pct"/>
          </w:tcPr>
          <w:p w14:paraId="765DD919">
            <w:pPr>
              <w:spacing w:before="36" w:beforeLines="15" w:line="276" w:lineRule="auto"/>
              <w:rPr>
                <w:rFonts w:cs="Times New Roman"/>
                <w:lang w:eastAsia="zh-CN"/>
              </w:rPr>
            </w:pPr>
          </w:p>
        </w:tc>
        <w:tc>
          <w:tcPr>
            <w:tcW w:w="323" w:type="pct"/>
          </w:tcPr>
          <w:p w14:paraId="095E8527">
            <w:pPr>
              <w:spacing w:before="36" w:beforeLines="15" w:line="276" w:lineRule="auto"/>
              <w:rPr>
                <w:rFonts w:cs="Times New Roman"/>
                <w:lang w:eastAsia="zh-CN"/>
              </w:rPr>
            </w:pPr>
          </w:p>
        </w:tc>
        <w:tc>
          <w:tcPr>
            <w:tcW w:w="323" w:type="pct"/>
          </w:tcPr>
          <w:p w14:paraId="0A26E065">
            <w:pPr>
              <w:spacing w:before="36" w:beforeLines="15" w:line="276" w:lineRule="auto"/>
              <w:rPr>
                <w:rFonts w:cs="Times New Roman"/>
                <w:lang w:eastAsia="zh-CN"/>
              </w:rPr>
            </w:pPr>
            <w:r>
              <w:rPr>
                <w:rFonts w:cs="Times New Roman"/>
              </w:rPr>
              <w:sym w:font="Wingdings 2" w:char="F0A3"/>
            </w:r>
          </w:p>
        </w:tc>
        <w:tc>
          <w:tcPr>
            <w:tcW w:w="516" w:type="pct"/>
          </w:tcPr>
          <w:p w14:paraId="107B3126">
            <w:pPr>
              <w:spacing w:before="36" w:beforeLines="15" w:line="276" w:lineRule="auto"/>
              <w:rPr>
                <w:rFonts w:cs="Times New Roman"/>
              </w:rPr>
            </w:pPr>
          </w:p>
        </w:tc>
      </w:tr>
      <w:tr w14:paraId="4E7E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2371CF7">
            <w:pPr>
              <w:spacing w:before="36" w:beforeLines="15" w:line="276" w:lineRule="auto"/>
              <w:rPr>
                <w:rFonts w:cs="Times New Roman"/>
              </w:rPr>
            </w:pPr>
          </w:p>
        </w:tc>
        <w:tc>
          <w:tcPr>
            <w:tcW w:w="4725" w:type="pct"/>
            <w:gridSpan w:val="7"/>
          </w:tcPr>
          <w:p w14:paraId="375EE4DB">
            <w:pPr>
              <w:spacing w:before="36" w:beforeLines="15" w:line="276" w:lineRule="auto"/>
              <w:rPr>
                <w:rFonts w:cs="Times New Roman"/>
              </w:rPr>
            </w:pPr>
            <w:r>
              <w:rPr>
                <w:rFonts w:cs="宋体"/>
              </w:rPr>
              <w:t>备注：</w:t>
            </w:r>
          </w:p>
        </w:tc>
      </w:tr>
      <w:tr w14:paraId="1081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64AB2C14">
            <w:pPr>
              <w:spacing w:before="36" w:beforeLines="15" w:line="276" w:lineRule="auto"/>
              <w:rPr>
                <w:rFonts w:cs="Times New Roman"/>
                <w:vanish/>
              </w:rPr>
            </w:pPr>
          </w:p>
        </w:tc>
        <w:tc>
          <w:tcPr>
            <w:tcW w:w="301" w:type="pct"/>
          </w:tcPr>
          <w:p w14:paraId="15C6F819">
            <w:pPr>
              <w:spacing w:before="36" w:beforeLines="15" w:line="276" w:lineRule="auto"/>
              <w:rPr>
                <w:rFonts w:cs="Times New Roman"/>
              </w:rPr>
            </w:pPr>
            <w:r>
              <w:rPr>
                <w:rFonts w:cs="Times New Roman"/>
              </w:rPr>
              <w:t>38.</w:t>
            </w:r>
          </w:p>
        </w:tc>
        <w:tc>
          <w:tcPr>
            <w:tcW w:w="2939" w:type="pct"/>
            <w:gridSpan w:val="2"/>
          </w:tcPr>
          <w:p w14:paraId="0D28A217">
            <w:pPr>
              <w:spacing w:before="36" w:beforeLines="15" w:line="276" w:lineRule="auto"/>
              <w:rPr>
                <w:rFonts w:cs="Times New Roman"/>
                <w:lang w:eastAsia="zh-CN"/>
              </w:rPr>
            </w:pPr>
            <w:r>
              <w:rPr>
                <w:rFonts w:cs="宋体"/>
                <w:lang w:eastAsia="zh-CN"/>
              </w:rPr>
              <w:t>提供了非临床实验室研究总结和完整测试报告*。</w:t>
            </w:r>
          </w:p>
          <w:p w14:paraId="6ADEF903">
            <w:pPr>
              <w:spacing w:before="36" w:beforeLines="15" w:line="276" w:lineRule="auto"/>
              <w:rPr>
                <w:rFonts w:cs="Times New Roman"/>
              </w:rPr>
            </w:pPr>
            <w:r>
              <w:rPr>
                <w:rFonts w:cs="宋体"/>
              </w:rPr>
              <w:t>*总结和完整测试报告内容建议可参见FDA指南《</w:t>
            </w:r>
            <w:r>
              <w:rPr>
                <w:rFonts w:cs="宋体"/>
                <w:color w:val="0000FF"/>
                <w:u w:val="single"/>
              </w:rPr>
              <w:t>上市前申请中非临床试验台性能测试信息的建议内容和格式</w:t>
            </w:r>
            <w:r>
              <w:rPr>
                <w:rFonts w:cs="宋体"/>
              </w:rPr>
              <w:t>》，可登录以下网址获取：</w:t>
            </w:r>
            <w:r>
              <w:rPr>
                <w:rFonts w:cs="宋体"/>
                <w:color w:val="0000FF"/>
                <w:u w:val="single"/>
              </w:rPr>
              <w:t>https://www.fda.gov/regulatory-information/search-fda-guidance-documents/recommended-content-and-format-non-clinical-bench-performance-testing-information-premarket</w:t>
            </w:r>
            <w:r>
              <w:rPr>
                <w:rFonts w:cs="宋体"/>
              </w:rPr>
              <w:t>。</w:t>
            </w:r>
          </w:p>
          <w:p w14:paraId="0703CBD3">
            <w:pPr>
              <w:spacing w:before="36" w:beforeLines="15" w:line="276" w:lineRule="auto"/>
              <w:rPr>
                <w:rFonts w:cs="Times New Roman"/>
                <w:lang w:eastAsia="zh-CN"/>
              </w:rPr>
            </w:pPr>
            <w:r>
              <w:rPr>
                <w:rFonts w:cs="宋体"/>
                <w:lang w:eastAsia="zh-CN"/>
              </w:rPr>
              <w:t>如果提交者选择声明符合FDA已认可的自愿共识标准，则可能无需提交完整测试报告。参见9a。参见FDA指南《</w:t>
            </w:r>
            <w:r>
              <w:rPr>
                <w:rFonts w:cs="宋体"/>
                <w:color w:val="0000FF"/>
                <w:u w:val="single"/>
                <w:lang w:eastAsia="zh-CN"/>
              </w:rPr>
              <w:t>在医疗器械上市前申请中适当使用自愿共识标准</w:t>
            </w:r>
            <w:r>
              <w:rPr>
                <w:rFonts w:cs="宋体"/>
                <w:lang w:eastAsia="zh-CN"/>
              </w:rPr>
              <w:t>》，可登录以下网址获取：</w:t>
            </w:r>
            <w:r>
              <w:rPr>
                <w:rFonts w:cs="宋体"/>
                <w:color w:val="0000FF"/>
                <w:u w:val="single"/>
                <w:lang w:eastAsia="zh-CN"/>
              </w:rPr>
              <w:t>https://www.fda.gov/regulatory-information/search-fda-guidance-documents/appropriate-use-voluntary-consensus-standards-premarket-submissions-medical-devices</w:t>
            </w:r>
            <w:r>
              <w:rPr>
                <w:rFonts w:cs="宋体"/>
                <w:lang w:eastAsia="zh-CN"/>
              </w:rPr>
              <w:t>。</w:t>
            </w:r>
          </w:p>
          <w:p w14:paraId="37AF0823">
            <w:pPr>
              <w:spacing w:before="36" w:beforeLines="15" w:line="276" w:lineRule="auto"/>
              <w:rPr>
                <w:rFonts w:cs="Times New Roman"/>
                <w:i/>
                <w:lang w:eastAsia="zh-CN"/>
              </w:rPr>
            </w:pPr>
            <w:r>
              <w:rPr>
                <w:rFonts w:cs="宋体"/>
                <w:i/>
                <w:lang w:eastAsia="zh-CN"/>
              </w:rPr>
              <w:t>如果申请不适用于包括性能数据或没有已完成的测试且没有符合性声明，则应勾选“不适用”。</w:t>
            </w:r>
          </w:p>
        </w:tc>
        <w:tc>
          <w:tcPr>
            <w:tcW w:w="323" w:type="pct"/>
          </w:tcPr>
          <w:p w14:paraId="50D8002E">
            <w:pPr>
              <w:spacing w:before="36" w:beforeLines="15" w:line="276" w:lineRule="auto"/>
              <w:rPr>
                <w:rFonts w:cs="Times New Roman"/>
                <w:lang w:eastAsia="zh-CN"/>
              </w:rPr>
            </w:pPr>
            <w:r>
              <w:rPr>
                <w:rFonts w:cs="Times New Roman"/>
              </w:rPr>
              <w:sym w:font="Wingdings 2" w:char="F0A3"/>
            </w:r>
          </w:p>
        </w:tc>
        <w:tc>
          <w:tcPr>
            <w:tcW w:w="323" w:type="pct"/>
          </w:tcPr>
          <w:p w14:paraId="098BB9E8">
            <w:pPr>
              <w:spacing w:before="36" w:beforeLines="15" w:line="276" w:lineRule="auto"/>
              <w:rPr>
                <w:rFonts w:cs="Times New Roman"/>
                <w:lang w:eastAsia="zh-CN"/>
              </w:rPr>
            </w:pPr>
            <w:r>
              <w:rPr>
                <w:rFonts w:cs="Times New Roman"/>
              </w:rPr>
              <w:sym w:font="Wingdings 2" w:char="F0A3"/>
            </w:r>
          </w:p>
        </w:tc>
        <w:tc>
          <w:tcPr>
            <w:tcW w:w="323" w:type="pct"/>
          </w:tcPr>
          <w:p w14:paraId="5067C0E9">
            <w:pPr>
              <w:spacing w:before="36" w:beforeLines="15" w:line="276" w:lineRule="auto"/>
              <w:rPr>
                <w:rFonts w:cs="Times New Roman"/>
                <w:lang w:eastAsia="zh-CN"/>
              </w:rPr>
            </w:pPr>
            <w:r>
              <w:rPr>
                <w:rFonts w:cs="Times New Roman"/>
              </w:rPr>
              <w:sym w:font="Wingdings 2" w:char="F0A3"/>
            </w:r>
          </w:p>
        </w:tc>
        <w:tc>
          <w:tcPr>
            <w:tcW w:w="516" w:type="pct"/>
          </w:tcPr>
          <w:p w14:paraId="37609D5C">
            <w:pPr>
              <w:spacing w:before="36" w:beforeLines="15" w:line="276" w:lineRule="auto"/>
              <w:rPr>
                <w:rFonts w:cs="Times New Roman"/>
              </w:rPr>
            </w:pPr>
          </w:p>
        </w:tc>
      </w:tr>
      <w:tr w14:paraId="1E2C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A4171EF">
            <w:pPr>
              <w:spacing w:before="36" w:beforeLines="15" w:line="276" w:lineRule="auto"/>
              <w:rPr>
                <w:rFonts w:cs="Times New Roman"/>
              </w:rPr>
            </w:pPr>
          </w:p>
        </w:tc>
        <w:tc>
          <w:tcPr>
            <w:tcW w:w="301" w:type="pct"/>
          </w:tcPr>
          <w:p w14:paraId="1BBCB558">
            <w:pPr>
              <w:spacing w:before="36" w:beforeLines="15" w:line="276" w:lineRule="auto"/>
              <w:rPr>
                <w:rFonts w:cs="Times New Roman"/>
                <w:vanish/>
              </w:rPr>
            </w:pPr>
          </w:p>
        </w:tc>
        <w:tc>
          <w:tcPr>
            <w:tcW w:w="247" w:type="pct"/>
          </w:tcPr>
          <w:p w14:paraId="3185AA71">
            <w:pPr>
              <w:spacing w:before="36" w:beforeLines="15" w:line="276" w:lineRule="auto"/>
              <w:rPr>
                <w:rFonts w:cs="Times New Roman"/>
              </w:rPr>
            </w:pPr>
            <w:r>
              <w:rPr>
                <w:rFonts w:cs="Times New Roman"/>
              </w:rPr>
              <w:t>a.</w:t>
            </w:r>
          </w:p>
        </w:tc>
        <w:tc>
          <w:tcPr>
            <w:tcW w:w="2692" w:type="pct"/>
          </w:tcPr>
          <w:p w14:paraId="6FE870BD">
            <w:pPr>
              <w:spacing w:before="36" w:beforeLines="15" w:line="276" w:lineRule="auto"/>
              <w:rPr>
                <w:rFonts w:cs="Times New Roman"/>
                <w:lang w:eastAsia="zh-CN"/>
              </w:rPr>
            </w:pPr>
            <w:r>
              <w:rPr>
                <w:rFonts w:cs="宋体"/>
                <w:lang w:eastAsia="zh-CN"/>
              </w:rPr>
              <w:t>申请包括解释测试报告所生成的数据如何支持实质等同性的研究结果（例如同品种器械测试的比较和量纲分析等的比较）。</w:t>
            </w:r>
          </w:p>
          <w:p w14:paraId="4339EBA3">
            <w:pPr>
              <w:spacing w:before="36" w:beforeLines="15" w:line="276" w:lineRule="auto"/>
              <w:rPr>
                <w:rFonts w:cs="Times New Roman"/>
                <w:i/>
                <w:lang w:eastAsia="zh-CN"/>
              </w:rPr>
            </w:pPr>
            <w:r>
              <w:rPr>
                <w:rFonts w:cs="宋体"/>
                <w:i/>
                <w:lang w:eastAsia="zh-CN"/>
              </w:rPr>
              <w:t>如果申请不包括性能数据，则应勾选“不适用”。</w:t>
            </w:r>
          </w:p>
        </w:tc>
        <w:tc>
          <w:tcPr>
            <w:tcW w:w="323" w:type="pct"/>
          </w:tcPr>
          <w:p w14:paraId="20119220">
            <w:pPr>
              <w:spacing w:before="36" w:beforeLines="15" w:line="276" w:lineRule="auto"/>
              <w:rPr>
                <w:rFonts w:cs="Times New Roman"/>
                <w:lang w:eastAsia="zh-CN"/>
              </w:rPr>
            </w:pPr>
            <w:r>
              <w:rPr>
                <w:rFonts w:cs="Times New Roman"/>
              </w:rPr>
              <w:sym w:font="Wingdings 2" w:char="F0A3"/>
            </w:r>
          </w:p>
        </w:tc>
        <w:tc>
          <w:tcPr>
            <w:tcW w:w="323" w:type="pct"/>
          </w:tcPr>
          <w:p w14:paraId="5D1F9B28">
            <w:pPr>
              <w:spacing w:before="36" w:beforeLines="15" w:line="276" w:lineRule="auto"/>
              <w:rPr>
                <w:rFonts w:cs="Times New Roman"/>
                <w:lang w:eastAsia="zh-CN"/>
              </w:rPr>
            </w:pPr>
            <w:r>
              <w:rPr>
                <w:rFonts w:cs="Times New Roman"/>
              </w:rPr>
              <w:sym w:font="Wingdings 2" w:char="F0A3"/>
            </w:r>
          </w:p>
        </w:tc>
        <w:tc>
          <w:tcPr>
            <w:tcW w:w="323" w:type="pct"/>
          </w:tcPr>
          <w:p w14:paraId="20903CF4">
            <w:pPr>
              <w:spacing w:before="36" w:beforeLines="15" w:line="276" w:lineRule="auto"/>
              <w:rPr>
                <w:rFonts w:cs="Times New Roman"/>
                <w:lang w:eastAsia="zh-CN"/>
              </w:rPr>
            </w:pPr>
            <w:r>
              <w:rPr>
                <w:rFonts w:cs="Times New Roman"/>
              </w:rPr>
              <w:sym w:font="Wingdings 2" w:char="F0A3"/>
            </w:r>
          </w:p>
        </w:tc>
        <w:tc>
          <w:tcPr>
            <w:tcW w:w="516" w:type="pct"/>
          </w:tcPr>
          <w:p w14:paraId="587F13F0">
            <w:pPr>
              <w:spacing w:before="36" w:beforeLines="15" w:line="276" w:lineRule="auto"/>
              <w:rPr>
                <w:rFonts w:cs="Times New Roman"/>
              </w:rPr>
            </w:pPr>
          </w:p>
        </w:tc>
      </w:tr>
      <w:tr w14:paraId="5A0C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4E772DA">
            <w:pPr>
              <w:spacing w:before="36" w:beforeLines="15" w:line="276" w:lineRule="auto"/>
              <w:rPr>
                <w:rFonts w:cs="Times New Roman"/>
              </w:rPr>
            </w:pPr>
          </w:p>
        </w:tc>
        <w:tc>
          <w:tcPr>
            <w:tcW w:w="301" w:type="pct"/>
          </w:tcPr>
          <w:p w14:paraId="2E2DF687">
            <w:pPr>
              <w:spacing w:before="36" w:beforeLines="15" w:line="276" w:lineRule="auto"/>
              <w:rPr>
                <w:rFonts w:cs="Times New Roman"/>
              </w:rPr>
            </w:pPr>
          </w:p>
        </w:tc>
        <w:tc>
          <w:tcPr>
            <w:tcW w:w="247" w:type="pct"/>
          </w:tcPr>
          <w:p w14:paraId="34577103">
            <w:pPr>
              <w:spacing w:before="36" w:beforeLines="15" w:line="276" w:lineRule="auto"/>
              <w:rPr>
                <w:rFonts w:cs="Times New Roman"/>
              </w:rPr>
            </w:pPr>
          </w:p>
        </w:tc>
        <w:tc>
          <w:tcPr>
            <w:tcW w:w="4177" w:type="pct"/>
            <w:gridSpan w:val="5"/>
          </w:tcPr>
          <w:p w14:paraId="19973D02">
            <w:pPr>
              <w:spacing w:before="36" w:beforeLines="15" w:line="276" w:lineRule="auto"/>
              <w:rPr>
                <w:rFonts w:cs="Times New Roman"/>
              </w:rPr>
            </w:pPr>
            <w:r>
              <w:rPr>
                <w:rFonts w:cs="宋体"/>
              </w:rPr>
              <w:t>备注：</w:t>
            </w:r>
          </w:p>
        </w:tc>
      </w:tr>
    </w:tbl>
    <w:p w14:paraId="237534F2">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46BF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627CFEFB">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04EBF91">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8181C75">
            <w:pPr>
              <w:spacing w:before="36" w:beforeLines="15" w:line="276" w:lineRule="auto"/>
              <w:rPr>
                <w:rFonts w:cs="Times New Roman"/>
                <w:b/>
              </w:rPr>
            </w:pPr>
            <w:r>
              <w:rPr>
                <w:rFonts w:cs="宋体"/>
                <w:b/>
              </w:rPr>
              <w:t>是</w:t>
            </w:r>
          </w:p>
        </w:tc>
        <w:tc>
          <w:tcPr>
            <w:tcW w:w="323" w:type="pct"/>
            <w:shd w:val="clear" w:color="auto" w:fill="66CCFF"/>
            <w:vAlign w:val="bottom"/>
          </w:tcPr>
          <w:p w14:paraId="700874DD">
            <w:pPr>
              <w:spacing w:before="36" w:beforeLines="15" w:line="276" w:lineRule="auto"/>
              <w:rPr>
                <w:rFonts w:cs="Times New Roman"/>
                <w:b/>
              </w:rPr>
            </w:pPr>
            <w:r>
              <w:rPr>
                <w:rFonts w:cs="宋体"/>
                <w:b/>
              </w:rPr>
              <w:t>否</w:t>
            </w:r>
          </w:p>
        </w:tc>
        <w:tc>
          <w:tcPr>
            <w:tcW w:w="323" w:type="pct"/>
            <w:shd w:val="clear" w:color="auto" w:fill="66CCFF"/>
            <w:vAlign w:val="bottom"/>
          </w:tcPr>
          <w:p w14:paraId="0F78439D">
            <w:pPr>
              <w:spacing w:before="36" w:beforeLines="15" w:line="276" w:lineRule="auto"/>
              <w:rPr>
                <w:rFonts w:cs="Times New Roman"/>
                <w:b/>
              </w:rPr>
            </w:pPr>
            <w:r>
              <w:rPr>
                <w:rFonts w:cs="宋体"/>
                <w:b/>
              </w:rPr>
              <w:t>不适用</w:t>
            </w:r>
          </w:p>
        </w:tc>
        <w:tc>
          <w:tcPr>
            <w:tcW w:w="516" w:type="pct"/>
            <w:shd w:val="clear" w:color="auto" w:fill="66CCFF"/>
            <w:vAlign w:val="bottom"/>
          </w:tcPr>
          <w:p w14:paraId="13C6A54C">
            <w:pPr>
              <w:spacing w:before="36" w:beforeLines="15" w:line="276" w:lineRule="auto"/>
              <w:rPr>
                <w:rFonts w:cs="Times New Roman"/>
                <w:b/>
              </w:rPr>
            </w:pPr>
            <w:r>
              <w:rPr>
                <w:rFonts w:cs="宋体"/>
                <w:b/>
              </w:rPr>
              <w:t>*页码#</w:t>
            </w:r>
          </w:p>
        </w:tc>
      </w:tr>
      <w:tr w14:paraId="6CF0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4E84B6DD">
            <w:pPr>
              <w:spacing w:before="36" w:beforeLines="15" w:line="276" w:lineRule="auto"/>
              <w:rPr>
                <w:rFonts w:cs="Times New Roman"/>
                <w:vanish/>
              </w:rPr>
            </w:pPr>
          </w:p>
        </w:tc>
        <w:tc>
          <w:tcPr>
            <w:tcW w:w="301" w:type="pct"/>
          </w:tcPr>
          <w:p w14:paraId="546820B0">
            <w:pPr>
              <w:spacing w:before="36" w:beforeLines="15" w:line="276" w:lineRule="auto"/>
              <w:rPr>
                <w:rFonts w:cs="Times New Roman"/>
              </w:rPr>
            </w:pPr>
            <w:r>
              <w:rPr>
                <w:rFonts w:cs="Times New Roman"/>
              </w:rPr>
              <w:t>39.</w:t>
            </w:r>
          </w:p>
        </w:tc>
        <w:tc>
          <w:tcPr>
            <w:tcW w:w="2939" w:type="pct"/>
            <w:gridSpan w:val="2"/>
          </w:tcPr>
          <w:p w14:paraId="39BAE910">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该器械具有器械相关的指南文件、特殊控制和/或器械相关分类法规中适用于申报器械的性能数据要求。</w:t>
            </w:r>
          </w:p>
          <w:p w14:paraId="528BDE95">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3" w:type="pct"/>
          </w:tcPr>
          <w:p w14:paraId="5AE6D6D0">
            <w:pPr>
              <w:spacing w:before="36" w:beforeLines="15" w:line="276" w:lineRule="auto"/>
              <w:rPr>
                <w:rFonts w:cs="Times New Roman"/>
                <w:lang w:eastAsia="zh-CN"/>
              </w:rPr>
            </w:pPr>
            <w:r>
              <w:rPr>
                <w:rFonts w:cs="Times New Roman"/>
              </w:rPr>
              <w:sym w:font="Wingdings 2" w:char="F0A3"/>
            </w:r>
          </w:p>
        </w:tc>
        <w:tc>
          <w:tcPr>
            <w:tcW w:w="323" w:type="pct"/>
          </w:tcPr>
          <w:p w14:paraId="64CBDDD9">
            <w:pPr>
              <w:spacing w:before="36" w:beforeLines="15" w:line="276" w:lineRule="auto"/>
              <w:rPr>
                <w:rFonts w:cs="Times New Roman"/>
                <w:lang w:eastAsia="zh-CN"/>
              </w:rPr>
            </w:pPr>
            <w:r>
              <w:rPr>
                <w:rFonts w:cs="Times New Roman"/>
              </w:rPr>
              <w:sym w:font="Wingdings 2" w:char="F0A3"/>
            </w:r>
          </w:p>
        </w:tc>
        <w:tc>
          <w:tcPr>
            <w:tcW w:w="323" w:type="pct"/>
          </w:tcPr>
          <w:p w14:paraId="7C0ACA6F">
            <w:pPr>
              <w:spacing w:before="36" w:beforeLines="15" w:line="276" w:lineRule="auto"/>
              <w:rPr>
                <w:rFonts w:cs="Times New Roman"/>
                <w:lang w:eastAsia="zh-CN"/>
              </w:rPr>
            </w:pPr>
            <w:r>
              <w:rPr>
                <w:rFonts w:cs="Times New Roman"/>
              </w:rPr>
              <w:sym w:font="Wingdings 2" w:char="F0A3"/>
            </w:r>
          </w:p>
        </w:tc>
        <w:tc>
          <w:tcPr>
            <w:tcW w:w="516" w:type="pct"/>
          </w:tcPr>
          <w:p w14:paraId="45050726">
            <w:pPr>
              <w:spacing w:before="36" w:beforeLines="15" w:line="276" w:lineRule="auto"/>
              <w:rPr>
                <w:rFonts w:cs="Times New Roman"/>
              </w:rPr>
            </w:pPr>
          </w:p>
        </w:tc>
      </w:tr>
      <w:tr w14:paraId="6BEA8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27BFFC9">
            <w:pPr>
              <w:spacing w:before="36" w:beforeLines="15" w:line="276" w:lineRule="auto"/>
              <w:rPr>
                <w:rFonts w:cs="Times New Roman"/>
              </w:rPr>
            </w:pPr>
          </w:p>
        </w:tc>
        <w:tc>
          <w:tcPr>
            <w:tcW w:w="301" w:type="pct"/>
          </w:tcPr>
          <w:p w14:paraId="7A109543">
            <w:pPr>
              <w:spacing w:before="36" w:beforeLines="15" w:line="276" w:lineRule="auto"/>
              <w:rPr>
                <w:rFonts w:cs="Times New Roman"/>
                <w:vanish/>
              </w:rPr>
            </w:pPr>
          </w:p>
        </w:tc>
        <w:tc>
          <w:tcPr>
            <w:tcW w:w="247" w:type="pct"/>
          </w:tcPr>
          <w:p w14:paraId="693B23F9">
            <w:pPr>
              <w:spacing w:before="36" w:beforeLines="15" w:line="276" w:lineRule="auto"/>
              <w:rPr>
                <w:rFonts w:cs="Times New Roman"/>
              </w:rPr>
            </w:pPr>
            <w:r>
              <w:rPr>
                <w:rFonts w:cs="Times New Roman"/>
              </w:rPr>
              <w:t>a.</w:t>
            </w:r>
          </w:p>
        </w:tc>
        <w:tc>
          <w:tcPr>
            <w:tcW w:w="2692" w:type="pct"/>
          </w:tcPr>
          <w:p w14:paraId="1CDFF262">
            <w:pPr>
              <w:spacing w:before="36" w:beforeLines="15" w:line="276" w:lineRule="auto"/>
              <w:rPr>
                <w:rFonts w:cs="Times New Roman"/>
                <w:lang w:eastAsia="zh-CN"/>
              </w:rPr>
            </w:pPr>
            <w:r>
              <w:rPr>
                <w:rFonts w:cs="宋体"/>
                <w:lang w:eastAsia="zh-CN"/>
              </w:rPr>
              <w:t>申请阐明了器械相关指南所概述的性能数据建议。</w:t>
            </w:r>
          </w:p>
          <w:p w14:paraId="566254CB">
            <w:pPr>
              <w:spacing w:before="36" w:beforeLines="15" w:line="276" w:lineRule="auto"/>
              <w:rPr>
                <w:rFonts w:cs="Times New Roman"/>
                <w:b/>
                <w:u w:val="single"/>
                <w:lang w:eastAsia="zh-CN"/>
              </w:rPr>
            </w:pPr>
            <w:r>
              <w:rPr>
                <w:rFonts w:cs="宋体"/>
                <w:b/>
                <w:u w:val="single"/>
                <w:lang w:eastAsia="zh-CN"/>
              </w:rPr>
              <w:t>或</w:t>
            </w:r>
          </w:p>
          <w:p w14:paraId="155BDC9F">
            <w:pPr>
              <w:spacing w:before="36" w:beforeLines="15" w:line="276" w:lineRule="auto"/>
              <w:rPr>
                <w:rFonts w:cs="Times New Roman"/>
                <w:lang w:eastAsia="zh-CN"/>
              </w:rPr>
            </w:pPr>
            <w:r>
              <w:rPr>
                <w:rFonts w:cs="宋体"/>
                <w:lang w:eastAsia="zh-CN"/>
              </w:rPr>
              <w:t>申请提供有替代方法，预期用于阐明适用法令和/或法规标准。</w:t>
            </w:r>
          </w:p>
          <w:p w14:paraId="002B7052">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23" w:type="pct"/>
          </w:tcPr>
          <w:p w14:paraId="1D80A1E1">
            <w:pPr>
              <w:spacing w:before="36" w:beforeLines="15" w:line="276" w:lineRule="auto"/>
              <w:rPr>
                <w:rFonts w:cs="Times New Roman"/>
                <w:lang w:eastAsia="zh-CN"/>
              </w:rPr>
            </w:pPr>
            <w:r>
              <w:rPr>
                <w:rFonts w:cs="Times New Roman"/>
              </w:rPr>
              <w:sym w:font="Wingdings 2" w:char="F0A3"/>
            </w:r>
          </w:p>
        </w:tc>
        <w:tc>
          <w:tcPr>
            <w:tcW w:w="323" w:type="pct"/>
          </w:tcPr>
          <w:p w14:paraId="6ACEEF08">
            <w:pPr>
              <w:spacing w:before="36" w:beforeLines="15" w:line="276" w:lineRule="auto"/>
              <w:rPr>
                <w:rFonts w:cs="Times New Roman"/>
                <w:lang w:eastAsia="zh-CN"/>
              </w:rPr>
            </w:pPr>
            <w:r>
              <w:rPr>
                <w:rFonts w:cs="Times New Roman"/>
              </w:rPr>
              <w:sym w:font="Wingdings 2" w:char="F0A3"/>
            </w:r>
          </w:p>
        </w:tc>
        <w:tc>
          <w:tcPr>
            <w:tcW w:w="323" w:type="pct"/>
          </w:tcPr>
          <w:p w14:paraId="1FB4FA46">
            <w:pPr>
              <w:spacing w:before="36" w:beforeLines="15" w:line="276" w:lineRule="auto"/>
              <w:rPr>
                <w:rFonts w:cs="Times New Roman"/>
                <w:lang w:eastAsia="zh-CN"/>
              </w:rPr>
            </w:pPr>
            <w:r>
              <w:rPr>
                <w:rFonts w:cs="Times New Roman"/>
              </w:rPr>
              <w:sym w:font="Wingdings 2" w:char="F0A3"/>
            </w:r>
          </w:p>
        </w:tc>
        <w:tc>
          <w:tcPr>
            <w:tcW w:w="516" w:type="pct"/>
          </w:tcPr>
          <w:p w14:paraId="7CF20659">
            <w:pPr>
              <w:spacing w:before="36" w:beforeLines="15" w:line="276" w:lineRule="auto"/>
              <w:rPr>
                <w:rFonts w:cs="Times New Roman"/>
              </w:rPr>
            </w:pPr>
          </w:p>
        </w:tc>
      </w:tr>
      <w:tr w14:paraId="2CA4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FBD2401">
            <w:pPr>
              <w:spacing w:before="36" w:beforeLines="15" w:line="276" w:lineRule="auto"/>
              <w:rPr>
                <w:rFonts w:cs="Times New Roman"/>
              </w:rPr>
            </w:pPr>
          </w:p>
        </w:tc>
        <w:tc>
          <w:tcPr>
            <w:tcW w:w="301" w:type="pct"/>
          </w:tcPr>
          <w:p w14:paraId="361AF389">
            <w:pPr>
              <w:spacing w:before="36" w:beforeLines="15" w:line="276" w:lineRule="auto"/>
              <w:rPr>
                <w:rFonts w:cs="Times New Roman"/>
                <w:vanish/>
              </w:rPr>
            </w:pPr>
          </w:p>
        </w:tc>
        <w:tc>
          <w:tcPr>
            <w:tcW w:w="247" w:type="pct"/>
          </w:tcPr>
          <w:p w14:paraId="42FD98F3">
            <w:pPr>
              <w:spacing w:before="36" w:beforeLines="15" w:line="276" w:lineRule="auto"/>
              <w:rPr>
                <w:rFonts w:cs="Times New Roman"/>
              </w:rPr>
            </w:pPr>
            <w:r>
              <w:rPr>
                <w:rFonts w:cs="Times New Roman"/>
              </w:rPr>
              <w:t>b.</w:t>
            </w:r>
          </w:p>
        </w:tc>
        <w:tc>
          <w:tcPr>
            <w:tcW w:w="2692" w:type="pct"/>
          </w:tcPr>
          <w:p w14:paraId="15E17560">
            <w:pPr>
              <w:spacing w:before="36" w:beforeLines="15" w:line="276" w:lineRule="auto"/>
              <w:rPr>
                <w:rFonts w:cs="Times New Roman"/>
                <w:lang w:eastAsia="zh-CN"/>
              </w:rPr>
            </w:pPr>
            <w:r>
              <w:rPr>
                <w:rFonts w:cs="宋体"/>
                <w:lang w:eastAsia="zh-CN"/>
              </w:rPr>
              <w:t>申请包括性能数据，阐明了特殊控制所述的相关缓解措施或适用于该器械的器械相关分类法规。</w:t>
            </w:r>
          </w:p>
          <w:p w14:paraId="0560A837">
            <w:pPr>
              <w:spacing w:before="36" w:beforeLines="15" w:line="276" w:lineRule="auto"/>
              <w:rPr>
                <w:rFonts w:cs="Times New Roman"/>
                <w:b/>
                <w:u w:val="single"/>
                <w:lang w:eastAsia="zh-CN"/>
              </w:rPr>
            </w:pPr>
            <w:r>
              <w:rPr>
                <w:rFonts w:cs="宋体"/>
                <w:b/>
                <w:u w:val="single"/>
                <w:lang w:eastAsia="zh-CN"/>
              </w:rPr>
              <w:t>或</w:t>
            </w:r>
          </w:p>
          <w:p w14:paraId="6821EC44">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7871E5EF">
            <w:pPr>
              <w:spacing w:before="36" w:beforeLines="15" w:line="276" w:lineRule="auto"/>
              <w:rPr>
                <w:rFonts w:cs="Times New Roman"/>
                <w:i/>
                <w:lang w:eastAsia="zh-CN"/>
              </w:rPr>
            </w:pPr>
            <w:r>
              <w:rPr>
                <w:rFonts w:cs="宋体"/>
                <w:i/>
                <w:lang w:eastAsia="zh-CN"/>
              </w:rPr>
              <w:t>如果没有适用的特殊控制或器械相关的法规，则应勾选“不适用”。如果申请中未提供省略信息的理由或上述任何替代方法，则应勾选“否”。应注意，在实质性审评过程中，应评估此类缓解措施是否经过充分阐明。</w:t>
            </w:r>
          </w:p>
        </w:tc>
        <w:tc>
          <w:tcPr>
            <w:tcW w:w="323" w:type="pct"/>
          </w:tcPr>
          <w:p w14:paraId="448EFDFB">
            <w:pPr>
              <w:spacing w:before="36" w:beforeLines="15" w:line="276" w:lineRule="auto"/>
              <w:rPr>
                <w:rFonts w:cs="Times New Roman"/>
                <w:lang w:eastAsia="zh-CN"/>
              </w:rPr>
            </w:pPr>
            <w:r>
              <w:rPr>
                <w:rFonts w:cs="Times New Roman"/>
              </w:rPr>
              <w:sym w:font="Wingdings 2" w:char="F0A3"/>
            </w:r>
          </w:p>
        </w:tc>
        <w:tc>
          <w:tcPr>
            <w:tcW w:w="323" w:type="pct"/>
          </w:tcPr>
          <w:p w14:paraId="3CB25F46">
            <w:pPr>
              <w:spacing w:before="36" w:beforeLines="15" w:line="276" w:lineRule="auto"/>
              <w:rPr>
                <w:rFonts w:cs="Times New Roman"/>
                <w:lang w:eastAsia="zh-CN"/>
              </w:rPr>
            </w:pPr>
            <w:r>
              <w:rPr>
                <w:rFonts w:cs="Times New Roman"/>
              </w:rPr>
              <w:sym w:font="Wingdings 2" w:char="F0A3"/>
            </w:r>
          </w:p>
        </w:tc>
        <w:tc>
          <w:tcPr>
            <w:tcW w:w="323" w:type="pct"/>
          </w:tcPr>
          <w:p w14:paraId="21FDD926">
            <w:pPr>
              <w:spacing w:before="36" w:beforeLines="15" w:line="276" w:lineRule="auto"/>
              <w:rPr>
                <w:rFonts w:cs="Times New Roman"/>
                <w:lang w:eastAsia="zh-CN"/>
              </w:rPr>
            </w:pPr>
            <w:r>
              <w:rPr>
                <w:rFonts w:cs="Times New Roman"/>
              </w:rPr>
              <w:sym w:font="Wingdings 2" w:char="F0A3"/>
            </w:r>
          </w:p>
        </w:tc>
        <w:tc>
          <w:tcPr>
            <w:tcW w:w="516" w:type="pct"/>
          </w:tcPr>
          <w:p w14:paraId="22803CAE">
            <w:pPr>
              <w:spacing w:before="36" w:beforeLines="15" w:line="276" w:lineRule="auto"/>
              <w:rPr>
                <w:rFonts w:cs="Times New Roman"/>
              </w:rPr>
            </w:pPr>
          </w:p>
        </w:tc>
      </w:tr>
      <w:tr w14:paraId="43B3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40EB3E8">
            <w:pPr>
              <w:spacing w:before="36" w:beforeLines="15" w:line="276" w:lineRule="auto"/>
              <w:rPr>
                <w:rFonts w:cs="Times New Roman"/>
              </w:rPr>
            </w:pPr>
          </w:p>
        </w:tc>
        <w:tc>
          <w:tcPr>
            <w:tcW w:w="301" w:type="pct"/>
          </w:tcPr>
          <w:p w14:paraId="0318A580">
            <w:pPr>
              <w:spacing w:before="36" w:beforeLines="15" w:line="276" w:lineRule="auto"/>
              <w:rPr>
                <w:rFonts w:cs="Times New Roman"/>
              </w:rPr>
            </w:pPr>
          </w:p>
        </w:tc>
        <w:tc>
          <w:tcPr>
            <w:tcW w:w="247" w:type="pct"/>
          </w:tcPr>
          <w:p w14:paraId="6391C749">
            <w:pPr>
              <w:spacing w:before="36" w:beforeLines="15" w:line="276" w:lineRule="auto"/>
              <w:rPr>
                <w:rFonts w:cs="Times New Roman"/>
              </w:rPr>
            </w:pPr>
          </w:p>
        </w:tc>
        <w:tc>
          <w:tcPr>
            <w:tcW w:w="4177" w:type="pct"/>
            <w:gridSpan w:val="5"/>
          </w:tcPr>
          <w:p w14:paraId="6A9726AB">
            <w:pPr>
              <w:spacing w:before="36" w:beforeLines="15" w:line="276" w:lineRule="auto"/>
              <w:rPr>
                <w:rFonts w:cs="Times New Roman"/>
              </w:rPr>
            </w:pPr>
            <w:r>
              <w:rPr>
                <w:rFonts w:cs="宋体"/>
              </w:rPr>
              <w:t>备注：</w:t>
            </w:r>
          </w:p>
        </w:tc>
      </w:tr>
    </w:tbl>
    <w:p w14:paraId="51D94326">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6D43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16F1E1AC">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86B474B">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269AF0D9">
            <w:pPr>
              <w:spacing w:before="36" w:beforeLines="15" w:line="276" w:lineRule="auto"/>
              <w:rPr>
                <w:rFonts w:cs="Times New Roman"/>
                <w:b/>
              </w:rPr>
            </w:pPr>
            <w:r>
              <w:rPr>
                <w:rFonts w:cs="宋体"/>
                <w:b/>
              </w:rPr>
              <w:t>是</w:t>
            </w:r>
          </w:p>
        </w:tc>
        <w:tc>
          <w:tcPr>
            <w:tcW w:w="323" w:type="pct"/>
            <w:shd w:val="clear" w:color="auto" w:fill="66CCFF"/>
            <w:vAlign w:val="bottom"/>
          </w:tcPr>
          <w:p w14:paraId="21167E30">
            <w:pPr>
              <w:spacing w:before="36" w:beforeLines="15" w:line="276" w:lineRule="auto"/>
              <w:rPr>
                <w:rFonts w:cs="Times New Roman"/>
                <w:b/>
              </w:rPr>
            </w:pPr>
            <w:r>
              <w:rPr>
                <w:rFonts w:cs="宋体"/>
                <w:b/>
              </w:rPr>
              <w:t>否</w:t>
            </w:r>
          </w:p>
        </w:tc>
        <w:tc>
          <w:tcPr>
            <w:tcW w:w="323" w:type="pct"/>
            <w:shd w:val="clear" w:color="auto" w:fill="66CCFF"/>
            <w:vAlign w:val="bottom"/>
          </w:tcPr>
          <w:p w14:paraId="76F3CA9B">
            <w:pPr>
              <w:spacing w:before="36" w:beforeLines="15" w:line="276" w:lineRule="auto"/>
              <w:rPr>
                <w:rFonts w:cs="Times New Roman"/>
                <w:b/>
              </w:rPr>
            </w:pPr>
            <w:r>
              <w:rPr>
                <w:rFonts w:cs="宋体"/>
                <w:b/>
              </w:rPr>
              <w:t>不适用</w:t>
            </w:r>
          </w:p>
        </w:tc>
        <w:tc>
          <w:tcPr>
            <w:tcW w:w="516" w:type="pct"/>
            <w:shd w:val="clear" w:color="auto" w:fill="66CCFF"/>
            <w:vAlign w:val="bottom"/>
          </w:tcPr>
          <w:p w14:paraId="01B08DFB">
            <w:pPr>
              <w:spacing w:before="36" w:beforeLines="15" w:line="276" w:lineRule="auto"/>
              <w:rPr>
                <w:rFonts w:cs="Times New Roman"/>
                <w:b/>
              </w:rPr>
            </w:pPr>
            <w:r>
              <w:rPr>
                <w:rFonts w:cs="宋体"/>
                <w:b/>
              </w:rPr>
              <w:t>*页码#</w:t>
            </w:r>
          </w:p>
        </w:tc>
      </w:tr>
      <w:tr w14:paraId="6226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506FC7D0">
            <w:pPr>
              <w:spacing w:before="36" w:beforeLines="15" w:line="276" w:lineRule="auto"/>
              <w:rPr>
                <w:rFonts w:cs="Times New Roman"/>
                <w:vanish/>
              </w:rPr>
            </w:pPr>
          </w:p>
        </w:tc>
        <w:tc>
          <w:tcPr>
            <w:tcW w:w="301" w:type="pct"/>
          </w:tcPr>
          <w:p w14:paraId="6B515BCA">
            <w:pPr>
              <w:spacing w:before="36" w:beforeLines="15" w:line="276" w:lineRule="auto"/>
              <w:rPr>
                <w:rFonts w:cs="Times New Roman"/>
              </w:rPr>
            </w:pPr>
            <w:r>
              <w:rPr>
                <w:rFonts w:cs="Times New Roman"/>
              </w:rPr>
              <w:t>40.</w:t>
            </w:r>
          </w:p>
        </w:tc>
        <w:tc>
          <w:tcPr>
            <w:tcW w:w="2939" w:type="pct"/>
            <w:gridSpan w:val="2"/>
          </w:tcPr>
          <w:p w14:paraId="2B3B3D6F">
            <w:pPr>
              <w:spacing w:before="36" w:beforeLines="15" w:line="276" w:lineRule="auto"/>
              <w:rPr>
                <w:rFonts w:cs="Times New Roman"/>
                <w:lang w:eastAsia="zh-CN"/>
              </w:rPr>
            </w:pPr>
            <w:r>
              <w:rPr>
                <w:rFonts w:cs="宋体"/>
                <w:lang w:eastAsia="zh-CN"/>
              </w:rPr>
              <w:t>如果本申请引用了文献，则申请应包括：</w:t>
            </w:r>
          </w:p>
          <w:p w14:paraId="1AB09847">
            <w:pPr>
              <w:spacing w:before="36" w:beforeLines="15" w:line="276" w:lineRule="auto"/>
              <w:rPr>
                <w:rFonts w:cs="Times New Roman"/>
                <w:i/>
                <w:lang w:eastAsia="zh-CN"/>
              </w:rPr>
            </w:pPr>
            <w:r>
              <w:rPr>
                <w:rFonts w:cs="宋体"/>
                <w:i/>
                <w:lang w:eastAsia="zh-CN"/>
              </w:rPr>
              <w:t>如果申请没有引用文献，则应勾选“不适用”。如果勾选了“不适用”，则以下第a部分和第b部分将从检查表中删除。</w:t>
            </w:r>
          </w:p>
          <w:p w14:paraId="03CEA42D">
            <w:pPr>
              <w:spacing w:before="36" w:beforeLines="15" w:line="276" w:lineRule="auto"/>
              <w:rPr>
                <w:rFonts w:cs="Times New Roman"/>
                <w:i/>
                <w:lang w:eastAsia="zh-CN"/>
              </w:rPr>
            </w:pPr>
            <w:r>
              <w:rPr>
                <w:rFonts w:cs="宋体"/>
                <w:i/>
                <w:lang w:eastAsia="zh-CN"/>
              </w:rPr>
              <w:t>注：在实质性审查期间，应对旨在支持实质等同性研究结果的参考文章的适用性进行评估；仅需要讨论即可支持验收。</w:t>
            </w:r>
          </w:p>
        </w:tc>
        <w:tc>
          <w:tcPr>
            <w:tcW w:w="323" w:type="pct"/>
          </w:tcPr>
          <w:p w14:paraId="297D17A8">
            <w:pPr>
              <w:spacing w:before="36" w:beforeLines="15" w:line="276" w:lineRule="auto"/>
              <w:rPr>
                <w:rFonts w:cs="Times New Roman"/>
                <w:lang w:eastAsia="zh-CN"/>
              </w:rPr>
            </w:pPr>
          </w:p>
        </w:tc>
        <w:tc>
          <w:tcPr>
            <w:tcW w:w="323" w:type="pct"/>
          </w:tcPr>
          <w:p w14:paraId="3F01628C">
            <w:pPr>
              <w:spacing w:before="36" w:beforeLines="15" w:line="276" w:lineRule="auto"/>
              <w:rPr>
                <w:rFonts w:cs="Times New Roman"/>
                <w:lang w:eastAsia="zh-CN"/>
              </w:rPr>
            </w:pPr>
          </w:p>
        </w:tc>
        <w:tc>
          <w:tcPr>
            <w:tcW w:w="323" w:type="pct"/>
          </w:tcPr>
          <w:p w14:paraId="332E5885">
            <w:pPr>
              <w:spacing w:before="36" w:beforeLines="15" w:line="276" w:lineRule="auto"/>
              <w:rPr>
                <w:rFonts w:cs="Times New Roman"/>
                <w:lang w:eastAsia="zh-CN"/>
              </w:rPr>
            </w:pPr>
            <w:r>
              <w:rPr>
                <w:rFonts w:cs="Times New Roman"/>
              </w:rPr>
              <w:sym w:font="Wingdings 2" w:char="F0A3"/>
            </w:r>
          </w:p>
        </w:tc>
        <w:tc>
          <w:tcPr>
            <w:tcW w:w="516" w:type="pct"/>
          </w:tcPr>
          <w:p w14:paraId="1406C0FC">
            <w:pPr>
              <w:spacing w:before="36" w:beforeLines="15" w:line="276" w:lineRule="auto"/>
              <w:rPr>
                <w:rFonts w:cs="Times New Roman"/>
              </w:rPr>
            </w:pPr>
          </w:p>
        </w:tc>
      </w:tr>
      <w:tr w14:paraId="55D7A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6DDD8113">
            <w:pPr>
              <w:spacing w:before="36" w:beforeLines="15" w:line="276" w:lineRule="auto"/>
              <w:rPr>
                <w:rFonts w:cs="Times New Roman"/>
              </w:rPr>
            </w:pPr>
          </w:p>
        </w:tc>
        <w:tc>
          <w:tcPr>
            <w:tcW w:w="301" w:type="pct"/>
          </w:tcPr>
          <w:p w14:paraId="65ADAE9C">
            <w:pPr>
              <w:spacing w:before="36" w:beforeLines="15" w:line="276" w:lineRule="auto"/>
              <w:rPr>
                <w:rFonts w:cs="Times New Roman"/>
              </w:rPr>
            </w:pPr>
          </w:p>
        </w:tc>
        <w:tc>
          <w:tcPr>
            <w:tcW w:w="247" w:type="pct"/>
          </w:tcPr>
          <w:p w14:paraId="5310887D">
            <w:pPr>
              <w:spacing w:before="36" w:beforeLines="15" w:line="276" w:lineRule="auto"/>
              <w:rPr>
                <w:rFonts w:cs="Times New Roman"/>
              </w:rPr>
            </w:pPr>
            <w:r>
              <w:rPr>
                <w:rFonts w:cs="Times New Roman"/>
              </w:rPr>
              <w:t>a.</w:t>
            </w:r>
          </w:p>
        </w:tc>
        <w:tc>
          <w:tcPr>
            <w:tcW w:w="2692" w:type="pct"/>
          </w:tcPr>
          <w:p w14:paraId="3C50F9E1">
            <w:pPr>
              <w:spacing w:before="36" w:beforeLines="15" w:line="276" w:lineRule="auto"/>
              <w:rPr>
                <w:rFonts w:cs="Times New Roman"/>
                <w:lang w:eastAsia="zh-CN"/>
              </w:rPr>
            </w:pPr>
            <w:r>
              <w:rPr>
                <w:rFonts w:cs="宋体"/>
                <w:lang w:eastAsia="zh-CN"/>
              </w:rPr>
              <w:t>清晰重印本或每篇文章的汇总。</w:t>
            </w:r>
          </w:p>
        </w:tc>
        <w:tc>
          <w:tcPr>
            <w:tcW w:w="323" w:type="pct"/>
          </w:tcPr>
          <w:p w14:paraId="098EF7BF">
            <w:pPr>
              <w:spacing w:before="36" w:beforeLines="15" w:line="276" w:lineRule="auto"/>
              <w:rPr>
                <w:rFonts w:cs="Times New Roman"/>
                <w:lang w:eastAsia="zh-CN"/>
              </w:rPr>
            </w:pPr>
            <w:r>
              <w:rPr>
                <w:rFonts w:cs="Times New Roman"/>
              </w:rPr>
              <w:sym w:font="Wingdings 2" w:char="F0A3"/>
            </w:r>
          </w:p>
        </w:tc>
        <w:tc>
          <w:tcPr>
            <w:tcW w:w="323" w:type="pct"/>
          </w:tcPr>
          <w:p w14:paraId="4CC3070B">
            <w:pPr>
              <w:spacing w:before="36" w:beforeLines="15" w:line="276" w:lineRule="auto"/>
              <w:rPr>
                <w:rFonts w:cs="Times New Roman"/>
                <w:lang w:eastAsia="zh-CN"/>
              </w:rPr>
            </w:pPr>
            <w:r>
              <w:rPr>
                <w:rFonts w:cs="Times New Roman"/>
              </w:rPr>
              <w:sym w:font="Wingdings 2" w:char="F0A3"/>
            </w:r>
          </w:p>
        </w:tc>
        <w:tc>
          <w:tcPr>
            <w:tcW w:w="323" w:type="pct"/>
          </w:tcPr>
          <w:p w14:paraId="70F214B9">
            <w:pPr>
              <w:spacing w:before="36" w:beforeLines="15" w:line="276" w:lineRule="auto"/>
              <w:rPr>
                <w:rFonts w:cs="Times New Roman"/>
              </w:rPr>
            </w:pPr>
          </w:p>
        </w:tc>
        <w:tc>
          <w:tcPr>
            <w:tcW w:w="516" w:type="pct"/>
          </w:tcPr>
          <w:p w14:paraId="1211F459">
            <w:pPr>
              <w:spacing w:before="36" w:beforeLines="15" w:line="276" w:lineRule="auto"/>
              <w:rPr>
                <w:rFonts w:cs="Times New Roman"/>
              </w:rPr>
            </w:pPr>
          </w:p>
        </w:tc>
      </w:tr>
      <w:tr w14:paraId="1F59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D1FBC49">
            <w:pPr>
              <w:spacing w:before="36" w:beforeLines="15" w:line="276" w:lineRule="auto"/>
              <w:rPr>
                <w:rFonts w:cs="Times New Roman"/>
              </w:rPr>
            </w:pPr>
          </w:p>
        </w:tc>
        <w:tc>
          <w:tcPr>
            <w:tcW w:w="301" w:type="pct"/>
          </w:tcPr>
          <w:p w14:paraId="558721E6">
            <w:pPr>
              <w:spacing w:before="36" w:beforeLines="15" w:line="276" w:lineRule="auto"/>
              <w:rPr>
                <w:rFonts w:cs="Times New Roman"/>
              </w:rPr>
            </w:pPr>
          </w:p>
        </w:tc>
        <w:tc>
          <w:tcPr>
            <w:tcW w:w="247" w:type="pct"/>
          </w:tcPr>
          <w:p w14:paraId="3C2C452E">
            <w:pPr>
              <w:spacing w:before="36" w:beforeLines="15" w:line="276" w:lineRule="auto"/>
              <w:rPr>
                <w:rFonts w:cs="Times New Roman"/>
              </w:rPr>
            </w:pPr>
            <w:r>
              <w:rPr>
                <w:rFonts w:cs="Times New Roman"/>
              </w:rPr>
              <w:t>b.</w:t>
            </w:r>
          </w:p>
        </w:tc>
        <w:tc>
          <w:tcPr>
            <w:tcW w:w="2692" w:type="pct"/>
          </w:tcPr>
          <w:p w14:paraId="0966BA46">
            <w:pPr>
              <w:spacing w:before="36" w:beforeLines="15" w:line="276" w:lineRule="auto"/>
              <w:rPr>
                <w:rFonts w:cs="Times New Roman"/>
                <w:lang w:eastAsia="zh-CN"/>
              </w:rPr>
            </w:pPr>
            <w:r>
              <w:rPr>
                <w:rFonts w:cs="宋体"/>
                <w:lang w:eastAsia="zh-CN"/>
              </w:rPr>
              <w:t>就每篇文章如何适用于支持申报器械与同品种器械的实质等同性进行讨论。</w:t>
            </w:r>
          </w:p>
        </w:tc>
        <w:tc>
          <w:tcPr>
            <w:tcW w:w="323" w:type="pct"/>
          </w:tcPr>
          <w:p w14:paraId="4504CAA0">
            <w:pPr>
              <w:spacing w:before="36" w:beforeLines="15" w:line="276" w:lineRule="auto"/>
              <w:rPr>
                <w:rFonts w:cs="Times New Roman"/>
                <w:lang w:eastAsia="zh-CN"/>
              </w:rPr>
            </w:pPr>
            <w:r>
              <w:rPr>
                <w:rFonts w:cs="Times New Roman"/>
              </w:rPr>
              <w:sym w:font="Wingdings 2" w:char="F0A3"/>
            </w:r>
          </w:p>
        </w:tc>
        <w:tc>
          <w:tcPr>
            <w:tcW w:w="323" w:type="pct"/>
          </w:tcPr>
          <w:p w14:paraId="63DE22A1">
            <w:pPr>
              <w:spacing w:before="36" w:beforeLines="15" w:line="276" w:lineRule="auto"/>
              <w:rPr>
                <w:rFonts w:cs="Times New Roman"/>
                <w:lang w:eastAsia="zh-CN"/>
              </w:rPr>
            </w:pPr>
            <w:r>
              <w:rPr>
                <w:rFonts w:cs="Times New Roman"/>
              </w:rPr>
              <w:sym w:font="Wingdings 2" w:char="F0A3"/>
            </w:r>
          </w:p>
        </w:tc>
        <w:tc>
          <w:tcPr>
            <w:tcW w:w="323" w:type="pct"/>
          </w:tcPr>
          <w:p w14:paraId="5BE377C4">
            <w:pPr>
              <w:spacing w:before="36" w:beforeLines="15" w:line="276" w:lineRule="auto"/>
              <w:rPr>
                <w:rFonts w:cs="Times New Roman"/>
              </w:rPr>
            </w:pPr>
          </w:p>
        </w:tc>
        <w:tc>
          <w:tcPr>
            <w:tcW w:w="516" w:type="pct"/>
          </w:tcPr>
          <w:p w14:paraId="40768F04">
            <w:pPr>
              <w:spacing w:before="36" w:beforeLines="15" w:line="276" w:lineRule="auto"/>
              <w:rPr>
                <w:rFonts w:cs="Times New Roman"/>
              </w:rPr>
            </w:pPr>
          </w:p>
        </w:tc>
      </w:tr>
      <w:tr w14:paraId="58956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4BBB126">
            <w:pPr>
              <w:spacing w:before="36" w:beforeLines="15" w:line="276" w:lineRule="auto"/>
              <w:rPr>
                <w:rFonts w:cs="Times New Roman"/>
              </w:rPr>
            </w:pPr>
          </w:p>
        </w:tc>
        <w:tc>
          <w:tcPr>
            <w:tcW w:w="301" w:type="pct"/>
          </w:tcPr>
          <w:p w14:paraId="6F87E0CF">
            <w:pPr>
              <w:spacing w:before="36" w:beforeLines="15" w:line="276" w:lineRule="auto"/>
              <w:rPr>
                <w:rFonts w:cs="Times New Roman"/>
              </w:rPr>
            </w:pPr>
          </w:p>
        </w:tc>
        <w:tc>
          <w:tcPr>
            <w:tcW w:w="247" w:type="pct"/>
          </w:tcPr>
          <w:p w14:paraId="4AC85584">
            <w:pPr>
              <w:spacing w:before="36" w:beforeLines="15" w:line="276" w:lineRule="auto"/>
              <w:rPr>
                <w:rFonts w:cs="Times New Roman"/>
              </w:rPr>
            </w:pPr>
          </w:p>
        </w:tc>
        <w:tc>
          <w:tcPr>
            <w:tcW w:w="4177" w:type="pct"/>
            <w:gridSpan w:val="5"/>
          </w:tcPr>
          <w:p w14:paraId="02858D96">
            <w:pPr>
              <w:spacing w:before="36" w:beforeLines="15" w:line="276" w:lineRule="auto"/>
              <w:rPr>
                <w:rFonts w:cs="Times New Roman"/>
              </w:rPr>
            </w:pPr>
            <w:r>
              <w:rPr>
                <w:rFonts w:cs="宋体"/>
              </w:rPr>
              <w:t>备注：</w:t>
            </w:r>
          </w:p>
        </w:tc>
      </w:tr>
      <w:tr w14:paraId="7F198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7648AD84">
            <w:pPr>
              <w:spacing w:before="36" w:beforeLines="15" w:line="276" w:lineRule="auto"/>
              <w:rPr>
                <w:rFonts w:cs="Times New Roman"/>
                <w:vanish/>
              </w:rPr>
            </w:pPr>
          </w:p>
        </w:tc>
        <w:tc>
          <w:tcPr>
            <w:tcW w:w="301" w:type="pct"/>
          </w:tcPr>
          <w:p w14:paraId="5D3595C4">
            <w:pPr>
              <w:spacing w:before="36" w:beforeLines="15" w:line="276" w:lineRule="auto"/>
              <w:rPr>
                <w:rFonts w:cs="Times New Roman"/>
              </w:rPr>
            </w:pPr>
            <w:r>
              <w:rPr>
                <w:rFonts w:cs="Times New Roman"/>
              </w:rPr>
              <w:t>41.</w:t>
            </w:r>
          </w:p>
        </w:tc>
        <w:tc>
          <w:tcPr>
            <w:tcW w:w="2939" w:type="pct"/>
            <w:gridSpan w:val="2"/>
          </w:tcPr>
          <w:p w14:paraId="6BBF60EF">
            <w:pPr>
              <w:spacing w:before="36" w:beforeLines="15" w:line="276" w:lineRule="auto"/>
              <w:rPr>
                <w:rFonts w:cs="Times New Roman"/>
                <w:lang w:eastAsia="zh-CN"/>
              </w:rPr>
            </w:pPr>
            <w:r>
              <w:rPr>
                <w:rFonts w:cs="宋体"/>
                <w:lang w:eastAsia="zh-CN"/>
              </w:rPr>
              <w:t>就各项已完成的动物研究而言，申请应提供以下信息：</w:t>
            </w:r>
          </w:p>
          <w:p w14:paraId="27F69DC6">
            <w:pPr>
              <w:spacing w:before="36" w:beforeLines="15" w:line="276" w:lineRule="auto"/>
              <w:rPr>
                <w:rFonts w:cs="Times New Roman"/>
                <w:i/>
                <w:lang w:eastAsia="zh-CN"/>
              </w:rPr>
            </w:pPr>
            <w:r>
              <w:rPr>
                <w:rFonts w:cs="宋体"/>
                <w:i/>
                <w:lang w:eastAsia="zh-CN"/>
              </w:rPr>
              <w:t>如果未进行动物研究，则应勾选“不适用”。如果勾选了“不适用”，则以下第a-c部分将从检查表中删除。注：本节未阐明生物相容性评价，相关评价可参见检查表第G节。</w:t>
            </w:r>
          </w:p>
        </w:tc>
        <w:tc>
          <w:tcPr>
            <w:tcW w:w="323" w:type="pct"/>
          </w:tcPr>
          <w:p w14:paraId="3B0F6C9A">
            <w:pPr>
              <w:spacing w:before="36" w:beforeLines="15" w:line="276" w:lineRule="auto"/>
              <w:rPr>
                <w:rFonts w:cs="Times New Roman"/>
                <w:lang w:eastAsia="zh-CN"/>
              </w:rPr>
            </w:pPr>
          </w:p>
        </w:tc>
        <w:tc>
          <w:tcPr>
            <w:tcW w:w="323" w:type="pct"/>
          </w:tcPr>
          <w:p w14:paraId="59C62836">
            <w:pPr>
              <w:spacing w:before="36" w:beforeLines="15" w:line="276" w:lineRule="auto"/>
              <w:rPr>
                <w:rFonts w:cs="Times New Roman"/>
                <w:lang w:eastAsia="zh-CN"/>
              </w:rPr>
            </w:pPr>
          </w:p>
        </w:tc>
        <w:tc>
          <w:tcPr>
            <w:tcW w:w="323" w:type="pct"/>
          </w:tcPr>
          <w:p w14:paraId="22017869">
            <w:pPr>
              <w:spacing w:before="36" w:beforeLines="15" w:line="276" w:lineRule="auto"/>
              <w:rPr>
                <w:rFonts w:cs="Times New Roman"/>
                <w:lang w:eastAsia="zh-CN"/>
              </w:rPr>
            </w:pPr>
            <w:r>
              <w:rPr>
                <w:rFonts w:cs="Times New Roman"/>
              </w:rPr>
              <w:sym w:font="Wingdings 2" w:char="F0A3"/>
            </w:r>
          </w:p>
        </w:tc>
        <w:tc>
          <w:tcPr>
            <w:tcW w:w="516" w:type="pct"/>
          </w:tcPr>
          <w:p w14:paraId="2D7510FD">
            <w:pPr>
              <w:spacing w:before="36" w:beforeLines="15" w:line="276" w:lineRule="auto"/>
              <w:rPr>
                <w:rFonts w:cs="Times New Roman"/>
              </w:rPr>
            </w:pPr>
          </w:p>
        </w:tc>
      </w:tr>
      <w:tr w14:paraId="008C1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05AA00D">
            <w:pPr>
              <w:spacing w:before="36" w:beforeLines="15" w:line="276" w:lineRule="auto"/>
              <w:rPr>
                <w:rFonts w:cs="Times New Roman"/>
              </w:rPr>
            </w:pPr>
          </w:p>
        </w:tc>
        <w:tc>
          <w:tcPr>
            <w:tcW w:w="301" w:type="pct"/>
          </w:tcPr>
          <w:p w14:paraId="7FBAC333">
            <w:pPr>
              <w:spacing w:before="36" w:beforeLines="15" w:line="276" w:lineRule="auto"/>
              <w:rPr>
                <w:rFonts w:cs="Times New Roman"/>
              </w:rPr>
            </w:pPr>
          </w:p>
        </w:tc>
        <w:tc>
          <w:tcPr>
            <w:tcW w:w="247" w:type="pct"/>
          </w:tcPr>
          <w:p w14:paraId="3ADF695F">
            <w:pPr>
              <w:spacing w:before="36" w:beforeLines="15" w:line="276" w:lineRule="auto"/>
              <w:rPr>
                <w:rFonts w:cs="Times New Roman"/>
              </w:rPr>
            </w:pPr>
            <w:r>
              <w:rPr>
                <w:rFonts w:cs="Times New Roman"/>
              </w:rPr>
              <w:t>a.</w:t>
            </w:r>
          </w:p>
        </w:tc>
        <w:tc>
          <w:tcPr>
            <w:tcW w:w="2692" w:type="pct"/>
          </w:tcPr>
          <w:p w14:paraId="27DA4671">
            <w:pPr>
              <w:spacing w:before="36" w:beforeLines="15" w:line="276" w:lineRule="auto"/>
              <w:rPr>
                <w:rFonts w:cs="Times New Roman"/>
                <w:lang w:eastAsia="zh-CN"/>
              </w:rPr>
            </w:pPr>
            <w:r>
              <w:rPr>
                <w:rFonts w:cs="宋体"/>
                <w:lang w:eastAsia="zh-CN"/>
              </w:rPr>
              <w:t>申请应包括一份包含21 CFR 58.120所概述的所有要素的研究方案</w:t>
            </w:r>
          </w:p>
        </w:tc>
        <w:tc>
          <w:tcPr>
            <w:tcW w:w="323" w:type="pct"/>
          </w:tcPr>
          <w:p w14:paraId="7BCD2A39">
            <w:pPr>
              <w:spacing w:before="36" w:beforeLines="15" w:line="276" w:lineRule="auto"/>
              <w:rPr>
                <w:rFonts w:cs="Times New Roman"/>
                <w:lang w:eastAsia="zh-CN"/>
              </w:rPr>
            </w:pPr>
            <w:r>
              <w:rPr>
                <w:rFonts w:cs="Times New Roman"/>
              </w:rPr>
              <w:sym w:font="Wingdings 2" w:char="F0A3"/>
            </w:r>
          </w:p>
        </w:tc>
        <w:tc>
          <w:tcPr>
            <w:tcW w:w="323" w:type="pct"/>
          </w:tcPr>
          <w:p w14:paraId="08D9D05C">
            <w:pPr>
              <w:spacing w:before="36" w:beforeLines="15" w:line="276" w:lineRule="auto"/>
              <w:rPr>
                <w:rFonts w:cs="Times New Roman"/>
                <w:lang w:eastAsia="zh-CN"/>
              </w:rPr>
            </w:pPr>
            <w:r>
              <w:rPr>
                <w:rFonts w:cs="Times New Roman"/>
              </w:rPr>
              <w:sym w:font="Wingdings 2" w:char="F0A3"/>
            </w:r>
          </w:p>
        </w:tc>
        <w:tc>
          <w:tcPr>
            <w:tcW w:w="323" w:type="pct"/>
          </w:tcPr>
          <w:p w14:paraId="271B1272">
            <w:pPr>
              <w:spacing w:before="36" w:beforeLines="15" w:line="276" w:lineRule="auto"/>
              <w:rPr>
                <w:rFonts w:cs="Times New Roman"/>
              </w:rPr>
            </w:pPr>
          </w:p>
        </w:tc>
        <w:tc>
          <w:tcPr>
            <w:tcW w:w="516" w:type="pct"/>
          </w:tcPr>
          <w:p w14:paraId="549F5BA8">
            <w:pPr>
              <w:spacing w:before="36" w:beforeLines="15" w:line="276" w:lineRule="auto"/>
              <w:rPr>
                <w:rFonts w:cs="Times New Roman"/>
              </w:rPr>
            </w:pPr>
          </w:p>
        </w:tc>
      </w:tr>
      <w:tr w14:paraId="60193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19695B1A">
            <w:pPr>
              <w:spacing w:before="36" w:beforeLines="15" w:line="276" w:lineRule="auto"/>
              <w:rPr>
                <w:rFonts w:cs="Times New Roman"/>
              </w:rPr>
            </w:pPr>
          </w:p>
        </w:tc>
        <w:tc>
          <w:tcPr>
            <w:tcW w:w="301" w:type="pct"/>
          </w:tcPr>
          <w:p w14:paraId="79D8A1C6">
            <w:pPr>
              <w:spacing w:before="36" w:beforeLines="15" w:line="276" w:lineRule="auto"/>
              <w:rPr>
                <w:rFonts w:cs="Times New Roman"/>
              </w:rPr>
            </w:pPr>
          </w:p>
        </w:tc>
        <w:tc>
          <w:tcPr>
            <w:tcW w:w="247" w:type="pct"/>
          </w:tcPr>
          <w:p w14:paraId="06C33084">
            <w:pPr>
              <w:spacing w:before="36" w:beforeLines="15" w:line="276" w:lineRule="auto"/>
              <w:rPr>
                <w:rFonts w:cs="Times New Roman"/>
              </w:rPr>
            </w:pPr>
            <w:r>
              <w:rPr>
                <w:rFonts w:cs="Times New Roman"/>
              </w:rPr>
              <w:t>b.</w:t>
            </w:r>
          </w:p>
        </w:tc>
        <w:tc>
          <w:tcPr>
            <w:tcW w:w="2692" w:type="pct"/>
          </w:tcPr>
          <w:p w14:paraId="0928F253">
            <w:pPr>
              <w:spacing w:before="36" w:beforeLines="15" w:line="276" w:lineRule="auto"/>
              <w:rPr>
                <w:rFonts w:cs="Times New Roman"/>
                <w:lang w:eastAsia="zh-CN"/>
              </w:rPr>
            </w:pPr>
            <w:r>
              <w:rPr>
                <w:rFonts w:cs="宋体"/>
                <w:lang w:eastAsia="zh-CN"/>
              </w:rPr>
              <w:t>申请应包括一份包含21 CFR 58.185所概述的所有要素的最终研究报告。</w:t>
            </w:r>
          </w:p>
        </w:tc>
        <w:tc>
          <w:tcPr>
            <w:tcW w:w="323" w:type="pct"/>
          </w:tcPr>
          <w:p w14:paraId="02E520BD">
            <w:pPr>
              <w:spacing w:before="36" w:beforeLines="15" w:line="276" w:lineRule="auto"/>
              <w:rPr>
                <w:rFonts w:cs="Times New Roman"/>
                <w:lang w:eastAsia="zh-CN"/>
              </w:rPr>
            </w:pPr>
            <w:r>
              <w:rPr>
                <w:rFonts w:cs="Times New Roman"/>
              </w:rPr>
              <w:sym w:font="Wingdings 2" w:char="F0A3"/>
            </w:r>
          </w:p>
        </w:tc>
        <w:tc>
          <w:tcPr>
            <w:tcW w:w="323" w:type="pct"/>
          </w:tcPr>
          <w:p w14:paraId="2B25AA2F">
            <w:pPr>
              <w:spacing w:before="36" w:beforeLines="15" w:line="276" w:lineRule="auto"/>
              <w:rPr>
                <w:rFonts w:cs="Times New Roman"/>
                <w:lang w:eastAsia="zh-CN"/>
              </w:rPr>
            </w:pPr>
            <w:r>
              <w:rPr>
                <w:rFonts w:cs="Times New Roman"/>
              </w:rPr>
              <w:sym w:font="Wingdings 2" w:char="F0A3"/>
            </w:r>
          </w:p>
        </w:tc>
        <w:tc>
          <w:tcPr>
            <w:tcW w:w="323" w:type="pct"/>
          </w:tcPr>
          <w:p w14:paraId="5EFE9767">
            <w:pPr>
              <w:spacing w:before="36" w:beforeLines="15" w:line="276" w:lineRule="auto"/>
              <w:rPr>
                <w:rFonts w:cs="Times New Roman"/>
              </w:rPr>
            </w:pPr>
          </w:p>
        </w:tc>
        <w:tc>
          <w:tcPr>
            <w:tcW w:w="516" w:type="pct"/>
          </w:tcPr>
          <w:p w14:paraId="68034273">
            <w:pPr>
              <w:spacing w:before="36" w:beforeLines="15" w:line="276" w:lineRule="auto"/>
              <w:rPr>
                <w:rFonts w:cs="Times New Roman"/>
              </w:rPr>
            </w:pPr>
          </w:p>
        </w:tc>
      </w:tr>
      <w:tr w14:paraId="7D29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22770A2">
            <w:pPr>
              <w:spacing w:before="36" w:beforeLines="15" w:line="276" w:lineRule="auto"/>
              <w:rPr>
                <w:rFonts w:cs="Times New Roman"/>
              </w:rPr>
            </w:pPr>
          </w:p>
        </w:tc>
        <w:tc>
          <w:tcPr>
            <w:tcW w:w="301" w:type="pct"/>
          </w:tcPr>
          <w:p w14:paraId="7E18C29A">
            <w:pPr>
              <w:spacing w:before="36" w:beforeLines="15" w:line="276" w:lineRule="auto"/>
              <w:rPr>
                <w:rFonts w:cs="Times New Roman"/>
              </w:rPr>
            </w:pPr>
          </w:p>
        </w:tc>
        <w:tc>
          <w:tcPr>
            <w:tcW w:w="247" w:type="pct"/>
          </w:tcPr>
          <w:p w14:paraId="16EE804A">
            <w:pPr>
              <w:spacing w:before="36" w:beforeLines="15" w:line="276" w:lineRule="auto"/>
              <w:rPr>
                <w:rFonts w:cs="Times New Roman"/>
              </w:rPr>
            </w:pPr>
            <w:r>
              <w:rPr>
                <w:rFonts w:cs="Times New Roman"/>
              </w:rPr>
              <w:t>c.</w:t>
            </w:r>
          </w:p>
        </w:tc>
        <w:tc>
          <w:tcPr>
            <w:tcW w:w="2692" w:type="pct"/>
          </w:tcPr>
          <w:p w14:paraId="56BC518D">
            <w:pPr>
              <w:spacing w:before="36" w:beforeLines="15" w:line="276" w:lineRule="auto"/>
              <w:rPr>
                <w:rFonts w:cs="Times New Roman"/>
                <w:lang w:eastAsia="zh-CN"/>
              </w:rPr>
            </w:pPr>
            <w:r>
              <w:rPr>
                <w:rFonts w:cs="宋体"/>
                <w:lang w:eastAsia="zh-CN"/>
              </w:rPr>
              <w:t>申请应包含一份声明，即本研究依据GLP法规（CFR第21篇第58部分）的适用要求进行。或者，如果本研究未按GLP法规进行，则申请应解释为何该不合规性不会影响所提供研究数据的有效性，以支持实质等同性决定。</w:t>
            </w:r>
          </w:p>
        </w:tc>
        <w:tc>
          <w:tcPr>
            <w:tcW w:w="323" w:type="pct"/>
          </w:tcPr>
          <w:p w14:paraId="119170AE">
            <w:pPr>
              <w:spacing w:before="36" w:beforeLines="15" w:line="276" w:lineRule="auto"/>
              <w:rPr>
                <w:rFonts w:cs="Times New Roman"/>
                <w:lang w:eastAsia="zh-CN"/>
              </w:rPr>
            </w:pPr>
            <w:r>
              <w:rPr>
                <w:rFonts w:cs="Times New Roman"/>
              </w:rPr>
              <w:sym w:font="Wingdings 2" w:char="F0A3"/>
            </w:r>
          </w:p>
        </w:tc>
        <w:tc>
          <w:tcPr>
            <w:tcW w:w="323" w:type="pct"/>
          </w:tcPr>
          <w:p w14:paraId="139C909D">
            <w:pPr>
              <w:spacing w:before="36" w:beforeLines="15" w:line="276" w:lineRule="auto"/>
              <w:rPr>
                <w:rFonts w:cs="Times New Roman"/>
                <w:lang w:eastAsia="zh-CN"/>
              </w:rPr>
            </w:pPr>
            <w:r>
              <w:rPr>
                <w:rFonts w:cs="Times New Roman"/>
              </w:rPr>
              <w:sym w:font="Wingdings 2" w:char="F0A3"/>
            </w:r>
          </w:p>
        </w:tc>
        <w:tc>
          <w:tcPr>
            <w:tcW w:w="323" w:type="pct"/>
          </w:tcPr>
          <w:p w14:paraId="7864A2DC">
            <w:pPr>
              <w:spacing w:before="36" w:beforeLines="15" w:line="276" w:lineRule="auto"/>
              <w:rPr>
                <w:rFonts w:cs="Times New Roman"/>
              </w:rPr>
            </w:pPr>
          </w:p>
        </w:tc>
        <w:tc>
          <w:tcPr>
            <w:tcW w:w="516" w:type="pct"/>
          </w:tcPr>
          <w:p w14:paraId="47C8CB3B">
            <w:pPr>
              <w:spacing w:before="36" w:beforeLines="15" w:line="276" w:lineRule="auto"/>
              <w:rPr>
                <w:rFonts w:cs="Times New Roman"/>
              </w:rPr>
            </w:pPr>
          </w:p>
        </w:tc>
      </w:tr>
      <w:tr w14:paraId="1753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A37F9EE">
            <w:pPr>
              <w:spacing w:before="36" w:beforeLines="15" w:line="276" w:lineRule="auto"/>
              <w:rPr>
                <w:rFonts w:cs="Times New Roman"/>
              </w:rPr>
            </w:pPr>
          </w:p>
        </w:tc>
        <w:tc>
          <w:tcPr>
            <w:tcW w:w="301" w:type="pct"/>
          </w:tcPr>
          <w:p w14:paraId="107BED9D">
            <w:pPr>
              <w:spacing w:before="36" w:beforeLines="15" w:line="276" w:lineRule="auto"/>
              <w:rPr>
                <w:rFonts w:cs="Times New Roman"/>
              </w:rPr>
            </w:pPr>
          </w:p>
        </w:tc>
        <w:tc>
          <w:tcPr>
            <w:tcW w:w="247" w:type="pct"/>
          </w:tcPr>
          <w:p w14:paraId="7D5764D1">
            <w:pPr>
              <w:spacing w:before="36" w:beforeLines="15" w:line="276" w:lineRule="auto"/>
              <w:rPr>
                <w:rFonts w:cs="Times New Roman"/>
              </w:rPr>
            </w:pPr>
          </w:p>
        </w:tc>
        <w:tc>
          <w:tcPr>
            <w:tcW w:w="4177" w:type="pct"/>
            <w:gridSpan w:val="5"/>
          </w:tcPr>
          <w:p w14:paraId="1CC39C64">
            <w:pPr>
              <w:spacing w:before="36" w:beforeLines="15" w:line="276" w:lineRule="auto"/>
              <w:rPr>
                <w:rFonts w:cs="Times New Roman"/>
              </w:rPr>
            </w:pPr>
            <w:r>
              <w:rPr>
                <w:rFonts w:cs="宋体"/>
              </w:rPr>
              <w:t>备注：</w:t>
            </w:r>
          </w:p>
        </w:tc>
      </w:tr>
    </w:tbl>
    <w:p w14:paraId="74F873DE">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2B3B3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7A81F1C6">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62528F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AA0BB09">
            <w:pPr>
              <w:spacing w:before="36" w:beforeLines="15" w:line="276" w:lineRule="auto"/>
              <w:rPr>
                <w:rFonts w:cs="Times New Roman"/>
                <w:b/>
              </w:rPr>
            </w:pPr>
            <w:r>
              <w:rPr>
                <w:rFonts w:cs="宋体"/>
                <w:b/>
              </w:rPr>
              <w:t>是</w:t>
            </w:r>
          </w:p>
        </w:tc>
        <w:tc>
          <w:tcPr>
            <w:tcW w:w="323" w:type="pct"/>
            <w:shd w:val="clear" w:color="auto" w:fill="66CCFF"/>
            <w:vAlign w:val="bottom"/>
          </w:tcPr>
          <w:p w14:paraId="43340A0F">
            <w:pPr>
              <w:spacing w:before="36" w:beforeLines="15" w:line="276" w:lineRule="auto"/>
              <w:rPr>
                <w:rFonts w:cs="Times New Roman"/>
                <w:b/>
              </w:rPr>
            </w:pPr>
            <w:r>
              <w:rPr>
                <w:rFonts w:cs="宋体"/>
                <w:b/>
              </w:rPr>
              <w:t>否</w:t>
            </w:r>
          </w:p>
        </w:tc>
        <w:tc>
          <w:tcPr>
            <w:tcW w:w="323" w:type="pct"/>
            <w:shd w:val="clear" w:color="auto" w:fill="66CCFF"/>
            <w:vAlign w:val="bottom"/>
          </w:tcPr>
          <w:p w14:paraId="3E72A75C">
            <w:pPr>
              <w:spacing w:before="36" w:beforeLines="15" w:line="276" w:lineRule="auto"/>
              <w:rPr>
                <w:rFonts w:cs="Times New Roman"/>
                <w:b/>
              </w:rPr>
            </w:pPr>
            <w:r>
              <w:rPr>
                <w:rFonts w:cs="宋体"/>
                <w:b/>
              </w:rPr>
              <w:t>不适用</w:t>
            </w:r>
          </w:p>
        </w:tc>
        <w:tc>
          <w:tcPr>
            <w:tcW w:w="516" w:type="pct"/>
            <w:shd w:val="clear" w:color="auto" w:fill="66CCFF"/>
            <w:vAlign w:val="bottom"/>
          </w:tcPr>
          <w:p w14:paraId="4F8B39F4">
            <w:pPr>
              <w:spacing w:before="36" w:beforeLines="15" w:line="276" w:lineRule="auto"/>
              <w:rPr>
                <w:rFonts w:cs="Times New Roman"/>
                <w:b/>
              </w:rPr>
            </w:pPr>
            <w:r>
              <w:rPr>
                <w:rFonts w:cs="宋体"/>
                <w:b/>
              </w:rPr>
              <w:t>*页码#</w:t>
            </w:r>
          </w:p>
        </w:tc>
      </w:tr>
      <w:tr w14:paraId="06A3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vMerge w:val="restart"/>
          </w:tcPr>
          <w:p w14:paraId="196F5E1D">
            <w:pPr>
              <w:spacing w:before="36" w:beforeLines="15" w:line="276" w:lineRule="auto"/>
              <w:rPr>
                <w:rFonts w:cs="Times New Roman"/>
                <w:b/>
              </w:rPr>
            </w:pPr>
            <w:r>
              <w:rPr>
                <w:rFonts w:cs="Times New Roman"/>
                <w:b/>
              </w:rPr>
              <w:t>L.</w:t>
            </w:r>
          </w:p>
        </w:tc>
        <w:tc>
          <w:tcPr>
            <w:tcW w:w="3240" w:type="pct"/>
            <w:gridSpan w:val="3"/>
          </w:tcPr>
          <w:p w14:paraId="607A33F5">
            <w:pPr>
              <w:spacing w:before="36" w:beforeLines="15" w:line="276" w:lineRule="auto"/>
              <w:rPr>
                <w:rFonts w:cs="Times New Roman"/>
                <w:b/>
                <w:lang w:eastAsia="zh-CN"/>
              </w:rPr>
            </w:pPr>
            <w:r>
              <w:rPr>
                <w:rFonts w:cs="宋体"/>
                <w:b/>
                <w:lang w:eastAsia="zh-CN"/>
              </w:rPr>
              <w:t>性能特征 – 仅限体外诊断器械（另参见21 CFR 809.10(b)(12)）</w:t>
            </w:r>
          </w:p>
        </w:tc>
        <w:tc>
          <w:tcPr>
            <w:tcW w:w="323" w:type="pct"/>
          </w:tcPr>
          <w:p w14:paraId="4B282B66">
            <w:pPr>
              <w:spacing w:before="36" w:beforeLines="15" w:line="276" w:lineRule="auto"/>
              <w:rPr>
                <w:rFonts w:cs="Times New Roman"/>
                <w:lang w:eastAsia="zh-CN"/>
              </w:rPr>
            </w:pPr>
          </w:p>
        </w:tc>
        <w:tc>
          <w:tcPr>
            <w:tcW w:w="323" w:type="pct"/>
          </w:tcPr>
          <w:p w14:paraId="5F15C963">
            <w:pPr>
              <w:spacing w:before="36" w:beforeLines="15" w:line="276" w:lineRule="auto"/>
              <w:rPr>
                <w:rFonts w:cs="Times New Roman"/>
                <w:lang w:eastAsia="zh-CN"/>
              </w:rPr>
            </w:pPr>
          </w:p>
        </w:tc>
        <w:tc>
          <w:tcPr>
            <w:tcW w:w="323" w:type="pct"/>
          </w:tcPr>
          <w:p w14:paraId="61DBB2EE">
            <w:pPr>
              <w:spacing w:before="36" w:beforeLines="15" w:line="276" w:lineRule="auto"/>
              <w:rPr>
                <w:rFonts w:cs="Times New Roman"/>
                <w:lang w:eastAsia="zh-CN"/>
              </w:rPr>
            </w:pPr>
          </w:p>
        </w:tc>
        <w:tc>
          <w:tcPr>
            <w:tcW w:w="516" w:type="pct"/>
          </w:tcPr>
          <w:p w14:paraId="446C37BE">
            <w:pPr>
              <w:spacing w:before="36" w:beforeLines="15" w:line="276" w:lineRule="auto"/>
              <w:rPr>
                <w:rFonts w:cs="Times New Roman"/>
                <w:lang w:eastAsia="zh-CN"/>
              </w:rPr>
            </w:pPr>
          </w:p>
        </w:tc>
      </w:tr>
      <w:tr w14:paraId="3C3F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vMerge w:val="continue"/>
            <w:tcBorders>
              <w:top w:val="nil"/>
            </w:tcBorders>
          </w:tcPr>
          <w:p w14:paraId="400EDE8E">
            <w:pPr>
              <w:spacing w:before="36" w:beforeLines="15" w:line="276" w:lineRule="auto"/>
              <w:rPr>
                <w:rFonts w:cs="Times New Roman"/>
                <w:lang w:eastAsia="zh-CN"/>
              </w:rPr>
            </w:pPr>
          </w:p>
        </w:tc>
        <w:tc>
          <w:tcPr>
            <w:tcW w:w="3240" w:type="pct"/>
            <w:gridSpan w:val="3"/>
          </w:tcPr>
          <w:p w14:paraId="157CC4A8">
            <w:pPr>
              <w:spacing w:before="36" w:beforeLines="15" w:line="276" w:lineRule="auto"/>
              <w:rPr>
                <w:rFonts w:cs="Times New Roman"/>
                <w:lang w:eastAsia="zh-CN"/>
              </w:rPr>
            </w:pPr>
            <w:r>
              <w:rPr>
                <w:rFonts w:cs="宋体"/>
                <w:lang w:eastAsia="zh-CN"/>
              </w:rPr>
              <w:t>申请指示该器械：</w:t>
            </w:r>
            <w:r>
              <w:rPr>
                <w:rFonts w:cs="宋体"/>
                <w:i/>
                <w:lang w:eastAsia="zh-CN"/>
              </w:rPr>
              <w:t>（必须勾选下列其中一项）</w:t>
            </w:r>
          </w:p>
          <w:p w14:paraId="6E91170D">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是一种体外诊断器械</w:t>
            </w:r>
          </w:p>
          <w:p w14:paraId="4F2E4C80">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不是体外诊断器械</w:t>
            </w:r>
          </w:p>
          <w:p w14:paraId="3E39B13A">
            <w:pPr>
              <w:spacing w:before="36" w:beforeLines="15" w:line="276" w:lineRule="auto"/>
              <w:rPr>
                <w:rFonts w:cs="Times New Roman"/>
                <w:i/>
                <w:lang w:eastAsia="zh-CN"/>
              </w:rPr>
            </w:pPr>
            <w:r>
              <w:rPr>
                <w:rFonts w:cs="宋体"/>
                <w:i/>
                <w:lang w:eastAsia="zh-CN"/>
              </w:rPr>
              <w:t>如果勾选了“不是”，则应将以下性能数据相关的标准从检查表中略去。</w:t>
            </w:r>
          </w:p>
        </w:tc>
        <w:tc>
          <w:tcPr>
            <w:tcW w:w="323" w:type="pct"/>
          </w:tcPr>
          <w:p w14:paraId="4650D908">
            <w:pPr>
              <w:spacing w:before="36" w:beforeLines="15" w:line="276" w:lineRule="auto"/>
              <w:rPr>
                <w:rFonts w:cs="Times New Roman"/>
                <w:lang w:eastAsia="zh-CN"/>
              </w:rPr>
            </w:pPr>
          </w:p>
        </w:tc>
        <w:tc>
          <w:tcPr>
            <w:tcW w:w="323" w:type="pct"/>
          </w:tcPr>
          <w:p w14:paraId="26A2F561">
            <w:pPr>
              <w:spacing w:before="36" w:beforeLines="15" w:line="276" w:lineRule="auto"/>
              <w:rPr>
                <w:rFonts w:cs="Times New Roman"/>
                <w:lang w:eastAsia="zh-CN"/>
              </w:rPr>
            </w:pPr>
          </w:p>
        </w:tc>
        <w:tc>
          <w:tcPr>
            <w:tcW w:w="323" w:type="pct"/>
          </w:tcPr>
          <w:p w14:paraId="54AC4C2D">
            <w:pPr>
              <w:spacing w:before="36" w:beforeLines="15" w:line="276" w:lineRule="auto"/>
              <w:rPr>
                <w:rFonts w:cs="Times New Roman"/>
                <w:lang w:eastAsia="zh-CN"/>
              </w:rPr>
            </w:pPr>
          </w:p>
        </w:tc>
        <w:tc>
          <w:tcPr>
            <w:tcW w:w="516" w:type="pct"/>
          </w:tcPr>
          <w:p w14:paraId="70F32E31">
            <w:pPr>
              <w:spacing w:before="36" w:beforeLines="15" w:line="276" w:lineRule="auto"/>
              <w:rPr>
                <w:rFonts w:cs="Times New Roman"/>
                <w:lang w:eastAsia="zh-CN"/>
              </w:rPr>
            </w:pPr>
          </w:p>
        </w:tc>
      </w:tr>
      <w:tr w14:paraId="4027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7C1EDF74">
            <w:pPr>
              <w:spacing w:before="36" w:beforeLines="15" w:line="276" w:lineRule="auto"/>
              <w:rPr>
                <w:rFonts w:cs="Times New Roman"/>
                <w:lang w:eastAsia="zh-CN"/>
              </w:rPr>
            </w:pPr>
          </w:p>
        </w:tc>
        <w:tc>
          <w:tcPr>
            <w:tcW w:w="301" w:type="pct"/>
          </w:tcPr>
          <w:p w14:paraId="476F700F">
            <w:pPr>
              <w:spacing w:before="36" w:beforeLines="15" w:line="276" w:lineRule="auto"/>
              <w:rPr>
                <w:rFonts w:cs="Times New Roman"/>
              </w:rPr>
            </w:pPr>
            <w:r>
              <w:rPr>
                <w:rFonts w:cs="Times New Roman"/>
              </w:rPr>
              <w:t>42.</w:t>
            </w:r>
          </w:p>
        </w:tc>
        <w:tc>
          <w:tcPr>
            <w:tcW w:w="2939" w:type="pct"/>
            <w:gridSpan w:val="2"/>
          </w:tcPr>
          <w:p w14:paraId="192AC04D">
            <w:pPr>
              <w:spacing w:before="36" w:beforeLines="15" w:line="276" w:lineRule="auto"/>
              <w:rPr>
                <w:rFonts w:cs="Times New Roman"/>
                <w:lang w:eastAsia="zh-CN"/>
              </w:rPr>
            </w:pPr>
            <w:r>
              <w:rPr>
                <w:rFonts w:cs="宋体"/>
                <w:lang w:eastAsia="zh-CN"/>
              </w:rPr>
              <w:t>申请应包括以下研究（根据器械类型），包括相关方案描述、研究结果和行数据：</w:t>
            </w:r>
          </w:p>
        </w:tc>
        <w:tc>
          <w:tcPr>
            <w:tcW w:w="323" w:type="pct"/>
          </w:tcPr>
          <w:p w14:paraId="181FFD14">
            <w:pPr>
              <w:spacing w:before="36" w:beforeLines="15" w:line="276" w:lineRule="auto"/>
              <w:rPr>
                <w:rFonts w:cs="Times New Roman"/>
                <w:lang w:eastAsia="zh-CN"/>
              </w:rPr>
            </w:pPr>
          </w:p>
        </w:tc>
        <w:tc>
          <w:tcPr>
            <w:tcW w:w="323" w:type="pct"/>
          </w:tcPr>
          <w:p w14:paraId="1E3C9719">
            <w:pPr>
              <w:spacing w:before="36" w:beforeLines="15" w:line="276" w:lineRule="auto"/>
              <w:rPr>
                <w:rFonts w:cs="Times New Roman"/>
                <w:lang w:eastAsia="zh-CN"/>
              </w:rPr>
            </w:pPr>
          </w:p>
        </w:tc>
        <w:tc>
          <w:tcPr>
            <w:tcW w:w="323" w:type="pct"/>
          </w:tcPr>
          <w:p w14:paraId="157D61B7">
            <w:pPr>
              <w:spacing w:before="36" w:beforeLines="15" w:line="276" w:lineRule="auto"/>
              <w:rPr>
                <w:rFonts w:cs="Times New Roman"/>
                <w:lang w:eastAsia="zh-CN"/>
              </w:rPr>
            </w:pPr>
          </w:p>
        </w:tc>
        <w:tc>
          <w:tcPr>
            <w:tcW w:w="516" w:type="pct"/>
          </w:tcPr>
          <w:p w14:paraId="061A75D6">
            <w:pPr>
              <w:spacing w:before="36" w:beforeLines="15" w:line="276" w:lineRule="auto"/>
              <w:rPr>
                <w:rFonts w:cs="Times New Roman"/>
                <w:lang w:eastAsia="zh-CN"/>
              </w:rPr>
            </w:pPr>
          </w:p>
        </w:tc>
      </w:tr>
      <w:tr w14:paraId="5725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3E44BDF0">
            <w:pPr>
              <w:spacing w:before="36" w:beforeLines="15" w:line="276" w:lineRule="auto"/>
              <w:rPr>
                <w:rFonts w:cs="Times New Roman"/>
                <w:lang w:eastAsia="zh-CN"/>
              </w:rPr>
            </w:pPr>
          </w:p>
        </w:tc>
        <w:tc>
          <w:tcPr>
            <w:tcW w:w="301" w:type="pct"/>
          </w:tcPr>
          <w:p w14:paraId="6E3777B4">
            <w:pPr>
              <w:spacing w:before="36" w:beforeLines="15" w:line="276" w:lineRule="auto"/>
              <w:rPr>
                <w:rFonts w:cs="Times New Roman"/>
                <w:vanish/>
                <w:lang w:eastAsia="zh-CN"/>
              </w:rPr>
            </w:pPr>
          </w:p>
        </w:tc>
        <w:tc>
          <w:tcPr>
            <w:tcW w:w="247" w:type="pct"/>
          </w:tcPr>
          <w:p w14:paraId="60F81439">
            <w:pPr>
              <w:spacing w:before="36" w:beforeLines="15" w:line="276" w:lineRule="auto"/>
              <w:rPr>
                <w:rFonts w:cs="Times New Roman"/>
              </w:rPr>
            </w:pPr>
            <w:r>
              <w:rPr>
                <w:rFonts w:cs="Times New Roman"/>
              </w:rPr>
              <w:t>a.</w:t>
            </w:r>
          </w:p>
        </w:tc>
        <w:tc>
          <w:tcPr>
            <w:tcW w:w="2692" w:type="pct"/>
          </w:tcPr>
          <w:p w14:paraId="282CB4D6">
            <w:pPr>
              <w:spacing w:before="36" w:beforeLines="15" w:line="276" w:lineRule="auto"/>
              <w:rPr>
                <w:rFonts w:cs="Times New Roman"/>
              </w:rPr>
            </w:pPr>
            <w:r>
              <w:rPr>
                <w:rFonts w:cs="宋体"/>
              </w:rPr>
              <w:t>精度/再现性</w:t>
            </w:r>
          </w:p>
        </w:tc>
        <w:tc>
          <w:tcPr>
            <w:tcW w:w="323" w:type="pct"/>
          </w:tcPr>
          <w:p w14:paraId="56223F52">
            <w:pPr>
              <w:spacing w:before="36" w:beforeLines="15" w:line="276" w:lineRule="auto"/>
              <w:rPr>
                <w:rFonts w:cs="Times New Roman"/>
                <w:lang w:eastAsia="zh-CN"/>
              </w:rPr>
            </w:pPr>
            <w:r>
              <w:rPr>
                <w:rFonts w:cs="Times New Roman"/>
              </w:rPr>
              <w:sym w:font="Wingdings 2" w:char="F0A3"/>
            </w:r>
          </w:p>
        </w:tc>
        <w:tc>
          <w:tcPr>
            <w:tcW w:w="323" w:type="pct"/>
          </w:tcPr>
          <w:p w14:paraId="7AE414DC">
            <w:pPr>
              <w:spacing w:before="36" w:beforeLines="15" w:line="276" w:lineRule="auto"/>
              <w:rPr>
                <w:rFonts w:cs="Times New Roman"/>
                <w:lang w:eastAsia="zh-CN"/>
              </w:rPr>
            </w:pPr>
            <w:r>
              <w:rPr>
                <w:rFonts w:cs="Times New Roman"/>
              </w:rPr>
              <w:sym w:font="Wingdings 2" w:char="F0A3"/>
            </w:r>
          </w:p>
        </w:tc>
        <w:tc>
          <w:tcPr>
            <w:tcW w:w="323" w:type="pct"/>
          </w:tcPr>
          <w:p w14:paraId="1B014797">
            <w:pPr>
              <w:spacing w:before="36" w:beforeLines="15" w:line="276" w:lineRule="auto"/>
              <w:rPr>
                <w:rFonts w:cs="Times New Roman"/>
                <w:lang w:eastAsia="zh-CN"/>
              </w:rPr>
            </w:pPr>
            <w:r>
              <w:rPr>
                <w:rFonts w:cs="Times New Roman"/>
              </w:rPr>
              <w:sym w:font="Wingdings 2" w:char="F0A3"/>
            </w:r>
          </w:p>
        </w:tc>
        <w:tc>
          <w:tcPr>
            <w:tcW w:w="516" w:type="pct"/>
          </w:tcPr>
          <w:p w14:paraId="1B243583">
            <w:pPr>
              <w:spacing w:before="36" w:beforeLines="15" w:line="276" w:lineRule="auto"/>
              <w:rPr>
                <w:rFonts w:cs="Times New Roman"/>
              </w:rPr>
            </w:pPr>
          </w:p>
        </w:tc>
      </w:tr>
      <w:tr w14:paraId="7908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B28573F">
            <w:pPr>
              <w:spacing w:before="36" w:beforeLines="15" w:line="276" w:lineRule="auto"/>
              <w:rPr>
                <w:rFonts w:cs="Times New Roman"/>
              </w:rPr>
            </w:pPr>
          </w:p>
        </w:tc>
        <w:tc>
          <w:tcPr>
            <w:tcW w:w="301" w:type="pct"/>
          </w:tcPr>
          <w:p w14:paraId="35A7FC48">
            <w:pPr>
              <w:spacing w:before="36" w:beforeLines="15" w:line="276" w:lineRule="auto"/>
              <w:rPr>
                <w:rFonts w:cs="Times New Roman"/>
                <w:vanish/>
              </w:rPr>
            </w:pPr>
          </w:p>
        </w:tc>
        <w:tc>
          <w:tcPr>
            <w:tcW w:w="247" w:type="pct"/>
          </w:tcPr>
          <w:p w14:paraId="08861B52">
            <w:pPr>
              <w:spacing w:before="36" w:beforeLines="15" w:line="276" w:lineRule="auto"/>
              <w:rPr>
                <w:rFonts w:cs="Times New Roman"/>
              </w:rPr>
            </w:pPr>
            <w:r>
              <w:rPr>
                <w:rFonts w:cs="Times New Roman"/>
              </w:rPr>
              <w:t>b.</w:t>
            </w:r>
          </w:p>
        </w:tc>
        <w:tc>
          <w:tcPr>
            <w:tcW w:w="2692" w:type="pct"/>
          </w:tcPr>
          <w:p w14:paraId="1BD2BF01">
            <w:pPr>
              <w:spacing w:before="36" w:beforeLines="15" w:line="276" w:lineRule="auto"/>
              <w:rPr>
                <w:rFonts w:cs="Times New Roman"/>
                <w:lang w:eastAsia="zh-CN"/>
              </w:rPr>
            </w:pPr>
            <w:r>
              <w:rPr>
                <w:rFonts w:cs="宋体"/>
                <w:lang w:eastAsia="zh-CN"/>
              </w:rPr>
              <w:t>准确度（包括线性度（酌情）；校准品或检测试剂可跟踪性；校准品和/或检测试剂稳定性方案和验收标准；测定临界值；方法比较或与临床结果的比较；矩阵比较；临床参考范围或临界值）。</w:t>
            </w:r>
          </w:p>
        </w:tc>
        <w:tc>
          <w:tcPr>
            <w:tcW w:w="323" w:type="pct"/>
          </w:tcPr>
          <w:p w14:paraId="7EF65543">
            <w:pPr>
              <w:spacing w:before="36" w:beforeLines="15" w:line="276" w:lineRule="auto"/>
              <w:rPr>
                <w:rFonts w:cs="Times New Roman"/>
                <w:lang w:eastAsia="zh-CN"/>
              </w:rPr>
            </w:pPr>
            <w:r>
              <w:rPr>
                <w:rFonts w:cs="Times New Roman"/>
              </w:rPr>
              <w:sym w:font="Wingdings 2" w:char="F0A3"/>
            </w:r>
          </w:p>
        </w:tc>
        <w:tc>
          <w:tcPr>
            <w:tcW w:w="323" w:type="pct"/>
          </w:tcPr>
          <w:p w14:paraId="4B31EB9E">
            <w:pPr>
              <w:spacing w:before="36" w:beforeLines="15" w:line="276" w:lineRule="auto"/>
              <w:rPr>
                <w:rFonts w:cs="Times New Roman"/>
                <w:lang w:eastAsia="zh-CN"/>
              </w:rPr>
            </w:pPr>
            <w:r>
              <w:rPr>
                <w:rFonts w:cs="Times New Roman"/>
              </w:rPr>
              <w:sym w:font="Wingdings 2" w:char="F0A3"/>
            </w:r>
          </w:p>
        </w:tc>
        <w:tc>
          <w:tcPr>
            <w:tcW w:w="323" w:type="pct"/>
          </w:tcPr>
          <w:p w14:paraId="5528E50A">
            <w:pPr>
              <w:spacing w:before="36" w:beforeLines="15" w:line="276" w:lineRule="auto"/>
              <w:rPr>
                <w:rFonts w:cs="Times New Roman"/>
                <w:lang w:eastAsia="zh-CN"/>
              </w:rPr>
            </w:pPr>
            <w:r>
              <w:rPr>
                <w:rFonts w:cs="Times New Roman"/>
              </w:rPr>
              <w:sym w:font="Wingdings 2" w:char="F0A3"/>
            </w:r>
          </w:p>
        </w:tc>
        <w:tc>
          <w:tcPr>
            <w:tcW w:w="516" w:type="pct"/>
          </w:tcPr>
          <w:p w14:paraId="1CE785E7">
            <w:pPr>
              <w:spacing w:before="36" w:beforeLines="15" w:line="276" w:lineRule="auto"/>
              <w:rPr>
                <w:rFonts w:cs="Times New Roman"/>
              </w:rPr>
            </w:pPr>
          </w:p>
        </w:tc>
      </w:tr>
      <w:tr w14:paraId="5FA7B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F5B5F8C">
            <w:pPr>
              <w:spacing w:before="36" w:beforeLines="15" w:line="276" w:lineRule="auto"/>
              <w:rPr>
                <w:rFonts w:cs="Times New Roman"/>
              </w:rPr>
            </w:pPr>
          </w:p>
        </w:tc>
        <w:tc>
          <w:tcPr>
            <w:tcW w:w="301" w:type="pct"/>
          </w:tcPr>
          <w:p w14:paraId="4F6D5B98">
            <w:pPr>
              <w:spacing w:before="36" w:beforeLines="15" w:line="276" w:lineRule="auto"/>
              <w:rPr>
                <w:rFonts w:cs="Times New Roman"/>
              </w:rPr>
            </w:pPr>
          </w:p>
        </w:tc>
        <w:tc>
          <w:tcPr>
            <w:tcW w:w="247" w:type="pct"/>
          </w:tcPr>
          <w:p w14:paraId="315FB8FA">
            <w:pPr>
              <w:spacing w:before="36" w:beforeLines="15" w:line="276" w:lineRule="auto"/>
              <w:rPr>
                <w:rFonts w:cs="Times New Roman"/>
              </w:rPr>
            </w:pPr>
            <w:r>
              <w:rPr>
                <w:rFonts w:cs="Times New Roman"/>
              </w:rPr>
              <w:t>c.</w:t>
            </w:r>
          </w:p>
        </w:tc>
        <w:tc>
          <w:tcPr>
            <w:tcW w:w="2692" w:type="pct"/>
          </w:tcPr>
          <w:p w14:paraId="404811BB">
            <w:pPr>
              <w:spacing w:before="36" w:beforeLines="15" w:line="276" w:lineRule="auto"/>
              <w:rPr>
                <w:rFonts w:cs="Times New Roman"/>
                <w:lang w:eastAsia="zh-CN"/>
              </w:rPr>
            </w:pPr>
            <w:r>
              <w:rPr>
                <w:rFonts w:cs="宋体"/>
                <w:lang w:eastAsia="zh-CN"/>
              </w:rPr>
              <w:t>灵敏度（与器械类型相关的检测限、LoB、LoD、LoQ）。</w:t>
            </w:r>
          </w:p>
        </w:tc>
        <w:tc>
          <w:tcPr>
            <w:tcW w:w="323" w:type="pct"/>
          </w:tcPr>
          <w:p w14:paraId="27DD14A4">
            <w:pPr>
              <w:spacing w:before="36" w:beforeLines="15" w:line="276" w:lineRule="auto"/>
              <w:rPr>
                <w:rFonts w:cs="Times New Roman"/>
                <w:lang w:eastAsia="zh-CN"/>
              </w:rPr>
            </w:pPr>
            <w:r>
              <w:rPr>
                <w:rFonts w:cs="Times New Roman"/>
              </w:rPr>
              <w:sym w:font="Wingdings 2" w:char="F0A3"/>
            </w:r>
          </w:p>
        </w:tc>
        <w:tc>
          <w:tcPr>
            <w:tcW w:w="323" w:type="pct"/>
          </w:tcPr>
          <w:p w14:paraId="676DAC05">
            <w:pPr>
              <w:spacing w:before="36" w:beforeLines="15" w:line="276" w:lineRule="auto"/>
              <w:rPr>
                <w:rFonts w:cs="Times New Roman"/>
                <w:lang w:eastAsia="zh-CN"/>
              </w:rPr>
            </w:pPr>
            <w:r>
              <w:rPr>
                <w:rFonts w:cs="Times New Roman"/>
              </w:rPr>
              <w:sym w:font="Wingdings 2" w:char="F0A3"/>
            </w:r>
          </w:p>
        </w:tc>
        <w:tc>
          <w:tcPr>
            <w:tcW w:w="323" w:type="pct"/>
          </w:tcPr>
          <w:p w14:paraId="756D30DA">
            <w:pPr>
              <w:spacing w:before="36" w:beforeLines="15" w:line="276" w:lineRule="auto"/>
              <w:rPr>
                <w:rFonts w:cs="Times New Roman"/>
                <w:lang w:eastAsia="zh-CN"/>
              </w:rPr>
            </w:pPr>
            <w:r>
              <w:rPr>
                <w:rFonts w:cs="Times New Roman"/>
              </w:rPr>
              <w:sym w:font="Wingdings 2" w:char="F0A3"/>
            </w:r>
          </w:p>
        </w:tc>
        <w:tc>
          <w:tcPr>
            <w:tcW w:w="516" w:type="pct"/>
          </w:tcPr>
          <w:p w14:paraId="78F810C1">
            <w:pPr>
              <w:spacing w:before="36" w:beforeLines="15" w:line="276" w:lineRule="auto"/>
              <w:rPr>
                <w:rFonts w:cs="Times New Roman"/>
              </w:rPr>
            </w:pPr>
          </w:p>
        </w:tc>
      </w:tr>
      <w:tr w14:paraId="77BA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0EA816E">
            <w:pPr>
              <w:spacing w:before="36" w:beforeLines="15" w:line="276" w:lineRule="auto"/>
              <w:rPr>
                <w:rFonts w:cs="Times New Roman"/>
              </w:rPr>
            </w:pPr>
          </w:p>
        </w:tc>
        <w:tc>
          <w:tcPr>
            <w:tcW w:w="301" w:type="pct"/>
          </w:tcPr>
          <w:p w14:paraId="7F74418F">
            <w:pPr>
              <w:spacing w:before="36" w:beforeLines="15" w:line="276" w:lineRule="auto"/>
              <w:rPr>
                <w:rFonts w:cs="Times New Roman"/>
              </w:rPr>
            </w:pPr>
          </w:p>
        </w:tc>
        <w:tc>
          <w:tcPr>
            <w:tcW w:w="247" w:type="pct"/>
          </w:tcPr>
          <w:p w14:paraId="2A03FAAB">
            <w:pPr>
              <w:spacing w:before="36" w:beforeLines="15" w:line="276" w:lineRule="auto"/>
              <w:rPr>
                <w:rFonts w:cs="Times New Roman"/>
              </w:rPr>
            </w:pPr>
            <w:r>
              <w:rPr>
                <w:rFonts w:cs="Times New Roman"/>
              </w:rPr>
              <w:t>d.</w:t>
            </w:r>
          </w:p>
        </w:tc>
        <w:tc>
          <w:tcPr>
            <w:tcW w:w="2692" w:type="pct"/>
          </w:tcPr>
          <w:p w14:paraId="75B4455D">
            <w:pPr>
              <w:spacing w:before="36" w:beforeLines="15" w:line="276" w:lineRule="auto"/>
              <w:rPr>
                <w:rFonts w:cs="Times New Roman"/>
              </w:rPr>
            </w:pPr>
            <w:r>
              <w:rPr>
                <w:rFonts w:cs="宋体"/>
              </w:rPr>
              <w:t>分析特异性</w:t>
            </w:r>
          </w:p>
        </w:tc>
        <w:tc>
          <w:tcPr>
            <w:tcW w:w="323" w:type="pct"/>
          </w:tcPr>
          <w:p w14:paraId="1FD5F96C">
            <w:pPr>
              <w:spacing w:before="36" w:beforeLines="15" w:line="276" w:lineRule="auto"/>
              <w:rPr>
                <w:rFonts w:cs="Times New Roman"/>
                <w:lang w:eastAsia="zh-CN"/>
              </w:rPr>
            </w:pPr>
            <w:r>
              <w:rPr>
                <w:rFonts w:cs="Times New Roman"/>
              </w:rPr>
              <w:sym w:font="Wingdings 2" w:char="F0A3"/>
            </w:r>
          </w:p>
        </w:tc>
        <w:tc>
          <w:tcPr>
            <w:tcW w:w="323" w:type="pct"/>
          </w:tcPr>
          <w:p w14:paraId="6ECE68CB">
            <w:pPr>
              <w:spacing w:before="36" w:beforeLines="15" w:line="276" w:lineRule="auto"/>
              <w:rPr>
                <w:rFonts w:cs="Times New Roman"/>
                <w:lang w:eastAsia="zh-CN"/>
              </w:rPr>
            </w:pPr>
            <w:r>
              <w:rPr>
                <w:rFonts w:cs="Times New Roman"/>
              </w:rPr>
              <w:sym w:font="Wingdings 2" w:char="F0A3"/>
            </w:r>
          </w:p>
        </w:tc>
        <w:tc>
          <w:tcPr>
            <w:tcW w:w="323" w:type="pct"/>
          </w:tcPr>
          <w:p w14:paraId="7F97154D">
            <w:pPr>
              <w:spacing w:before="36" w:beforeLines="15" w:line="276" w:lineRule="auto"/>
              <w:rPr>
                <w:rFonts w:cs="Times New Roman"/>
                <w:lang w:eastAsia="zh-CN"/>
              </w:rPr>
            </w:pPr>
            <w:r>
              <w:rPr>
                <w:rFonts w:cs="Times New Roman"/>
              </w:rPr>
              <w:sym w:font="Wingdings 2" w:char="F0A3"/>
            </w:r>
          </w:p>
        </w:tc>
        <w:tc>
          <w:tcPr>
            <w:tcW w:w="516" w:type="pct"/>
          </w:tcPr>
          <w:p w14:paraId="621917FE">
            <w:pPr>
              <w:spacing w:before="36" w:beforeLines="15" w:line="276" w:lineRule="auto"/>
              <w:rPr>
                <w:rFonts w:cs="Times New Roman"/>
              </w:rPr>
            </w:pPr>
          </w:p>
        </w:tc>
      </w:tr>
      <w:tr w14:paraId="37FC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1A3A811">
            <w:pPr>
              <w:spacing w:before="36" w:beforeLines="15" w:line="276" w:lineRule="auto"/>
              <w:rPr>
                <w:rFonts w:cs="Times New Roman"/>
              </w:rPr>
            </w:pPr>
          </w:p>
        </w:tc>
        <w:tc>
          <w:tcPr>
            <w:tcW w:w="301" w:type="pct"/>
          </w:tcPr>
          <w:p w14:paraId="3E73719D">
            <w:pPr>
              <w:spacing w:before="36" w:beforeLines="15" w:line="276" w:lineRule="auto"/>
              <w:rPr>
                <w:rFonts w:cs="Times New Roman"/>
              </w:rPr>
            </w:pPr>
          </w:p>
        </w:tc>
        <w:tc>
          <w:tcPr>
            <w:tcW w:w="247" w:type="pct"/>
          </w:tcPr>
          <w:p w14:paraId="6DDA5AEA">
            <w:pPr>
              <w:spacing w:before="36" w:beforeLines="15" w:line="276" w:lineRule="auto"/>
              <w:rPr>
                <w:rFonts w:cs="Times New Roman"/>
              </w:rPr>
            </w:pPr>
          </w:p>
        </w:tc>
        <w:tc>
          <w:tcPr>
            <w:tcW w:w="4177" w:type="pct"/>
            <w:gridSpan w:val="5"/>
          </w:tcPr>
          <w:p w14:paraId="6CDEBCC4">
            <w:pPr>
              <w:spacing w:before="36" w:beforeLines="15" w:line="276" w:lineRule="auto"/>
              <w:rPr>
                <w:rFonts w:cs="Times New Roman"/>
              </w:rPr>
            </w:pPr>
            <w:r>
              <w:rPr>
                <w:rFonts w:cs="宋体"/>
              </w:rPr>
              <w:t>备注：</w:t>
            </w:r>
          </w:p>
        </w:tc>
      </w:tr>
      <w:tr w14:paraId="1798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75" w:type="pct"/>
          </w:tcPr>
          <w:p w14:paraId="6E7FFD9E">
            <w:pPr>
              <w:spacing w:before="36" w:beforeLines="15" w:line="276" w:lineRule="auto"/>
              <w:rPr>
                <w:rFonts w:cs="Times New Roman"/>
                <w:vanish/>
              </w:rPr>
            </w:pPr>
          </w:p>
        </w:tc>
        <w:tc>
          <w:tcPr>
            <w:tcW w:w="301" w:type="pct"/>
          </w:tcPr>
          <w:p w14:paraId="3F3193FB">
            <w:pPr>
              <w:spacing w:before="36" w:beforeLines="15" w:line="276" w:lineRule="auto"/>
              <w:rPr>
                <w:rFonts w:cs="Times New Roman"/>
              </w:rPr>
            </w:pPr>
            <w:r>
              <w:rPr>
                <w:rFonts w:cs="Times New Roman"/>
              </w:rPr>
              <w:t>43.</w:t>
            </w:r>
          </w:p>
        </w:tc>
        <w:tc>
          <w:tcPr>
            <w:tcW w:w="2939" w:type="pct"/>
            <w:gridSpan w:val="2"/>
          </w:tcPr>
          <w:p w14:paraId="6C06C824">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该器械具有器械相关的指南文件、特殊控制和/或器械相关分类法规中适用于申报器械的性能数据要求。</w:t>
            </w:r>
          </w:p>
          <w:p w14:paraId="5B39039D">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3" w:type="pct"/>
          </w:tcPr>
          <w:p w14:paraId="354C85A9">
            <w:pPr>
              <w:spacing w:before="36" w:beforeLines="15" w:line="276" w:lineRule="auto"/>
              <w:rPr>
                <w:rFonts w:cs="Times New Roman"/>
                <w:lang w:eastAsia="zh-CN"/>
              </w:rPr>
            </w:pPr>
            <w:r>
              <w:rPr>
                <w:rFonts w:cs="Times New Roman"/>
              </w:rPr>
              <w:sym w:font="Wingdings 2" w:char="F0A3"/>
            </w:r>
          </w:p>
        </w:tc>
        <w:tc>
          <w:tcPr>
            <w:tcW w:w="323" w:type="pct"/>
          </w:tcPr>
          <w:p w14:paraId="53B08640">
            <w:pPr>
              <w:spacing w:before="36" w:beforeLines="15" w:line="276" w:lineRule="auto"/>
              <w:rPr>
                <w:rFonts w:cs="Times New Roman"/>
                <w:lang w:eastAsia="zh-CN"/>
              </w:rPr>
            </w:pPr>
            <w:r>
              <w:rPr>
                <w:rFonts w:cs="Times New Roman"/>
              </w:rPr>
              <w:sym w:font="Wingdings 2" w:char="F0A3"/>
            </w:r>
          </w:p>
        </w:tc>
        <w:tc>
          <w:tcPr>
            <w:tcW w:w="323" w:type="pct"/>
          </w:tcPr>
          <w:p w14:paraId="361B27A2">
            <w:pPr>
              <w:spacing w:before="36" w:beforeLines="15" w:line="276" w:lineRule="auto"/>
              <w:rPr>
                <w:rFonts w:cs="Times New Roman"/>
                <w:lang w:eastAsia="zh-CN"/>
              </w:rPr>
            </w:pPr>
            <w:r>
              <w:rPr>
                <w:rFonts w:cs="Times New Roman"/>
              </w:rPr>
              <w:sym w:font="Wingdings 2" w:char="F0A3"/>
            </w:r>
          </w:p>
        </w:tc>
        <w:tc>
          <w:tcPr>
            <w:tcW w:w="516" w:type="pct"/>
          </w:tcPr>
          <w:p w14:paraId="4ACC3849">
            <w:pPr>
              <w:spacing w:before="36" w:beforeLines="15" w:line="276" w:lineRule="auto"/>
              <w:rPr>
                <w:rFonts w:cs="Times New Roman"/>
              </w:rPr>
            </w:pPr>
          </w:p>
        </w:tc>
      </w:tr>
    </w:tbl>
    <w:p w14:paraId="40EF862A">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559"/>
        <w:gridCol w:w="459"/>
        <w:gridCol w:w="5000"/>
        <w:gridCol w:w="600"/>
        <w:gridCol w:w="600"/>
        <w:gridCol w:w="600"/>
        <w:gridCol w:w="958"/>
      </w:tblGrid>
      <w:tr w14:paraId="27CB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4"/>
            <w:shd w:val="clear" w:color="auto" w:fill="66CCFF"/>
            <w:vAlign w:val="bottom"/>
          </w:tcPr>
          <w:p w14:paraId="3FFAD98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5786CA3">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47EC5319">
            <w:pPr>
              <w:spacing w:before="36" w:beforeLines="15" w:line="276" w:lineRule="auto"/>
              <w:rPr>
                <w:rFonts w:cs="Times New Roman"/>
                <w:b/>
              </w:rPr>
            </w:pPr>
            <w:r>
              <w:rPr>
                <w:rFonts w:cs="宋体"/>
                <w:b/>
              </w:rPr>
              <w:t>是</w:t>
            </w:r>
          </w:p>
        </w:tc>
        <w:tc>
          <w:tcPr>
            <w:tcW w:w="323" w:type="pct"/>
            <w:shd w:val="clear" w:color="auto" w:fill="66CCFF"/>
            <w:vAlign w:val="bottom"/>
          </w:tcPr>
          <w:p w14:paraId="503CD487">
            <w:pPr>
              <w:spacing w:before="36" w:beforeLines="15" w:line="276" w:lineRule="auto"/>
              <w:rPr>
                <w:rFonts w:cs="Times New Roman"/>
                <w:b/>
              </w:rPr>
            </w:pPr>
            <w:r>
              <w:rPr>
                <w:rFonts w:cs="宋体"/>
                <w:b/>
              </w:rPr>
              <w:t>否</w:t>
            </w:r>
          </w:p>
        </w:tc>
        <w:tc>
          <w:tcPr>
            <w:tcW w:w="323" w:type="pct"/>
            <w:shd w:val="clear" w:color="auto" w:fill="66CCFF"/>
            <w:vAlign w:val="bottom"/>
          </w:tcPr>
          <w:p w14:paraId="48B20ED7">
            <w:pPr>
              <w:spacing w:before="36" w:beforeLines="15" w:line="276" w:lineRule="auto"/>
              <w:rPr>
                <w:rFonts w:cs="Times New Roman"/>
                <w:b/>
              </w:rPr>
            </w:pPr>
            <w:r>
              <w:rPr>
                <w:rFonts w:cs="宋体"/>
                <w:b/>
              </w:rPr>
              <w:t>不适用</w:t>
            </w:r>
          </w:p>
        </w:tc>
        <w:tc>
          <w:tcPr>
            <w:tcW w:w="516" w:type="pct"/>
            <w:shd w:val="clear" w:color="auto" w:fill="66CCFF"/>
            <w:vAlign w:val="bottom"/>
          </w:tcPr>
          <w:p w14:paraId="71F0391A">
            <w:pPr>
              <w:spacing w:before="36" w:beforeLines="15" w:line="276" w:lineRule="auto"/>
              <w:rPr>
                <w:rFonts w:cs="Times New Roman"/>
                <w:b/>
              </w:rPr>
            </w:pPr>
            <w:r>
              <w:rPr>
                <w:rFonts w:cs="宋体"/>
                <w:b/>
              </w:rPr>
              <w:t>*页码#</w:t>
            </w:r>
          </w:p>
        </w:tc>
      </w:tr>
      <w:tr w14:paraId="2AC4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456C4CEB">
            <w:pPr>
              <w:spacing w:before="36" w:beforeLines="15" w:line="276" w:lineRule="auto"/>
              <w:rPr>
                <w:rFonts w:cs="Times New Roman"/>
              </w:rPr>
            </w:pPr>
          </w:p>
        </w:tc>
        <w:tc>
          <w:tcPr>
            <w:tcW w:w="301" w:type="pct"/>
          </w:tcPr>
          <w:p w14:paraId="66CFB1A1">
            <w:pPr>
              <w:spacing w:before="36" w:beforeLines="15" w:line="276" w:lineRule="auto"/>
              <w:rPr>
                <w:rFonts w:cs="Times New Roman"/>
              </w:rPr>
            </w:pPr>
          </w:p>
        </w:tc>
        <w:tc>
          <w:tcPr>
            <w:tcW w:w="247" w:type="pct"/>
          </w:tcPr>
          <w:p w14:paraId="48DE5AA9">
            <w:pPr>
              <w:spacing w:before="36" w:beforeLines="15" w:line="276" w:lineRule="auto"/>
              <w:rPr>
                <w:rFonts w:cs="Times New Roman"/>
              </w:rPr>
            </w:pPr>
            <w:r>
              <w:rPr>
                <w:rFonts w:cs="Times New Roman"/>
              </w:rPr>
              <w:t>a.</w:t>
            </w:r>
          </w:p>
        </w:tc>
        <w:tc>
          <w:tcPr>
            <w:tcW w:w="2692" w:type="pct"/>
          </w:tcPr>
          <w:p w14:paraId="1548D1D3">
            <w:pPr>
              <w:spacing w:before="36" w:beforeLines="15" w:line="276" w:lineRule="auto"/>
              <w:rPr>
                <w:rFonts w:cs="Times New Roman"/>
                <w:lang w:eastAsia="zh-CN"/>
              </w:rPr>
            </w:pPr>
            <w:r>
              <w:rPr>
                <w:rFonts w:cs="宋体"/>
                <w:lang w:eastAsia="zh-CN"/>
              </w:rPr>
              <w:t>申请阐明了器械相关指南所概述的性能数据建议。</w:t>
            </w:r>
          </w:p>
          <w:p w14:paraId="25A6499F">
            <w:pPr>
              <w:spacing w:before="36" w:beforeLines="15" w:line="276" w:lineRule="auto"/>
              <w:rPr>
                <w:rFonts w:cs="Times New Roman"/>
                <w:b/>
                <w:u w:val="single"/>
                <w:lang w:eastAsia="zh-CN"/>
              </w:rPr>
            </w:pPr>
            <w:r>
              <w:rPr>
                <w:rFonts w:cs="宋体"/>
                <w:b/>
                <w:u w:val="single"/>
                <w:lang w:eastAsia="zh-CN"/>
              </w:rPr>
              <w:t>或</w:t>
            </w:r>
          </w:p>
          <w:p w14:paraId="7763148D">
            <w:pPr>
              <w:spacing w:before="36" w:beforeLines="15" w:line="276" w:lineRule="auto"/>
              <w:rPr>
                <w:rFonts w:cs="Times New Roman"/>
                <w:lang w:eastAsia="zh-CN"/>
              </w:rPr>
            </w:pPr>
            <w:r>
              <w:rPr>
                <w:rFonts w:cs="宋体"/>
                <w:lang w:eastAsia="zh-CN"/>
              </w:rPr>
              <w:t>申请提供有替代方法，预期用于阐明适用法令和/或法规标准。</w:t>
            </w:r>
          </w:p>
          <w:p w14:paraId="2F18637A">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23" w:type="pct"/>
          </w:tcPr>
          <w:p w14:paraId="55AD1BB5">
            <w:pPr>
              <w:spacing w:before="36" w:beforeLines="15" w:line="276" w:lineRule="auto"/>
              <w:rPr>
                <w:rFonts w:cs="Times New Roman"/>
                <w:lang w:eastAsia="zh-CN"/>
              </w:rPr>
            </w:pPr>
            <w:r>
              <w:rPr>
                <w:rFonts w:cs="Times New Roman"/>
              </w:rPr>
              <w:sym w:font="Wingdings 2" w:char="F0A3"/>
            </w:r>
          </w:p>
        </w:tc>
        <w:tc>
          <w:tcPr>
            <w:tcW w:w="323" w:type="pct"/>
          </w:tcPr>
          <w:p w14:paraId="6D0CC72B">
            <w:pPr>
              <w:spacing w:before="36" w:beforeLines="15" w:line="276" w:lineRule="auto"/>
              <w:rPr>
                <w:rFonts w:cs="Times New Roman"/>
                <w:lang w:eastAsia="zh-CN"/>
              </w:rPr>
            </w:pPr>
            <w:r>
              <w:rPr>
                <w:rFonts w:cs="Times New Roman"/>
              </w:rPr>
              <w:sym w:font="Wingdings 2" w:char="F0A3"/>
            </w:r>
          </w:p>
        </w:tc>
        <w:tc>
          <w:tcPr>
            <w:tcW w:w="323" w:type="pct"/>
          </w:tcPr>
          <w:p w14:paraId="1E41A35A">
            <w:pPr>
              <w:spacing w:before="36" w:beforeLines="15" w:line="276" w:lineRule="auto"/>
              <w:rPr>
                <w:rFonts w:cs="Times New Roman"/>
                <w:lang w:eastAsia="zh-CN"/>
              </w:rPr>
            </w:pPr>
            <w:r>
              <w:rPr>
                <w:rFonts w:cs="Times New Roman"/>
              </w:rPr>
              <w:sym w:font="Wingdings 2" w:char="F0A3"/>
            </w:r>
          </w:p>
        </w:tc>
        <w:tc>
          <w:tcPr>
            <w:tcW w:w="516" w:type="pct"/>
          </w:tcPr>
          <w:p w14:paraId="5724685E">
            <w:pPr>
              <w:spacing w:before="36" w:beforeLines="15" w:line="276" w:lineRule="auto"/>
              <w:rPr>
                <w:rFonts w:cs="Times New Roman"/>
              </w:rPr>
            </w:pPr>
          </w:p>
        </w:tc>
      </w:tr>
      <w:tr w14:paraId="4E01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5BCFA8AC">
            <w:pPr>
              <w:spacing w:before="36" w:beforeLines="15" w:line="276" w:lineRule="auto"/>
              <w:rPr>
                <w:rFonts w:cs="Times New Roman"/>
              </w:rPr>
            </w:pPr>
          </w:p>
        </w:tc>
        <w:tc>
          <w:tcPr>
            <w:tcW w:w="301" w:type="pct"/>
          </w:tcPr>
          <w:p w14:paraId="4886A2B4">
            <w:pPr>
              <w:spacing w:before="36" w:beforeLines="15" w:line="276" w:lineRule="auto"/>
              <w:rPr>
                <w:rFonts w:cs="Times New Roman"/>
              </w:rPr>
            </w:pPr>
          </w:p>
        </w:tc>
        <w:tc>
          <w:tcPr>
            <w:tcW w:w="247" w:type="pct"/>
          </w:tcPr>
          <w:p w14:paraId="701CB385">
            <w:pPr>
              <w:spacing w:before="36" w:beforeLines="15" w:line="276" w:lineRule="auto"/>
              <w:rPr>
                <w:rFonts w:cs="Times New Roman"/>
              </w:rPr>
            </w:pPr>
            <w:r>
              <w:rPr>
                <w:rFonts w:cs="Times New Roman"/>
              </w:rPr>
              <w:t>b.</w:t>
            </w:r>
          </w:p>
        </w:tc>
        <w:tc>
          <w:tcPr>
            <w:tcW w:w="2692" w:type="pct"/>
          </w:tcPr>
          <w:p w14:paraId="181FF73F">
            <w:pPr>
              <w:spacing w:before="36" w:beforeLines="15" w:line="276" w:lineRule="auto"/>
              <w:rPr>
                <w:rFonts w:cs="Times New Roman"/>
                <w:lang w:eastAsia="zh-CN"/>
              </w:rPr>
            </w:pPr>
            <w:r>
              <w:rPr>
                <w:rFonts w:cs="宋体"/>
                <w:lang w:eastAsia="zh-CN"/>
              </w:rPr>
              <w:t>申请包括性能数据，阐明了特殊控制所述的相关缓解措施或适用于该器械的器械相关分类法规。</w:t>
            </w:r>
          </w:p>
          <w:p w14:paraId="1D5CDE2B">
            <w:pPr>
              <w:spacing w:before="36" w:beforeLines="15" w:line="276" w:lineRule="auto"/>
              <w:rPr>
                <w:rFonts w:cs="Times New Roman"/>
                <w:b/>
                <w:u w:val="single"/>
                <w:lang w:eastAsia="zh-CN"/>
              </w:rPr>
            </w:pPr>
            <w:r>
              <w:rPr>
                <w:rFonts w:cs="宋体"/>
                <w:b/>
                <w:u w:val="single"/>
                <w:lang w:eastAsia="zh-CN"/>
              </w:rPr>
              <w:t>或</w:t>
            </w:r>
          </w:p>
          <w:p w14:paraId="0EC3C688">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07A3F7A6">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23" w:type="pct"/>
          </w:tcPr>
          <w:p w14:paraId="38603D2C">
            <w:pPr>
              <w:spacing w:before="36" w:beforeLines="15" w:line="276" w:lineRule="auto"/>
              <w:rPr>
                <w:rFonts w:cs="Times New Roman"/>
                <w:lang w:eastAsia="zh-CN"/>
              </w:rPr>
            </w:pPr>
            <w:r>
              <w:rPr>
                <w:rFonts w:cs="Times New Roman"/>
              </w:rPr>
              <w:sym w:font="Wingdings 2" w:char="F0A3"/>
            </w:r>
          </w:p>
        </w:tc>
        <w:tc>
          <w:tcPr>
            <w:tcW w:w="323" w:type="pct"/>
          </w:tcPr>
          <w:p w14:paraId="5F179EB8">
            <w:pPr>
              <w:spacing w:before="36" w:beforeLines="15" w:line="276" w:lineRule="auto"/>
              <w:rPr>
                <w:rFonts w:cs="Times New Roman"/>
                <w:lang w:eastAsia="zh-CN"/>
              </w:rPr>
            </w:pPr>
            <w:r>
              <w:rPr>
                <w:rFonts w:cs="Times New Roman"/>
              </w:rPr>
              <w:sym w:font="Wingdings 2" w:char="F0A3"/>
            </w:r>
          </w:p>
        </w:tc>
        <w:tc>
          <w:tcPr>
            <w:tcW w:w="323" w:type="pct"/>
          </w:tcPr>
          <w:p w14:paraId="2830DB9A">
            <w:pPr>
              <w:spacing w:before="36" w:beforeLines="15" w:line="276" w:lineRule="auto"/>
              <w:rPr>
                <w:rFonts w:cs="Times New Roman"/>
                <w:lang w:eastAsia="zh-CN"/>
              </w:rPr>
            </w:pPr>
            <w:r>
              <w:rPr>
                <w:rFonts w:cs="Times New Roman"/>
              </w:rPr>
              <w:sym w:font="Wingdings 2" w:char="F0A3"/>
            </w:r>
          </w:p>
        </w:tc>
        <w:tc>
          <w:tcPr>
            <w:tcW w:w="516" w:type="pct"/>
          </w:tcPr>
          <w:p w14:paraId="756565DA">
            <w:pPr>
              <w:spacing w:before="36" w:beforeLines="15" w:line="276" w:lineRule="auto"/>
              <w:rPr>
                <w:rFonts w:cs="Times New Roman"/>
              </w:rPr>
            </w:pPr>
          </w:p>
        </w:tc>
      </w:tr>
      <w:tr w14:paraId="79BE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5" w:type="pct"/>
          </w:tcPr>
          <w:p w14:paraId="26705926">
            <w:pPr>
              <w:spacing w:before="36" w:beforeLines="15" w:line="276" w:lineRule="auto"/>
              <w:rPr>
                <w:rFonts w:cs="Times New Roman"/>
              </w:rPr>
            </w:pPr>
          </w:p>
        </w:tc>
        <w:tc>
          <w:tcPr>
            <w:tcW w:w="301" w:type="pct"/>
          </w:tcPr>
          <w:p w14:paraId="3F18D57B">
            <w:pPr>
              <w:spacing w:before="36" w:beforeLines="15" w:line="276" w:lineRule="auto"/>
              <w:rPr>
                <w:rFonts w:cs="Times New Roman"/>
              </w:rPr>
            </w:pPr>
          </w:p>
        </w:tc>
        <w:tc>
          <w:tcPr>
            <w:tcW w:w="247" w:type="pct"/>
          </w:tcPr>
          <w:p w14:paraId="36C29EE2">
            <w:pPr>
              <w:spacing w:before="36" w:beforeLines="15" w:line="276" w:lineRule="auto"/>
              <w:rPr>
                <w:rFonts w:cs="Times New Roman"/>
              </w:rPr>
            </w:pPr>
          </w:p>
        </w:tc>
        <w:tc>
          <w:tcPr>
            <w:tcW w:w="4177" w:type="pct"/>
            <w:gridSpan w:val="5"/>
          </w:tcPr>
          <w:p w14:paraId="63561DB7">
            <w:pPr>
              <w:spacing w:before="36" w:beforeLines="15" w:line="276" w:lineRule="auto"/>
              <w:rPr>
                <w:rFonts w:cs="Times New Roman"/>
              </w:rPr>
            </w:pPr>
            <w:r>
              <w:rPr>
                <w:rFonts w:cs="宋体"/>
              </w:rPr>
              <w:t>备注：</w:t>
            </w:r>
          </w:p>
        </w:tc>
      </w:tr>
    </w:tbl>
    <w:p w14:paraId="2988BE6D">
      <w:pPr>
        <w:spacing w:before="120" w:beforeLines="50" w:line="300" w:lineRule="auto"/>
        <w:rPr>
          <w:rFonts w:cs="Times New Roman"/>
          <w:b/>
          <w:sz w:val="24"/>
          <w:szCs w:val="24"/>
        </w:rPr>
      </w:pPr>
      <w:r>
        <w:rPr>
          <w:rFonts w:cs="宋体"/>
          <w:sz w:val="24"/>
        </w:rPr>
        <w:br w:type="page"/>
      </w:r>
    </w:p>
    <w:tbl>
      <w:tblPr>
        <w:tblStyle w:val="22"/>
        <w:tblW w:w="37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6"/>
        <w:gridCol w:w="4800"/>
      </w:tblGrid>
      <w:tr w14:paraId="1A71F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5000" w:type="pct"/>
            <w:gridSpan w:val="2"/>
            <w:shd w:val="clear" w:color="auto" w:fill="99CCFF"/>
          </w:tcPr>
          <w:p w14:paraId="7DFE28D8">
            <w:pPr>
              <w:spacing w:before="36" w:beforeLines="15" w:line="276" w:lineRule="auto"/>
              <w:jc w:val="center"/>
              <w:rPr>
                <w:rFonts w:cs="Times New Roman"/>
                <w:b/>
              </w:rPr>
            </w:pPr>
            <w:r>
              <w:rPr>
                <w:rFonts w:cs="宋体"/>
                <w:b/>
              </w:rPr>
              <w:t>数字签名同步表</w:t>
            </w:r>
          </w:p>
        </w:tc>
      </w:tr>
      <w:tr w14:paraId="2D5D7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589" w:type="pct"/>
          </w:tcPr>
          <w:p w14:paraId="203AB455">
            <w:pPr>
              <w:spacing w:before="36" w:beforeLines="15" w:line="276" w:lineRule="auto"/>
              <w:rPr>
                <w:rFonts w:cs="Times New Roman"/>
              </w:rPr>
            </w:pPr>
            <w:r>
              <w:rPr>
                <w:rFonts w:cs="宋体"/>
              </w:rPr>
              <w:t>审评员签字</w:t>
            </w:r>
          </w:p>
        </w:tc>
        <w:tc>
          <w:tcPr>
            <w:tcW w:w="3411" w:type="pct"/>
          </w:tcPr>
          <w:p w14:paraId="0724E478">
            <w:pPr>
              <w:spacing w:before="36" w:beforeLines="15" w:line="276" w:lineRule="auto"/>
              <w:rPr>
                <w:rFonts w:cs="Times New Roman"/>
              </w:rPr>
            </w:pPr>
          </w:p>
        </w:tc>
      </w:tr>
      <w:tr w14:paraId="18CB2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589" w:type="pct"/>
          </w:tcPr>
          <w:p w14:paraId="768E65D0">
            <w:pPr>
              <w:spacing w:before="36" w:beforeLines="15" w:line="276" w:lineRule="auto"/>
              <w:rPr>
                <w:rFonts w:cs="Times New Roman"/>
                <w:lang w:eastAsia="zh-CN"/>
              </w:rPr>
            </w:pPr>
            <w:r>
              <w:rPr>
                <w:rFonts w:cs="宋体"/>
                <w:lang w:eastAsia="zh-CN"/>
              </w:rPr>
              <w:t>管理层签字（数字签名（可选））*</w:t>
            </w:r>
          </w:p>
        </w:tc>
        <w:tc>
          <w:tcPr>
            <w:tcW w:w="3411" w:type="pct"/>
          </w:tcPr>
          <w:p w14:paraId="4FE4D4F9">
            <w:pPr>
              <w:spacing w:before="36" w:beforeLines="15" w:line="276" w:lineRule="auto"/>
              <w:rPr>
                <w:rFonts w:cs="Times New Roman"/>
                <w:lang w:eastAsia="zh-CN"/>
              </w:rPr>
            </w:pPr>
          </w:p>
        </w:tc>
      </w:tr>
    </w:tbl>
    <w:p w14:paraId="45267202">
      <w:pPr>
        <w:spacing w:before="36" w:beforeLines="15" w:line="276" w:lineRule="auto"/>
        <w:ind w:left="1260" w:leftChars="600"/>
        <w:rPr>
          <w:rFonts w:cs="Times New Roman"/>
          <w:lang w:eastAsia="zh-CN"/>
        </w:rPr>
      </w:pPr>
      <w:r>
        <w:rPr>
          <w:rFonts w:cs="宋体"/>
          <w:lang w:eastAsia="zh-CN"/>
        </w:rPr>
        <w:t>*经管理层审评的检查表且需与必要决策同步。</w:t>
      </w:r>
    </w:p>
    <w:p w14:paraId="6EF0803B">
      <w:pPr>
        <w:pStyle w:val="2"/>
        <w:ind w:left="482" w:hanging="482"/>
        <w:rPr>
          <w:lang w:eastAsia="zh-CN"/>
        </w:rPr>
      </w:pPr>
      <w:r>
        <w:rPr>
          <w:rFonts w:cs="宋体"/>
          <w:sz w:val="24"/>
          <w:lang w:eastAsia="zh-CN"/>
        </w:rPr>
        <w:br w:type="page"/>
      </w:r>
      <w:bookmarkStart w:id="22" w:name="_Toc105073192"/>
      <w:r>
        <w:rPr>
          <w:rFonts w:cs="宋体"/>
          <w:sz w:val="24"/>
          <w:lang w:eastAsia="zh-CN"/>
        </w:rPr>
        <w:t>附录B. 简化510(k)的受理检查表</w:t>
      </w:r>
      <w:bookmarkEnd w:id="22"/>
    </w:p>
    <w:p w14:paraId="1B74388B">
      <w:pPr>
        <w:spacing w:before="120" w:beforeLines="50" w:line="300" w:lineRule="auto"/>
        <w:jc w:val="center"/>
        <w:rPr>
          <w:rFonts w:cs="Times New Roman"/>
          <w:b/>
          <w:sz w:val="24"/>
          <w:szCs w:val="24"/>
          <w:lang w:eastAsia="zh-CN"/>
        </w:rPr>
      </w:pPr>
      <w:r>
        <w:rPr>
          <w:rFonts w:cs="宋体"/>
          <w:b/>
          <w:sz w:val="24"/>
          <w:lang w:eastAsia="zh-CN"/>
        </w:rPr>
        <w:t>（应在收到DCC后的15天内填写完成）</w:t>
      </w:r>
    </w:p>
    <w:p w14:paraId="54A9EF8E">
      <w:pPr>
        <w:spacing w:before="120" w:beforeLines="50" w:line="300" w:lineRule="auto"/>
        <w:jc w:val="center"/>
        <w:rPr>
          <w:rFonts w:cs="Times New Roman"/>
          <w:sz w:val="24"/>
          <w:szCs w:val="24"/>
          <w:lang w:eastAsia="zh-CN"/>
        </w:rPr>
      </w:pPr>
      <w:r>
        <w:rPr>
          <w:rFonts w:cs="宋体"/>
          <w:sz w:val="24"/>
          <w:lang w:eastAsia="zh-CN"/>
        </w:rPr>
        <w:t>下列信息不适用于全面审评。</w:t>
      </w:r>
    </w:p>
    <w:p w14:paraId="16580A3B">
      <w:pPr>
        <w:spacing w:before="120" w:beforeLines="50" w:line="300" w:lineRule="auto"/>
        <w:jc w:val="center"/>
        <w:rPr>
          <w:rFonts w:cs="Times New Roman"/>
          <w:sz w:val="24"/>
          <w:szCs w:val="24"/>
          <w:lang w:eastAsia="zh-CN"/>
        </w:rPr>
      </w:pPr>
      <w:r>
        <w:rPr>
          <w:rFonts w:cs="宋体"/>
          <w:sz w:val="24"/>
          <w:lang w:eastAsia="zh-CN"/>
        </w:rPr>
        <w:t>FDA建议提交者将完整检查表列为该申请的组成部分。</w:t>
      </w:r>
    </w:p>
    <w:tbl>
      <w:tblPr>
        <w:tblStyle w:val="22"/>
        <w:tblW w:w="5000" w:type="pct"/>
        <w:tblInd w:w="0" w:type="dxa"/>
        <w:tblLayout w:type="autofit"/>
        <w:tblCellMar>
          <w:top w:w="0" w:type="dxa"/>
          <w:left w:w="108" w:type="dxa"/>
          <w:bottom w:w="0" w:type="dxa"/>
          <w:right w:w="108" w:type="dxa"/>
        </w:tblCellMar>
      </w:tblPr>
      <w:tblGrid>
        <w:gridCol w:w="3531"/>
        <w:gridCol w:w="5756"/>
      </w:tblGrid>
      <w:tr w14:paraId="4E7054BC">
        <w:tblPrEx>
          <w:tblCellMar>
            <w:top w:w="0" w:type="dxa"/>
            <w:left w:w="108" w:type="dxa"/>
            <w:bottom w:w="0" w:type="dxa"/>
            <w:right w:w="108" w:type="dxa"/>
          </w:tblCellMar>
        </w:tblPrEx>
        <w:trPr>
          <w:trHeight w:val="20" w:hRule="atLeast"/>
        </w:trPr>
        <w:tc>
          <w:tcPr>
            <w:tcW w:w="1901" w:type="pct"/>
          </w:tcPr>
          <w:p w14:paraId="4A8D45A3">
            <w:pPr>
              <w:spacing w:before="120" w:beforeLines="50" w:line="300" w:lineRule="auto"/>
              <w:rPr>
                <w:rFonts w:cs="Times New Roman"/>
                <w:b/>
                <w:sz w:val="24"/>
                <w:szCs w:val="24"/>
              </w:rPr>
            </w:pPr>
            <w:r>
              <w:rPr>
                <w:rFonts w:cs="Times New Roman"/>
                <w:b/>
                <w:sz w:val="24"/>
                <w:szCs w:val="24"/>
              </w:rPr>
              <w:t>510(k)#:</w:t>
            </w:r>
          </w:p>
        </w:tc>
        <w:tc>
          <w:tcPr>
            <w:tcW w:w="3099" w:type="pct"/>
          </w:tcPr>
          <w:p w14:paraId="28B54DA4">
            <w:pPr>
              <w:spacing w:before="120" w:beforeLines="50" w:line="300" w:lineRule="auto"/>
              <w:rPr>
                <w:rFonts w:cs="Times New Roman"/>
                <w:b/>
                <w:sz w:val="24"/>
                <w:szCs w:val="24"/>
              </w:rPr>
            </w:pPr>
            <w:r>
              <w:rPr>
                <w:rFonts w:cs="宋体"/>
                <w:b/>
                <w:sz w:val="24"/>
              </w:rPr>
              <w:t>DCC接收日期：</w:t>
            </w:r>
          </w:p>
        </w:tc>
      </w:tr>
    </w:tbl>
    <w:p w14:paraId="466F8710">
      <w:pPr>
        <w:spacing w:before="120" w:beforeLines="50" w:line="300" w:lineRule="auto"/>
        <w:rPr>
          <w:rFonts w:cs="Times New Roman"/>
          <w:b/>
          <w:sz w:val="24"/>
          <w:szCs w:val="24"/>
        </w:rPr>
      </w:pPr>
      <w:r>
        <w:rPr>
          <w:rFonts w:cs="宋体"/>
          <w:b/>
          <w:sz w:val="24"/>
        </w:rPr>
        <w:t>510(k)主审人：</w:t>
      </w:r>
    </w:p>
    <w:tbl>
      <w:tblPr>
        <w:tblStyle w:val="22"/>
        <w:tblW w:w="5000" w:type="pct"/>
        <w:tblInd w:w="0" w:type="dxa"/>
        <w:tblLayout w:type="autofit"/>
        <w:tblCellMar>
          <w:top w:w="0" w:type="dxa"/>
          <w:left w:w="108" w:type="dxa"/>
          <w:bottom w:w="0" w:type="dxa"/>
          <w:right w:w="108" w:type="dxa"/>
        </w:tblCellMar>
      </w:tblPr>
      <w:tblGrid>
        <w:gridCol w:w="2786"/>
        <w:gridCol w:w="3713"/>
        <w:gridCol w:w="2788"/>
      </w:tblGrid>
      <w:tr w14:paraId="1015AC25">
        <w:tblPrEx>
          <w:tblCellMar>
            <w:top w:w="0" w:type="dxa"/>
            <w:left w:w="108" w:type="dxa"/>
            <w:bottom w:w="0" w:type="dxa"/>
            <w:right w:w="108" w:type="dxa"/>
          </w:tblCellMar>
        </w:tblPrEx>
        <w:trPr>
          <w:trHeight w:val="20" w:hRule="atLeast"/>
        </w:trPr>
        <w:tc>
          <w:tcPr>
            <w:tcW w:w="1500" w:type="pct"/>
          </w:tcPr>
          <w:p w14:paraId="3F9D57B0">
            <w:pPr>
              <w:spacing w:before="120" w:beforeLines="50" w:line="300" w:lineRule="auto"/>
              <w:rPr>
                <w:rFonts w:cs="Times New Roman"/>
                <w:b/>
                <w:sz w:val="24"/>
                <w:szCs w:val="24"/>
              </w:rPr>
            </w:pPr>
            <w:r>
              <w:rPr>
                <w:rFonts w:cs="宋体"/>
                <w:b/>
                <w:sz w:val="24"/>
              </w:rPr>
              <w:t>中心：</w:t>
            </w:r>
          </w:p>
        </w:tc>
        <w:tc>
          <w:tcPr>
            <w:tcW w:w="1999" w:type="pct"/>
          </w:tcPr>
          <w:p w14:paraId="1239E3D7">
            <w:pPr>
              <w:spacing w:before="120" w:beforeLines="50" w:line="300" w:lineRule="auto"/>
              <w:rPr>
                <w:rFonts w:cs="Times New Roman"/>
                <w:b/>
                <w:sz w:val="24"/>
                <w:szCs w:val="24"/>
              </w:rPr>
            </w:pPr>
            <w:r>
              <w:rPr>
                <w:rFonts w:cs="宋体"/>
                <w:b/>
                <w:sz w:val="24"/>
              </w:rPr>
              <w:t>办公室：</w:t>
            </w:r>
          </w:p>
        </w:tc>
        <w:tc>
          <w:tcPr>
            <w:tcW w:w="1501" w:type="pct"/>
          </w:tcPr>
          <w:p w14:paraId="51E66DF8">
            <w:pPr>
              <w:spacing w:before="120" w:beforeLines="50" w:line="300" w:lineRule="auto"/>
              <w:rPr>
                <w:rFonts w:cs="Times New Roman"/>
                <w:b/>
                <w:sz w:val="24"/>
                <w:szCs w:val="24"/>
              </w:rPr>
            </w:pPr>
            <w:r>
              <w:rPr>
                <w:rFonts w:cs="宋体"/>
                <w:b/>
                <w:sz w:val="24"/>
              </w:rPr>
              <w:t>部门：</w:t>
            </w:r>
          </w:p>
        </w:tc>
      </w:tr>
    </w:tbl>
    <w:p w14:paraId="2A79D43F">
      <w:pPr>
        <w:spacing w:before="120" w:beforeLines="50" w:line="300" w:lineRule="auto"/>
        <w:rPr>
          <w:rFonts w:cs="Times New Roman"/>
          <w:b/>
          <w:sz w:val="24"/>
          <w:szCs w:val="24"/>
          <w:lang w:eastAsia="zh-CN"/>
        </w:rPr>
      </w:pPr>
      <w:r>
        <w:rPr>
          <w:rFonts w:cs="宋体"/>
          <w:b/>
          <w:sz w:val="24"/>
          <w:u w:val="single"/>
        </w:rPr>
        <w:t>决定： 受理</w:t>
      </w:r>
      <w:r>
        <w:rPr>
          <w:rFonts w:cs="宋体"/>
          <w:b/>
          <w:sz w:val="24"/>
        </w:rPr>
        <w:t>______拒绝受理______</w:t>
      </w:r>
    </w:p>
    <w:p w14:paraId="1ED02F55">
      <w:pPr>
        <w:spacing w:before="120" w:beforeLines="50" w:line="300" w:lineRule="auto"/>
        <w:rPr>
          <w:rFonts w:cs="Times New Roman"/>
          <w:b/>
          <w:sz w:val="24"/>
          <w:szCs w:val="24"/>
          <w:lang w:eastAsia="zh-CN"/>
        </w:rPr>
      </w:pPr>
      <w:r>
        <w:rPr>
          <w:rFonts w:cs="宋体"/>
          <w:b/>
          <w:sz w:val="24"/>
          <w:lang w:eastAsia="zh-CN"/>
        </w:rPr>
        <w:t>如果受理，则通知提交者。</w:t>
      </w:r>
    </w:p>
    <w:p w14:paraId="33B49D6E">
      <w:pPr>
        <w:spacing w:before="120" w:beforeLines="50" w:line="300" w:lineRule="auto"/>
        <w:rPr>
          <w:rFonts w:cs="Times New Roman"/>
          <w:b/>
          <w:sz w:val="24"/>
          <w:szCs w:val="24"/>
          <w:lang w:eastAsia="zh-CN"/>
        </w:rPr>
      </w:pPr>
      <w:r>
        <w:rPr>
          <w:rFonts w:cs="宋体"/>
          <w:b/>
          <w:sz w:val="24"/>
          <w:lang w:eastAsia="zh-CN"/>
        </w:rPr>
        <w:t>如果拒绝受理，将以电子方式通知提交者，而且包括本清单的一个副本。</w:t>
      </w:r>
    </w:p>
    <w:p w14:paraId="33085EBA">
      <w:pPr>
        <w:spacing w:before="120" w:beforeLines="50" w:line="300" w:lineRule="auto"/>
        <w:rPr>
          <w:rFonts w:cs="Times New Roman"/>
          <w:b/>
          <w:sz w:val="24"/>
          <w:szCs w:val="24"/>
          <w:lang w:eastAsia="zh-CN"/>
        </w:rPr>
      </w:pPr>
      <w:r>
        <w:rPr>
          <w:rFonts w:cs="宋体"/>
          <w:b/>
          <w:sz w:val="24"/>
          <w:lang w:eastAsia="zh-CN"/>
        </w:rPr>
        <w:t>是否附有附录？：是 否</w:t>
      </w:r>
    </w:p>
    <w:p w14:paraId="6326D046">
      <w:pPr>
        <w:spacing w:before="120" w:beforeLines="50" w:line="300" w:lineRule="auto"/>
        <w:rPr>
          <w:rFonts w:cs="Times New Roman"/>
          <w:sz w:val="24"/>
          <w:szCs w:val="24"/>
          <w:lang w:eastAsia="zh-CN"/>
        </w:rPr>
      </w:pPr>
      <w:r>
        <w:rPr>
          <w:rFonts w:cs="宋体"/>
          <w:sz w:val="24"/>
          <w:lang w:eastAsia="zh-CN"/>
        </w:rPr>
        <w:t>注：如果检查表内的项目留空，并不意味着清单不完整；而是意味着审评人员未在RTA审评期间评估该项目，并将在实质性审评期间对该项目进行评估。</w:t>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513"/>
        <w:gridCol w:w="581"/>
        <w:gridCol w:w="574"/>
        <w:gridCol w:w="619"/>
      </w:tblGrid>
      <w:tr w14:paraId="1B11E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 w:hRule="atLeast"/>
        </w:trPr>
        <w:tc>
          <w:tcPr>
            <w:tcW w:w="5000" w:type="pct"/>
            <w:gridSpan w:val="4"/>
            <w:shd w:val="clear" w:color="auto" w:fill="99CCFF"/>
          </w:tcPr>
          <w:p w14:paraId="6310EAF0">
            <w:pPr>
              <w:spacing w:before="36" w:beforeLines="15" w:line="276" w:lineRule="auto"/>
              <w:jc w:val="center"/>
              <w:rPr>
                <w:rFonts w:cs="Times New Roman"/>
              </w:rPr>
            </w:pPr>
            <w:r>
              <w:rPr>
                <w:rFonts w:cs="宋体"/>
              </w:rPr>
              <w:t>初步问题</w:t>
            </w:r>
          </w:p>
        </w:tc>
      </w:tr>
      <w:tr w14:paraId="46337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shd w:val="clear" w:color="auto" w:fill="99CCFF"/>
            <w:vAlign w:val="bottom"/>
          </w:tcPr>
          <w:p w14:paraId="19CD57B2">
            <w:pPr>
              <w:spacing w:before="36" w:beforeLines="15" w:line="276" w:lineRule="auto"/>
              <w:rPr>
                <w:rFonts w:cs="Times New Roman"/>
                <w:b/>
              </w:rPr>
            </w:pPr>
            <w:r>
              <w:rPr>
                <w:rFonts w:cs="宋体"/>
                <w:b/>
                <w:lang w:eastAsia="zh-CN"/>
              </w:rPr>
              <w:t>阴影部分的回答表明需要咨询经确认的中心顾问。（本节所勾选的框是FDA在行政审查期间对这些问题的初步评估。</w:t>
            </w:r>
            <w:r>
              <w:rPr>
                <w:rFonts w:cs="宋体"/>
                <w:b/>
              </w:rPr>
              <w:t>）</w:t>
            </w:r>
          </w:p>
        </w:tc>
        <w:tc>
          <w:tcPr>
            <w:tcW w:w="313" w:type="pct"/>
            <w:shd w:val="clear" w:color="auto" w:fill="99CCFF"/>
            <w:vAlign w:val="bottom"/>
          </w:tcPr>
          <w:p w14:paraId="75AA01E1">
            <w:pPr>
              <w:spacing w:before="36" w:beforeLines="15" w:line="276" w:lineRule="auto"/>
              <w:rPr>
                <w:rFonts w:cs="Times New Roman"/>
                <w:b/>
              </w:rPr>
            </w:pPr>
            <w:r>
              <w:rPr>
                <w:rFonts w:cs="宋体"/>
                <w:b/>
              </w:rPr>
              <w:t>是</w:t>
            </w:r>
          </w:p>
        </w:tc>
        <w:tc>
          <w:tcPr>
            <w:tcW w:w="309" w:type="pct"/>
            <w:shd w:val="clear" w:color="auto" w:fill="99CCFF"/>
            <w:vAlign w:val="bottom"/>
          </w:tcPr>
          <w:p w14:paraId="16171A1D">
            <w:pPr>
              <w:spacing w:before="36" w:beforeLines="15" w:line="276" w:lineRule="auto"/>
              <w:rPr>
                <w:rFonts w:cs="Times New Roman"/>
                <w:b/>
              </w:rPr>
            </w:pPr>
            <w:r>
              <w:rPr>
                <w:rFonts w:cs="宋体"/>
                <w:b/>
              </w:rPr>
              <w:t>否</w:t>
            </w:r>
          </w:p>
        </w:tc>
        <w:tc>
          <w:tcPr>
            <w:tcW w:w="333" w:type="pct"/>
            <w:shd w:val="clear" w:color="auto" w:fill="99CCFF"/>
            <w:vAlign w:val="bottom"/>
          </w:tcPr>
          <w:p w14:paraId="0F518A4D">
            <w:pPr>
              <w:spacing w:before="36" w:beforeLines="15" w:line="276" w:lineRule="auto"/>
              <w:rPr>
                <w:rFonts w:cs="Times New Roman"/>
                <w:b/>
              </w:rPr>
            </w:pPr>
            <w:r>
              <w:rPr>
                <w:rFonts w:cs="宋体"/>
                <w:b/>
              </w:rPr>
              <w:t>不适用</w:t>
            </w:r>
          </w:p>
        </w:tc>
      </w:tr>
      <w:tr w14:paraId="1A2BC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Pr>
          <w:p w14:paraId="3F318A4C">
            <w:pPr>
              <w:spacing w:before="36" w:beforeLines="15" w:line="276" w:lineRule="auto"/>
              <w:ind w:left="420" w:hanging="420"/>
              <w:rPr>
                <w:rFonts w:cs="Times New Roman"/>
                <w:b/>
                <w:lang w:eastAsia="zh-CN"/>
              </w:rPr>
            </w:pPr>
            <w:r>
              <w:rPr>
                <w:rFonts w:cs="宋体"/>
                <w:b/>
                <w:lang w:eastAsia="zh-CN"/>
              </w:rPr>
              <w:t>1.</w:t>
            </w:r>
            <w:r>
              <w:rPr>
                <w:rFonts w:cs="宋体"/>
                <w:lang w:eastAsia="zh-CN"/>
              </w:rPr>
              <w:tab/>
            </w:r>
            <w:r>
              <w:rPr>
                <w:rFonts w:cs="宋体"/>
                <w:b/>
                <w:lang w:eastAsia="zh-CN"/>
              </w:rPr>
              <w:t>该产品是否为器械（依据《FD&amp;C法案》第201(h)节）或组合产品（依据21 CFR 3.2(e)）（510(k)对器械组成部分进行过审查）？</w:t>
            </w:r>
          </w:p>
          <w:p w14:paraId="6A936AE9">
            <w:pPr>
              <w:spacing w:before="36" w:beforeLines="15" w:line="276" w:lineRule="auto"/>
              <w:ind w:left="420" w:leftChars="200"/>
              <w:rPr>
                <w:rFonts w:cs="Times New Roman"/>
                <w:i/>
                <w:lang w:eastAsia="zh-CN"/>
              </w:rPr>
            </w:pPr>
            <w:r>
              <w:rPr>
                <w:rFonts w:cs="宋体"/>
                <w:lang w:eastAsia="zh-CN"/>
              </w:rPr>
              <w:t>如果看似不是一种器械（依据《FD&amp;C法案》第201(h)节）或此类组合产品或者您不确定，则应咨询CDRH具有管辖权的官员或CBER具有产品管辖权的联系人，以确定适当行动并通知分部管理层。在以下评论部分提供产品管辖官员的决定/建议/行动总结。</w:t>
            </w:r>
          </w:p>
          <w:p w14:paraId="34795CAA">
            <w:pPr>
              <w:spacing w:before="36" w:beforeLines="15" w:line="276" w:lineRule="auto"/>
              <w:ind w:left="420" w:leftChars="200"/>
              <w:rPr>
                <w:rFonts w:cs="Times New Roman"/>
                <w:lang w:eastAsia="zh-CN"/>
              </w:rPr>
            </w:pPr>
            <w:r>
              <w:rPr>
                <w:rFonts w:cs="宋体"/>
                <w:lang w:eastAsia="zh-CN"/>
              </w:rPr>
              <w:t>如果产品不是此类医疗器械或组合产品，则标记为“否”。</w:t>
            </w:r>
          </w:p>
        </w:tc>
        <w:tc>
          <w:tcPr>
            <w:tcW w:w="313" w:type="pct"/>
          </w:tcPr>
          <w:p w14:paraId="2EE4AE71">
            <w:pPr>
              <w:spacing w:before="36" w:beforeLines="15" w:line="276" w:lineRule="auto"/>
              <w:rPr>
                <w:rFonts w:cs="Times New Roman"/>
                <w:lang w:eastAsia="zh-CN"/>
              </w:rPr>
            </w:pPr>
            <w:r>
              <w:rPr>
                <w:rFonts w:cs="Times New Roman"/>
              </w:rPr>
              <w:sym w:font="Wingdings 2" w:char="F0A3"/>
            </w:r>
          </w:p>
        </w:tc>
        <w:tc>
          <w:tcPr>
            <w:tcW w:w="309" w:type="pct"/>
            <w:shd w:val="clear" w:color="auto" w:fill="DADADA"/>
          </w:tcPr>
          <w:p w14:paraId="1604DFDF">
            <w:pPr>
              <w:spacing w:before="36" w:beforeLines="15" w:line="276" w:lineRule="auto"/>
              <w:rPr>
                <w:rFonts w:cs="Times New Roman"/>
                <w:lang w:eastAsia="zh-CN"/>
              </w:rPr>
            </w:pPr>
            <w:r>
              <w:rPr>
                <w:rFonts w:cs="Times New Roman"/>
              </w:rPr>
              <w:sym w:font="Wingdings 2" w:char="F0A3"/>
            </w:r>
          </w:p>
        </w:tc>
        <w:tc>
          <w:tcPr>
            <w:tcW w:w="333" w:type="pct"/>
          </w:tcPr>
          <w:p w14:paraId="540D380A">
            <w:pPr>
              <w:spacing w:before="36" w:beforeLines="15" w:line="276" w:lineRule="auto"/>
              <w:rPr>
                <w:rFonts w:cs="Times New Roman"/>
              </w:rPr>
            </w:pPr>
          </w:p>
        </w:tc>
      </w:tr>
      <w:tr w14:paraId="1359D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Borders>
              <w:bottom w:val="single" w:color="000000" w:sz="4" w:space="0"/>
            </w:tcBorders>
          </w:tcPr>
          <w:p w14:paraId="1BEAA21C">
            <w:pPr>
              <w:spacing w:before="36" w:beforeLines="15" w:line="276" w:lineRule="auto"/>
              <w:rPr>
                <w:rFonts w:cs="Times New Roman"/>
                <w:b/>
              </w:rPr>
            </w:pPr>
            <w:r>
              <w:rPr>
                <w:rFonts w:cs="宋体"/>
                <w:b/>
              </w:rPr>
              <w:t>备注：</w:t>
            </w:r>
          </w:p>
        </w:tc>
      </w:tr>
    </w:tbl>
    <w:p w14:paraId="78C32AD0">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513"/>
        <w:gridCol w:w="581"/>
        <w:gridCol w:w="574"/>
        <w:gridCol w:w="619"/>
      </w:tblGrid>
      <w:tr w14:paraId="633A1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Pr>
          <w:p w14:paraId="724E6C90">
            <w:pPr>
              <w:spacing w:before="36" w:beforeLines="15" w:line="276" w:lineRule="auto"/>
              <w:rPr>
                <w:rFonts w:cs="Times New Roman"/>
                <w:b/>
                <w:lang w:eastAsia="zh-CN"/>
              </w:rPr>
            </w:pPr>
            <w:r>
              <w:rPr>
                <w:rFonts w:cs="宋体"/>
                <w:b/>
                <w:lang w:eastAsia="zh-CN"/>
              </w:rPr>
              <w:t>2.</w:t>
            </w:r>
            <w:r>
              <w:rPr>
                <w:rFonts w:cs="宋体"/>
                <w:lang w:eastAsia="zh-CN"/>
              </w:rPr>
              <w:tab/>
            </w:r>
            <w:r>
              <w:rPr>
                <w:rFonts w:cs="宋体"/>
                <w:b/>
                <w:lang w:eastAsia="zh-CN"/>
              </w:rPr>
              <w:t>是否向相关中心提交？</w:t>
            </w:r>
          </w:p>
          <w:p w14:paraId="45A7CC05">
            <w:pPr>
              <w:spacing w:before="36" w:beforeLines="15" w:line="276" w:lineRule="auto"/>
              <w:ind w:left="420" w:leftChars="200"/>
              <w:rPr>
                <w:rFonts w:cs="Times New Roman"/>
                <w:i/>
                <w:lang w:eastAsia="zh-CN"/>
              </w:rPr>
            </w:pPr>
            <w:r>
              <w:rPr>
                <w:rFonts w:cs="宋体"/>
                <w:lang w:eastAsia="zh-CN"/>
              </w:rPr>
              <w:t>如果产品是此类医疗器械或含此类医疗器械的组合产品，是否需要提交申请并经过中心审评？如果您认为该申请未被提交到相关中心或您不确定，则应咨询CDRH具有管辖权的人员或CBER具有产品管辖权的联系人，以确定适当行动并通知分部管理层。在以下评论部分提供产品管辖官员的决定/建议/行动总结。</w:t>
            </w:r>
          </w:p>
          <w:p w14:paraId="514AB175">
            <w:pPr>
              <w:spacing w:before="36" w:beforeLines="15" w:line="276" w:lineRule="auto"/>
              <w:ind w:left="420" w:leftChars="200"/>
              <w:rPr>
                <w:rFonts w:cs="Times New Roman"/>
                <w:lang w:eastAsia="zh-CN"/>
              </w:rPr>
            </w:pPr>
            <w:r>
              <w:rPr>
                <w:rFonts w:cs="宋体"/>
                <w:lang w:eastAsia="zh-CN"/>
              </w:rPr>
              <w:t>如果申请无需经过中心审评，则标记为“否”。</w:t>
            </w:r>
          </w:p>
        </w:tc>
        <w:tc>
          <w:tcPr>
            <w:tcW w:w="313" w:type="pct"/>
          </w:tcPr>
          <w:p w14:paraId="3986C6F2">
            <w:pPr>
              <w:spacing w:before="36" w:beforeLines="15" w:line="276" w:lineRule="auto"/>
              <w:rPr>
                <w:rFonts w:cs="Times New Roman"/>
                <w:lang w:eastAsia="zh-CN"/>
              </w:rPr>
            </w:pPr>
            <w:r>
              <w:rPr>
                <w:rFonts w:cs="Times New Roman"/>
              </w:rPr>
              <w:sym w:font="Wingdings 2" w:char="F0A3"/>
            </w:r>
          </w:p>
        </w:tc>
        <w:tc>
          <w:tcPr>
            <w:tcW w:w="309" w:type="pct"/>
            <w:shd w:val="clear" w:color="auto" w:fill="DADADA"/>
          </w:tcPr>
          <w:p w14:paraId="028B0BE8">
            <w:pPr>
              <w:spacing w:before="36" w:beforeLines="15" w:line="276" w:lineRule="auto"/>
              <w:rPr>
                <w:rFonts w:cs="Times New Roman"/>
                <w:lang w:eastAsia="zh-CN"/>
              </w:rPr>
            </w:pPr>
            <w:r>
              <w:rPr>
                <w:rFonts w:cs="Times New Roman"/>
              </w:rPr>
              <w:sym w:font="Wingdings 2" w:char="F0A3"/>
            </w:r>
          </w:p>
        </w:tc>
        <w:tc>
          <w:tcPr>
            <w:tcW w:w="333" w:type="pct"/>
          </w:tcPr>
          <w:p w14:paraId="2B547C87">
            <w:pPr>
              <w:spacing w:before="36" w:beforeLines="15" w:line="276" w:lineRule="auto"/>
              <w:rPr>
                <w:rFonts w:cs="Times New Roman"/>
              </w:rPr>
            </w:pPr>
          </w:p>
        </w:tc>
      </w:tr>
      <w:tr w14:paraId="26E7B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Pr>
          <w:p w14:paraId="46BEF5C7">
            <w:pPr>
              <w:spacing w:before="36" w:beforeLines="15" w:line="276" w:lineRule="auto"/>
              <w:rPr>
                <w:rFonts w:cs="Times New Roman"/>
                <w:b/>
              </w:rPr>
            </w:pPr>
            <w:r>
              <w:rPr>
                <w:rFonts w:cs="宋体"/>
                <w:b/>
              </w:rPr>
              <w:t>备注：</w:t>
            </w:r>
          </w:p>
        </w:tc>
      </w:tr>
      <w:tr w14:paraId="5C961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Borders>
              <w:top w:val="single" w:color="000000" w:sz="4" w:space="0"/>
            </w:tcBorders>
          </w:tcPr>
          <w:p w14:paraId="222314EE">
            <w:pPr>
              <w:spacing w:before="36" w:beforeLines="15" w:line="276" w:lineRule="auto"/>
              <w:ind w:left="422" w:hanging="422" w:hangingChars="200"/>
              <w:rPr>
                <w:rFonts w:cs="Times New Roman"/>
                <w:b/>
                <w:lang w:eastAsia="zh-CN"/>
              </w:rPr>
            </w:pPr>
            <w:r>
              <w:rPr>
                <w:rFonts w:cs="宋体"/>
                <w:b/>
                <w:lang w:eastAsia="zh-CN"/>
              </w:rPr>
              <w:t>3.</w:t>
            </w:r>
            <w:r>
              <w:rPr>
                <w:rFonts w:cs="宋体"/>
                <w:lang w:eastAsia="zh-CN"/>
              </w:rPr>
              <w:tab/>
            </w:r>
            <w:r>
              <w:rPr>
                <w:rFonts w:cs="宋体"/>
                <w:b/>
                <w:lang w:eastAsia="zh-CN"/>
              </w:rPr>
              <w:t>如果器械或组合产品（带有器械组成部分）提交指定申请（RFD）并指派给您所在中心，则应确定RFD#，并确认以下信息：</w:t>
            </w:r>
          </w:p>
          <w:p w14:paraId="36E6ACA7">
            <w:pPr>
              <w:spacing w:before="36" w:beforeLines="15" w:line="276" w:lineRule="auto"/>
              <w:ind w:left="842" w:leftChars="200" w:hanging="422" w:hangingChars="200"/>
              <w:rPr>
                <w:rFonts w:cs="Times New Roman"/>
                <w:b/>
                <w:lang w:eastAsia="zh-CN"/>
              </w:rPr>
            </w:pPr>
            <w:r>
              <w:rPr>
                <w:rFonts w:cs="宋体"/>
                <w:b/>
                <w:lang w:eastAsia="zh-CN"/>
              </w:rPr>
              <w:t>（a）</w:t>
            </w:r>
            <w:r>
              <w:rPr>
                <w:rFonts w:cs="宋体"/>
                <w:b/>
                <w:lang w:eastAsia="zh-CN"/>
              </w:rPr>
              <w:tab/>
            </w:r>
            <w:r>
              <w:rPr>
                <w:rFonts w:cs="宋体"/>
                <w:b/>
                <w:lang w:eastAsia="zh-CN"/>
              </w:rPr>
              <w:t>该器械或组合产品（例如设计、理念）是否与RFD提交中的内容相同？</w:t>
            </w:r>
          </w:p>
          <w:p w14:paraId="4A7A535E">
            <w:pPr>
              <w:spacing w:before="36" w:beforeLines="15" w:line="276" w:lineRule="auto"/>
              <w:ind w:left="842" w:leftChars="200" w:hanging="422" w:hangingChars="200"/>
              <w:rPr>
                <w:rFonts w:cs="Times New Roman"/>
                <w:b/>
                <w:lang w:eastAsia="zh-CN"/>
              </w:rPr>
            </w:pPr>
            <w:r>
              <w:rPr>
                <w:rFonts w:cs="宋体"/>
                <w:b/>
                <w:lang w:eastAsia="zh-CN"/>
              </w:rPr>
              <w:t>（b）</w:t>
            </w:r>
            <w:r>
              <w:rPr>
                <w:rFonts w:cs="宋体"/>
                <w:b/>
                <w:lang w:eastAsia="zh-CN"/>
              </w:rPr>
              <w:tab/>
            </w:r>
            <w:r>
              <w:rPr>
                <w:rFonts w:cs="宋体"/>
                <w:b/>
                <w:lang w:eastAsia="zh-CN"/>
              </w:rPr>
              <w:t>510(k)所列的该器械或组合产品的适用范围是否与RFD提交所列的适用范围相同？</w:t>
            </w:r>
          </w:p>
          <w:p w14:paraId="51DD08AD">
            <w:pPr>
              <w:spacing w:before="36" w:beforeLines="15" w:line="276" w:lineRule="auto"/>
              <w:ind w:left="420" w:leftChars="200"/>
              <w:rPr>
                <w:rFonts w:cs="Times New Roman"/>
                <w:i/>
                <w:lang w:eastAsia="zh-CN"/>
              </w:rPr>
            </w:pPr>
            <w:r>
              <w:rPr>
                <w:rFonts w:cs="宋体"/>
                <w:lang w:eastAsia="zh-CN"/>
              </w:rPr>
              <w:t>如果您认为产品或510(k)中提出的适应症与RFD相比有变化，或者您不确定是否有变化，请咨询CDRH产品管辖官员或CBER产品管辖官员，以确定适当行动并通知您的管理层。</w:t>
            </w:r>
            <w:r>
              <w:rPr>
                <w:rFonts w:cs="宋体"/>
                <w:i/>
                <w:lang w:eastAsia="zh-CN"/>
              </w:rPr>
              <w:t>在以下评论部分提供产品管辖官员的决定/建议/行动总结。</w:t>
            </w:r>
          </w:p>
          <w:p w14:paraId="27A2B249">
            <w:pPr>
              <w:spacing w:before="36" w:beforeLines="15" w:line="276" w:lineRule="auto"/>
              <w:ind w:left="420" w:leftChars="200"/>
              <w:rPr>
                <w:rFonts w:cs="Times New Roman"/>
                <w:lang w:eastAsia="zh-CN"/>
              </w:rPr>
            </w:pPr>
            <w:r>
              <w:rPr>
                <w:rFonts w:cs="宋体"/>
                <w:lang w:eastAsia="zh-CN"/>
              </w:rPr>
              <w:t>如果上述任何一个问题的答案是“否”，则标记为“否”。如果没有RFD，请标记“不适用”。</w:t>
            </w:r>
          </w:p>
        </w:tc>
        <w:tc>
          <w:tcPr>
            <w:tcW w:w="313" w:type="pct"/>
          </w:tcPr>
          <w:p w14:paraId="279E6167">
            <w:pPr>
              <w:spacing w:before="36" w:beforeLines="15" w:line="276" w:lineRule="auto"/>
              <w:rPr>
                <w:rFonts w:cs="Times New Roman"/>
                <w:lang w:eastAsia="zh-CN"/>
              </w:rPr>
            </w:pPr>
            <w:r>
              <w:rPr>
                <w:rFonts w:cs="Times New Roman"/>
              </w:rPr>
              <w:sym w:font="Wingdings 2" w:char="F0A3"/>
            </w:r>
          </w:p>
        </w:tc>
        <w:tc>
          <w:tcPr>
            <w:tcW w:w="309" w:type="pct"/>
            <w:shd w:val="clear" w:color="auto" w:fill="DADADA"/>
          </w:tcPr>
          <w:p w14:paraId="020B7FD1">
            <w:pPr>
              <w:spacing w:before="36" w:beforeLines="15" w:line="276" w:lineRule="auto"/>
              <w:rPr>
                <w:rFonts w:cs="Times New Roman"/>
                <w:lang w:eastAsia="zh-CN"/>
              </w:rPr>
            </w:pPr>
            <w:r>
              <w:rPr>
                <w:rFonts w:cs="Times New Roman"/>
              </w:rPr>
              <w:sym w:font="Wingdings 2" w:char="F0A3"/>
            </w:r>
          </w:p>
        </w:tc>
        <w:tc>
          <w:tcPr>
            <w:tcW w:w="333" w:type="pct"/>
          </w:tcPr>
          <w:p w14:paraId="0E332EC6">
            <w:pPr>
              <w:spacing w:before="36" w:beforeLines="15" w:line="276" w:lineRule="auto"/>
              <w:rPr>
                <w:rFonts w:cs="Times New Roman"/>
                <w:lang w:eastAsia="zh-CN"/>
              </w:rPr>
            </w:pPr>
            <w:r>
              <w:rPr>
                <w:rFonts w:cs="Times New Roman"/>
              </w:rPr>
              <w:sym w:font="Wingdings 2" w:char="F0A3"/>
            </w:r>
          </w:p>
        </w:tc>
      </w:tr>
      <w:tr w14:paraId="516B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Pr>
          <w:p w14:paraId="060D9075">
            <w:pPr>
              <w:spacing w:before="36" w:beforeLines="15" w:line="276" w:lineRule="auto"/>
              <w:rPr>
                <w:rFonts w:cs="Times New Roman"/>
                <w:b/>
              </w:rPr>
            </w:pPr>
            <w:r>
              <w:rPr>
                <w:rFonts w:cs="宋体"/>
                <w:b/>
              </w:rPr>
              <w:t>备注：</w:t>
            </w:r>
          </w:p>
        </w:tc>
      </w:tr>
      <w:tr w14:paraId="618A9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45" w:type="pct"/>
          </w:tcPr>
          <w:p w14:paraId="27923A96">
            <w:pPr>
              <w:spacing w:before="36" w:beforeLines="15" w:line="276" w:lineRule="auto"/>
              <w:ind w:left="420" w:hanging="420"/>
              <w:rPr>
                <w:rFonts w:cs="Times New Roman"/>
                <w:b/>
                <w:lang w:eastAsia="zh-CN"/>
              </w:rPr>
            </w:pPr>
            <w:r>
              <w:rPr>
                <w:rFonts w:cs="宋体"/>
                <w:b/>
                <w:lang w:eastAsia="zh-CN"/>
              </w:rPr>
              <w:t>4.</w:t>
            </w:r>
            <w:r>
              <w:rPr>
                <w:rFonts w:cs="宋体"/>
                <w:lang w:eastAsia="zh-CN"/>
              </w:rPr>
              <w:tab/>
            </w:r>
            <w:r>
              <w:rPr>
                <w:rFonts w:cs="宋体"/>
                <w:b/>
                <w:lang w:eastAsia="zh-CN"/>
              </w:rPr>
              <w:t>所提交的包含作为组成成分的药物的组合产品是否与21 USC 503(g)(5)(C)(ii)-(v)（《FD&amp;C法案》第503(g)(5)(C)(ii)-(v)节）所述的独家已获批药物具有相同的活性分子？</w:t>
            </w:r>
          </w:p>
          <w:p w14:paraId="2FDE65A8">
            <w:pPr>
              <w:spacing w:before="36" w:beforeLines="15" w:line="276" w:lineRule="auto"/>
              <w:ind w:left="420" w:leftChars="200"/>
              <w:rPr>
                <w:rFonts w:cs="Times New Roman"/>
                <w:lang w:eastAsia="zh-CN"/>
              </w:rPr>
            </w:pPr>
            <w:r>
              <w:rPr>
                <w:rFonts w:cs="宋体"/>
                <w:lang w:eastAsia="zh-CN"/>
              </w:rPr>
              <w:t>如果“是”，则联系CDRH产品管辖官员或CBER产品管辖官员，以确定适当行动并通知您的管理层。在以下评论部分提供产品管辖官员的决定/建议/行动总结。</w:t>
            </w:r>
          </w:p>
        </w:tc>
        <w:tc>
          <w:tcPr>
            <w:tcW w:w="313" w:type="pct"/>
          </w:tcPr>
          <w:p w14:paraId="01EEBDB8">
            <w:pPr>
              <w:spacing w:before="36" w:beforeLines="15" w:line="276" w:lineRule="auto"/>
              <w:rPr>
                <w:rFonts w:cs="Times New Roman"/>
                <w:lang w:eastAsia="zh-CN"/>
              </w:rPr>
            </w:pPr>
            <w:r>
              <w:rPr>
                <w:rFonts w:cs="Times New Roman"/>
              </w:rPr>
              <w:sym w:font="Wingdings 2" w:char="F0A3"/>
            </w:r>
          </w:p>
        </w:tc>
        <w:tc>
          <w:tcPr>
            <w:tcW w:w="309" w:type="pct"/>
            <w:shd w:val="clear" w:color="auto" w:fill="DADADA"/>
          </w:tcPr>
          <w:p w14:paraId="3EF0ED99">
            <w:pPr>
              <w:spacing w:before="36" w:beforeLines="15" w:line="276" w:lineRule="auto"/>
              <w:rPr>
                <w:rFonts w:cs="Times New Roman"/>
                <w:lang w:eastAsia="zh-CN"/>
              </w:rPr>
            </w:pPr>
            <w:r>
              <w:rPr>
                <w:rFonts w:cs="Times New Roman"/>
              </w:rPr>
              <w:sym w:font="Wingdings 2" w:char="F0A3"/>
            </w:r>
          </w:p>
        </w:tc>
        <w:tc>
          <w:tcPr>
            <w:tcW w:w="333" w:type="pct"/>
          </w:tcPr>
          <w:p w14:paraId="3BD7D170">
            <w:pPr>
              <w:spacing w:before="36" w:beforeLines="15" w:line="276" w:lineRule="auto"/>
              <w:rPr>
                <w:rFonts w:cs="Times New Roman"/>
                <w:lang w:eastAsia="zh-CN"/>
              </w:rPr>
            </w:pPr>
            <w:r>
              <w:rPr>
                <w:rFonts w:cs="Times New Roman"/>
              </w:rPr>
              <w:sym w:font="Wingdings 2" w:char="F0A3"/>
            </w:r>
          </w:p>
        </w:tc>
      </w:tr>
      <w:tr w14:paraId="5C8F5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4"/>
          </w:tcPr>
          <w:p w14:paraId="1C073BD6">
            <w:pPr>
              <w:spacing w:before="36" w:beforeLines="15" w:line="276" w:lineRule="auto"/>
              <w:rPr>
                <w:rFonts w:cs="Times New Roman"/>
                <w:b/>
              </w:rPr>
            </w:pPr>
            <w:r>
              <w:rPr>
                <w:rFonts w:cs="宋体"/>
                <w:b/>
              </w:rPr>
              <w:t>备注：</w:t>
            </w:r>
          </w:p>
        </w:tc>
      </w:tr>
    </w:tbl>
    <w:p w14:paraId="0139E753">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3"/>
        <w:gridCol w:w="581"/>
        <w:gridCol w:w="574"/>
        <w:gridCol w:w="619"/>
      </w:tblGrid>
      <w:tr w14:paraId="1832D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045" w:type="pct"/>
            <w:tcBorders>
              <w:left w:val="single" w:color="000000" w:sz="8" w:space="0"/>
              <w:bottom w:val="single" w:color="000000" w:sz="8" w:space="0"/>
              <w:right w:val="single" w:color="000000" w:sz="8" w:space="0"/>
            </w:tcBorders>
          </w:tcPr>
          <w:p w14:paraId="256C09FC">
            <w:pPr>
              <w:spacing w:before="36" w:beforeLines="15" w:line="276" w:lineRule="auto"/>
              <w:rPr>
                <w:rFonts w:cs="Times New Roman"/>
                <w:b/>
                <w:lang w:eastAsia="zh-CN"/>
              </w:rPr>
            </w:pPr>
            <w:r>
              <w:rPr>
                <w:rFonts w:cs="宋体"/>
                <w:b/>
                <w:lang w:eastAsia="zh-CN"/>
              </w:rPr>
              <w:t>5.</w:t>
            </w:r>
            <w:r>
              <w:rPr>
                <w:rFonts w:cs="宋体"/>
                <w:lang w:eastAsia="zh-CN"/>
              </w:rPr>
              <w:tab/>
            </w:r>
            <w:r>
              <w:rPr>
                <w:rFonts w:cs="宋体"/>
                <w:b/>
                <w:lang w:eastAsia="zh-CN"/>
              </w:rPr>
              <w:t>该器械类型是否符合510(k)提交中的规定？</w:t>
            </w:r>
          </w:p>
          <w:p w14:paraId="3CC7D02E">
            <w:pPr>
              <w:spacing w:before="36" w:beforeLines="15" w:line="276" w:lineRule="auto"/>
              <w:ind w:left="420" w:leftChars="200"/>
              <w:rPr>
                <w:rFonts w:cs="Times New Roman"/>
                <w:lang w:eastAsia="zh-CN"/>
              </w:rPr>
            </w:pPr>
            <w:r>
              <w:rPr>
                <w:rFonts w:cs="宋体"/>
                <w:lang w:eastAsia="zh-CN"/>
              </w:rPr>
              <w:t>如果510(k)看似不合适（例如，III类和需要PMA或I类或II类和510(k)豁免），请在受理审查期间咨询适当的CDRH或CBER工作人员，提供与他们的讨论总结，并在以下评论部分指出其建议/行动。如果510(k)不适用于相关监管申请，则标记为“否”。</w:t>
            </w:r>
          </w:p>
        </w:tc>
        <w:tc>
          <w:tcPr>
            <w:tcW w:w="313" w:type="pct"/>
            <w:tcBorders>
              <w:top w:val="single" w:color="000000" w:sz="8" w:space="0"/>
              <w:left w:val="single" w:color="000000" w:sz="8" w:space="0"/>
              <w:bottom w:val="single" w:color="000000" w:sz="8" w:space="0"/>
              <w:right w:val="single" w:color="000000" w:sz="8" w:space="0"/>
            </w:tcBorders>
          </w:tcPr>
          <w:p w14:paraId="588A4C90">
            <w:pPr>
              <w:spacing w:before="36" w:beforeLines="15" w:line="276" w:lineRule="auto"/>
              <w:rPr>
                <w:rFonts w:cs="Times New Roman"/>
                <w:lang w:eastAsia="zh-CN"/>
              </w:rPr>
            </w:pPr>
            <w:r>
              <w:rPr>
                <w:rFonts w:cs="Times New Roman"/>
              </w:rPr>
              <w:sym w:font="Wingdings 2" w:char="F0A3"/>
            </w:r>
          </w:p>
        </w:tc>
        <w:tc>
          <w:tcPr>
            <w:tcW w:w="309" w:type="pct"/>
            <w:tcBorders>
              <w:top w:val="single" w:color="000000" w:sz="8" w:space="0"/>
              <w:left w:val="single" w:color="000000" w:sz="8" w:space="0"/>
              <w:bottom w:val="single" w:color="000000" w:sz="8" w:space="0"/>
              <w:right w:val="single" w:color="000000" w:sz="8" w:space="0"/>
            </w:tcBorders>
            <w:shd w:val="clear" w:color="auto" w:fill="DADADA"/>
          </w:tcPr>
          <w:p w14:paraId="4CA81C5C">
            <w:pPr>
              <w:spacing w:before="36" w:beforeLines="15" w:line="276" w:lineRule="auto"/>
              <w:rPr>
                <w:rFonts w:cs="Times New Roman"/>
                <w:lang w:eastAsia="zh-CN"/>
              </w:rPr>
            </w:pPr>
            <w:r>
              <w:rPr>
                <w:rFonts w:cs="Times New Roman"/>
              </w:rPr>
              <w:sym w:font="Wingdings 2" w:char="F0A3"/>
            </w:r>
          </w:p>
        </w:tc>
        <w:tc>
          <w:tcPr>
            <w:tcW w:w="333" w:type="pct"/>
            <w:tcBorders>
              <w:top w:val="single" w:color="000000" w:sz="8" w:space="0"/>
              <w:left w:val="single" w:color="000000" w:sz="8" w:space="0"/>
              <w:bottom w:val="single" w:color="000000" w:sz="8" w:space="0"/>
              <w:right w:val="single" w:color="000000" w:sz="8" w:space="0"/>
            </w:tcBorders>
          </w:tcPr>
          <w:p w14:paraId="6854CC69">
            <w:pPr>
              <w:spacing w:before="36" w:beforeLines="15" w:line="276" w:lineRule="auto"/>
              <w:rPr>
                <w:rFonts w:cs="Times New Roman"/>
              </w:rPr>
            </w:pPr>
          </w:p>
        </w:tc>
      </w:tr>
      <w:tr w14:paraId="1CA6B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000000" w:sz="8" w:space="0"/>
              <w:left w:val="single" w:color="000000" w:sz="8" w:space="0"/>
              <w:bottom w:val="single" w:color="000000" w:sz="8" w:space="0"/>
              <w:right w:val="single" w:color="000000" w:sz="8" w:space="0"/>
            </w:tcBorders>
          </w:tcPr>
          <w:p w14:paraId="70F907A2">
            <w:pPr>
              <w:spacing w:before="36" w:beforeLines="15" w:line="276" w:lineRule="auto"/>
              <w:rPr>
                <w:rFonts w:cs="Times New Roman"/>
                <w:b/>
              </w:rPr>
            </w:pPr>
            <w:r>
              <w:rPr>
                <w:rFonts w:cs="宋体"/>
                <w:b/>
              </w:rPr>
              <w:t>备注：</w:t>
            </w:r>
          </w:p>
        </w:tc>
      </w:tr>
      <w:tr w14:paraId="7DE47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045" w:type="pct"/>
            <w:tcBorders>
              <w:top w:val="single" w:color="000000" w:sz="8" w:space="0"/>
              <w:left w:val="single" w:color="000000" w:sz="8" w:space="0"/>
              <w:bottom w:val="single" w:color="000000" w:sz="8" w:space="0"/>
              <w:right w:val="single" w:color="000000" w:sz="8" w:space="0"/>
            </w:tcBorders>
          </w:tcPr>
          <w:p w14:paraId="42F58186">
            <w:pPr>
              <w:spacing w:before="36" w:beforeLines="15" w:line="276" w:lineRule="auto"/>
              <w:ind w:left="420" w:hanging="420"/>
              <w:rPr>
                <w:rFonts w:cs="Times New Roman"/>
                <w:b/>
                <w:lang w:eastAsia="zh-CN"/>
              </w:rPr>
            </w:pPr>
            <w:r>
              <w:rPr>
                <w:rFonts w:cs="宋体"/>
                <w:b/>
                <w:lang w:eastAsia="zh-CN"/>
              </w:rPr>
              <w:t>6.</w:t>
            </w:r>
            <w:r>
              <w:rPr>
                <w:rFonts w:cs="宋体"/>
                <w:lang w:eastAsia="zh-CN"/>
              </w:rPr>
              <w:tab/>
            </w:r>
            <w:r>
              <w:rPr>
                <w:rFonts w:cs="宋体"/>
                <w:b/>
                <w:lang w:eastAsia="zh-CN"/>
              </w:rPr>
              <w:t>适用范围相同的相同器械是否存在待定PMA？</w:t>
            </w:r>
          </w:p>
          <w:p w14:paraId="5F76DB54">
            <w:pPr>
              <w:spacing w:before="36" w:beforeLines="15" w:line="276" w:lineRule="auto"/>
              <w:ind w:left="420" w:leftChars="200"/>
              <w:rPr>
                <w:rFonts w:cs="Times New Roman"/>
                <w:lang w:eastAsia="zh-CN"/>
              </w:rPr>
            </w:pPr>
            <w:r>
              <w:rPr>
                <w:rFonts w:cs="宋体"/>
                <w:lang w:eastAsia="zh-CN"/>
              </w:rPr>
              <w:t>如果“是”，则咨询您的管理层和CDRH产品评价和质量办公室/监管项目办公室/监管项目1处（申请支持）（OPEQ/ORP/DRP1）或适当的CBER工作人员，以确定适当行动。</w:t>
            </w:r>
          </w:p>
        </w:tc>
        <w:tc>
          <w:tcPr>
            <w:tcW w:w="313" w:type="pct"/>
            <w:tcBorders>
              <w:top w:val="single" w:color="000000" w:sz="8" w:space="0"/>
              <w:left w:val="single" w:color="000000" w:sz="8" w:space="0"/>
              <w:bottom w:val="single" w:color="000000" w:sz="8" w:space="0"/>
              <w:right w:val="single" w:color="000000" w:sz="8" w:space="0"/>
            </w:tcBorders>
            <w:shd w:val="clear" w:color="auto" w:fill="E7E7E7"/>
          </w:tcPr>
          <w:p w14:paraId="6DC903B3">
            <w:pPr>
              <w:spacing w:before="36" w:beforeLines="15" w:line="276" w:lineRule="auto"/>
              <w:rPr>
                <w:rFonts w:cs="Times New Roman"/>
                <w:lang w:eastAsia="zh-CN"/>
              </w:rPr>
            </w:pPr>
            <w:r>
              <w:rPr>
                <w:rFonts w:cs="Times New Roman"/>
              </w:rPr>
              <w:sym w:font="Wingdings 2" w:char="F0A3"/>
            </w:r>
          </w:p>
        </w:tc>
        <w:tc>
          <w:tcPr>
            <w:tcW w:w="309" w:type="pct"/>
            <w:tcBorders>
              <w:top w:val="single" w:color="000000" w:sz="8" w:space="0"/>
              <w:left w:val="single" w:color="000000" w:sz="8" w:space="0"/>
              <w:bottom w:val="single" w:color="000000" w:sz="8" w:space="0"/>
              <w:right w:val="single" w:color="000000" w:sz="8" w:space="0"/>
            </w:tcBorders>
          </w:tcPr>
          <w:p w14:paraId="539FD03B">
            <w:pPr>
              <w:spacing w:before="36" w:beforeLines="15" w:line="276" w:lineRule="auto"/>
              <w:rPr>
                <w:rFonts w:cs="Times New Roman"/>
                <w:lang w:eastAsia="zh-CN"/>
              </w:rPr>
            </w:pPr>
            <w:r>
              <w:rPr>
                <w:rFonts w:cs="Times New Roman"/>
              </w:rPr>
              <w:sym w:font="Wingdings 2" w:char="F0A3"/>
            </w:r>
          </w:p>
        </w:tc>
        <w:tc>
          <w:tcPr>
            <w:tcW w:w="333" w:type="pct"/>
            <w:tcBorders>
              <w:top w:val="single" w:color="000000" w:sz="8" w:space="0"/>
              <w:left w:val="single" w:color="000000" w:sz="8" w:space="0"/>
              <w:bottom w:val="single" w:color="000000" w:sz="8" w:space="0"/>
              <w:right w:val="single" w:color="000000" w:sz="8" w:space="0"/>
            </w:tcBorders>
          </w:tcPr>
          <w:p w14:paraId="350437FC">
            <w:pPr>
              <w:spacing w:before="36" w:beforeLines="15" w:line="276" w:lineRule="auto"/>
              <w:rPr>
                <w:rFonts w:cs="Times New Roman"/>
              </w:rPr>
            </w:pPr>
          </w:p>
        </w:tc>
      </w:tr>
      <w:tr w14:paraId="2DFC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000000" w:sz="8" w:space="0"/>
              <w:left w:val="single" w:color="000000" w:sz="8" w:space="0"/>
              <w:bottom w:val="single" w:color="000000" w:sz="8" w:space="0"/>
              <w:right w:val="single" w:color="000000" w:sz="8" w:space="0"/>
            </w:tcBorders>
          </w:tcPr>
          <w:p w14:paraId="417B3065">
            <w:pPr>
              <w:spacing w:before="36" w:beforeLines="15" w:line="276" w:lineRule="auto"/>
              <w:rPr>
                <w:rFonts w:cs="Times New Roman"/>
                <w:b/>
              </w:rPr>
            </w:pPr>
            <w:r>
              <w:rPr>
                <w:rFonts w:cs="宋体"/>
                <w:b/>
              </w:rPr>
              <w:t>备注：</w:t>
            </w:r>
          </w:p>
        </w:tc>
      </w:tr>
      <w:tr w14:paraId="3F18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045" w:type="pct"/>
            <w:tcBorders>
              <w:top w:val="single" w:color="000000" w:sz="8" w:space="0"/>
              <w:left w:val="single" w:color="000000" w:sz="8" w:space="0"/>
              <w:bottom w:val="single" w:color="000000" w:sz="8" w:space="0"/>
              <w:right w:val="single" w:color="000000" w:sz="8" w:space="0"/>
            </w:tcBorders>
          </w:tcPr>
          <w:p w14:paraId="44EB50F6">
            <w:pPr>
              <w:spacing w:before="36" w:beforeLines="15" w:line="276" w:lineRule="auto"/>
              <w:ind w:left="420" w:hanging="420"/>
              <w:rPr>
                <w:rFonts w:cs="Times New Roman"/>
                <w:b/>
                <w:lang w:eastAsia="zh-CN"/>
              </w:rPr>
            </w:pPr>
            <w:r>
              <w:rPr>
                <w:rFonts w:cs="宋体"/>
                <w:b/>
                <w:lang w:eastAsia="zh-CN"/>
              </w:rPr>
              <w:t>7.</w:t>
            </w:r>
            <w:r>
              <w:rPr>
                <w:rFonts w:cs="宋体"/>
                <w:lang w:eastAsia="zh-CN"/>
              </w:rPr>
              <w:tab/>
            </w:r>
            <w:r>
              <w:rPr>
                <w:rFonts w:cs="宋体"/>
                <w:b/>
                <w:lang w:eastAsia="zh-CN"/>
              </w:rPr>
              <w:t>如果已提交临床研究，提交者是否是提交规范政策（AIP）的主体？</w:t>
            </w:r>
          </w:p>
          <w:p w14:paraId="128DCC4E">
            <w:pPr>
              <w:spacing w:before="36" w:beforeLines="15" w:line="276" w:lineRule="auto"/>
              <w:ind w:left="420" w:leftChars="200"/>
              <w:rPr>
                <w:rFonts w:cs="Times New Roman"/>
                <w:lang w:eastAsia="zh-CN"/>
              </w:rPr>
            </w:pPr>
            <w:r>
              <w:rPr>
                <w:rFonts w:cs="宋体"/>
                <w:lang w:eastAsia="zh-CN"/>
              </w:rPr>
              <w:t>如果“是”，则咨询CDRH产品评价和质量办公室/临床证据和分析办公室/临床科学和质量处（OPEQ/OCEA/DCEA1）或CBER合规和生物制品质量办公室/检查和监督处/生物研究监视科（OCBQ/DIS/BMB）以确定适当行动，提供与他们的讨论总结，并说明其建议/行动。</w:t>
            </w:r>
          </w:p>
          <w:p w14:paraId="64E38521">
            <w:pPr>
              <w:spacing w:before="36" w:beforeLines="15" w:line="276" w:lineRule="auto"/>
              <w:ind w:left="420" w:leftChars="200"/>
              <w:rPr>
                <w:rFonts w:cs="Times New Roman"/>
                <w:lang w:eastAsia="zh-CN"/>
              </w:rPr>
            </w:pPr>
            <w:r>
              <w:rPr>
                <w:rFonts w:cs="宋体"/>
                <w:lang w:eastAsia="zh-CN"/>
              </w:rPr>
              <w:t>如果未提交临床研究，则标记为“不适用”。如需在AIP清单上查询，可登录以下网址获取：</w:t>
            </w:r>
            <w:r>
              <w:rPr>
                <w:rFonts w:cs="宋体"/>
                <w:color w:val="0000FF"/>
                <w:u w:val="single"/>
                <w:lang w:eastAsia="zh-CN"/>
              </w:rPr>
              <w:t>https://www.fda.gov/inspections-compliance-enforcement-and-criminal-investigations/application-integrity-policy/application-integrity-policy-list</w:t>
            </w:r>
            <w:r>
              <w:rPr>
                <w:rFonts w:cs="宋体"/>
                <w:lang w:eastAsia="zh-CN"/>
              </w:rPr>
              <w:t>。</w:t>
            </w:r>
          </w:p>
        </w:tc>
        <w:tc>
          <w:tcPr>
            <w:tcW w:w="313" w:type="pct"/>
            <w:tcBorders>
              <w:top w:val="single" w:color="000000" w:sz="8" w:space="0"/>
              <w:left w:val="single" w:color="000000" w:sz="8" w:space="0"/>
              <w:bottom w:val="single" w:color="000000" w:sz="8" w:space="0"/>
              <w:right w:val="single" w:color="000000" w:sz="8" w:space="0"/>
            </w:tcBorders>
            <w:shd w:val="clear" w:color="auto" w:fill="E7E7E7"/>
          </w:tcPr>
          <w:p w14:paraId="0777370E">
            <w:pPr>
              <w:spacing w:before="36" w:beforeLines="15" w:line="276" w:lineRule="auto"/>
              <w:rPr>
                <w:rFonts w:cs="Times New Roman"/>
                <w:lang w:eastAsia="zh-CN"/>
              </w:rPr>
            </w:pPr>
            <w:r>
              <w:rPr>
                <w:rFonts w:cs="Times New Roman"/>
              </w:rPr>
              <w:sym w:font="Wingdings 2" w:char="F0A3"/>
            </w:r>
          </w:p>
        </w:tc>
        <w:tc>
          <w:tcPr>
            <w:tcW w:w="309" w:type="pct"/>
            <w:tcBorders>
              <w:top w:val="single" w:color="000000" w:sz="8" w:space="0"/>
              <w:left w:val="single" w:color="000000" w:sz="8" w:space="0"/>
              <w:bottom w:val="single" w:color="000000" w:sz="8" w:space="0"/>
              <w:right w:val="single" w:color="000000" w:sz="8" w:space="0"/>
            </w:tcBorders>
          </w:tcPr>
          <w:p w14:paraId="0387D56D">
            <w:pPr>
              <w:spacing w:before="36" w:beforeLines="15" w:line="276" w:lineRule="auto"/>
              <w:rPr>
                <w:rFonts w:cs="Times New Roman"/>
                <w:lang w:eastAsia="zh-CN"/>
              </w:rPr>
            </w:pPr>
            <w:r>
              <w:rPr>
                <w:rFonts w:cs="Times New Roman"/>
              </w:rPr>
              <w:sym w:font="Wingdings 2" w:char="F0A3"/>
            </w:r>
          </w:p>
        </w:tc>
        <w:tc>
          <w:tcPr>
            <w:tcW w:w="333" w:type="pct"/>
            <w:tcBorders>
              <w:top w:val="single" w:color="000000" w:sz="8" w:space="0"/>
              <w:left w:val="single" w:color="000000" w:sz="8" w:space="0"/>
              <w:bottom w:val="single" w:color="000000" w:sz="8" w:space="0"/>
              <w:right w:val="single" w:color="000000" w:sz="8" w:space="0"/>
            </w:tcBorders>
          </w:tcPr>
          <w:p w14:paraId="0D137910">
            <w:pPr>
              <w:spacing w:before="36" w:beforeLines="15" w:line="276" w:lineRule="auto"/>
              <w:rPr>
                <w:rFonts w:cs="Times New Roman"/>
                <w:lang w:eastAsia="zh-CN"/>
              </w:rPr>
            </w:pPr>
            <w:r>
              <w:rPr>
                <w:rFonts w:cs="Times New Roman"/>
              </w:rPr>
              <w:sym w:font="Wingdings 2" w:char="F0A3"/>
            </w:r>
          </w:p>
        </w:tc>
      </w:tr>
      <w:tr w14:paraId="27B4C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000000" w:sz="8" w:space="0"/>
              <w:left w:val="single" w:color="000000" w:sz="8" w:space="0"/>
              <w:bottom w:val="single" w:color="000000" w:sz="8" w:space="0"/>
              <w:right w:val="single" w:color="000000" w:sz="8" w:space="0"/>
            </w:tcBorders>
          </w:tcPr>
          <w:p w14:paraId="199296ED">
            <w:pPr>
              <w:spacing w:before="36" w:beforeLines="15" w:line="276" w:lineRule="auto"/>
              <w:rPr>
                <w:rFonts w:cs="Times New Roman"/>
                <w:b/>
              </w:rPr>
            </w:pPr>
            <w:r>
              <w:rPr>
                <w:rFonts w:cs="宋体"/>
                <w:b/>
              </w:rPr>
              <w:t>备注：</w:t>
            </w:r>
          </w:p>
        </w:tc>
      </w:tr>
    </w:tbl>
    <w:p w14:paraId="5E63CF02">
      <w:pPr>
        <w:spacing w:before="120" w:beforeLines="50" w:line="300" w:lineRule="auto"/>
        <w:ind w:left="902" w:leftChars="200" w:hanging="482" w:hangingChars="200"/>
        <w:rPr>
          <w:rFonts w:cs="Times New Roman"/>
          <w:b/>
          <w:sz w:val="24"/>
          <w:szCs w:val="24"/>
          <w:lang w:eastAsia="zh-CN"/>
        </w:rPr>
      </w:pPr>
      <w:r>
        <w:rPr>
          <w:rFonts w:cs="宋体"/>
          <w:b/>
          <w:sz w:val="24"/>
          <w:lang w:eastAsia="zh-CN"/>
        </w:rPr>
        <w:t>●</w:t>
      </w:r>
      <w:r>
        <w:rPr>
          <w:rFonts w:cs="宋体"/>
          <w:sz w:val="24"/>
          <w:lang w:eastAsia="zh-CN"/>
        </w:rPr>
        <w:tab/>
      </w:r>
      <w:r>
        <w:rPr>
          <w:rFonts w:cs="宋体"/>
          <w:b/>
          <w:sz w:val="24"/>
          <w:lang w:eastAsia="zh-CN"/>
        </w:rPr>
        <w:t>如果1或2的答案是“否”，则停止510(k)审查，并联系CDRH产品管辖官员或CBER产品管辖官员。</w:t>
      </w:r>
    </w:p>
    <w:p w14:paraId="360961E2">
      <w:pPr>
        <w:spacing w:before="120" w:beforeLines="50" w:line="300" w:lineRule="auto"/>
        <w:ind w:left="900" w:leftChars="200" w:hanging="480" w:hangingChars="200"/>
        <w:rPr>
          <w:rFonts w:cs="Times New Roman"/>
          <w:b/>
          <w:sz w:val="24"/>
          <w:szCs w:val="24"/>
          <w:lang w:eastAsia="zh-CN"/>
        </w:rPr>
      </w:pPr>
      <w:r>
        <w:rPr>
          <w:rFonts w:cs="宋体"/>
          <w:sz w:val="24"/>
          <w:lang w:eastAsia="zh-CN"/>
        </w:rPr>
        <w:t>●</w:t>
      </w:r>
      <w:r>
        <w:rPr>
          <w:rFonts w:cs="宋体"/>
          <w:sz w:val="24"/>
          <w:lang w:eastAsia="zh-CN"/>
        </w:rPr>
        <w:tab/>
      </w:r>
      <w:r>
        <w:rPr>
          <w:rFonts w:cs="宋体"/>
          <w:b/>
          <w:sz w:val="24"/>
          <w:lang w:eastAsia="zh-CN"/>
        </w:rPr>
        <w:t>如果3a或3b的答案是“否”，则停止审查，并联系CDRH具有管辖权的官员或CBER管辖办公室联系人。</w:t>
      </w:r>
    </w:p>
    <w:p w14:paraId="20FCF2FF">
      <w:pPr>
        <w:spacing w:before="120" w:beforeLines="50" w:line="300" w:lineRule="auto"/>
        <w:ind w:left="900" w:leftChars="200" w:hanging="480" w:hangingChars="200"/>
        <w:rPr>
          <w:rFonts w:cs="Times New Roman"/>
          <w:b/>
          <w:sz w:val="24"/>
          <w:szCs w:val="24"/>
          <w:lang w:eastAsia="zh-CN"/>
        </w:rPr>
      </w:pPr>
      <w:r>
        <w:rPr>
          <w:rFonts w:cs="宋体"/>
          <w:sz w:val="24"/>
          <w:lang w:eastAsia="zh-CN"/>
        </w:rPr>
        <w:t>●</w:t>
      </w:r>
      <w:r>
        <w:rPr>
          <w:rFonts w:cs="宋体"/>
          <w:sz w:val="24"/>
          <w:lang w:eastAsia="zh-CN"/>
        </w:rPr>
        <w:tab/>
      </w:r>
      <w:r>
        <w:rPr>
          <w:rFonts w:cs="宋体"/>
          <w:b/>
          <w:sz w:val="24"/>
          <w:lang w:eastAsia="zh-CN"/>
        </w:rPr>
        <w:t>如果4的答案是“是”，则联系CDRH产品管辖官员或CBER产品管辖官员，提供与他们的讨论总结，并说明其建议/行动。</w:t>
      </w:r>
    </w:p>
    <w:p w14:paraId="2302D696">
      <w:pPr>
        <w:spacing w:before="120" w:beforeLines="50" w:line="300" w:lineRule="auto"/>
        <w:ind w:left="900" w:leftChars="200" w:hanging="480" w:hangingChars="200"/>
        <w:rPr>
          <w:rFonts w:cs="Times New Roman"/>
          <w:b/>
          <w:sz w:val="24"/>
          <w:szCs w:val="24"/>
          <w:lang w:eastAsia="zh-CN"/>
        </w:rPr>
      </w:pPr>
      <w:r>
        <w:rPr>
          <w:rFonts w:cs="宋体"/>
          <w:sz w:val="24"/>
          <w:lang w:eastAsia="zh-CN"/>
        </w:rPr>
        <w:t>●</w:t>
      </w:r>
      <w:r>
        <w:rPr>
          <w:rFonts w:cs="宋体"/>
          <w:sz w:val="24"/>
          <w:lang w:eastAsia="zh-CN"/>
        </w:rPr>
        <w:tab/>
      </w:r>
      <w:r>
        <w:rPr>
          <w:rFonts w:cs="宋体"/>
          <w:b/>
          <w:sz w:val="24"/>
          <w:lang w:eastAsia="zh-CN"/>
        </w:rPr>
        <w:t>如果4的答案是“否”，则主审人应咨询分部管理层和其它中心资源，以确定适当行动。</w:t>
      </w:r>
    </w:p>
    <w:p w14:paraId="3EEF09F1">
      <w:pPr>
        <w:spacing w:before="120" w:beforeLines="50" w:line="300" w:lineRule="auto"/>
        <w:ind w:left="900" w:leftChars="200" w:hanging="480" w:hangingChars="200"/>
        <w:rPr>
          <w:rFonts w:cs="Times New Roman"/>
          <w:b/>
          <w:sz w:val="24"/>
          <w:szCs w:val="24"/>
        </w:rPr>
      </w:pPr>
      <w:r>
        <w:rPr>
          <w:rFonts w:cs="宋体"/>
          <w:sz w:val="24"/>
        </w:rPr>
        <w:t>●</w:t>
      </w:r>
      <w:r>
        <w:rPr>
          <w:rFonts w:cs="宋体"/>
          <w:sz w:val="24"/>
        </w:rPr>
        <w:tab/>
      </w:r>
      <w:r>
        <w:rPr>
          <w:rFonts w:cs="宋体"/>
          <w:b/>
          <w:sz w:val="24"/>
        </w:rPr>
        <w:t>如果6的答案是“是”，则停止510(k)审查，联系CDRH/OPEQ/ORP/DRP1，或适当的CBER工作人员。</w:t>
      </w:r>
    </w:p>
    <w:p w14:paraId="735D2708">
      <w:pPr>
        <w:spacing w:before="120" w:beforeLines="50" w:line="300" w:lineRule="auto"/>
        <w:ind w:left="900" w:leftChars="200" w:hanging="480" w:hangingChars="200"/>
        <w:rPr>
          <w:rFonts w:cs="Times New Roman"/>
          <w:b/>
          <w:sz w:val="24"/>
          <w:szCs w:val="24"/>
        </w:rPr>
      </w:pPr>
      <w:r>
        <w:rPr>
          <w:rFonts w:cs="宋体"/>
          <w:sz w:val="24"/>
        </w:rPr>
        <w:br w:type="page"/>
      </w:r>
      <w:r>
        <w:rPr>
          <w:rFonts w:cs="宋体"/>
          <w:sz w:val="24"/>
        </w:rPr>
        <w:t>●</w:t>
      </w:r>
      <w:r>
        <w:rPr>
          <w:rFonts w:cs="宋体"/>
          <w:sz w:val="24"/>
        </w:rPr>
        <w:tab/>
      </w:r>
      <w:r>
        <w:rPr>
          <w:rFonts w:cs="宋体"/>
          <w:b/>
          <w:sz w:val="24"/>
        </w:rPr>
        <w:t>如果6的答案为“是”，则联系CDRH/OPEQ/OCEA/DCEA1或CBER/OCBQ/DIS/BMB，提供与DCEA1或BMB工作人员的讨论总结，并指明他们的建议/行动。</w:t>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74"/>
        <w:gridCol w:w="462"/>
        <w:gridCol w:w="6651"/>
        <w:gridCol w:w="559"/>
        <w:gridCol w:w="548"/>
        <w:gridCol w:w="593"/>
      </w:tblGrid>
      <w:tr w14:paraId="7E757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6"/>
            <w:shd w:val="clear" w:color="auto" w:fill="99CCFF"/>
          </w:tcPr>
          <w:p w14:paraId="57AF5EDB">
            <w:pPr>
              <w:spacing w:before="36" w:beforeLines="15" w:line="276" w:lineRule="auto"/>
              <w:jc w:val="center"/>
              <w:rPr>
                <w:rFonts w:cs="Times New Roman"/>
                <w:b/>
              </w:rPr>
            </w:pPr>
            <w:r>
              <w:rPr>
                <w:rFonts w:cs="宋体"/>
                <w:b/>
              </w:rPr>
              <w:t>简化510(k)标准</w:t>
            </w:r>
          </w:p>
          <w:p w14:paraId="7DD6E89F">
            <w:pPr>
              <w:spacing w:before="36" w:beforeLines="15" w:line="276" w:lineRule="auto"/>
              <w:jc w:val="center"/>
              <w:rPr>
                <w:rFonts w:cs="Times New Roman"/>
              </w:rPr>
            </w:pPr>
            <w:r>
              <w:rPr>
                <w:rFonts w:cs="宋体"/>
              </w:rPr>
              <w:t>（参见《</w:t>
            </w:r>
            <w:r>
              <w:rPr>
                <w:rFonts w:cs="宋体"/>
                <w:color w:val="0000FF"/>
                <w:u w:val="single"/>
              </w:rPr>
              <w:t>简化510(k)项目</w:t>
            </w:r>
            <w:r>
              <w:rPr>
                <w:rFonts w:cs="宋体"/>
              </w:rPr>
              <w:t>》，可登录以下网址获取：</w:t>
            </w:r>
            <w:r>
              <w:rPr>
                <w:rFonts w:cs="宋体"/>
                <w:color w:val="0000FF"/>
                <w:u w:val="single"/>
              </w:rPr>
              <w:t>https://www.fda.gov/regulatory-information/search-fda-guidance-documents/abbreviated-510k-program</w:t>
            </w:r>
            <w:r>
              <w:rPr>
                <w:rFonts w:cs="宋体"/>
              </w:rPr>
              <w:t>以及《</w:t>
            </w:r>
            <w:r>
              <w:rPr>
                <w:rFonts w:cs="宋体"/>
                <w:color w:val="0000FF"/>
                <w:u w:val="single"/>
              </w:rPr>
              <w:t>传统和简化510(k)格式</w:t>
            </w:r>
            <w:r>
              <w:rPr>
                <w:rFonts w:cs="宋体"/>
              </w:rPr>
              <w:t>》，可登录以下网址获取：</w:t>
            </w:r>
            <w:r>
              <w:rPr>
                <w:rFonts w:cs="宋体"/>
                <w:color w:val="0000FF"/>
                <w:u w:val="single"/>
              </w:rPr>
              <w:t>https://www.fda.gov/regulatory-information/search-fda-guidance-documents/format-traditional-and-abbreviated-510ks</w:t>
            </w:r>
            <w:r>
              <w:rPr>
                <w:rFonts w:cs="宋体"/>
              </w:rPr>
              <w:t>）。</w:t>
            </w:r>
          </w:p>
          <w:p w14:paraId="38A71FA3">
            <w:pPr>
              <w:spacing w:before="36" w:beforeLines="15" w:line="276" w:lineRule="auto"/>
              <w:jc w:val="center"/>
              <w:rPr>
                <w:rFonts w:cs="Times New Roman"/>
                <w:lang w:eastAsia="zh-CN"/>
              </w:rPr>
            </w:pPr>
            <w:r>
              <w:rPr>
                <w:rFonts w:cs="宋体"/>
                <w:lang w:eastAsia="zh-CN"/>
              </w:rPr>
              <w:t>为了符合简化510(k)审查条件，应满足以下标准之一（1或2或3）。如果不符合这些标准之一，应将申请转为传统510(k)进行审查。如果变更申请，则应填写传统510(k)的拒绝受理清单。</w:t>
            </w:r>
          </w:p>
        </w:tc>
      </w:tr>
      <w:tr w14:paraId="5A084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85" w:type="pct"/>
            <w:gridSpan w:val="3"/>
            <w:shd w:val="clear" w:color="auto" w:fill="99CCFF"/>
          </w:tcPr>
          <w:p w14:paraId="7C722172">
            <w:pPr>
              <w:spacing w:before="36" w:beforeLines="15" w:line="276" w:lineRule="auto"/>
              <w:rPr>
                <w:rFonts w:cs="Times New Roman"/>
                <w:lang w:eastAsia="zh-CN"/>
              </w:rPr>
            </w:pPr>
          </w:p>
        </w:tc>
        <w:tc>
          <w:tcPr>
            <w:tcW w:w="301" w:type="pct"/>
            <w:shd w:val="clear" w:color="auto" w:fill="99CCFF"/>
          </w:tcPr>
          <w:p w14:paraId="417A1983">
            <w:pPr>
              <w:spacing w:before="36" w:beforeLines="15" w:line="276" w:lineRule="auto"/>
              <w:rPr>
                <w:rFonts w:cs="Times New Roman"/>
                <w:b/>
              </w:rPr>
            </w:pPr>
            <w:r>
              <w:rPr>
                <w:rFonts w:cs="宋体"/>
                <w:b/>
              </w:rPr>
              <w:t>是</w:t>
            </w:r>
          </w:p>
        </w:tc>
        <w:tc>
          <w:tcPr>
            <w:tcW w:w="295" w:type="pct"/>
            <w:shd w:val="clear" w:color="auto" w:fill="99CCFF"/>
          </w:tcPr>
          <w:p w14:paraId="04317D40">
            <w:pPr>
              <w:spacing w:before="36" w:beforeLines="15" w:line="276" w:lineRule="auto"/>
              <w:rPr>
                <w:rFonts w:cs="Times New Roman"/>
                <w:b/>
              </w:rPr>
            </w:pPr>
            <w:r>
              <w:rPr>
                <w:rFonts w:cs="宋体"/>
                <w:b/>
              </w:rPr>
              <w:t>否</w:t>
            </w:r>
          </w:p>
        </w:tc>
        <w:tc>
          <w:tcPr>
            <w:tcW w:w="319" w:type="pct"/>
            <w:shd w:val="clear" w:color="auto" w:fill="99CCFF"/>
          </w:tcPr>
          <w:p w14:paraId="799EBEBD">
            <w:pPr>
              <w:spacing w:before="36" w:beforeLines="15" w:line="276" w:lineRule="auto"/>
              <w:rPr>
                <w:rFonts w:cs="Times New Roman"/>
                <w:b/>
              </w:rPr>
            </w:pPr>
            <w:r>
              <w:rPr>
                <w:rFonts w:cs="宋体"/>
                <w:b/>
              </w:rPr>
              <w:t>不适用</w:t>
            </w:r>
          </w:p>
        </w:tc>
      </w:tr>
      <w:tr w14:paraId="45184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85" w:type="pct"/>
            <w:gridSpan w:val="3"/>
          </w:tcPr>
          <w:p w14:paraId="0A54C9EB">
            <w:pPr>
              <w:spacing w:before="36" w:beforeLines="15" w:line="276" w:lineRule="auto"/>
              <w:ind w:left="420" w:hanging="420"/>
              <w:rPr>
                <w:rFonts w:cs="Times New Roman"/>
                <w:b/>
                <w:lang w:eastAsia="zh-CN"/>
              </w:rPr>
            </w:pPr>
            <w:r>
              <w:rPr>
                <w:rFonts w:cs="宋体"/>
                <w:b/>
                <w:lang w:eastAsia="zh-CN"/>
              </w:rPr>
              <w:t>1.</w:t>
            </w:r>
            <w:r>
              <w:rPr>
                <w:rFonts w:cs="宋体"/>
                <w:lang w:eastAsia="zh-CN"/>
              </w:rPr>
              <w:tab/>
            </w:r>
            <w:r>
              <w:rPr>
                <w:rFonts w:cs="宋体"/>
                <w:b/>
                <w:lang w:eastAsia="zh-CN"/>
              </w:rPr>
              <w:t>申请依据指南文件，并提供总结报告，即：</w:t>
            </w:r>
          </w:p>
          <w:p w14:paraId="71D2FBE8">
            <w:pPr>
              <w:spacing w:before="36" w:beforeLines="15" w:line="276" w:lineRule="auto"/>
              <w:ind w:left="420" w:leftChars="200"/>
              <w:rPr>
                <w:rFonts w:cs="Times New Roman"/>
                <w:i/>
                <w:lang w:eastAsia="zh-CN"/>
              </w:rPr>
            </w:pPr>
            <w:r>
              <w:rPr>
                <w:rFonts w:cs="宋体"/>
                <w:i/>
                <w:lang w:eastAsia="zh-CN"/>
              </w:rPr>
              <w:t>如果申请不依据任何指南文件，则应勾选“不适用”。如果“是”，则回答以下a和b部分。</w:t>
            </w:r>
          </w:p>
        </w:tc>
        <w:tc>
          <w:tcPr>
            <w:tcW w:w="301" w:type="pct"/>
          </w:tcPr>
          <w:p w14:paraId="4616F4AF">
            <w:pPr>
              <w:spacing w:before="36" w:beforeLines="15" w:line="276" w:lineRule="auto"/>
              <w:rPr>
                <w:rFonts w:cs="Times New Roman"/>
                <w:lang w:eastAsia="zh-CN"/>
              </w:rPr>
            </w:pPr>
            <w:r>
              <w:rPr>
                <w:rFonts w:cs="Times New Roman"/>
              </w:rPr>
              <w:sym w:font="Wingdings 2" w:char="F0A3"/>
            </w:r>
          </w:p>
        </w:tc>
        <w:tc>
          <w:tcPr>
            <w:tcW w:w="295" w:type="pct"/>
          </w:tcPr>
          <w:p w14:paraId="79B5ABB9">
            <w:pPr>
              <w:spacing w:before="36" w:beforeLines="15" w:line="276" w:lineRule="auto"/>
              <w:rPr>
                <w:rFonts w:cs="Times New Roman"/>
              </w:rPr>
            </w:pPr>
          </w:p>
        </w:tc>
        <w:tc>
          <w:tcPr>
            <w:tcW w:w="319" w:type="pct"/>
          </w:tcPr>
          <w:p w14:paraId="4989C35B">
            <w:pPr>
              <w:spacing w:before="36" w:beforeLines="15" w:line="276" w:lineRule="auto"/>
              <w:rPr>
                <w:rFonts w:cs="Times New Roman"/>
                <w:lang w:eastAsia="zh-CN"/>
              </w:rPr>
            </w:pPr>
            <w:r>
              <w:rPr>
                <w:rFonts w:cs="Times New Roman"/>
              </w:rPr>
              <w:sym w:font="Wingdings 2" w:char="F0A3"/>
            </w:r>
          </w:p>
        </w:tc>
      </w:tr>
      <w:tr w14:paraId="36431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4FE780C8">
            <w:pPr>
              <w:spacing w:before="36" w:beforeLines="15" w:line="276" w:lineRule="auto"/>
              <w:rPr>
                <w:rFonts w:cs="Times New Roman"/>
              </w:rPr>
            </w:pPr>
          </w:p>
        </w:tc>
        <w:tc>
          <w:tcPr>
            <w:tcW w:w="249" w:type="pct"/>
          </w:tcPr>
          <w:p w14:paraId="7F444874">
            <w:pPr>
              <w:spacing w:before="36" w:beforeLines="15" w:line="276" w:lineRule="auto"/>
              <w:rPr>
                <w:rFonts w:cs="Times New Roman"/>
              </w:rPr>
            </w:pPr>
            <w:r>
              <w:rPr>
                <w:rFonts w:cs="Times New Roman"/>
              </w:rPr>
              <w:t>a.</w:t>
            </w:r>
          </w:p>
        </w:tc>
        <w:tc>
          <w:tcPr>
            <w:tcW w:w="3581" w:type="pct"/>
          </w:tcPr>
          <w:p w14:paraId="799C7523">
            <w:pPr>
              <w:spacing w:before="36" w:beforeLines="15" w:line="276" w:lineRule="auto"/>
              <w:rPr>
                <w:rFonts w:cs="Times New Roman"/>
                <w:lang w:eastAsia="zh-CN"/>
              </w:rPr>
            </w:pPr>
            <w:r>
              <w:rPr>
                <w:rFonts w:cs="宋体"/>
                <w:lang w:eastAsia="zh-CN"/>
              </w:rPr>
              <w:t>包括器械描述、制造商的器械设计要求、风险管理信息以及用于阐述性能特征的测试方法描述。</w:t>
            </w:r>
          </w:p>
        </w:tc>
        <w:tc>
          <w:tcPr>
            <w:tcW w:w="301" w:type="pct"/>
          </w:tcPr>
          <w:p w14:paraId="0246A83E">
            <w:pPr>
              <w:spacing w:before="36" w:beforeLines="15" w:line="276" w:lineRule="auto"/>
              <w:rPr>
                <w:rFonts w:cs="Times New Roman"/>
                <w:lang w:eastAsia="zh-CN"/>
              </w:rPr>
            </w:pPr>
            <w:r>
              <w:rPr>
                <w:rFonts w:cs="Times New Roman"/>
              </w:rPr>
              <w:sym w:font="Wingdings 2" w:char="F0A3"/>
            </w:r>
          </w:p>
        </w:tc>
        <w:tc>
          <w:tcPr>
            <w:tcW w:w="295" w:type="pct"/>
          </w:tcPr>
          <w:p w14:paraId="6BB114FC">
            <w:pPr>
              <w:spacing w:before="36" w:beforeLines="15" w:line="276" w:lineRule="auto"/>
              <w:rPr>
                <w:rFonts w:cs="Times New Roman"/>
                <w:lang w:eastAsia="zh-CN"/>
              </w:rPr>
            </w:pPr>
            <w:r>
              <w:rPr>
                <w:rFonts w:cs="Times New Roman"/>
              </w:rPr>
              <w:sym w:font="Wingdings 2" w:char="F0A3"/>
            </w:r>
          </w:p>
        </w:tc>
        <w:tc>
          <w:tcPr>
            <w:tcW w:w="319" w:type="pct"/>
          </w:tcPr>
          <w:p w14:paraId="037EE5D0">
            <w:pPr>
              <w:spacing w:before="36" w:beforeLines="15" w:line="276" w:lineRule="auto"/>
              <w:rPr>
                <w:rFonts w:cs="Times New Roman"/>
              </w:rPr>
            </w:pPr>
          </w:p>
        </w:tc>
      </w:tr>
      <w:tr w14:paraId="10D2C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46665A52">
            <w:pPr>
              <w:spacing w:before="36" w:beforeLines="15" w:line="276" w:lineRule="auto"/>
              <w:rPr>
                <w:rFonts w:cs="Times New Roman"/>
              </w:rPr>
            </w:pPr>
          </w:p>
        </w:tc>
        <w:tc>
          <w:tcPr>
            <w:tcW w:w="249" w:type="pct"/>
          </w:tcPr>
          <w:p w14:paraId="5FA3DCD2">
            <w:pPr>
              <w:spacing w:before="36" w:beforeLines="15" w:line="276" w:lineRule="auto"/>
              <w:rPr>
                <w:rFonts w:cs="Times New Roman"/>
              </w:rPr>
            </w:pPr>
            <w:r>
              <w:rPr>
                <w:rFonts w:cs="Times New Roman"/>
              </w:rPr>
              <w:t>b.</w:t>
            </w:r>
          </w:p>
        </w:tc>
        <w:tc>
          <w:tcPr>
            <w:tcW w:w="3581" w:type="pct"/>
          </w:tcPr>
          <w:p w14:paraId="2C5B46BF">
            <w:pPr>
              <w:spacing w:before="36" w:beforeLines="15" w:line="276" w:lineRule="auto"/>
              <w:rPr>
                <w:rFonts w:cs="Times New Roman"/>
                <w:lang w:eastAsia="zh-CN"/>
              </w:rPr>
            </w:pPr>
            <w:r>
              <w:rPr>
                <w:rFonts w:cs="宋体"/>
                <w:lang w:eastAsia="zh-CN"/>
              </w:rPr>
              <w:t>包括描述如何使用指南文件来满足21 CFR 807.87的要求（例如支持实质等同性的数据），并列出任何偏离，即用于证明指南中未描述的实质等同性的任何替代方法。</w:t>
            </w:r>
          </w:p>
          <w:p w14:paraId="44B5DACA">
            <w:pPr>
              <w:spacing w:before="36" w:beforeLines="15" w:line="276" w:lineRule="auto"/>
              <w:rPr>
                <w:rFonts w:cs="Times New Roman"/>
                <w:i/>
                <w:lang w:eastAsia="zh-CN"/>
              </w:rPr>
            </w:pPr>
            <w:r>
              <w:rPr>
                <w:rFonts w:cs="宋体"/>
                <w:i/>
                <w:lang w:eastAsia="zh-CN"/>
              </w:rPr>
              <w:t>如果申</w:t>
            </w:r>
            <w:r>
              <w:rPr>
                <w:rFonts w:hint="eastAsia" w:cs="宋体"/>
                <w:i/>
                <w:lang w:eastAsia="zh-CN"/>
              </w:rPr>
              <w:t>请</w:t>
            </w:r>
            <w:r>
              <w:rPr>
                <w:rFonts w:cs="宋体"/>
                <w:i/>
                <w:lang w:eastAsia="zh-CN"/>
              </w:rPr>
              <w:t>方未说明是否存在偏离，则应勾选“否”。</w:t>
            </w:r>
          </w:p>
        </w:tc>
        <w:tc>
          <w:tcPr>
            <w:tcW w:w="301" w:type="pct"/>
          </w:tcPr>
          <w:p w14:paraId="0F974337">
            <w:pPr>
              <w:spacing w:before="36" w:beforeLines="15" w:line="276" w:lineRule="auto"/>
              <w:rPr>
                <w:rFonts w:cs="Times New Roman"/>
                <w:lang w:eastAsia="zh-CN"/>
              </w:rPr>
            </w:pPr>
            <w:r>
              <w:rPr>
                <w:rFonts w:cs="Times New Roman"/>
              </w:rPr>
              <w:sym w:font="Wingdings 2" w:char="F0A3"/>
            </w:r>
          </w:p>
        </w:tc>
        <w:tc>
          <w:tcPr>
            <w:tcW w:w="295" w:type="pct"/>
          </w:tcPr>
          <w:p w14:paraId="38FA4190">
            <w:pPr>
              <w:spacing w:before="36" w:beforeLines="15" w:line="276" w:lineRule="auto"/>
              <w:rPr>
                <w:rFonts w:cs="Times New Roman"/>
                <w:lang w:eastAsia="zh-CN"/>
              </w:rPr>
            </w:pPr>
            <w:r>
              <w:rPr>
                <w:rFonts w:cs="Times New Roman"/>
              </w:rPr>
              <w:sym w:font="Wingdings 2" w:char="F0A3"/>
            </w:r>
          </w:p>
        </w:tc>
        <w:tc>
          <w:tcPr>
            <w:tcW w:w="319" w:type="pct"/>
          </w:tcPr>
          <w:p w14:paraId="73B20E12">
            <w:pPr>
              <w:spacing w:before="36" w:beforeLines="15" w:line="276" w:lineRule="auto"/>
              <w:rPr>
                <w:rFonts w:cs="Times New Roman"/>
              </w:rPr>
            </w:pPr>
          </w:p>
        </w:tc>
      </w:tr>
      <w:tr w14:paraId="37260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6"/>
          </w:tcPr>
          <w:p w14:paraId="00AE3B4F">
            <w:pPr>
              <w:spacing w:before="36" w:beforeLines="15" w:line="276" w:lineRule="auto"/>
              <w:rPr>
                <w:rFonts w:cs="Times New Roman"/>
                <w:b/>
              </w:rPr>
            </w:pPr>
            <w:r>
              <w:rPr>
                <w:rFonts w:cs="宋体"/>
                <w:b/>
              </w:rPr>
              <w:t>备注：</w:t>
            </w:r>
          </w:p>
        </w:tc>
      </w:tr>
      <w:tr w14:paraId="21467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85" w:type="pct"/>
            <w:gridSpan w:val="3"/>
          </w:tcPr>
          <w:p w14:paraId="485353D2">
            <w:pPr>
              <w:spacing w:before="36" w:beforeLines="15" w:line="276" w:lineRule="auto"/>
              <w:ind w:left="420" w:hanging="420"/>
              <w:rPr>
                <w:rFonts w:cs="Times New Roman"/>
                <w:b/>
                <w:lang w:eastAsia="zh-CN"/>
              </w:rPr>
            </w:pPr>
            <w:r>
              <w:rPr>
                <w:rFonts w:cs="宋体"/>
                <w:b/>
                <w:lang w:eastAsia="zh-CN"/>
              </w:rPr>
              <w:t>2.</w:t>
            </w:r>
            <w:r>
              <w:rPr>
                <w:rFonts w:cs="宋体"/>
                <w:lang w:eastAsia="zh-CN"/>
              </w:rPr>
              <w:tab/>
            </w:r>
            <w:r>
              <w:rPr>
                <w:rFonts w:cs="宋体"/>
                <w:b/>
                <w:lang w:eastAsia="zh-CN"/>
              </w:rPr>
              <w:t>申请依据特殊控制来证明实质等同性，并提供总结报告，即：</w:t>
            </w:r>
          </w:p>
          <w:p w14:paraId="3FC37921">
            <w:pPr>
              <w:spacing w:before="36" w:beforeLines="15" w:line="276" w:lineRule="auto"/>
              <w:ind w:left="420" w:leftChars="200"/>
              <w:rPr>
                <w:rFonts w:cs="Times New Roman"/>
                <w:i/>
                <w:lang w:eastAsia="zh-CN"/>
              </w:rPr>
            </w:pPr>
            <w:r>
              <w:rPr>
                <w:rFonts w:cs="宋体"/>
                <w:i/>
                <w:lang w:eastAsia="zh-CN"/>
              </w:rPr>
              <w:t>如果申请不依据任何特殊控制，则应勾选“不适用”。如果“是”，则回答以下a-d部分。</w:t>
            </w:r>
          </w:p>
        </w:tc>
        <w:tc>
          <w:tcPr>
            <w:tcW w:w="301" w:type="pct"/>
          </w:tcPr>
          <w:p w14:paraId="490AB8A9">
            <w:pPr>
              <w:spacing w:before="36" w:beforeLines="15" w:line="276" w:lineRule="auto"/>
              <w:rPr>
                <w:rFonts w:cs="Times New Roman"/>
                <w:lang w:eastAsia="zh-CN"/>
              </w:rPr>
            </w:pPr>
            <w:r>
              <w:rPr>
                <w:rFonts w:cs="Times New Roman"/>
              </w:rPr>
              <w:sym w:font="Wingdings 2" w:char="F0A3"/>
            </w:r>
          </w:p>
        </w:tc>
        <w:tc>
          <w:tcPr>
            <w:tcW w:w="295" w:type="pct"/>
          </w:tcPr>
          <w:p w14:paraId="3B5B04C9">
            <w:pPr>
              <w:spacing w:before="36" w:beforeLines="15" w:line="276" w:lineRule="auto"/>
              <w:rPr>
                <w:rFonts w:cs="Times New Roman"/>
              </w:rPr>
            </w:pPr>
          </w:p>
        </w:tc>
        <w:tc>
          <w:tcPr>
            <w:tcW w:w="319" w:type="pct"/>
          </w:tcPr>
          <w:p w14:paraId="2DD3613F">
            <w:pPr>
              <w:spacing w:before="36" w:beforeLines="15" w:line="276" w:lineRule="auto"/>
              <w:rPr>
                <w:rFonts w:cs="Times New Roman"/>
                <w:lang w:eastAsia="zh-CN"/>
              </w:rPr>
            </w:pPr>
            <w:r>
              <w:rPr>
                <w:rFonts w:cs="Times New Roman"/>
              </w:rPr>
              <w:sym w:font="Wingdings 2" w:char="F0A3"/>
            </w:r>
          </w:p>
        </w:tc>
      </w:tr>
      <w:tr w14:paraId="6018B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27B5548F">
            <w:pPr>
              <w:spacing w:before="36" w:beforeLines="15" w:line="276" w:lineRule="auto"/>
              <w:rPr>
                <w:rFonts w:cs="Times New Roman"/>
              </w:rPr>
            </w:pPr>
          </w:p>
        </w:tc>
        <w:tc>
          <w:tcPr>
            <w:tcW w:w="249" w:type="pct"/>
          </w:tcPr>
          <w:p w14:paraId="7279AC77">
            <w:pPr>
              <w:spacing w:before="36" w:beforeLines="15" w:line="276" w:lineRule="auto"/>
              <w:rPr>
                <w:rFonts w:cs="Times New Roman"/>
              </w:rPr>
            </w:pPr>
            <w:r>
              <w:rPr>
                <w:rFonts w:cs="Times New Roman"/>
              </w:rPr>
              <w:t>a.</w:t>
            </w:r>
          </w:p>
        </w:tc>
        <w:tc>
          <w:tcPr>
            <w:tcW w:w="3581" w:type="pct"/>
          </w:tcPr>
          <w:p w14:paraId="40DA4C1D">
            <w:pPr>
              <w:spacing w:before="36" w:beforeLines="15" w:line="276" w:lineRule="auto"/>
              <w:rPr>
                <w:rFonts w:cs="Times New Roman"/>
                <w:lang w:eastAsia="zh-CN"/>
              </w:rPr>
            </w:pPr>
            <w:r>
              <w:rPr>
                <w:rFonts w:cs="宋体"/>
                <w:lang w:eastAsia="zh-CN"/>
              </w:rPr>
              <w:t>包括器械描述、制造商的器械设计要求、风险管理信息以及用于阐述性能特征的测试方法描述。</w:t>
            </w:r>
          </w:p>
        </w:tc>
        <w:tc>
          <w:tcPr>
            <w:tcW w:w="301" w:type="pct"/>
          </w:tcPr>
          <w:p w14:paraId="11A6CA2E">
            <w:pPr>
              <w:spacing w:before="36" w:beforeLines="15" w:line="276" w:lineRule="auto"/>
              <w:rPr>
                <w:rFonts w:cs="Times New Roman"/>
                <w:lang w:eastAsia="zh-CN"/>
              </w:rPr>
            </w:pPr>
            <w:r>
              <w:rPr>
                <w:rFonts w:cs="Times New Roman"/>
              </w:rPr>
              <w:sym w:font="Wingdings 2" w:char="F0A3"/>
            </w:r>
          </w:p>
        </w:tc>
        <w:tc>
          <w:tcPr>
            <w:tcW w:w="295" w:type="pct"/>
          </w:tcPr>
          <w:p w14:paraId="46A711CA">
            <w:pPr>
              <w:spacing w:before="36" w:beforeLines="15" w:line="276" w:lineRule="auto"/>
              <w:rPr>
                <w:rFonts w:cs="Times New Roman"/>
                <w:lang w:eastAsia="zh-CN"/>
              </w:rPr>
            </w:pPr>
            <w:r>
              <w:rPr>
                <w:rFonts w:cs="Times New Roman"/>
              </w:rPr>
              <w:sym w:font="Wingdings 2" w:char="F0A3"/>
            </w:r>
          </w:p>
        </w:tc>
        <w:tc>
          <w:tcPr>
            <w:tcW w:w="319" w:type="pct"/>
          </w:tcPr>
          <w:p w14:paraId="12624C60">
            <w:pPr>
              <w:spacing w:before="36" w:beforeLines="15" w:line="276" w:lineRule="auto"/>
              <w:rPr>
                <w:rFonts w:cs="Times New Roman"/>
              </w:rPr>
            </w:pPr>
          </w:p>
        </w:tc>
      </w:tr>
      <w:tr w14:paraId="442E5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2F5C4E69">
            <w:pPr>
              <w:spacing w:before="36" w:beforeLines="15" w:line="276" w:lineRule="auto"/>
              <w:rPr>
                <w:rFonts w:cs="Times New Roman"/>
              </w:rPr>
            </w:pPr>
          </w:p>
        </w:tc>
        <w:tc>
          <w:tcPr>
            <w:tcW w:w="249" w:type="pct"/>
          </w:tcPr>
          <w:p w14:paraId="0338E11F">
            <w:pPr>
              <w:spacing w:before="36" w:beforeLines="15" w:line="276" w:lineRule="auto"/>
              <w:rPr>
                <w:rFonts w:cs="Times New Roman"/>
              </w:rPr>
            </w:pPr>
            <w:r>
              <w:rPr>
                <w:rFonts w:cs="Times New Roman"/>
              </w:rPr>
              <w:t>b.</w:t>
            </w:r>
          </w:p>
        </w:tc>
        <w:tc>
          <w:tcPr>
            <w:tcW w:w="3581" w:type="pct"/>
          </w:tcPr>
          <w:p w14:paraId="382126F9">
            <w:pPr>
              <w:spacing w:before="36" w:beforeLines="15" w:line="276" w:lineRule="auto"/>
              <w:rPr>
                <w:rFonts w:cs="Times New Roman"/>
                <w:lang w:eastAsia="zh-CN"/>
              </w:rPr>
            </w:pPr>
            <w:r>
              <w:rPr>
                <w:rFonts w:cs="宋体"/>
                <w:lang w:eastAsia="zh-CN"/>
              </w:rPr>
              <w:t>包括对如何满足特殊控制的描述。</w:t>
            </w:r>
          </w:p>
        </w:tc>
        <w:tc>
          <w:tcPr>
            <w:tcW w:w="301" w:type="pct"/>
          </w:tcPr>
          <w:p w14:paraId="6AE0E796">
            <w:pPr>
              <w:spacing w:before="36" w:beforeLines="15" w:line="276" w:lineRule="auto"/>
              <w:rPr>
                <w:rFonts w:cs="Times New Roman"/>
                <w:lang w:eastAsia="zh-CN"/>
              </w:rPr>
            </w:pPr>
            <w:r>
              <w:rPr>
                <w:rFonts w:cs="Times New Roman"/>
              </w:rPr>
              <w:sym w:font="Wingdings 2" w:char="F0A3"/>
            </w:r>
          </w:p>
        </w:tc>
        <w:tc>
          <w:tcPr>
            <w:tcW w:w="295" w:type="pct"/>
          </w:tcPr>
          <w:p w14:paraId="51216120">
            <w:pPr>
              <w:spacing w:before="36" w:beforeLines="15" w:line="276" w:lineRule="auto"/>
              <w:rPr>
                <w:rFonts w:cs="Times New Roman"/>
                <w:lang w:eastAsia="zh-CN"/>
              </w:rPr>
            </w:pPr>
            <w:r>
              <w:rPr>
                <w:rFonts w:cs="Times New Roman"/>
              </w:rPr>
              <w:sym w:font="Wingdings 2" w:char="F0A3"/>
            </w:r>
          </w:p>
        </w:tc>
        <w:tc>
          <w:tcPr>
            <w:tcW w:w="319" w:type="pct"/>
          </w:tcPr>
          <w:p w14:paraId="0897D761">
            <w:pPr>
              <w:spacing w:before="36" w:beforeLines="15" w:line="276" w:lineRule="auto"/>
              <w:rPr>
                <w:rFonts w:cs="Times New Roman"/>
              </w:rPr>
            </w:pPr>
          </w:p>
        </w:tc>
      </w:tr>
    </w:tbl>
    <w:p w14:paraId="405AFF7D">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74"/>
        <w:gridCol w:w="479"/>
        <w:gridCol w:w="438"/>
        <w:gridCol w:w="6196"/>
        <w:gridCol w:w="559"/>
        <w:gridCol w:w="548"/>
        <w:gridCol w:w="593"/>
      </w:tblGrid>
      <w:tr w14:paraId="1DD59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7"/>
          </w:tcPr>
          <w:p w14:paraId="7E0841E9">
            <w:pPr>
              <w:spacing w:before="36" w:beforeLines="15" w:line="276" w:lineRule="auto"/>
              <w:rPr>
                <w:rFonts w:cs="Times New Roman"/>
                <w:b/>
              </w:rPr>
            </w:pPr>
            <w:r>
              <w:rPr>
                <w:rFonts w:cs="宋体"/>
                <w:b/>
              </w:rPr>
              <w:t>备注：</w:t>
            </w:r>
          </w:p>
        </w:tc>
      </w:tr>
      <w:tr w14:paraId="3544F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4085" w:type="pct"/>
            <w:gridSpan w:val="4"/>
          </w:tcPr>
          <w:p w14:paraId="250B5319">
            <w:pPr>
              <w:spacing w:before="36" w:beforeLines="15" w:line="276" w:lineRule="auto"/>
              <w:ind w:left="420" w:hanging="420"/>
              <w:rPr>
                <w:rFonts w:cs="Times New Roman"/>
                <w:i/>
                <w:lang w:eastAsia="zh-CN"/>
              </w:rPr>
            </w:pPr>
            <w:r>
              <w:rPr>
                <w:rFonts w:cs="宋体"/>
                <w:b/>
                <w:lang w:eastAsia="zh-CN"/>
              </w:rPr>
              <w:t>3.</w:t>
            </w:r>
            <w:r>
              <w:rPr>
                <w:rFonts w:cs="宋体"/>
                <w:lang w:eastAsia="zh-CN"/>
              </w:rPr>
              <w:tab/>
            </w:r>
            <w:r>
              <w:rPr>
                <w:rFonts w:cs="宋体"/>
                <w:b/>
                <w:lang w:eastAsia="zh-CN"/>
              </w:rPr>
              <w:t>申请依据自愿共识标准（参见《FD&amp;C法案》第514(c)节）。</w:t>
            </w:r>
            <w:r>
              <w:rPr>
                <w:rFonts w:cs="宋体"/>
                <w:i/>
                <w:lang w:eastAsia="zh-CN"/>
              </w:rPr>
              <w:t>这包括FDA认可和不认可的共识标准。</w:t>
            </w:r>
          </w:p>
          <w:p w14:paraId="3E7F9EE1">
            <w:pPr>
              <w:spacing w:before="36" w:beforeLines="15" w:line="276" w:lineRule="auto"/>
              <w:ind w:left="420" w:leftChars="200"/>
              <w:rPr>
                <w:rFonts w:cs="Times New Roman"/>
                <w:i/>
                <w:lang w:eastAsia="zh-CN"/>
              </w:rPr>
            </w:pPr>
            <w:r>
              <w:rPr>
                <w:rFonts w:cs="宋体"/>
                <w:i/>
                <w:lang w:eastAsia="zh-CN"/>
              </w:rPr>
              <w:t>如果申请不依据任何自愿共识标准，则应勾选“不适用”。如果“是”，则回答以下a部分。</w:t>
            </w:r>
          </w:p>
        </w:tc>
        <w:tc>
          <w:tcPr>
            <w:tcW w:w="301" w:type="pct"/>
          </w:tcPr>
          <w:p w14:paraId="40FEEB70">
            <w:pPr>
              <w:spacing w:before="36" w:beforeLines="15" w:line="276" w:lineRule="auto"/>
              <w:rPr>
                <w:rFonts w:cs="Times New Roman"/>
                <w:lang w:eastAsia="zh-CN"/>
              </w:rPr>
            </w:pPr>
            <w:r>
              <w:rPr>
                <w:rFonts w:cs="Times New Roman"/>
              </w:rPr>
              <w:sym w:font="Wingdings 2" w:char="F0A3"/>
            </w:r>
          </w:p>
        </w:tc>
        <w:tc>
          <w:tcPr>
            <w:tcW w:w="295" w:type="pct"/>
          </w:tcPr>
          <w:p w14:paraId="0E9B0F64">
            <w:pPr>
              <w:spacing w:before="36" w:beforeLines="15" w:line="276" w:lineRule="auto"/>
              <w:rPr>
                <w:rFonts w:cs="Times New Roman"/>
              </w:rPr>
            </w:pPr>
          </w:p>
        </w:tc>
        <w:tc>
          <w:tcPr>
            <w:tcW w:w="319" w:type="pct"/>
          </w:tcPr>
          <w:p w14:paraId="6DAA31C9">
            <w:pPr>
              <w:spacing w:before="36" w:beforeLines="15" w:line="276" w:lineRule="auto"/>
              <w:rPr>
                <w:rFonts w:cs="Times New Roman"/>
                <w:lang w:eastAsia="zh-CN"/>
              </w:rPr>
            </w:pPr>
            <w:r>
              <w:rPr>
                <w:rFonts w:cs="Times New Roman"/>
              </w:rPr>
              <w:sym w:font="Wingdings 2" w:char="F0A3"/>
            </w:r>
          </w:p>
        </w:tc>
      </w:tr>
      <w:tr w14:paraId="7DC37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30D0B0E6">
            <w:pPr>
              <w:spacing w:before="36" w:beforeLines="15" w:line="276" w:lineRule="auto"/>
              <w:rPr>
                <w:rFonts w:cs="Times New Roman"/>
              </w:rPr>
            </w:pPr>
          </w:p>
        </w:tc>
        <w:tc>
          <w:tcPr>
            <w:tcW w:w="258" w:type="pct"/>
          </w:tcPr>
          <w:p w14:paraId="511F41EB">
            <w:pPr>
              <w:spacing w:before="36" w:beforeLines="15" w:line="276" w:lineRule="auto"/>
              <w:rPr>
                <w:rFonts w:cs="Times New Roman"/>
              </w:rPr>
            </w:pPr>
            <w:r>
              <w:rPr>
                <w:rFonts w:cs="Times New Roman"/>
              </w:rPr>
              <w:t>a.</w:t>
            </w:r>
          </w:p>
        </w:tc>
        <w:tc>
          <w:tcPr>
            <w:tcW w:w="3572" w:type="pct"/>
            <w:gridSpan w:val="2"/>
          </w:tcPr>
          <w:p w14:paraId="3730B075">
            <w:pPr>
              <w:spacing w:before="36" w:beforeLines="15" w:line="276" w:lineRule="auto"/>
              <w:rPr>
                <w:rFonts w:cs="Times New Roman"/>
                <w:lang w:eastAsia="zh-CN"/>
              </w:rPr>
            </w:pPr>
            <w:r>
              <w:rPr>
                <w:rFonts w:cs="宋体"/>
                <w:lang w:eastAsia="zh-CN"/>
              </w:rPr>
              <w:t>申请引用了FDA认可的自愿共识标准。</w:t>
            </w:r>
          </w:p>
        </w:tc>
        <w:tc>
          <w:tcPr>
            <w:tcW w:w="301" w:type="pct"/>
          </w:tcPr>
          <w:p w14:paraId="61EE5B68">
            <w:pPr>
              <w:spacing w:before="36" w:beforeLines="15" w:line="276" w:lineRule="auto"/>
              <w:rPr>
                <w:rFonts w:cs="Times New Roman"/>
                <w:lang w:eastAsia="zh-CN"/>
              </w:rPr>
            </w:pPr>
            <w:r>
              <w:rPr>
                <w:rFonts w:cs="Times New Roman"/>
              </w:rPr>
              <w:sym w:font="Wingdings 2" w:char="F0A3"/>
            </w:r>
          </w:p>
        </w:tc>
        <w:tc>
          <w:tcPr>
            <w:tcW w:w="295" w:type="pct"/>
          </w:tcPr>
          <w:p w14:paraId="10359BFF">
            <w:pPr>
              <w:spacing w:before="36" w:beforeLines="15" w:line="276" w:lineRule="auto"/>
              <w:rPr>
                <w:rFonts w:cs="Times New Roman"/>
              </w:rPr>
            </w:pPr>
          </w:p>
        </w:tc>
        <w:tc>
          <w:tcPr>
            <w:tcW w:w="319" w:type="pct"/>
          </w:tcPr>
          <w:p w14:paraId="73AE38BC">
            <w:pPr>
              <w:spacing w:before="36" w:beforeLines="15" w:line="276" w:lineRule="auto"/>
              <w:rPr>
                <w:rFonts w:cs="Times New Roman"/>
                <w:lang w:eastAsia="zh-CN"/>
              </w:rPr>
            </w:pPr>
            <w:r>
              <w:rPr>
                <w:rFonts w:cs="Times New Roman"/>
              </w:rPr>
              <w:sym w:font="Wingdings 2" w:char="F0A3"/>
            </w:r>
          </w:p>
        </w:tc>
      </w:tr>
      <w:tr w14:paraId="75AF9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500CBC44">
            <w:pPr>
              <w:spacing w:before="36" w:beforeLines="15" w:line="276" w:lineRule="auto"/>
              <w:rPr>
                <w:rFonts w:cs="Times New Roman"/>
              </w:rPr>
            </w:pPr>
          </w:p>
        </w:tc>
        <w:tc>
          <w:tcPr>
            <w:tcW w:w="258" w:type="pct"/>
          </w:tcPr>
          <w:p w14:paraId="139F501A">
            <w:pPr>
              <w:spacing w:before="36" w:beforeLines="15" w:line="276" w:lineRule="auto"/>
              <w:rPr>
                <w:rFonts w:cs="Times New Roman"/>
                <w:vanish/>
              </w:rPr>
            </w:pPr>
          </w:p>
        </w:tc>
        <w:tc>
          <w:tcPr>
            <w:tcW w:w="236" w:type="pct"/>
          </w:tcPr>
          <w:p w14:paraId="61D0AF4A">
            <w:pPr>
              <w:spacing w:before="36" w:beforeLines="15" w:line="276" w:lineRule="auto"/>
              <w:rPr>
                <w:rFonts w:cs="Times New Roman"/>
              </w:rPr>
            </w:pPr>
            <w:r>
              <w:rPr>
                <w:rFonts w:cs="Times New Roman"/>
              </w:rPr>
              <w:t>i.</w:t>
            </w:r>
          </w:p>
        </w:tc>
        <w:tc>
          <w:tcPr>
            <w:tcW w:w="3336" w:type="pct"/>
          </w:tcPr>
          <w:p w14:paraId="1DE18C6A">
            <w:pPr>
              <w:spacing w:before="36" w:beforeLines="15" w:line="276" w:lineRule="auto"/>
              <w:rPr>
                <w:rFonts w:cs="Times New Roman"/>
              </w:rPr>
            </w:pPr>
            <w:r>
              <w:rPr>
                <w:rFonts w:cs="宋体"/>
              </w:rPr>
              <w:t>申请应包括FDA指南《</w:t>
            </w:r>
            <w:r>
              <w:rPr>
                <w:rFonts w:cs="宋体"/>
                <w:color w:val="0000FF"/>
                <w:u w:val="single"/>
              </w:rPr>
              <w:t>医疗器械上市前申请中适当使用自愿共识标准</w:t>
            </w:r>
            <w:r>
              <w:rPr>
                <w:rFonts w:cs="宋体"/>
              </w:rPr>
              <w:t>》中所述的符合性声明（DOC），可登录以下网址获取：</w:t>
            </w:r>
            <w:r>
              <w:rPr>
                <w:rFonts w:cs="宋体"/>
                <w:color w:val="0000FF"/>
                <w:u w:val="single"/>
              </w:rPr>
              <w:t>https://www.fda.gov/regulatory-information/search-fda-guidance-documents/appropriate-use-voluntary-consensus-standards-premarket-submissions-medical-devices</w:t>
            </w:r>
            <w:r>
              <w:rPr>
                <w:rFonts w:cs="宋体"/>
              </w:rPr>
              <w:t>。</w:t>
            </w:r>
          </w:p>
          <w:p w14:paraId="70D492E0">
            <w:pPr>
              <w:spacing w:before="36" w:beforeLines="15" w:line="276" w:lineRule="auto"/>
              <w:rPr>
                <w:rFonts w:cs="Times New Roman"/>
                <w:b/>
                <w:u w:val="single"/>
                <w:lang w:eastAsia="zh-CN"/>
              </w:rPr>
            </w:pPr>
            <w:r>
              <w:rPr>
                <w:rFonts w:cs="宋体"/>
                <w:b/>
                <w:u w:val="single"/>
                <w:lang w:eastAsia="zh-CN"/>
              </w:rPr>
              <w:t>或</w:t>
            </w:r>
          </w:p>
          <w:p w14:paraId="26138972">
            <w:pPr>
              <w:spacing w:before="36" w:beforeLines="15" w:line="276" w:lineRule="auto"/>
              <w:rPr>
                <w:rFonts w:cs="Times New Roman"/>
                <w:lang w:eastAsia="zh-CN"/>
              </w:rPr>
            </w:pPr>
            <w:r>
              <w:rPr>
                <w:rFonts w:cs="宋体"/>
                <w:lang w:eastAsia="zh-CN"/>
              </w:rPr>
              <w:t>如果引用FDA指南《</w:t>
            </w:r>
            <w:r>
              <w:rPr>
                <w:rFonts w:cs="宋体"/>
                <w:color w:val="0000FF"/>
                <w:u w:val="single"/>
                <w:lang w:eastAsia="zh-CN"/>
              </w:rPr>
              <w:t>医疗器械上市前申请中适当使用自愿共识标准</w:t>
            </w:r>
            <w:r>
              <w:rPr>
                <w:rFonts w:cs="宋体"/>
                <w:lang w:eastAsia="zh-CN"/>
              </w:rPr>
              <w:t>》中所述标准的一般使用，则应包括此类使用的依据以及支持如何使用该标准的基本信息或数据。</w:t>
            </w:r>
          </w:p>
        </w:tc>
        <w:tc>
          <w:tcPr>
            <w:tcW w:w="301" w:type="pct"/>
          </w:tcPr>
          <w:p w14:paraId="568CADCF">
            <w:pPr>
              <w:spacing w:before="36" w:beforeLines="15" w:line="276" w:lineRule="auto"/>
              <w:rPr>
                <w:rFonts w:cs="Times New Roman"/>
                <w:lang w:eastAsia="zh-CN"/>
              </w:rPr>
            </w:pPr>
            <w:r>
              <w:rPr>
                <w:rFonts w:cs="Times New Roman"/>
              </w:rPr>
              <w:sym w:font="Wingdings 2" w:char="F0A3"/>
            </w:r>
          </w:p>
        </w:tc>
        <w:tc>
          <w:tcPr>
            <w:tcW w:w="295" w:type="pct"/>
          </w:tcPr>
          <w:p w14:paraId="6DF4BE68">
            <w:pPr>
              <w:spacing w:before="36" w:beforeLines="15" w:line="276" w:lineRule="auto"/>
              <w:rPr>
                <w:rFonts w:cs="Times New Roman"/>
                <w:lang w:eastAsia="zh-CN"/>
              </w:rPr>
            </w:pPr>
            <w:r>
              <w:rPr>
                <w:rFonts w:cs="Times New Roman"/>
              </w:rPr>
              <w:sym w:font="Wingdings 2" w:char="F0A3"/>
            </w:r>
          </w:p>
        </w:tc>
        <w:tc>
          <w:tcPr>
            <w:tcW w:w="319" w:type="pct"/>
          </w:tcPr>
          <w:p w14:paraId="61397E4F">
            <w:pPr>
              <w:spacing w:before="36" w:beforeLines="15" w:line="276" w:lineRule="auto"/>
              <w:rPr>
                <w:rFonts w:cs="Times New Roman"/>
              </w:rPr>
            </w:pPr>
          </w:p>
        </w:tc>
      </w:tr>
      <w:tr w14:paraId="23946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6C5424E6">
            <w:pPr>
              <w:spacing w:before="36" w:beforeLines="15" w:line="276" w:lineRule="auto"/>
              <w:rPr>
                <w:rFonts w:cs="Times New Roman"/>
              </w:rPr>
            </w:pPr>
          </w:p>
        </w:tc>
        <w:tc>
          <w:tcPr>
            <w:tcW w:w="258" w:type="pct"/>
          </w:tcPr>
          <w:p w14:paraId="73188144">
            <w:pPr>
              <w:spacing w:before="36" w:beforeLines="15" w:line="276" w:lineRule="auto"/>
              <w:rPr>
                <w:rFonts w:cs="Times New Roman"/>
              </w:rPr>
            </w:pPr>
            <w:r>
              <w:rPr>
                <w:rFonts w:cs="Times New Roman"/>
              </w:rPr>
              <w:t>b.</w:t>
            </w:r>
          </w:p>
        </w:tc>
        <w:tc>
          <w:tcPr>
            <w:tcW w:w="3572" w:type="pct"/>
            <w:gridSpan w:val="2"/>
          </w:tcPr>
          <w:p w14:paraId="0E23F555">
            <w:pPr>
              <w:spacing w:before="36" w:beforeLines="15" w:line="276" w:lineRule="auto"/>
              <w:rPr>
                <w:rFonts w:cs="Times New Roman"/>
                <w:lang w:eastAsia="zh-CN"/>
              </w:rPr>
            </w:pPr>
            <w:r>
              <w:rPr>
                <w:rFonts w:cs="宋体"/>
                <w:lang w:eastAsia="zh-CN"/>
              </w:rPr>
              <w:t>申请引用了FDA不认可的自愿共识标准。</w:t>
            </w:r>
          </w:p>
        </w:tc>
        <w:tc>
          <w:tcPr>
            <w:tcW w:w="301" w:type="pct"/>
          </w:tcPr>
          <w:p w14:paraId="14877973">
            <w:pPr>
              <w:spacing w:before="36" w:beforeLines="15" w:line="276" w:lineRule="auto"/>
              <w:rPr>
                <w:rFonts w:cs="Times New Roman"/>
                <w:lang w:eastAsia="zh-CN"/>
              </w:rPr>
            </w:pPr>
            <w:r>
              <w:rPr>
                <w:rFonts w:cs="Times New Roman"/>
              </w:rPr>
              <w:sym w:font="Wingdings 2" w:char="F0A3"/>
            </w:r>
          </w:p>
        </w:tc>
        <w:tc>
          <w:tcPr>
            <w:tcW w:w="295" w:type="pct"/>
          </w:tcPr>
          <w:p w14:paraId="2C4AF3C4">
            <w:pPr>
              <w:spacing w:before="36" w:beforeLines="15" w:line="276" w:lineRule="auto"/>
              <w:rPr>
                <w:rFonts w:cs="Times New Roman"/>
              </w:rPr>
            </w:pPr>
          </w:p>
        </w:tc>
        <w:tc>
          <w:tcPr>
            <w:tcW w:w="319" w:type="pct"/>
          </w:tcPr>
          <w:p w14:paraId="52766884">
            <w:pPr>
              <w:spacing w:before="36" w:beforeLines="15" w:line="276" w:lineRule="auto"/>
              <w:rPr>
                <w:rFonts w:cs="Times New Roman"/>
                <w:lang w:eastAsia="zh-CN"/>
              </w:rPr>
            </w:pPr>
            <w:r>
              <w:rPr>
                <w:rFonts w:cs="Times New Roman"/>
              </w:rPr>
              <w:sym w:font="Wingdings 2" w:char="F0A3"/>
            </w:r>
          </w:p>
        </w:tc>
      </w:tr>
      <w:tr w14:paraId="4E219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55" w:type="pct"/>
          </w:tcPr>
          <w:p w14:paraId="0E3E52D8">
            <w:pPr>
              <w:spacing w:before="36" w:beforeLines="15" w:line="276" w:lineRule="auto"/>
              <w:rPr>
                <w:rFonts w:cs="Times New Roman"/>
              </w:rPr>
            </w:pPr>
          </w:p>
        </w:tc>
        <w:tc>
          <w:tcPr>
            <w:tcW w:w="258" w:type="pct"/>
          </w:tcPr>
          <w:p w14:paraId="07FCF426">
            <w:pPr>
              <w:spacing w:before="36" w:beforeLines="15" w:line="276" w:lineRule="auto"/>
              <w:rPr>
                <w:rFonts w:cs="Times New Roman"/>
                <w:vanish/>
              </w:rPr>
            </w:pPr>
          </w:p>
        </w:tc>
        <w:tc>
          <w:tcPr>
            <w:tcW w:w="236" w:type="pct"/>
          </w:tcPr>
          <w:p w14:paraId="0E2F1AD1">
            <w:pPr>
              <w:spacing w:before="36" w:beforeLines="15" w:line="276" w:lineRule="auto"/>
              <w:rPr>
                <w:rFonts w:cs="Times New Roman"/>
              </w:rPr>
            </w:pPr>
            <w:r>
              <w:rPr>
                <w:rFonts w:cs="Times New Roman"/>
              </w:rPr>
              <w:t>i.</w:t>
            </w:r>
          </w:p>
        </w:tc>
        <w:tc>
          <w:tcPr>
            <w:tcW w:w="3336" w:type="pct"/>
          </w:tcPr>
          <w:p w14:paraId="40248291">
            <w:pPr>
              <w:spacing w:before="36" w:beforeLines="15" w:line="276" w:lineRule="auto"/>
              <w:rPr>
                <w:rFonts w:cs="Times New Roman"/>
                <w:lang w:eastAsia="zh-CN"/>
              </w:rPr>
            </w:pPr>
            <w:r>
              <w:rPr>
                <w:rFonts w:cs="Times New Roman"/>
              </w:rPr>
              <w:sym w:font="Wingdings 2" w:char="F0A3"/>
            </w:r>
          </w:p>
        </w:tc>
        <w:tc>
          <w:tcPr>
            <w:tcW w:w="301" w:type="pct"/>
          </w:tcPr>
          <w:p w14:paraId="53B1C8D2">
            <w:pPr>
              <w:spacing w:before="36" w:beforeLines="15" w:line="276" w:lineRule="auto"/>
              <w:rPr>
                <w:rFonts w:cs="Times New Roman"/>
                <w:lang w:eastAsia="zh-CN"/>
              </w:rPr>
            </w:pPr>
            <w:r>
              <w:rPr>
                <w:rFonts w:cs="Times New Roman"/>
              </w:rPr>
              <w:sym w:font="Wingdings 2" w:char="F0A3"/>
            </w:r>
          </w:p>
        </w:tc>
        <w:tc>
          <w:tcPr>
            <w:tcW w:w="295" w:type="pct"/>
          </w:tcPr>
          <w:p w14:paraId="6671F974">
            <w:pPr>
              <w:spacing w:before="36" w:beforeLines="15" w:line="276" w:lineRule="auto"/>
              <w:rPr>
                <w:rFonts w:cs="Times New Roman"/>
                <w:lang w:eastAsia="zh-CN"/>
              </w:rPr>
            </w:pPr>
            <w:r>
              <w:rPr>
                <w:rFonts w:cs="Times New Roman"/>
              </w:rPr>
              <w:sym w:font="Wingdings 2" w:char="F0A3"/>
            </w:r>
          </w:p>
        </w:tc>
        <w:tc>
          <w:tcPr>
            <w:tcW w:w="319" w:type="pct"/>
          </w:tcPr>
          <w:p w14:paraId="3D7BB6D3">
            <w:pPr>
              <w:spacing w:before="36" w:beforeLines="15" w:line="276" w:lineRule="auto"/>
              <w:rPr>
                <w:rFonts w:cs="Times New Roman"/>
              </w:rPr>
            </w:pPr>
          </w:p>
        </w:tc>
      </w:tr>
      <w:tr w14:paraId="4FFD3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gridSpan w:val="7"/>
          </w:tcPr>
          <w:p w14:paraId="7955146B">
            <w:pPr>
              <w:spacing w:before="36" w:beforeLines="15" w:line="276" w:lineRule="auto"/>
              <w:rPr>
                <w:rFonts w:cs="Times New Roman"/>
                <w:b/>
              </w:rPr>
            </w:pPr>
            <w:r>
              <w:rPr>
                <w:rFonts w:cs="宋体"/>
                <w:b/>
              </w:rPr>
              <w:t>备注：</w:t>
            </w:r>
          </w:p>
        </w:tc>
      </w:tr>
    </w:tbl>
    <w:p w14:paraId="4066678C">
      <w:pPr>
        <w:spacing w:before="120" w:beforeLines="50" w:line="300" w:lineRule="auto"/>
        <w:ind w:left="420" w:leftChars="200"/>
        <w:rPr>
          <w:rFonts w:cs="Times New Roman"/>
          <w:b/>
          <w:sz w:val="24"/>
          <w:szCs w:val="24"/>
          <w:lang w:eastAsia="zh-CN"/>
        </w:rPr>
      </w:pPr>
      <w:r>
        <w:rPr>
          <w:rFonts w:cs="宋体"/>
          <w:b/>
          <w:sz w:val="24"/>
          <w:lang w:eastAsia="zh-CN"/>
        </w:rPr>
        <w:t>申请是否符合上述标准之一？</w:t>
      </w:r>
    </w:p>
    <w:tbl>
      <w:tblPr>
        <w:tblStyle w:val="22"/>
        <w:tblW w:w="4533" w:type="pct"/>
        <w:tblInd w:w="840" w:type="dxa"/>
        <w:tblLayout w:type="autofit"/>
        <w:tblCellMar>
          <w:top w:w="0" w:type="dxa"/>
          <w:left w:w="108" w:type="dxa"/>
          <w:bottom w:w="0" w:type="dxa"/>
          <w:right w:w="108" w:type="dxa"/>
        </w:tblCellMar>
      </w:tblPr>
      <w:tblGrid>
        <w:gridCol w:w="386"/>
        <w:gridCol w:w="8034"/>
      </w:tblGrid>
      <w:tr w14:paraId="26927768">
        <w:tblPrEx>
          <w:tblCellMar>
            <w:top w:w="0" w:type="dxa"/>
            <w:left w:w="108" w:type="dxa"/>
            <w:bottom w:w="0" w:type="dxa"/>
            <w:right w:w="108" w:type="dxa"/>
          </w:tblCellMar>
        </w:tblPrEx>
        <w:trPr>
          <w:trHeight w:val="20" w:hRule="atLeast"/>
        </w:trPr>
        <w:tc>
          <w:tcPr>
            <w:tcW w:w="229" w:type="pct"/>
          </w:tcPr>
          <w:p w14:paraId="339F43D2">
            <w:pPr>
              <w:spacing w:before="120" w:beforeLines="50" w:line="276" w:lineRule="auto"/>
              <w:ind w:left="420" w:hanging="420" w:hangingChars="200"/>
              <w:rPr>
                <w:rFonts w:cs="Times New Roman" w:asciiTheme="minorEastAsia" w:hAnsiTheme="minorEastAsia" w:eastAsiaTheme="minorEastAsia"/>
                <w:lang w:eastAsia="zh-CN"/>
              </w:rPr>
            </w:pPr>
            <w:r>
              <w:rPr>
                <w:rFonts w:cs="宋体"/>
              </w:rPr>
              <w:t>□</w:t>
            </w:r>
            <w:r>
              <w:rPr>
                <w:rFonts w:cs="宋体"/>
              </w:rPr>
              <w:tab/>
            </w:r>
          </w:p>
        </w:tc>
        <w:tc>
          <w:tcPr>
            <w:tcW w:w="4771" w:type="pct"/>
          </w:tcPr>
          <w:p w14:paraId="7FF9A095">
            <w:pPr>
              <w:spacing w:before="120" w:beforeLines="50" w:line="276" w:lineRule="auto"/>
              <w:rPr>
                <w:rFonts w:cs="Times New Roman"/>
                <w:lang w:eastAsia="zh-CN"/>
              </w:rPr>
            </w:pPr>
            <w:r>
              <w:rPr>
                <w:rFonts w:cs="宋体"/>
                <w:lang w:eastAsia="zh-CN"/>
              </w:rPr>
              <w:t>是，申请符合简化510(k)标准。继续填写本检查清单的其余部分。</w:t>
            </w:r>
          </w:p>
        </w:tc>
      </w:tr>
      <w:tr w14:paraId="6733C192">
        <w:tblPrEx>
          <w:tblCellMar>
            <w:top w:w="0" w:type="dxa"/>
            <w:left w:w="108" w:type="dxa"/>
            <w:bottom w:w="0" w:type="dxa"/>
            <w:right w:w="108" w:type="dxa"/>
          </w:tblCellMar>
        </w:tblPrEx>
        <w:trPr>
          <w:trHeight w:val="20" w:hRule="atLeast"/>
        </w:trPr>
        <w:tc>
          <w:tcPr>
            <w:tcW w:w="229" w:type="pct"/>
          </w:tcPr>
          <w:p w14:paraId="5BFB8D3F">
            <w:pPr>
              <w:spacing w:before="120" w:beforeLines="50" w:line="276" w:lineRule="auto"/>
              <w:ind w:left="420" w:hanging="420" w:hangingChars="200"/>
              <w:rPr>
                <w:rFonts w:cs="Times New Roman" w:asciiTheme="minorEastAsia" w:hAnsiTheme="minorEastAsia" w:eastAsiaTheme="minorEastAsia"/>
              </w:rPr>
            </w:pPr>
            <w:r>
              <w:rPr>
                <w:rFonts w:cs="宋体"/>
              </w:rPr>
              <w:t>□</w:t>
            </w:r>
            <w:r>
              <w:rPr>
                <w:rFonts w:cs="宋体"/>
              </w:rPr>
              <w:tab/>
            </w:r>
          </w:p>
        </w:tc>
        <w:tc>
          <w:tcPr>
            <w:tcW w:w="4771" w:type="pct"/>
          </w:tcPr>
          <w:p w14:paraId="5C669A21">
            <w:pPr>
              <w:spacing w:before="120" w:beforeLines="50" w:line="276" w:lineRule="auto"/>
              <w:rPr>
                <w:rFonts w:cs="Times New Roman"/>
                <w:lang w:eastAsia="zh-CN"/>
              </w:rPr>
            </w:pPr>
            <w:r>
              <w:rPr>
                <w:rFonts w:cs="宋体"/>
                <w:lang w:eastAsia="zh-CN"/>
              </w:rPr>
              <w:t>否，申请不符合简化510(k)标准。停止此次RTA检查清单；变为传统申请并填写传统申请的检查清单。</w:t>
            </w:r>
          </w:p>
        </w:tc>
      </w:tr>
    </w:tbl>
    <w:p w14:paraId="4795F939">
      <w:pPr>
        <w:spacing w:before="120" w:beforeLines="50" w:line="300" w:lineRule="auto"/>
        <w:rPr>
          <w:rFonts w:cs="Times New Roman"/>
          <w:b/>
          <w:sz w:val="24"/>
          <w:szCs w:val="24"/>
          <w:lang w:eastAsia="zh-CN"/>
        </w:rPr>
      </w:pP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21"/>
        <w:gridCol w:w="628"/>
        <w:gridCol w:w="550"/>
        <w:gridCol w:w="988"/>
      </w:tblGrid>
      <w:tr w14:paraId="02DC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shd w:val="clear" w:color="auto" w:fill="66CCFF"/>
          </w:tcPr>
          <w:p w14:paraId="5F86CADC">
            <w:pPr>
              <w:spacing w:before="36" w:beforeLines="15" w:line="276" w:lineRule="auto"/>
              <w:jc w:val="center"/>
              <w:rPr>
                <w:rFonts w:cs="Times New Roman"/>
                <w:b/>
                <w:lang w:eastAsia="zh-CN"/>
              </w:rPr>
            </w:pPr>
            <w:r>
              <w:rPr>
                <w:rFonts w:cs="宋体"/>
                <w:b/>
                <w:lang w:eastAsia="zh-CN"/>
              </w:rPr>
              <w:t>组织要素</w:t>
            </w:r>
          </w:p>
          <w:p w14:paraId="51213AE1">
            <w:pPr>
              <w:spacing w:before="36" w:beforeLines="15" w:line="276" w:lineRule="auto"/>
              <w:jc w:val="center"/>
              <w:rPr>
                <w:rFonts w:cs="Times New Roman"/>
                <w:lang w:eastAsia="zh-CN"/>
              </w:rPr>
            </w:pPr>
            <w:r>
              <w:rPr>
                <w:rFonts w:cs="宋体"/>
                <w:lang w:eastAsia="zh-CN"/>
              </w:rPr>
              <w:t>如果未能包含此类项目，则不能获得RTA认定。</w:t>
            </w:r>
          </w:p>
        </w:tc>
      </w:tr>
      <w:tr w14:paraId="4592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834" w:type="pct"/>
            <w:vAlign w:val="bottom"/>
          </w:tcPr>
          <w:p w14:paraId="65BB7397">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8" w:type="pct"/>
            <w:vAlign w:val="bottom"/>
          </w:tcPr>
          <w:p w14:paraId="634E59AC">
            <w:pPr>
              <w:spacing w:before="36" w:beforeLines="15" w:line="276" w:lineRule="auto"/>
              <w:rPr>
                <w:rFonts w:cs="Times New Roman"/>
                <w:b/>
              </w:rPr>
            </w:pPr>
            <w:r>
              <w:rPr>
                <w:rFonts w:cs="宋体"/>
                <w:b/>
              </w:rPr>
              <w:t>是</w:t>
            </w:r>
          </w:p>
        </w:tc>
        <w:tc>
          <w:tcPr>
            <w:tcW w:w="296" w:type="pct"/>
            <w:vAlign w:val="bottom"/>
          </w:tcPr>
          <w:p w14:paraId="4FD308F4">
            <w:pPr>
              <w:spacing w:before="36" w:beforeLines="15" w:line="276" w:lineRule="auto"/>
              <w:rPr>
                <w:rFonts w:cs="Times New Roman"/>
                <w:b/>
              </w:rPr>
            </w:pPr>
            <w:r>
              <w:rPr>
                <w:rFonts w:cs="宋体"/>
                <w:b/>
              </w:rPr>
              <w:t>否</w:t>
            </w:r>
          </w:p>
        </w:tc>
        <w:tc>
          <w:tcPr>
            <w:tcW w:w="532" w:type="pct"/>
            <w:vAlign w:val="bottom"/>
          </w:tcPr>
          <w:p w14:paraId="6E0B60F0">
            <w:pPr>
              <w:spacing w:before="36" w:beforeLines="15" w:line="276" w:lineRule="auto"/>
              <w:rPr>
                <w:rFonts w:cs="Times New Roman"/>
                <w:b/>
              </w:rPr>
            </w:pPr>
            <w:r>
              <w:rPr>
                <w:rFonts w:cs="宋体"/>
                <w:b/>
              </w:rPr>
              <w:t>*页码#</w:t>
            </w:r>
          </w:p>
        </w:tc>
      </w:tr>
    </w:tbl>
    <w:p w14:paraId="2C77F36C">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
        <w:gridCol w:w="6715"/>
        <w:gridCol w:w="626"/>
        <w:gridCol w:w="550"/>
        <w:gridCol w:w="986"/>
      </w:tblGrid>
      <w:tr w14:paraId="1BA54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10C24703">
            <w:pPr>
              <w:spacing w:before="36" w:beforeLines="15" w:line="276" w:lineRule="auto"/>
              <w:rPr>
                <w:rFonts w:cs="Times New Roman"/>
              </w:rPr>
            </w:pPr>
            <w:r>
              <w:rPr>
                <w:rFonts w:cs="Times New Roman"/>
              </w:rPr>
              <w:t>1.</w:t>
            </w:r>
          </w:p>
        </w:tc>
        <w:tc>
          <w:tcPr>
            <w:tcW w:w="3615" w:type="pct"/>
          </w:tcPr>
          <w:p w14:paraId="082AEA3A">
            <w:pPr>
              <w:spacing w:before="36" w:beforeLines="15" w:line="276" w:lineRule="auto"/>
              <w:rPr>
                <w:rFonts w:cs="Times New Roman"/>
              </w:rPr>
            </w:pPr>
            <w:r>
              <w:rPr>
                <w:rFonts w:cs="宋体"/>
              </w:rPr>
              <w:t>申请包含目录。</w:t>
            </w:r>
          </w:p>
        </w:tc>
        <w:tc>
          <w:tcPr>
            <w:tcW w:w="337" w:type="pct"/>
          </w:tcPr>
          <w:p w14:paraId="71686605">
            <w:pPr>
              <w:spacing w:before="36" w:beforeLines="15" w:line="276" w:lineRule="auto"/>
              <w:rPr>
                <w:rFonts w:cs="Times New Roman"/>
                <w:lang w:eastAsia="zh-CN"/>
              </w:rPr>
            </w:pPr>
            <w:r>
              <w:rPr>
                <w:rFonts w:cs="Times New Roman"/>
              </w:rPr>
              <w:sym w:font="Wingdings 2" w:char="F0A3"/>
            </w:r>
          </w:p>
        </w:tc>
        <w:tc>
          <w:tcPr>
            <w:tcW w:w="296" w:type="pct"/>
          </w:tcPr>
          <w:p w14:paraId="4D1EBB70">
            <w:pPr>
              <w:spacing w:before="36" w:beforeLines="15" w:line="276" w:lineRule="auto"/>
              <w:rPr>
                <w:rFonts w:cs="Times New Roman"/>
                <w:lang w:eastAsia="zh-CN"/>
              </w:rPr>
            </w:pPr>
            <w:r>
              <w:rPr>
                <w:rFonts w:cs="Times New Roman"/>
              </w:rPr>
              <w:sym w:font="Wingdings 2" w:char="F0A3"/>
            </w:r>
          </w:p>
        </w:tc>
        <w:tc>
          <w:tcPr>
            <w:tcW w:w="531" w:type="pct"/>
          </w:tcPr>
          <w:p w14:paraId="2F0987A3">
            <w:pPr>
              <w:spacing w:before="36" w:beforeLines="15" w:line="276" w:lineRule="auto"/>
              <w:rPr>
                <w:rFonts w:cs="Times New Roman"/>
              </w:rPr>
            </w:pPr>
          </w:p>
        </w:tc>
      </w:tr>
      <w:tr w14:paraId="580C9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2F32E14E">
            <w:pPr>
              <w:spacing w:before="36" w:beforeLines="15" w:line="276" w:lineRule="auto"/>
              <w:rPr>
                <w:rFonts w:cs="Times New Roman"/>
              </w:rPr>
            </w:pPr>
            <w:r>
              <w:rPr>
                <w:rFonts w:cs="Times New Roman"/>
              </w:rPr>
              <w:t>2.</w:t>
            </w:r>
          </w:p>
        </w:tc>
        <w:tc>
          <w:tcPr>
            <w:tcW w:w="3615" w:type="pct"/>
          </w:tcPr>
          <w:p w14:paraId="4DFA3079">
            <w:pPr>
              <w:spacing w:before="36" w:beforeLines="15" w:line="276" w:lineRule="auto"/>
              <w:rPr>
                <w:rFonts w:cs="Times New Roman"/>
                <w:lang w:eastAsia="zh-CN"/>
              </w:rPr>
            </w:pPr>
            <w:r>
              <w:rPr>
                <w:rFonts w:cs="宋体"/>
                <w:lang w:eastAsia="zh-CN"/>
              </w:rPr>
              <w:t>每个章节均有标记（例如器械说明章节的标题或目录，标签章节等）。</w:t>
            </w:r>
          </w:p>
        </w:tc>
        <w:tc>
          <w:tcPr>
            <w:tcW w:w="337" w:type="pct"/>
          </w:tcPr>
          <w:p w14:paraId="12226235">
            <w:pPr>
              <w:spacing w:before="36" w:beforeLines="15" w:line="276" w:lineRule="auto"/>
              <w:rPr>
                <w:rFonts w:cs="Times New Roman"/>
                <w:lang w:eastAsia="zh-CN"/>
              </w:rPr>
            </w:pPr>
            <w:r>
              <w:rPr>
                <w:rFonts w:cs="Times New Roman"/>
              </w:rPr>
              <w:sym w:font="Wingdings 2" w:char="F0A3"/>
            </w:r>
          </w:p>
        </w:tc>
        <w:tc>
          <w:tcPr>
            <w:tcW w:w="296" w:type="pct"/>
          </w:tcPr>
          <w:p w14:paraId="4C1E5356">
            <w:pPr>
              <w:spacing w:before="36" w:beforeLines="15" w:line="276" w:lineRule="auto"/>
              <w:rPr>
                <w:rFonts w:cs="Times New Roman"/>
                <w:lang w:eastAsia="zh-CN"/>
              </w:rPr>
            </w:pPr>
            <w:r>
              <w:rPr>
                <w:rFonts w:cs="Times New Roman"/>
              </w:rPr>
              <w:sym w:font="Wingdings 2" w:char="F0A3"/>
            </w:r>
          </w:p>
        </w:tc>
        <w:tc>
          <w:tcPr>
            <w:tcW w:w="531" w:type="pct"/>
          </w:tcPr>
          <w:p w14:paraId="426FDA0A">
            <w:pPr>
              <w:spacing w:before="36" w:beforeLines="15" w:line="276" w:lineRule="auto"/>
              <w:rPr>
                <w:rFonts w:cs="Times New Roman"/>
              </w:rPr>
            </w:pPr>
          </w:p>
        </w:tc>
      </w:tr>
      <w:tr w14:paraId="1E56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76E1B503">
            <w:pPr>
              <w:spacing w:before="36" w:beforeLines="15" w:line="276" w:lineRule="auto"/>
              <w:rPr>
                <w:rFonts w:cs="Times New Roman"/>
              </w:rPr>
            </w:pPr>
            <w:r>
              <w:rPr>
                <w:rFonts w:cs="Times New Roman"/>
              </w:rPr>
              <w:t>3.</w:t>
            </w:r>
          </w:p>
        </w:tc>
        <w:tc>
          <w:tcPr>
            <w:tcW w:w="3615" w:type="pct"/>
          </w:tcPr>
          <w:p w14:paraId="4BEA1CD7">
            <w:pPr>
              <w:spacing w:before="36" w:beforeLines="15" w:line="276" w:lineRule="auto"/>
              <w:rPr>
                <w:rFonts w:cs="Times New Roman"/>
                <w:lang w:eastAsia="zh-CN"/>
              </w:rPr>
            </w:pPr>
            <w:r>
              <w:rPr>
                <w:rFonts w:cs="宋体"/>
                <w:lang w:eastAsia="zh-CN"/>
              </w:rPr>
              <w:t>对申请的所有页面进行页码编号。</w:t>
            </w:r>
          </w:p>
          <w:p w14:paraId="6F613B8B">
            <w:pPr>
              <w:spacing w:before="36" w:beforeLines="15" w:line="276" w:lineRule="auto"/>
              <w:rPr>
                <w:rFonts w:cs="Times New Roman"/>
                <w:i/>
                <w:lang w:eastAsia="zh-CN"/>
              </w:rPr>
            </w:pPr>
            <w:r>
              <w:rPr>
                <w:rFonts w:cs="宋体"/>
                <w:i/>
                <w:lang w:eastAsia="zh-CN"/>
              </w:rPr>
              <w:t>应对所有页面进行页码编号，以便可以按照页码查找信息。可对整个申请采用连续编号，或者对每个部分或章节采用页码编号（例如12-1，12-2……）。</w:t>
            </w:r>
          </w:p>
        </w:tc>
        <w:tc>
          <w:tcPr>
            <w:tcW w:w="337" w:type="pct"/>
          </w:tcPr>
          <w:p w14:paraId="003642BB">
            <w:pPr>
              <w:spacing w:before="36" w:beforeLines="15" w:line="276" w:lineRule="auto"/>
              <w:rPr>
                <w:rFonts w:cs="Times New Roman"/>
                <w:lang w:eastAsia="zh-CN"/>
              </w:rPr>
            </w:pPr>
            <w:r>
              <w:rPr>
                <w:rFonts w:cs="Times New Roman"/>
              </w:rPr>
              <w:sym w:font="Wingdings 2" w:char="F0A3"/>
            </w:r>
          </w:p>
        </w:tc>
        <w:tc>
          <w:tcPr>
            <w:tcW w:w="296" w:type="pct"/>
          </w:tcPr>
          <w:p w14:paraId="3CAA9D88">
            <w:pPr>
              <w:spacing w:before="36" w:beforeLines="15" w:line="276" w:lineRule="auto"/>
              <w:rPr>
                <w:rFonts w:cs="Times New Roman"/>
                <w:lang w:eastAsia="zh-CN"/>
              </w:rPr>
            </w:pPr>
            <w:r>
              <w:rPr>
                <w:rFonts w:cs="Times New Roman"/>
              </w:rPr>
              <w:sym w:font="Wingdings 2" w:char="F0A3"/>
            </w:r>
          </w:p>
        </w:tc>
        <w:tc>
          <w:tcPr>
            <w:tcW w:w="531" w:type="pct"/>
          </w:tcPr>
          <w:p w14:paraId="786A3A94">
            <w:pPr>
              <w:spacing w:before="36" w:beforeLines="15" w:line="276" w:lineRule="auto"/>
              <w:rPr>
                <w:rFonts w:cs="Times New Roman"/>
              </w:rPr>
            </w:pPr>
          </w:p>
        </w:tc>
      </w:tr>
      <w:tr w14:paraId="30AE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1" w:type="pct"/>
          </w:tcPr>
          <w:p w14:paraId="6C5430AF">
            <w:pPr>
              <w:spacing w:before="36" w:beforeLines="15" w:line="276" w:lineRule="auto"/>
              <w:rPr>
                <w:rFonts w:cs="Times New Roman"/>
              </w:rPr>
            </w:pPr>
            <w:r>
              <w:rPr>
                <w:rFonts w:cs="Times New Roman"/>
              </w:rPr>
              <w:t>4.</w:t>
            </w:r>
          </w:p>
        </w:tc>
        <w:tc>
          <w:tcPr>
            <w:tcW w:w="3615" w:type="pct"/>
          </w:tcPr>
          <w:p w14:paraId="74DCA98D">
            <w:pPr>
              <w:spacing w:before="36" w:beforeLines="15" w:line="276" w:lineRule="auto"/>
              <w:rPr>
                <w:rFonts w:cs="Times New Roman"/>
                <w:lang w:eastAsia="zh-CN"/>
              </w:rPr>
            </w:pPr>
            <w:r>
              <w:rPr>
                <w:rFonts w:cs="宋体"/>
                <w:lang w:eastAsia="zh-CN"/>
              </w:rPr>
              <w:t>确定510(k)类型（即传统、简化或特殊）</w:t>
            </w:r>
          </w:p>
          <w:p w14:paraId="5061695A">
            <w:pPr>
              <w:spacing w:before="36" w:beforeLines="15" w:line="276" w:lineRule="auto"/>
              <w:rPr>
                <w:rFonts w:cs="Times New Roman"/>
                <w:i/>
                <w:lang w:eastAsia="zh-CN"/>
              </w:rPr>
            </w:pPr>
            <w:r>
              <w:rPr>
                <w:rFonts w:cs="宋体"/>
                <w:i/>
                <w:lang w:eastAsia="zh-CN"/>
              </w:rPr>
              <w:t>如果未指定510(k)类型，则应将其作为传统510(k)申请进行审评。</w:t>
            </w:r>
          </w:p>
        </w:tc>
        <w:tc>
          <w:tcPr>
            <w:tcW w:w="337" w:type="pct"/>
          </w:tcPr>
          <w:p w14:paraId="44138786">
            <w:pPr>
              <w:spacing w:before="36" w:beforeLines="15" w:line="276" w:lineRule="auto"/>
              <w:rPr>
                <w:rFonts w:cs="Times New Roman"/>
                <w:lang w:eastAsia="zh-CN"/>
              </w:rPr>
            </w:pPr>
            <w:r>
              <w:rPr>
                <w:rFonts w:cs="Times New Roman"/>
              </w:rPr>
              <w:sym w:font="Wingdings 2" w:char="F0A3"/>
            </w:r>
          </w:p>
        </w:tc>
        <w:tc>
          <w:tcPr>
            <w:tcW w:w="296" w:type="pct"/>
          </w:tcPr>
          <w:p w14:paraId="3C42F3C0">
            <w:pPr>
              <w:spacing w:before="36" w:beforeLines="15" w:line="276" w:lineRule="auto"/>
              <w:rPr>
                <w:rFonts w:cs="Times New Roman"/>
                <w:lang w:eastAsia="zh-CN"/>
              </w:rPr>
            </w:pPr>
            <w:r>
              <w:rPr>
                <w:rFonts w:cs="Times New Roman"/>
              </w:rPr>
              <w:sym w:font="Wingdings 2" w:char="F0A3"/>
            </w:r>
          </w:p>
        </w:tc>
        <w:tc>
          <w:tcPr>
            <w:tcW w:w="531" w:type="pct"/>
          </w:tcPr>
          <w:p w14:paraId="6F8DDEF2">
            <w:pPr>
              <w:spacing w:before="36" w:beforeLines="15" w:line="276" w:lineRule="auto"/>
              <w:rPr>
                <w:rFonts w:cs="Times New Roman"/>
              </w:rPr>
            </w:pPr>
          </w:p>
        </w:tc>
      </w:tr>
      <w:tr w14:paraId="3225B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5"/>
          </w:tcPr>
          <w:p w14:paraId="3D16E396">
            <w:pPr>
              <w:spacing w:before="36" w:beforeLines="15" w:line="276" w:lineRule="auto"/>
              <w:rPr>
                <w:rFonts w:cs="Times New Roman"/>
              </w:rPr>
            </w:pPr>
            <w:r>
              <w:rPr>
                <w:rFonts w:cs="宋体"/>
              </w:rPr>
              <w:t>备注：</w:t>
            </w:r>
          </w:p>
        </w:tc>
      </w:tr>
    </w:tbl>
    <w:p w14:paraId="6D3E8156">
      <w:pPr>
        <w:spacing w:before="120" w:beforeLines="50" w:line="300" w:lineRule="auto"/>
        <w:rPr>
          <w:rFonts w:cs="Times New Roman"/>
          <w:b/>
          <w:sz w:val="24"/>
          <w:szCs w:val="24"/>
        </w:rPr>
      </w:pP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7"/>
      </w:tblGrid>
      <w:tr w14:paraId="0F53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5000" w:type="pct"/>
            <w:shd w:val="clear" w:color="auto" w:fill="66CCFF"/>
          </w:tcPr>
          <w:p w14:paraId="11F4AA58">
            <w:pPr>
              <w:spacing w:before="36" w:beforeLines="15" w:line="276" w:lineRule="auto"/>
              <w:jc w:val="center"/>
              <w:rPr>
                <w:rFonts w:cs="Times New Roman"/>
                <w:b/>
                <w:lang w:eastAsia="zh-CN"/>
              </w:rPr>
            </w:pPr>
            <w:r>
              <w:rPr>
                <w:rFonts w:cs="宋体"/>
                <w:b/>
                <w:lang w:eastAsia="zh-CN"/>
              </w:rPr>
              <w:t>完整申请的要素（RTA项目）</w:t>
            </w:r>
          </w:p>
          <w:p w14:paraId="7237AD3C">
            <w:pPr>
              <w:spacing w:before="36" w:beforeLines="15" w:line="276" w:lineRule="auto"/>
              <w:jc w:val="center"/>
              <w:rPr>
                <w:rFonts w:cs="Times New Roman"/>
                <w:b/>
                <w:lang w:eastAsia="zh-CN"/>
              </w:rPr>
            </w:pPr>
            <w:r>
              <w:rPr>
                <w:rFonts w:cs="宋体"/>
                <w:b/>
                <w:lang w:eastAsia="zh-CN"/>
              </w:rPr>
              <w:t>（21 CFR 807.87（除另有规定外））</w:t>
            </w:r>
          </w:p>
          <w:p w14:paraId="5CFDCAA2">
            <w:pPr>
              <w:spacing w:before="36" w:beforeLines="15" w:line="276" w:lineRule="auto"/>
              <w:jc w:val="center"/>
              <w:rPr>
                <w:rFonts w:cs="Times New Roman"/>
                <w:lang w:eastAsia="zh-CN"/>
              </w:rPr>
            </w:pPr>
            <w:r>
              <w:rPr>
                <w:rFonts w:cs="宋体"/>
                <w:lang w:eastAsia="zh-CN"/>
              </w:rPr>
              <w:t>如未阐明，申请将被认定为RTA。</w:t>
            </w:r>
          </w:p>
        </w:tc>
      </w:tr>
      <w:tr w14:paraId="4DFF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tcPr>
          <w:p w14:paraId="1680DBA9">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答案“否”将导致“拒绝受理”决定；然而，FDA工作人员能自行决定是否需要遗漏项目，以确保申请已完成行政审查，准予接受提交或在RTA审查期间以互动方式向提交者请求遗漏的检查表项目。</w:t>
            </w:r>
          </w:p>
          <w:p w14:paraId="687790EC">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在申请中说明清单中的每项要素。对于不适用的任何标准，提交者可以提供省略理由。如果提供了理由，则应认为有标准（是）。在申请审评过程中，将考虑对该理由进行评估。</w:t>
            </w:r>
          </w:p>
        </w:tc>
      </w:tr>
    </w:tbl>
    <w:p w14:paraId="63988F2E">
      <w:pPr>
        <w:spacing w:before="120" w:beforeLines="50" w:line="300" w:lineRule="auto"/>
        <w:rPr>
          <w:rFonts w:cs="Times New Roman"/>
          <w:b/>
          <w:sz w:val="24"/>
          <w:szCs w:val="24"/>
          <w:lang w:eastAsia="zh-CN"/>
        </w:rPr>
      </w:pP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5528"/>
        <w:gridCol w:w="615"/>
        <w:gridCol w:w="615"/>
        <w:gridCol w:w="615"/>
        <w:gridCol w:w="919"/>
      </w:tblGrid>
      <w:tr w14:paraId="784A0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3"/>
            <w:shd w:val="clear" w:color="auto" w:fill="66CCFF"/>
            <w:vAlign w:val="bottom"/>
          </w:tcPr>
          <w:p w14:paraId="6EB9B39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52ADC67">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385638B4">
            <w:pPr>
              <w:spacing w:before="36" w:beforeLines="15" w:line="276" w:lineRule="auto"/>
              <w:rPr>
                <w:rFonts w:cs="Times New Roman"/>
                <w:b/>
              </w:rPr>
            </w:pPr>
            <w:r>
              <w:rPr>
                <w:rFonts w:cs="宋体"/>
                <w:b/>
              </w:rPr>
              <w:t>是</w:t>
            </w:r>
          </w:p>
        </w:tc>
        <w:tc>
          <w:tcPr>
            <w:tcW w:w="331" w:type="pct"/>
            <w:shd w:val="clear" w:color="auto" w:fill="66CCFF"/>
            <w:vAlign w:val="bottom"/>
          </w:tcPr>
          <w:p w14:paraId="5ECA30B3">
            <w:pPr>
              <w:spacing w:before="36" w:beforeLines="15" w:line="276" w:lineRule="auto"/>
              <w:rPr>
                <w:rFonts w:cs="Times New Roman"/>
                <w:b/>
              </w:rPr>
            </w:pPr>
            <w:r>
              <w:rPr>
                <w:rFonts w:cs="宋体"/>
                <w:b/>
              </w:rPr>
              <w:t>否</w:t>
            </w:r>
          </w:p>
        </w:tc>
        <w:tc>
          <w:tcPr>
            <w:tcW w:w="331" w:type="pct"/>
            <w:shd w:val="clear" w:color="auto" w:fill="66CCFF"/>
            <w:vAlign w:val="bottom"/>
          </w:tcPr>
          <w:p w14:paraId="0DBB1EAB">
            <w:pPr>
              <w:spacing w:before="36" w:beforeLines="15" w:line="276" w:lineRule="auto"/>
              <w:rPr>
                <w:rFonts w:cs="Times New Roman"/>
                <w:b/>
              </w:rPr>
            </w:pPr>
            <w:r>
              <w:rPr>
                <w:rFonts w:cs="宋体"/>
                <w:b/>
              </w:rPr>
              <w:t>不适用</w:t>
            </w:r>
          </w:p>
        </w:tc>
        <w:tc>
          <w:tcPr>
            <w:tcW w:w="495" w:type="pct"/>
            <w:shd w:val="clear" w:color="auto" w:fill="66CCFF"/>
            <w:vAlign w:val="bottom"/>
          </w:tcPr>
          <w:p w14:paraId="5E943F37">
            <w:pPr>
              <w:spacing w:before="36" w:beforeLines="15" w:line="276" w:lineRule="auto"/>
              <w:rPr>
                <w:rFonts w:cs="Times New Roman"/>
                <w:b/>
              </w:rPr>
            </w:pPr>
            <w:r>
              <w:rPr>
                <w:rFonts w:cs="宋体"/>
                <w:b/>
              </w:rPr>
              <w:t>*页码#</w:t>
            </w:r>
          </w:p>
        </w:tc>
      </w:tr>
      <w:tr w14:paraId="2A44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B83C0CD">
            <w:pPr>
              <w:spacing w:before="36" w:beforeLines="15" w:line="276" w:lineRule="auto"/>
              <w:rPr>
                <w:rFonts w:cs="Times New Roman"/>
                <w:b/>
              </w:rPr>
            </w:pPr>
            <w:r>
              <w:rPr>
                <w:rFonts w:cs="Times New Roman"/>
                <w:b/>
              </w:rPr>
              <w:t>A.</w:t>
            </w:r>
          </w:p>
        </w:tc>
        <w:tc>
          <w:tcPr>
            <w:tcW w:w="3266" w:type="pct"/>
            <w:gridSpan w:val="2"/>
          </w:tcPr>
          <w:p w14:paraId="188862CC">
            <w:pPr>
              <w:spacing w:before="36" w:beforeLines="15" w:line="276" w:lineRule="auto"/>
              <w:rPr>
                <w:rFonts w:cs="Times New Roman"/>
                <w:b/>
              </w:rPr>
            </w:pPr>
            <w:r>
              <w:rPr>
                <w:rFonts w:cs="宋体"/>
                <w:b/>
              </w:rPr>
              <w:t>管理</w:t>
            </w:r>
          </w:p>
        </w:tc>
        <w:tc>
          <w:tcPr>
            <w:tcW w:w="331" w:type="pct"/>
          </w:tcPr>
          <w:p w14:paraId="4342FC48">
            <w:pPr>
              <w:spacing w:before="36" w:beforeLines="15" w:line="276" w:lineRule="auto"/>
              <w:rPr>
                <w:rFonts w:cs="Times New Roman"/>
              </w:rPr>
            </w:pPr>
          </w:p>
        </w:tc>
        <w:tc>
          <w:tcPr>
            <w:tcW w:w="331" w:type="pct"/>
          </w:tcPr>
          <w:p w14:paraId="7BD53DA1">
            <w:pPr>
              <w:spacing w:before="36" w:beforeLines="15" w:line="276" w:lineRule="auto"/>
              <w:rPr>
                <w:rFonts w:cs="Times New Roman"/>
              </w:rPr>
            </w:pPr>
          </w:p>
        </w:tc>
        <w:tc>
          <w:tcPr>
            <w:tcW w:w="331" w:type="pct"/>
          </w:tcPr>
          <w:p w14:paraId="3EAA43C6">
            <w:pPr>
              <w:spacing w:before="36" w:beforeLines="15" w:line="276" w:lineRule="auto"/>
              <w:rPr>
                <w:rFonts w:cs="Times New Roman"/>
              </w:rPr>
            </w:pPr>
          </w:p>
        </w:tc>
        <w:tc>
          <w:tcPr>
            <w:tcW w:w="495" w:type="pct"/>
          </w:tcPr>
          <w:p w14:paraId="24F6C731">
            <w:pPr>
              <w:spacing w:before="36" w:beforeLines="15" w:line="276" w:lineRule="auto"/>
              <w:rPr>
                <w:rFonts w:cs="Times New Roman"/>
              </w:rPr>
            </w:pPr>
          </w:p>
        </w:tc>
      </w:tr>
      <w:tr w14:paraId="51F47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1D69340B">
            <w:pPr>
              <w:spacing w:before="36" w:beforeLines="15" w:line="276" w:lineRule="auto"/>
              <w:rPr>
                <w:rFonts w:cs="Times New Roman"/>
                <w:vanish/>
              </w:rPr>
            </w:pPr>
          </w:p>
        </w:tc>
        <w:tc>
          <w:tcPr>
            <w:tcW w:w="290" w:type="pct"/>
          </w:tcPr>
          <w:p w14:paraId="67FE390D">
            <w:pPr>
              <w:spacing w:before="36" w:beforeLines="15" w:line="276" w:lineRule="auto"/>
              <w:rPr>
                <w:rFonts w:cs="Times New Roman"/>
              </w:rPr>
            </w:pPr>
            <w:r>
              <w:rPr>
                <w:rFonts w:cs="Times New Roman"/>
              </w:rPr>
              <w:t>1.</w:t>
            </w:r>
          </w:p>
        </w:tc>
        <w:tc>
          <w:tcPr>
            <w:tcW w:w="2976" w:type="pct"/>
          </w:tcPr>
          <w:p w14:paraId="1EDF8443">
            <w:pPr>
              <w:spacing w:before="36" w:beforeLines="15" w:line="276" w:lineRule="auto"/>
              <w:rPr>
                <w:rFonts w:cs="Times New Roman"/>
                <w:lang w:eastAsia="zh-CN"/>
              </w:rPr>
            </w:pPr>
            <w:r>
              <w:rPr>
                <w:rFonts w:cs="宋体"/>
                <w:lang w:eastAsia="zh-CN"/>
              </w:rPr>
              <w:t>用于支持申请的所有内容均为英文（包括翻译版本的测试报告、文献文章等）。</w:t>
            </w:r>
          </w:p>
        </w:tc>
        <w:tc>
          <w:tcPr>
            <w:tcW w:w="331" w:type="pct"/>
          </w:tcPr>
          <w:p w14:paraId="7FE1BE53">
            <w:pPr>
              <w:spacing w:before="36" w:beforeLines="15" w:line="276" w:lineRule="auto"/>
              <w:rPr>
                <w:rFonts w:cs="Times New Roman"/>
                <w:lang w:eastAsia="zh-CN"/>
              </w:rPr>
            </w:pPr>
            <w:r>
              <w:rPr>
                <w:rFonts w:cs="Times New Roman"/>
              </w:rPr>
              <w:sym w:font="Wingdings 2" w:char="F0A3"/>
            </w:r>
          </w:p>
        </w:tc>
        <w:tc>
          <w:tcPr>
            <w:tcW w:w="331" w:type="pct"/>
          </w:tcPr>
          <w:p w14:paraId="124F7B01">
            <w:pPr>
              <w:spacing w:before="36" w:beforeLines="15" w:line="276" w:lineRule="auto"/>
              <w:rPr>
                <w:rFonts w:cs="Times New Roman"/>
                <w:lang w:eastAsia="zh-CN"/>
              </w:rPr>
            </w:pPr>
            <w:r>
              <w:rPr>
                <w:rFonts w:cs="Times New Roman"/>
              </w:rPr>
              <w:sym w:font="Wingdings 2" w:char="F0A3"/>
            </w:r>
          </w:p>
        </w:tc>
        <w:tc>
          <w:tcPr>
            <w:tcW w:w="331" w:type="pct"/>
          </w:tcPr>
          <w:p w14:paraId="0E2E8ACA">
            <w:pPr>
              <w:spacing w:before="36" w:beforeLines="15" w:line="276" w:lineRule="auto"/>
              <w:rPr>
                <w:rFonts w:cs="Times New Roman"/>
              </w:rPr>
            </w:pPr>
          </w:p>
        </w:tc>
        <w:tc>
          <w:tcPr>
            <w:tcW w:w="495" w:type="pct"/>
          </w:tcPr>
          <w:p w14:paraId="2A8F2E6B">
            <w:pPr>
              <w:spacing w:before="36" w:beforeLines="15" w:line="276" w:lineRule="auto"/>
              <w:rPr>
                <w:rFonts w:cs="Times New Roman"/>
              </w:rPr>
            </w:pPr>
          </w:p>
        </w:tc>
      </w:tr>
      <w:tr w14:paraId="495B9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AF30513">
            <w:pPr>
              <w:spacing w:before="36" w:beforeLines="15" w:line="276" w:lineRule="auto"/>
              <w:rPr>
                <w:rFonts w:cs="Times New Roman"/>
              </w:rPr>
            </w:pPr>
          </w:p>
        </w:tc>
        <w:tc>
          <w:tcPr>
            <w:tcW w:w="290" w:type="pct"/>
          </w:tcPr>
          <w:p w14:paraId="481666D2">
            <w:pPr>
              <w:spacing w:before="36" w:beforeLines="15" w:line="276" w:lineRule="auto"/>
              <w:rPr>
                <w:rFonts w:cs="Times New Roman"/>
              </w:rPr>
            </w:pPr>
          </w:p>
        </w:tc>
        <w:tc>
          <w:tcPr>
            <w:tcW w:w="4464" w:type="pct"/>
            <w:gridSpan w:val="5"/>
          </w:tcPr>
          <w:p w14:paraId="1E73539E">
            <w:pPr>
              <w:spacing w:before="36" w:beforeLines="15" w:line="276" w:lineRule="auto"/>
              <w:rPr>
                <w:rFonts w:cs="Times New Roman"/>
              </w:rPr>
            </w:pPr>
            <w:r>
              <w:rPr>
                <w:rFonts w:cs="宋体"/>
              </w:rPr>
              <w:t>备注：</w:t>
            </w:r>
          </w:p>
        </w:tc>
      </w:tr>
    </w:tbl>
    <w:p w14:paraId="5A13500B">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3C50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31F2926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41E69204">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57C8A2E">
            <w:pPr>
              <w:spacing w:before="36" w:beforeLines="15" w:line="276" w:lineRule="auto"/>
              <w:rPr>
                <w:rFonts w:cs="Times New Roman"/>
                <w:b/>
              </w:rPr>
            </w:pPr>
            <w:r>
              <w:rPr>
                <w:rFonts w:cs="宋体"/>
                <w:b/>
              </w:rPr>
              <w:t>是</w:t>
            </w:r>
          </w:p>
        </w:tc>
        <w:tc>
          <w:tcPr>
            <w:tcW w:w="331" w:type="pct"/>
            <w:shd w:val="clear" w:color="auto" w:fill="66CCFF"/>
            <w:vAlign w:val="bottom"/>
          </w:tcPr>
          <w:p w14:paraId="55CDE1AC">
            <w:pPr>
              <w:spacing w:before="36" w:beforeLines="15" w:line="276" w:lineRule="auto"/>
              <w:rPr>
                <w:rFonts w:cs="Times New Roman"/>
                <w:b/>
              </w:rPr>
            </w:pPr>
            <w:r>
              <w:rPr>
                <w:rFonts w:cs="宋体"/>
                <w:b/>
              </w:rPr>
              <w:t>否</w:t>
            </w:r>
          </w:p>
        </w:tc>
        <w:tc>
          <w:tcPr>
            <w:tcW w:w="331" w:type="pct"/>
            <w:shd w:val="clear" w:color="auto" w:fill="66CCFF"/>
            <w:vAlign w:val="bottom"/>
          </w:tcPr>
          <w:p w14:paraId="565770F4">
            <w:pPr>
              <w:spacing w:before="36" w:beforeLines="15" w:line="276" w:lineRule="auto"/>
              <w:rPr>
                <w:rFonts w:cs="Times New Roman"/>
                <w:b/>
              </w:rPr>
            </w:pPr>
            <w:r>
              <w:rPr>
                <w:rFonts w:cs="宋体"/>
                <w:b/>
              </w:rPr>
              <w:t>不适用</w:t>
            </w:r>
          </w:p>
        </w:tc>
        <w:tc>
          <w:tcPr>
            <w:tcW w:w="495" w:type="pct"/>
            <w:shd w:val="clear" w:color="auto" w:fill="66CCFF"/>
            <w:vAlign w:val="bottom"/>
          </w:tcPr>
          <w:p w14:paraId="739528F0">
            <w:pPr>
              <w:spacing w:before="36" w:beforeLines="15" w:line="276" w:lineRule="auto"/>
              <w:rPr>
                <w:rFonts w:cs="Times New Roman"/>
                <w:b/>
              </w:rPr>
            </w:pPr>
            <w:r>
              <w:rPr>
                <w:rFonts w:cs="宋体"/>
                <w:b/>
              </w:rPr>
              <w:t>*页码#</w:t>
            </w:r>
          </w:p>
        </w:tc>
      </w:tr>
      <w:tr w14:paraId="7358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64DFB6B">
            <w:pPr>
              <w:spacing w:before="36" w:beforeLines="15" w:line="276" w:lineRule="auto"/>
              <w:rPr>
                <w:rFonts w:cs="Times New Roman"/>
              </w:rPr>
            </w:pPr>
          </w:p>
        </w:tc>
        <w:tc>
          <w:tcPr>
            <w:tcW w:w="290" w:type="pct"/>
          </w:tcPr>
          <w:p w14:paraId="28B32F02">
            <w:pPr>
              <w:spacing w:before="36" w:beforeLines="15" w:line="276" w:lineRule="auto"/>
              <w:rPr>
                <w:rFonts w:cs="Times New Roman"/>
              </w:rPr>
            </w:pPr>
            <w:r>
              <w:rPr>
                <w:rFonts w:cs="Times New Roman"/>
              </w:rPr>
              <w:t>2.</w:t>
            </w:r>
          </w:p>
        </w:tc>
        <w:tc>
          <w:tcPr>
            <w:tcW w:w="2976" w:type="pct"/>
            <w:gridSpan w:val="2"/>
          </w:tcPr>
          <w:p w14:paraId="7D1F325E">
            <w:pPr>
              <w:spacing w:before="36" w:beforeLines="15" w:line="276" w:lineRule="auto"/>
              <w:rPr>
                <w:rFonts w:cs="Times New Roman"/>
              </w:rPr>
            </w:pPr>
            <w:r>
              <w:rPr>
                <w:rFonts w:cs="宋体"/>
              </w:rPr>
              <w:t>申请明确了以下信息（FDA建议使用CDRH上市前审查申请封面页表格（</w:t>
            </w:r>
            <w:r>
              <w:rPr>
                <w:rFonts w:cs="宋体"/>
                <w:color w:val="0000FF"/>
                <w:u w:val="single"/>
              </w:rPr>
              <w:t>表3514</w:t>
            </w:r>
            <w:r>
              <w:rPr>
                <w:rFonts w:cs="宋体"/>
              </w:rPr>
              <w:t>，可登录以下网址获取：</w:t>
            </w:r>
            <w:r>
              <w:rPr>
                <w:rFonts w:cs="宋体"/>
                <w:color w:val="0000FF"/>
                <w:u w:val="single"/>
              </w:rPr>
              <w:t>https://www.fda.gov/media/72421/download</w:t>
            </w:r>
            <w:r>
              <w:rPr>
                <w:rFonts w:cs="宋体"/>
              </w:rPr>
              <w:t>））：</w:t>
            </w:r>
          </w:p>
        </w:tc>
        <w:tc>
          <w:tcPr>
            <w:tcW w:w="331" w:type="pct"/>
          </w:tcPr>
          <w:p w14:paraId="30DC4DC4">
            <w:pPr>
              <w:spacing w:before="36" w:beforeLines="15" w:line="276" w:lineRule="auto"/>
              <w:rPr>
                <w:rFonts w:cs="Times New Roman"/>
              </w:rPr>
            </w:pPr>
          </w:p>
        </w:tc>
        <w:tc>
          <w:tcPr>
            <w:tcW w:w="331" w:type="pct"/>
          </w:tcPr>
          <w:p w14:paraId="0EA0175F">
            <w:pPr>
              <w:spacing w:before="36" w:beforeLines="15" w:line="276" w:lineRule="auto"/>
              <w:rPr>
                <w:rFonts w:cs="Times New Roman"/>
              </w:rPr>
            </w:pPr>
          </w:p>
        </w:tc>
        <w:tc>
          <w:tcPr>
            <w:tcW w:w="331" w:type="pct"/>
          </w:tcPr>
          <w:p w14:paraId="2EAD4FB6">
            <w:pPr>
              <w:spacing w:before="36" w:beforeLines="15" w:line="276" w:lineRule="auto"/>
              <w:rPr>
                <w:rFonts w:cs="Times New Roman"/>
              </w:rPr>
            </w:pPr>
          </w:p>
        </w:tc>
        <w:tc>
          <w:tcPr>
            <w:tcW w:w="495" w:type="pct"/>
          </w:tcPr>
          <w:p w14:paraId="49D7B56F">
            <w:pPr>
              <w:spacing w:before="36" w:beforeLines="15" w:line="276" w:lineRule="auto"/>
              <w:rPr>
                <w:rFonts w:cs="Times New Roman"/>
              </w:rPr>
            </w:pPr>
          </w:p>
        </w:tc>
      </w:tr>
      <w:tr w14:paraId="5DE8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C741751">
            <w:pPr>
              <w:spacing w:before="36" w:beforeLines="15" w:line="276" w:lineRule="auto"/>
              <w:rPr>
                <w:rFonts w:cs="Times New Roman"/>
              </w:rPr>
            </w:pPr>
          </w:p>
        </w:tc>
        <w:tc>
          <w:tcPr>
            <w:tcW w:w="290" w:type="pct"/>
          </w:tcPr>
          <w:p w14:paraId="2CAF5292">
            <w:pPr>
              <w:spacing w:before="36" w:beforeLines="15" w:line="276" w:lineRule="auto"/>
              <w:rPr>
                <w:rFonts w:cs="Times New Roman"/>
                <w:vanish/>
              </w:rPr>
            </w:pPr>
          </w:p>
        </w:tc>
        <w:tc>
          <w:tcPr>
            <w:tcW w:w="206" w:type="pct"/>
          </w:tcPr>
          <w:p w14:paraId="5CFF8434">
            <w:pPr>
              <w:spacing w:before="36" w:beforeLines="15" w:line="276" w:lineRule="auto"/>
              <w:rPr>
                <w:rFonts w:cs="Times New Roman"/>
              </w:rPr>
            </w:pPr>
            <w:r>
              <w:rPr>
                <w:rFonts w:cs="Times New Roman"/>
              </w:rPr>
              <w:t>a.</w:t>
            </w:r>
          </w:p>
        </w:tc>
        <w:tc>
          <w:tcPr>
            <w:tcW w:w="2770" w:type="pct"/>
          </w:tcPr>
          <w:p w14:paraId="517F9E93">
            <w:pPr>
              <w:spacing w:before="36" w:beforeLines="15" w:line="276" w:lineRule="auto"/>
              <w:rPr>
                <w:rFonts w:cs="Times New Roman"/>
                <w:lang w:eastAsia="zh-CN"/>
              </w:rPr>
            </w:pPr>
            <w:r>
              <w:rPr>
                <w:rFonts w:cs="宋体"/>
                <w:lang w:eastAsia="zh-CN"/>
              </w:rPr>
              <w:t>器械商品名称/专有名称</w:t>
            </w:r>
          </w:p>
        </w:tc>
        <w:tc>
          <w:tcPr>
            <w:tcW w:w="331" w:type="pct"/>
          </w:tcPr>
          <w:p w14:paraId="27F34585">
            <w:pPr>
              <w:spacing w:before="36" w:beforeLines="15" w:line="276" w:lineRule="auto"/>
              <w:rPr>
                <w:rFonts w:cs="Times New Roman"/>
                <w:lang w:eastAsia="zh-CN"/>
              </w:rPr>
            </w:pPr>
            <w:r>
              <w:rPr>
                <w:rFonts w:cs="Times New Roman"/>
              </w:rPr>
              <w:sym w:font="Wingdings 2" w:char="F0A3"/>
            </w:r>
          </w:p>
        </w:tc>
        <w:tc>
          <w:tcPr>
            <w:tcW w:w="331" w:type="pct"/>
          </w:tcPr>
          <w:p w14:paraId="3ABECA2C">
            <w:pPr>
              <w:spacing w:before="36" w:beforeLines="15" w:line="276" w:lineRule="auto"/>
              <w:rPr>
                <w:rFonts w:cs="Times New Roman"/>
                <w:lang w:eastAsia="zh-CN"/>
              </w:rPr>
            </w:pPr>
            <w:r>
              <w:rPr>
                <w:rFonts w:cs="Times New Roman"/>
              </w:rPr>
              <w:sym w:font="Wingdings 2" w:char="F0A3"/>
            </w:r>
          </w:p>
        </w:tc>
        <w:tc>
          <w:tcPr>
            <w:tcW w:w="331" w:type="pct"/>
          </w:tcPr>
          <w:p w14:paraId="445EBF11">
            <w:pPr>
              <w:spacing w:before="36" w:beforeLines="15" w:line="276" w:lineRule="auto"/>
              <w:rPr>
                <w:rFonts w:cs="Times New Roman"/>
              </w:rPr>
            </w:pPr>
          </w:p>
        </w:tc>
        <w:tc>
          <w:tcPr>
            <w:tcW w:w="495" w:type="pct"/>
          </w:tcPr>
          <w:p w14:paraId="01D4DB27">
            <w:pPr>
              <w:spacing w:before="36" w:beforeLines="15" w:line="276" w:lineRule="auto"/>
              <w:rPr>
                <w:rFonts w:cs="Times New Roman"/>
              </w:rPr>
            </w:pPr>
          </w:p>
        </w:tc>
      </w:tr>
      <w:tr w14:paraId="0A45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ADA6E8F">
            <w:pPr>
              <w:spacing w:before="36" w:beforeLines="15" w:line="276" w:lineRule="auto"/>
              <w:rPr>
                <w:rFonts w:cs="Times New Roman"/>
              </w:rPr>
            </w:pPr>
          </w:p>
        </w:tc>
        <w:tc>
          <w:tcPr>
            <w:tcW w:w="290" w:type="pct"/>
          </w:tcPr>
          <w:p w14:paraId="18D030C1">
            <w:pPr>
              <w:spacing w:before="36" w:beforeLines="15" w:line="276" w:lineRule="auto"/>
              <w:rPr>
                <w:rFonts w:cs="Times New Roman"/>
                <w:vanish/>
              </w:rPr>
            </w:pPr>
          </w:p>
        </w:tc>
        <w:tc>
          <w:tcPr>
            <w:tcW w:w="206" w:type="pct"/>
          </w:tcPr>
          <w:p w14:paraId="05EB1690">
            <w:pPr>
              <w:spacing w:before="36" w:beforeLines="15" w:line="276" w:lineRule="auto"/>
              <w:rPr>
                <w:rFonts w:cs="Times New Roman"/>
              </w:rPr>
            </w:pPr>
            <w:r>
              <w:rPr>
                <w:rFonts w:cs="Times New Roman"/>
              </w:rPr>
              <w:t>b.</w:t>
            </w:r>
          </w:p>
        </w:tc>
        <w:tc>
          <w:tcPr>
            <w:tcW w:w="2770" w:type="pct"/>
          </w:tcPr>
          <w:p w14:paraId="26CD3980">
            <w:pPr>
              <w:spacing w:before="36" w:beforeLines="15" w:line="276" w:lineRule="auto"/>
              <w:rPr>
                <w:rFonts w:cs="Times New Roman"/>
                <w:lang w:eastAsia="zh-CN"/>
              </w:rPr>
            </w:pPr>
            <w:r>
              <w:rPr>
                <w:rFonts w:cs="宋体"/>
                <w:lang w:eastAsia="zh-CN"/>
              </w:rPr>
              <w:t>器械分类和专门小组或</w:t>
            </w:r>
          </w:p>
          <w:p w14:paraId="2A23BD44">
            <w:pPr>
              <w:spacing w:before="36" w:beforeLines="15" w:line="276" w:lineRule="auto"/>
              <w:rPr>
                <w:rFonts w:cs="Times New Roman"/>
                <w:lang w:eastAsia="zh-CN"/>
              </w:rPr>
            </w:pPr>
            <w:r>
              <w:rPr>
                <w:rFonts w:cs="宋体"/>
                <w:lang w:eastAsia="zh-CN"/>
              </w:rPr>
              <w:t>分类法规或</w:t>
            </w:r>
          </w:p>
          <w:p w14:paraId="3820A468">
            <w:pPr>
              <w:spacing w:before="36" w:beforeLines="15" w:line="276" w:lineRule="auto"/>
              <w:rPr>
                <w:rFonts w:cs="Times New Roman"/>
                <w:lang w:eastAsia="zh-CN"/>
              </w:rPr>
            </w:pPr>
            <w:r>
              <w:rPr>
                <w:rFonts w:cs="宋体"/>
                <w:lang w:eastAsia="zh-CN"/>
              </w:rPr>
              <w:t>声明表示器械尚未分类，并提供得出这一结论的理由</w:t>
            </w:r>
          </w:p>
        </w:tc>
        <w:tc>
          <w:tcPr>
            <w:tcW w:w="331" w:type="pct"/>
          </w:tcPr>
          <w:p w14:paraId="5750074A">
            <w:pPr>
              <w:spacing w:before="36" w:beforeLines="15" w:line="276" w:lineRule="auto"/>
              <w:rPr>
                <w:rFonts w:cs="Times New Roman"/>
                <w:lang w:eastAsia="zh-CN"/>
              </w:rPr>
            </w:pPr>
            <w:r>
              <w:rPr>
                <w:rFonts w:cs="Times New Roman"/>
              </w:rPr>
              <w:sym w:font="Wingdings 2" w:char="F0A3"/>
            </w:r>
          </w:p>
        </w:tc>
        <w:tc>
          <w:tcPr>
            <w:tcW w:w="331" w:type="pct"/>
          </w:tcPr>
          <w:p w14:paraId="34349619">
            <w:pPr>
              <w:spacing w:before="36" w:beforeLines="15" w:line="276" w:lineRule="auto"/>
              <w:rPr>
                <w:rFonts w:cs="Times New Roman"/>
                <w:lang w:eastAsia="zh-CN"/>
              </w:rPr>
            </w:pPr>
            <w:r>
              <w:rPr>
                <w:rFonts w:cs="Times New Roman"/>
              </w:rPr>
              <w:sym w:font="Wingdings 2" w:char="F0A3"/>
            </w:r>
          </w:p>
        </w:tc>
        <w:tc>
          <w:tcPr>
            <w:tcW w:w="331" w:type="pct"/>
          </w:tcPr>
          <w:p w14:paraId="606F0C5B">
            <w:pPr>
              <w:spacing w:before="36" w:beforeLines="15" w:line="276" w:lineRule="auto"/>
              <w:rPr>
                <w:rFonts w:cs="Times New Roman"/>
              </w:rPr>
            </w:pPr>
          </w:p>
        </w:tc>
        <w:tc>
          <w:tcPr>
            <w:tcW w:w="495" w:type="pct"/>
          </w:tcPr>
          <w:p w14:paraId="1F39DFA5">
            <w:pPr>
              <w:spacing w:before="36" w:beforeLines="15" w:line="276" w:lineRule="auto"/>
              <w:rPr>
                <w:rFonts w:cs="Times New Roman"/>
              </w:rPr>
            </w:pPr>
          </w:p>
        </w:tc>
      </w:tr>
      <w:tr w14:paraId="077A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5BCE19F">
            <w:pPr>
              <w:spacing w:before="36" w:beforeLines="15" w:line="276" w:lineRule="auto"/>
              <w:rPr>
                <w:rFonts w:cs="Times New Roman"/>
              </w:rPr>
            </w:pPr>
          </w:p>
        </w:tc>
        <w:tc>
          <w:tcPr>
            <w:tcW w:w="290" w:type="pct"/>
          </w:tcPr>
          <w:p w14:paraId="5A285A57">
            <w:pPr>
              <w:spacing w:before="36" w:beforeLines="15" w:line="276" w:lineRule="auto"/>
              <w:rPr>
                <w:rFonts w:cs="Times New Roman"/>
              </w:rPr>
            </w:pPr>
          </w:p>
        </w:tc>
        <w:tc>
          <w:tcPr>
            <w:tcW w:w="4464" w:type="pct"/>
            <w:gridSpan w:val="6"/>
          </w:tcPr>
          <w:p w14:paraId="591EA3AE">
            <w:pPr>
              <w:spacing w:before="36" w:beforeLines="15" w:line="276" w:lineRule="auto"/>
              <w:rPr>
                <w:rFonts w:cs="Times New Roman"/>
              </w:rPr>
            </w:pPr>
            <w:r>
              <w:rPr>
                <w:rFonts w:cs="宋体"/>
              </w:rPr>
              <w:t>备注：</w:t>
            </w:r>
          </w:p>
        </w:tc>
      </w:tr>
      <w:tr w14:paraId="70AC0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57DA49B">
            <w:pPr>
              <w:spacing w:before="36" w:beforeLines="15" w:line="276" w:lineRule="auto"/>
              <w:rPr>
                <w:rFonts w:cs="Times New Roman"/>
              </w:rPr>
            </w:pPr>
          </w:p>
        </w:tc>
        <w:tc>
          <w:tcPr>
            <w:tcW w:w="290" w:type="pct"/>
          </w:tcPr>
          <w:p w14:paraId="7020BD5A">
            <w:pPr>
              <w:spacing w:before="36" w:beforeLines="15" w:line="276" w:lineRule="auto"/>
              <w:rPr>
                <w:rFonts w:cs="Times New Roman"/>
              </w:rPr>
            </w:pPr>
            <w:r>
              <w:rPr>
                <w:rFonts w:cs="Times New Roman"/>
              </w:rPr>
              <w:t>3.</w:t>
            </w:r>
          </w:p>
        </w:tc>
        <w:tc>
          <w:tcPr>
            <w:tcW w:w="2976" w:type="pct"/>
            <w:gridSpan w:val="2"/>
          </w:tcPr>
          <w:p w14:paraId="330D0707">
            <w:pPr>
              <w:spacing w:before="36" w:beforeLines="15" w:line="276" w:lineRule="auto"/>
              <w:rPr>
                <w:rFonts w:cs="Times New Roman"/>
                <w:lang w:eastAsia="zh-CN"/>
              </w:rPr>
            </w:pPr>
            <w:r>
              <w:rPr>
                <w:rFonts w:cs="宋体"/>
                <w:lang w:eastAsia="zh-CN"/>
              </w:rPr>
              <w:t>申请包含指定处方和/或非处方的适应症声明（另参见21 CFR 801.109和FDA指南《</w:t>
            </w:r>
            <w:r>
              <w:rPr>
                <w:rFonts w:cs="宋体"/>
                <w:color w:val="0000FF"/>
                <w:u w:val="single"/>
                <w:lang w:eastAsia="zh-CN"/>
              </w:rPr>
              <w:t>特定处方器械标签要求的替代方案</w:t>
            </w:r>
            <w:r>
              <w:rPr>
                <w:rFonts w:cs="宋体"/>
                <w:lang w:eastAsia="zh-CN"/>
              </w:rPr>
              <w:t>》，可登录以下网址获取：</w:t>
            </w:r>
            <w:r>
              <w:rPr>
                <w:rFonts w:cs="宋体"/>
                <w:color w:val="0000FF"/>
                <w:u w:val="single"/>
                <w:lang w:eastAsia="zh-CN"/>
              </w:rPr>
              <w:t>https://www.fda.gov/regulatory-information/search-fda-guidance-documents/alternative-certain-prescription-device-labeling-requirements</w:t>
            </w:r>
            <w:r>
              <w:rPr>
                <w:rFonts w:cs="宋体"/>
                <w:lang w:eastAsia="zh-CN"/>
              </w:rPr>
              <w:t>。）</w:t>
            </w:r>
          </w:p>
          <w:p w14:paraId="15D36F96">
            <w:pPr>
              <w:spacing w:before="36" w:beforeLines="15" w:line="276" w:lineRule="auto"/>
              <w:rPr>
                <w:rFonts w:cs="Times New Roman"/>
                <w:i/>
                <w:lang w:eastAsia="zh-CN"/>
              </w:rPr>
            </w:pPr>
            <w:r>
              <w:rPr>
                <w:rFonts w:cs="宋体"/>
                <w:i/>
                <w:lang w:eastAsia="zh-CN"/>
              </w:rPr>
              <w:t>参见推荐</w:t>
            </w:r>
            <w:r>
              <w:rPr>
                <w:rFonts w:cs="宋体"/>
                <w:i/>
                <w:color w:val="0000FF"/>
                <w:lang w:eastAsia="zh-CN"/>
              </w:rPr>
              <w:t xml:space="preserve">格式 </w:t>
            </w:r>
            <w:r>
              <w:rPr>
                <w:rFonts w:cs="宋体"/>
                <w:i/>
                <w:color w:val="0000FF"/>
                <w:u w:val="single"/>
                <w:lang w:eastAsia="zh-CN"/>
              </w:rPr>
              <w:t>（https://www.fda.gov/media/86323/download）</w:t>
            </w:r>
            <w:r>
              <w:rPr>
                <w:rFonts w:cs="宋体"/>
                <w:lang w:eastAsia="zh-CN"/>
              </w:rPr>
              <w:t>。</w:t>
            </w:r>
          </w:p>
        </w:tc>
        <w:tc>
          <w:tcPr>
            <w:tcW w:w="331" w:type="pct"/>
          </w:tcPr>
          <w:p w14:paraId="6B6C9160">
            <w:pPr>
              <w:spacing w:before="36" w:beforeLines="15" w:line="276" w:lineRule="auto"/>
              <w:rPr>
                <w:rFonts w:cs="Times New Roman"/>
                <w:lang w:eastAsia="zh-CN"/>
              </w:rPr>
            </w:pPr>
            <w:r>
              <w:rPr>
                <w:rFonts w:cs="Times New Roman"/>
              </w:rPr>
              <w:sym w:font="Wingdings 2" w:char="F0A3"/>
            </w:r>
          </w:p>
        </w:tc>
        <w:tc>
          <w:tcPr>
            <w:tcW w:w="331" w:type="pct"/>
          </w:tcPr>
          <w:p w14:paraId="3F11FF72">
            <w:pPr>
              <w:spacing w:before="36" w:beforeLines="15" w:line="276" w:lineRule="auto"/>
              <w:rPr>
                <w:rFonts w:cs="Times New Roman"/>
                <w:lang w:eastAsia="zh-CN"/>
              </w:rPr>
            </w:pPr>
            <w:r>
              <w:rPr>
                <w:rFonts w:cs="Times New Roman"/>
              </w:rPr>
              <w:sym w:font="Wingdings 2" w:char="F0A3"/>
            </w:r>
          </w:p>
        </w:tc>
        <w:tc>
          <w:tcPr>
            <w:tcW w:w="331" w:type="pct"/>
          </w:tcPr>
          <w:p w14:paraId="30817DB9">
            <w:pPr>
              <w:spacing w:before="36" w:beforeLines="15" w:line="276" w:lineRule="auto"/>
              <w:rPr>
                <w:rFonts w:cs="Times New Roman"/>
              </w:rPr>
            </w:pPr>
          </w:p>
        </w:tc>
        <w:tc>
          <w:tcPr>
            <w:tcW w:w="495" w:type="pct"/>
          </w:tcPr>
          <w:p w14:paraId="72C0FCB8">
            <w:pPr>
              <w:spacing w:before="36" w:beforeLines="15" w:line="276" w:lineRule="auto"/>
              <w:rPr>
                <w:rFonts w:cs="Times New Roman"/>
              </w:rPr>
            </w:pPr>
          </w:p>
        </w:tc>
      </w:tr>
      <w:tr w14:paraId="2C713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2DD0764">
            <w:pPr>
              <w:spacing w:before="36" w:beforeLines="15" w:line="276" w:lineRule="auto"/>
              <w:rPr>
                <w:rFonts w:cs="Times New Roman"/>
              </w:rPr>
            </w:pPr>
          </w:p>
        </w:tc>
        <w:tc>
          <w:tcPr>
            <w:tcW w:w="290" w:type="pct"/>
          </w:tcPr>
          <w:p w14:paraId="4471399B">
            <w:pPr>
              <w:spacing w:before="36" w:beforeLines="15" w:line="276" w:lineRule="auto"/>
              <w:rPr>
                <w:rFonts w:cs="Times New Roman"/>
              </w:rPr>
            </w:pPr>
          </w:p>
        </w:tc>
        <w:tc>
          <w:tcPr>
            <w:tcW w:w="4464" w:type="pct"/>
            <w:gridSpan w:val="6"/>
          </w:tcPr>
          <w:p w14:paraId="46BBC494">
            <w:pPr>
              <w:spacing w:before="36" w:beforeLines="15" w:line="276" w:lineRule="auto"/>
              <w:rPr>
                <w:rFonts w:cs="Times New Roman"/>
              </w:rPr>
            </w:pPr>
            <w:r>
              <w:rPr>
                <w:rFonts w:cs="宋体"/>
              </w:rPr>
              <w:t>备注：</w:t>
            </w:r>
          </w:p>
        </w:tc>
      </w:tr>
      <w:tr w14:paraId="60EBA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D594E62">
            <w:pPr>
              <w:spacing w:before="36" w:beforeLines="15" w:line="276" w:lineRule="auto"/>
              <w:rPr>
                <w:rFonts w:cs="Times New Roman"/>
              </w:rPr>
            </w:pPr>
          </w:p>
        </w:tc>
        <w:tc>
          <w:tcPr>
            <w:tcW w:w="290" w:type="pct"/>
          </w:tcPr>
          <w:p w14:paraId="3620BCF9">
            <w:pPr>
              <w:spacing w:before="36" w:beforeLines="15" w:line="276" w:lineRule="auto"/>
              <w:rPr>
                <w:rFonts w:cs="Times New Roman"/>
              </w:rPr>
            </w:pPr>
            <w:r>
              <w:rPr>
                <w:rFonts w:cs="Times New Roman"/>
              </w:rPr>
              <w:t>4.</w:t>
            </w:r>
          </w:p>
        </w:tc>
        <w:tc>
          <w:tcPr>
            <w:tcW w:w="2976" w:type="pct"/>
            <w:gridSpan w:val="2"/>
          </w:tcPr>
          <w:p w14:paraId="20FE7F37">
            <w:pPr>
              <w:spacing w:before="36" w:beforeLines="15" w:line="276" w:lineRule="auto"/>
              <w:rPr>
                <w:rFonts w:cs="Times New Roman"/>
                <w:lang w:eastAsia="zh-CN"/>
              </w:rPr>
            </w:pPr>
            <w:r>
              <w:rPr>
                <w:rFonts w:cs="宋体"/>
                <w:lang w:eastAsia="zh-CN"/>
              </w:rPr>
              <w:t>申请中包含510(k)概要或510(k)声明。</w:t>
            </w:r>
          </w:p>
          <w:p w14:paraId="5E6323E4">
            <w:pPr>
              <w:spacing w:before="36" w:beforeLines="15" w:line="276" w:lineRule="auto"/>
              <w:rPr>
                <w:rFonts w:cs="Times New Roman"/>
                <w:i/>
                <w:lang w:eastAsia="zh-CN"/>
              </w:rPr>
            </w:pPr>
            <w:r>
              <w:rPr>
                <w:rFonts w:cs="宋体"/>
                <w:i/>
                <w:lang w:eastAsia="zh-CN"/>
              </w:rPr>
              <w:t>510(k)概要和声明的内容，请分别参见21 CFR 807.92和21 CFR 807.93。在实质审查期间，将对内容的充分性进行审查。</w:t>
            </w:r>
          </w:p>
        </w:tc>
        <w:tc>
          <w:tcPr>
            <w:tcW w:w="331" w:type="pct"/>
          </w:tcPr>
          <w:p w14:paraId="1C64C38A">
            <w:pPr>
              <w:spacing w:before="36" w:beforeLines="15" w:line="276" w:lineRule="auto"/>
              <w:rPr>
                <w:rFonts w:cs="Times New Roman"/>
                <w:lang w:eastAsia="zh-CN"/>
              </w:rPr>
            </w:pPr>
            <w:r>
              <w:rPr>
                <w:rFonts w:cs="Times New Roman"/>
              </w:rPr>
              <w:sym w:font="Wingdings 2" w:char="F0A3"/>
            </w:r>
          </w:p>
        </w:tc>
        <w:tc>
          <w:tcPr>
            <w:tcW w:w="331" w:type="pct"/>
          </w:tcPr>
          <w:p w14:paraId="60AE3336">
            <w:pPr>
              <w:spacing w:before="36" w:beforeLines="15" w:line="276" w:lineRule="auto"/>
              <w:rPr>
                <w:rFonts w:cs="Times New Roman"/>
                <w:lang w:eastAsia="zh-CN"/>
              </w:rPr>
            </w:pPr>
            <w:r>
              <w:rPr>
                <w:rFonts w:cs="Times New Roman"/>
              </w:rPr>
              <w:sym w:font="Wingdings 2" w:char="F0A3"/>
            </w:r>
          </w:p>
        </w:tc>
        <w:tc>
          <w:tcPr>
            <w:tcW w:w="331" w:type="pct"/>
          </w:tcPr>
          <w:p w14:paraId="15EF93A8">
            <w:pPr>
              <w:spacing w:before="36" w:beforeLines="15" w:line="276" w:lineRule="auto"/>
              <w:rPr>
                <w:rFonts w:cs="Times New Roman"/>
              </w:rPr>
            </w:pPr>
          </w:p>
        </w:tc>
        <w:tc>
          <w:tcPr>
            <w:tcW w:w="495" w:type="pct"/>
          </w:tcPr>
          <w:p w14:paraId="2300633C">
            <w:pPr>
              <w:spacing w:before="36" w:beforeLines="15" w:line="276" w:lineRule="auto"/>
              <w:rPr>
                <w:rFonts w:cs="Times New Roman"/>
              </w:rPr>
            </w:pPr>
          </w:p>
        </w:tc>
      </w:tr>
      <w:tr w14:paraId="394A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B9AB77D">
            <w:pPr>
              <w:spacing w:before="36" w:beforeLines="15" w:line="276" w:lineRule="auto"/>
              <w:rPr>
                <w:rFonts w:cs="Times New Roman"/>
              </w:rPr>
            </w:pPr>
          </w:p>
        </w:tc>
        <w:tc>
          <w:tcPr>
            <w:tcW w:w="290" w:type="pct"/>
          </w:tcPr>
          <w:p w14:paraId="097E1C2B">
            <w:pPr>
              <w:spacing w:before="36" w:beforeLines="15" w:line="276" w:lineRule="auto"/>
              <w:rPr>
                <w:rFonts w:cs="Times New Roman"/>
              </w:rPr>
            </w:pPr>
          </w:p>
        </w:tc>
        <w:tc>
          <w:tcPr>
            <w:tcW w:w="4464" w:type="pct"/>
            <w:gridSpan w:val="6"/>
          </w:tcPr>
          <w:p w14:paraId="460B445C">
            <w:pPr>
              <w:spacing w:before="36" w:beforeLines="15" w:line="276" w:lineRule="auto"/>
              <w:rPr>
                <w:rFonts w:cs="Times New Roman"/>
              </w:rPr>
            </w:pPr>
            <w:r>
              <w:rPr>
                <w:rFonts w:cs="宋体"/>
              </w:rPr>
              <w:t>备注：</w:t>
            </w:r>
          </w:p>
        </w:tc>
      </w:tr>
      <w:tr w14:paraId="566C5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37B5D16">
            <w:pPr>
              <w:spacing w:before="36" w:beforeLines="15" w:line="276" w:lineRule="auto"/>
              <w:rPr>
                <w:rFonts w:cs="Times New Roman"/>
              </w:rPr>
            </w:pPr>
          </w:p>
        </w:tc>
        <w:tc>
          <w:tcPr>
            <w:tcW w:w="290" w:type="pct"/>
          </w:tcPr>
          <w:p w14:paraId="5EAF169E">
            <w:pPr>
              <w:spacing w:before="36" w:beforeLines="15" w:line="276" w:lineRule="auto"/>
              <w:rPr>
                <w:rFonts w:cs="Times New Roman"/>
              </w:rPr>
            </w:pPr>
            <w:r>
              <w:rPr>
                <w:rFonts w:cs="Times New Roman"/>
              </w:rPr>
              <w:t>5.</w:t>
            </w:r>
          </w:p>
        </w:tc>
        <w:tc>
          <w:tcPr>
            <w:tcW w:w="2976" w:type="pct"/>
            <w:gridSpan w:val="2"/>
          </w:tcPr>
          <w:p w14:paraId="7E038E86">
            <w:pPr>
              <w:spacing w:before="36" w:beforeLines="15" w:line="276" w:lineRule="auto"/>
              <w:rPr>
                <w:rFonts w:cs="Times New Roman"/>
                <w:lang w:eastAsia="zh-CN"/>
              </w:rPr>
            </w:pPr>
            <w:r>
              <w:rPr>
                <w:rFonts w:cs="宋体"/>
                <w:lang w:eastAsia="zh-CN"/>
              </w:rPr>
              <w:t>申请包含21 CFR 807.87(l)规定的真实性和准确性声明。</w:t>
            </w:r>
          </w:p>
          <w:p w14:paraId="697FB6CB">
            <w:pPr>
              <w:spacing w:before="36" w:beforeLines="15" w:line="276" w:lineRule="auto"/>
              <w:rPr>
                <w:rFonts w:cs="Times New Roman"/>
                <w:i/>
              </w:rPr>
            </w:pPr>
            <w:r>
              <w:rPr>
                <w:rFonts w:cs="宋体"/>
                <w:i/>
              </w:rPr>
              <w:t>参见推荐</w:t>
            </w:r>
            <w:r>
              <w:rPr>
                <w:rFonts w:cs="宋体"/>
                <w:i/>
                <w:color w:val="0000FF"/>
                <w:u w:val="single"/>
              </w:rPr>
              <w:t>格式（https://www.fda.gov/medical-devices/premarket-notification-510k/premarket-notification-truthful-and-accurate-statement）</w:t>
            </w:r>
            <w:r>
              <w:rPr>
                <w:rFonts w:cs="宋体"/>
              </w:rPr>
              <w:t>。</w:t>
            </w:r>
          </w:p>
        </w:tc>
        <w:tc>
          <w:tcPr>
            <w:tcW w:w="331" w:type="pct"/>
          </w:tcPr>
          <w:p w14:paraId="63947D5C">
            <w:pPr>
              <w:spacing w:before="36" w:beforeLines="15" w:line="276" w:lineRule="auto"/>
              <w:rPr>
                <w:rFonts w:cs="Times New Roman"/>
                <w:lang w:eastAsia="zh-CN"/>
              </w:rPr>
            </w:pPr>
            <w:r>
              <w:rPr>
                <w:rFonts w:cs="Times New Roman"/>
              </w:rPr>
              <w:sym w:font="Wingdings 2" w:char="F0A3"/>
            </w:r>
          </w:p>
        </w:tc>
        <w:tc>
          <w:tcPr>
            <w:tcW w:w="331" w:type="pct"/>
          </w:tcPr>
          <w:p w14:paraId="529A16AD">
            <w:pPr>
              <w:spacing w:before="36" w:beforeLines="15" w:line="276" w:lineRule="auto"/>
              <w:rPr>
                <w:rFonts w:cs="Times New Roman"/>
                <w:lang w:eastAsia="zh-CN"/>
              </w:rPr>
            </w:pPr>
            <w:r>
              <w:rPr>
                <w:rFonts w:cs="Times New Roman"/>
              </w:rPr>
              <w:sym w:font="Wingdings 2" w:char="F0A3"/>
            </w:r>
          </w:p>
        </w:tc>
        <w:tc>
          <w:tcPr>
            <w:tcW w:w="331" w:type="pct"/>
          </w:tcPr>
          <w:p w14:paraId="7C64C608">
            <w:pPr>
              <w:spacing w:before="36" w:beforeLines="15" w:line="276" w:lineRule="auto"/>
              <w:rPr>
                <w:rFonts w:cs="Times New Roman"/>
              </w:rPr>
            </w:pPr>
          </w:p>
        </w:tc>
        <w:tc>
          <w:tcPr>
            <w:tcW w:w="495" w:type="pct"/>
          </w:tcPr>
          <w:p w14:paraId="410E2348">
            <w:pPr>
              <w:spacing w:before="36" w:beforeLines="15" w:line="276" w:lineRule="auto"/>
              <w:rPr>
                <w:rFonts w:cs="Times New Roman"/>
              </w:rPr>
            </w:pPr>
          </w:p>
        </w:tc>
      </w:tr>
      <w:tr w14:paraId="7600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63C36B1">
            <w:pPr>
              <w:spacing w:before="36" w:beforeLines="15" w:line="276" w:lineRule="auto"/>
              <w:rPr>
                <w:rFonts w:cs="Times New Roman"/>
              </w:rPr>
            </w:pPr>
          </w:p>
        </w:tc>
        <w:tc>
          <w:tcPr>
            <w:tcW w:w="290" w:type="pct"/>
          </w:tcPr>
          <w:p w14:paraId="1F0AD708">
            <w:pPr>
              <w:spacing w:before="36" w:beforeLines="15" w:line="276" w:lineRule="auto"/>
              <w:rPr>
                <w:rFonts w:cs="Times New Roman"/>
              </w:rPr>
            </w:pPr>
          </w:p>
        </w:tc>
        <w:tc>
          <w:tcPr>
            <w:tcW w:w="206" w:type="pct"/>
          </w:tcPr>
          <w:p w14:paraId="7DE80041">
            <w:pPr>
              <w:spacing w:before="36" w:beforeLines="15" w:line="276" w:lineRule="auto"/>
              <w:rPr>
                <w:rFonts w:cs="Times New Roman"/>
              </w:rPr>
            </w:pPr>
          </w:p>
        </w:tc>
        <w:tc>
          <w:tcPr>
            <w:tcW w:w="4258" w:type="pct"/>
            <w:gridSpan w:val="5"/>
          </w:tcPr>
          <w:p w14:paraId="485EC037">
            <w:pPr>
              <w:spacing w:before="36" w:beforeLines="15" w:line="276" w:lineRule="auto"/>
              <w:rPr>
                <w:rFonts w:cs="Times New Roman"/>
              </w:rPr>
            </w:pPr>
            <w:r>
              <w:rPr>
                <w:rFonts w:cs="宋体"/>
              </w:rPr>
              <w:t>备注：</w:t>
            </w:r>
          </w:p>
        </w:tc>
      </w:tr>
      <w:tr w14:paraId="352AC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719FF59">
            <w:pPr>
              <w:spacing w:before="36" w:beforeLines="15" w:line="276" w:lineRule="auto"/>
              <w:rPr>
                <w:rFonts w:cs="Times New Roman"/>
              </w:rPr>
            </w:pPr>
          </w:p>
        </w:tc>
        <w:tc>
          <w:tcPr>
            <w:tcW w:w="290" w:type="pct"/>
          </w:tcPr>
          <w:p w14:paraId="5B65A936">
            <w:pPr>
              <w:spacing w:before="36" w:beforeLines="15" w:line="276" w:lineRule="auto"/>
              <w:rPr>
                <w:rFonts w:cs="Times New Roman"/>
              </w:rPr>
            </w:pPr>
            <w:r>
              <w:rPr>
                <w:rFonts w:cs="Times New Roman"/>
              </w:rPr>
              <w:t>6.</w:t>
            </w:r>
          </w:p>
        </w:tc>
        <w:tc>
          <w:tcPr>
            <w:tcW w:w="2976" w:type="pct"/>
            <w:gridSpan w:val="2"/>
          </w:tcPr>
          <w:p w14:paraId="66195914">
            <w:pPr>
              <w:spacing w:before="36" w:beforeLines="15" w:line="276" w:lineRule="auto"/>
              <w:rPr>
                <w:rFonts w:cs="Times New Roman"/>
                <w:lang w:eastAsia="zh-CN"/>
              </w:rPr>
            </w:pPr>
            <w:r>
              <w:rPr>
                <w:rFonts w:cs="宋体"/>
                <w:lang w:eastAsia="zh-CN"/>
              </w:rPr>
              <w:t>申请是III类510(k)器械。</w:t>
            </w:r>
          </w:p>
          <w:p w14:paraId="757B33A5">
            <w:pPr>
              <w:spacing w:before="36" w:beforeLines="15" w:line="276" w:lineRule="auto"/>
              <w:rPr>
                <w:rFonts w:cs="Times New Roman"/>
                <w:i/>
                <w:lang w:eastAsia="zh-CN"/>
              </w:rPr>
            </w:pPr>
            <w:r>
              <w:rPr>
                <w:rFonts w:cs="宋体"/>
                <w:i/>
                <w:lang w:eastAsia="zh-CN"/>
              </w:rPr>
              <w:t>如果申请不是III类510(k)器械，则应勾选“不适用”。</w:t>
            </w:r>
          </w:p>
        </w:tc>
        <w:tc>
          <w:tcPr>
            <w:tcW w:w="331" w:type="pct"/>
          </w:tcPr>
          <w:p w14:paraId="127949EA">
            <w:pPr>
              <w:spacing w:before="36" w:beforeLines="15" w:line="276" w:lineRule="auto"/>
              <w:rPr>
                <w:rFonts w:cs="Times New Roman"/>
                <w:lang w:eastAsia="zh-CN"/>
              </w:rPr>
            </w:pPr>
            <w:r>
              <w:rPr>
                <w:rFonts w:cs="Times New Roman"/>
              </w:rPr>
              <w:sym w:font="Wingdings 2" w:char="F0A3"/>
            </w:r>
          </w:p>
        </w:tc>
        <w:tc>
          <w:tcPr>
            <w:tcW w:w="331" w:type="pct"/>
          </w:tcPr>
          <w:p w14:paraId="52154AFB">
            <w:pPr>
              <w:spacing w:before="36" w:beforeLines="15" w:line="276" w:lineRule="auto"/>
              <w:rPr>
                <w:rFonts w:cs="Times New Roman"/>
              </w:rPr>
            </w:pPr>
          </w:p>
        </w:tc>
        <w:tc>
          <w:tcPr>
            <w:tcW w:w="331" w:type="pct"/>
          </w:tcPr>
          <w:p w14:paraId="15EA6923">
            <w:pPr>
              <w:spacing w:before="36" w:beforeLines="15" w:line="276" w:lineRule="auto"/>
              <w:rPr>
                <w:rFonts w:cs="Times New Roman"/>
                <w:lang w:eastAsia="zh-CN"/>
              </w:rPr>
            </w:pPr>
            <w:r>
              <w:rPr>
                <w:rFonts w:cs="Times New Roman"/>
              </w:rPr>
              <w:sym w:font="Wingdings 2" w:char="F0A3"/>
            </w:r>
          </w:p>
        </w:tc>
        <w:tc>
          <w:tcPr>
            <w:tcW w:w="495" w:type="pct"/>
          </w:tcPr>
          <w:p w14:paraId="5CD0110C">
            <w:pPr>
              <w:spacing w:before="36" w:beforeLines="15" w:line="276" w:lineRule="auto"/>
              <w:rPr>
                <w:rFonts w:cs="Times New Roman"/>
              </w:rPr>
            </w:pPr>
          </w:p>
        </w:tc>
      </w:tr>
    </w:tbl>
    <w:p w14:paraId="46570450">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5DF8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134D46EF">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6A6F87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1E95FB0B">
            <w:pPr>
              <w:spacing w:before="36" w:beforeLines="15" w:line="276" w:lineRule="auto"/>
              <w:rPr>
                <w:rFonts w:cs="Times New Roman"/>
                <w:b/>
              </w:rPr>
            </w:pPr>
            <w:r>
              <w:rPr>
                <w:rFonts w:cs="宋体"/>
                <w:b/>
              </w:rPr>
              <w:t>是</w:t>
            </w:r>
          </w:p>
        </w:tc>
        <w:tc>
          <w:tcPr>
            <w:tcW w:w="331" w:type="pct"/>
            <w:shd w:val="clear" w:color="auto" w:fill="66CCFF"/>
            <w:vAlign w:val="bottom"/>
          </w:tcPr>
          <w:p w14:paraId="7ACC8F5D">
            <w:pPr>
              <w:spacing w:before="36" w:beforeLines="15" w:line="276" w:lineRule="auto"/>
              <w:rPr>
                <w:rFonts w:cs="Times New Roman"/>
                <w:b/>
              </w:rPr>
            </w:pPr>
            <w:r>
              <w:rPr>
                <w:rFonts w:cs="宋体"/>
                <w:b/>
              </w:rPr>
              <w:t>否</w:t>
            </w:r>
          </w:p>
        </w:tc>
        <w:tc>
          <w:tcPr>
            <w:tcW w:w="331" w:type="pct"/>
            <w:shd w:val="clear" w:color="auto" w:fill="66CCFF"/>
            <w:vAlign w:val="bottom"/>
          </w:tcPr>
          <w:p w14:paraId="14A4CFBC">
            <w:pPr>
              <w:spacing w:before="36" w:beforeLines="15" w:line="276" w:lineRule="auto"/>
              <w:rPr>
                <w:rFonts w:cs="Times New Roman"/>
                <w:b/>
              </w:rPr>
            </w:pPr>
            <w:r>
              <w:rPr>
                <w:rFonts w:cs="宋体"/>
                <w:b/>
              </w:rPr>
              <w:t>不适用</w:t>
            </w:r>
          </w:p>
        </w:tc>
        <w:tc>
          <w:tcPr>
            <w:tcW w:w="495" w:type="pct"/>
            <w:shd w:val="clear" w:color="auto" w:fill="66CCFF"/>
            <w:vAlign w:val="bottom"/>
          </w:tcPr>
          <w:p w14:paraId="11C216F9">
            <w:pPr>
              <w:spacing w:before="36" w:beforeLines="15" w:line="276" w:lineRule="auto"/>
              <w:rPr>
                <w:rFonts w:cs="Times New Roman"/>
                <w:b/>
              </w:rPr>
            </w:pPr>
            <w:r>
              <w:rPr>
                <w:rFonts w:cs="宋体"/>
                <w:b/>
              </w:rPr>
              <w:t>*页码#</w:t>
            </w:r>
          </w:p>
        </w:tc>
      </w:tr>
      <w:tr w14:paraId="29B0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E32A237">
            <w:pPr>
              <w:spacing w:before="36" w:beforeLines="15" w:line="276" w:lineRule="auto"/>
              <w:rPr>
                <w:rFonts w:cs="Times New Roman"/>
              </w:rPr>
            </w:pPr>
          </w:p>
        </w:tc>
        <w:tc>
          <w:tcPr>
            <w:tcW w:w="290" w:type="pct"/>
          </w:tcPr>
          <w:p w14:paraId="4785D4D2">
            <w:pPr>
              <w:spacing w:before="36" w:beforeLines="15" w:line="276" w:lineRule="auto"/>
              <w:rPr>
                <w:rFonts w:cs="Times New Roman"/>
                <w:vanish/>
              </w:rPr>
            </w:pPr>
          </w:p>
        </w:tc>
        <w:tc>
          <w:tcPr>
            <w:tcW w:w="206" w:type="pct"/>
          </w:tcPr>
          <w:p w14:paraId="74426902">
            <w:pPr>
              <w:spacing w:before="36" w:beforeLines="15" w:line="276" w:lineRule="auto"/>
              <w:rPr>
                <w:rFonts w:cs="Times New Roman"/>
              </w:rPr>
            </w:pPr>
            <w:r>
              <w:rPr>
                <w:rFonts w:cs="Times New Roman"/>
              </w:rPr>
              <w:t>a.</w:t>
            </w:r>
          </w:p>
        </w:tc>
        <w:tc>
          <w:tcPr>
            <w:tcW w:w="2770" w:type="pct"/>
          </w:tcPr>
          <w:p w14:paraId="32C36112">
            <w:pPr>
              <w:spacing w:before="36" w:beforeLines="15" w:line="276" w:lineRule="auto"/>
              <w:rPr>
                <w:rFonts w:cs="Times New Roman"/>
                <w:lang w:eastAsia="zh-CN"/>
              </w:rPr>
            </w:pPr>
            <w:r>
              <w:rPr>
                <w:rFonts w:cs="宋体"/>
                <w:lang w:eastAsia="zh-CN"/>
              </w:rPr>
              <w:t>包含符合21 CFR 807.87(k)的III类器械总结和证明。</w:t>
            </w:r>
          </w:p>
          <w:p w14:paraId="0C6FC662">
            <w:pPr>
              <w:spacing w:before="36" w:beforeLines="15" w:line="276" w:lineRule="auto"/>
              <w:rPr>
                <w:rFonts w:cs="Times New Roman"/>
                <w:i/>
                <w:lang w:eastAsia="zh-CN"/>
              </w:rPr>
            </w:pPr>
            <w:r>
              <w:rPr>
                <w:rFonts w:cs="宋体"/>
                <w:i/>
                <w:lang w:eastAsia="zh-CN"/>
              </w:rPr>
              <w:t>参见推荐内容</w:t>
            </w:r>
            <w:r>
              <w:rPr>
                <w:rFonts w:cs="宋体"/>
                <w:i/>
                <w:color w:val="0000FF"/>
                <w:u w:val="single"/>
                <w:lang w:eastAsia="zh-CN"/>
              </w:rPr>
              <w:t xml:space="preserve"> （https://www.fda.gov/medical-devices/premarket-notification-510k/premarket-notification-class-iii-certification-and-summar）</w:t>
            </w:r>
            <w:r>
              <w:rPr>
                <w:rFonts w:cs="宋体"/>
                <w:lang w:eastAsia="zh-CN"/>
              </w:rPr>
              <w:t>。</w:t>
            </w:r>
            <w:r>
              <w:rPr>
                <w:rFonts w:cs="宋体"/>
                <w:i/>
                <w:lang w:eastAsia="zh-CN"/>
              </w:rPr>
              <w:t>如果申请不是III类510(k)器械，则应勾选“不适用”。</w:t>
            </w:r>
          </w:p>
        </w:tc>
        <w:tc>
          <w:tcPr>
            <w:tcW w:w="331" w:type="pct"/>
          </w:tcPr>
          <w:p w14:paraId="371A6516">
            <w:pPr>
              <w:spacing w:before="36" w:beforeLines="15" w:line="276" w:lineRule="auto"/>
              <w:rPr>
                <w:rFonts w:cs="Times New Roman"/>
                <w:lang w:eastAsia="zh-CN"/>
              </w:rPr>
            </w:pPr>
            <w:r>
              <w:rPr>
                <w:rFonts w:cs="Times New Roman"/>
              </w:rPr>
              <w:sym w:font="Wingdings 2" w:char="F0A3"/>
            </w:r>
          </w:p>
        </w:tc>
        <w:tc>
          <w:tcPr>
            <w:tcW w:w="331" w:type="pct"/>
          </w:tcPr>
          <w:p w14:paraId="0AA4BB69">
            <w:pPr>
              <w:spacing w:before="36" w:beforeLines="15" w:line="276" w:lineRule="auto"/>
              <w:rPr>
                <w:rFonts w:cs="Times New Roman"/>
                <w:lang w:eastAsia="zh-CN"/>
              </w:rPr>
            </w:pPr>
            <w:r>
              <w:rPr>
                <w:rFonts w:cs="Times New Roman"/>
              </w:rPr>
              <w:sym w:font="Wingdings 2" w:char="F0A3"/>
            </w:r>
          </w:p>
        </w:tc>
        <w:tc>
          <w:tcPr>
            <w:tcW w:w="331" w:type="pct"/>
          </w:tcPr>
          <w:p w14:paraId="6CB66A62">
            <w:pPr>
              <w:spacing w:before="36" w:beforeLines="15" w:line="276" w:lineRule="auto"/>
              <w:rPr>
                <w:rFonts w:cs="Times New Roman"/>
                <w:lang w:eastAsia="zh-CN"/>
              </w:rPr>
            </w:pPr>
            <w:r>
              <w:rPr>
                <w:rFonts w:cs="Times New Roman"/>
              </w:rPr>
              <w:sym w:font="Wingdings 2" w:char="F0A3"/>
            </w:r>
          </w:p>
        </w:tc>
        <w:tc>
          <w:tcPr>
            <w:tcW w:w="495" w:type="pct"/>
          </w:tcPr>
          <w:p w14:paraId="2D1C1722">
            <w:pPr>
              <w:spacing w:before="36" w:beforeLines="15" w:line="276" w:lineRule="auto"/>
              <w:rPr>
                <w:rFonts w:cs="Times New Roman"/>
              </w:rPr>
            </w:pPr>
          </w:p>
        </w:tc>
      </w:tr>
      <w:tr w14:paraId="239C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6865C69">
            <w:pPr>
              <w:spacing w:before="36" w:beforeLines="15" w:line="276" w:lineRule="auto"/>
              <w:rPr>
                <w:rFonts w:cs="Times New Roman"/>
              </w:rPr>
            </w:pPr>
          </w:p>
        </w:tc>
        <w:tc>
          <w:tcPr>
            <w:tcW w:w="290" w:type="pct"/>
          </w:tcPr>
          <w:p w14:paraId="4B940654">
            <w:pPr>
              <w:spacing w:before="36" w:beforeLines="15" w:line="276" w:lineRule="auto"/>
              <w:rPr>
                <w:rFonts w:cs="Times New Roman"/>
              </w:rPr>
            </w:pPr>
          </w:p>
        </w:tc>
        <w:tc>
          <w:tcPr>
            <w:tcW w:w="206" w:type="pct"/>
          </w:tcPr>
          <w:p w14:paraId="08C3AAB9">
            <w:pPr>
              <w:spacing w:before="36" w:beforeLines="15" w:line="276" w:lineRule="auto"/>
              <w:rPr>
                <w:rFonts w:cs="Times New Roman"/>
              </w:rPr>
            </w:pPr>
          </w:p>
        </w:tc>
        <w:tc>
          <w:tcPr>
            <w:tcW w:w="4258" w:type="pct"/>
            <w:gridSpan w:val="5"/>
          </w:tcPr>
          <w:p w14:paraId="55792564">
            <w:pPr>
              <w:spacing w:before="36" w:beforeLines="15" w:line="276" w:lineRule="auto"/>
              <w:rPr>
                <w:rFonts w:cs="Times New Roman"/>
              </w:rPr>
            </w:pPr>
            <w:r>
              <w:rPr>
                <w:rFonts w:cs="宋体"/>
              </w:rPr>
              <w:t>备注：</w:t>
            </w:r>
          </w:p>
        </w:tc>
      </w:tr>
      <w:tr w14:paraId="46B0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EE71CD6">
            <w:pPr>
              <w:spacing w:before="36" w:beforeLines="15" w:line="276" w:lineRule="auto"/>
              <w:rPr>
                <w:rFonts w:cs="Times New Roman"/>
              </w:rPr>
            </w:pPr>
          </w:p>
        </w:tc>
        <w:tc>
          <w:tcPr>
            <w:tcW w:w="290" w:type="pct"/>
          </w:tcPr>
          <w:p w14:paraId="434A03E0">
            <w:pPr>
              <w:spacing w:before="36" w:beforeLines="15" w:line="276" w:lineRule="auto"/>
              <w:rPr>
                <w:rFonts w:cs="Times New Roman"/>
              </w:rPr>
            </w:pPr>
            <w:r>
              <w:rPr>
                <w:rFonts w:cs="Times New Roman"/>
              </w:rPr>
              <w:t>7.</w:t>
            </w:r>
          </w:p>
        </w:tc>
        <w:tc>
          <w:tcPr>
            <w:tcW w:w="2976" w:type="pct"/>
            <w:gridSpan w:val="2"/>
          </w:tcPr>
          <w:p w14:paraId="098382D1">
            <w:pPr>
              <w:spacing w:before="36" w:beforeLines="15" w:line="276" w:lineRule="auto"/>
              <w:rPr>
                <w:rFonts w:cs="Times New Roman"/>
                <w:lang w:eastAsia="zh-CN"/>
              </w:rPr>
            </w:pPr>
            <w:r>
              <w:rPr>
                <w:rFonts w:cs="宋体"/>
                <w:lang w:eastAsia="zh-CN"/>
              </w:rPr>
              <w:t>申请包含临床数据。</w:t>
            </w:r>
          </w:p>
          <w:p w14:paraId="153E489F">
            <w:pPr>
              <w:spacing w:before="36" w:beforeLines="15" w:line="276" w:lineRule="auto"/>
              <w:rPr>
                <w:rFonts w:cs="Times New Roman"/>
                <w:i/>
                <w:lang w:eastAsia="zh-CN"/>
              </w:rPr>
            </w:pPr>
            <w:r>
              <w:rPr>
                <w:rFonts w:cs="宋体"/>
                <w:i/>
                <w:lang w:eastAsia="zh-CN"/>
              </w:rPr>
              <w:t>如果申请不包含临床数据，则应勾选“不适用”。如果勾选了“不适用”，则以下第a、b、c部分将从检查表中删除。</w:t>
            </w:r>
          </w:p>
        </w:tc>
        <w:tc>
          <w:tcPr>
            <w:tcW w:w="331" w:type="pct"/>
          </w:tcPr>
          <w:p w14:paraId="1174B430">
            <w:pPr>
              <w:spacing w:before="36" w:beforeLines="15" w:line="276" w:lineRule="auto"/>
              <w:rPr>
                <w:rFonts w:cs="Times New Roman"/>
                <w:lang w:eastAsia="zh-CN"/>
              </w:rPr>
            </w:pPr>
            <w:r>
              <w:rPr>
                <w:rFonts w:cs="Times New Roman"/>
              </w:rPr>
              <w:sym w:font="Wingdings 2" w:char="F0A3"/>
            </w:r>
          </w:p>
        </w:tc>
        <w:tc>
          <w:tcPr>
            <w:tcW w:w="331" w:type="pct"/>
          </w:tcPr>
          <w:p w14:paraId="4531404C">
            <w:pPr>
              <w:spacing w:before="36" w:beforeLines="15" w:line="276" w:lineRule="auto"/>
              <w:rPr>
                <w:rFonts w:cs="Times New Roman"/>
              </w:rPr>
            </w:pPr>
          </w:p>
        </w:tc>
        <w:tc>
          <w:tcPr>
            <w:tcW w:w="331" w:type="pct"/>
          </w:tcPr>
          <w:p w14:paraId="0D7C798E">
            <w:pPr>
              <w:spacing w:before="36" w:beforeLines="15" w:line="276" w:lineRule="auto"/>
              <w:rPr>
                <w:rFonts w:cs="Times New Roman"/>
                <w:lang w:eastAsia="zh-CN"/>
              </w:rPr>
            </w:pPr>
            <w:r>
              <w:rPr>
                <w:rFonts w:cs="Times New Roman"/>
              </w:rPr>
              <w:sym w:font="Wingdings 2" w:char="F0A3"/>
            </w:r>
          </w:p>
        </w:tc>
        <w:tc>
          <w:tcPr>
            <w:tcW w:w="495" w:type="pct"/>
          </w:tcPr>
          <w:p w14:paraId="7B4FFD2C">
            <w:pPr>
              <w:spacing w:before="36" w:beforeLines="15" w:line="276" w:lineRule="auto"/>
              <w:rPr>
                <w:rFonts w:cs="Times New Roman"/>
              </w:rPr>
            </w:pPr>
          </w:p>
        </w:tc>
      </w:tr>
      <w:tr w14:paraId="43B83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9E63C60">
            <w:pPr>
              <w:spacing w:before="36" w:beforeLines="15" w:line="276" w:lineRule="auto"/>
              <w:rPr>
                <w:rFonts w:cs="Times New Roman"/>
              </w:rPr>
            </w:pPr>
          </w:p>
        </w:tc>
        <w:tc>
          <w:tcPr>
            <w:tcW w:w="290" w:type="pct"/>
          </w:tcPr>
          <w:p w14:paraId="10A71F45">
            <w:pPr>
              <w:spacing w:before="36" w:beforeLines="15" w:line="276" w:lineRule="auto"/>
              <w:rPr>
                <w:rFonts w:cs="Times New Roman"/>
                <w:vanish/>
              </w:rPr>
            </w:pPr>
          </w:p>
        </w:tc>
        <w:tc>
          <w:tcPr>
            <w:tcW w:w="206" w:type="pct"/>
          </w:tcPr>
          <w:p w14:paraId="76675F39">
            <w:pPr>
              <w:spacing w:before="36" w:beforeLines="15" w:line="276" w:lineRule="auto"/>
              <w:rPr>
                <w:rFonts w:cs="Times New Roman"/>
              </w:rPr>
            </w:pPr>
            <w:r>
              <w:rPr>
                <w:rFonts w:cs="Times New Roman"/>
              </w:rPr>
              <w:t>a.</w:t>
            </w:r>
          </w:p>
        </w:tc>
        <w:tc>
          <w:tcPr>
            <w:tcW w:w="2770" w:type="pct"/>
          </w:tcPr>
          <w:p w14:paraId="76BD00A5">
            <w:pPr>
              <w:spacing w:before="36" w:beforeLines="15" w:line="276" w:lineRule="auto"/>
              <w:rPr>
                <w:rFonts w:cs="Times New Roman"/>
              </w:rPr>
            </w:pPr>
            <w:r>
              <w:rPr>
                <w:rFonts w:cs="宋体"/>
              </w:rPr>
              <w:t>申请包括本申请所含的各项临床研究的已完成财务证明（</w:t>
            </w:r>
            <w:r>
              <w:rPr>
                <w:rFonts w:cs="宋体"/>
                <w:color w:val="0000FF"/>
                <w:u w:val="single"/>
              </w:rPr>
              <w:t>FDA表3454</w:t>
            </w:r>
            <w:r>
              <w:rPr>
                <w:rFonts w:cs="宋体"/>
              </w:rPr>
              <w:t>，可登录以下网址获取：</w:t>
            </w:r>
            <w:r>
              <w:rPr>
                <w:rFonts w:cs="宋体"/>
                <w:color w:val="0000FF"/>
                <w:u w:val="single"/>
              </w:rPr>
              <w:t>https://www.fda.gov/media/70465/download</w:t>
            </w:r>
            <w:r>
              <w:rPr>
                <w:rFonts w:cs="宋体"/>
              </w:rPr>
              <w:t>）或财务披露（</w:t>
            </w:r>
            <w:r>
              <w:rPr>
                <w:rFonts w:cs="宋体"/>
                <w:color w:val="0000FF"/>
                <w:u w:val="single"/>
              </w:rPr>
              <w:t>FDA表3455</w:t>
            </w:r>
            <w:r>
              <w:rPr>
                <w:rFonts w:cs="宋体"/>
              </w:rPr>
              <w:t>，可登录以下网址获取：</w:t>
            </w:r>
            <w:r>
              <w:rPr>
                <w:rFonts w:cs="宋体"/>
                <w:color w:val="0000FF"/>
                <w:u w:val="single"/>
              </w:rPr>
              <w:t>https://www.fda.gov/media/69872/download</w:t>
            </w:r>
            <w:r>
              <w:rPr>
                <w:rFonts w:cs="宋体"/>
              </w:rPr>
              <w:t>）信息。</w:t>
            </w:r>
          </w:p>
          <w:p w14:paraId="4BCEAC5B">
            <w:pPr>
              <w:spacing w:before="36" w:beforeLines="15" w:line="276" w:lineRule="auto"/>
              <w:rPr>
                <w:rFonts w:cs="Times New Roman"/>
                <w:i/>
              </w:rPr>
            </w:pPr>
            <w:r>
              <w:rPr>
                <w:rFonts w:cs="宋体"/>
                <w:i/>
              </w:rPr>
              <w:t>如果所提交的临床数据不是“所涵盖的临床研究”，则应勾选“不适用”，其定义参见指南</w:t>
            </w:r>
            <w:r>
              <w:rPr>
                <w:rFonts w:cs="宋体"/>
              </w:rPr>
              <w:t>《</w:t>
            </w:r>
            <w:r>
              <w:rPr>
                <w:rFonts w:cs="宋体"/>
                <w:i/>
                <w:color w:val="0000FF"/>
                <w:u w:val="single"/>
              </w:rPr>
              <w:t>临床研究者的财务披露</w:t>
            </w:r>
            <w:r>
              <w:rPr>
                <w:rFonts w:cs="宋体"/>
              </w:rPr>
              <w:t>》</w:t>
            </w:r>
            <w:r>
              <w:rPr>
                <w:rFonts w:cs="宋体"/>
                <w:i/>
              </w:rPr>
              <w:t>，可登录以下网址获取：</w:t>
            </w:r>
            <w:r>
              <w:rPr>
                <w:rFonts w:cs="宋体"/>
                <w:i/>
                <w:color w:val="0000FF"/>
                <w:u w:val="single"/>
              </w:rPr>
              <w:t>https://www.fda.gov/regulatory-information/search-fda-guidance-documents/financial-disclosure-clinical-investigators</w:t>
            </w:r>
            <w:r>
              <w:rPr>
                <w:rFonts w:cs="宋体"/>
                <w:i/>
              </w:rPr>
              <w:t>。</w:t>
            </w:r>
          </w:p>
        </w:tc>
        <w:tc>
          <w:tcPr>
            <w:tcW w:w="331" w:type="pct"/>
          </w:tcPr>
          <w:p w14:paraId="52B706FC">
            <w:pPr>
              <w:spacing w:before="36" w:beforeLines="15" w:line="276" w:lineRule="auto"/>
              <w:rPr>
                <w:rFonts w:cs="Times New Roman"/>
                <w:lang w:eastAsia="zh-CN"/>
              </w:rPr>
            </w:pPr>
            <w:r>
              <w:rPr>
                <w:rFonts w:cs="Times New Roman"/>
              </w:rPr>
              <w:sym w:font="Wingdings 2" w:char="F0A3"/>
            </w:r>
          </w:p>
        </w:tc>
        <w:tc>
          <w:tcPr>
            <w:tcW w:w="331" w:type="pct"/>
          </w:tcPr>
          <w:p w14:paraId="5293C8EA">
            <w:pPr>
              <w:spacing w:before="36" w:beforeLines="15" w:line="276" w:lineRule="auto"/>
              <w:rPr>
                <w:rFonts w:cs="Times New Roman"/>
                <w:lang w:eastAsia="zh-CN"/>
              </w:rPr>
            </w:pPr>
            <w:r>
              <w:rPr>
                <w:rFonts w:cs="Times New Roman"/>
              </w:rPr>
              <w:sym w:font="Wingdings 2" w:char="F0A3"/>
            </w:r>
          </w:p>
        </w:tc>
        <w:tc>
          <w:tcPr>
            <w:tcW w:w="331" w:type="pct"/>
          </w:tcPr>
          <w:p w14:paraId="0A8F8AE8">
            <w:pPr>
              <w:spacing w:before="36" w:beforeLines="15" w:line="276" w:lineRule="auto"/>
              <w:rPr>
                <w:rFonts w:cs="Times New Roman"/>
                <w:lang w:eastAsia="zh-CN"/>
              </w:rPr>
            </w:pPr>
            <w:r>
              <w:rPr>
                <w:rFonts w:cs="Times New Roman"/>
              </w:rPr>
              <w:sym w:font="Wingdings 2" w:char="F0A3"/>
            </w:r>
          </w:p>
        </w:tc>
        <w:tc>
          <w:tcPr>
            <w:tcW w:w="495" w:type="pct"/>
          </w:tcPr>
          <w:p w14:paraId="3FD0AE36">
            <w:pPr>
              <w:spacing w:before="36" w:beforeLines="15" w:line="276" w:lineRule="auto"/>
              <w:rPr>
                <w:rFonts w:cs="Times New Roman"/>
              </w:rPr>
            </w:pPr>
          </w:p>
        </w:tc>
      </w:tr>
      <w:tr w14:paraId="48C31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CF66C59">
            <w:pPr>
              <w:spacing w:before="36" w:beforeLines="15" w:line="276" w:lineRule="auto"/>
              <w:rPr>
                <w:rFonts w:cs="Times New Roman"/>
              </w:rPr>
            </w:pPr>
          </w:p>
        </w:tc>
        <w:tc>
          <w:tcPr>
            <w:tcW w:w="290" w:type="pct"/>
          </w:tcPr>
          <w:p w14:paraId="64A753BE">
            <w:pPr>
              <w:spacing w:before="36" w:beforeLines="15" w:line="276" w:lineRule="auto"/>
              <w:rPr>
                <w:rFonts w:cs="Times New Roman"/>
                <w:vanish/>
              </w:rPr>
            </w:pPr>
          </w:p>
        </w:tc>
        <w:tc>
          <w:tcPr>
            <w:tcW w:w="206" w:type="pct"/>
          </w:tcPr>
          <w:p w14:paraId="02448FD2">
            <w:pPr>
              <w:spacing w:before="36" w:beforeLines="15" w:line="276" w:lineRule="auto"/>
              <w:rPr>
                <w:rFonts w:cs="Times New Roman"/>
              </w:rPr>
            </w:pPr>
            <w:r>
              <w:rPr>
                <w:rFonts w:cs="Times New Roman"/>
              </w:rPr>
              <w:t>b.</w:t>
            </w:r>
          </w:p>
        </w:tc>
        <w:tc>
          <w:tcPr>
            <w:tcW w:w="2770" w:type="pct"/>
          </w:tcPr>
          <w:p w14:paraId="1B4E1F11">
            <w:pPr>
              <w:spacing w:before="36" w:beforeLines="15" w:line="276" w:lineRule="auto"/>
              <w:rPr>
                <w:rFonts w:cs="Times New Roman"/>
              </w:rPr>
            </w:pPr>
            <w:r>
              <w:rPr>
                <w:rFonts w:cs="宋体"/>
              </w:rPr>
              <w:t>就申请所列的每项适用器械临床试验而言，申请包括已完成的符合ClinicalTrials.gov数据库要求的合规性认证（</w:t>
            </w:r>
            <w:r>
              <w:rPr>
                <w:rFonts w:cs="宋体"/>
                <w:color w:val="0000FF"/>
                <w:u w:val="single"/>
              </w:rPr>
              <w:t>FDA表3674</w:t>
            </w:r>
            <w:r>
              <w:rPr>
                <w:rFonts w:cs="宋体"/>
              </w:rPr>
              <w:t>，可登录以下网址获取：</w:t>
            </w:r>
            <w:r>
              <w:rPr>
                <w:rFonts w:cs="宋体"/>
                <w:color w:val="0000FF"/>
                <w:u w:val="single"/>
              </w:rPr>
              <w:t>https://www.fda.gov/media/69901/download</w:t>
            </w:r>
            <w:r>
              <w:rPr>
                <w:rFonts w:cs="宋体"/>
              </w:rPr>
              <w:t>）（42 U.S.C. 282(j)(5)(B)）。</w:t>
            </w:r>
          </w:p>
          <w:p w14:paraId="1F0A965D">
            <w:pPr>
              <w:spacing w:before="36" w:beforeLines="15" w:line="276" w:lineRule="auto"/>
              <w:rPr>
                <w:rFonts w:cs="Times New Roman"/>
                <w:i/>
              </w:rPr>
            </w:pPr>
            <w:r>
              <w:rPr>
                <w:rFonts w:cs="宋体"/>
                <w:lang w:eastAsia="zh-CN"/>
              </w:rPr>
              <w:t>如果所提交的临床数据不是</w:t>
            </w:r>
            <w:r>
              <w:rPr>
                <w:rFonts w:cs="宋体"/>
                <w:i/>
                <w:color w:val="0000FF"/>
                <w:u w:val="single"/>
                <w:lang w:eastAsia="zh-CN"/>
              </w:rPr>
              <w:t>FDAAA第801(j)节第VIII章</w:t>
            </w:r>
            <w:r>
              <w:rPr>
                <w:rFonts w:cs="宋体"/>
                <w:lang w:eastAsia="zh-CN"/>
              </w:rPr>
              <w:t>所规定的“适用器械临床试验”，则应勾选“不适用”。</w:t>
            </w:r>
            <w:r>
              <w:rPr>
                <w:rFonts w:cs="宋体"/>
                <w:i/>
                <w:color w:val="0000FF"/>
                <w:u w:val="single"/>
              </w:rPr>
              <w:t>801(j)</w:t>
            </w:r>
            <w:r>
              <w:rPr>
                <w:rFonts w:cs="宋体"/>
              </w:rPr>
              <w:t>。</w:t>
            </w:r>
          </w:p>
        </w:tc>
        <w:tc>
          <w:tcPr>
            <w:tcW w:w="331" w:type="pct"/>
          </w:tcPr>
          <w:p w14:paraId="74372754">
            <w:pPr>
              <w:spacing w:before="36" w:beforeLines="15" w:line="276" w:lineRule="auto"/>
              <w:rPr>
                <w:rFonts w:cs="Times New Roman"/>
                <w:lang w:eastAsia="zh-CN"/>
              </w:rPr>
            </w:pPr>
            <w:r>
              <w:rPr>
                <w:rFonts w:cs="Times New Roman"/>
              </w:rPr>
              <w:sym w:font="Wingdings 2" w:char="F0A3"/>
            </w:r>
          </w:p>
        </w:tc>
        <w:tc>
          <w:tcPr>
            <w:tcW w:w="331" w:type="pct"/>
          </w:tcPr>
          <w:p w14:paraId="02ECAE8A">
            <w:pPr>
              <w:spacing w:before="36" w:beforeLines="15" w:line="276" w:lineRule="auto"/>
              <w:rPr>
                <w:rFonts w:cs="Times New Roman"/>
                <w:lang w:eastAsia="zh-CN"/>
              </w:rPr>
            </w:pPr>
            <w:r>
              <w:rPr>
                <w:rFonts w:cs="Times New Roman"/>
              </w:rPr>
              <w:sym w:font="Wingdings 2" w:char="F0A3"/>
            </w:r>
          </w:p>
        </w:tc>
        <w:tc>
          <w:tcPr>
            <w:tcW w:w="331" w:type="pct"/>
          </w:tcPr>
          <w:p w14:paraId="4CF0A2B3">
            <w:pPr>
              <w:spacing w:before="36" w:beforeLines="15" w:line="276" w:lineRule="auto"/>
              <w:rPr>
                <w:rFonts w:cs="Times New Roman"/>
                <w:lang w:eastAsia="zh-CN"/>
              </w:rPr>
            </w:pPr>
            <w:r>
              <w:rPr>
                <w:rFonts w:cs="Times New Roman"/>
              </w:rPr>
              <w:sym w:font="Wingdings 2" w:char="F0A3"/>
            </w:r>
          </w:p>
        </w:tc>
        <w:tc>
          <w:tcPr>
            <w:tcW w:w="495" w:type="pct"/>
          </w:tcPr>
          <w:p w14:paraId="469E7A35">
            <w:pPr>
              <w:spacing w:before="36" w:beforeLines="15" w:line="276" w:lineRule="auto"/>
              <w:rPr>
                <w:rFonts w:cs="Times New Roman"/>
              </w:rPr>
            </w:pPr>
          </w:p>
        </w:tc>
      </w:tr>
    </w:tbl>
    <w:p w14:paraId="7E76E7F3">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384"/>
        <w:gridCol w:w="4761"/>
        <w:gridCol w:w="615"/>
        <w:gridCol w:w="615"/>
        <w:gridCol w:w="615"/>
        <w:gridCol w:w="919"/>
      </w:tblGrid>
      <w:tr w14:paraId="45BE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5"/>
            <w:shd w:val="clear" w:color="auto" w:fill="66CCFF"/>
            <w:vAlign w:val="bottom"/>
          </w:tcPr>
          <w:p w14:paraId="32AD581A">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F19BCFB">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5973B35D">
            <w:pPr>
              <w:spacing w:before="36" w:beforeLines="15" w:line="276" w:lineRule="auto"/>
              <w:rPr>
                <w:rFonts w:cs="Times New Roman"/>
                <w:b/>
              </w:rPr>
            </w:pPr>
            <w:r>
              <w:rPr>
                <w:rFonts w:cs="宋体"/>
                <w:b/>
              </w:rPr>
              <w:t>是</w:t>
            </w:r>
          </w:p>
        </w:tc>
        <w:tc>
          <w:tcPr>
            <w:tcW w:w="331" w:type="pct"/>
            <w:shd w:val="clear" w:color="auto" w:fill="66CCFF"/>
            <w:vAlign w:val="bottom"/>
          </w:tcPr>
          <w:p w14:paraId="46B4C9E1">
            <w:pPr>
              <w:spacing w:before="36" w:beforeLines="15" w:line="276" w:lineRule="auto"/>
              <w:rPr>
                <w:rFonts w:cs="Times New Roman"/>
                <w:b/>
              </w:rPr>
            </w:pPr>
            <w:r>
              <w:rPr>
                <w:rFonts w:cs="宋体"/>
                <w:b/>
              </w:rPr>
              <w:t>否</w:t>
            </w:r>
          </w:p>
        </w:tc>
        <w:tc>
          <w:tcPr>
            <w:tcW w:w="331" w:type="pct"/>
            <w:shd w:val="clear" w:color="auto" w:fill="66CCFF"/>
            <w:vAlign w:val="bottom"/>
          </w:tcPr>
          <w:p w14:paraId="20B1A770">
            <w:pPr>
              <w:spacing w:before="36" w:beforeLines="15" w:line="276" w:lineRule="auto"/>
              <w:rPr>
                <w:rFonts w:cs="Times New Roman"/>
                <w:b/>
              </w:rPr>
            </w:pPr>
            <w:r>
              <w:rPr>
                <w:rFonts w:cs="宋体"/>
                <w:b/>
              </w:rPr>
              <w:t>不适用</w:t>
            </w:r>
          </w:p>
        </w:tc>
        <w:tc>
          <w:tcPr>
            <w:tcW w:w="495" w:type="pct"/>
            <w:shd w:val="clear" w:color="auto" w:fill="66CCFF"/>
            <w:vAlign w:val="bottom"/>
          </w:tcPr>
          <w:p w14:paraId="5A714056">
            <w:pPr>
              <w:spacing w:before="36" w:beforeLines="15" w:line="276" w:lineRule="auto"/>
              <w:rPr>
                <w:rFonts w:cs="Times New Roman"/>
                <w:b/>
              </w:rPr>
            </w:pPr>
            <w:r>
              <w:rPr>
                <w:rFonts w:cs="宋体"/>
                <w:b/>
              </w:rPr>
              <w:t>*页码#</w:t>
            </w:r>
          </w:p>
        </w:tc>
      </w:tr>
      <w:tr w14:paraId="59D60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9574A1D">
            <w:pPr>
              <w:spacing w:before="36" w:beforeLines="15" w:line="276" w:lineRule="auto"/>
              <w:rPr>
                <w:rFonts w:cs="Times New Roman"/>
              </w:rPr>
            </w:pPr>
          </w:p>
        </w:tc>
        <w:tc>
          <w:tcPr>
            <w:tcW w:w="290" w:type="pct"/>
          </w:tcPr>
          <w:p w14:paraId="14C3138E">
            <w:pPr>
              <w:spacing w:before="36" w:beforeLines="15" w:line="276" w:lineRule="auto"/>
              <w:rPr>
                <w:rFonts w:cs="Times New Roman"/>
                <w:vanish/>
              </w:rPr>
            </w:pPr>
          </w:p>
        </w:tc>
        <w:tc>
          <w:tcPr>
            <w:tcW w:w="206" w:type="pct"/>
          </w:tcPr>
          <w:p w14:paraId="1AD1D9F9">
            <w:pPr>
              <w:spacing w:before="36" w:beforeLines="15" w:line="276" w:lineRule="auto"/>
              <w:rPr>
                <w:rFonts w:cs="Times New Roman"/>
              </w:rPr>
            </w:pPr>
            <w:r>
              <w:rPr>
                <w:rFonts w:cs="Times New Roman"/>
              </w:rPr>
              <w:t>c.</w:t>
            </w:r>
          </w:p>
        </w:tc>
        <w:tc>
          <w:tcPr>
            <w:tcW w:w="2770" w:type="pct"/>
            <w:gridSpan w:val="2"/>
          </w:tcPr>
          <w:p w14:paraId="7FA3DF73">
            <w:pPr>
              <w:spacing w:before="36" w:beforeLines="15" w:line="276" w:lineRule="auto"/>
              <w:rPr>
                <w:rFonts w:cs="Times New Roman"/>
                <w:i/>
                <w:lang w:eastAsia="zh-CN"/>
              </w:rPr>
            </w:pPr>
            <w:r>
              <w:rPr>
                <w:rFonts w:cs="宋体"/>
                <w:lang w:eastAsia="zh-CN"/>
              </w:rPr>
              <w:t xml:space="preserve">临床研究符合性声明  </w:t>
            </w:r>
            <w:r>
              <w:rPr>
                <w:rFonts w:cs="宋体"/>
                <w:i/>
                <w:lang w:eastAsia="zh-CN"/>
              </w:rPr>
              <w:t>如果申请不包含任何来自研究的临床数据（如21 CFR 812.3(h)所定义）以证明实质等同性，则应勾选“不适用”。</w:t>
            </w:r>
          </w:p>
          <w:p w14:paraId="4CC02F3F">
            <w:pPr>
              <w:spacing w:before="36" w:beforeLines="15" w:line="276" w:lineRule="auto"/>
              <w:rPr>
                <w:rFonts w:cs="Times New Roman"/>
                <w:i/>
                <w:lang w:eastAsia="zh-CN"/>
              </w:rPr>
            </w:pPr>
            <w:r>
              <w:rPr>
                <w:rFonts w:cs="宋体"/>
                <w:i/>
                <w:lang w:eastAsia="zh-CN"/>
              </w:rPr>
              <w:t>对于同时涉及美国（US）和美国境外（OUS）研究机构的多中心临床研究，第(i)部分应针对美国研究机构，第(ii)部分应针对美国境外研究机构。21 CFR 812.28适用于所有在2019年2月21日或之后招募首名受试者的美国境外临床研究。</w:t>
            </w:r>
          </w:p>
          <w:p w14:paraId="03E15018">
            <w:pPr>
              <w:spacing w:before="36" w:beforeLines="15" w:line="276" w:lineRule="auto"/>
              <w:rPr>
                <w:rFonts w:cs="Times New Roman"/>
                <w:i/>
                <w:lang w:eastAsia="zh-CN"/>
              </w:rPr>
            </w:pPr>
            <w:r>
              <w:rPr>
                <w:rFonts w:cs="宋体"/>
                <w:i/>
                <w:lang w:eastAsia="zh-CN"/>
              </w:rPr>
              <w:t>有关更多信息，请参见指南文件</w:t>
            </w:r>
            <w:r>
              <w:rPr>
                <w:rFonts w:cs="宋体"/>
                <w:lang w:eastAsia="zh-CN"/>
              </w:rPr>
              <w:t>《</w:t>
            </w:r>
            <w:r>
              <w:rPr>
                <w:rFonts w:cs="宋体"/>
                <w:i/>
                <w:color w:val="0000FF"/>
                <w:u w:val="single"/>
                <w:lang w:eastAsia="zh-CN"/>
              </w:rPr>
              <w:t>受理临床数据以支持医疗器械申请和提交 - 常见问题解答</w:t>
            </w:r>
            <w:r>
              <w:rPr>
                <w:rFonts w:cs="宋体"/>
                <w:lang w:eastAsia="zh-CN"/>
              </w:rPr>
              <w:t>》</w:t>
            </w:r>
            <w:r>
              <w:rPr>
                <w:rFonts w:cs="宋体"/>
                <w:i/>
                <w:lang w:eastAsia="zh-CN"/>
              </w:rPr>
              <w:t>，可登录以下网址获取：</w:t>
            </w:r>
            <w:r>
              <w:rPr>
                <w:rFonts w:cs="宋体"/>
                <w:i/>
                <w:color w:val="0000FF"/>
                <w:u w:val="single"/>
                <w:lang w:eastAsia="zh-CN"/>
              </w:rPr>
              <w:t>https://www.fda.gov/regulatory-information/search-fda-guidance-documents/acceptance-clinical-data-support-medical-device-applications-and-submissions-frequently-asked</w:t>
            </w:r>
            <w:r>
              <w:rPr>
                <w:rFonts w:cs="宋体"/>
                <w:lang w:eastAsia="zh-CN"/>
              </w:rPr>
              <w:t>。</w:t>
            </w:r>
          </w:p>
        </w:tc>
        <w:tc>
          <w:tcPr>
            <w:tcW w:w="331" w:type="pct"/>
          </w:tcPr>
          <w:p w14:paraId="75CA51C7">
            <w:pPr>
              <w:spacing w:before="36" w:beforeLines="15" w:line="276" w:lineRule="auto"/>
              <w:rPr>
                <w:rFonts w:cs="Times New Roman"/>
                <w:lang w:eastAsia="zh-CN"/>
              </w:rPr>
            </w:pPr>
            <w:r>
              <w:rPr>
                <w:rFonts w:cs="Times New Roman"/>
              </w:rPr>
              <w:sym w:font="Wingdings 2" w:char="F0A3"/>
            </w:r>
          </w:p>
        </w:tc>
        <w:tc>
          <w:tcPr>
            <w:tcW w:w="331" w:type="pct"/>
          </w:tcPr>
          <w:p w14:paraId="6DB02DCF">
            <w:pPr>
              <w:spacing w:before="36" w:beforeLines="15" w:line="276" w:lineRule="auto"/>
              <w:rPr>
                <w:rFonts w:cs="Times New Roman"/>
              </w:rPr>
            </w:pPr>
          </w:p>
        </w:tc>
        <w:tc>
          <w:tcPr>
            <w:tcW w:w="331" w:type="pct"/>
          </w:tcPr>
          <w:p w14:paraId="1ADA5B68">
            <w:pPr>
              <w:spacing w:before="36" w:beforeLines="15" w:line="276" w:lineRule="auto"/>
              <w:rPr>
                <w:rFonts w:cs="Times New Roman"/>
                <w:lang w:eastAsia="zh-CN"/>
              </w:rPr>
            </w:pPr>
            <w:r>
              <w:rPr>
                <w:rFonts w:cs="Times New Roman"/>
              </w:rPr>
              <w:sym w:font="Wingdings 2" w:char="F0A3"/>
            </w:r>
          </w:p>
        </w:tc>
        <w:tc>
          <w:tcPr>
            <w:tcW w:w="495" w:type="pct"/>
          </w:tcPr>
          <w:p w14:paraId="45F16C56">
            <w:pPr>
              <w:spacing w:before="36" w:beforeLines="15" w:line="276" w:lineRule="auto"/>
              <w:rPr>
                <w:rFonts w:cs="Times New Roman"/>
              </w:rPr>
            </w:pPr>
          </w:p>
        </w:tc>
      </w:tr>
      <w:tr w14:paraId="54DBC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3706D65">
            <w:pPr>
              <w:spacing w:before="36" w:beforeLines="15" w:line="276" w:lineRule="auto"/>
              <w:rPr>
                <w:rFonts w:cs="Times New Roman"/>
              </w:rPr>
            </w:pPr>
          </w:p>
        </w:tc>
        <w:tc>
          <w:tcPr>
            <w:tcW w:w="290" w:type="pct"/>
          </w:tcPr>
          <w:p w14:paraId="0B217B3C">
            <w:pPr>
              <w:spacing w:before="36" w:beforeLines="15" w:line="276" w:lineRule="auto"/>
              <w:rPr>
                <w:rFonts w:cs="Times New Roman"/>
                <w:vanish/>
              </w:rPr>
            </w:pPr>
          </w:p>
        </w:tc>
        <w:tc>
          <w:tcPr>
            <w:tcW w:w="206" w:type="pct"/>
          </w:tcPr>
          <w:p w14:paraId="1E816179">
            <w:pPr>
              <w:spacing w:before="36" w:beforeLines="15" w:line="276" w:lineRule="auto"/>
              <w:rPr>
                <w:rFonts w:cs="Times New Roman"/>
                <w:vanish/>
              </w:rPr>
            </w:pPr>
          </w:p>
        </w:tc>
        <w:tc>
          <w:tcPr>
            <w:tcW w:w="207" w:type="pct"/>
          </w:tcPr>
          <w:p w14:paraId="64852D08">
            <w:pPr>
              <w:spacing w:before="36" w:beforeLines="15" w:line="276" w:lineRule="auto"/>
              <w:rPr>
                <w:rFonts w:cs="Times New Roman"/>
              </w:rPr>
            </w:pPr>
            <w:r>
              <w:rPr>
                <w:rFonts w:cs="Times New Roman"/>
              </w:rPr>
              <w:t>i.</w:t>
            </w:r>
          </w:p>
        </w:tc>
        <w:tc>
          <w:tcPr>
            <w:tcW w:w="2563" w:type="pct"/>
          </w:tcPr>
          <w:p w14:paraId="641D7015">
            <w:pPr>
              <w:spacing w:before="36" w:beforeLines="15" w:line="276" w:lineRule="auto"/>
              <w:rPr>
                <w:rFonts w:cs="Times New Roman"/>
                <w:lang w:eastAsia="zh-CN"/>
              </w:rPr>
            </w:pPr>
            <w:r>
              <w:rPr>
                <w:rFonts w:cs="宋体"/>
                <w:lang w:eastAsia="zh-CN"/>
              </w:rPr>
              <w:t>对于在美国进行的各项临床研究，申请应包括符合CFR第21篇第50、56和812部分规定的声明。</w:t>
            </w:r>
          </w:p>
          <w:p w14:paraId="5861D036">
            <w:pPr>
              <w:spacing w:before="36" w:beforeLines="15" w:line="276" w:lineRule="auto"/>
              <w:rPr>
                <w:rFonts w:cs="Times New Roman"/>
                <w:b/>
                <w:lang w:eastAsia="zh-CN"/>
              </w:rPr>
            </w:pPr>
            <w:r>
              <w:rPr>
                <w:rFonts w:cs="宋体"/>
                <w:b/>
                <w:u w:val="single"/>
                <w:lang w:eastAsia="zh-CN"/>
              </w:rPr>
              <w:t>或</w:t>
            </w:r>
          </w:p>
          <w:p w14:paraId="3B7D87C0">
            <w:pPr>
              <w:spacing w:before="36" w:beforeLines="15" w:line="276" w:lineRule="auto"/>
              <w:rPr>
                <w:rFonts w:cs="Times New Roman"/>
                <w:lang w:eastAsia="zh-CN"/>
              </w:rPr>
            </w:pPr>
            <w:r>
              <w:rPr>
                <w:rFonts w:cs="宋体"/>
                <w:lang w:eastAsia="zh-CN"/>
              </w:rPr>
              <w:t>申请包括不符合CFR第21篇第50、56和812部分的原因的简要声明。</w:t>
            </w:r>
          </w:p>
          <w:p w14:paraId="59CDAC50">
            <w:pPr>
              <w:spacing w:before="36" w:beforeLines="15" w:line="276" w:lineRule="auto"/>
              <w:rPr>
                <w:rFonts w:cs="Times New Roman"/>
                <w:i/>
                <w:lang w:eastAsia="zh-CN"/>
              </w:rPr>
            </w:pPr>
            <w:r>
              <w:rPr>
                <w:rFonts w:cs="宋体"/>
                <w:i/>
                <w:lang w:eastAsia="zh-CN"/>
              </w:rPr>
              <w:t>如果临床研究仅在美国境外进行，则应勾选“不适用”。</w:t>
            </w:r>
          </w:p>
        </w:tc>
        <w:tc>
          <w:tcPr>
            <w:tcW w:w="331" w:type="pct"/>
          </w:tcPr>
          <w:p w14:paraId="4258518E">
            <w:pPr>
              <w:spacing w:before="36" w:beforeLines="15" w:line="276" w:lineRule="auto"/>
              <w:rPr>
                <w:rFonts w:cs="Times New Roman"/>
                <w:lang w:eastAsia="zh-CN"/>
              </w:rPr>
            </w:pPr>
            <w:r>
              <w:rPr>
                <w:rFonts w:cs="Times New Roman"/>
              </w:rPr>
              <w:sym w:font="Wingdings 2" w:char="F0A3"/>
            </w:r>
          </w:p>
        </w:tc>
        <w:tc>
          <w:tcPr>
            <w:tcW w:w="331" w:type="pct"/>
          </w:tcPr>
          <w:p w14:paraId="513D7BEB">
            <w:pPr>
              <w:spacing w:before="36" w:beforeLines="15" w:line="276" w:lineRule="auto"/>
              <w:rPr>
                <w:rFonts w:cs="Times New Roman"/>
                <w:lang w:eastAsia="zh-CN"/>
              </w:rPr>
            </w:pPr>
            <w:r>
              <w:rPr>
                <w:rFonts w:cs="Times New Roman"/>
              </w:rPr>
              <w:sym w:font="Wingdings 2" w:char="F0A3"/>
            </w:r>
          </w:p>
        </w:tc>
        <w:tc>
          <w:tcPr>
            <w:tcW w:w="331" w:type="pct"/>
          </w:tcPr>
          <w:p w14:paraId="3EC7BD37">
            <w:pPr>
              <w:spacing w:before="36" w:beforeLines="15" w:line="276" w:lineRule="auto"/>
              <w:rPr>
                <w:rFonts w:cs="Times New Roman"/>
                <w:lang w:eastAsia="zh-CN"/>
              </w:rPr>
            </w:pPr>
            <w:r>
              <w:rPr>
                <w:rFonts w:cs="Times New Roman"/>
              </w:rPr>
              <w:sym w:font="Wingdings 2" w:char="F0A3"/>
            </w:r>
          </w:p>
        </w:tc>
        <w:tc>
          <w:tcPr>
            <w:tcW w:w="495" w:type="pct"/>
          </w:tcPr>
          <w:p w14:paraId="0FB2AE77">
            <w:pPr>
              <w:spacing w:before="36" w:beforeLines="15" w:line="276" w:lineRule="auto"/>
              <w:rPr>
                <w:rFonts w:cs="Times New Roman"/>
              </w:rPr>
            </w:pPr>
          </w:p>
        </w:tc>
      </w:tr>
    </w:tbl>
    <w:p w14:paraId="0ED3A48C">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8"/>
        <w:gridCol w:w="383"/>
        <w:gridCol w:w="386"/>
        <w:gridCol w:w="4761"/>
        <w:gridCol w:w="615"/>
        <w:gridCol w:w="615"/>
        <w:gridCol w:w="615"/>
        <w:gridCol w:w="918"/>
      </w:tblGrid>
      <w:tr w14:paraId="520E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5"/>
            <w:shd w:val="clear" w:color="auto" w:fill="66CCFF"/>
            <w:vAlign w:val="bottom"/>
          </w:tcPr>
          <w:p w14:paraId="685C4E06">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82A1ABD">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250A757">
            <w:pPr>
              <w:spacing w:before="36" w:beforeLines="15" w:line="276" w:lineRule="auto"/>
              <w:rPr>
                <w:rFonts w:cs="Times New Roman"/>
                <w:b/>
              </w:rPr>
            </w:pPr>
            <w:r>
              <w:rPr>
                <w:rFonts w:cs="宋体"/>
                <w:b/>
              </w:rPr>
              <w:t>是</w:t>
            </w:r>
          </w:p>
        </w:tc>
        <w:tc>
          <w:tcPr>
            <w:tcW w:w="331" w:type="pct"/>
            <w:shd w:val="clear" w:color="auto" w:fill="66CCFF"/>
            <w:vAlign w:val="bottom"/>
          </w:tcPr>
          <w:p w14:paraId="2B3096EA">
            <w:pPr>
              <w:spacing w:before="36" w:beforeLines="15" w:line="276" w:lineRule="auto"/>
              <w:rPr>
                <w:rFonts w:cs="Times New Roman"/>
                <w:b/>
              </w:rPr>
            </w:pPr>
            <w:r>
              <w:rPr>
                <w:rFonts w:cs="宋体"/>
                <w:b/>
              </w:rPr>
              <w:t>否</w:t>
            </w:r>
          </w:p>
        </w:tc>
        <w:tc>
          <w:tcPr>
            <w:tcW w:w="331" w:type="pct"/>
            <w:shd w:val="clear" w:color="auto" w:fill="66CCFF"/>
            <w:vAlign w:val="bottom"/>
          </w:tcPr>
          <w:p w14:paraId="021A4E7A">
            <w:pPr>
              <w:spacing w:before="36" w:beforeLines="15" w:line="276" w:lineRule="auto"/>
              <w:rPr>
                <w:rFonts w:cs="Times New Roman"/>
                <w:b/>
              </w:rPr>
            </w:pPr>
            <w:r>
              <w:rPr>
                <w:rFonts w:cs="宋体"/>
                <w:b/>
              </w:rPr>
              <w:t>不适用</w:t>
            </w:r>
          </w:p>
        </w:tc>
        <w:tc>
          <w:tcPr>
            <w:tcW w:w="494" w:type="pct"/>
            <w:shd w:val="clear" w:color="auto" w:fill="66CCFF"/>
            <w:vAlign w:val="bottom"/>
          </w:tcPr>
          <w:p w14:paraId="46414C07">
            <w:pPr>
              <w:spacing w:before="36" w:beforeLines="15" w:line="276" w:lineRule="auto"/>
              <w:rPr>
                <w:rFonts w:cs="Times New Roman"/>
                <w:b/>
              </w:rPr>
            </w:pPr>
            <w:r>
              <w:rPr>
                <w:rFonts w:cs="宋体"/>
                <w:b/>
              </w:rPr>
              <w:t>*页码#</w:t>
            </w:r>
          </w:p>
        </w:tc>
      </w:tr>
      <w:tr w14:paraId="50B10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0879F79">
            <w:pPr>
              <w:spacing w:before="36" w:beforeLines="15" w:line="276" w:lineRule="auto"/>
              <w:rPr>
                <w:rFonts w:cs="Times New Roman"/>
              </w:rPr>
            </w:pPr>
          </w:p>
        </w:tc>
        <w:tc>
          <w:tcPr>
            <w:tcW w:w="290" w:type="pct"/>
          </w:tcPr>
          <w:p w14:paraId="3DFD8D45">
            <w:pPr>
              <w:spacing w:before="36" w:beforeLines="15" w:line="276" w:lineRule="auto"/>
              <w:rPr>
                <w:rFonts w:cs="Times New Roman"/>
              </w:rPr>
            </w:pPr>
          </w:p>
        </w:tc>
        <w:tc>
          <w:tcPr>
            <w:tcW w:w="206" w:type="pct"/>
          </w:tcPr>
          <w:p w14:paraId="43215F44">
            <w:pPr>
              <w:spacing w:before="36" w:beforeLines="15" w:line="276" w:lineRule="auto"/>
              <w:rPr>
                <w:rFonts w:cs="Times New Roman"/>
                <w:vanish/>
              </w:rPr>
            </w:pPr>
          </w:p>
        </w:tc>
        <w:tc>
          <w:tcPr>
            <w:tcW w:w="208" w:type="pct"/>
          </w:tcPr>
          <w:p w14:paraId="72508D51">
            <w:pPr>
              <w:spacing w:before="36" w:beforeLines="15" w:line="276" w:lineRule="auto"/>
              <w:rPr>
                <w:rFonts w:cs="Times New Roman"/>
              </w:rPr>
            </w:pPr>
            <w:r>
              <w:rPr>
                <w:rFonts w:cs="Times New Roman"/>
              </w:rPr>
              <w:t>ii.</w:t>
            </w:r>
          </w:p>
        </w:tc>
        <w:tc>
          <w:tcPr>
            <w:tcW w:w="2563" w:type="pct"/>
          </w:tcPr>
          <w:p w14:paraId="174A3F8F">
            <w:pPr>
              <w:spacing w:before="36" w:beforeLines="15" w:line="276" w:lineRule="auto"/>
              <w:rPr>
                <w:rFonts w:cs="Times New Roman"/>
                <w:lang w:eastAsia="zh-CN"/>
              </w:rPr>
            </w:pPr>
            <w:r>
              <w:rPr>
                <w:rFonts w:cs="宋体"/>
                <w:lang w:eastAsia="zh-CN"/>
              </w:rPr>
              <w:t>对于在美国境外进行的各项临床研究，申请包括一份说明该临床研究按照21 CFR 812.28(a)(1)所述临床测试质量管理规范（GCP）进行的声明。</w:t>
            </w:r>
          </w:p>
          <w:p w14:paraId="1675106B">
            <w:pPr>
              <w:spacing w:before="36" w:beforeLines="15" w:line="276" w:lineRule="auto"/>
              <w:rPr>
                <w:rFonts w:cs="Times New Roman"/>
                <w:b/>
                <w:u w:val="single"/>
                <w:lang w:eastAsia="zh-CN"/>
              </w:rPr>
            </w:pPr>
            <w:r>
              <w:rPr>
                <w:rFonts w:cs="宋体"/>
                <w:b/>
                <w:u w:val="single"/>
                <w:lang w:eastAsia="zh-CN"/>
              </w:rPr>
              <w:t>或</w:t>
            </w:r>
          </w:p>
          <w:p w14:paraId="24038694">
            <w:pPr>
              <w:spacing w:before="36" w:beforeLines="15" w:line="276" w:lineRule="auto"/>
              <w:rPr>
                <w:rFonts w:cs="Times New Roman"/>
                <w:lang w:eastAsia="zh-CN"/>
              </w:rPr>
            </w:pPr>
            <w:r>
              <w:rPr>
                <w:rFonts w:cs="宋体"/>
                <w:lang w:eastAsia="zh-CN"/>
              </w:rPr>
              <w:t>申请应包括根据21 CFR 812.28(c)提出的豁免申请。</w:t>
            </w:r>
          </w:p>
          <w:p w14:paraId="364EADF6">
            <w:pPr>
              <w:spacing w:before="36" w:beforeLines="15" w:line="276" w:lineRule="auto"/>
              <w:rPr>
                <w:rFonts w:cs="Times New Roman"/>
                <w:b/>
                <w:u w:val="single"/>
                <w:lang w:eastAsia="zh-CN"/>
              </w:rPr>
            </w:pPr>
            <w:r>
              <w:rPr>
                <w:rFonts w:cs="宋体"/>
                <w:b/>
                <w:u w:val="single"/>
                <w:lang w:eastAsia="zh-CN"/>
              </w:rPr>
              <w:t>或</w:t>
            </w:r>
          </w:p>
          <w:p w14:paraId="03749A2D">
            <w:pPr>
              <w:spacing w:before="36" w:beforeLines="15" w:line="276" w:lineRule="auto"/>
              <w:rPr>
                <w:rFonts w:cs="Times New Roman"/>
                <w:lang w:eastAsia="zh-CN"/>
              </w:rPr>
            </w:pPr>
            <w:r>
              <w:rPr>
                <w:rFonts w:cs="宋体"/>
                <w:lang w:eastAsia="zh-CN"/>
              </w:rPr>
              <w:t>申请包括不按照GCP进行调查的原因的简要声明，并说明为确保数据和结果的可信性和准确度以及受试者的权利、安全性和福祉得到充分保护而采取的措施。</w:t>
            </w:r>
          </w:p>
          <w:p w14:paraId="2B4B61BA">
            <w:pPr>
              <w:spacing w:before="36" w:beforeLines="15" w:line="276" w:lineRule="auto"/>
              <w:rPr>
                <w:rFonts w:cs="Times New Roman"/>
                <w:i/>
                <w:lang w:eastAsia="zh-CN"/>
              </w:rPr>
            </w:pPr>
            <w:r>
              <w:rPr>
                <w:rFonts w:cs="宋体"/>
                <w:i/>
                <w:lang w:eastAsia="zh-CN"/>
              </w:rPr>
              <w:t>如果临床研究仅在美国境内进行，则应勾选“不适用”。</w:t>
            </w:r>
          </w:p>
        </w:tc>
        <w:tc>
          <w:tcPr>
            <w:tcW w:w="331" w:type="pct"/>
          </w:tcPr>
          <w:p w14:paraId="05F0EAF3">
            <w:pPr>
              <w:spacing w:before="36" w:beforeLines="15" w:line="276" w:lineRule="auto"/>
              <w:rPr>
                <w:rFonts w:cs="Times New Roman"/>
                <w:lang w:eastAsia="zh-CN"/>
              </w:rPr>
            </w:pPr>
            <w:r>
              <w:rPr>
                <w:rFonts w:cs="Times New Roman"/>
              </w:rPr>
              <w:sym w:font="Wingdings 2" w:char="F0A3"/>
            </w:r>
          </w:p>
        </w:tc>
        <w:tc>
          <w:tcPr>
            <w:tcW w:w="331" w:type="pct"/>
          </w:tcPr>
          <w:p w14:paraId="06721F9B">
            <w:pPr>
              <w:spacing w:before="36" w:beforeLines="15" w:line="276" w:lineRule="auto"/>
              <w:rPr>
                <w:rFonts w:cs="Times New Roman"/>
                <w:lang w:eastAsia="zh-CN"/>
              </w:rPr>
            </w:pPr>
            <w:r>
              <w:rPr>
                <w:rFonts w:cs="Times New Roman"/>
              </w:rPr>
              <w:sym w:font="Wingdings 2" w:char="F0A3"/>
            </w:r>
          </w:p>
        </w:tc>
        <w:tc>
          <w:tcPr>
            <w:tcW w:w="331" w:type="pct"/>
          </w:tcPr>
          <w:p w14:paraId="6333410B">
            <w:pPr>
              <w:spacing w:before="36" w:beforeLines="15" w:line="276" w:lineRule="auto"/>
              <w:rPr>
                <w:rFonts w:cs="Times New Roman"/>
                <w:lang w:eastAsia="zh-CN"/>
              </w:rPr>
            </w:pPr>
            <w:r>
              <w:rPr>
                <w:rFonts w:cs="Times New Roman"/>
              </w:rPr>
              <w:sym w:font="Wingdings 2" w:char="F0A3"/>
            </w:r>
          </w:p>
        </w:tc>
        <w:tc>
          <w:tcPr>
            <w:tcW w:w="494" w:type="pct"/>
          </w:tcPr>
          <w:p w14:paraId="405324A1">
            <w:pPr>
              <w:spacing w:before="36" w:beforeLines="15" w:line="276" w:lineRule="auto"/>
              <w:rPr>
                <w:rFonts w:cs="Times New Roman"/>
              </w:rPr>
            </w:pPr>
          </w:p>
        </w:tc>
      </w:tr>
      <w:tr w14:paraId="7EFAC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1A53387">
            <w:pPr>
              <w:spacing w:before="36" w:beforeLines="15" w:line="276" w:lineRule="auto"/>
              <w:rPr>
                <w:rFonts w:cs="Times New Roman"/>
              </w:rPr>
            </w:pPr>
          </w:p>
        </w:tc>
        <w:tc>
          <w:tcPr>
            <w:tcW w:w="290" w:type="pct"/>
          </w:tcPr>
          <w:p w14:paraId="29B690DF">
            <w:pPr>
              <w:spacing w:before="36" w:beforeLines="15" w:line="276" w:lineRule="auto"/>
              <w:rPr>
                <w:rFonts w:cs="Times New Roman"/>
              </w:rPr>
            </w:pPr>
          </w:p>
        </w:tc>
        <w:tc>
          <w:tcPr>
            <w:tcW w:w="206" w:type="pct"/>
          </w:tcPr>
          <w:p w14:paraId="5BE071C8">
            <w:pPr>
              <w:spacing w:before="36" w:beforeLines="15" w:line="276" w:lineRule="auto"/>
              <w:rPr>
                <w:rFonts w:cs="Times New Roman"/>
              </w:rPr>
            </w:pPr>
          </w:p>
        </w:tc>
        <w:tc>
          <w:tcPr>
            <w:tcW w:w="4259" w:type="pct"/>
            <w:gridSpan w:val="6"/>
          </w:tcPr>
          <w:p w14:paraId="4C79FD64">
            <w:pPr>
              <w:spacing w:before="36" w:beforeLines="15" w:line="276" w:lineRule="auto"/>
              <w:rPr>
                <w:rFonts w:cs="Times New Roman"/>
              </w:rPr>
            </w:pPr>
            <w:r>
              <w:rPr>
                <w:rFonts w:cs="宋体"/>
              </w:rPr>
              <w:t>备注：</w:t>
            </w:r>
          </w:p>
        </w:tc>
      </w:tr>
      <w:tr w14:paraId="68BF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605D4F6">
            <w:pPr>
              <w:spacing w:before="36" w:beforeLines="15" w:line="276" w:lineRule="auto"/>
              <w:rPr>
                <w:rFonts w:cs="Times New Roman"/>
              </w:rPr>
            </w:pPr>
          </w:p>
        </w:tc>
        <w:tc>
          <w:tcPr>
            <w:tcW w:w="290" w:type="pct"/>
          </w:tcPr>
          <w:p w14:paraId="58C7D1FC">
            <w:pPr>
              <w:spacing w:before="36" w:beforeLines="15" w:line="276" w:lineRule="auto"/>
              <w:rPr>
                <w:rFonts w:cs="Times New Roman"/>
              </w:rPr>
            </w:pPr>
            <w:r>
              <w:rPr>
                <w:rFonts w:cs="Times New Roman"/>
              </w:rPr>
              <w:t>8.</w:t>
            </w:r>
          </w:p>
        </w:tc>
        <w:tc>
          <w:tcPr>
            <w:tcW w:w="2977" w:type="pct"/>
            <w:gridSpan w:val="3"/>
          </w:tcPr>
          <w:p w14:paraId="04CF8AB1">
            <w:pPr>
              <w:spacing w:before="36" w:beforeLines="15" w:line="276" w:lineRule="auto"/>
              <w:rPr>
                <w:rFonts w:cs="Times New Roman"/>
                <w:lang w:eastAsia="zh-CN"/>
              </w:rPr>
            </w:pPr>
            <w:r>
              <w:rPr>
                <w:rFonts w:cs="宋体"/>
                <w:lang w:eastAsia="zh-CN"/>
              </w:rPr>
              <w:t>申请列出了当前申请所包括的相同器械的既往申请（例如既往非实质等同[NSE]决定的提交编号、既往已删除或撤回的510(k)、Q-申请、IDE、PMA等）。</w:t>
            </w:r>
          </w:p>
          <w:p w14:paraId="2908491F">
            <w:pPr>
              <w:spacing w:before="36" w:beforeLines="15" w:line="276" w:lineRule="auto"/>
              <w:rPr>
                <w:rFonts w:cs="Times New Roman"/>
                <w:b/>
                <w:u w:val="single"/>
                <w:lang w:eastAsia="zh-CN"/>
              </w:rPr>
            </w:pPr>
            <w:r>
              <w:rPr>
                <w:rFonts w:cs="宋体"/>
                <w:b/>
                <w:u w:val="single"/>
                <w:lang w:eastAsia="zh-CN"/>
              </w:rPr>
              <w:t>或</w:t>
            </w:r>
          </w:p>
          <w:p w14:paraId="3DE9F32B">
            <w:pPr>
              <w:spacing w:before="36" w:beforeLines="15" w:line="276" w:lineRule="auto"/>
              <w:rPr>
                <w:rFonts w:cs="Times New Roman"/>
                <w:lang w:eastAsia="zh-CN"/>
              </w:rPr>
            </w:pPr>
            <w:r>
              <w:rPr>
                <w:rFonts w:cs="宋体"/>
                <w:lang w:eastAsia="zh-CN"/>
              </w:rPr>
              <w:t>声明针对申报器械既往没有提交任何资料。</w:t>
            </w:r>
          </w:p>
          <w:p w14:paraId="53228858">
            <w:pPr>
              <w:spacing w:before="36" w:beforeLines="15" w:line="276" w:lineRule="auto"/>
              <w:rPr>
                <w:rFonts w:cs="Times New Roman"/>
                <w:i/>
                <w:lang w:eastAsia="zh-CN"/>
              </w:rPr>
            </w:pPr>
            <w:r>
              <w:rPr>
                <w:rFonts w:cs="宋体"/>
                <w:i/>
              </w:rPr>
              <w:t>器械的既往申请（或无既往申请）应列入CDRH上市前审查申请封面页表格（</w:t>
            </w:r>
            <w:r>
              <w:rPr>
                <w:rFonts w:cs="宋体"/>
                <w:i/>
                <w:color w:val="0000FF"/>
                <w:u w:val="single"/>
              </w:rPr>
              <w:t>表3514</w:t>
            </w:r>
            <w:r>
              <w:rPr>
                <w:rFonts w:cs="宋体"/>
                <w:i/>
              </w:rPr>
              <w:t>，可登录以下网址获取：</w:t>
            </w:r>
            <w:r>
              <w:rPr>
                <w:rFonts w:cs="宋体"/>
                <w:i/>
                <w:color w:val="0000FF"/>
                <w:u w:val="single"/>
              </w:rPr>
              <w:t>https://www.fda.gov/media/72421/download</w:t>
            </w:r>
            <w:r>
              <w:rPr>
                <w:rFonts w:cs="宋体"/>
                <w:i/>
              </w:rPr>
              <w:t>）的第F部分（既往相关申请）。</w:t>
            </w:r>
            <w:r>
              <w:rPr>
                <w:rFonts w:cs="宋体"/>
                <w:i/>
                <w:lang w:eastAsia="zh-CN"/>
              </w:rPr>
              <w:t>此信息另可列入附信（即作为声明：该器械无既往申请或多份既往申请的清单）。</w:t>
            </w:r>
          </w:p>
        </w:tc>
        <w:tc>
          <w:tcPr>
            <w:tcW w:w="331" w:type="pct"/>
          </w:tcPr>
          <w:p w14:paraId="6ED57BFF">
            <w:pPr>
              <w:spacing w:before="36" w:beforeLines="15" w:line="276" w:lineRule="auto"/>
              <w:rPr>
                <w:rFonts w:cs="Times New Roman"/>
                <w:lang w:eastAsia="zh-CN"/>
              </w:rPr>
            </w:pPr>
            <w:r>
              <w:rPr>
                <w:rFonts w:cs="Times New Roman"/>
              </w:rPr>
              <w:sym w:font="Wingdings 2" w:char="F0A3"/>
            </w:r>
          </w:p>
        </w:tc>
        <w:tc>
          <w:tcPr>
            <w:tcW w:w="331" w:type="pct"/>
          </w:tcPr>
          <w:p w14:paraId="0F02D249">
            <w:pPr>
              <w:spacing w:before="36" w:beforeLines="15" w:line="276" w:lineRule="auto"/>
              <w:rPr>
                <w:rFonts w:cs="Times New Roman"/>
                <w:lang w:eastAsia="zh-CN"/>
              </w:rPr>
            </w:pPr>
            <w:r>
              <w:rPr>
                <w:rFonts w:cs="Times New Roman"/>
              </w:rPr>
              <w:sym w:font="Wingdings 2" w:char="F0A3"/>
            </w:r>
          </w:p>
        </w:tc>
        <w:tc>
          <w:tcPr>
            <w:tcW w:w="331" w:type="pct"/>
          </w:tcPr>
          <w:p w14:paraId="7A49FCAE">
            <w:pPr>
              <w:spacing w:before="36" w:beforeLines="15" w:line="276" w:lineRule="auto"/>
              <w:rPr>
                <w:rFonts w:cs="Times New Roman"/>
              </w:rPr>
            </w:pPr>
          </w:p>
        </w:tc>
        <w:tc>
          <w:tcPr>
            <w:tcW w:w="494" w:type="pct"/>
          </w:tcPr>
          <w:p w14:paraId="036F87F7">
            <w:pPr>
              <w:spacing w:before="36" w:beforeLines="15" w:line="276" w:lineRule="auto"/>
              <w:rPr>
                <w:rFonts w:cs="Times New Roman"/>
              </w:rPr>
            </w:pPr>
          </w:p>
        </w:tc>
      </w:tr>
    </w:tbl>
    <w:p w14:paraId="1F2E4111">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7E50E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4C82ECFC">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5CA6825">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510A4329">
            <w:pPr>
              <w:spacing w:before="36" w:beforeLines="15" w:line="276" w:lineRule="auto"/>
              <w:rPr>
                <w:rFonts w:cs="Times New Roman"/>
                <w:b/>
              </w:rPr>
            </w:pPr>
            <w:r>
              <w:rPr>
                <w:rFonts w:cs="宋体"/>
                <w:b/>
              </w:rPr>
              <w:t>是</w:t>
            </w:r>
          </w:p>
        </w:tc>
        <w:tc>
          <w:tcPr>
            <w:tcW w:w="331" w:type="pct"/>
            <w:shd w:val="clear" w:color="auto" w:fill="66CCFF"/>
            <w:vAlign w:val="bottom"/>
          </w:tcPr>
          <w:p w14:paraId="11BF4F11">
            <w:pPr>
              <w:spacing w:before="36" w:beforeLines="15" w:line="276" w:lineRule="auto"/>
              <w:rPr>
                <w:rFonts w:cs="Times New Roman"/>
                <w:b/>
              </w:rPr>
            </w:pPr>
            <w:r>
              <w:rPr>
                <w:rFonts w:cs="宋体"/>
                <w:b/>
              </w:rPr>
              <w:t>否</w:t>
            </w:r>
          </w:p>
        </w:tc>
        <w:tc>
          <w:tcPr>
            <w:tcW w:w="331" w:type="pct"/>
            <w:shd w:val="clear" w:color="auto" w:fill="66CCFF"/>
            <w:vAlign w:val="bottom"/>
          </w:tcPr>
          <w:p w14:paraId="73490A7A">
            <w:pPr>
              <w:spacing w:before="36" w:beforeLines="15" w:line="276" w:lineRule="auto"/>
              <w:rPr>
                <w:rFonts w:cs="Times New Roman"/>
                <w:b/>
              </w:rPr>
            </w:pPr>
            <w:r>
              <w:rPr>
                <w:rFonts w:cs="宋体"/>
                <w:b/>
              </w:rPr>
              <w:t>不适用</w:t>
            </w:r>
          </w:p>
        </w:tc>
        <w:tc>
          <w:tcPr>
            <w:tcW w:w="495" w:type="pct"/>
            <w:shd w:val="clear" w:color="auto" w:fill="66CCFF"/>
            <w:vAlign w:val="bottom"/>
          </w:tcPr>
          <w:p w14:paraId="5423D937">
            <w:pPr>
              <w:spacing w:before="36" w:beforeLines="15" w:line="276" w:lineRule="auto"/>
              <w:rPr>
                <w:rFonts w:cs="Times New Roman"/>
                <w:b/>
              </w:rPr>
            </w:pPr>
            <w:r>
              <w:rPr>
                <w:rFonts w:cs="宋体"/>
                <w:b/>
              </w:rPr>
              <w:t>*页码#</w:t>
            </w:r>
          </w:p>
        </w:tc>
      </w:tr>
      <w:tr w14:paraId="481F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09D1159">
            <w:pPr>
              <w:spacing w:before="36" w:beforeLines="15" w:line="276" w:lineRule="auto"/>
              <w:rPr>
                <w:rFonts w:cs="Times New Roman"/>
              </w:rPr>
            </w:pPr>
          </w:p>
        </w:tc>
        <w:tc>
          <w:tcPr>
            <w:tcW w:w="290" w:type="pct"/>
          </w:tcPr>
          <w:p w14:paraId="24AF2188">
            <w:pPr>
              <w:spacing w:before="36" w:beforeLines="15" w:line="276" w:lineRule="auto"/>
              <w:rPr>
                <w:rFonts w:cs="Times New Roman"/>
                <w:vanish/>
              </w:rPr>
            </w:pPr>
          </w:p>
        </w:tc>
        <w:tc>
          <w:tcPr>
            <w:tcW w:w="206" w:type="pct"/>
          </w:tcPr>
          <w:p w14:paraId="6DA61999">
            <w:pPr>
              <w:spacing w:before="36" w:beforeLines="15" w:line="276" w:lineRule="auto"/>
              <w:rPr>
                <w:rFonts w:cs="Times New Roman"/>
              </w:rPr>
            </w:pPr>
            <w:r>
              <w:rPr>
                <w:rFonts w:cs="Times New Roman"/>
              </w:rPr>
              <w:t>a.</w:t>
            </w:r>
          </w:p>
        </w:tc>
        <w:tc>
          <w:tcPr>
            <w:tcW w:w="2770" w:type="pct"/>
          </w:tcPr>
          <w:p w14:paraId="1830FAF5">
            <w:pPr>
              <w:spacing w:before="36" w:beforeLines="15" w:line="276" w:lineRule="auto"/>
              <w:rPr>
                <w:rFonts w:cs="Times New Roman"/>
                <w:lang w:eastAsia="zh-CN"/>
              </w:rPr>
            </w:pPr>
            <w:r>
              <w:rPr>
                <w:rFonts w:cs="宋体"/>
                <w:lang w:eastAsia="zh-CN"/>
              </w:rPr>
              <w:t>如有既往申请，提交者已经确认了在当前申请中将在何处阐明与相比于既往申请的实质等同性判定相关的任何问题。</w:t>
            </w:r>
          </w:p>
          <w:p w14:paraId="2A184852">
            <w:pPr>
              <w:spacing w:before="36" w:beforeLines="15" w:line="276" w:lineRule="auto"/>
              <w:rPr>
                <w:rFonts w:cs="Times New Roman"/>
                <w:i/>
                <w:lang w:eastAsia="zh-CN"/>
              </w:rPr>
            </w:pPr>
            <w:r>
              <w:rPr>
                <w:rFonts w:cs="宋体"/>
                <w:i/>
                <w:lang w:eastAsia="zh-CN"/>
              </w:rPr>
              <w:t>为阐明这一标准，建议让该申请包括一个单独章节（既往申请编号）、FDA反馈副本（即信函、会议纪要），以及此次申请中说明的既往反馈及其位置声明。应注意，在实质性审评过程中，将评估反馈是否经过充分阐明。</w:t>
            </w:r>
          </w:p>
          <w:p w14:paraId="009B37ED">
            <w:pPr>
              <w:spacing w:before="36" w:beforeLines="15" w:line="276" w:lineRule="auto"/>
              <w:rPr>
                <w:rFonts w:cs="Times New Roman"/>
                <w:i/>
                <w:lang w:eastAsia="zh-CN"/>
              </w:rPr>
            </w:pPr>
            <w:r>
              <w:rPr>
                <w:rFonts w:cs="宋体"/>
                <w:i/>
                <w:lang w:eastAsia="zh-CN"/>
              </w:rPr>
              <w:t>如果提交者没有上述标准中的既往申请，则应勾选“不适用”。</w:t>
            </w:r>
          </w:p>
        </w:tc>
        <w:tc>
          <w:tcPr>
            <w:tcW w:w="331" w:type="pct"/>
          </w:tcPr>
          <w:p w14:paraId="5DBD332C">
            <w:pPr>
              <w:spacing w:before="36" w:beforeLines="15" w:line="276" w:lineRule="auto"/>
              <w:rPr>
                <w:rFonts w:cs="Times New Roman"/>
                <w:lang w:eastAsia="zh-CN"/>
              </w:rPr>
            </w:pPr>
            <w:r>
              <w:rPr>
                <w:rFonts w:cs="Times New Roman"/>
              </w:rPr>
              <w:sym w:font="Wingdings 2" w:char="F0A3"/>
            </w:r>
          </w:p>
        </w:tc>
        <w:tc>
          <w:tcPr>
            <w:tcW w:w="331" w:type="pct"/>
          </w:tcPr>
          <w:p w14:paraId="3E61020B">
            <w:pPr>
              <w:spacing w:before="36" w:beforeLines="15" w:line="276" w:lineRule="auto"/>
              <w:rPr>
                <w:rFonts w:cs="Times New Roman"/>
                <w:lang w:eastAsia="zh-CN"/>
              </w:rPr>
            </w:pPr>
            <w:r>
              <w:rPr>
                <w:rFonts w:cs="Times New Roman"/>
              </w:rPr>
              <w:sym w:font="Wingdings 2" w:char="F0A3"/>
            </w:r>
          </w:p>
        </w:tc>
        <w:tc>
          <w:tcPr>
            <w:tcW w:w="331" w:type="pct"/>
          </w:tcPr>
          <w:p w14:paraId="2A9823E2">
            <w:pPr>
              <w:spacing w:before="36" w:beforeLines="15" w:line="276" w:lineRule="auto"/>
              <w:rPr>
                <w:rFonts w:cs="Times New Roman"/>
                <w:lang w:eastAsia="zh-CN"/>
              </w:rPr>
            </w:pPr>
            <w:r>
              <w:rPr>
                <w:rFonts w:cs="Times New Roman"/>
              </w:rPr>
              <w:sym w:font="Wingdings 2" w:char="F0A3"/>
            </w:r>
          </w:p>
        </w:tc>
        <w:tc>
          <w:tcPr>
            <w:tcW w:w="495" w:type="pct"/>
          </w:tcPr>
          <w:p w14:paraId="29A55E4F">
            <w:pPr>
              <w:spacing w:before="36" w:beforeLines="15" w:line="276" w:lineRule="auto"/>
              <w:rPr>
                <w:rFonts w:cs="Times New Roman"/>
              </w:rPr>
            </w:pPr>
          </w:p>
        </w:tc>
      </w:tr>
      <w:tr w14:paraId="1A550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55FC160">
            <w:pPr>
              <w:spacing w:before="36" w:beforeLines="15" w:line="276" w:lineRule="auto"/>
              <w:rPr>
                <w:rFonts w:cs="Times New Roman"/>
              </w:rPr>
            </w:pPr>
          </w:p>
        </w:tc>
        <w:tc>
          <w:tcPr>
            <w:tcW w:w="290" w:type="pct"/>
          </w:tcPr>
          <w:p w14:paraId="458A214B">
            <w:pPr>
              <w:spacing w:before="36" w:beforeLines="15" w:line="276" w:lineRule="auto"/>
              <w:rPr>
                <w:rFonts w:cs="Times New Roman"/>
              </w:rPr>
            </w:pPr>
          </w:p>
        </w:tc>
        <w:tc>
          <w:tcPr>
            <w:tcW w:w="206" w:type="pct"/>
          </w:tcPr>
          <w:p w14:paraId="5F2C1488">
            <w:pPr>
              <w:spacing w:before="36" w:beforeLines="15" w:line="276" w:lineRule="auto"/>
              <w:rPr>
                <w:rFonts w:cs="Times New Roman"/>
              </w:rPr>
            </w:pPr>
          </w:p>
        </w:tc>
        <w:tc>
          <w:tcPr>
            <w:tcW w:w="4258" w:type="pct"/>
            <w:gridSpan w:val="5"/>
          </w:tcPr>
          <w:p w14:paraId="391CA0E4">
            <w:pPr>
              <w:spacing w:before="36" w:beforeLines="15" w:line="276" w:lineRule="auto"/>
              <w:rPr>
                <w:rFonts w:cs="Times New Roman"/>
              </w:rPr>
            </w:pPr>
            <w:r>
              <w:rPr>
                <w:rFonts w:cs="宋体"/>
              </w:rPr>
              <w:t>备注：</w:t>
            </w:r>
          </w:p>
        </w:tc>
      </w:tr>
      <w:tr w14:paraId="7D29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BA6B13F">
            <w:pPr>
              <w:spacing w:before="36" w:beforeLines="15" w:line="276" w:lineRule="auto"/>
              <w:rPr>
                <w:rFonts w:cs="Times New Roman"/>
              </w:rPr>
            </w:pPr>
          </w:p>
        </w:tc>
        <w:tc>
          <w:tcPr>
            <w:tcW w:w="3266" w:type="pct"/>
            <w:gridSpan w:val="3"/>
          </w:tcPr>
          <w:p w14:paraId="54EA9ADF">
            <w:pPr>
              <w:spacing w:before="36" w:beforeLines="15" w:line="276" w:lineRule="auto"/>
              <w:rPr>
                <w:rFonts w:cs="Times New Roman"/>
                <w:lang w:eastAsia="zh-CN"/>
              </w:rPr>
            </w:pPr>
            <w:r>
              <w:rPr>
                <w:rFonts w:cs="宋体"/>
                <w:b/>
                <w:lang w:eastAsia="zh-CN"/>
              </w:rPr>
              <w:t>组合产品规定 – 根据《FD&amp;C法案》第503(g)节的规定。</w:t>
            </w:r>
            <w:r>
              <w:rPr>
                <w:rFonts w:cs="宋体"/>
                <w:lang w:eastAsia="zh-CN"/>
              </w:rPr>
              <w:t>如果该产品不是组合产品，则应勾选“不适用”。21 CFR 3.2(e)。如果选择“不适用”，则本节的标准将从该检查表略去。如果您不确定该产品是否属于组合产品，请咨询CDRH产品管辖官员或CBER产品管辖官员。</w:t>
            </w:r>
          </w:p>
        </w:tc>
        <w:tc>
          <w:tcPr>
            <w:tcW w:w="331" w:type="pct"/>
          </w:tcPr>
          <w:p w14:paraId="474446CF">
            <w:pPr>
              <w:spacing w:before="36" w:beforeLines="15" w:line="276" w:lineRule="auto"/>
              <w:rPr>
                <w:rFonts w:cs="Times New Roman"/>
                <w:lang w:eastAsia="zh-CN"/>
              </w:rPr>
            </w:pPr>
          </w:p>
        </w:tc>
        <w:tc>
          <w:tcPr>
            <w:tcW w:w="331" w:type="pct"/>
          </w:tcPr>
          <w:p w14:paraId="215D5F53">
            <w:pPr>
              <w:spacing w:before="36" w:beforeLines="15" w:line="276" w:lineRule="auto"/>
              <w:rPr>
                <w:rFonts w:cs="Times New Roman"/>
                <w:lang w:eastAsia="zh-CN"/>
              </w:rPr>
            </w:pPr>
          </w:p>
        </w:tc>
        <w:tc>
          <w:tcPr>
            <w:tcW w:w="331" w:type="pct"/>
          </w:tcPr>
          <w:p w14:paraId="161EAAC1">
            <w:pPr>
              <w:spacing w:before="36" w:beforeLines="15" w:line="276" w:lineRule="auto"/>
              <w:rPr>
                <w:rFonts w:cs="Times New Roman"/>
                <w:lang w:eastAsia="zh-CN"/>
              </w:rPr>
            </w:pPr>
            <w:r>
              <w:rPr>
                <w:rFonts w:cs="Times New Roman"/>
              </w:rPr>
              <w:sym w:font="Wingdings 2" w:char="F0A3"/>
            </w:r>
          </w:p>
        </w:tc>
        <w:tc>
          <w:tcPr>
            <w:tcW w:w="495" w:type="pct"/>
          </w:tcPr>
          <w:p w14:paraId="3189590C">
            <w:pPr>
              <w:spacing w:before="36" w:beforeLines="15" w:line="276" w:lineRule="auto"/>
              <w:rPr>
                <w:rFonts w:cs="Times New Roman"/>
              </w:rPr>
            </w:pPr>
          </w:p>
        </w:tc>
      </w:tr>
      <w:tr w14:paraId="7515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F0C7FE5">
            <w:pPr>
              <w:spacing w:before="36" w:beforeLines="15" w:line="276" w:lineRule="auto"/>
              <w:rPr>
                <w:rFonts w:cs="Times New Roman"/>
              </w:rPr>
            </w:pPr>
          </w:p>
        </w:tc>
        <w:tc>
          <w:tcPr>
            <w:tcW w:w="290" w:type="pct"/>
          </w:tcPr>
          <w:p w14:paraId="2D936483">
            <w:pPr>
              <w:spacing w:before="36" w:beforeLines="15" w:line="276" w:lineRule="auto"/>
              <w:rPr>
                <w:rFonts w:cs="Times New Roman"/>
              </w:rPr>
            </w:pPr>
            <w:r>
              <w:rPr>
                <w:rFonts w:cs="Times New Roman"/>
              </w:rPr>
              <w:t>9.</w:t>
            </w:r>
          </w:p>
        </w:tc>
        <w:tc>
          <w:tcPr>
            <w:tcW w:w="2976" w:type="pct"/>
            <w:gridSpan w:val="2"/>
          </w:tcPr>
          <w:p w14:paraId="0A83B3C9">
            <w:pPr>
              <w:spacing w:before="36" w:beforeLines="15" w:line="276" w:lineRule="auto"/>
              <w:rPr>
                <w:rFonts w:cs="Times New Roman"/>
                <w:lang w:eastAsia="zh-CN"/>
              </w:rPr>
            </w:pPr>
            <w:r>
              <w:rPr>
                <w:rFonts w:cs="宋体"/>
                <w:lang w:eastAsia="zh-CN"/>
              </w:rPr>
              <w:t>申请确定该产品属于组合产品。</w:t>
            </w:r>
          </w:p>
        </w:tc>
        <w:tc>
          <w:tcPr>
            <w:tcW w:w="331" w:type="pct"/>
          </w:tcPr>
          <w:p w14:paraId="7994D05A">
            <w:pPr>
              <w:spacing w:before="36" w:beforeLines="15" w:line="276" w:lineRule="auto"/>
              <w:rPr>
                <w:rFonts w:cs="Times New Roman"/>
                <w:lang w:eastAsia="zh-CN"/>
              </w:rPr>
            </w:pPr>
            <w:r>
              <w:rPr>
                <w:rFonts w:cs="Times New Roman"/>
              </w:rPr>
              <w:sym w:font="Wingdings 2" w:char="F0A3"/>
            </w:r>
          </w:p>
        </w:tc>
        <w:tc>
          <w:tcPr>
            <w:tcW w:w="331" w:type="pct"/>
          </w:tcPr>
          <w:p w14:paraId="5D09FE96">
            <w:pPr>
              <w:spacing w:before="36" w:beforeLines="15" w:line="276" w:lineRule="auto"/>
              <w:rPr>
                <w:rFonts w:cs="Times New Roman"/>
                <w:lang w:eastAsia="zh-CN"/>
              </w:rPr>
            </w:pPr>
            <w:r>
              <w:rPr>
                <w:rFonts w:cs="Times New Roman"/>
              </w:rPr>
              <w:sym w:font="Wingdings 2" w:char="F0A3"/>
            </w:r>
          </w:p>
        </w:tc>
        <w:tc>
          <w:tcPr>
            <w:tcW w:w="331" w:type="pct"/>
          </w:tcPr>
          <w:p w14:paraId="63789DED">
            <w:pPr>
              <w:spacing w:before="36" w:beforeLines="15" w:line="276" w:lineRule="auto"/>
              <w:rPr>
                <w:rFonts w:cs="Times New Roman"/>
              </w:rPr>
            </w:pPr>
          </w:p>
        </w:tc>
        <w:tc>
          <w:tcPr>
            <w:tcW w:w="495" w:type="pct"/>
          </w:tcPr>
          <w:p w14:paraId="254F7A58">
            <w:pPr>
              <w:spacing w:before="36" w:beforeLines="15" w:line="276" w:lineRule="auto"/>
              <w:rPr>
                <w:rFonts w:cs="Times New Roman"/>
              </w:rPr>
            </w:pPr>
          </w:p>
        </w:tc>
      </w:tr>
      <w:tr w14:paraId="62B1F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E78B0FE">
            <w:pPr>
              <w:spacing w:before="36" w:beforeLines="15" w:line="276" w:lineRule="auto"/>
              <w:rPr>
                <w:rFonts w:cs="Times New Roman"/>
              </w:rPr>
            </w:pPr>
          </w:p>
        </w:tc>
        <w:tc>
          <w:tcPr>
            <w:tcW w:w="290" w:type="pct"/>
          </w:tcPr>
          <w:p w14:paraId="072AE2CF">
            <w:pPr>
              <w:spacing w:before="36" w:beforeLines="15" w:line="276" w:lineRule="auto"/>
              <w:rPr>
                <w:rFonts w:cs="Times New Roman"/>
              </w:rPr>
            </w:pPr>
            <w:r>
              <w:rPr>
                <w:rFonts w:cs="Times New Roman"/>
              </w:rPr>
              <w:t>10.</w:t>
            </w:r>
          </w:p>
        </w:tc>
        <w:tc>
          <w:tcPr>
            <w:tcW w:w="2976" w:type="pct"/>
            <w:gridSpan w:val="2"/>
          </w:tcPr>
          <w:p w14:paraId="134BCD35">
            <w:pPr>
              <w:spacing w:before="36" w:beforeLines="15" w:line="276" w:lineRule="auto"/>
              <w:rPr>
                <w:rFonts w:cs="Times New Roman"/>
                <w:lang w:eastAsia="zh-CN"/>
              </w:rPr>
            </w:pPr>
            <w:r>
              <w:rPr>
                <w:rFonts w:cs="宋体"/>
                <w:lang w:eastAsia="zh-CN"/>
              </w:rPr>
              <w:t>该组合产品的组成成分含有《FD&amp;C法案》第503(g)(5)(B)节规定的已获批药物。如果该组合产品的组成成分中不含已获批药物，则应勾选“不适用”。如果申请中包括对药物组成成分的参考或使用，则应勾选“不适用”。如果勾选了“不适用”，以下第a部分将从检查表中删除。</w:t>
            </w:r>
          </w:p>
        </w:tc>
        <w:tc>
          <w:tcPr>
            <w:tcW w:w="331" w:type="pct"/>
          </w:tcPr>
          <w:p w14:paraId="5E0C31F5">
            <w:pPr>
              <w:spacing w:before="36" w:beforeLines="15" w:line="276" w:lineRule="auto"/>
              <w:rPr>
                <w:rFonts w:cs="Times New Roman"/>
                <w:lang w:eastAsia="zh-CN"/>
              </w:rPr>
            </w:pPr>
            <w:r>
              <w:rPr>
                <w:rFonts w:cs="Times New Roman"/>
              </w:rPr>
              <w:sym w:font="Wingdings 2" w:char="F0A3"/>
            </w:r>
          </w:p>
        </w:tc>
        <w:tc>
          <w:tcPr>
            <w:tcW w:w="331" w:type="pct"/>
          </w:tcPr>
          <w:p w14:paraId="14E57DB1">
            <w:pPr>
              <w:spacing w:before="36" w:beforeLines="15" w:line="276" w:lineRule="auto"/>
              <w:rPr>
                <w:rFonts w:cs="Times New Roman"/>
                <w:lang w:eastAsia="zh-CN"/>
              </w:rPr>
            </w:pPr>
          </w:p>
        </w:tc>
        <w:tc>
          <w:tcPr>
            <w:tcW w:w="331" w:type="pct"/>
          </w:tcPr>
          <w:p w14:paraId="4313A22D">
            <w:pPr>
              <w:spacing w:before="36" w:beforeLines="15" w:line="276" w:lineRule="auto"/>
              <w:rPr>
                <w:rFonts w:cs="Times New Roman"/>
                <w:lang w:eastAsia="zh-CN"/>
              </w:rPr>
            </w:pPr>
            <w:r>
              <w:rPr>
                <w:rFonts w:cs="Times New Roman"/>
              </w:rPr>
              <w:sym w:font="Wingdings 2" w:char="F0A3"/>
            </w:r>
          </w:p>
        </w:tc>
        <w:tc>
          <w:tcPr>
            <w:tcW w:w="495" w:type="pct"/>
          </w:tcPr>
          <w:p w14:paraId="63417EFF">
            <w:pPr>
              <w:spacing w:before="36" w:beforeLines="15" w:line="276" w:lineRule="auto"/>
              <w:rPr>
                <w:rFonts w:cs="Times New Roman"/>
              </w:rPr>
            </w:pPr>
          </w:p>
        </w:tc>
      </w:tr>
      <w:tr w14:paraId="1516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05D5FDD">
            <w:pPr>
              <w:spacing w:before="36" w:beforeLines="15" w:line="276" w:lineRule="auto"/>
              <w:rPr>
                <w:rFonts w:cs="Times New Roman"/>
              </w:rPr>
            </w:pPr>
          </w:p>
        </w:tc>
        <w:tc>
          <w:tcPr>
            <w:tcW w:w="290" w:type="pct"/>
          </w:tcPr>
          <w:p w14:paraId="79338935">
            <w:pPr>
              <w:spacing w:before="36" w:beforeLines="15" w:line="276" w:lineRule="auto"/>
              <w:rPr>
                <w:rFonts w:cs="Times New Roman"/>
                <w:vanish/>
              </w:rPr>
            </w:pPr>
          </w:p>
        </w:tc>
        <w:tc>
          <w:tcPr>
            <w:tcW w:w="206" w:type="pct"/>
          </w:tcPr>
          <w:p w14:paraId="4923B3FC">
            <w:pPr>
              <w:spacing w:before="36" w:beforeLines="15" w:line="276" w:lineRule="auto"/>
              <w:rPr>
                <w:rFonts w:cs="Times New Roman"/>
              </w:rPr>
            </w:pPr>
            <w:r>
              <w:rPr>
                <w:rFonts w:cs="Times New Roman"/>
              </w:rPr>
              <w:t>a.</w:t>
            </w:r>
          </w:p>
        </w:tc>
        <w:tc>
          <w:tcPr>
            <w:tcW w:w="2770" w:type="pct"/>
          </w:tcPr>
          <w:p w14:paraId="79BC9C97">
            <w:pPr>
              <w:spacing w:before="36" w:beforeLines="15" w:line="276" w:lineRule="auto"/>
              <w:rPr>
                <w:rFonts w:cs="Times New Roman"/>
              </w:rPr>
            </w:pPr>
            <w:r>
              <w:rPr>
                <w:rFonts w:cs="宋体"/>
                <w:lang w:eastAsia="zh-CN"/>
              </w:rPr>
              <w:t>申请包括适当的专利声明或证明以及提交者将酌情发出通知的声明。</w:t>
            </w:r>
            <w:r>
              <w:rPr>
                <w:rFonts w:cs="宋体"/>
              </w:rPr>
              <w:t>参见503(g)(5)(A)和(C)。</w:t>
            </w:r>
          </w:p>
        </w:tc>
        <w:tc>
          <w:tcPr>
            <w:tcW w:w="331" w:type="pct"/>
          </w:tcPr>
          <w:p w14:paraId="53D04916">
            <w:pPr>
              <w:spacing w:before="36" w:beforeLines="15" w:line="276" w:lineRule="auto"/>
              <w:rPr>
                <w:rFonts w:cs="Times New Roman"/>
                <w:lang w:eastAsia="zh-CN"/>
              </w:rPr>
            </w:pPr>
            <w:r>
              <w:rPr>
                <w:rFonts w:cs="Times New Roman"/>
              </w:rPr>
              <w:sym w:font="Wingdings 2" w:char="F0A3"/>
            </w:r>
          </w:p>
        </w:tc>
        <w:tc>
          <w:tcPr>
            <w:tcW w:w="331" w:type="pct"/>
          </w:tcPr>
          <w:p w14:paraId="7890B11F">
            <w:pPr>
              <w:spacing w:before="36" w:beforeLines="15" w:line="276" w:lineRule="auto"/>
              <w:rPr>
                <w:rFonts w:cs="Times New Roman"/>
                <w:lang w:eastAsia="zh-CN"/>
              </w:rPr>
            </w:pPr>
            <w:r>
              <w:rPr>
                <w:rFonts w:cs="Times New Roman"/>
              </w:rPr>
              <w:sym w:font="Wingdings 2" w:char="F0A3"/>
            </w:r>
          </w:p>
        </w:tc>
        <w:tc>
          <w:tcPr>
            <w:tcW w:w="331" w:type="pct"/>
          </w:tcPr>
          <w:p w14:paraId="61E7F430">
            <w:pPr>
              <w:spacing w:before="36" w:beforeLines="15" w:line="276" w:lineRule="auto"/>
              <w:rPr>
                <w:rFonts w:cs="Times New Roman"/>
              </w:rPr>
            </w:pPr>
          </w:p>
        </w:tc>
        <w:tc>
          <w:tcPr>
            <w:tcW w:w="495" w:type="pct"/>
          </w:tcPr>
          <w:p w14:paraId="1A8FAE15">
            <w:pPr>
              <w:spacing w:before="36" w:beforeLines="15" w:line="276" w:lineRule="auto"/>
              <w:rPr>
                <w:rFonts w:cs="Times New Roman"/>
              </w:rPr>
            </w:pPr>
          </w:p>
        </w:tc>
      </w:tr>
      <w:tr w14:paraId="74DB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99EF85F">
            <w:pPr>
              <w:spacing w:before="36" w:beforeLines="15" w:line="276" w:lineRule="auto"/>
              <w:rPr>
                <w:rFonts w:cs="Times New Roman"/>
              </w:rPr>
            </w:pPr>
          </w:p>
        </w:tc>
        <w:tc>
          <w:tcPr>
            <w:tcW w:w="290" w:type="pct"/>
          </w:tcPr>
          <w:p w14:paraId="32AB1CBE">
            <w:pPr>
              <w:spacing w:before="36" w:beforeLines="15" w:line="276" w:lineRule="auto"/>
              <w:rPr>
                <w:rFonts w:cs="Times New Roman"/>
              </w:rPr>
            </w:pPr>
          </w:p>
        </w:tc>
        <w:tc>
          <w:tcPr>
            <w:tcW w:w="206" w:type="pct"/>
          </w:tcPr>
          <w:p w14:paraId="697A82C2">
            <w:pPr>
              <w:spacing w:before="36" w:beforeLines="15" w:line="276" w:lineRule="auto"/>
              <w:rPr>
                <w:rFonts w:cs="Times New Roman"/>
              </w:rPr>
            </w:pPr>
          </w:p>
        </w:tc>
        <w:tc>
          <w:tcPr>
            <w:tcW w:w="4258" w:type="pct"/>
            <w:gridSpan w:val="5"/>
          </w:tcPr>
          <w:p w14:paraId="1BF72F3C">
            <w:pPr>
              <w:spacing w:before="36" w:beforeLines="15" w:line="276" w:lineRule="auto"/>
              <w:rPr>
                <w:rFonts w:cs="Times New Roman"/>
              </w:rPr>
            </w:pPr>
            <w:r>
              <w:rPr>
                <w:rFonts w:cs="宋体"/>
              </w:rPr>
              <w:t>备注：</w:t>
            </w:r>
          </w:p>
        </w:tc>
      </w:tr>
      <w:tr w14:paraId="01260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055A876">
            <w:pPr>
              <w:spacing w:before="36" w:beforeLines="15" w:line="276" w:lineRule="auto"/>
              <w:rPr>
                <w:rFonts w:cs="Times New Roman"/>
                <w:b/>
              </w:rPr>
            </w:pPr>
            <w:r>
              <w:rPr>
                <w:rFonts w:cs="Times New Roman"/>
                <w:b/>
              </w:rPr>
              <w:t>B.</w:t>
            </w:r>
          </w:p>
        </w:tc>
        <w:tc>
          <w:tcPr>
            <w:tcW w:w="3266" w:type="pct"/>
            <w:gridSpan w:val="3"/>
          </w:tcPr>
          <w:p w14:paraId="612C8B4F">
            <w:pPr>
              <w:spacing w:before="36" w:beforeLines="15" w:line="276" w:lineRule="auto"/>
              <w:rPr>
                <w:rFonts w:cs="Times New Roman"/>
                <w:b/>
              </w:rPr>
            </w:pPr>
            <w:r>
              <w:rPr>
                <w:rFonts w:cs="宋体"/>
                <w:b/>
              </w:rPr>
              <w:t>器械描述</w:t>
            </w:r>
          </w:p>
        </w:tc>
        <w:tc>
          <w:tcPr>
            <w:tcW w:w="331" w:type="pct"/>
          </w:tcPr>
          <w:p w14:paraId="04E94ABE">
            <w:pPr>
              <w:spacing w:before="36" w:beforeLines="15" w:line="276" w:lineRule="auto"/>
              <w:rPr>
                <w:rFonts w:cs="Times New Roman"/>
              </w:rPr>
            </w:pPr>
          </w:p>
        </w:tc>
        <w:tc>
          <w:tcPr>
            <w:tcW w:w="331" w:type="pct"/>
          </w:tcPr>
          <w:p w14:paraId="04E503DD">
            <w:pPr>
              <w:spacing w:before="36" w:beforeLines="15" w:line="276" w:lineRule="auto"/>
              <w:rPr>
                <w:rFonts w:cs="Times New Roman"/>
              </w:rPr>
            </w:pPr>
          </w:p>
        </w:tc>
        <w:tc>
          <w:tcPr>
            <w:tcW w:w="331" w:type="pct"/>
          </w:tcPr>
          <w:p w14:paraId="60D1E889">
            <w:pPr>
              <w:spacing w:before="36" w:beforeLines="15" w:line="276" w:lineRule="auto"/>
              <w:rPr>
                <w:rFonts w:cs="Times New Roman"/>
              </w:rPr>
            </w:pPr>
          </w:p>
        </w:tc>
        <w:tc>
          <w:tcPr>
            <w:tcW w:w="495" w:type="pct"/>
          </w:tcPr>
          <w:p w14:paraId="6FD2B2E6">
            <w:pPr>
              <w:spacing w:before="36" w:beforeLines="15" w:line="276" w:lineRule="auto"/>
              <w:rPr>
                <w:rFonts w:cs="Times New Roman"/>
              </w:rPr>
            </w:pPr>
          </w:p>
        </w:tc>
      </w:tr>
    </w:tbl>
    <w:p w14:paraId="2AF32EF4">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78A1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512" w:type="pct"/>
            <w:gridSpan w:val="4"/>
            <w:shd w:val="clear" w:color="auto" w:fill="66CCFF"/>
            <w:vAlign w:val="bottom"/>
          </w:tcPr>
          <w:p w14:paraId="4E5D0488">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183BC18">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15D3CF6B">
            <w:pPr>
              <w:spacing w:before="36" w:beforeLines="15" w:line="276" w:lineRule="auto"/>
              <w:rPr>
                <w:rFonts w:cs="Times New Roman"/>
                <w:b/>
              </w:rPr>
            </w:pPr>
            <w:r>
              <w:rPr>
                <w:rFonts w:cs="宋体"/>
                <w:b/>
              </w:rPr>
              <w:t>是</w:t>
            </w:r>
          </w:p>
        </w:tc>
        <w:tc>
          <w:tcPr>
            <w:tcW w:w="331" w:type="pct"/>
            <w:shd w:val="clear" w:color="auto" w:fill="66CCFF"/>
            <w:vAlign w:val="bottom"/>
          </w:tcPr>
          <w:p w14:paraId="79C90885">
            <w:pPr>
              <w:spacing w:before="36" w:beforeLines="15" w:line="276" w:lineRule="auto"/>
              <w:rPr>
                <w:rFonts w:cs="Times New Roman"/>
                <w:b/>
              </w:rPr>
            </w:pPr>
            <w:r>
              <w:rPr>
                <w:rFonts w:cs="宋体"/>
                <w:b/>
              </w:rPr>
              <w:t>否</w:t>
            </w:r>
          </w:p>
        </w:tc>
        <w:tc>
          <w:tcPr>
            <w:tcW w:w="331" w:type="pct"/>
            <w:shd w:val="clear" w:color="auto" w:fill="66CCFF"/>
            <w:vAlign w:val="bottom"/>
          </w:tcPr>
          <w:p w14:paraId="3058CF8D">
            <w:pPr>
              <w:spacing w:before="36" w:beforeLines="15" w:line="276" w:lineRule="auto"/>
              <w:rPr>
                <w:rFonts w:cs="Times New Roman"/>
                <w:b/>
              </w:rPr>
            </w:pPr>
            <w:r>
              <w:rPr>
                <w:rFonts w:cs="宋体"/>
                <w:b/>
              </w:rPr>
              <w:t>不适用</w:t>
            </w:r>
          </w:p>
        </w:tc>
        <w:tc>
          <w:tcPr>
            <w:tcW w:w="495" w:type="pct"/>
            <w:shd w:val="clear" w:color="auto" w:fill="66CCFF"/>
            <w:vAlign w:val="bottom"/>
          </w:tcPr>
          <w:p w14:paraId="5A1F2A2A">
            <w:pPr>
              <w:spacing w:before="36" w:beforeLines="15" w:line="276" w:lineRule="auto"/>
              <w:rPr>
                <w:rFonts w:cs="Times New Roman"/>
                <w:b/>
              </w:rPr>
            </w:pPr>
            <w:r>
              <w:rPr>
                <w:rFonts w:cs="宋体"/>
                <w:b/>
              </w:rPr>
              <w:t>*页码#</w:t>
            </w:r>
          </w:p>
        </w:tc>
      </w:tr>
      <w:tr w14:paraId="4212F30B">
        <w:tblPrEx>
          <w:tblCellMar>
            <w:top w:w="0" w:type="dxa"/>
            <w:left w:w="108" w:type="dxa"/>
            <w:bottom w:w="0" w:type="dxa"/>
            <w:right w:w="108" w:type="dxa"/>
          </w:tblCellMar>
        </w:tblPrEx>
        <w:trPr>
          <w:trHeight w:val="20" w:hRule="atLeast"/>
        </w:trPr>
        <w:tc>
          <w:tcPr>
            <w:tcW w:w="246" w:type="pct"/>
          </w:tcPr>
          <w:p w14:paraId="64F4051F">
            <w:pPr>
              <w:spacing w:before="36" w:beforeLines="15" w:line="276" w:lineRule="auto"/>
              <w:rPr>
                <w:rFonts w:cs="Times New Roman"/>
              </w:rPr>
            </w:pPr>
          </w:p>
        </w:tc>
        <w:tc>
          <w:tcPr>
            <w:tcW w:w="290" w:type="pct"/>
          </w:tcPr>
          <w:p w14:paraId="00755773">
            <w:pPr>
              <w:spacing w:before="36" w:beforeLines="15" w:line="276" w:lineRule="auto"/>
              <w:rPr>
                <w:rFonts w:cs="Times New Roman"/>
              </w:rPr>
            </w:pPr>
            <w:r>
              <w:rPr>
                <w:rFonts w:cs="Times New Roman"/>
              </w:rPr>
              <w:t>11.</w:t>
            </w:r>
          </w:p>
        </w:tc>
        <w:tc>
          <w:tcPr>
            <w:tcW w:w="2976" w:type="pct"/>
            <w:gridSpan w:val="2"/>
          </w:tcPr>
          <w:p w14:paraId="30A87A72">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该器械具有器械相关的指南文件、特殊控制和/或器械相关分类法规中适用于申报器械的器械描述要求。</w:t>
            </w:r>
          </w:p>
          <w:p w14:paraId="4A6E2C93">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31" w:type="pct"/>
          </w:tcPr>
          <w:p w14:paraId="7FB0DB7A">
            <w:pPr>
              <w:spacing w:before="36" w:beforeLines="15" w:line="276" w:lineRule="auto"/>
              <w:rPr>
                <w:rFonts w:cs="Times New Roman"/>
                <w:lang w:eastAsia="zh-CN"/>
              </w:rPr>
            </w:pPr>
            <w:r>
              <w:rPr>
                <w:rFonts w:cs="Times New Roman"/>
              </w:rPr>
              <w:sym w:font="Wingdings 2" w:char="F0A3"/>
            </w:r>
          </w:p>
        </w:tc>
        <w:tc>
          <w:tcPr>
            <w:tcW w:w="331" w:type="pct"/>
          </w:tcPr>
          <w:p w14:paraId="3EE0D833">
            <w:pPr>
              <w:spacing w:before="36" w:beforeLines="15" w:line="276" w:lineRule="auto"/>
              <w:rPr>
                <w:rFonts w:cs="Times New Roman"/>
              </w:rPr>
            </w:pPr>
          </w:p>
        </w:tc>
        <w:tc>
          <w:tcPr>
            <w:tcW w:w="331" w:type="pct"/>
          </w:tcPr>
          <w:p w14:paraId="52D2E030">
            <w:pPr>
              <w:spacing w:before="36" w:beforeLines="15" w:line="276" w:lineRule="auto"/>
              <w:rPr>
                <w:rFonts w:cs="Times New Roman"/>
                <w:lang w:eastAsia="zh-CN"/>
              </w:rPr>
            </w:pPr>
            <w:r>
              <w:rPr>
                <w:rFonts w:cs="Times New Roman"/>
              </w:rPr>
              <w:sym w:font="Wingdings 2" w:char="F0A3"/>
            </w:r>
          </w:p>
        </w:tc>
        <w:tc>
          <w:tcPr>
            <w:tcW w:w="495" w:type="pct"/>
          </w:tcPr>
          <w:p w14:paraId="7EEF6C19">
            <w:pPr>
              <w:spacing w:before="36" w:beforeLines="15" w:line="276" w:lineRule="auto"/>
              <w:rPr>
                <w:rFonts w:cs="Times New Roman"/>
              </w:rPr>
            </w:pPr>
          </w:p>
        </w:tc>
      </w:tr>
      <w:tr w14:paraId="0824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C02BF7D">
            <w:pPr>
              <w:spacing w:before="36" w:beforeLines="15" w:line="276" w:lineRule="auto"/>
              <w:rPr>
                <w:rFonts w:cs="Times New Roman"/>
              </w:rPr>
            </w:pPr>
          </w:p>
        </w:tc>
        <w:tc>
          <w:tcPr>
            <w:tcW w:w="290" w:type="pct"/>
          </w:tcPr>
          <w:p w14:paraId="40791E17">
            <w:pPr>
              <w:spacing w:before="36" w:beforeLines="15" w:line="276" w:lineRule="auto"/>
              <w:rPr>
                <w:rFonts w:cs="Times New Roman"/>
                <w:vanish/>
              </w:rPr>
            </w:pPr>
          </w:p>
        </w:tc>
        <w:tc>
          <w:tcPr>
            <w:tcW w:w="206" w:type="pct"/>
          </w:tcPr>
          <w:p w14:paraId="01841F9E">
            <w:pPr>
              <w:spacing w:before="36" w:beforeLines="15" w:line="276" w:lineRule="auto"/>
              <w:rPr>
                <w:rFonts w:cs="Times New Roman"/>
              </w:rPr>
            </w:pPr>
            <w:r>
              <w:rPr>
                <w:rFonts w:cs="Times New Roman"/>
              </w:rPr>
              <w:t>a.</w:t>
            </w:r>
          </w:p>
        </w:tc>
        <w:tc>
          <w:tcPr>
            <w:tcW w:w="2770" w:type="pct"/>
          </w:tcPr>
          <w:p w14:paraId="44BD99E9">
            <w:pPr>
              <w:spacing w:before="36" w:beforeLines="15" w:line="276" w:lineRule="auto"/>
              <w:rPr>
                <w:rFonts w:cs="Times New Roman"/>
                <w:lang w:eastAsia="zh-CN"/>
              </w:rPr>
            </w:pPr>
            <w:r>
              <w:rPr>
                <w:rFonts w:cs="宋体"/>
                <w:lang w:eastAsia="zh-CN"/>
              </w:rPr>
              <w:t>申请阐明了器械相关的指南所概述的器械描述建议。</w:t>
            </w:r>
          </w:p>
          <w:p w14:paraId="38C64B40">
            <w:pPr>
              <w:spacing w:before="36" w:beforeLines="15" w:line="276" w:lineRule="auto"/>
              <w:rPr>
                <w:rFonts w:cs="Times New Roman"/>
                <w:b/>
                <w:u w:val="single"/>
                <w:lang w:eastAsia="zh-CN"/>
              </w:rPr>
            </w:pPr>
            <w:r>
              <w:rPr>
                <w:rFonts w:cs="宋体"/>
                <w:b/>
                <w:u w:val="single"/>
                <w:lang w:eastAsia="zh-CN"/>
              </w:rPr>
              <w:t>或</w:t>
            </w:r>
          </w:p>
          <w:p w14:paraId="2A419FC2">
            <w:pPr>
              <w:spacing w:before="36" w:beforeLines="15" w:line="276" w:lineRule="auto"/>
              <w:rPr>
                <w:rFonts w:cs="Times New Roman"/>
                <w:lang w:eastAsia="zh-CN"/>
              </w:rPr>
            </w:pPr>
            <w:r>
              <w:rPr>
                <w:rFonts w:cs="宋体"/>
                <w:lang w:eastAsia="zh-CN"/>
              </w:rPr>
              <w:t>申请提供有替代方法，预期用于阐明适用法令和/或法规标准。</w:t>
            </w:r>
          </w:p>
          <w:p w14:paraId="329A9039">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31" w:type="pct"/>
          </w:tcPr>
          <w:p w14:paraId="6E9B9DC4">
            <w:pPr>
              <w:spacing w:before="36" w:beforeLines="15" w:line="276" w:lineRule="auto"/>
              <w:rPr>
                <w:rFonts w:cs="Times New Roman"/>
                <w:lang w:eastAsia="zh-CN"/>
              </w:rPr>
            </w:pPr>
            <w:r>
              <w:rPr>
                <w:rFonts w:cs="Times New Roman"/>
              </w:rPr>
              <w:sym w:font="Wingdings 2" w:char="F0A3"/>
            </w:r>
          </w:p>
        </w:tc>
        <w:tc>
          <w:tcPr>
            <w:tcW w:w="331" w:type="pct"/>
          </w:tcPr>
          <w:p w14:paraId="630057D8">
            <w:pPr>
              <w:spacing w:before="36" w:beforeLines="15" w:line="276" w:lineRule="auto"/>
              <w:rPr>
                <w:rFonts w:cs="Times New Roman"/>
                <w:lang w:eastAsia="zh-CN"/>
              </w:rPr>
            </w:pPr>
            <w:r>
              <w:rPr>
                <w:rFonts w:cs="Times New Roman"/>
              </w:rPr>
              <w:sym w:font="Wingdings 2" w:char="F0A3"/>
            </w:r>
          </w:p>
        </w:tc>
        <w:tc>
          <w:tcPr>
            <w:tcW w:w="331" w:type="pct"/>
          </w:tcPr>
          <w:p w14:paraId="1F36EC30">
            <w:pPr>
              <w:spacing w:before="36" w:beforeLines="15" w:line="276" w:lineRule="auto"/>
              <w:rPr>
                <w:rFonts w:cs="Times New Roman"/>
                <w:lang w:eastAsia="zh-CN"/>
              </w:rPr>
            </w:pPr>
            <w:r>
              <w:rPr>
                <w:rFonts w:cs="Times New Roman"/>
              </w:rPr>
              <w:sym w:font="Wingdings 2" w:char="F0A3"/>
            </w:r>
          </w:p>
        </w:tc>
        <w:tc>
          <w:tcPr>
            <w:tcW w:w="495" w:type="pct"/>
          </w:tcPr>
          <w:p w14:paraId="190FA470">
            <w:pPr>
              <w:spacing w:before="36" w:beforeLines="15" w:line="276" w:lineRule="auto"/>
              <w:rPr>
                <w:rFonts w:cs="Times New Roman"/>
              </w:rPr>
            </w:pPr>
          </w:p>
        </w:tc>
      </w:tr>
      <w:tr w14:paraId="588AD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C6A1776">
            <w:pPr>
              <w:spacing w:before="36" w:beforeLines="15" w:line="276" w:lineRule="auto"/>
              <w:rPr>
                <w:rFonts w:cs="Times New Roman"/>
              </w:rPr>
            </w:pPr>
          </w:p>
        </w:tc>
        <w:tc>
          <w:tcPr>
            <w:tcW w:w="290" w:type="pct"/>
          </w:tcPr>
          <w:p w14:paraId="3D12E9B3">
            <w:pPr>
              <w:spacing w:before="36" w:beforeLines="15" w:line="276" w:lineRule="auto"/>
              <w:rPr>
                <w:rFonts w:cs="Times New Roman"/>
              </w:rPr>
            </w:pPr>
          </w:p>
        </w:tc>
        <w:tc>
          <w:tcPr>
            <w:tcW w:w="206" w:type="pct"/>
          </w:tcPr>
          <w:p w14:paraId="199C5E28">
            <w:pPr>
              <w:spacing w:before="36" w:beforeLines="15" w:line="276" w:lineRule="auto"/>
              <w:rPr>
                <w:rFonts w:cs="Times New Roman"/>
              </w:rPr>
            </w:pPr>
            <w:r>
              <w:rPr>
                <w:rFonts w:cs="Times New Roman"/>
              </w:rPr>
              <w:t>b.</w:t>
            </w:r>
          </w:p>
        </w:tc>
        <w:tc>
          <w:tcPr>
            <w:tcW w:w="2770" w:type="pct"/>
          </w:tcPr>
          <w:p w14:paraId="1ED4EE1D">
            <w:pPr>
              <w:spacing w:before="36" w:beforeLines="15" w:line="276" w:lineRule="auto"/>
              <w:rPr>
                <w:rFonts w:cs="Times New Roman"/>
                <w:lang w:eastAsia="zh-CN"/>
              </w:rPr>
            </w:pPr>
            <w:r>
              <w:rPr>
                <w:rFonts w:cs="宋体"/>
                <w:lang w:eastAsia="zh-CN"/>
              </w:rPr>
              <w:t>申请包括器械描述信息，阐明了特殊控制所述的相关缓解措施或适用于该器械的器械相关分类法规。</w:t>
            </w:r>
          </w:p>
          <w:p w14:paraId="69BF903F">
            <w:pPr>
              <w:spacing w:before="36" w:beforeLines="15" w:line="276" w:lineRule="auto"/>
              <w:rPr>
                <w:rFonts w:cs="Times New Roman"/>
                <w:b/>
                <w:u w:val="single"/>
                <w:lang w:eastAsia="zh-CN"/>
              </w:rPr>
            </w:pPr>
            <w:r>
              <w:rPr>
                <w:rFonts w:cs="宋体"/>
                <w:b/>
                <w:u w:val="single"/>
                <w:lang w:eastAsia="zh-CN"/>
              </w:rPr>
              <w:t>或</w:t>
            </w:r>
          </w:p>
          <w:p w14:paraId="750DA630">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27AD6F75">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31" w:type="pct"/>
          </w:tcPr>
          <w:p w14:paraId="4399A442">
            <w:pPr>
              <w:spacing w:before="36" w:beforeLines="15" w:line="276" w:lineRule="auto"/>
              <w:rPr>
                <w:rFonts w:cs="Times New Roman"/>
                <w:lang w:eastAsia="zh-CN"/>
              </w:rPr>
            </w:pPr>
            <w:r>
              <w:rPr>
                <w:rFonts w:cs="Times New Roman"/>
              </w:rPr>
              <w:sym w:font="Wingdings 2" w:char="F0A3"/>
            </w:r>
          </w:p>
        </w:tc>
        <w:tc>
          <w:tcPr>
            <w:tcW w:w="331" w:type="pct"/>
          </w:tcPr>
          <w:p w14:paraId="783F6020">
            <w:pPr>
              <w:spacing w:before="36" w:beforeLines="15" w:line="276" w:lineRule="auto"/>
              <w:rPr>
                <w:rFonts w:cs="Times New Roman"/>
                <w:lang w:eastAsia="zh-CN"/>
              </w:rPr>
            </w:pPr>
            <w:r>
              <w:rPr>
                <w:rFonts w:cs="Times New Roman"/>
              </w:rPr>
              <w:sym w:font="Wingdings 2" w:char="F0A3"/>
            </w:r>
          </w:p>
        </w:tc>
        <w:tc>
          <w:tcPr>
            <w:tcW w:w="331" w:type="pct"/>
          </w:tcPr>
          <w:p w14:paraId="325797E6">
            <w:pPr>
              <w:spacing w:before="36" w:beforeLines="15" w:line="276" w:lineRule="auto"/>
              <w:rPr>
                <w:rFonts w:cs="Times New Roman"/>
                <w:lang w:eastAsia="zh-CN"/>
              </w:rPr>
            </w:pPr>
            <w:r>
              <w:rPr>
                <w:rFonts w:cs="Times New Roman"/>
              </w:rPr>
              <w:sym w:font="Wingdings 2" w:char="F0A3"/>
            </w:r>
          </w:p>
        </w:tc>
        <w:tc>
          <w:tcPr>
            <w:tcW w:w="495" w:type="pct"/>
          </w:tcPr>
          <w:p w14:paraId="656B1829">
            <w:pPr>
              <w:spacing w:before="36" w:beforeLines="15" w:line="276" w:lineRule="auto"/>
              <w:rPr>
                <w:rFonts w:cs="Times New Roman"/>
              </w:rPr>
            </w:pPr>
          </w:p>
        </w:tc>
      </w:tr>
      <w:tr w14:paraId="63F2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0D84AB2">
            <w:pPr>
              <w:spacing w:before="36" w:beforeLines="15" w:line="276" w:lineRule="auto"/>
              <w:rPr>
                <w:rFonts w:cs="Times New Roman"/>
              </w:rPr>
            </w:pPr>
          </w:p>
        </w:tc>
        <w:tc>
          <w:tcPr>
            <w:tcW w:w="290" w:type="pct"/>
          </w:tcPr>
          <w:p w14:paraId="64B66AD3">
            <w:pPr>
              <w:spacing w:before="36" w:beforeLines="15" w:line="276" w:lineRule="auto"/>
              <w:rPr>
                <w:rFonts w:cs="Times New Roman"/>
              </w:rPr>
            </w:pPr>
          </w:p>
        </w:tc>
        <w:tc>
          <w:tcPr>
            <w:tcW w:w="206" w:type="pct"/>
          </w:tcPr>
          <w:p w14:paraId="452D0A87">
            <w:pPr>
              <w:spacing w:before="36" w:beforeLines="15" w:line="276" w:lineRule="auto"/>
              <w:rPr>
                <w:rFonts w:cs="Times New Roman"/>
              </w:rPr>
            </w:pPr>
          </w:p>
        </w:tc>
        <w:tc>
          <w:tcPr>
            <w:tcW w:w="4258" w:type="pct"/>
            <w:gridSpan w:val="5"/>
          </w:tcPr>
          <w:p w14:paraId="6BF9A9C4">
            <w:pPr>
              <w:spacing w:before="36" w:beforeLines="15" w:line="276" w:lineRule="auto"/>
              <w:rPr>
                <w:rFonts w:cs="Times New Roman"/>
              </w:rPr>
            </w:pPr>
            <w:r>
              <w:rPr>
                <w:rFonts w:cs="宋体"/>
              </w:rPr>
              <w:t>备注：</w:t>
            </w:r>
          </w:p>
        </w:tc>
      </w:tr>
    </w:tbl>
    <w:p w14:paraId="73659B86">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49BD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1C0C6A67">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35ABBAD">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6ADE8F8C">
            <w:pPr>
              <w:spacing w:before="36" w:beforeLines="15" w:line="276" w:lineRule="auto"/>
              <w:rPr>
                <w:rFonts w:cs="Times New Roman"/>
                <w:b/>
              </w:rPr>
            </w:pPr>
            <w:r>
              <w:rPr>
                <w:rFonts w:cs="宋体"/>
                <w:b/>
              </w:rPr>
              <w:t>是</w:t>
            </w:r>
          </w:p>
        </w:tc>
        <w:tc>
          <w:tcPr>
            <w:tcW w:w="331" w:type="pct"/>
            <w:shd w:val="clear" w:color="auto" w:fill="66CCFF"/>
            <w:vAlign w:val="bottom"/>
          </w:tcPr>
          <w:p w14:paraId="7735D46F">
            <w:pPr>
              <w:spacing w:before="36" w:beforeLines="15" w:line="276" w:lineRule="auto"/>
              <w:rPr>
                <w:rFonts w:cs="Times New Roman"/>
                <w:b/>
              </w:rPr>
            </w:pPr>
            <w:r>
              <w:rPr>
                <w:rFonts w:cs="宋体"/>
                <w:b/>
              </w:rPr>
              <w:t>否</w:t>
            </w:r>
          </w:p>
        </w:tc>
        <w:tc>
          <w:tcPr>
            <w:tcW w:w="331" w:type="pct"/>
            <w:shd w:val="clear" w:color="auto" w:fill="66CCFF"/>
            <w:vAlign w:val="bottom"/>
          </w:tcPr>
          <w:p w14:paraId="672399C9">
            <w:pPr>
              <w:spacing w:before="36" w:beforeLines="15" w:line="276" w:lineRule="auto"/>
              <w:rPr>
                <w:rFonts w:cs="Times New Roman"/>
                <w:b/>
              </w:rPr>
            </w:pPr>
            <w:r>
              <w:rPr>
                <w:rFonts w:cs="宋体"/>
                <w:b/>
              </w:rPr>
              <w:t>不适用</w:t>
            </w:r>
          </w:p>
        </w:tc>
        <w:tc>
          <w:tcPr>
            <w:tcW w:w="495" w:type="pct"/>
            <w:shd w:val="clear" w:color="auto" w:fill="66CCFF"/>
            <w:vAlign w:val="bottom"/>
          </w:tcPr>
          <w:p w14:paraId="5BCFB0C6">
            <w:pPr>
              <w:spacing w:before="36" w:beforeLines="15" w:line="276" w:lineRule="auto"/>
              <w:rPr>
                <w:rFonts w:cs="Times New Roman"/>
                <w:b/>
              </w:rPr>
            </w:pPr>
            <w:r>
              <w:rPr>
                <w:rFonts w:cs="宋体"/>
                <w:b/>
              </w:rPr>
              <w:t>*页码#</w:t>
            </w:r>
          </w:p>
        </w:tc>
      </w:tr>
      <w:tr w14:paraId="7E3F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6D71BA9">
            <w:pPr>
              <w:spacing w:before="36" w:beforeLines="15" w:line="276" w:lineRule="auto"/>
              <w:rPr>
                <w:rFonts w:cs="Times New Roman"/>
              </w:rPr>
            </w:pPr>
          </w:p>
        </w:tc>
        <w:tc>
          <w:tcPr>
            <w:tcW w:w="290" w:type="pct"/>
          </w:tcPr>
          <w:p w14:paraId="054CDF64">
            <w:pPr>
              <w:spacing w:before="36" w:beforeLines="15" w:line="276" w:lineRule="auto"/>
              <w:rPr>
                <w:rFonts w:cs="Times New Roman"/>
              </w:rPr>
            </w:pPr>
            <w:r>
              <w:rPr>
                <w:rFonts w:cs="Times New Roman"/>
              </w:rPr>
              <w:t>12.</w:t>
            </w:r>
          </w:p>
        </w:tc>
        <w:tc>
          <w:tcPr>
            <w:tcW w:w="2976" w:type="pct"/>
            <w:gridSpan w:val="2"/>
          </w:tcPr>
          <w:p w14:paraId="7122AD42">
            <w:pPr>
              <w:spacing w:before="36" w:beforeLines="15" w:line="276" w:lineRule="auto"/>
              <w:rPr>
                <w:rFonts w:cs="Times New Roman"/>
                <w:lang w:eastAsia="zh-CN"/>
              </w:rPr>
            </w:pPr>
            <w:r>
              <w:rPr>
                <w:rFonts w:cs="宋体"/>
                <w:lang w:eastAsia="zh-CN"/>
              </w:rPr>
              <w:t>提供说明信息，并与申请保持一致（例如器械说明章节与标签中的器械说明章节保持一致）。</w:t>
            </w:r>
          </w:p>
        </w:tc>
        <w:tc>
          <w:tcPr>
            <w:tcW w:w="331" w:type="pct"/>
          </w:tcPr>
          <w:p w14:paraId="5A5DA414">
            <w:pPr>
              <w:spacing w:before="36" w:beforeLines="15" w:line="276" w:lineRule="auto"/>
              <w:rPr>
                <w:rFonts w:cs="Times New Roman"/>
                <w:lang w:eastAsia="zh-CN"/>
              </w:rPr>
            </w:pPr>
            <w:r>
              <w:rPr>
                <w:rFonts w:cs="Times New Roman"/>
              </w:rPr>
              <w:sym w:font="Wingdings 2" w:char="F0A3"/>
            </w:r>
          </w:p>
        </w:tc>
        <w:tc>
          <w:tcPr>
            <w:tcW w:w="331" w:type="pct"/>
          </w:tcPr>
          <w:p w14:paraId="556C6AB5">
            <w:pPr>
              <w:spacing w:before="36" w:beforeLines="15" w:line="276" w:lineRule="auto"/>
              <w:rPr>
                <w:rFonts w:cs="Times New Roman"/>
                <w:lang w:eastAsia="zh-CN"/>
              </w:rPr>
            </w:pPr>
            <w:r>
              <w:rPr>
                <w:rFonts w:cs="Times New Roman"/>
              </w:rPr>
              <w:sym w:font="Wingdings 2" w:char="F0A3"/>
            </w:r>
          </w:p>
        </w:tc>
        <w:tc>
          <w:tcPr>
            <w:tcW w:w="331" w:type="pct"/>
          </w:tcPr>
          <w:p w14:paraId="3B467A9F">
            <w:pPr>
              <w:spacing w:before="36" w:beforeLines="15" w:line="276" w:lineRule="auto"/>
              <w:rPr>
                <w:rFonts w:cs="Times New Roman"/>
              </w:rPr>
            </w:pPr>
          </w:p>
        </w:tc>
        <w:tc>
          <w:tcPr>
            <w:tcW w:w="495" w:type="pct"/>
          </w:tcPr>
          <w:p w14:paraId="19DAE993">
            <w:pPr>
              <w:spacing w:before="36" w:beforeLines="15" w:line="276" w:lineRule="auto"/>
              <w:rPr>
                <w:rFonts w:cs="Times New Roman"/>
              </w:rPr>
            </w:pPr>
          </w:p>
        </w:tc>
      </w:tr>
      <w:tr w14:paraId="3E51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28452EE">
            <w:pPr>
              <w:spacing w:before="36" w:beforeLines="15" w:line="276" w:lineRule="auto"/>
              <w:rPr>
                <w:rFonts w:cs="Times New Roman"/>
              </w:rPr>
            </w:pPr>
          </w:p>
        </w:tc>
        <w:tc>
          <w:tcPr>
            <w:tcW w:w="290" w:type="pct"/>
          </w:tcPr>
          <w:p w14:paraId="096E6E13">
            <w:pPr>
              <w:spacing w:before="36" w:beforeLines="15" w:line="276" w:lineRule="auto"/>
              <w:rPr>
                <w:rFonts w:cs="Times New Roman"/>
              </w:rPr>
            </w:pPr>
          </w:p>
        </w:tc>
        <w:tc>
          <w:tcPr>
            <w:tcW w:w="4464" w:type="pct"/>
            <w:gridSpan w:val="6"/>
          </w:tcPr>
          <w:p w14:paraId="6C817ACF">
            <w:pPr>
              <w:spacing w:before="36" w:beforeLines="15" w:line="276" w:lineRule="auto"/>
              <w:rPr>
                <w:rFonts w:cs="Times New Roman"/>
              </w:rPr>
            </w:pPr>
            <w:r>
              <w:rPr>
                <w:rFonts w:cs="宋体"/>
              </w:rPr>
              <w:t>备注：</w:t>
            </w:r>
          </w:p>
        </w:tc>
      </w:tr>
      <w:tr w14:paraId="30079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E5CC127">
            <w:pPr>
              <w:spacing w:before="36" w:beforeLines="15" w:line="276" w:lineRule="auto"/>
              <w:rPr>
                <w:rFonts w:cs="Times New Roman"/>
              </w:rPr>
            </w:pPr>
          </w:p>
        </w:tc>
        <w:tc>
          <w:tcPr>
            <w:tcW w:w="290" w:type="pct"/>
          </w:tcPr>
          <w:p w14:paraId="576ACAE3">
            <w:pPr>
              <w:spacing w:before="36" w:beforeLines="15" w:line="276" w:lineRule="auto"/>
              <w:rPr>
                <w:rFonts w:cs="Times New Roman"/>
              </w:rPr>
            </w:pPr>
            <w:r>
              <w:rPr>
                <w:rFonts w:cs="Times New Roman"/>
              </w:rPr>
              <w:t>13.</w:t>
            </w:r>
          </w:p>
        </w:tc>
        <w:tc>
          <w:tcPr>
            <w:tcW w:w="2976" w:type="pct"/>
            <w:gridSpan w:val="2"/>
          </w:tcPr>
          <w:p w14:paraId="36F63883">
            <w:pPr>
              <w:spacing w:before="36" w:beforeLines="15" w:line="276" w:lineRule="auto"/>
              <w:rPr>
                <w:rFonts w:cs="Times New Roman"/>
                <w:lang w:eastAsia="zh-CN"/>
              </w:rPr>
            </w:pPr>
            <w:r>
              <w:rPr>
                <w:rFonts w:cs="宋体"/>
                <w:lang w:eastAsia="zh-CN"/>
              </w:rPr>
              <w:t>申请包括器械描述性信息，包括以下内容：</w:t>
            </w:r>
          </w:p>
        </w:tc>
        <w:tc>
          <w:tcPr>
            <w:tcW w:w="331" w:type="pct"/>
          </w:tcPr>
          <w:p w14:paraId="1EE2CF76">
            <w:pPr>
              <w:spacing w:before="36" w:beforeLines="15" w:line="276" w:lineRule="auto"/>
              <w:rPr>
                <w:rFonts w:cs="Times New Roman"/>
                <w:lang w:eastAsia="zh-CN"/>
              </w:rPr>
            </w:pPr>
          </w:p>
        </w:tc>
        <w:tc>
          <w:tcPr>
            <w:tcW w:w="331" w:type="pct"/>
          </w:tcPr>
          <w:p w14:paraId="7E3D9B7C">
            <w:pPr>
              <w:spacing w:before="36" w:beforeLines="15" w:line="276" w:lineRule="auto"/>
              <w:rPr>
                <w:rFonts w:cs="Times New Roman"/>
                <w:lang w:eastAsia="zh-CN"/>
              </w:rPr>
            </w:pPr>
          </w:p>
        </w:tc>
        <w:tc>
          <w:tcPr>
            <w:tcW w:w="331" w:type="pct"/>
          </w:tcPr>
          <w:p w14:paraId="1C82D80A">
            <w:pPr>
              <w:spacing w:before="36" w:beforeLines="15" w:line="276" w:lineRule="auto"/>
              <w:rPr>
                <w:rFonts w:cs="Times New Roman"/>
                <w:lang w:eastAsia="zh-CN"/>
              </w:rPr>
            </w:pPr>
          </w:p>
        </w:tc>
        <w:tc>
          <w:tcPr>
            <w:tcW w:w="495" w:type="pct"/>
          </w:tcPr>
          <w:p w14:paraId="62A6B200">
            <w:pPr>
              <w:spacing w:before="36" w:beforeLines="15" w:line="276" w:lineRule="auto"/>
              <w:rPr>
                <w:rFonts w:cs="Times New Roman"/>
                <w:lang w:eastAsia="zh-CN"/>
              </w:rPr>
            </w:pPr>
          </w:p>
        </w:tc>
      </w:tr>
      <w:tr w14:paraId="33F1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E369FCD">
            <w:pPr>
              <w:spacing w:before="36" w:beforeLines="15" w:line="276" w:lineRule="auto"/>
              <w:rPr>
                <w:rFonts w:cs="Times New Roman"/>
                <w:lang w:eastAsia="zh-CN"/>
              </w:rPr>
            </w:pPr>
          </w:p>
        </w:tc>
        <w:tc>
          <w:tcPr>
            <w:tcW w:w="290" w:type="pct"/>
          </w:tcPr>
          <w:p w14:paraId="009D45CE">
            <w:pPr>
              <w:spacing w:before="36" w:beforeLines="15" w:line="276" w:lineRule="auto"/>
              <w:rPr>
                <w:rFonts w:cs="Times New Roman"/>
                <w:lang w:eastAsia="zh-CN"/>
              </w:rPr>
            </w:pPr>
          </w:p>
        </w:tc>
        <w:tc>
          <w:tcPr>
            <w:tcW w:w="206" w:type="pct"/>
          </w:tcPr>
          <w:p w14:paraId="2C8BAA82">
            <w:pPr>
              <w:spacing w:before="36" w:beforeLines="15" w:line="276" w:lineRule="auto"/>
              <w:rPr>
                <w:rFonts w:cs="Times New Roman"/>
              </w:rPr>
            </w:pPr>
            <w:r>
              <w:rPr>
                <w:rFonts w:cs="Times New Roman"/>
              </w:rPr>
              <w:t>a.</w:t>
            </w:r>
          </w:p>
        </w:tc>
        <w:tc>
          <w:tcPr>
            <w:tcW w:w="2770" w:type="pct"/>
          </w:tcPr>
          <w:p w14:paraId="0518F953">
            <w:pPr>
              <w:spacing w:before="36" w:beforeLines="15" w:line="276" w:lineRule="auto"/>
              <w:rPr>
                <w:rFonts w:cs="Times New Roman"/>
                <w:lang w:eastAsia="zh-CN"/>
              </w:rPr>
            </w:pPr>
            <w:r>
              <w:rPr>
                <w:rFonts w:cs="宋体"/>
                <w:lang w:eastAsia="zh-CN"/>
              </w:rPr>
              <w:t>说明器械达到预期作用的操作原理或作用机制。</w:t>
            </w:r>
          </w:p>
        </w:tc>
        <w:tc>
          <w:tcPr>
            <w:tcW w:w="331" w:type="pct"/>
          </w:tcPr>
          <w:p w14:paraId="2A2197B1">
            <w:pPr>
              <w:spacing w:before="36" w:beforeLines="15" w:line="276" w:lineRule="auto"/>
              <w:rPr>
                <w:rFonts w:cs="Times New Roman"/>
                <w:lang w:eastAsia="zh-CN"/>
              </w:rPr>
            </w:pPr>
            <w:r>
              <w:rPr>
                <w:rFonts w:cs="Times New Roman"/>
              </w:rPr>
              <w:sym w:font="Wingdings 2" w:char="F0A3"/>
            </w:r>
          </w:p>
        </w:tc>
        <w:tc>
          <w:tcPr>
            <w:tcW w:w="331" w:type="pct"/>
          </w:tcPr>
          <w:p w14:paraId="65C53BC6">
            <w:pPr>
              <w:spacing w:before="36" w:beforeLines="15" w:line="276" w:lineRule="auto"/>
              <w:rPr>
                <w:rFonts w:cs="Times New Roman"/>
                <w:lang w:eastAsia="zh-CN"/>
              </w:rPr>
            </w:pPr>
            <w:r>
              <w:rPr>
                <w:rFonts w:cs="Times New Roman"/>
              </w:rPr>
              <w:sym w:font="Wingdings 2" w:char="F0A3"/>
            </w:r>
          </w:p>
        </w:tc>
        <w:tc>
          <w:tcPr>
            <w:tcW w:w="331" w:type="pct"/>
          </w:tcPr>
          <w:p w14:paraId="5A9314A6">
            <w:pPr>
              <w:spacing w:before="36" w:beforeLines="15" w:line="276" w:lineRule="auto"/>
              <w:rPr>
                <w:rFonts w:cs="Times New Roman"/>
              </w:rPr>
            </w:pPr>
          </w:p>
        </w:tc>
        <w:tc>
          <w:tcPr>
            <w:tcW w:w="495" w:type="pct"/>
          </w:tcPr>
          <w:p w14:paraId="578C143F">
            <w:pPr>
              <w:spacing w:before="36" w:beforeLines="15" w:line="276" w:lineRule="auto"/>
              <w:rPr>
                <w:rFonts w:cs="Times New Roman"/>
              </w:rPr>
            </w:pPr>
          </w:p>
        </w:tc>
      </w:tr>
      <w:tr w14:paraId="3D3B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71F6EAB">
            <w:pPr>
              <w:spacing w:before="36" w:beforeLines="15" w:line="276" w:lineRule="auto"/>
              <w:rPr>
                <w:rFonts w:cs="Times New Roman"/>
              </w:rPr>
            </w:pPr>
          </w:p>
        </w:tc>
        <w:tc>
          <w:tcPr>
            <w:tcW w:w="290" w:type="pct"/>
          </w:tcPr>
          <w:p w14:paraId="6BE58623">
            <w:pPr>
              <w:spacing w:before="36" w:beforeLines="15" w:line="276" w:lineRule="auto"/>
              <w:rPr>
                <w:rFonts w:cs="Times New Roman"/>
              </w:rPr>
            </w:pPr>
          </w:p>
        </w:tc>
        <w:tc>
          <w:tcPr>
            <w:tcW w:w="206" w:type="pct"/>
          </w:tcPr>
          <w:p w14:paraId="5F57DBC2">
            <w:pPr>
              <w:spacing w:before="36" w:beforeLines="15" w:line="276" w:lineRule="auto"/>
              <w:rPr>
                <w:rFonts w:cs="Times New Roman"/>
              </w:rPr>
            </w:pPr>
            <w:r>
              <w:rPr>
                <w:rFonts w:cs="Times New Roman"/>
              </w:rPr>
              <w:t>b.</w:t>
            </w:r>
          </w:p>
        </w:tc>
        <w:tc>
          <w:tcPr>
            <w:tcW w:w="2770" w:type="pct"/>
          </w:tcPr>
          <w:p w14:paraId="489682CF">
            <w:pPr>
              <w:spacing w:before="36" w:beforeLines="15" w:line="276" w:lineRule="auto"/>
              <w:rPr>
                <w:rFonts w:cs="Times New Roman"/>
                <w:lang w:eastAsia="zh-CN"/>
              </w:rPr>
            </w:pPr>
            <w:r>
              <w:rPr>
                <w:rFonts w:cs="宋体"/>
                <w:lang w:eastAsia="zh-CN"/>
              </w:rPr>
              <w:t>关于申报器械使用条件的说明，例如，植入物的手术技术；使用的解剖部位；用户界面；器械与其它器械的相互作用方式；和/或器械与患者的相互作用。</w:t>
            </w:r>
          </w:p>
        </w:tc>
        <w:tc>
          <w:tcPr>
            <w:tcW w:w="331" w:type="pct"/>
          </w:tcPr>
          <w:p w14:paraId="5125172A">
            <w:pPr>
              <w:spacing w:before="36" w:beforeLines="15" w:line="276" w:lineRule="auto"/>
              <w:rPr>
                <w:rFonts w:cs="Times New Roman"/>
                <w:lang w:eastAsia="zh-CN"/>
              </w:rPr>
            </w:pPr>
            <w:r>
              <w:rPr>
                <w:rFonts w:cs="Times New Roman"/>
              </w:rPr>
              <w:sym w:font="Wingdings 2" w:char="F0A3"/>
            </w:r>
          </w:p>
        </w:tc>
        <w:tc>
          <w:tcPr>
            <w:tcW w:w="331" w:type="pct"/>
          </w:tcPr>
          <w:p w14:paraId="16F6898A">
            <w:pPr>
              <w:spacing w:before="36" w:beforeLines="15" w:line="276" w:lineRule="auto"/>
              <w:rPr>
                <w:rFonts w:cs="Times New Roman"/>
                <w:lang w:eastAsia="zh-CN"/>
              </w:rPr>
            </w:pPr>
            <w:r>
              <w:rPr>
                <w:rFonts w:cs="Times New Roman"/>
              </w:rPr>
              <w:sym w:font="Wingdings 2" w:char="F0A3"/>
            </w:r>
          </w:p>
        </w:tc>
        <w:tc>
          <w:tcPr>
            <w:tcW w:w="331" w:type="pct"/>
          </w:tcPr>
          <w:p w14:paraId="0B074076">
            <w:pPr>
              <w:spacing w:before="36" w:beforeLines="15" w:line="276" w:lineRule="auto"/>
              <w:rPr>
                <w:rFonts w:cs="Times New Roman"/>
              </w:rPr>
            </w:pPr>
          </w:p>
        </w:tc>
        <w:tc>
          <w:tcPr>
            <w:tcW w:w="495" w:type="pct"/>
          </w:tcPr>
          <w:p w14:paraId="3040B3BA">
            <w:pPr>
              <w:spacing w:before="36" w:beforeLines="15" w:line="276" w:lineRule="auto"/>
              <w:rPr>
                <w:rFonts w:cs="Times New Roman"/>
              </w:rPr>
            </w:pPr>
          </w:p>
        </w:tc>
      </w:tr>
      <w:tr w14:paraId="54BAC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7E6F29A">
            <w:pPr>
              <w:spacing w:before="36" w:beforeLines="15" w:line="276" w:lineRule="auto"/>
              <w:rPr>
                <w:rFonts w:cs="Times New Roman"/>
              </w:rPr>
            </w:pPr>
          </w:p>
        </w:tc>
        <w:tc>
          <w:tcPr>
            <w:tcW w:w="290" w:type="pct"/>
          </w:tcPr>
          <w:p w14:paraId="31F5D65D">
            <w:pPr>
              <w:spacing w:before="36" w:beforeLines="15" w:line="276" w:lineRule="auto"/>
              <w:rPr>
                <w:rFonts w:cs="Times New Roman"/>
              </w:rPr>
            </w:pPr>
          </w:p>
        </w:tc>
        <w:tc>
          <w:tcPr>
            <w:tcW w:w="206" w:type="pct"/>
          </w:tcPr>
          <w:p w14:paraId="3F2D6E26">
            <w:pPr>
              <w:spacing w:before="36" w:beforeLines="15" w:line="276" w:lineRule="auto"/>
              <w:rPr>
                <w:rFonts w:cs="Times New Roman"/>
              </w:rPr>
            </w:pPr>
            <w:r>
              <w:rPr>
                <w:rFonts w:cs="Times New Roman"/>
              </w:rPr>
              <w:t>c.</w:t>
            </w:r>
          </w:p>
        </w:tc>
        <w:tc>
          <w:tcPr>
            <w:tcW w:w="2770" w:type="pct"/>
          </w:tcPr>
          <w:p w14:paraId="4CE782C4">
            <w:pPr>
              <w:spacing w:before="36" w:beforeLines="15" w:line="276" w:lineRule="auto"/>
              <w:rPr>
                <w:rFonts w:cs="Times New Roman"/>
                <w:lang w:eastAsia="zh-CN"/>
              </w:rPr>
            </w:pPr>
            <w:r>
              <w:rPr>
                <w:rFonts w:cs="宋体"/>
                <w:lang w:eastAsia="zh-CN"/>
              </w:rPr>
              <w:t>提交批准所要求中的每个器械的列表和说明。</w:t>
            </w:r>
          </w:p>
          <w:p w14:paraId="689086AC">
            <w:pPr>
              <w:spacing w:before="36" w:beforeLines="15" w:line="276" w:lineRule="auto"/>
              <w:rPr>
                <w:rFonts w:cs="Times New Roman"/>
                <w:i/>
                <w:lang w:eastAsia="zh-CN"/>
              </w:rPr>
            </w:pPr>
            <w:r>
              <w:rPr>
                <w:rFonts w:cs="宋体"/>
                <w:i/>
                <w:lang w:eastAsia="zh-CN"/>
              </w:rPr>
              <w:t>如果只有一种器械或型号，则应勾选“不适用”。“器械”可能是指型号、部件号或各种尺寸等。</w:t>
            </w:r>
          </w:p>
        </w:tc>
        <w:tc>
          <w:tcPr>
            <w:tcW w:w="331" w:type="pct"/>
          </w:tcPr>
          <w:p w14:paraId="0B8B5CCA">
            <w:pPr>
              <w:spacing w:before="36" w:beforeLines="15" w:line="276" w:lineRule="auto"/>
              <w:rPr>
                <w:rFonts w:cs="Times New Roman"/>
                <w:lang w:eastAsia="zh-CN"/>
              </w:rPr>
            </w:pPr>
            <w:r>
              <w:rPr>
                <w:rFonts w:cs="Times New Roman"/>
              </w:rPr>
              <w:sym w:font="Wingdings 2" w:char="F0A3"/>
            </w:r>
          </w:p>
        </w:tc>
        <w:tc>
          <w:tcPr>
            <w:tcW w:w="331" w:type="pct"/>
          </w:tcPr>
          <w:p w14:paraId="7C735EDC">
            <w:pPr>
              <w:spacing w:before="36" w:beforeLines="15" w:line="276" w:lineRule="auto"/>
              <w:rPr>
                <w:rFonts w:cs="Times New Roman"/>
                <w:lang w:eastAsia="zh-CN"/>
              </w:rPr>
            </w:pPr>
            <w:r>
              <w:rPr>
                <w:rFonts w:cs="Times New Roman"/>
              </w:rPr>
              <w:sym w:font="Wingdings 2" w:char="F0A3"/>
            </w:r>
          </w:p>
        </w:tc>
        <w:tc>
          <w:tcPr>
            <w:tcW w:w="331" w:type="pct"/>
          </w:tcPr>
          <w:p w14:paraId="710B27F0">
            <w:pPr>
              <w:spacing w:before="36" w:beforeLines="15" w:line="276" w:lineRule="auto"/>
              <w:rPr>
                <w:rFonts w:cs="Times New Roman"/>
                <w:lang w:eastAsia="zh-CN"/>
              </w:rPr>
            </w:pPr>
            <w:r>
              <w:rPr>
                <w:rFonts w:cs="Times New Roman"/>
              </w:rPr>
              <w:sym w:font="Wingdings 2" w:char="F0A3"/>
            </w:r>
          </w:p>
        </w:tc>
        <w:tc>
          <w:tcPr>
            <w:tcW w:w="495" w:type="pct"/>
          </w:tcPr>
          <w:p w14:paraId="54081281">
            <w:pPr>
              <w:spacing w:before="36" w:beforeLines="15" w:line="276" w:lineRule="auto"/>
              <w:rPr>
                <w:rFonts w:cs="Times New Roman"/>
              </w:rPr>
            </w:pPr>
          </w:p>
        </w:tc>
      </w:tr>
      <w:tr w14:paraId="3853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BEA9071">
            <w:pPr>
              <w:spacing w:before="36" w:beforeLines="15" w:line="276" w:lineRule="auto"/>
              <w:rPr>
                <w:rFonts w:cs="Times New Roman"/>
              </w:rPr>
            </w:pPr>
          </w:p>
        </w:tc>
        <w:tc>
          <w:tcPr>
            <w:tcW w:w="290" w:type="pct"/>
          </w:tcPr>
          <w:p w14:paraId="10B40676">
            <w:pPr>
              <w:spacing w:before="36" w:beforeLines="15" w:line="276" w:lineRule="auto"/>
              <w:rPr>
                <w:rFonts w:cs="Times New Roman"/>
              </w:rPr>
            </w:pPr>
          </w:p>
        </w:tc>
        <w:tc>
          <w:tcPr>
            <w:tcW w:w="206" w:type="pct"/>
          </w:tcPr>
          <w:p w14:paraId="65689450">
            <w:pPr>
              <w:spacing w:before="36" w:beforeLines="15" w:line="276" w:lineRule="auto"/>
              <w:rPr>
                <w:rFonts w:cs="Times New Roman"/>
              </w:rPr>
            </w:pPr>
            <w:r>
              <w:rPr>
                <w:rFonts w:cs="Times New Roman"/>
              </w:rPr>
              <w:t>d.</w:t>
            </w:r>
          </w:p>
        </w:tc>
        <w:tc>
          <w:tcPr>
            <w:tcW w:w="2770" w:type="pct"/>
          </w:tcPr>
          <w:p w14:paraId="780EAAC9">
            <w:pPr>
              <w:spacing w:before="36" w:beforeLines="15" w:line="276" w:lineRule="auto"/>
              <w:rPr>
                <w:rFonts w:cs="Times New Roman"/>
                <w:lang w:eastAsia="zh-CN"/>
              </w:rPr>
            </w:pPr>
            <w:r>
              <w:rPr>
                <w:rFonts w:cs="宋体"/>
                <w:lang w:eastAsia="zh-CN"/>
              </w:rPr>
              <w:t>申请包含典型工程图纸、图示、插图、照片和/或器械图形。</w:t>
            </w:r>
          </w:p>
          <w:p w14:paraId="65BAC62C">
            <w:pPr>
              <w:spacing w:before="36" w:beforeLines="15" w:line="276" w:lineRule="auto"/>
              <w:rPr>
                <w:rFonts w:cs="Times New Roman"/>
                <w:b/>
                <w:u w:val="single"/>
                <w:lang w:eastAsia="zh-CN"/>
              </w:rPr>
            </w:pPr>
            <w:r>
              <w:rPr>
                <w:rFonts w:cs="宋体"/>
                <w:b/>
                <w:u w:val="single"/>
                <w:lang w:eastAsia="zh-CN"/>
              </w:rPr>
              <w:t>或</w:t>
            </w:r>
          </w:p>
          <w:p w14:paraId="49516837">
            <w:pPr>
              <w:spacing w:before="36" w:beforeLines="15" w:line="276" w:lineRule="auto"/>
              <w:rPr>
                <w:rFonts w:cs="Times New Roman"/>
                <w:lang w:eastAsia="zh-CN"/>
              </w:rPr>
            </w:pPr>
            <w:r>
              <w:rPr>
                <w:rFonts w:cs="宋体"/>
                <w:lang w:eastAsia="zh-CN"/>
              </w:rPr>
              <w:t>申请包括工程图纸、图示等不适用于该器械的声明（例如器械是一种试剂且图形与器械描述无关）。</w:t>
            </w:r>
          </w:p>
          <w:p w14:paraId="5317E4D7">
            <w:pPr>
              <w:spacing w:before="36" w:beforeLines="15" w:line="276" w:lineRule="auto"/>
              <w:rPr>
                <w:rFonts w:cs="Times New Roman"/>
                <w:i/>
                <w:lang w:eastAsia="zh-CN"/>
              </w:rPr>
            </w:pPr>
            <w:r>
              <w:rPr>
                <w:rFonts w:cs="宋体"/>
                <w:i/>
                <w:lang w:eastAsia="zh-CN"/>
              </w:rPr>
              <w:t>除了上市申请器械的工程图纸、图示，可提供“代表性”图纸，其中的“代表性”是指提供的图纸标明了上市申请器械的各种型号、尺寸或版本的设计、尺寸和其他重要特征的差异。</w:t>
            </w:r>
          </w:p>
        </w:tc>
        <w:tc>
          <w:tcPr>
            <w:tcW w:w="331" w:type="pct"/>
          </w:tcPr>
          <w:p w14:paraId="56B2E44C">
            <w:pPr>
              <w:spacing w:before="36" w:beforeLines="15" w:line="276" w:lineRule="auto"/>
              <w:rPr>
                <w:rFonts w:cs="Times New Roman"/>
                <w:lang w:eastAsia="zh-CN"/>
              </w:rPr>
            </w:pPr>
            <w:r>
              <w:rPr>
                <w:rFonts w:cs="Times New Roman"/>
              </w:rPr>
              <w:sym w:font="Wingdings 2" w:char="F0A3"/>
            </w:r>
          </w:p>
        </w:tc>
        <w:tc>
          <w:tcPr>
            <w:tcW w:w="331" w:type="pct"/>
          </w:tcPr>
          <w:p w14:paraId="27ED096F">
            <w:pPr>
              <w:spacing w:before="36" w:beforeLines="15" w:line="276" w:lineRule="auto"/>
              <w:rPr>
                <w:rFonts w:cs="Times New Roman"/>
                <w:lang w:eastAsia="zh-CN"/>
              </w:rPr>
            </w:pPr>
            <w:r>
              <w:rPr>
                <w:rFonts w:cs="Times New Roman"/>
              </w:rPr>
              <w:sym w:font="Wingdings 2" w:char="F0A3"/>
            </w:r>
          </w:p>
        </w:tc>
        <w:tc>
          <w:tcPr>
            <w:tcW w:w="331" w:type="pct"/>
          </w:tcPr>
          <w:p w14:paraId="4B8FA849">
            <w:pPr>
              <w:spacing w:before="36" w:beforeLines="15" w:line="276" w:lineRule="auto"/>
              <w:rPr>
                <w:rFonts w:cs="Times New Roman"/>
              </w:rPr>
            </w:pPr>
          </w:p>
        </w:tc>
        <w:tc>
          <w:tcPr>
            <w:tcW w:w="495" w:type="pct"/>
          </w:tcPr>
          <w:p w14:paraId="6137E4DD">
            <w:pPr>
              <w:spacing w:before="36" w:beforeLines="15" w:line="276" w:lineRule="auto"/>
              <w:rPr>
                <w:rFonts w:cs="Times New Roman"/>
              </w:rPr>
            </w:pPr>
          </w:p>
        </w:tc>
      </w:tr>
      <w:tr w14:paraId="6002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58ACE1B">
            <w:pPr>
              <w:spacing w:before="36" w:beforeLines="15" w:line="276" w:lineRule="auto"/>
              <w:rPr>
                <w:rFonts w:cs="Times New Roman"/>
              </w:rPr>
            </w:pPr>
          </w:p>
        </w:tc>
        <w:tc>
          <w:tcPr>
            <w:tcW w:w="290" w:type="pct"/>
          </w:tcPr>
          <w:p w14:paraId="3911997B">
            <w:pPr>
              <w:spacing w:before="36" w:beforeLines="15" w:line="276" w:lineRule="auto"/>
              <w:rPr>
                <w:rFonts w:cs="Times New Roman"/>
              </w:rPr>
            </w:pPr>
          </w:p>
        </w:tc>
        <w:tc>
          <w:tcPr>
            <w:tcW w:w="206" w:type="pct"/>
          </w:tcPr>
          <w:p w14:paraId="7339DBF2">
            <w:pPr>
              <w:spacing w:before="36" w:beforeLines="15" w:line="276" w:lineRule="auto"/>
              <w:rPr>
                <w:rFonts w:cs="Times New Roman"/>
              </w:rPr>
            </w:pPr>
          </w:p>
        </w:tc>
        <w:tc>
          <w:tcPr>
            <w:tcW w:w="4258" w:type="pct"/>
            <w:gridSpan w:val="5"/>
          </w:tcPr>
          <w:p w14:paraId="0DB7D212">
            <w:pPr>
              <w:spacing w:before="36" w:beforeLines="15" w:line="276" w:lineRule="auto"/>
              <w:rPr>
                <w:rFonts w:cs="Times New Roman"/>
              </w:rPr>
            </w:pPr>
            <w:r>
              <w:rPr>
                <w:rFonts w:cs="宋体"/>
              </w:rPr>
              <w:t>备注：</w:t>
            </w:r>
          </w:p>
        </w:tc>
      </w:tr>
    </w:tbl>
    <w:p w14:paraId="63918AD4">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3F5C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6187D23C">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299453A">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3D019E75">
            <w:pPr>
              <w:spacing w:before="36" w:beforeLines="15" w:line="276" w:lineRule="auto"/>
              <w:rPr>
                <w:rFonts w:cs="Times New Roman"/>
                <w:b/>
              </w:rPr>
            </w:pPr>
            <w:r>
              <w:rPr>
                <w:rFonts w:cs="宋体"/>
                <w:b/>
              </w:rPr>
              <w:t>是</w:t>
            </w:r>
          </w:p>
        </w:tc>
        <w:tc>
          <w:tcPr>
            <w:tcW w:w="331" w:type="pct"/>
            <w:shd w:val="clear" w:color="auto" w:fill="66CCFF"/>
            <w:vAlign w:val="bottom"/>
          </w:tcPr>
          <w:p w14:paraId="0228C6EC">
            <w:pPr>
              <w:spacing w:before="36" w:beforeLines="15" w:line="276" w:lineRule="auto"/>
              <w:rPr>
                <w:rFonts w:cs="Times New Roman"/>
                <w:b/>
              </w:rPr>
            </w:pPr>
            <w:r>
              <w:rPr>
                <w:rFonts w:cs="宋体"/>
                <w:b/>
              </w:rPr>
              <w:t>否</w:t>
            </w:r>
          </w:p>
        </w:tc>
        <w:tc>
          <w:tcPr>
            <w:tcW w:w="331" w:type="pct"/>
            <w:shd w:val="clear" w:color="auto" w:fill="66CCFF"/>
            <w:vAlign w:val="bottom"/>
          </w:tcPr>
          <w:p w14:paraId="71640C18">
            <w:pPr>
              <w:spacing w:before="36" w:beforeLines="15" w:line="276" w:lineRule="auto"/>
              <w:rPr>
                <w:rFonts w:cs="Times New Roman"/>
                <w:b/>
              </w:rPr>
            </w:pPr>
            <w:r>
              <w:rPr>
                <w:rFonts w:cs="宋体"/>
                <w:b/>
              </w:rPr>
              <w:t>不适用</w:t>
            </w:r>
          </w:p>
        </w:tc>
        <w:tc>
          <w:tcPr>
            <w:tcW w:w="495" w:type="pct"/>
            <w:shd w:val="clear" w:color="auto" w:fill="66CCFF"/>
            <w:vAlign w:val="bottom"/>
          </w:tcPr>
          <w:p w14:paraId="2630F60D">
            <w:pPr>
              <w:spacing w:before="36" w:beforeLines="15" w:line="276" w:lineRule="auto"/>
              <w:rPr>
                <w:rFonts w:cs="Times New Roman"/>
                <w:b/>
              </w:rPr>
            </w:pPr>
            <w:r>
              <w:rPr>
                <w:rFonts w:cs="宋体"/>
                <w:b/>
              </w:rPr>
              <w:t>*页码#</w:t>
            </w:r>
          </w:p>
        </w:tc>
      </w:tr>
      <w:tr w14:paraId="0FC7F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8C0A2B3">
            <w:pPr>
              <w:spacing w:before="36" w:beforeLines="15" w:line="276" w:lineRule="auto"/>
              <w:rPr>
                <w:rFonts w:cs="Times New Roman"/>
              </w:rPr>
            </w:pPr>
          </w:p>
        </w:tc>
        <w:tc>
          <w:tcPr>
            <w:tcW w:w="290" w:type="pct"/>
          </w:tcPr>
          <w:p w14:paraId="212E7D94">
            <w:pPr>
              <w:spacing w:before="36" w:beforeLines="15" w:line="276" w:lineRule="auto"/>
              <w:rPr>
                <w:rFonts w:cs="Times New Roman"/>
              </w:rPr>
            </w:pPr>
            <w:r>
              <w:rPr>
                <w:rFonts w:cs="Times New Roman"/>
              </w:rPr>
              <w:t>14.</w:t>
            </w:r>
          </w:p>
        </w:tc>
        <w:tc>
          <w:tcPr>
            <w:tcW w:w="2976" w:type="pct"/>
            <w:gridSpan w:val="2"/>
          </w:tcPr>
          <w:p w14:paraId="0F94545C">
            <w:pPr>
              <w:spacing w:before="36" w:beforeLines="15" w:line="276" w:lineRule="auto"/>
              <w:rPr>
                <w:rFonts w:cs="Times New Roman"/>
                <w:lang w:eastAsia="zh-CN"/>
              </w:rPr>
            </w:pPr>
            <w:r>
              <w:rPr>
                <w:rFonts w:cs="宋体"/>
                <w:lang w:eastAsia="zh-CN"/>
              </w:rPr>
              <w:t>器械预期与多个组件、配件一同上市和/或属于系统的一部分。</w:t>
            </w:r>
          </w:p>
          <w:p w14:paraId="48750CBC">
            <w:pPr>
              <w:spacing w:before="36" w:beforeLines="15" w:line="276" w:lineRule="auto"/>
              <w:rPr>
                <w:rFonts w:cs="Times New Roman"/>
                <w:i/>
                <w:lang w:eastAsia="zh-CN"/>
              </w:rPr>
            </w:pPr>
            <w:r>
              <w:rPr>
                <w:rFonts w:cs="宋体"/>
                <w:i/>
                <w:lang w:eastAsia="zh-CN"/>
              </w:rPr>
              <w:t>如果器械预期与多个组件、配件一同上市和/或属于系统的一部分，则应勾选“不适用”。如果勾选了“不适用”，则以下第a-c部分将从检查表中删除。</w:t>
            </w:r>
          </w:p>
        </w:tc>
        <w:tc>
          <w:tcPr>
            <w:tcW w:w="331" w:type="pct"/>
          </w:tcPr>
          <w:p w14:paraId="4D7674CB">
            <w:pPr>
              <w:spacing w:before="36" w:beforeLines="15" w:line="276" w:lineRule="auto"/>
              <w:rPr>
                <w:rFonts w:cs="Times New Roman"/>
                <w:lang w:eastAsia="zh-CN"/>
              </w:rPr>
            </w:pPr>
            <w:r>
              <w:rPr>
                <w:rFonts w:cs="Times New Roman"/>
              </w:rPr>
              <w:sym w:font="Wingdings 2" w:char="F0A3"/>
            </w:r>
          </w:p>
        </w:tc>
        <w:tc>
          <w:tcPr>
            <w:tcW w:w="331" w:type="pct"/>
          </w:tcPr>
          <w:p w14:paraId="546B6A2F">
            <w:pPr>
              <w:spacing w:before="36" w:beforeLines="15" w:line="276" w:lineRule="auto"/>
              <w:rPr>
                <w:rFonts w:cs="Times New Roman"/>
              </w:rPr>
            </w:pPr>
          </w:p>
        </w:tc>
        <w:tc>
          <w:tcPr>
            <w:tcW w:w="331" w:type="pct"/>
          </w:tcPr>
          <w:p w14:paraId="37D57021">
            <w:pPr>
              <w:spacing w:before="36" w:beforeLines="15" w:line="276" w:lineRule="auto"/>
              <w:rPr>
                <w:rFonts w:cs="Times New Roman"/>
                <w:lang w:eastAsia="zh-CN"/>
              </w:rPr>
            </w:pPr>
            <w:r>
              <w:rPr>
                <w:rFonts w:cs="Times New Roman"/>
              </w:rPr>
              <w:sym w:font="Wingdings 2" w:char="F0A3"/>
            </w:r>
          </w:p>
        </w:tc>
        <w:tc>
          <w:tcPr>
            <w:tcW w:w="495" w:type="pct"/>
          </w:tcPr>
          <w:p w14:paraId="123B80C7">
            <w:pPr>
              <w:spacing w:before="36" w:beforeLines="15" w:line="276" w:lineRule="auto"/>
              <w:rPr>
                <w:rFonts w:cs="Times New Roman"/>
              </w:rPr>
            </w:pPr>
          </w:p>
        </w:tc>
      </w:tr>
      <w:tr w14:paraId="7AB32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647971D">
            <w:pPr>
              <w:spacing w:before="36" w:beforeLines="15" w:line="276" w:lineRule="auto"/>
              <w:rPr>
                <w:rFonts w:cs="Times New Roman"/>
              </w:rPr>
            </w:pPr>
          </w:p>
        </w:tc>
        <w:tc>
          <w:tcPr>
            <w:tcW w:w="290" w:type="pct"/>
          </w:tcPr>
          <w:p w14:paraId="037CF421">
            <w:pPr>
              <w:spacing w:before="36" w:beforeLines="15" w:line="276" w:lineRule="auto"/>
              <w:rPr>
                <w:rFonts w:cs="Times New Roman"/>
                <w:vanish/>
              </w:rPr>
            </w:pPr>
          </w:p>
        </w:tc>
        <w:tc>
          <w:tcPr>
            <w:tcW w:w="206" w:type="pct"/>
          </w:tcPr>
          <w:p w14:paraId="6BAE3921">
            <w:pPr>
              <w:spacing w:before="36" w:beforeLines="15" w:line="276" w:lineRule="auto"/>
              <w:rPr>
                <w:rFonts w:cs="Times New Roman"/>
              </w:rPr>
            </w:pPr>
            <w:r>
              <w:rPr>
                <w:rFonts w:cs="Times New Roman"/>
              </w:rPr>
              <w:t>a.</w:t>
            </w:r>
          </w:p>
        </w:tc>
        <w:tc>
          <w:tcPr>
            <w:tcW w:w="2770" w:type="pct"/>
          </w:tcPr>
          <w:p w14:paraId="15D28819">
            <w:pPr>
              <w:spacing w:before="36" w:beforeLines="15" w:line="276" w:lineRule="auto"/>
              <w:rPr>
                <w:rFonts w:cs="Times New Roman"/>
                <w:lang w:eastAsia="zh-CN"/>
              </w:rPr>
            </w:pPr>
            <w:r>
              <w:rPr>
                <w:rFonts w:cs="宋体"/>
                <w:lang w:eastAsia="zh-CN"/>
              </w:rPr>
              <w:t>申请包括与申报器械一同上市的所有组件和配件清单。</w:t>
            </w:r>
          </w:p>
        </w:tc>
        <w:tc>
          <w:tcPr>
            <w:tcW w:w="331" w:type="pct"/>
          </w:tcPr>
          <w:p w14:paraId="48BBEA25">
            <w:pPr>
              <w:spacing w:before="36" w:beforeLines="15" w:line="276" w:lineRule="auto"/>
              <w:rPr>
                <w:rFonts w:cs="Times New Roman"/>
                <w:lang w:eastAsia="zh-CN"/>
              </w:rPr>
            </w:pPr>
            <w:r>
              <w:rPr>
                <w:rFonts w:cs="Times New Roman"/>
              </w:rPr>
              <w:sym w:font="Wingdings 2" w:char="F0A3"/>
            </w:r>
          </w:p>
        </w:tc>
        <w:tc>
          <w:tcPr>
            <w:tcW w:w="331" w:type="pct"/>
          </w:tcPr>
          <w:p w14:paraId="6C1256B8">
            <w:pPr>
              <w:spacing w:before="36" w:beforeLines="15" w:line="276" w:lineRule="auto"/>
              <w:rPr>
                <w:rFonts w:cs="Times New Roman"/>
                <w:lang w:eastAsia="zh-CN"/>
              </w:rPr>
            </w:pPr>
            <w:r>
              <w:rPr>
                <w:rFonts w:cs="Times New Roman"/>
              </w:rPr>
              <w:sym w:font="Wingdings 2" w:char="F0A3"/>
            </w:r>
          </w:p>
        </w:tc>
        <w:tc>
          <w:tcPr>
            <w:tcW w:w="331" w:type="pct"/>
          </w:tcPr>
          <w:p w14:paraId="1695C369">
            <w:pPr>
              <w:spacing w:before="36" w:beforeLines="15" w:line="276" w:lineRule="auto"/>
              <w:rPr>
                <w:rFonts w:cs="Times New Roman"/>
              </w:rPr>
            </w:pPr>
          </w:p>
        </w:tc>
        <w:tc>
          <w:tcPr>
            <w:tcW w:w="495" w:type="pct"/>
          </w:tcPr>
          <w:p w14:paraId="0A7662A6">
            <w:pPr>
              <w:spacing w:before="36" w:beforeLines="15" w:line="276" w:lineRule="auto"/>
              <w:rPr>
                <w:rFonts w:cs="Times New Roman"/>
              </w:rPr>
            </w:pPr>
          </w:p>
        </w:tc>
      </w:tr>
      <w:tr w14:paraId="13E1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55515D2">
            <w:pPr>
              <w:spacing w:before="36" w:beforeLines="15" w:line="276" w:lineRule="auto"/>
              <w:rPr>
                <w:rFonts w:cs="Times New Roman"/>
              </w:rPr>
            </w:pPr>
          </w:p>
        </w:tc>
        <w:tc>
          <w:tcPr>
            <w:tcW w:w="290" w:type="pct"/>
          </w:tcPr>
          <w:p w14:paraId="6C33009D">
            <w:pPr>
              <w:spacing w:before="36" w:beforeLines="15" w:line="276" w:lineRule="auto"/>
              <w:rPr>
                <w:rFonts w:cs="Times New Roman"/>
              </w:rPr>
            </w:pPr>
          </w:p>
        </w:tc>
        <w:tc>
          <w:tcPr>
            <w:tcW w:w="206" w:type="pct"/>
          </w:tcPr>
          <w:p w14:paraId="7BAB7361">
            <w:pPr>
              <w:spacing w:before="36" w:beforeLines="15" w:line="276" w:lineRule="auto"/>
              <w:rPr>
                <w:rFonts w:cs="Times New Roman"/>
              </w:rPr>
            </w:pPr>
            <w:r>
              <w:rPr>
                <w:rFonts w:cs="Times New Roman"/>
              </w:rPr>
              <w:t>b.</w:t>
            </w:r>
          </w:p>
        </w:tc>
        <w:tc>
          <w:tcPr>
            <w:tcW w:w="2770" w:type="pct"/>
          </w:tcPr>
          <w:p w14:paraId="7B764340">
            <w:pPr>
              <w:spacing w:before="36" w:beforeLines="15" w:line="276" w:lineRule="auto"/>
              <w:rPr>
                <w:rFonts w:cs="Times New Roman"/>
                <w:lang w:eastAsia="zh-CN"/>
              </w:rPr>
            </w:pPr>
            <w:r>
              <w:rPr>
                <w:rFonts w:cs="宋体"/>
                <w:lang w:eastAsia="zh-CN"/>
              </w:rPr>
              <w:t>申请应包括对每个组件或配件的说明（如上文第13a.条、第13b.条和13d.条所述）。</w:t>
            </w:r>
          </w:p>
          <w:p w14:paraId="02FEE790">
            <w:pPr>
              <w:spacing w:before="36" w:beforeLines="15" w:line="276" w:lineRule="auto"/>
              <w:rPr>
                <w:rFonts w:cs="Times New Roman"/>
                <w:i/>
                <w:lang w:eastAsia="zh-CN"/>
              </w:rPr>
            </w:pPr>
            <w:r>
              <w:rPr>
                <w:rFonts w:cs="宋体"/>
                <w:i/>
                <w:lang w:eastAsia="zh-CN"/>
              </w:rPr>
              <w:t>如果组件/配件先前已经获批，或者属于豁免器械并且申报的适用范围与已获批的适用范围相一致，则应勾选“不适用”。</w:t>
            </w:r>
          </w:p>
        </w:tc>
        <w:tc>
          <w:tcPr>
            <w:tcW w:w="331" w:type="pct"/>
          </w:tcPr>
          <w:p w14:paraId="080635CA">
            <w:pPr>
              <w:spacing w:before="36" w:beforeLines="15" w:line="276" w:lineRule="auto"/>
              <w:rPr>
                <w:rFonts w:cs="Times New Roman"/>
                <w:lang w:eastAsia="zh-CN"/>
              </w:rPr>
            </w:pPr>
            <w:r>
              <w:rPr>
                <w:rFonts w:cs="Times New Roman"/>
              </w:rPr>
              <w:sym w:font="Wingdings 2" w:char="F0A3"/>
            </w:r>
          </w:p>
        </w:tc>
        <w:tc>
          <w:tcPr>
            <w:tcW w:w="331" w:type="pct"/>
          </w:tcPr>
          <w:p w14:paraId="714A3BE2">
            <w:pPr>
              <w:spacing w:before="36" w:beforeLines="15" w:line="276" w:lineRule="auto"/>
              <w:rPr>
                <w:rFonts w:cs="Times New Roman"/>
                <w:lang w:eastAsia="zh-CN"/>
              </w:rPr>
            </w:pPr>
            <w:r>
              <w:rPr>
                <w:rFonts w:cs="Times New Roman"/>
              </w:rPr>
              <w:sym w:font="Wingdings 2" w:char="F0A3"/>
            </w:r>
          </w:p>
        </w:tc>
        <w:tc>
          <w:tcPr>
            <w:tcW w:w="331" w:type="pct"/>
          </w:tcPr>
          <w:p w14:paraId="47E83218">
            <w:pPr>
              <w:spacing w:before="36" w:beforeLines="15" w:line="276" w:lineRule="auto"/>
              <w:rPr>
                <w:rFonts w:cs="Times New Roman"/>
                <w:lang w:eastAsia="zh-CN"/>
              </w:rPr>
            </w:pPr>
            <w:r>
              <w:rPr>
                <w:rFonts w:cs="Times New Roman"/>
              </w:rPr>
              <w:sym w:font="Wingdings 2" w:char="F0A3"/>
            </w:r>
          </w:p>
        </w:tc>
        <w:tc>
          <w:tcPr>
            <w:tcW w:w="495" w:type="pct"/>
          </w:tcPr>
          <w:p w14:paraId="31D6AE18">
            <w:pPr>
              <w:spacing w:before="36" w:beforeLines="15" w:line="276" w:lineRule="auto"/>
              <w:rPr>
                <w:rFonts w:cs="Times New Roman"/>
              </w:rPr>
            </w:pPr>
          </w:p>
        </w:tc>
      </w:tr>
      <w:tr w14:paraId="7635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EF8D691">
            <w:pPr>
              <w:spacing w:before="36" w:beforeLines="15" w:line="276" w:lineRule="auto"/>
              <w:rPr>
                <w:rFonts w:cs="Times New Roman"/>
              </w:rPr>
            </w:pPr>
          </w:p>
        </w:tc>
        <w:tc>
          <w:tcPr>
            <w:tcW w:w="290" w:type="pct"/>
          </w:tcPr>
          <w:p w14:paraId="3B4C51D7">
            <w:pPr>
              <w:spacing w:before="36" w:beforeLines="15" w:line="276" w:lineRule="auto"/>
              <w:rPr>
                <w:rFonts w:cs="Times New Roman"/>
              </w:rPr>
            </w:pPr>
          </w:p>
        </w:tc>
        <w:tc>
          <w:tcPr>
            <w:tcW w:w="206" w:type="pct"/>
          </w:tcPr>
          <w:p w14:paraId="79EC84C9">
            <w:pPr>
              <w:spacing w:before="36" w:beforeLines="15" w:line="276" w:lineRule="auto"/>
              <w:rPr>
                <w:rFonts w:cs="Times New Roman"/>
              </w:rPr>
            </w:pPr>
            <w:r>
              <w:rPr>
                <w:rFonts w:cs="Times New Roman"/>
              </w:rPr>
              <w:t>c.</w:t>
            </w:r>
          </w:p>
        </w:tc>
        <w:tc>
          <w:tcPr>
            <w:tcW w:w="2770" w:type="pct"/>
          </w:tcPr>
          <w:p w14:paraId="01AF1181">
            <w:pPr>
              <w:spacing w:before="36" w:beforeLines="15" w:line="276" w:lineRule="auto"/>
              <w:rPr>
                <w:rFonts w:cs="Times New Roman"/>
                <w:lang w:eastAsia="zh-CN"/>
              </w:rPr>
            </w:pPr>
            <w:r>
              <w:rPr>
                <w:rFonts w:cs="宋体"/>
                <w:lang w:eastAsia="zh-CN"/>
              </w:rPr>
              <w:t>针对先前已经获得510(k)许可的组件或配件，应提供510(k)编号。</w:t>
            </w:r>
          </w:p>
          <w:p w14:paraId="343F265B">
            <w:pPr>
              <w:spacing w:before="36" w:beforeLines="15" w:line="276" w:lineRule="auto"/>
              <w:rPr>
                <w:rFonts w:cs="Times New Roman"/>
                <w:b/>
                <w:lang w:eastAsia="zh-CN"/>
              </w:rPr>
            </w:pPr>
            <w:r>
              <w:rPr>
                <w:rFonts w:cs="宋体"/>
                <w:b/>
                <w:u w:val="single"/>
                <w:lang w:eastAsia="zh-CN"/>
              </w:rPr>
              <w:t>和</w:t>
            </w:r>
          </w:p>
          <w:p w14:paraId="75AF3624">
            <w:pPr>
              <w:spacing w:before="36" w:beforeLines="15" w:line="276" w:lineRule="auto"/>
              <w:rPr>
                <w:rFonts w:cs="Times New Roman"/>
                <w:lang w:eastAsia="zh-CN"/>
              </w:rPr>
            </w:pPr>
            <w:r>
              <w:rPr>
                <w:rFonts w:cs="宋体"/>
                <w:lang w:eastAsia="zh-CN"/>
              </w:rPr>
              <w:t>所提供声明列出了尚未收到既往510(k)许可的组件或配件。</w:t>
            </w:r>
          </w:p>
        </w:tc>
        <w:tc>
          <w:tcPr>
            <w:tcW w:w="331" w:type="pct"/>
          </w:tcPr>
          <w:p w14:paraId="5DBD060D">
            <w:pPr>
              <w:spacing w:before="36" w:beforeLines="15" w:line="276" w:lineRule="auto"/>
              <w:rPr>
                <w:rFonts w:cs="Times New Roman"/>
                <w:lang w:eastAsia="zh-CN"/>
              </w:rPr>
            </w:pPr>
            <w:r>
              <w:rPr>
                <w:rFonts w:cs="Times New Roman"/>
              </w:rPr>
              <w:sym w:font="Wingdings 2" w:char="F0A3"/>
            </w:r>
          </w:p>
        </w:tc>
        <w:tc>
          <w:tcPr>
            <w:tcW w:w="331" w:type="pct"/>
          </w:tcPr>
          <w:p w14:paraId="379E0E0B">
            <w:pPr>
              <w:spacing w:before="36" w:beforeLines="15" w:line="276" w:lineRule="auto"/>
              <w:rPr>
                <w:rFonts w:cs="Times New Roman"/>
                <w:lang w:eastAsia="zh-CN"/>
              </w:rPr>
            </w:pPr>
            <w:r>
              <w:rPr>
                <w:rFonts w:cs="Times New Roman"/>
              </w:rPr>
              <w:sym w:font="Wingdings 2" w:char="F0A3"/>
            </w:r>
          </w:p>
        </w:tc>
        <w:tc>
          <w:tcPr>
            <w:tcW w:w="331" w:type="pct"/>
          </w:tcPr>
          <w:p w14:paraId="458D965C">
            <w:pPr>
              <w:spacing w:before="36" w:beforeLines="15" w:line="276" w:lineRule="auto"/>
              <w:rPr>
                <w:rFonts w:cs="Times New Roman"/>
              </w:rPr>
            </w:pPr>
          </w:p>
        </w:tc>
        <w:tc>
          <w:tcPr>
            <w:tcW w:w="495" w:type="pct"/>
          </w:tcPr>
          <w:p w14:paraId="63CE2382">
            <w:pPr>
              <w:spacing w:before="36" w:beforeLines="15" w:line="276" w:lineRule="auto"/>
              <w:rPr>
                <w:rFonts w:cs="Times New Roman"/>
              </w:rPr>
            </w:pPr>
          </w:p>
        </w:tc>
      </w:tr>
      <w:tr w14:paraId="6FCAF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D788A32">
            <w:pPr>
              <w:spacing w:before="36" w:beforeLines="15" w:line="276" w:lineRule="auto"/>
              <w:rPr>
                <w:rFonts w:cs="Times New Roman"/>
              </w:rPr>
            </w:pPr>
          </w:p>
        </w:tc>
        <w:tc>
          <w:tcPr>
            <w:tcW w:w="290" w:type="pct"/>
          </w:tcPr>
          <w:p w14:paraId="445AA011">
            <w:pPr>
              <w:spacing w:before="36" w:beforeLines="15" w:line="276" w:lineRule="auto"/>
              <w:rPr>
                <w:rFonts w:cs="Times New Roman"/>
              </w:rPr>
            </w:pPr>
          </w:p>
        </w:tc>
        <w:tc>
          <w:tcPr>
            <w:tcW w:w="206" w:type="pct"/>
          </w:tcPr>
          <w:p w14:paraId="63BB8869">
            <w:pPr>
              <w:spacing w:before="36" w:beforeLines="15" w:line="276" w:lineRule="auto"/>
              <w:rPr>
                <w:rFonts w:cs="Times New Roman"/>
              </w:rPr>
            </w:pPr>
          </w:p>
        </w:tc>
        <w:tc>
          <w:tcPr>
            <w:tcW w:w="4258" w:type="pct"/>
            <w:gridSpan w:val="5"/>
          </w:tcPr>
          <w:p w14:paraId="2C6D14FD">
            <w:pPr>
              <w:spacing w:before="36" w:beforeLines="15" w:line="276" w:lineRule="auto"/>
              <w:rPr>
                <w:rFonts w:cs="Times New Roman"/>
              </w:rPr>
            </w:pPr>
            <w:r>
              <w:rPr>
                <w:rFonts w:cs="宋体"/>
              </w:rPr>
              <w:t>备注：</w:t>
            </w:r>
          </w:p>
        </w:tc>
      </w:tr>
      <w:tr w14:paraId="63851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860002A">
            <w:pPr>
              <w:spacing w:before="36" w:beforeLines="15" w:line="276" w:lineRule="auto"/>
              <w:rPr>
                <w:rFonts w:cs="Times New Roman"/>
                <w:b/>
              </w:rPr>
            </w:pPr>
            <w:r>
              <w:rPr>
                <w:rFonts w:cs="Times New Roman"/>
                <w:b/>
              </w:rPr>
              <w:t>C.</w:t>
            </w:r>
          </w:p>
        </w:tc>
        <w:tc>
          <w:tcPr>
            <w:tcW w:w="3266" w:type="pct"/>
            <w:gridSpan w:val="3"/>
          </w:tcPr>
          <w:p w14:paraId="75F33FC5">
            <w:pPr>
              <w:spacing w:before="36" w:beforeLines="15" w:line="276" w:lineRule="auto"/>
              <w:rPr>
                <w:rFonts w:cs="Times New Roman"/>
                <w:b/>
              </w:rPr>
            </w:pPr>
            <w:r>
              <w:rPr>
                <w:rFonts w:cs="宋体"/>
                <w:b/>
              </w:rPr>
              <w:t>实质等同性讨论</w:t>
            </w:r>
          </w:p>
        </w:tc>
        <w:tc>
          <w:tcPr>
            <w:tcW w:w="331" w:type="pct"/>
          </w:tcPr>
          <w:p w14:paraId="0FE253B8">
            <w:pPr>
              <w:spacing w:before="36" w:beforeLines="15" w:line="276" w:lineRule="auto"/>
              <w:rPr>
                <w:rFonts w:cs="Times New Roman"/>
              </w:rPr>
            </w:pPr>
          </w:p>
        </w:tc>
        <w:tc>
          <w:tcPr>
            <w:tcW w:w="331" w:type="pct"/>
          </w:tcPr>
          <w:p w14:paraId="78B263BA">
            <w:pPr>
              <w:spacing w:before="36" w:beforeLines="15" w:line="276" w:lineRule="auto"/>
              <w:rPr>
                <w:rFonts w:cs="Times New Roman"/>
              </w:rPr>
            </w:pPr>
          </w:p>
        </w:tc>
        <w:tc>
          <w:tcPr>
            <w:tcW w:w="331" w:type="pct"/>
          </w:tcPr>
          <w:p w14:paraId="6EA8C503">
            <w:pPr>
              <w:spacing w:before="36" w:beforeLines="15" w:line="276" w:lineRule="auto"/>
              <w:rPr>
                <w:rFonts w:cs="Times New Roman"/>
              </w:rPr>
            </w:pPr>
          </w:p>
        </w:tc>
        <w:tc>
          <w:tcPr>
            <w:tcW w:w="495" w:type="pct"/>
          </w:tcPr>
          <w:p w14:paraId="5B9AFA66">
            <w:pPr>
              <w:spacing w:before="36" w:beforeLines="15" w:line="276" w:lineRule="auto"/>
              <w:rPr>
                <w:rFonts w:cs="Times New Roman"/>
              </w:rPr>
            </w:pPr>
          </w:p>
        </w:tc>
      </w:tr>
      <w:tr w14:paraId="28DC6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035F9111">
            <w:pPr>
              <w:spacing w:before="36" w:beforeLines="15" w:line="276" w:lineRule="auto"/>
              <w:rPr>
                <w:rFonts w:cs="Times New Roman"/>
                <w:vanish/>
              </w:rPr>
            </w:pPr>
          </w:p>
        </w:tc>
        <w:tc>
          <w:tcPr>
            <w:tcW w:w="290" w:type="pct"/>
          </w:tcPr>
          <w:p w14:paraId="044CF832">
            <w:pPr>
              <w:spacing w:before="36" w:beforeLines="15" w:line="276" w:lineRule="auto"/>
              <w:rPr>
                <w:rFonts w:cs="Times New Roman"/>
              </w:rPr>
            </w:pPr>
            <w:r>
              <w:rPr>
                <w:rFonts w:cs="Times New Roman"/>
              </w:rPr>
              <w:t>15.</w:t>
            </w:r>
          </w:p>
        </w:tc>
        <w:tc>
          <w:tcPr>
            <w:tcW w:w="2976" w:type="pct"/>
            <w:gridSpan w:val="2"/>
          </w:tcPr>
          <w:p w14:paraId="17DA406D">
            <w:pPr>
              <w:spacing w:before="36" w:beforeLines="15" w:line="276" w:lineRule="auto"/>
              <w:rPr>
                <w:rFonts w:cs="Times New Roman"/>
              </w:rPr>
            </w:pPr>
            <w:r>
              <w:rPr>
                <w:rFonts w:cs="宋体"/>
              </w:rPr>
              <w:t>提交者已列出同品种器械，包括以下信息：</w:t>
            </w:r>
          </w:p>
        </w:tc>
        <w:tc>
          <w:tcPr>
            <w:tcW w:w="331" w:type="pct"/>
          </w:tcPr>
          <w:p w14:paraId="2AE65A29">
            <w:pPr>
              <w:spacing w:before="36" w:beforeLines="15" w:line="276" w:lineRule="auto"/>
              <w:rPr>
                <w:rFonts w:cs="Times New Roman"/>
              </w:rPr>
            </w:pPr>
          </w:p>
        </w:tc>
        <w:tc>
          <w:tcPr>
            <w:tcW w:w="331" w:type="pct"/>
          </w:tcPr>
          <w:p w14:paraId="621D9216">
            <w:pPr>
              <w:spacing w:before="36" w:beforeLines="15" w:line="276" w:lineRule="auto"/>
              <w:rPr>
                <w:rFonts w:cs="Times New Roman"/>
              </w:rPr>
            </w:pPr>
          </w:p>
        </w:tc>
        <w:tc>
          <w:tcPr>
            <w:tcW w:w="331" w:type="pct"/>
          </w:tcPr>
          <w:p w14:paraId="237A42DD">
            <w:pPr>
              <w:spacing w:before="36" w:beforeLines="15" w:line="276" w:lineRule="auto"/>
              <w:rPr>
                <w:rFonts w:cs="Times New Roman"/>
              </w:rPr>
            </w:pPr>
          </w:p>
        </w:tc>
        <w:tc>
          <w:tcPr>
            <w:tcW w:w="495" w:type="pct"/>
          </w:tcPr>
          <w:p w14:paraId="2463EF34">
            <w:pPr>
              <w:spacing w:before="36" w:beforeLines="15" w:line="276" w:lineRule="auto"/>
              <w:rPr>
                <w:rFonts w:cs="Times New Roman"/>
              </w:rPr>
            </w:pPr>
          </w:p>
        </w:tc>
      </w:tr>
      <w:tr w14:paraId="136D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B352644">
            <w:pPr>
              <w:spacing w:before="36" w:beforeLines="15" w:line="276" w:lineRule="auto"/>
              <w:rPr>
                <w:rFonts w:cs="Times New Roman"/>
              </w:rPr>
            </w:pPr>
          </w:p>
        </w:tc>
        <w:tc>
          <w:tcPr>
            <w:tcW w:w="290" w:type="pct"/>
          </w:tcPr>
          <w:p w14:paraId="3109BE52">
            <w:pPr>
              <w:spacing w:before="36" w:beforeLines="15" w:line="276" w:lineRule="auto"/>
              <w:rPr>
                <w:rFonts w:cs="Times New Roman"/>
                <w:vanish/>
              </w:rPr>
            </w:pPr>
          </w:p>
        </w:tc>
        <w:tc>
          <w:tcPr>
            <w:tcW w:w="206" w:type="pct"/>
          </w:tcPr>
          <w:p w14:paraId="5DD70B6E">
            <w:pPr>
              <w:spacing w:before="36" w:beforeLines="15" w:line="276" w:lineRule="auto"/>
              <w:rPr>
                <w:rFonts w:cs="Times New Roman"/>
              </w:rPr>
            </w:pPr>
            <w:r>
              <w:rPr>
                <w:rFonts w:cs="Times New Roman"/>
              </w:rPr>
              <w:t>a.</w:t>
            </w:r>
          </w:p>
        </w:tc>
        <w:tc>
          <w:tcPr>
            <w:tcW w:w="2770" w:type="pct"/>
          </w:tcPr>
          <w:p w14:paraId="1DDE6B48">
            <w:pPr>
              <w:spacing w:before="36" w:beforeLines="15" w:line="276" w:lineRule="auto"/>
              <w:rPr>
                <w:rFonts w:cs="Times New Roman"/>
                <w:lang w:eastAsia="zh-CN"/>
              </w:rPr>
            </w:pPr>
            <w:r>
              <w:rPr>
                <w:rFonts w:cs="宋体"/>
                <w:lang w:eastAsia="zh-CN"/>
              </w:rPr>
              <w:t>提供的同品种器械标识符（例如，如果豁免（如21 CFR 872.3710）或同品种器械为修正前器械的声明，则提供510(k)编号、重新分类编号、重新分类PMA编号、分类法规参考）。</w:t>
            </w:r>
          </w:p>
          <w:p w14:paraId="78C66758">
            <w:pPr>
              <w:spacing w:before="36" w:beforeLines="15" w:line="276" w:lineRule="auto"/>
              <w:rPr>
                <w:rFonts w:cs="Times New Roman"/>
                <w:lang w:eastAsia="zh-CN"/>
              </w:rPr>
            </w:pPr>
            <w:r>
              <w:rPr>
                <w:rFonts w:cs="宋体"/>
                <w:lang w:eastAsia="zh-CN"/>
              </w:rPr>
              <w:t>如果同品种器械是修正前的器械，应提供信息来证明修正前的状态。</w:t>
            </w:r>
          </w:p>
          <w:p w14:paraId="6E779207">
            <w:pPr>
              <w:spacing w:before="36" w:beforeLines="15" w:line="276" w:lineRule="auto"/>
              <w:rPr>
                <w:rFonts w:cs="Times New Roman"/>
                <w:i/>
                <w:lang w:eastAsia="zh-CN"/>
              </w:rPr>
            </w:pPr>
            <w:r>
              <w:rPr>
                <w:rFonts w:cs="宋体"/>
                <w:i/>
                <w:lang w:eastAsia="zh-CN"/>
              </w:rPr>
              <w:t>可在线获取关于</w:t>
            </w:r>
            <w:r>
              <w:rPr>
                <w:rFonts w:cs="宋体"/>
                <w:i/>
                <w:color w:val="0000FF"/>
                <w:u w:val="single"/>
                <w:lang w:eastAsia="zh-CN"/>
              </w:rPr>
              <w:t>记录修正前状态</w:t>
            </w:r>
            <w:r>
              <w:rPr>
                <w:rFonts w:cs="宋体"/>
                <w:i/>
                <w:color w:val="0000FF"/>
                <w:lang w:eastAsia="zh-CN"/>
              </w:rPr>
              <w:t>的信息</w:t>
            </w:r>
            <w:r>
              <w:rPr>
                <w:rFonts w:cs="宋体"/>
                <w:i/>
                <w:lang w:eastAsia="zh-CN"/>
              </w:rPr>
              <w:t xml:space="preserve"> （</w:t>
            </w:r>
            <w:r>
              <w:rPr>
                <w:rFonts w:cs="宋体"/>
                <w:i/>
                <w:color w:val="0000FF"/>
                <w:u w:val="single"/>
                <w:lang w:eastAsia="zh-CN"/>
              </w:rPr>
              <w:t>https://www.fda.gov/medical-devices/quality-and-compliance-medical-devices/preamendment-status</w:t>
            </w:r>
            <w:r>
              <w:rPr>
                <w:rFonts w:cs="宋体"/>
                <w:i/>
                <w:lang w:eastAsia="zh-CN"/>
              </w:rPr>
              <w:t>）。</w:t>
            </w:r>
          </w:p>
        </w:tc>
        <w:tc>
          <w:tcPr>
            <w:tcW w:w="331" w:type="pct"/>
          </w:tcPr>
          <w:p w14:paraId="7C2A0881">
            <w:pPr>
              <w:spacing w:before="36" w:beforeLines="15" w:line="276" w:lineRule="auto"/>
              <w:rPr>
                <w:rFonts w:cs="Times New Roman"/>
                <w:lang w:eastAsia="zh-CN"/>
              </w:rPr>
            </w:pPr>
            <w:r>
              <w:rPr>
                <w:rFonts w:cs="Times New Roman"/>
              </w:rPr>
              <w:sym w:font="Wingdings 2" w:char="F0A3"/>
            </w:r>
          </w:p>
        </w:tc>
        <w:tc>
          <w:tcPr>
            <w:tcW w:w="331" w:type="pct"/>
          </w:tcPr>
          <w:p w14:paraId="739547B4">
            <w:pPr>
              <w:spacing w:before="36" w:beforeLines="15" w:line="276" w:lineRule="auto"/>
              <w:rPr>
                <w:rFonts w:cs="Times New Roman"/>
                <w:lang w:eastAsia="zh-CN"/>
              </w:rPr>
            </w:pPr>
            <w:r>
              <w:rPr>
                <w:rFonts w:cs="Times New Roman"/>
              </w:rPr>
              <w:sym w:font="Wingdings 2" w:char="F0A3"/>
            </w:r>
          </w:p>
        </w:tc>
        <w:tc>
          <w:tcPr>
            <w:tcW w:w="331" w:type="pct"/>
          </w:tcPr>
          <w:p w14:paraId="40ECB48F">
            <w:pPr>
              <w:spacing w:before="36" w:beforeLines="15" w:line="276" w:lineRule="auto"/>
              <w:rPr>
                <w:rFonts w:cs="Times New Roman"/>
              </w:rPr>
            </w:pPr>
          </w:p>
        </w:tc>
        <w:tc>
          <w:tcPr>
            <w:tcW w:w="495" w:type="pct"/>
          </w:tcPr>
          <w:p w14:paraId="53D7A8A4">
            <w:pPr>
              <w:spacing w:before="36" w:beforeLines="15" w:line="276" w:lineRule="auto"/>
              <w:rPr>
                <w:rFonts w:cs="Times New Roman"/>
              </w:rPr>
            </w:pPr>
          </w:p>
        </w:tc>
      </w:tr>
    </w:tbl>
    <w:p w14:paraId="6A273111">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042C7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7C923E07">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1627F1E">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AB35D05">
            <w:pPr>
              <w:spacing w:before="36" w:beforeLines="15" w:line="276" w:lineRule="auto"/>
              <w:rPr>
                <w:rFonts w:cs="Times New Roman"/>
                <w:b/>
              </w:rPr>
            </w:pPr>
            <w:r>
              <w:rPr>
                <w:rFonts w:cs="宋体"/>
                <w:b/>
              </w:rPr>
              <w:t>是</w:t>
            </w:r>
          </w:p>
        </w:tc>
        <w:tc>
          <w:tcPr>
            <w:tcW w:w="331" w:type="pct"/>
            <w:shd w:val="clear" w:color="auto" w:fill="66CCFF"/>
            <w:vAlign w:val="bottom"/>
          </w:tcPr>
          <w:p w14:paraId="1E04485C">
            <w:pPr>
              <w:spacing w:before="36" w:beforeLines="15" w:line="276" w:lineRule="auto"/>
              <w:rPr>
                <w:rFonts w:cs="Times New Roman"/>
                <w:b/>
              </w:rPr>
            </w:pPr>
            <w:r>
              <w:rPr>
                <w:rFonts w:cs="宋体"/>
                <w:b/>
              </w:rPr>
              <w:t>否</w:t>
            </w:r>
          </w:p>
        </w:tc>
        <w:tc>
          <w:tcPr>
            <w:tcW w:w="331" w:type="pct"/>
            <w:shd w:val="clear" w:color="auto" w:fill="66CCFF"/>
            <w:vAlign w:val="bottom"/>
          </w:tcPr>
          <w:p w14:paraId="2558A619">
            <w:pPr>
              <w:spacing w:before="36" w:beforeLines="15" w:line="276" w:lineRule="auto"/>
              <w:rPr>
                <w:rFonts w:cs="Times New Roman"/>
                <w:b/>
              </w:rPr>
            </w:pPr>
            <w:r>
              <w:rPr>
                <w:rFonts w:cs="宋体"/>
                <w:b/>
              </w:rPr>
              <w:t>不适用</w:t>
            </w:r>
          </w:p>
        </w:tc>
        <w:tc>
          <w:tcPr>
            <w:tcW w:w="495" w:type="pct"/>
            <w:shd w:val="clear" w:color="auto" w:fill="66CCFF"/>
            <w:vAlign w:val="bottom"/>
          </w:tcPr>
          <w:p w14:paraId="54E8DB28">
            <w:pPr>
              <w:spacing w:before="36" w:beforeLines="15" w:line="276" w:lineRule="auto"/>
              <w:rPr>
                <w:rFonts w:cs="Times New Roman"/>
                <w:b/>
              </w:rPr>
            </w:pPr>
            <w:r>
              <w:rPr>
                <w:rFonts w:cs="宋体"/>
                <w:b/>
              </w:rPr>
              <w:t>*页码#</w:t>
            </w:r>
          </w:p>
        </w:tc>
      </w:tr>
      <w:tr w14:paraId="08FE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8132756">
            <w:pPr>
              <w:spacing w:before="36" w:beforeLines="15" w:line="276" w:lineRule="auto"/>
              <w:rPr>
                <w:rFonts w:cs="Times New Roman"/>
              </w:rPr>
            </w:pPr>
          </w:p>
        </w:tc>
        <w:tc>
          <w:tcPr>
            <w:tcW w:w="290" w:type="pct"/>
          </w:tcPr>
          <w:p w14:paraId="51D8EE60">
            <w:pPr>
              <w:spacing w:before="36" w:beforeLines="15" w:line="276" w:lineRule="auto"/>
              <w:rPr>
                <w:rFonts w:cs="Times New Roman"/>
                <w:vanish/>
              </w:rPr>
            </w:pPr>
          </w:p>
        </w:tc>
        <w:tc>
          <w:tcPr>
            <w:tcW w:w="206" w:type="pct"/>
          </w:tcPr>
          <w:p w14:paraId="0A3DB471">
            <w:pPr>
              <w:spacing w:before="36" w:beforeLines="15" w:line="276" w:lineRule="auto"/>
              <w:rPr>
                <w:rFonts w:cs="Times New Roman"/>
              </w:rPr>
            </w:pPr>
            <w:r>
              <w:rPr>
                <w:rFonts w:cs="Times New Roman"/>
              </w:rPr>
              <w:t>b.</w:t>
            </w:r>
          </w:p>
        </w:tc>
        <w:tc>
          <w:tcPr>
            <w:tcW w:w="2770" w:type="pct"/>
          </w:tcPr>
          <w:p w14:paraId="7C40052D">
            <w:pPr>
              <w:spacing w:before="36" w:beforeLines="15" w:line="276" w:lineRule="auto"/>
              <w:rPr>
                <w:rFonts w:cs="Times New Roman"/>
                <w:lang w:eastAsia="zh-CN"/>
              </w:rPr>
            </w:pPr>
            <w:r>
              <w:rPr>
                <w:rFonts w:cs="宋体"/>
                <w:lang w:eastAsia="zh-CN"/>
              </w:rPr>
              <w:t>在整个申请中的同品种器械是一致的（例如实质等同性章节所述同品种器械与510(k)概要（如适用）和比较性能测试中使用的器械是相同的）。</w:t>
            </w:r>
          </w:p>
        </w:tc>
        <w:tc>
          <w:tcPr>
            <w:tcW w:w="331" w:type="pct"/>
          </w:tcPr>
          <w:p w14:paraId="3F137D0B">
            <w:pPr>
              <w:spacing w:before="36" w:beforeLines="15" w:line="276" w:lineRule="auto"/>
              <w:rPr>
                <w:rFonts w:cs="Times New Roman"/>
                <w:lang w:eastAsia="zh-CN"/>
              </w:rPr>
            </w:pPr>
            <w:r>
              <w:rPr>
                <w:rFonts w:cs="Times New Roman"/>
              </w:rPr>
              <w:sym w:font="Wingdings 2" w:char="F0A3"/>
            </w:r>
          </w:p>
        </w:tc>
        <w:tc>
          <w:tcPr>
            <w:tcW w:w="331" w:type="pct"/>
          </w:tcPr>
          <w:p w14:paraId="69B0E5D6">
            <w:pPr>
              <w:spacing w:before="36" w:beforeLines="15" w:line="276" w:lineRule="auto"/>
              <w:rPr>
                <w:rFonts w:cs="Times New Roman"/>
                <w:lang w:eastAsia="zh-CN"/>
              </w:rPr>
            </w:pPr>
            <w:r>
              <w:rPr>
                <w:rFonts w:cs="Times New Roman"/>
              </w:rPr>
              <w:sym w:font="Wingdings 2" w:char="F0A3"/>
            </w:r>
          </w:p>
        </w:tc>
        <w:tc>
          <w:tcPr>
            <w:tcW w:w="331" w:type="pct"/>
          </w:tcPr>
          <w:p w14:paraId="426E3096">
            <w:pPr>
              <w:spacing w:before="36" w:beforeLines="15" w:line="276" w:lineRule="auto"/>
              <w:rPr>
                <w:rFonts w:cs="Times New Roman"/>
              </w:rPr>
            </w:pPr>
          </w:p>
        </w:tc>
        <w:tc>
          <w:tcPr>
            <w:tcW w:w="495" w:type="pct"/>
          </w:tcPr>
          <w:p w14:paraId="184ACF46">
            <w:pPr>
              <w:spacing w:before="36" w:beforeLines="15" w:line="276" w:lineRule="auto"/>
              <w:rPr>
                <w:rFonts w:cs="Times New Roman"/>
              </w:rPr>
            </w:pPr>
          </w:p>
        </w:tc>
      </w:tr>
      <w:tr w14:paraId="38A3D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40ED8A7">
            <w:pPr>
              <w:spacing w:before="36" w:beforeLines="15" w:line="276" w:lineRule="auto"/>
              <w:rPr>
                <w:rFonts w:cs="Times New Roman"/>
              </w:rPr>
            </w:pPr>
          </w:p>
        </w:tc>
        <w:tc>
          <w:tcPr>
            <w:tcW w:w="290" w:type="pct"/>
          </w:tcPr>
          <w:p w14:paraId="689A36DD">
            <w:pPr>
              <w:spacing w:before="36" w:beforeLines="15" w:line="276" w:lineRule="auto"/>
              <w:rPr>
                <w:rFonts w:cs="Times New Roman"/>
              </w:rPr>
            </w:pPr>
          </w:p>
        </w:tc>
        <w:tc>
          <w:tcPr>
            <w:tcW w:w="206" w:type="pct"/>
          </w:tcPr>
          <w:p w14:paraId="7F379EF6">
            <w:pPr>
              <w:spacing w:before="36" w:beforeLines="15" w:line="276" w:lineRule="auto"/>
              <w:rPr>
                <w:rFonts w:cs="Times New Roman"/>
              </w:rPr>
            </w:pPr>
          </w:p>
        </w:tc>
        <w:tc>
          <w:tcPr>
            <w:tcW w:w="4258" w:type="pct"/>
            <w:gridSpan w:val="5"/>
          </w:tcPr>
          <w:p w14:paraId="13DA4C0A">
            <w:pPr>
              <w:spacing w:before="36" w:beforeLines="15" w:line="276" w:lineRule="auto"/>
              <w:rPr>
                <w:rFonts w:cs="Times New Roman"/>
              </w:rPr>
            </w:pPr>
            <w:r>
              <w:rPr>
                <w:rFonts w:cs="宋体"/>
              </w:rPr>
              <w:t>备注：</w:t>
            </w:r>
          </w:p>
        </w:tc>
      </w:tr>
      <w:tr w14:paraId="42112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1192228">
            <w:pPr>
              <w:spacing w:before="36" w:beforeLines="15" w:line="276" w:lineRule="auto"/>
              <w:rPr>
                <w:rFonts w:cs="Times New Roman"/>
              </w:rPr>
            </w:pPr>
          </w:p>
        </w:tc>
        <w:tc>
          <w:tcPr>
            <w:tcW w:w="290" w:type="pct"/>
          </w:tcPr>
          <w:p w14:paraId="3C40045D">
            <w:pPr>
              <w:spacing w:before="36" w:beforeLines="15" w:line="276" w:lineRule="auto"/>
              <w:rPr>
                <w:rFonts w:cs="Times New Roman"/>
              </w:rPr>
            </w:pPr>
            <w:r>
              <w:rPr>
                <w:rFonts w:cs="Times New Roman"/>
              </w:rPr>
              <w:t>16.</w:t>
            </w:r>
          </w:p>
        </w:tc>
        <w:tc>
          <w:tcPr>
            <w:tcW w:w="2976" w:type="pct"/>
            <w:gridSpan w:val="2"/>
          </w:tcPr>
          <w:p w14:paraId="7EF44796">
            <w:pPr>
              <w:spacing w:before="36" w:beforeLines="15" w:line="276" w:lineRule="auto"/>
              <w:rPr>
                <w:rFonts w:cs="Times New Roman"/>
                <w:lang w:eastAsia="zh-CN"/>
              </w:rPr>
            </w:pPr>
            <w:r>
              <w:rPr>
                <w:rFonts w:cs="宋体"/>
                <w:lang w:eastAsia="zh-CN"/>
              </w:rPr>
              <w:t>申请包括同品种器械和申报器械之间以下各项的比较并讨论了为何申报器械和同品种器械之间的差异不会影响安全性和有效性[参见《FD&amp;C法案》第513(i)(1)(A)节和21 CFR 807.87(f)]。</w:t>
            </w:r>
          </w:p>
          <w:p w14:paraId="7C6B4F0F">
            <w:pPr>
              <w:spacing w:before="36" w:beforeLines="15" w:line="276" w:lineRule="auto"/>
              <w:rPr>
                <w:rFonts w:cs="Times New Roman"/>
                <w:i/>
              </w:rPr>
            </w:pPr>
            <w:r>
              <w:rPr>
                <w:rFonts w:cs="宋体"/>
                <w:i/>
              </w:rPr>
              <w:t>有关比较预期用途和技术特点的更多信息，请参见指南文件</w:t>
            </w:r>
            <w:r>
              <w:rPr>
                <w:rFonts w:cs="宋体"/>
              </w:rPr>
              <w:t>《</w:t>
            </w:r>
            <w:r>
              <w:rPr>
                <w:rFonts w:cs="宋体"/>
                <w:i/>
                <w:color w:val="0000FF"/>
                <w:u w:val="single"/>
              </w:rPr>
              <w:t>510(k)项目：评价上市前通知[510(k)]中的实质等同性</w:t>
            </w:r>
            <w:r>
              <w:rPr>
                <w:rFonts w:cs="宋体"/>
              </w:rPr>
              <w:t>》</w:t>
            </w:r>
            <w:r>
              <w:rPr>
                <w:rFonts w:cs="宋体"/>
                <w:i/>
              </w:rPr>
              <w:t>，可登录以下网址获取：</w:t>
            </w:r>
            <w:r>
              <w:rPr>
                <w:rFonts w:cs="宋体"/>
                <w:i/>
                <w:color w:val="0000FF"/>
                <w:u w:val="single"/>
              </w:rPr>
              <w:t>https://www.fda.gov/regulatory-information/search-fda-guidance-documents/510k-program-evaluating-substantial-equivalence-premarket-notifications-510k</w:t>
            </w:r>
            <w:r>
              <w:rPr>
                <w:rFonts w:cs="宋体"/>
              </w:rPr>
              <w:t>。</w:t>
            </w:r>
          </w:p>
        </w:tc>
        <w:tc>
          <w:tcPr>
            <w:tcW w:w="331" w:type="pct"/>
          </w:tcPr>
          <w:p w14:paraId="3BC4DF2C">
            <w:pPr>
              <w:spacing w:before="36" w:beforeLines="15" w:line="276" w:lineRule="auto"/>
              <w:rPr>
                <w:rFonts w:cs="Times New Roman"/>
              </w:rPr>
            </w:pPr>
          </w:p>
        </w:tc>
        <w:tc>
          <w:tcPr>
            <w:tcW w:w="331" w:type="pct"/>
          </w:tcPr>
          <w:p w14:paraId="0AB2640B">
            <w:pPr>
              <w:spacing w:before="36" w:beforeLines="15" w:line="276" w:lineRule="auto"/>
              <w:rPr>
                <w:rFonts w:cs="Times New Roman"/>
              </w:rPr>
            </w:pPr>
          </w:p>
        </w:tc>
        <w:tc>
          <w:tcPr>
            <w:tcW w:w="331" w:type="pct"/>
          </w:tcPr>
          <w:p w14:paraId="78B4B14A">
            <w:pPr>
              <w:spacing w:before="36" w:beforeLines="15" w:line="276" w:lineRule="auto"/>
              <w:rPr>
                <w:rFonts w:cs="Times New Roman"/>
              </w:rPr>
            </w:pPr>
          </w:p>
        </w:tc>
        <w:tc>
          <w:tcPr>
            <w:tcW w:w="495" w:type="pct"/>
          </w:tcPr>
          <w:p w14:paraId="47026608">
            <w:pPr>
              <w:spacing w:before="36" w:beforeLines="15" w:line="276" w:lineRule="auto"/>
              <w:rPr>
                <w:rFonts w:cs="Times New Roman"/>
              </w:rPr>
            </w:pPr>
          </w:p>
        </w:tc>
      </w:tr>
      <w:tr w14:paraId="3AFFA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82D012D">
            <w:pPr>
              <w:spacing w:before="36" w:beforeLines="15" w:line="276" w:lineRule="auto"/>
              <w:rPr>
                <w:rFonts w:cs="Times New Roman"/>
              </w:rPr>
            </w:pPr>
          </w:p>
        </w:tc>
        <w:tc>
          <w:tcPr>
            <w:tcW w:w="290" w:type="pct"/>
          </w:tcPr>
          <w:p w14:paraId="6192EF31">
            <w:pPr>
              <w:spacing w:before="36" w:beforeLines="15" w:line="276" w:lineRule="auto"/>
              <w:rPr>
                <w:rFonts w:cs="Times New Roman"/>
              </w:rPr>
            </w:pPr>
          </w:p>
        </w:tc>
        <w:tc>
          <w:tcPr>
            <w:tcW w:w="206" w:type="pct"/>
          </w:tcPr>
          <w:p w14:paraId="5CEF0E74">
            <w:pPr>
              <w:spacing w:before="36" w:beforeLines="15" w:line="276" w:lineRule="auto"/>
              <w:rPr>
                <w:rFonts w:cs="Times New Roman"/>
              </w:rPr>
            </w:pPr>
            <w:r>
              <w:rPr>
                <w:rFonts w:cs="Times New Roman"/>
              </w:rPr>
              <w:t>a.</w:t>
            </w:r>
          </w:p>
        </w:tc>
        <w:tc>
          <w:tcPr>
            <w:tcW w:w="2770" w:type="pct"/>
          </w:tcPr>
          <w:p w14:paraId="5A0A684F">
            <w:pPr>
              <w:spacing w:before="36" w:beforeLines="15" w:line="276" w:lineRule="auto"/>
              <w:rPr>
                <w:rFonts w:cs="Times New Roman"/>
                <w:lang w:eastAsia="zh-CN"/>
              </w:rPr>
            </w:pPr>
            <w:r>
              <w:rPr>
                <w:rFonts w:cs="宋体"/>
                <w:lang w:eastAsia="zh-CN"/>
              </w:rPr>
              <w:t>适应症</w:t>
            </w:r>
          </w:p>
          <w:p w14:paraId="5C507551">
            <w:pPr>
              <w:spacing w:before="36" w:beforeLines="15" w:line="276" w:lineRule="auto"/>
              <w:rPr>
                <w:rFonts w:cs="Times New Roman"/>
                <w:i/>
                <w:lang w:eastAsia="zh-CN"/>
              </w:rPr>
            </w:pPr>
            <w:r>
              <w:rPr>
                <w:rFonts w:cs="宋体"/>
                <w:i/>
                <w:lang w:eastAsia="zh-CN"/>
              </w:rPr>
              <w:t>如果申报器械和同品种器械在适应症和预期用途方面不存在任何差异，则应明确声明。</w:t>
            </w:r>
          </w:p>
        </w:tc>
        <w:tc>
          <w:tcPr>
            <w:tcW w:w="331" w:type="pct"/>
          </w:tcPr>
          <w:p w14:paraId="15B17D5E">
            <w:pPr>
              <w:spacing w:before="36" w:beforeLines="15" w:line="276" w:lineRule="auto"/>
              <w:rPr>
                <w:rFonts w:cs="Times New Roman"/>
                <w:lang w:eastAsia="zh-CN"/>
              </w:rPr>
            </w:pPr>
            <w:r>
              <w:rPr>
                <w:rFonts w:cs="Times New Roman"/>
              </w:rPr>
              <w:sym w:font="Wingdings 2" w:char="F0A3"/>
            </w:r>
          </w:p>
        </w:tc>
        <w:tc>
          <w:tcPr>
            <w:tcW w:w="331" w:type="pct"/>
          </w:tcPr>
          <w:p w14:paraId="552349ED">
            <w:pPr>
              <w:spacing w:before="36" w:beforeLines="15" w:line="276" w:lineRule="auto"/>
              <w:rPr>
                <w:rFonts w:cs="Times New Roman"/>
                <w:lang w:eastAsia="zh-CN"/>
              </w:rPr>
            </w:pPr>
            <w:r>
              <w:rPr>
                <w:rFonts w:cs="Times New Roman"/>
              </w:rPr>
              <w:sym w:font="Wingdings 2" w:char="F0A3"/>
            </w:r>
          </w:p>
        </w:tc>
        <w:tc>
          <w:tcPr>
            <w:tcW w:w="331" w:type="pct"/>
          </w:tcPr>
          <w:p w14:paraId="45D7ED94">
            <w:pPr>
              <w:spacing w:before="36" w:beforeLines="15" w:line="276" w:lineRule="auto"/>
              <w:rPr>
                <w:rFonts w:cs="Times New Roman"/>
              </w:rPr>
            </w:pPr>
          </w:p>
        </w:tc>
        <w:tc>
          <w:tcPr>
            <w:tcW w:w="495" w:type="pct"/>
          </w:tcPr>
          <w:p w14:paraId="07C21080">
            <w:pPr>
              <w:spacing w:before="36" w:beforeLines="15" w:line="276" w:lineRule="auto"/>
              <w:rPr>
                <w:rFonts w:cs="Times New Roman"/>
              </w:rPr>
            </w:pPr>
          </w:p>
        </w:tc>
      </w:tr>
      <w:tr w14:paraId="62CE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CD4A714">
            <w:pPr>
              <w:spacing w:before="36" w:beforeLines="15" w:line="276" w:lineRule="auto"/>
              <w:rPr>
                <w:rFonts w:cs="Times New Roman"/>
              </w:rPr>
            </w:pPr>
          </w:p>
        </w:tc>
        <w:tc>
          <w:tcPr>
            <w:tcW w:w="290" w:type="pct"/>
          </w:tcPr>
          <w:p w14:paraId="051A9B09">
            <w:pPr>
              <w:spacing w:before="36" w:beforeLines="15" w:line="276" w:lineRule="auto"/>
              <w:rPr>
                <w:rFonts w:cs="Times New Roman"/>
              </w:rPr>
            </w:pPr>
          </w:p>
        </w:tc>
        <w:tc>
          <w:tcPr>
            <w:tcW w:w="206" w:type="pct"/>
          </w:tcPr>
          <w:p w14:paraId="68BA69FB">
            <w:pPr>
              <w:spacing w:before="36" w:beforeLines="15" w:line="276" w:lineRule="auto"/>
              <w:rPr>
                <w:rFonts w:cs="Times New Roman"/>
              </w:rPr>
            </w:pPr>
            <w:r>
              <w:rPr>
                <w:rFonts w:cs="Times New Roman"/>
              </w:rPr>
              <w:t>b.</w:t>
            </w:r>
          </w:p>
        </w:tc>
        <w:tc>
          <w:tcPr>
            <w:tcW w:w="2770" w:type="pct"/>
          </w:tcPr>
          <w:p w14:paraId="5280A77C">
            <w:pPr>
              <w:spacing w:before="36" w:beforeLines="15" w:line="276" w:lineRule="auto"/>
              <w:rPr>
                <w:rFonts w:cs="Times New Roman"/>
                <w:lang w:eastAsia="zh-CN"/>
              </w:rPr>
            </w:pPr>
            <w:r>
              <w:rPr>
                <w:rFonts w:cs="宋体"/>
                <w:lang w:eastAsia="zh-CN"/>
              </w:rPr>
              <w:t>技术（包括技术规范、功能、材料和工作原理）</w:t>
            </w:r>
          </w:p>
          <w:p w14:paraId="2CA63011">
            <w:pPr>
              <w:spacing w:before="36" w:beforeLines="15" w:line="276" w:lineRule="auto"/>
              <w:rPr>
                <w:rFonts w:cs="Times New Roman"/>
                <w:i/>
                <w:lang w:eastAsia="zh-CN"/>
              </w:rPr>
            </w:pPr>
            <w:r>
              <w:rPr>
                <w:rFonts w:cs="宋体"/>
                <w:i/>
                <w:lang w:eastAsia="zh-CN"/>
              </w:rPr>
              <w:t>技术特征的示例包括但不限于设计、特性、材料、能量来源和工作原理。</w:t>
            </w:r>
          </w:p>
          <w:p w14:paraId="7E8EC4DA">
            <w:pPr>
              <w:spacing w:before="36" w:beforeLines="15" w:line="276" w:lineRule="auto"/>
              <w:rPr>
                <w:rFonts w:cs="Times New Roman"/>
                <w:i/>
                <w:lang w:eastAsia="zh-CN"/>
              </w:rPr>
            </w:pPr>
            <w:r>
              <w:rPr>
                <w:rFonts w:cs="宋体"/>
                <w:i/>
                <w:lang w:eastAsia="zh-CN"/>
              </w:rPr>
              <w:t>FDA推荐以表格格式比较技术特征。任何与同品种器械相同的特性均应明确声明。</w:t>
            </w:r>
          </w:p>
          <w:p w14:paraId="4622E6BE">
            <w:pPr>
              <w:spacing w:before="36" w:beforeLines="15" w:line="276" w:lineRule="auto"/>
              <w:rPr>
                <w:rFonts w:cs="Times New Roman"/>
                <w:i/>
                <w:lang w:eastAsia="zh-CN"/>
              </w:rPr>
            </w:pPr>
            <w:r>
              <w:rPr>
                <w:rFonts w:cs="宋体"/>
                <w:i/>
                <w:lang w:eastAsia="zh-CN"/>
              </w:rPr>
              <w:t>应识别技术特征差异并提供为何未提出不同的安全性和有效性问题的理由。</w:t>
            </w:r>
          </w:p>
        </w:tc>
        <w:tc>
          <w:tcPr>
            <w:tcW w:w="331" w:type="pct"/>
          </w:tcPr>
          <w:p w14:paraId="43FAD121">
            <w:pPr>
              <w:spacing w:before="36" w:beforeLines="15" w:line="276" w:lineRule="auto"/>
              <w:rPr>
                <w:rFonts w:cs="Times New Roman"/>
                <w:lang w:eastAsia="zh-CN"/>
              </w:rPr>
            </w:pPr>
            <w:r>
              <w:rPr>
                <w:rFonts w:cs="Times New Roman"/>
              </w:rPr>
              <w:sym w:font="Wingdings 2" w:char="F0A3"/>
            </w:r>
          </w:p>
        </w:tc>
        <w:tc>
          <w:tcPr>
            <w:tcW w:w="331" w:type="pct"/>
          </w:tcPr>
          <w:p w14:paraId="0835AB1F">
            <w:pPr>
              <w:spacing w:before="36" w:beforeLines="15" w:line="276" w:lineRule="auto"/>
              <w:rPr>
                <w:rFonts w:cs="Times New Roman"/>
                <w:lang w:eastAsia="zh-CN"/>
              </w:rPr>
            </w:pPr>
            <w:r>
              <w:rPr>
                <w:rFonts w:cs="Times New Roman"/>
              </w:rPr>
              <w:sym w:font="Wingdings 2" w:char="F0A3"/>
            </w:r>
          </w:p>
        </w:tc>
        <w:tc>
          <w:tcPr>
            <w:tcW w:w="331" w:type="pct"/>
          </w:tcPr>
          <w:p w14:paraId="0DF2665C">
            <w:pPr>
              <w:spacing w:before="36" w:beforeLines="15" w:line="276" w:lineRule="auto"/>
              <w:rPr>
                <w:rFonts w:cs="Times New Roman"/>
              </w:rPr>
            </w:pPr>
          </w:p>
        </w:tc>
        <w:tc>
          <w:tcPr>
            <w:tcW w:w="495" w:type="pct"/>
          </w:tcPr>
          <w:p w14:paraId="274D7D56">
            <w:pPr>
              <w:spacing w:before="36" w:beforeLines="15" w:line="276" w:lineRule="auto"/>
              <w:rPr>
                <w:rFonts w:cs="Times New Roman"/>
              </w:rPr>
            </w:pPr>
          </w:p>
        </w:tc>
      </w:tr>
      <w:tr w14:paraId="6F12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9138B41">
            <w:pPr>
              <w:spacing w:before="36" w:beforeLines="15" w:line="276" w:lineRule="auto"/>
              <w:rPr>
                <w:rFonts w:cs="Times New Roman"/>
              </w:rPr>
            </w:pPr>
          </w:p>
        </w:tc>
        <w:tc>
          <w:tcPr>
            <w:tcW w:w="290" w:type="pct"/>
          </w:tcPr>
          <w:p w14:paraId="1DD1ED65">
            <w:pPr>
              <w:spacing w:before="36" w:beforeLines="15" w:line="276" w:lineRule="auto"/>
              <w:rPr>
                <w:rFonts w:cs="Times New Roman"/>
              </w:rPr>
            </w:pPr>
          </w:p>
        </w:tc>
        <w:tc>
          <w:tcPr>
            <w:tcW w:w="206" w:type="pct"/>
          </w:tcPr>
          <w:p w14:paraId="198CF8B0">
            <w:pPr>
              <w:spacing w:before="36" w:beforeLines="15" w:line="276" w:lineRule="auto"/>
              <w:rPr>
                <w:rFonts w:cs="Times New Roman"/>
              </w:rPr>
            </w:pPr>
          </w:p>
        </w:tc>
        <w:tc>
          <w:tcPr>
            <w:tcW w:w="4258" w:type="pct"/>
            <w:gridSpan w:val="5"/>
          </w:tcPr>
          <w:p w14:paraId="502D25DE">
            <w:pPr>
              <w:spacing w:before="36" w:beforeLines="15" w:line="276" w:lineRule="auto"/>
              <w:rPr>
                <w:rFonts w:cs="Times New Roman"/>
              </w:rPr>
            </w:pPr>
            <w:r>
              <w:rPr>
                <w:rFonts w:cs="宋体"/>
              </w:rPr>
              <w:t>备注：</w:t>
            </w:r>
          </w:p>
        </w:tc>
      </w:tr>
    </w:tbl>
    <w:p w14:paraId="38144931">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57CEC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7D48B5BD">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97104CD">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2FD2111A">
            <w:pPr>
              <w:spacing w:before="36" w:beforeLines="15" w:line="276" w:lineRule="auto"/>
              <w:rPr>
                <w:rFonts w:cs="Times New Roman"/>
                <w:b/>
              </w:rPr>
            </w:pPr>
            <w:r>
              <w:rPr>
                <w:rFonts w:cs="宋体"/>
                <w:b/>
              </w:rPr>
              <w:t>是</w:t>
            </w:r>
          </w:p>
        </w:tc>
        <w:tc>
          <w:tcPr>
            <w:tcW w:w="331" w:type="pct"/>
            <w:shd w:val="clear" w:color="auto" w:fill="66CCFF"/>
            <w:vAlign w:val="bottom"/>
          </w:tcPr>
          <w:p w14:paraId="28E6EA1D">
            <w:pPr>
              <w:spacing w:before="36" w:beforeLines="15" w:line="276" w:lineRule="auto"/>
              <w:rPr>
                <w:rFonts w:cs="Times New Roman"/>
                <w:b/>
              </w:rPr>
            </w:pPr>
            <w:r>
              <w:rPr>
                <w:rFonts w:cs="宋体"/>
                <w:b/>
              </w:rPr>
              <w:t>否</w:t>
            </w:r>
          </w:p>
        </w:tc>
        <w:tc>
          <w:tcPr>
            <w:tcW w:w="331" w:type="pct"/>
            <w:shd w:val="clear" w:color="auto" w:fill="66CCFF"/>
            <w:vAlign w:val="bottom"/>
          </w:tcPr>
          <w:p w14:paraId="3DB021F1">
            <w:pPr>
              <w:spacing w:before="36" w:beforeLines="15" w:line="276" w:lineRule="auto"/>
              <w:rPr>
                <w:rFonts w:cs="Times New Roman"/>
                <w:b/>
              </w:rPr>
            </w:pPr>
            <w:r>
              <w:rPr>
                <w:rFonts w:cs="宋体"/>
                <w:b/>
              </w:rPr>
              <w:t>不适用</w:t>
            </w:r>
          </w:p>
        </w:tc>
        <w:tc>
          <w:tcPr>
            <w:tcW w:w="495" w:type="pct"/>
            <w:shd w:val="clear" w:color="auto" w:fill="66CCFF"/>
            <w:vAlign w:val="bottom"/>
          </w:tcPr>
          <w:p w14:paraId="2912F85D">
            <w:pPr>
              <w:spacing w:before="36" w:beforeLines="15" w:line="276" w:lineRule="auto"/>
              <w:rPr>
                <w:rFonts w:cs="Times New Roman"/>
                <w:b/>
              </w:rPr>
            </w:pPr>
            <w:r>
              <w:rPr>
                <w:rFonts w:cs="宋体"/>
                <w:b/>
              </w:rPr>
              <w:t>*页码#</w:t>
            </w:r>
          </w:p>
        </w:tc>
      </w:tr>
      <w:tr w14:paraId="5F2A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3542F98">
            <w:pPr>
              <w:spacing w:before="36" w:beforeLines="15" w:line="276" w:lineRule="auto"/>
              <w:rPr>
                <w:rFonts w:cs="Times New Roman"/>
                <w:b/>
              </w:rPr>
            </w:pPr>
            <w:r>
              <w:rPr>
                <w:rFonts w:cs="Times New Roman"/>
                <w:b/>
              </w:rPr>
              <w:t>D.</w:t>
            </w:r>
          </w:p>
        </w:tc>
        <w:tc>
          <w:tcPr>
            <w:tcW w:w="3266" w:type="pct"/>
            <w:gridSpan w:val="3"/>
          </w:tcPr>
          <w:p w14:paraId="3FB2BC4D">
            <w:pPr>
              <w:spacing w:before="36" w:beforeLines="15" w:line="276" w:lineRule="auto"/>
              <w:rPr>
                <w:rFonts w:cs="Times New Roman"/>
                <w:b/>
                <w:lang w:eastAsia="zh-CN"/>
              </w:rPr>
            </w:pPr>
            <w:r>
              <w:rPr>
                <w:rFonts w:cs="宋体"/>
                <w:b/>
                <w:lang w:eastAsia="zh-CN"/>
              </w:rPr>
              <w:t>申报标签（如适用，也可参见CFR第21篇第801部分和第809部分）</w:t>
            </w:r>
          </w:p>
        </w:tc>
        <w:tc>
          <w:tcPr>
            <w:tcW w:w="331" w:type="pct"/>
          </w:tcPr>
          <w:p w14:paraId="46EEA6E5">
            <w:pPr>
              <w:spacing w:before="36" w:beforeLines="15" w:line="276" w:lineRule="auto"/>
              <w:rPr>
                <w:rFonts w:cs="Times New Roman"/>
                <w:lang w:eastAsia="zh-CN"/>
              </w:rPr>
            </w:pPr>
          </w:p>
        </w:tc>
        <w:tc>
          <w:tcPr>
            <w:tcW w:w="331" w:type="pct"/>
          </w:tcPr>
          <w:p w14:paraId="4C857FA0">
            <w:pPr>
              <w:spacing w:before="36" w:beforeLines="15" w:line="276" w:lineRule="auto"/>
              <w:rPr>
                <w:rFonts w:cs="Times New Roman"/>
                <w:lang w:eastAsia="zh-CN"/>
              </w:rPr>
            </w:pPr>
          </w:p>
        </w:tc>
        <w:tc>
          <w:tcPr>
            <w:tcW w:w="331" w:type="pct"/>
          </w:tcPr>
          <w:p w14:paraId="387DEE33">
            <w:pPr>
              <w:spacing w:before="36" w:beforeLines="15" w:line="276" w:lineRule="auto"/>
              <w:rPr>
                <w:rFonts w:cs="Times New Roman"/>
                <w:lang w:eastAsia="zh-CN"/>
              </w:rPr>
            </w:pPr>
          </w:p>
        </w:tc>
        <w:tc>
          <w:tcPr>
            <w:tcW w:w="495" w:type="pct"/>
          </w:tcPr>
          <w:p w14:paraId="5227E288">
            <w:pPr>
              <w:spacing w:before="36" w:beforeLines="15" w:line="276" w:lineRule="auto"/>
              <w:rPr>
                <w:rFonts w:cs="Times New Roman"/>
                <w:lang w:eastAsia="zh-CN"/>
              </w:rPr>
            </w:pPr>
          </w:p>
        </w:tc>
      </w:tr>
      <w:tr w14:paraId="73B6E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79485EB3">
            <w:pPr>
              <w:spacing w:before="36" w:beforeLines="15" w:line="276" w:lineRule="auto"/>
              <w:rPr>
                <w:rFonts w:cs="Times New Roman"/>
                <w:vanish/>
                <w:lang w:eastAsia="zh-CN"/>
              </w:rPr>
            </w:pPr>
          </w:p>
        </w:tc>
        <w:tc>
          <w:tcPr>
            <w:tcW w:w="290" w:type="pct"/>
          </w:tcPr>
          <w:p w14:paraId="6865E12D">
            <w:pPr>
              <w:spacing w:before="36" w:beforeLines="15" w:line="276" w:lineRule="auto"/>
              <w:rPr>
                <w:rFonts w:cs="Times New Roman"/>
              </w:rPr>
            </w:pPr>
            <w:r>
              <w:rPr>
                <w:rFonts w:cs="Times New Roman"/>
              </w:rPr>
              <w:t>17.</w:t>
            </w:r>
          </w:p>
        </w:tc>
        <w:tc>
          <w:tcPr>
            <w:tcW w:w="2976" w:type="pct"/>
            <w:gridSpan w:val="2"/>
          </w:tcPr>
          <w:p w14:paraId="277C67C5">
            <w:pPr>
              <w:spacing w:before="36" w:beforeLines="15" w:line="276" w:lineRule="auto"/>
              <w:rPr>
                <w:rFonts w:cs="Times New Roman"/>
                <w:lang w:eastAsia="zh-CN"/>
              </w:rPr>
            </w:pPr>
            <w:r>
              <w:rPr>
                <w:rFonts w:cs="宋体"/>
                <w:lang w:eastAsia="zh-CN"/>
              </w:rPr>
              <w:t>申请包括拟定包装标签和标签（例如使用说明、包装插页和操作员手册）。</w:t>
            </w:r>
          </w:p>
        </w:tc>
        <w:tc>
          <w:tcPr>
            <w:tcW w:w="331" w:type="pct"/>
          </w:tcPr>
          <w:p w14:paraId="6AA5C409">
            <w:pPr>
              <w:spacing w:before="36" w:beforeLines="15" w:line="276" w:lineRule="auto"/>
              <w:rPr>
                <w:rFonts w:cs="Times New Roman"/>
                <w:lang w:eastAsia="zh-CN"/>
              </w:rPr>
            </w:pPr>
            <w:r>
              <w:rPr>
                <w:rFonts w:cs="Times New Roman"/>
              </w:rPr>
              <w:sym w:font="Wingdings 2" w:char="F0A3"/>
            </w:r>
          </w:p>
        </w:tc>
        <w:tc>
          <w:tcPr>
            <w:tcW w:w="331" w:type="pct"/>
          </w:tcPr>
          <w:p w14:paraId="745E7471">
            <w:pPr>
              <w:spacing w:before="36" w:beforeLines="15" w:line="276" w:lineRule="auto"/>
              <w:rPr>
                <w:rFonts w:cs="Times New Roman"/>
                <w:lang w:eastAsia="zh-CN"/>
              </w:rPr>
            </w:pPr>
            <w:r>
              <w:rPr>
                <w:rFonts w:cs="Times New Roman"/>
              </w:rPr>
              <w:sym w:font="Wingdings 2" w:char="F0A3"/>
            </w:r>
          </w:p>
        </w:tc>
        <w:tc>
          <w:tcPr>
            <w:tcW w:w="331" w:type="pct"/>
          </w:tcPr>
          <w:p w14:paraId="66A617D2">
            <w:pPr>
              <w:spacing w:before="36" w:beforeLines="15" w:line="276" w:lineRule="auto"/>
              <w:rPr>
                <w:rFonts w:cs="Times New Roman"/>
              </w:rPr>
            </w:pPr>
          </w:p>
        </w:tc>
        <w:tc>
          <w:tcPr>
            <w:tcW w:w="495" w:type="pct"/>
          </w:tcPr>
          <w:p w14:paraId="0CECCE66">
            <w:pPr>
              <w:spacing w:before="36" w:beforeLines="15" w:line="276" w:lineRule="auto"/>
              <w:rPr>
                <w:rFonts w:cs="Times New Roman"/>
              </w:rPr>
            </w:pPr>
          </w:p>
        </w:tc>
      </w:tr>
      <w:tr w14:paraId="6B09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A38803D">
            <w:pPr>
              <w:spacing w:before="36" w:beforeLines="15" w:line="276" w:lineRule="auto"/>
              <w:rPr>
                <w:rFonts w:cs="Times New Roman"/>
              </w:rPr>
            </w:pPr>
          </w:p>
        </w:tc>
        <w:tc>
          <w:tcPr>
            <w:tcW w:w="290" w:type="pct"/>
          </w:tcPr>
          <w:p w14:paraId="749C7F58">
            <w:pPr>
              <w:spacing w:before="36" w:beforeLines="15" w:line="276" w:lineRule="auto"/>
              <w:rPr>
                <w:rFonts w:cs="Times New Roman"/>
                <w:vanish/>
              </w:rPr>
            </w:pPr>
          </w:p>
        </w:tc>
        <w:tc>
          <w:tcPr>
            <w:tcW w:w="206" w:type="pct"/>
          </w:tcPr>
          <w:p w14:paraId="32CE5558">
            <w:pPr>
              <w:spacing w:before="36" w:beforeLines="15" w:line="276" w:lineRule="auto"/>
              <w:rPr>
                <w:rFonts w:cs="Times New Roman"/>
              </w:rPr>
            </w:pPr>
            <w:r>
              <w:rPr>
                <w:rFonts w:cs="Times New Roman"/>
              </w:rPr>
              <w:t>a.</w:t>
            </w:r>
          </w:p>
        </w:tc>
        <w:tc>
          <w:tcPr>
            <w:tcW w:w="2770" w:type="pct"/>
          </w:tcPr>
          <w:p w14:paraId="30ACECE8">
            <w:pPr>
              <w:spacing w:before="36" w:beforeLines="15" w:line="276" w:lineRule="auto"/>
              <w:rPr>
                <w:rFonts w:cs="Times New Roman"/>
                <w:lang w:eastAsia="zh-CN"/>
              </w:rPr>
            </w:pPr>
            <w:r>
              <w:rPr>
                <w:rFonts w:cs="宋体"/>
                <w:lang w:eastAsia="zh-CN"/>
              </w:rPr>
              <w:t>适用范围（如标签所述）与适用范围表和510(k)概要完全相同（如果提供510(k)概要）。</w:t>
            </w:r>
          </w:p>
        </w:tc>
        <w:tc>
          <w:tcPr>
            <w:tcW w:w="331" w:type="pct"/>
          </w:tcPr>
          <w:p w14:paraId="7509553F">
            <w:pPr>
              <w:spacing w:before="36" w:beforeLines="15" w:line="276" w:lineRule="auto"/>
              <w:rPr>
                <w:rFonts w:cs="Times New Roman"/>
                <w:lang w:eastAsia="zh-CN"/>
              </w:rPr>
            </w:pPr>
            <w:r>
              <w:rPr>
                <w:rFonts w:cs="Times New Roman"/>
              </w:rPr>
              <w:sym w:font="Wingdings 2" w:char="F0A3"/>
            </w:r>
          </w:p>
        </w:tc>
        <w:tc>
          <w:tcPr>
            <w:tcW w:w="331" w:type="pct"/>
          </w:tcPr>
          <w:p w14:paraId="02185158">
            <w:pPr>
              <w:spacing w:before="36" w:beforeLines="15" w:line="276" w:lineRule="auto"/>
              <w:rPr>
                <w:rFonts w:cs="Times New Roman"/>
                <w:lang w:eastAsia="zh-CN"/>
              </w:rPr>
            </w:pPr>
            <w:r>
              <w:rPr>
                <w:rFonts w:cs="Times New Roman"/>
              </w:rPr>
              <w:sym w:font="Wingdings 2" w:char="F0A3"/>
            </w:r>
          </w:p>
        </w:tc>
        <w:tc>
          <w:tcPr>
            <w:tcW w:w="331" w:type="pct"/>
          </w:tcPr>
          <w:p w14:paraId="79F54F64">
            <w:pPr>
              <w:spacing w:before="36" w:beforeLines="15" w:line="276" w:lineRule="auto"/>
              <w:rPr>
                <w:rFonts w:cs="Times New Roman"/>
              </w:rPr>
            </w:pPr>
          </w:p>
        </w:tc>
        <w:tc>
          <w:tcPr>
            <w:tcW w:w="495" w:type="pct"/>
          </w:tcPr>
          <w:p w14:paraId="52F3B8E6">
            <w:pPr>
              <w:spacing w:before="36" w:beforeLines="15" w:line="276" w:lineRule="auto"/>
              <w:rPr>
                <w:rFonts w:cs="Times New Roman"/>
              </w:rPr>
            </w:pPr>
          </w:p>
        </w:tc>
      </w:tr>
      <w:tr w14:paraId="35A7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A0FD328">
            <w:pPr>
              <w:spacing w:before="36" w:beforeLines="15" w:line="276" w:lineRule="auto"/>
              <w:rPr>
                <w:rFonts w:cs="Times New Roman"/>
              </w:rPr>
            </w:pPr>
          </w:p>
        </w:tc>
        <w:tc>
          <w:tcPr>
            <w:tcW w:w="290" w:type="pct"/>
          </w:tcPr>
          <w:p w14:paraId="2C247914">
            <w:pPr>
              <w:spacing w:before="36" w:beforeLines="15" w:line="276" w:lineRule="auto"/>
              <w:rPr>
                <w:rFonts w:cs="Times New Roman"/>
              </w:rPr>
            </w:pPr>
          </w:p>
        </w:tc>
        <w:tc>
          <w:tcPr>
            <w:tcW w:w="206" w:type="pct"/>
          </w:tcPr>
          <w:p w14:paraId="0E45BC0D">
            <w:pPr>
              <w:spacing w:before="36" w:beforeLines="15" w:line="276" w:lineRule="auto"/>
              <w:rPr>
                <w:rFonts w:cs="Times New Roman"/>
              </w:rPr>
            </w:pPr>
            <w:r>
              <w:rPr>
                <w:rFonts w:cs="Times New Roman"/>
              </w:rPr>
              <w:t>b.</w:t>
            </w:r>
          </w:p>
        </w:tc>
        <w:tc>
          <w:tcPr>
            <w:tcW w:w="2770" w:type="pct"/>
          </w:tcPr>
          <w:p w14:paraId="244BF2A6">
            <w:pPr>
              <w:spacing w:before="36" w:beforeLines="15" w:line="276" w:lineRule="auto"/>
              <w:rPr>
                <w:rFonts w:cs="Times New Roman"/>
                <w:lang w:eastAsia="zh-CN"/>
              </w:rPr>
            </w:pPr>
            <w:r>
              <w:rPr>
                <w:rFonts w:cs="宋体"/>
                <w:lang w:eastAsia="zh-CN"/>
              </w:rPr>
              <w:t>标签包括：</w:t>
            </w:r>
          </w:p>
          <w:p w14:paraId="10A89F6D">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器械预期使用状况、使用目的或用途（例如危险、警告、预防措施和禁忌症）（21 CFR 801.5）</w:t>
            </w:r>
          </w:p>
          <w:p w14:paraId="2FF8D943">
            <w:pPr>
              <w:spacing w:before="36" w:beforeLines="15" w:line="276" w:lineRule="auto"/>
              <w:ind w:left="420" w:leftChars="200"/>
              <w:rPr>
                <w:rFonts w:cs="Times New Roman"/>
                <w:b/>
                <w:lang w:eastAsia="zh-CN"/>
              </w:rPr>
            </w:pPr>
            <w:r>
              <w:rPr>
                <w:rFonts w:cs="宋体"/>
                <w:b/>
                <w:u w:val="single"/>
                <w:lang w:eastAsia="zh-CN"/>
              </w:rPr>
              <w:t>和</w:t>
            </w:r>
          </w:p>
          <w:p w14:paraId="78B3AFCF">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包括充分的使用说明（参见21 CFR 801.5）</w:t>
            </w:r>
          </w:p>
          <w:p w14:paraId="206C9B8D">
            <w:pPr>
              <w:spacing w:before="36" w:beforeLines="15" w:line="276" w:lineRule="auto"/>
              <w:ind w:left="420" w:leftChars="200"/>
              <w:rPr>
                <w:rFonts w:cs="Times New Roman"/>
                <w:b/>
                <w:u w:val="single"/>
                <w:lang w:eastAsia="zh-CN"/>
              </w:rPr>
            </w:pPr>
            <w:r>
              <w:rPr>
                <w:rFonts w:cs="宋体"/>
                <w:b/>
                <w:u w:val="single"/>
                <w:lang w:eastAsia="zh-CN"/>
              </w:rPr>
              <w:t>或</w:t>
            </w:r>
          </w:p>
          <w:p w14:paraId="019833BD">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申请声明器械有豁免资格（依据21 CFR 801子部分D）</w:t>
            </w:r>
          </w:p>
        </w:tc>
        <w:tc>
          <w:tcPr>
            <w:tcW w:w="331" w:type="pct"/>
          </w:tcPr>
          <w:p w14:paraId="47058006">
            <w:pPr>
              <w:spacing w:before="36" w:beforeLines="15" w:line="276" w:lineRule="auto"/>
              <w:rPr>
                <w:rFonts w:cs="Times New Roman"/>
                <w:lang w:eastAsia="zh-CN"/>
              </w:rPr>
            </w:pPr>
            <w:r>
              <w:rPr>
                <w:rFonts w:cs="Times New Roman"/>
              </w:rPr>
              <w:sym w:font="Wingdings 2" w:char="F0A3"/>
            </w:r>
          </w:p>
        </w:tc>
        <w:tc>
          <w:tcPr>
            <w:tcW w:w="331" w:type="pct"/>
          </w:tcPr>
          <w:p w14:paraId="390D4005">
            <w:pPr>
              <w:spacing w:before="36" w:beforeLines="15" w:line="276" w:lineRule="auto"/>
              <w:rPr>
                <w:rFonts w:cs="Times New Roman"/>
                <w:lang w:eastAsia="zh-CN"/>
              </w:rPr>
            </w:pPr>
            <w:r>
              <w:rPr>
                <w:rFonts w:cs="Times New Roman"/>
              </w:rPr>
              <w:sym w:font="Wingdings 2" w:char="F0A3"/>
            </w:r>
          </w:p>
        </w:tc>
        <w:tc>
          <w:tcPr>
            <w:tcW w:w="331" w:type="pct"/>
          </w:tcPr>
          <w:p w14:paraId="4C5DDCF4">
            <w:pPr>
              <w:spacing w:before="36" w:beforeLines="15" w:line="276" w:lineRule="auto"/>
              <w:rPr>
                <w:rFonts w:cs="Times New Roman"/>
              </w:rPr>
            </w:pPr>
          </w:p>
        </w:tc>
        <w:tc>
          <w:tcPr>
            <w:tcW w:w="495" w:type="pct"/>
          </w:tcPr>
          <w:p w14:paraId="47F24E03">
            <w:pPr>
              <w:spacing w:before="36" w:beforeLines="15" w:line="276" w:lineRule="auto"/>
              <w:rPr>
                <w:rFonts w:cs="Times New Roman"/>
              </w:rPr>
            </w:pPr>
          </w:p>
        </w:tc>
      </w:tr>
      <w:tr w14:paraId="24C6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CA384CD">
            <w:pPr>
              <w:spacing w:before="36" w:beforeLines="15" w:line="276" w:lineRule="auto"/>
              <w:rPr>
                <w:rFonts w:cs="Times New Roman"/>
              </w:rPr>
            </w:pPr>
          </w:p>
        </w:tc>
        <w:tc>
          <w:tcPr>
            <w:tcW w:w="290" w:type="pct"/>
          </w:tcPr>
          <w:p w14:paraId="282A9D17">
            <w:pPr>
              <w:spacing w:before="36" w:beforeLines="15" w:line="276" w:lineRule="auto"/>
              <w:rPr>
                <w:rFonts w:cs="Times New Roman"/>
              </w:rPr>
            </w:pPr>
          </w:p>
        </w:tc>
        <w:tc>
          <w:tcPr>
            <w:tcW w:w="206" w:type="pct"/>
          </w:tcPr>
          <w:p w14:paraId="05D95580">
            <w:pPr>
              <w:spacing w:before="36" w:beforeLines="15" w:line="276" w:lineRule="auto"/>
              <w:rPr>
                <w:rFonts w:cs="Times New Roman"/>
              </w:rPr>
            </w:pPr>
          </w:p>
        </w:tc>
        <w:tc>
          <w:tcPr>
            <w:tcW w:w="4258" w:type="pct"/>
            <w:gridSpan w:val="5"/>
          </w:tcPr>
          <w:p w14:paraId="7DB1B051">
            <w:pPr>
              <w:spacing w:before="36" w:beforeLines="15" w:line="276" w:lineRule="auto"/>
              <w:rPr>
                <w:rFonts w:cs="Times New Roman"/>
              </w:rPr>
            </w:pPr>
            <w:r>
              <w:rPr>
                <w:rFonts w:cs="宋体"/>
              </w:rPr>
              <w:t>备注：</w:t>
            </w:r>
          </w:p>
        </w:tc>
      </w:tr>
      <w:tr w14:paraId="4A32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B623676">
            <w:pPr>
              <w:spacing w:before="36" w:beforeLines="15" w:line="276" w:lineRule="auto"/>
              <w:rPr>
                <w:rFonts w:cs="Times New Roman"/>
              </w:rPr>
            </w:pPr>
          </w:p>
        </w:tc>
        <w:tc>
          <w:tcPr>
            <w:tcW w:w="290" w:type="pct"/>
          </w:tcPr>
          <w:p w14:paraId="61D037DD">
            <w:pPr>
              <w:spacing w:before="36" w:beforeLines="15" w:line="276" w:lineRule="auto"/>
              <w:rPr>
                <w:rFonts w:cs="Times New Roman"/>
              </w:rPr>
            </w:pPr>
            <w:r>
              <w:rPr>
                <w:rFonts w:cs="Times New Roman"/>
              </w:rPr>
              <w:t>18.</w:t>
            </w:r>
          </w:p>
        </w:tc>
        <w:tc>
          <w:tcPr>
            <w:tcW w:w="2976" w:type="pct"/>
            <w:gridSpan w:val="2"/>
          </w:tcPr>
          <w:p w14:paraId="0BFC01D0">
            <w:pPr>
              <w:spacing w:before="36" w:beforeLines="15" w:line="276" w:lineRule="auto"/>
              <w:rPr>
                <w:rFonts w:cs="Times New Roman"/>
                <w:lang w:eastAsia="zh-CN"/>
              </w:rPr>
            </w:pPr>
            <w:r>
              <w:rPr>
                <w:rFonts w:cs="宋体"/>
                <w:lang w:eastAsia="zh-CN"/>
              </w:rPr>
              <w:t>标签包括制造商、包装单位或经销商企业的名称和营业地点（21 CFR 801.1）。</w:t>
            </w:r>
          </w:p>
        </w:tc>
        <w:tc>
          <w:tcPr>
            <w:tcW w:w="331" w:type="pct"/>
          </w:tcPr>
          <w:p w14:paraId="5DDE4AF3">
            <w:pPr>
              <w:spacing w:before="36" w:beforeLines="15" w:line="276" w:lineRule="auto"/>
              <w:rPr>
                <w:rFonts w:cs="Times New Roman"/>
                <w:lang w:eastAsia="zh-CN"/>
              </w:rPr>
            </w:pPr>
            <w:r>
              <w:rPr>
                <w:rFonts w:cs="Times New Roman"/>
              </w:rPr>
              <w:sym w:font="Wingdings 2" w:char="F0A3"/>
            </w:r>
          </w:p>
        </w:tc>
        <w:tc>
          <w:tcPr>
            <w:tcW w:w="331" w:type="pct"/>
          </w:tcPr>
          <w:p w14:paraId="33EE2392">
            <w:pPr>
              <w:spacing w:before="36" w:beforeLines="15" w:line="276" w:lineRule="auto"/>
              <w:rPr>
                <w:rFonts w:cs="Times New Roman"/>
                <w:lang w:eastAsia="zh-CN"/>
              </w:rPr>
            </w:pPr>
            <w:r>
              <w:rPr>
                <w:rFonts w:cs="Times New Roman"/>
              </w:rPr>
              <w:sym w:font="Wingdings 2" w:char="F0A3"/>
            </w:r>
          </w:p>
        </w:tc>
        <w:tc>
          <w:tcPr>
            <w:tcW w:w="331" w:type="pct"/>
          </w:tcPr>
          <w:p w14:paraId="51D762F7">
            <w:pPr>
              <w:spacing w:before="36" w:beforeLines="15" w:line="276" w:lineRule="auto"/>
              <w:rPr>
                <w:rFonts w:cs="Times New Roman"/>
              </w:rPr>
            </w:pPr>
          </w:p>
        </w:tc>
        <w:tc>
          <w:tcPr>
            <w:tcW w:w="495" w:type="pct"/>
          </w:tcPr>
          <w:p w14:paraId="4EFC9025">
            <w:pPr>
              <w:spacing w:before="36" w:beforeLines="15" w:line="276" w:lineRule="auto"/>
              <w:rPr>
                <w:rFonts w:cs="Times New Roman"/>
              </w:rPr>
            </w:pPr>
          </w:p>
        </w:tc>
      </w:tr>
      <w:tr w14:paraId="7F27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87AE4A6">
            <w:pPr>
              <w:spacing w:before="36" w:beforeLines="15" w:line="276" w:lineRule="auto"/>
              <w:rPr>
                <w:rFonts w:cs="Times New Roman"/>
              </w:rPr>
            </w:pPr>
          </w:p>
        </w:tc>
        <w:tc>
          <w:tcPr>
            <w:tcW w:w="290" w:type="pct"/>
          </w:tcPr>
          <w:p w14:paraId="3DA263F6">
            <w:pPr>
              <w:spacing w:before="36" w:beforeLines="15" w:line="276" w:lineRule="auto"/>
              <w:rPr>
                <w:rFonts w:cs="Times New Roman"/>
              </w:rPr>
            </w:pPr>
          </w:p>
        </w:tc>
        <w:tc>
          <w:tcPr>
            <w:tcW w:w="4464" w:type="pct"/>
            <w:gridSpan w:val="6"/>
          </w:tcPr>
          <w:p w14:paraId="19E19BED">
            <w:pPr>
              <w:spacing w:before="36" w:beforeLines="15" w:line="276" w:lineRule="auto"/>
              <w:rPr>
                <w:rFonts w:cs="Times New Roman"/>
              </w:rPr>
            </w:pPr>
            <w:r>
              <w:rPr>
                <w:rFonts w:cs="宋体"/>
              </w:rPr>
              <w:t>备注：</w:t>
            </w:r>
          </w:p>
        </w:tc>
      </w:tr>
      <w:tr w14:paraId="74E0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D11882B">
            <w:pPr>
              <w:spacing w:before="36" w:beforeLines="15" w:line="276" w:lineRule="auto"/>
              <w:rPr>
                <w:rFonts w:cs="Times New Roman"/>
              </w:rPr>
            </w:pPr>
          </w:p>
        </w:tc>
        <w:tc>
          <w:tcPr>
            <w:tcW w:w="290" w:type="pct"/>
          </w:tcPr>
          <w:p w14:paraId="14A1993D">
            <w:pPr>
              <w:spacing w:before="36" w:beforeLines="15" w:line="276" w:lineRule="auto"/>
              <w:rPr>
                <w:rFonts w:cs="Times New Roman"/>
              </w:rPr>
            </w:pPr>
            <w:r>
              <w:rPr>
                <w:rFonts w:cs="Times New Roman"/>
              </w:rPr>
              <w:t>19.</w:t>
            </w:r>
          </w:p>
        </w:tc>
        <w:tc>
          <w:tcPr>
            <w:tcW w:w="2976" w:type="pct"/>
            <w:gridSpan w:val="2"/>
          </w:tcPr>
          <w:p w14:paraId="168074CE">
            <w:pPr>
              <w:spacing w:before="36" w:beforeLines="15" w:line="276" w:lineRule="auto"/>
              <w:rPr>
                <w:rFonts w:cs="Times New Roman"/>
                <w:lang w:eastAsia="zh-CN"/>
              </w:rPr>
            </w:pPr>
            <w:r>
              <w:rPr>
                <w:rFonts w:cs="宋体"/>
                <w:lang w:eastAsia="zh-CN"/>
              </w:rPr>
              <w:t>标签包括处方声明（参见21 CFR 801.109(b)(1)）或“仅限处方”符号（另参见《FD&amp;C法案》第502(a)节和FDA指南《</w:t>
            </w:r>
            <w:r>
              <w:rPr>
                <w:rFonts w:cs="宋体"/>
                <w:color w:val="0000FF"/>
                <w:u w:val="single"/>
                <w:lang w:eastAsia="zh-CN"/>
              </w:rPr>
              <w:t>特定处方器械标签要求的替代方案</w:t>
            </w:r>
            <w:r>
              <w:rPr>
                <w:rFonts w:cs="宋体"/>
                <w:lang w:eastAsia="zh-CN"/>
              </w:rPr>
              <w:t>》）， 可登录以下网址获取：</w:t>
            </w:r>
            <w:r>
              <w:rPr>
                <w:rFonts w:cs="宋体"/>
                <w:color w:val="0000FF"/>
                <w:u w:val="single"/>
                <w:lang w:eastAsia="zh-CN"/>
              </w:rPr>
              <w:t>https://www.fda.gov/regulatory-information/search-fda-guidance-documents/alternative-certain-prescription-device-labeling-requirements</w:t>
            </w:r>
            <w:r>
              <w:rPr>
                <w:rFonts w:cs="宋体"/>
                <w:lang w:eastAsia="zh-CN"/>
              </w:rPr>
              <w:t>。</w:t>
            </w:r>
          </w:p>
          <w:p w14:paraId="590DCCCA">
            <w:pPr>
              <w:spacing w:before="36" w:beforeLines="15" w:line="276" w:lineRule="auto"/>
              <w:rPr>
                <w:rFonts w:cs="Times New Roman"/>
                <w:i/>
                <w:lang w:eastAsia="zh-CN"/>
              </w:rPr>
            </w:pPr>
            <w:r>
              <w:rPr>
                <w:rFonts w:cs="宋体"/>
                <w:i/>
                <w:lang w:eastAsia="zh-CN"/>
              </w:rPr>
              <w:t>如果不适用于处方使用，则应勾选“不适用”。</w:t>
            </w:r>
          </w:p>
        </w:tc>
        <w:tc>
          <w:tcPr>
            <w:tcW w:w="331" w:type="pct"/>
          </w:tcPr>
          <w:p w14:paraId="017645F1">
            <w:pPr>
              <w:spacing w:before="36" w:beforeLines="15" w:line="276" w:lineRule="auto"/>
              <w:rPr>
                <w:rFonts w:cs="Times New Roman"/>
                <w:lang w:eastAsia="zh-CN"/>
              </w:rPr>
            </w:pPr>
            <w:r>
              <w:rPr>
                <w:rFonts w:cs="Times New Roman"/>
              </w:rPr>
              <w:sym w:font="Wingdings 2" w:char="F0A3"/>
            </w:r>
          </w:p>
        </w:tc>
        <w:tc>
          <w:tcPr>
            <w:tcW w:w="331" w:type="pct"/>
          </w:tcPr>
          <w:p w14:paraId="3165D8E3">
            <w:pPr>
              <w:spacing w:before="36" w:beforeLines="15" w:line="276" w:lineRule="auto"/>
              <w:rPr>
                <w:rFonts w:cs="Times New Roman"/>
                <w:lang w:eastAsia="zh-CN"/>
              </w:rPr>
            </w:pPr>
            <w:r>
              <w:rPr>
                <w:rFonts w:cs="Times New Roman"/>
              </w:rPr>
              <w:sym w:font="Wingdings 2" w:char="F0A3"/>
            </w:r>
          </w:p>
        </w:tc>
        <w:tc>
          <w:tcPr>
            <w:tcW w:w="331" w:type="pct"/>
          </w:tcPr>
          <w:p w14:paraId="2B3E47FF">
            <w:pPr>
              <w:spacing w:before="36" w:beforeLines="15" w:line="276" w:lineRule="auto"/>
              <w:rPr>
                <w:rFonts w:cs="Times New Roman"/>
                <w:lang w:eastAsia="zh-CN"/>
              </w:rPr>
            </w:pPr>
            <w:r>
              <w:rPr>
                <w:rFonts w:cs="Times New Roman"/>
              </w:rPr>
              <w:sym w:font="Wingdings 2" w:char="F0A3"/>
            </w:r>
          </w:p>
        </w:tc>
        <w:tc>
          <w:tcPr>
            <w:tcW w:w="495" w:type="pct"/>
          </w:tcPr>
          <w:p w14:paraId="0F5CC437">
            <w:pPr>
              <w:spacing w:before="36" w:beforeLines="15" w:line="276" w:lineRule="auto"/>
              <w:rPr>
                <w:rFonts w:cs="Times New Roman"/>
              </w:rPr>
            </w:pPr>
          </w:p>
        </w:tc>
      </w:tr>
      <w:tr w14:paraId="43CE3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564829C">
            <w:pPr>
              <w:spacing w:before="36" w:beforeLines="15" w:line="276" w:lineRule="auto"/>
              <w:rPr>
                <w:rFonts w:cs="Times New Roman"/>
              </w:rPr>
            </w:pPr>
          </w:p>
        </w:tc>
        <w:tc>
          <w:tcPr>
            <w:tcW w:w="290" w:type="pct"/>
          </w:tcPr>
          <w:p w14:paraId="0BF38E24">
            <w:pPr>
              <w:spacing w:before="36" w:beforeLines="15" w:line="276" w:lineRule="auto"/>
              <w:rPr>
                <w:rFonts w:cs="Times New Roman"/>
              </w:rPr>
            </w:pPr>
          </w:p>
        </w:tc>
        <w:tc>
          <w:tcPr>
            <w:tcW w:w="4464" w:type="pct"/>
            <w:gridSpan w:val="6"/>
          </w:tcPr>
          <w:p w14:paraId="19A0AB09">
            <w:pPr>
              <w:spacing w:before="36" w:beforeLines="15" w:line="276" w:lineRule="auto"/>
              <w:rPr>
                <w:rFonts w:cs="Times New Roman"/>
              </w:rPr>
            </w:pPr>
            <w:r>
              <w:rPr>
                <w:rFonts w:cs="宋体"/>
              </w:rPr>
              <w:t>备注：</w:t>
            </w:r>
          </w:p>
        </w:tc>
      </w:tr>
    </w:tbl>
    <w:p w14:paraId="58E0FF81">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6907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4AB6DAD8">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3F66848">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7F0B8DDC">
            <w:pPr>
              <w:spacing w:before="36" w:beforeLines="15" w:line="276" w:lineRule="auto"/>
              <w:rPr>
                <w:rFonts w:cs="Times New Roman"/>
                <w:b/>
              </w:rPr>
            </w:pPr>
            <w:r>
              <w:rPr>
                <w:rFonts w:cs="宋体"/>
                <w:b/>
              </w:rPr>
              <w:t>是</w:t>
            </w:r>
          </w:p>
        </w:tc>
        <w:tc>
          <w:tcPr>
            <w:tcW w:w="331" w:type="pct"/>
            <w:shd w:val="clear" w:color="auto" w:fill="66CCFF"/>
            <w:vAlign w:val="bottom"/>
          </w:tcPr>
          <w:p w14:paraId="794E2CDA">
            <w:pPr>
              <w:spacing w:before="36" w:beforeLines="15" w:line="276" w:lineRule="auto"/>
              <w:rPr>
                <w:rFonts w:cs="Times New Roman"/>
                <w:b/>
              </w:rPr>
            </w:pPr>
            <w:r>
              <w:rPr>
                <w:rFonts w:cs="宋体"/>
                <w:b/>
              </w:rPr>
              <w:t>否</w:t>
            </w:r>
          </w:p>
        </w:tc>
        <w:tc>
          <w:tcPr>
            <w:tcW w:w="331" w:type="pct"/>
            <w:shd w:val="clear" w:color="auto" w:fill="66CCFF"/>
            <w:vAlign w:val="bottom"/>
          </w:tcPr>
          <w:p w14:paraId="471B91D1">
            <w:pPr>
              <w:spacing w:before="36" w:beforeLines="15" w:line="276" w:lineRule="auto"/>
              <w:rPr>
                <w:rFonts w:cs="Times New Roman"/>
                <w:b/>
              </w:rPr>
            </w:pPr>
            <w:r>
              <w:rPr>
                <w:rFonts w:cs="宋体"/>
                <w:b/>
              </w:rPr>
              <w:t>不适用</w:t>
            </w:r>
          </w:p>
        </w:tc>
        <w:tc>
          <w:tcPr>
            <w:tcW w:w="495" w:type="pct"/>
            <w:shd w:val="clear" w:color="auto" w:fill="66CCFF"/>
            <w:vAlign w:val="bottom"/>
          </w:tcPr>
          <w:p w14:paraId="07B5EB0D">
            <w:pPr>
              <w:spacing w:before="36" w:beforeLines="15" w:line="276" w:lineRule="auto"/>
              <w:rPr>
                <w:rFonts w:cs="Times New Roman"/>
                <w:b/>
              </w:rPr>
            </w:pPr>
            <w:r>
              <w:rPr>
                <w:rFonts w:cs="宋体"/>
                <w:b/>
              </w:rPr>
              <w:t>*页码#</w:t>
            </w:r>
          </w:p>
        </w:tc>
      </w:tr>
      <w:tr w14:paraId="504C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DFD6016">
            <w:pPr>
              <w:spacing w:before="36" w:beforeLines="15" w:line="276" w:lineRule="auto"/>
              <w:rPr>
                <w:rFonts w:cs="Times New Roman"/>
              </w:rPr>
            </w:pPr>
          </w:p>
        </w:tc>
        <w:tc>
          <w:tcPr>
            <w:tcW w:w="290" w:type="pct"/>
          </w:tcPr>
          <w:p w14:paraId="0C5C08E8">
            <w:pPr>
              <w:spacing w:before="36" w:beforeLines="15" w:line="276" w:lineRule="auto"/>
              <w:rPr>
                <w:rFonts w:cs="Times New Roman"/>
              </w:rPr>
            </w:pPr>
            <w:r>
              <w:rPr>
                <w:rFonts w:cs="Times New Roman"/>
              </w:rPr>
              <w:t>20.</w:t>
            </w:r>
          </w:p>
        </w:tc>
        <w:tc>
          <w:tcPr>
            <w:tcW w:w="2976" w:type="pct"/>
            <w:gridSpan w:val="2"/>
          </w:tcPr>
          <w:p w14:paraId="41CE68C0">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该器械具有器械相关的指南文件、特殊控制和/或器械相关分类法规中适用于申报器械的标签要求。</w:t>
            </w:r>
          </w:p>
          <w:p w14:paraId="269557A2">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31" w:type="pct"/>
          </w:tcPr>
          <w:p w14:paraId="4A4F9913">
            <w:pPr>
              <w:spacing w:before="36" w:beforeLines="15" w:line="276" w:lineRule="auto"/>
              <w:rPr>
                <w:rFonts w:cs="Times New Roman"/>
                <w:lang w:eastAsia="zh-CN"/>
              </w:rPr>
            </w:pPr>
            <w:r>
              <w:rPr>
                <w:rFonts w:cs="Times New Roman"/>
              </w:rPr>
              <w:sym w:font="Wingdings 2" w:char="F0A3"/>
            </w:r>
          </w:p>
        </w:tc>
        <w:tc>
          <w:tcPr>
            <w:tcW w:w="331" w:type="pct"/>
          </w:tcPr>
          <w:p w14:paraId="6AB042B8">
            <w:pPr>
              <w:spacing w:before="36" w:beforeLines="15" w:line="276" w:lineRule="auto"/>
              <w:rPr>
                <w:rFonts w:cs="Times New Roman"/>
              </w:rPr>
            </w:pPr>
          </w:p>
        </w:tc>
        <w:tc>
          <w:tcPr>
            <w:tcW w:w="331" w:type="pct"/>
          </w:tcPr>
          <w:p w14:paraId="06FC7E5D">
            <w:pPr>
              <w:spacing w:before="36" w:beforeLines="15" w:line="276" w:lineRule="auto"/>
              <w:rPr>
                <w:rFonts w:cs="Times New Roman"/>
                <w:lang w:eastAsia="zh-CN"/>
              </w:rPr>
            </w:pPr>
            <w:r>
              <w:rPr>
                <w:rFonts w:cs="Times New Roman"/>
              </w:rPr>
              <w:sym w:font="Wingdings 2" w:char="F0A3"/>
            </w:r>
          </w:p>
        </w:tc>
        <w:tc>
          <w:tcPr>
            <w:tcW w:w="495" w:type="pct"/>
          </w:tcPr>
          <w:p w14:paraId="1F887062">
            <w:pPr>
              <w:spacing w:before="36" w:beforeLines="15" w:line="276" w:lineRule="auto"/>
              <w:rPr>
                <w:rFonts w:cs="Times New Roman"/>
              </w:rPr>
            </w:pPr>
          </w:p>
        </w:tc>
      </w:tr>
      <w:tr w14:paraId="21B6A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1C3F518">
            <w:pPr>
              <w:spacing w:before="36" w:beforeLines="15" w:line="276" w:lineRule="auto"/>
              <w:rPr>
                <w:rFonts w:cs="Times New Roman"/>
              </w:rPr>
            </w:pPr>
          </w:p>
        </w:tc>
        <w:tc>
          <w:tcPr>
            <w:tcW w:w="290" w:type="pct"/>
          </w:tcPr>
          <w:p w14:paraId="259E652C">
            <w:pPr>
              <w:spacing w:before="36" w:beforeLines="15" w:line="276" w:lineRule="auto"/>
              <w:rPr>
                <w:rFonts w:cs="Times New Roman"/>
                <w:vanish/>
              </w:rPr>
            </w:pPr>
          </w:p>
        </w:tc>
        <w:tc>
          <w:tcPr>
            <w:tcW w:w="206" w:type="pct"/>
          </w:tcPr>
          <w:p w14:paraId="489C1F74">
            <w:pPr>
              <w:spacing w:before="36" w:beforeLines="15" w:line="276" w:lineRule="auto"/>
              <w:rPr>
                <w:rFonts w:cs="Times New Roman"/>
              </w:rPr>
            </w:pPr>
            <w:r>
              <w:rPr>
                <w:rFonts w:cs="Times New Roman"/>
              </w:rPr>
              <w:t>a.</w:t>
            </w:r>
          </w:p>
        </w:tc>
        <w:tc>
          <w:tcPr>
            <w:tcW w:w="2770" w:type="pct"/>
          </w:tcPr>
          <w:p w14:paraId="286F7025">
            <w:pPr>
              <w:spacing w:before="36" w:beforeLines="15" w:line="276" w:lineRule="auto"/>
              <w:rPr>
                <w:rFonts w:cs="Times New Roman"/>
                <w:lang w:eastAsia="zh-CN"/>
              </w:rPr>
            </w:pPr>
            <w:r>
              <w:rPr>
                <w:rFonts w:cs="宋体"/>
                <w:lang w:eastAsia="zh-CN"/>
              </w:rPr>
              <w:t>申请阐明了器械相关指南所概述的标签建议。</w:t>
            </w:r>
          </w:p>
          <w:p w14:paraId="562E0E76">
            <w:pPr>
              <w:spacing w:before="36" w:beforeLines="15" w:line="276" w:lineRule="auto"/>
              <w:rPr>
                <w:rFonts w:cs="Times New Roman"/>
                <w:b/>
                <w:u w:val="single"/>
                <w:lang w:eastAsia="zh-CN"/>
              </w:rPr>
            </w:pPr>
            <w:r>
              <w:rPr>
                <w:rFonts w:cs="宋体"/>
                <w:b/>
                <w:u w:val="single"/>
                <w:lang w:eastAsia="zh-CN"/>
              </w:rPr>
              <w:t>或</w:t>
            </w:r>
          </w:p>
          <w:p w14:paraId="3FEDA899">
            <w:pPr>
              <w:spacing w:before="36" w:beforeLines="15" w:line="276" w:lineRule="auto"/>
              <w:rPr>
                <w:rFonts w:cs="Times New Roman"/>
                <w:lang w:eastAsia="zh-CN"/>
              </w:rPr>
            </w:pPr>
            <w:r>
              <w:rPr>
                <w:rFonts w:cs="宋体"/>
                <w:lang w:eastAsia="zh-CN"/>
              </w:rPr>
              <w:t>申请提供有替代方法，预期用于阐明适用法令和/或法规标准。</w:t>
            </w:r>
          </w:p>
          <w:p w14:paraId="1B69C65B">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31" w:type="pct"/>
          </w:tcPr>
          <w:p w14:paraId="43EB638E">
            <w:pPr>
              <w:spacing w:before="36" w:beforeLines="15" w:line="276" w:lineRule="auto"/>
              <w:rPr>
                <w:rFonts w:cs="Times New Roman"/>
                <w:lang w:eastAsia="zh-CN"/>
              </w:rPr>
            </w:pPr>
            <w:r>
              <w:rPr>
                <w:rFonts w:cs="Times New Roman"/>
              </w:rPr>
              <w:sym w:font="Wingdings 2" w:char="F0A3"/>
            </w:r>
          </w:p>
        </w:tc>
        <w:tc>
          <w:tcPr>
            <w:tcW w:w="331" w:type="pct"/>
          </w:tcPr>
          <w:p w14:paraId="385717E7">
            <w:pPr>
              <w:spacing w:before="36" w:beforeLines="15" w:line="276" w:lineRule="auto"/>
              <w:rPr>
                <w:rFonts w:cs="Times New Roman"/>
                <w:lang w:eastAsia="zh-CN"/>
              </w:rPr>
            </w:pPr>
            <w:r>
              <w:rPr>
                <w:rFonts w:cs="Times New Roman"/>
              </w:rPr>
              <w:sym w:font="Wingdings 2" w:char="F0A3"/>
            </w:r>
          </w:p>
        </w:tc>
        <w:tc>
          <w:tcPr>
            <w:tcW w:w="331" w:type="pct"/>
          </w:tcPr>
          <w:p w14:paraId="003CC02E">
            <w:pPr>
              <w:spacing w:before="36" w:beforeLines="15" w:line="276" w:lineRule="auto"/>
              <w:rPr>
                <w:rFonts w:cs="Times New Roman"/>
                <w:lang w:eastAsia="zh-CN"/>
              </w:rPr>
            </w:pPr>
            <w:r>
              <w:rPr>
                <w:rFonts w:cs="Times New Roman"/>
              </w:rPr>
              <w:sym w:font="Wingdings 2" w:char="F0A3"/>
            </w:r>
          </w:p>
        </w:tc>
        <w:tc>
          <w:tcPr>
            <w:tcW w:w="495" w:type="pct"/>
          </w:tcPr>
          <w:p w14:paraId="35A54E39">
            <w:pPr>
              <w:spacing w:before="36" w:beforeLines="15" w:line="276" w:lineRule="auto"/>
              <w:rPr>
                <w:rFonts w:cs="Times New Roman"/>
              </w:rPr>
            </w:pPr>
          </w:p>
        </w:tc>
      </w:tr>
      <w:tr w14:paraId="2DB2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7FD457C">
            <w:pPr>
              <w:spacing w:before="36" w:beforeLines="15" w:line="276" w:lineRule="auto"/>
              <w:rPr>
                <w:rFonts w:cs="Times New Roman"/>
              </w:rPr>
            </w:pPr>
          </w:p>
        </w:tc>
        <w:tc>
          <w:tcPr>
            <w:tcW w:w="290" w:type="pct"/>
          </w:tcPr>
          <w:p w14:paraId="4A5FB0BD">
            <w:pPr>
              <w:spacing w:before="36" w:beforeLines="15" w:line="276" w:lineRule="auto"/>
              <w:rPr>
                <w:rFonts w:cs="Times New Roman"/>
              </w:rPr>
            </w:pPr>
          </w:p>
        </w:tc>
        <w:tc>
          <w:tcPr>
            <w:tcW w:w="206" w:type="pct"/>
          </w:tcPr>
          <w:p w14:paraId="540C24E4">
            <w:pPr>
              <w:spacing w:before="36" w:beforeLines="15" w:line="276" w:lineRule="auto"/>
              <w:rPr>
                <w:rFonts w:cs="Times New Roman"/>
              </w:rPr>
            </w:pPr>
            <w:r>
              <w:rPr>
                <w:rFonts w:cs="Times New Roman"/>
              </w:rPr>
              <w:t>b.</w:t>
            </w:r>
          </w:p>
        </w:tc>
        <w:tc>
          <w:tcPr>
            <w:tcW w:w="2770" w:type="pct"/>
          </w:tcPr>
          <w:p w14:paraId="70F01DAF">
            <w:pPr>
              <w:spacing w:before="36" w:beforeLines="15" w:line="276" w:lineRule="auto"/>
              <w:rPr>
                <w:rFonts w:cs="Times New Roman"/>
                <w:lang w:eastAsia="zh-CN"/>
              </w:rPr>
            </w:pPr>
            <w:r>
              <w:rPr>
                <w:rFonts w:cs="宋体"/>
                <w:lang w:eastAsia="zh-CN"/>
              </w:rPr>
              <w:t>申请包括标签信息，阐明了特殊控制所述的相关缓解措施或适用于该器械的器械相关分类法规。</w:t>
            </w:r>
          </w:p>
          <w:p w14:paraId="46AFC121">
            <w:pPr>
              <w:spacing w:before="36" w:beforeLines="15" w:line="276" w:lineRule="auto"/>
              <w:rPr>
                <w:rFonts w:cs="Times New Roman"/>
                <w:b/>
                <w:u w:val="single"/>
                <w:lang w:eastAsia="zh-CN"/>
              </w:rPr>
            </w:pPr>
            <w:r>
              <w:rPr>
                <w:rFonts w:cs="宋体"/>
                <w:b/>
                <w:u w:val="single"/>
                <w:lang w:eastAsia="zh-CN"/>
              </w:rPr>
              <w:t>或</w:t>
            </w:r>
          </w:p>
          <w:p w14:paraId="5F90E0E2">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54102C65">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31" w:type="pct"/>
          </w:tcPr>
          <w:p w14:paraId="0B8406EC">
            <w:pPr>
              <w:spacing w:before="36" w:beforeLines="15" w:line="276" w:lineRule="auto"/>
              <w:rPr>
                <w:rFonts w:cs="Times New Roman"/>
                <w:lang w:eastAsia="zh-CN"/>
              </w:rPr>
            </w:pPr>
            <w:r>
              <w:rPr>
                <w:rFonts w:cs="Times New Roman"/>
              </w:rPr>
              <w:sym w:font="Wingdings 2" w:char="F0A3"/>
            </w:r>
          </w:p>
        </w:tc>
        <w:tc>
          <w:tcPr>
            <w:tcW w:w="331" w:type="pct"/>
          </w:tcPr>
          <w:p w14:paraId="630A323F">
            <w:pPr>
              <w:spacing w:before="36" w:beforeLines="15" w:line="276" w:lineRule="auto"/>
              <w:rPr>
                <w:rFonts w:cs="Times New Roman"/>
                <w:lang w:eastAsia="zh-CN"/>
              </w:rPr>
            </w:pPr>
            <w:r>
              <w:rPr>
                <w:rFonts w:cs="Times New Roman"/>
              </w:rPr>
              <w:sym w:font="Wingdings 2" w:char="F0A3"/>
            </w:r>
          </w:p>
        </w:tc>
        <w:tc>
          <w:tcPr>
            <w:tcW w:w="331" w:type="pct"/>
          </w:tcPr>
          <w:p w14:paraId="193682AA">
            <w:pPr>
              <w:spacing w:before="36" w:beforeLines="15" w:line="276" w:lineRule="auto"/>
              <w:rPr>
                <w:rFonts w:cs="Times New Roman"/>
                <w:lang w:eastAsia="zh-CN"/>
              </w:rPr>
            </w:pPr>
            <w:r>
              <w:rPr>
                <w:rFonts w:cs="Times New Roman"/>
              </w:rPr>
              <w:sym w:font="Wingdings 2" w:char="F0A3"/>
            </w:r>
          </w:p>
        </w:tc>
        <w:tc>
          <w:tcPr>
            <w:tcW w:w="495" w:type="pct"/>
          </w:tcPr>
          <w:p w14:paraId="5B3F7D30">
            <w:pPr>
              <w:spacing w:before="36" w:beforeLines="15" w:line="276" w:lineRule="auto"/>
              <w:rPr>
                <w:rFonts w:cs="Times New Roman"/>
              </w:rPr>
            </w:pPr>
          </w:p>
        </w:tc>
      </w:tr>
      <w:tr w14:paraId="69D0C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22F18F3">
            <w:pPr>
              <w:spacing w:before="36" w:beforeLines="15" w:line="276" w:lineRule="auto"/>
              <w:rPr>
                <w:rFonts w:cs="Times New Roman"/>
              </w:rPr>
            </w:pPr>
          </w:p>
        </w:tc>
        <w:tc>
          <w:tcPr>
            <w:tcW w:w="290" w:type="pct"/>
          </w:tcPr>
          <w:p w14:paraId="53DCEB2F">
            <w:pPr>
              <w:spacing w:before="36" w:beforeLines="15" w:line="276" w:lineRule="auto"/>
              <w:rPr>
                <w:rFonts w:cs="Times New Roman"/>
              </w:rPr>
            </w:pPr>
          </w:p>
        </w:tc>
        <w:tc>
          <w:tcPr>
            <w:tcW w:w="206" w:type="pct"/>
          </w:tcPr>
          <w:p w14:paraId="5D3739CC">
            <w:pPr>
              <w:spacing w:before="36" w:beforeLines="15" w:line="276" w:lineRule="auto"/>
              <w:rPr>
                <w:rFonts w:cs="Times New Roman"/>
              </w:rPr>
            </w:pPr>
          </w:p>
        </w:tc>
        <w:tc>
          <w:tcPr>
            <w:tcW w:w="4258" w:type="pct"/>
            <w:gridSpan w:val="5"/>
          </w:tcPr>
          <w:p w14:paraId="2AB12B24">
            <w:pPr>
              <w:spacing w:before="36" w:beforeLines="15" w:line="276" w:lineRule="auto"/>
              <w:rPr>
                <w:rFonts w:cs="Times New Roman"/>
              </w:rPr>
            </w:pPr>
            <w:r>
              <w:rPr>
                <w:rFonts w:cs="宋体"/>
              </w:rPr>
              <w:t>备注：</w:t>
            </w:r>
          </w:p>
        </w:tc>
      </w:tr>
    </w:tbl>
    <w:p w14:paraId="09F013CD">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28"/>
        <w:gridCol w:w="5539"/>
        <w:gridCol w:w="615"/>
        <w:gridCol w:w="615"/>
        <w:gridCol w:w="615"/>
        <w:gridCol w:w="919"/>
      </w:tblGrid>
      <w:tr w14:paraId="7AA15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3"/>
            <w:shd w:val="clear" w:color="auto" w:fill="66CCFF"/>
            <w:vAlign w:val="bottom"/>
          </w:tcPr>
          <w:p w14:paraId="5A3453EC">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4846445">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6077540">
            <w:pPr>
              <w:spacing w:before="36" w:beforeLines="15" w:line="276" w:lineRule="auto"/>
              <w:rPr>
                <w:rFonts w:cs="Times New Roman"/>
                <w:b/>
              </w:rPr>
            </w:pPr>
            <w:r>
              <w:rPr>
                <w:rFonts w:cs="宋体"/>
                <w:b/>
              </w:rPr>
              <w:t>是</w:t>
            </w:r>
          </w:p>
        </w:tc>
        <w:tc>
          <w:tcPr>
            <w:tcW w:w="331" w:type="pct"/>
            <w:shd w:val="clear" w:color="auto" w:fill="66CCFF"/>
            <w:vAlign w:val="bottom"/>
          </w:tcPr>
          <w:p w14:paraId="6729C4FB">
            <w:pPr>
              <w:spacing w:before="36" w:beforeLines="15" w:line="276" w:lineRule="auto"/>
              <w:rPr>
                <w:rFonts w:cs="Times New Roman"/>
                <w:b/>
              </w:rPr>
            </w:pPr>
            <w:r>
              <w:rPr>
                <w:rFonts w:cs="宋体"/>
                <w:b/>
              </w:rPr>
              <w:t>否</w:t>
            </w:r>
          </w:p>
        </w:tc>
        <w:tc>
          <w:tcPr>
            <w:tcW w:w="331" w:type="pct"/>
            <w:shd w:val="clear" w:color="auto" w:fill="66CCFF"/>
            <w:vAlign w:val="bottom"/>
          </w:tcPr>
          <w:p w14:paraId="4876BBE2">
            <w:pPr>
              <w:spacing w:before="36" w:beforeLines="15" w:line="276" w:lineRule="auto"/>
              <w:rPr>
                <w:rFonts w:cs="Times New Roman"/>
                <w:b/>
              </w:rPr>
            </w:pPr>
            <w:r>
              <w:rPr>
                <w:rFonts w:cs="宋体"/>
                <w:b/>
              </w:rPr>
              <w:t>不适用</w:t>
            </w:r>
          </w:p>
        </w:tc>
        <w:tc>
          <w:tcPr>
            <w:tcW w:w="495" w:type="pct"/>
            <w:shd w:val="clear" w:color="auto" w:fill="66CCFF"/>
            <w:vAlign w:val="bottom"/>
          </w:tcPr>
          <w:p w14:paraId="0E1299C2">
            <w:pPr>
              <w:spacing w:before="36" w:beforeLines="15" w:line="276" w:lineRule="auto"/>
              <w:rPr>
                <w:rFonts w:cs="Times New Roman"/>
                <w:b/>
              </w:rPr>
            </w:pPr>
            <w:r>
              <w:rPr>
                <w:rFonts w:cs="宋体"/>
                <w:b/>
              </w:rPr>
              <w:t>*页码#</w:t>
            </w:r>
          </w:p>
        </w:tc>
      </w:tr>
      <w:tr w14:paraId="1B3B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1A1FC058">
            <w:pPr>
              <w:spacing w:before="36" w:beforeLines="15" w:line="276" w:lineRule="auto"/>
              <w:rPr>
                <w:rFonts w:cs="Times New Roman"/>
                <w:vanish/>
              </w:rPr>
            </w:pPr>
          </w:p>
        </w:tc>
        <w:tc>
          <w:tcPr>
            <w:tcW w:w="284" w:type="pct"/>
          </w:tcPr>
          <w:p w14:paraId="4F22A2B2">
            <w:pPr>
              <w:spacing w:before="36" w:beforeLines="15" w:line="276" w:lineRule="auto"/>
              <w:rPr>
                <w:rFonts w:cs="Times New Roman"/>
              </w:rPr>
            </w:pPr>
            <w:r>
              <w:rPr>
                <w:rFonts w:cs="Times New Roman"/>
              </w:rPr>
              <w:t>21.</w:t>
            </w:r>
          </w:p>
        </w:tc>
        <w:tc>
          <w:tcPr>
            <w:tcW w:w="2982" w:type="pct"/>
          </w:tcPr>
          <w:p w14:paraId="7EC85F60">
            <w:pPr>
              <w:spacing w:before="36" w:beforeLines="15" w:line="276" w:lineRule="auto"/>
              <w:rPr>
                <w:rFonts w:cs="Times New Roman"/>
                <w:lang w:eastAsia="zh-CN"/>
              </w:rPr>
            </w:pPr>
            <w:r>
              <w:rPr>
                <w:rFonts w:cs="宋体"/>
                <w:lang w:eastAsia="zh-CN"/>
              </w:rPr>
              <w:t>如果器械属于一种体外诊断器械，则所提供的标签应包括所有必要的适用信息（依据21 CFR 809.10）。</w:t>
            </w:r>
          </w:p>
          <w:p w14:paraId="67FFE879">
            <w:pPr>
              <w:spacing w:before="36" w:beforeLines="15" w:line="276" w:lineRule="auto"/>
              <w:rPr>
                <w:rFonts w:cs="Times New Roman"/>
                <w:i/>
                <w:lang w:eastAsia="zh-CN"/>
              </w:rPr>
            </w:pPr>
            <w:r>
              <w:rPr>
                <w:rFonts w:cs="宋体"/>
                <w:i/>
                <w:lang w:eastAsia="zh-CN"/>
              </w:rPr>
              <w:t>如果不属于体外诊断器械，则应勾选“不适用”。</w:t>
            </w:r>
          </w:p>
        </w:tc>
        <w:tc>
          <w:tcPr>
            <w:tcW w:w="331" w:type="pct"/>
          </w:tcPr>
          <w:p w14:paraId="5F865ADF">
            <w:pPr>
              <w:spacing w:before="36" w:beforeLines="15" w:line="276" w:lineRule="auto"/>
              <w:rPr>
                <w:rFonts w:cs="Times New Roman"/>
                <w:lang w:eastAsia="zh-CN"/>
              </w:rPr>
            </w:pPr>
            <w:r>
              <w:rPr>
                <w:rFonts w:cs="Times New Roman"/>
              </w:rPr>
              <w:sym w:font="Wingdings 2" w:char="F0A3"/>
            </w:r>
          </w:p>
        </w:tc>
        <w:tc>
          <w:tcPr>
            <w:tcW w:w="331" w:type="pct"/>
          </w:tcPr>
          <w:p w14:paraId="405912F3">
            <w:pPr>
              <w:spacing w:before="36" w:beforeLines="15" w:line="276" w:lineRule="auto"/>
              <w:rPr>
                <w:rFonts w:cs="Times New Roman"/>
                <w:lang w:eastAsia="zh-CN"/>
              </w:rPr>
            </w:pPr>
            <w:r>
              <w:rPr>
                <w:rFonts w:cs="Times New Roman"/>
              </w:rPr>
              <w:sym w:font="Wingdings 2" w:char="F0A3"/>
            </w:r>
          </w:p>
        </w:tc>
        <w:tc>
          <w:tcPr>
            <w:tcW w:w="331" w:type="pct"/>
          </w:tcPr>
          <w:p w14:paraId="3438CA5F">
            <w:pPr>
              <w:spacing w:before="36" w:beforeLines="15" w:line="276" w:lineRule="auto"/>
              <w:rPr>
                <w:rFonts w:cs="Times New Roman"/>
                <w:lang w:eastAsia="zh-CN"/>
              </w:rPr>
            </w:pPr>
            <w:r>
              <w:rPr>
                <w:rFonts w:cs="Times New Roman"/>
              </w:rPr>
              <w:sym w:font="Wingdings 2" w:char="F0A3"/>
            </w:r>
          </w:p>
        </w:tc>
        <w:tc>
          <w:tcPr>
            <w:tcW w:w="495" w:type="pct"/>
          </w:tcPr>
          <w:p w14:paraId="01B86D0A">
            <w:pPr>
              <w:spacing w:before="36" w:beforeLines="15" w:line="276" w:lineRule="auto"/>
              <w:rPr>
                <w:rFonts w:cs="Times New Roman"/>
              </w:rPr>
            </w:pPr>
          </w:p>
        </w:tc>
      </w:tr>
      <w:tr w14:paraId="1ED0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223080C">
            <w:pPr>
              <w:spacing w:before="36" w:beforeLines="15" w:line="276" w:lineRule="auto"/>
              <w:rPr>
                <w:rFonts w:cs="Times New Roman"/>
              </w:rPr>
            </w:pPr>
          </w:p>
        </w:tc>
        <w:tc>
          <w:tcPr>
            <w:tcW w:w="284" w:type="pct"/>
          </w:tcPr>
          <w:p w14:paraId="74F8ADBE">
            <w:pPr>
              <w:spacing w:before="36" w:beforeLines="15" w:line="276" w:lineRule="auto"/>
              <w:rPr>
                <w:rFonts w:cs="Times New Roman"/>
              </w:rPr>
            </w:pPr>
          </w:p>
        </w:tc>
        <w:tc>
          <w:tcPr>
            <w:tcW w:w="4470" w:type="pct"/>
            <w:gridSpan w:val="5"/>
          </w:tcPr>
          <w:p w14:paraId="032E35C2">
            <w:pPr>
              <w:spacing w:before="36" w:beforeLines="15" w:line="276" w:lineRule="auto"/>
              <w:rPr>
                <w:rFonts w:cs="Times New Roman"/>
              </w:rPr>
            </w:pPr>
            <w:r>
              <w:rPr>
                <w:rFonts w:cs="宋体"/>
              </w:rPr>
              <w:t>评论：</w:t>
            </w:r>
          </w:p>
        </w:tc>
      </w:tr>
      <w:tr w14:paraId="5288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2AB9FD5">
            <w:pPr>
              <w:spacing w:before="36" w:beforeLines="15" w:line="276" w:lineRule="auto"/>
              <w:rPr>
                <w:rFonts w:cs="Times New Roman"/>
                <w:b/>
              </w:rPr>
            </w:pPr>
            <w:r>
              <w:rPr>
                <w:rFonts w:cs="Times New Roman"/>
                <w:b/>
              </w:rPr>
              <w:t>E.</w:t>
            </w:r>
          </w:p>
        </w:tc>
        <w:tc>
          <w:tcPr>
            <w:tcW w:w="3266" w:type="pct"/>
            <w:gridSpan w:val="2"/>
          </w:tcPr>
          <w:p w14:paraId="1D1F9A94">
            <w:pPr>
              <w:spacing w:before="36" w:beforeLines="15" w:line="276" w:lineRule="auto"/>
              <w:rPr>
                <w:rFonts w:cs="Times New Roman"/>
                <w:b/>
                <w:lang w:eastAsia="zh-CN"/>
              </w:rPr>
            </w:pPr>
            <w:r>
              <w:rPr>
                <w:rFonts w:cs="宋体"/>
                <w:b/>
                <w:lang w:eastAsia="zh-CN"/>
              </w:rPr>
              <w:t>灭菌</w:t>
            </w:r>
          </w:p>
          <w:p w14:paraId="6079DE54">
            <w:pPr>
              <w:spacing w:before="36" w:beforeLines="15" w:line="276" w:lineRule="auto"/>
              <w:rPr>
                <w:rFonts w:cs="Times New Roman"/>
                <w:i/>
                <w:lang w:eastAsia="zh-CN"/>
              </w:rPr>
            </w:pPr>
            <w:r>
              <w:rPr>
                <w:rFonts w:cs="宋体"/>
                <w:i/>
                <w:lang w:eastAsia="zh-CN"/>
              </w:rPr>
              <w:t>如果体外诊断（IVD）器械和灭菌不适用，则应勾选“不适用”。如果勾选了“不适用”，则本节的标准将从该检查表中略去。</w:t>
            </w:r>
          </w:p>
        </w:tc>
        <w:tc>
          <w:tcPr>
            <w:tcW w:w="331" w:type="pct"/>
          </w:tcPr>
          <w:p w14:paraId="3E53300E">
            <w:pPr>
              <w:spacing w:before="36" w:beforeLines="15" w:line="276" w:lineRule="auto"/>
              <w:rPr>
                <w:rFonts w:cs="Times New Roman"/>
                <w:lang w:eastAsia="zh-CN"/>
              </w:rPr>
            </w:pPr>
          </w:p>
        </w:tc>
        <w:tc>
          <w:tcPr>
            <w:tcW w:w="331" w:type="pct"/>
          </w:tcPr>
          <w:p w14:paraId="18676660">
            <w:pPr>
              <w:spacing w:before="36" w:beforeLines="15" w:line="276" w:lineRule="auto"/>
              <w:rPr>
                <w:rFonts w:cs="Times New Roman"/>
                <w:lang w:eastAsia="zh-CN"/>
              </w:rPr>
            </w:pPr>
          </w:p>
        </w:tc>
        <w:tc>
          <w:tcPr>
            <w:tcW w:w="331" w:type="pct"/>
          </w:tcPr>
          <w:p w14:paraId="51CF29D2">
            <w:pPr>
              <w:spacing w:before="36" w:beforeLines="15" w:line="276" w:lineRule="auto"/>
              <w:rPr>
                <w:rFonts w:cs="Times New Roman"/>
                <w:lang w:eastAsia="zh-CN"/>
              </w:rPr>
            </w:pPr>
            <w:r>
              <w:rPr>
                <w:rFonts w:cs="Times New Roman"/>
              </w:rPr>
              <w:sym w:font="Wingdings 2" w:char="F0A3"/>
            </w:r>
          </w:p>
        </w:tc>
        <w:tc>
          <w:tcPr>
            <w:tcW w:w="495" w:type="pct"/>
          </w:tcPr>
          <w:p w14:paraId="138438EE">
            <w:pPr>
              <w:spacing w:before="36" w:beforeLines="15" w:line="276" w:lineRule="auto"/>
              <w:rPr>
                <w:rFonts w:cs="Times New Roman"/>
              </w:rPr>
            </w:pPr>
          </w:p>
        </w:tc>
      </w:tr>
    </w:tbl>
    <w:p w14:paraId="62902028">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27"/>
        <w:gridCol w:w="5539"/>
        <w:gridCol w:w="617"/>
        <w:gridCol w:w="615"/>
        <w:gridCol w:w="615"/>
        <w:gridCol w:w="918"/>
      </w:tblGrid>
      <w:tr w14:paraId="29C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1" w:type="pct"/>
            <w:gridSpan w:val="3"/>
            <w:shd w:val="clear" w:color="auto" w:fill="66CCFF"/>
            <w:vAlign w:val="bottom"/>
          </w:tcPr>
          <w:p w14:paraId="4E2E9C1C">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D27C87E">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2A438050">
            <w:pPr>
              <w:spacing w:before="36" w:beforeLines="15" w:line="276" w:lineRule="auto"/>
              <w:rPr>
                <w:rFonts w:cs="Times New Roman"/>
                <w:b/>
              </w:rPr>
            </w:pPr>
            <w:r>
              <w:rPr>
                <w:rFonts w:cs="宋体"/>
                <w:b/>
              </w:rPr>
              <w:t>是</w:t>
            </w:r>
          </w:p>
        </w:tc>
        <w:tc>
          <w:tcPr>
            <w:tcW w:w="331" w:type="pct"/>
            <w:shd w:val="clear" w:color="auto" w:fill="66CCFF"/>
            <w:vAlign w:val="bottom"/>
          </w:tcPr>
          <w:p w14:paraId="7A9E3E52">
            <w:pPr>
              <w:spacing w:before="36" w:beforeLines="15" w:line="276" w:lineRule="auto"/>
              <w:rPr>
                <w:rFonts w:cs="Times New Roman"/>
                <w:b/>
              </w:rPr>
            </w:pPr>
            <w:r>
              <w:rPr>
                <w:rFonts w:cs="宋体"/>
                <w:b/>
              </w:rPr>
              <w:t>否</w:t>
            </w:r>
          </w:p>
        </w:tc>
        <w:tc>
          <w:tcPr>
            <w:tcW w:w="331" w:type="pct"/>
            <w:shd w:val="clear" w:color="auto" w:fill="66CCFF"/>
            <w:vAlign w:val="bottom"/>
          </w:tcPr>
          <w:p w14:paraId="23C9D803">
            <w:pPr>
              <w:spacing w:before="36" w:beforeLines="15" w:line="276" w:lineRule="auto"/>
              <w:rPr>
                <w:rFonts w:cs="Times New Roman"/>
                <w:b/>
              </w:rPr>
            </w:pPr>
            <w:r>
              <w:rPr>
                <w:rFonts w:cs="宋体"/>
                <w:b/>
              </w:rPr>
              <w:t>不适用</w:t>
            </w:r>
          </w:p>
        </w:tc>
        <w:tc>
          <w:tcPr>
            <w:tcW w:w="494" w:type="pct"/>
            <w:shd w:val="clear" w:color="auto" w:fill="66CCFF"/>
            <w:vAlign w:val="bottom"/>
          </w:tcPr>
          <w:p w14:paraId="1170A743">
            <w:pPr>
              <w:spacing w:before="36" w:beforeLines="15" w:line="276" w:lineRule="auto"/>
              <w:rPr>
                <w:rFonts w:cs="Times New Roman"/>
                <w:b/>
              </w:rPr>
            </w:pPr>
            <w:r>
              <w:rPr>
                <w:rFonts w:cs="宋体"/>
                <w:b/>
              </w:rPr>
              <w:t>*页码#</w:t>
            </w:r>
          </w:p>
        </w:tc>
      </w:tr>
      <w:tr w14:paraId="5DE0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769150A">
            <w:pPr>
              <w:spacing w:before="36" w:beforeLines="15" w:line="276" w:lineRule="auto"/>
              <w:rPr>
                <w:rFonts w:cs="Times New Roman"/>
              </w:rPr>
            </w:pPr>
          </w:p>
        </w:tc>
        <w:tc>
          <w:tcPr>
            <w:tcW w:w="3598" w:type="pct"/>
            <w:gridSpan w:val="3"/>
          </w:tcPr>
          <w:p w14:paraId="2558F3F4">
            <w:pPr>
              <w:spacing w:before="36" w:beforeLines="15" w:line="276" w:lineRule="auto"/>
              <w:rPr>
                <w:rFonts w:cs="Times New Roman"/>
                <w:lang w:eastAsia="zh-CN"/>
              </w:rPr>
            </w:pPr>
            <w:r>
              <w:rPr>
                <w:rFonts w:cs="宋体"/>
                <w:lang w:eastAsia="zh-CN"/>
              </w:rPr>
              <w:t>申请声明器械和/或配件或组件（如适用）是：</w:t>
            </w:r>
            <w:r>
              <w:rPr>
                <w:rFonts w:cs="宋体"/>
                <w:i/>
                <w:lang w:eastAsia="zh-CN"/>
              </w:rPr>
              <w:t>（必须勾选下列其中一项）</w:t>
            </w:r>
          </w:p>
          <w:p w14:paraId="6093B0E1">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如果以无菌形式提供，预期为一次性使用</w:t>
            </w:r>
          </w:p>
          <w:p w14:paraId="1CF58E64">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需在使用寿命期内进行处理</w:t>
            </w:r>
          </w:p>
          <w:p w14:paraId="13646653">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使用时未经灭菌（且无需处理）</w:t>
            </w:r>
          </w:p>
          <w:p w14:paraId="0DB64962">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未提供器械无菌状态相关的信息（如果勾选此框，请勾选下列两框之一）</w:t>
            </w:r>
          </w:p>
          <w:p w14:paraId="2529F62A">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该器械不需处于无菌状态（例如单纯器械软件）</w:t>
            </w:r>
          </w:p>
          <w:p w14:paraId="55D580A0">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所需的无菌状态或需求不明确</w:t>
            </w:r>
          </w:p>
          <w:p w14:paraId="7AB44C05">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71D54A1C">
            <w:pPr>
              <w:spacing w:before="36" w:beforeLines="15" w:line="276" w:lineRule="auto"/>
              <w:rPr>
                <w:rFonts w:cs="Times New Roman"/>
                <w:i/>
                <w:lang w:eastAsia="zh-CN"/>
              </w:rPr>
            </w:pPr>
            <w:r>
              <w:rPr>
                <w:rFonts w:cs="宋体"/>
                <w:i/>
                <w:lang w:eastAsia="zh-CN"/>
              </w:rPr>
              <w:t>如果“使用时未灭菌”或勾选了“不提供和不需要”，则以下灭菌相关标准应从检查表中略去。</w:t>
            </w:r>
          </w:p>
          <w:p w14:paraId="1E88FC66">
            <w:pPr>
              <w:spacing w:before="36" w:beforeLines="15" w:line="276" w:lineRule="auto"/>
              <w:rPr>
                <w:rFonts w:cs="Times New Roman"/>
                <w:i/>
                <w:lang w:eastAsia="zh-CN"/>
              </w:rPr>
            </w:pPr>
            <w:r>
              <w:rPr>
                <w:rFonts w:cs="宋体"/>
                <w:i/>
                <w:lang w:eastAsia="zh-CN"/>
              </w:rPr>
              <w:t>如果未提供无菌状态的相关信息，但需要此信息或对此信息的需要不明确，则应勾选“否”。</w:t>
            </w:r>
          </w:p>
          <w:p w14:paraId="0847A203">
            <w:pPr>
              <w:spacing w:before="36" w:beforeLines="15" w:line="276" w:lineRule="auto"/>
              <w:rPr>
                <w:rFonts w:cs="Times New Roman"/>
                <w:i/>
                <w:lang w:eastAsia="zh-CN"/>
              </w:rPr>
            </w:pPr>
            <w:r>
              <w:rPr>
                <w:rFonts w:cs="宋体"/>
                <w:i/>
                <w:lang w:eastAsia="zh-CN"/>
              </w:rPr>
              <w:t>“需在使用寿命期内处理”选项是指属于以下四类之一的器械：</w:t>
            </w:r>
          </w:p>
          <w:p w14:paraId="3F1EEF1C">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需以无菌形式提供且在下一例患者使用前需进行再处理</w:t>
            </w:r>
          </w:p>
          <w:p w14:paraId="20C7CA7C">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所提供器械未灭菌且需要用户在首次使用时处理该器械。同时在每次使用后应对器械进行再处理</w:t>
            </w:r>
          </w:p>
          <w:p w14:paraId="2BAFAB33">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每次使用期间经过再处理的可重复使用医疗器械（单个用户）</w:t>
            </w:r>
          </w:p>
          <w:p w14:paraId="0D478731">
            <w:pPr>
              <w:spacing w:before="36" w:beforeLines="15" w:line="276" w:lineRule="auto"/>
              <w:ind w:left="840" w:leftChars="200" w:hanging="420" w:hangingChars="200"/>
              <w:rPr>
                <w:rFonts w:cs="Times New Roman"/>
                <w:i/>
                <w:lang w:eastAsia="zh-CN"/>
              </w:rPr>
            </w:pPr>
            <w:r>
              <w:rPr>
                <w:rFonts w:cs="宋体"/>
                <w:lang w:eastAsia="zh-CN"/>
              </w:rPr>
              <w:t>●</w:t>
            </w:r>
            <w:r>
              <w:rPr>
                <w:rFonts w:cs="宋体"/>
                <w:lang w:eastAsia="zh-CN"/>
              </w:rPr>
              <w:tab/>
            </w:r>
            <w:r>
              <w:rPr>
                <w:rFonts w:cs="宋体"/>
                <w:i/>
                <w:lang w:eastAsia="zh-CN"/>
              </w:rPr>
              <w:t>提供给使用者的一次性使用器械为非灭菌器械，使用前必须再处理。</w:t>
            </w:r>
          </w:p>
          <w:p w14:paraId="0C1A171B">
            <w:pPr>
              <w:spacing w:before="36" w:beforeLines="15" w:line="276" w:lineRule="auto"/>
              <w:rPr>
                <w:rFonts w:cs="Times New Roman"/>
                <w:i/>
              </w:rPr>
            </w:pPr>
            <w:r>
              <w:rPr>
                <w:rFonts w:cs="宋体"/>
                <w:i/>
              </w:rPr>
              <w:t>有关更多信息，请参见FDA的指南文件</w:t>
            </w:r>
            <w:r>
              <w:rPr>
                <w:rFonts w:cs="宋体"/>
              </w:rPr>
              <w:t>《</w:t>
            </w:r>
            <w:r>
              <w:rPr>
                <w:rFonts w:cs="宋体"/>
                <w:i/>
                <w:color w:val="0000FF"/>
                <w:u w:val="single"/>
              </w:rPr>
              <w:t>医疗机构中的医疗器械再处理：确认方法和标签</w:t>
            </w:r>
            <w:r>
              <w:rPr>
                <w:rFonts w:cs="宋体"/>
              </w:rPr>
              <w:t>》</w:t>
            </w:r>
            <w:r>
              <w:rPr>
                <w:rFonts w:cs="宋体"/>
                <w:i/>
              </w:rPr>
              <w:t>，可登录以下网址获取：</w:t>
            </w:r>
            <w:r>
              <w:rPr>
                <w:rFonts w:cs="宋体"/>
                <w:i/>
                <w:color w:val="0000FF"/>
                <w:u w:val="single"/>
              </w:rPr>
              <w:t>https://www.fda.gov/regulatory-information/search-fda-guidance-documents/reprocessing-medical-devices-health-care-settings-validation-methods-and-labeling</w:t>
            </w:r>
            <w:r>
              <w:rPr>
                <w:rFonts w:cs="宋体"/>
                <w:i/>
              </w:rPr>
              <w:t>。</w:t>
            </w:r>
          </w:p>
        </w:tc>
        <w:tc>
          <w:tcPr>
            <w:tcW w:w="331" w:type="pct"/>
          </w:tcPr>
          <w:p w14:paraId="5FF5120A">
            <w:pPr>
              <w:spacing w:before="36" w:beforeLines="15" w:line="276" w:lineRule="auto"/>
              <w:rPr>
                <w:rFonts w:cs="Times New Roman"/>
                <w:lang w:eastAsia="zh-CN"/>
              </w:rPr>
            </w:pPr>
            <w:r>
              <w:rPr>
                <w:rFonts w:cs="Times New Roman"/>
              </w:rPr>
              <w:sym w:font="Wingdings 2" w:char="F0A3"/>
            </w:r>
          </w:p>
        </w:tc>
        <w:tc>
          <w:tcPr>
            <w:tcW w:w="331" w:type="pct"/>
          </w:tcPr>
          <w:p w14:paraId="57C2026B">
            <w:pPr>
              <w:spacing w:before="36" w:beforeLines="15" w:line="276" w:lineRule="auto"/>
              <w:rPr>
                <w:rFonts w:cs="Times New Roman"/>
              </w:rPr>
            </w:pPr>
          </w:p>
        </w:tc>
        <w:tc>
          <w:tcPr>
            <w:tcW w:w="494" w:type="pct"/>
          </w:tcPr>
          <w:p w14:paraId="48E39538">
            <w:pPr>
              <w:spacing w:before="36" w:beforeLines="15" w:line="276" w:lineRule="auto"/>
              <w:rPr>
                <w:rFonts w:cs="Times New Roman"/>
              </w:rPr>
            </w:pPr>
          </w:p>
        </w:tc>
      </w:tr>
      <w:tr w14:paraId="21205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18598B6">
            <w:pPr>
              <w:spacing w:before="36" w:beforeLines="15" w:line="276" w:lineRule="auto"/>
              <w:rPr>
                <w:rFonts w:cs="Times New Roman"/>
              </w:rPr>
            </w:pPr>
          </w:p>
        </w:tc>
        <w:tc>
          <w:tcPr>
            <w:tcW w:w="4754" w:type="pct"/>
            <w:gridSpan w:val="6"/>
          </w:tcPr>
          <w:p w14:paraId="7D4026E0">
            <w:pPr>
              <w:spacing w:before="36" w:beforeLines="15" w:line="276" w:lineRule="auto"/>
              <w:rPr>
                <w:rFonts w:cs="Times New Roman"/>
              </w:rPr>
            </w:pPr>
            <w:r>
              <w:rPr>
                <w:rFonts w:cs="宋体"/>
              </w:rPr>
              <w:t>备注：</w:t>
            </w:r>
          </w:p>
        </w:tc>
      </w:tr>
      <w:tr w14:paraId="0A274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70EB9A77">
            <w:pPr>
              <w:spacing w:before="36" w:beforeLines="15" w:line="276" w:lineRule="auto"/>
              <w:rPr>
                <w:rFonts w:cs="Times New Roman"/>
                <w:vanish/>
              </w:rPr>
            </w:pPr>
          </w:p>
        </w:tc>
        <w:tc>
          <w:tcPr>
            <w:tcW w:w="284" w:type="pct"/>
          </w:tcPr>
          <w:p w14:paraId="1991B288">
            <w:pPr>
              <w:spacing w:before="36" w:beforeLines="15" w:line="276" w:lineRule="auto"/>
              <w:rPr>
                <w:rFonts w:cs="Times New Roman"/>
              </w:rPr>
            </w:pPr>
            <w:r>
              <w:rPr>
                <w:rFonts w:cs="Times New Roman"/>
              </w:rPr>
              <w:t>22.</w:t>
            </w:r>
          </w:p>
        </w:tc>
        <w:tc>
          <w:tcPr>
            <w:tcW w:w="2982" w:type="pct"/>
          </w:tcPr>
          <w:p w14:paraId="057AC315">
            <w:pPr>
              <w:spacing w:before="36" w:beforeLines="15" w:line="276" w:lineRule="auto"/>
              <w:rPr>
                <w:rFonts w:cs="Times New Roman"/>
                <w:lang w:eastAsia="zh-CN"/>
              </w:rPr>
            </w:pPr>
            <w:r>
              <w:rPr>
                <w:rFonts w:cs="宋体"/>
                <w:lang w:eastAsia="zh-CN"/>
              </w:rPr>
              <w:t>评估是否需要清洁和后续消毒或灭菌信息。</w:t>
            </w:r>
          </w:p>
        </w:tc>
        <w:tc>
          <w:tcPr>
            <w:tcW w:w="332" w:type="pct"/>
          </w:tcPr>
          <w:p w14:paraId="519AAE88">
            <w:pPr>
              <w:spacing w:before="36" w:beforeLines="15" w:line="276" w:lineRule="auto"/>
              <w:rPr>
                <w:rFonts w:cs="Times New Roman"/>
                <w:lang w:eastAsia="zh-CN"/>
              </w:rPr>
            </w:pPr>
          </w:p>
        </w:tc>
        <w:tc>
          <w:tcPr>
            <w:tcW w:w="331" w:type="pct"/>
          </w:tcPr>
          <w:p w14:paraId="36267032">
            <w:pPr>
              <w:spacing w:before="36" w:beforeLines="15" w:line="276" w:lineRule="auto"/>
              <w:rPr>
                <w:rFonts w:cs="Times New Roman"/>
                <w:lang w:eastAsia="zh-CN"/>
              </w:rPr>
            </w:pPr>
          </w:p>
        </w:tc>
        <w:tc>
          <w:tcPr>
            <w:tcW w:w="331" w:type="pct"/>
          </w:tcPr>
          <w:p w14:paraId="7BAB115E">
            <w:pPr>
              <w:spacing w:before="36" w:beforeLines="15" w:line="276" w:lineRule="auto"/>
              <w:rPr>
                <w:rFonts w:cs="Times New Roman"/>
                <w:lang w:eastAsia="zh-CN"/>
              </w:rPr>
            </w:pPr>
          </w:p>
        </w:tc>
        <w:tc>
          <w:tcPr>
            <w:tcW w:w="494" w:type="pct"/>
          </w:tcPr>
          <w:p w14:paraId="6CC62FDE">
            <w:pPr>
              <w:spacing w:before="36" w:beforeLines="15" w:line="276" w:lineRule="auto"/>
              <w:rPr>
                <w:rFonts w:cs="Times New Roman"/>
                <w:lang w:eastAsia="zh-CN"/>
              </w:rPr>
            </w:pPr>
          </w:p>
        </w:tc>
      </w:tr>
    </w:tbl>
    <w:p w14:paraId="1FDE34EA">
      <w:pPr>
        <w:spacing w:before="120" w:beforeLines="50" w:line="300" w:lineRule="auto"/>
        <w:rPr>
          <w:rFonts w:cs="Times New Roman"/>
          <w:b/>
          <w:sz w:val="24"/>
          <w:szCs w:val="24"/>
          <w:lang w:eastAsia="zh-CN"/>
        </w:rPr>
      </w:pPr>
      <w:r>
        <w:rPr>
          <w:rFonts w:cs="宋体"/>
          <w:sz w:val="24"/>
          <w:lang w:eastAsia="zh-CN"/>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28"/>
        <w:gridCol w:w="394"/>
        <w:gridCol w:w="5145"/>
        <w:gridCol w:w="615"/>
        <w:gridCol w:w="615"/>
        <w:gridCol w:w="615"/>
        <w:gridCol w:w="919"/>
      </w:tblGrid>
      <w:tr w14:paraId="6D79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2AA0B167">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1C27F54">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D9B9B39">
            <w:pPr>
              <w:spacing w:before="36" w:beforeLines="15" w:line="276" w:lineRule="auto"/>
              <w:rPr>
                <w:rFonts w:cs="Times New Roman"/>
                <w:b/>
              </w:rPr>
            </w:pPr>
            <w:r>
              <w:rPr>
                <w:rFonts w:cs="宋体"/>
                <w:b/>
              </w:rPr>
              <w:t>是</w:t>
            </w:r>
          </w:p>
        </w:tc>
        <w:tc>
          <w:tcPr>
            <w:tcW w:w="331" w:type="pct"/>
            <w:shd w:val="clear" w:color="auto" w:fill="66CCFF"/>
            <w:vAlign w:val="bottom"/>
          </w:tcPr>
          <w:p w14:paraId="659EAE26">
            <w:pPr>
              <w:spacing w:before="36" w:beforeLines="15" w:line="276" w:lineRule="auto"/>
              <w:rPr>
                <w:rFonts w:cs="Times New Roman"/>
                <w:b/>
              </w:rPr>
            </w:pPr>
            <w:r>
              <w:rPr>
                <w:rFonts w:cs="宋体"/>
                <w:b/>
              </w:rPr>
              <w:t>否</w:t>
            </w:r>
          </w:p>
        </w:tc>
        <w:tc>
          <w:tcPr>
            <w:tcW w:w="331" w:type="pct"/>
            <w:shd w:val="clear" w:color="auto" w:fill="66CCFF"/>
            <w:vAlign w:val="bottom"/>
          </w:tcPr>
          <w:p w14:paraId="138BDCD9">
            <w:pPr>
              <w:spacing w:before="36" w:beforeLines="15" w:line="276" w:lineRule="auto"/>
              <w:rPr>
                <w:rFonts w:cs="Times New Roman"/>
                <w:b/>
              </w:rPr>
            </w:pPr>
            <w:r>
              <w:rPr>
                <w:rFonts w:cs="宋体"/>
                <w:b/>
              </w:rPr>
              <w:t>不适用</w:t>
            </w:r>
          </w:p>
        </w:tc>
        <w:tc>
          <w:tcPr>
            <w:tcW w:w="495" w:type="pct"/>
            <w:shd w:val="clear" w:color="auto" w:fill="66CCFF"/>
            <w:vAlign w:val="bottom"/>
          </w:tcPr>
          <w:p w14:paraId="77A419AA">
            <w:pPr>
              <w:spacing w:before="36" w:beforeLines="15" w:line="276" w:lineRule="auto"/>
              <w:rPr>
                <w:rFonts w:cs="Times New Roman"/>
                <w:b/>
              </w:rPr>
            </w:pPr>
            <w:r>
              <w:rPr>
                <w:rFonts w:cs="宋体"/>
                <w:b/>
              </w:rPr>
              <w:t>*页码#</w:t>
            </w:r>
          </w:p>
        </w:tc>
      </w:tr>
      <w:tr w14:paraId="5014F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B65A56D">
            <w:pPr>
              <w:spacing w:before="36" w:beforeLines="15" w:line="276" w:lineRule="auto"/>
              <w:rPr>
                <w:rFonts w:cs="Times New Roman"/>
              </w:rPr>
            </w:pPr>
          </w:p>
        </w:tc>
        <w:tc>
          <w:tcPr>
            <w:tcW w:w="284" w:type="pct"/>
          </w:tcPr>
          <w:p w14:paraId="35882C6D">
            <w:pPr>
              <w:spacing w:before="36" w:beforeLines="15" w:line="276" w:lineRule="auto"/>
              <w:rPr>
                <w:rFonts w:cs="Times New Roman"/>
              </w:rPr>
            </w:pPr>
          </w:p>
        </w:tc>
        <w:tc>
          <w:tcPr>
            <w:tcW w:w="212" w:type="pct"/>
          </w:tcPr>
          <w:p w14:paraId="441D25BE">
            <w:pPr>
              <w:spacing w:before="36" w:beforeLines="15" w:line="276" w:lineRule="auto"/>
              <w:rPr>
                <w:rFonts w:cs="Times New Roman"/>
              </w:rPr>
            </w:pPr>
            <w:r>
              <w:rPr>
                <w:rFonts w:cs="Times New Roman"/>
              </w:rPr>
              <w:t>a.</w:t>
            </w:r>
          </w:p>
        </w:tc>
        <w:tc>
          <w:tcPr>
            <w:tcW w:w="2770" w:type="pct"/>
          </w:tcPr>
          <w:p w14:paraId="2D3DC331">
            <w:pPr>
              <w:spacing w:before="36" w:beforeLines="15" w:line="276" w:lineRule="auto"/>
              <w:rPr>
                <w:rFonts w:cs="Times New Roman"/>
                <w:lang w:eastAsia="zh-CN"/>
              </w:rPr>
            </w:pPr>
            <w:r>
              <w:rPr>
                <w:rFonts w:cs="宋体"/>
                <w:lang w:eastAsia="zh-CN"/>
              </w:rPr>
              <w:t>以无菌形式提供的器械和/或配件或组件的标识。</w:t>
            </w:r>
          </w:p>
          <w:p w14:paraId="3575E81F">
            <w:pPr>
              <w:spacing w:before="36" w:beforeLines="15" w:line="276" w:lineRule="auto"/>
              <w:rPr>
                <w:rFonts w:cs="Times New Roman"/>
                <w:i/>
                <w:lang w:eastAsia="zh-CN"/>
              </w:rPr>
            </w:pPr>
            <w:r>
              <w:rPr>
                <w:rFonts w:cs="宋体"/>
                <w:i/>
                <w:lang w:eastAsia="zh-CN"/>
              </w:rPr>
              <w:t>如果器械或附件的任何部分均未以无菌状态提供，则应勾选“不适用”。</w:t>
            </w:r>
          </w:p>
        </w:tc>
        <w:tc>
          <w:tcPr>
            <w:tcW w:w="331" w:type="pct"/>
          </w:tcPr>
          <w:p w14:paraId="0756C562">
            <w:pPr>
              <w:spacing w:before="36" w:beforeLines="15" w:line="276" w:lineRule="auto"/>
              <w:rPr>
                <w:rFonts w:cs="Times New Roman"/>
                <w:lang w:eastAsia="zh-CN"/>
              </w:rPr>
            </w:pPr>
            <w:r>
              <w:rPr>
                <w:rFonts w:cs="Times New Roman"/>
              </w:rPr>
              <w:sym w:font="Wingdings 2" w:char="F0A3"/>
            </w:r>
          </w:p>
        </w:tc>
        <w:tc>
          <w:tcPr>
            <w:tcW w:w="331" w:type="pct"/>
          </w:tcPr>
          <w:p w14:paraId="26DEE518">
            <w:pPr>
              <w:spacing w:before="36" w:beforeLines="15" w:line="276" w:lineRule="auto"/>
              <w:rPr>
                <w:rFonts w:cs="Times New Roman"/>
                <w:lang w:eastAsia="zh-CN"/>
              </w:rPr>
            </w:pPr>
            <w:r>
              <w:rPr>
                <w:rFonts w:cs="Times New Roman"/>
              </w:rPr>
              <w:sym w:font="Wingdings 2" w:char="F0A3"/>
            </w:r>
          </w:p>
        </w:tc>
        <w:tc>
          <w:tcPr>
            <w:tcW w:w="331" w:type="pct"/>
          </w:tcPr>
          <w:p w14:paraId="50078ECD">
            <w:pPr>
              <w:spacing w:before="36" w:beforeLines="15" w:line="276" w:lineRule="auto"/>
              <w:rPr>
                <w:rFonts w:cs="Times New Roman"/>
                <w:lang w:eastAsia="zh-CN"/>
              </w:rPr>
            </w:pPr>
            <w:r>
              <w:rPr>
                <w:rFonts w:cs="Times New Roman"/>
              </w:rPr>
              <w:sym w:font="Wingdings 2" w:char="F0A3"/>
            </w:r>
          </w:p>
        </w:tc>
        <w:tc>
          <w:tcPr>
            <w:tcW w:w="495" w:type="pct"/>
          </w:tcPr>
          <w:p w14:paraId="4CFE3A72">
            <w:pPr>
              <w:spacing w:before="36" w:beforeLines="15" w:line="276" w:lineRule="auto"/>
              <w:rPr>
                <w:rFonts w:cs="Times New Roman"/>
              </w:rPr>
            </w:pPr>
          </w:p>
        </w:tc>
      </w:tr>
      <w:tr w14:paraId="2364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F655D3A">
            <w:pPr>
              <w:spacing w:before="36" w:beforeLines="15" w:line="276" w:lineRule="auto"/>
              <w:rPr>
                <w:rFonts w:cs="Times New Roman"/>
              </w:rPr>
            </w:pPr>
          </w:p>
        </w:tc>
        <w:tc>
          <w:tcPr>
            <w:tcW w:w="284" w:type="pct"/>
          </w:tcPr>
          <w:p w14:paraId="7EB6563B">
            <w:pPr>
              <w:spacing w:before="36" w:beforeLines="15" w:line="276" w:lineRule="auto"/>
              <w:rPr>
                <w:rFonts w:cs="Times New Roman"/>
              </w:rPr>
            </w:pPr>
          </w:p>
        </w:tc>
        <w:tc>
          <w:tcPr>
            <w:tcW w:w="212" w:type="pct"/>
          </w:tcPr>
          <w:p w14:paraId="3416FF4F">
            <w:pPr>
              <w:spacing w:before="36" w:beforeLines="15" w:line="276" w:lineRule="auto"/>
              <w:rPr>
                <w:rFonts w:cs="Times New Roman"/>
              </w:rPr>
            </w:pPr>
            <w:r>
              <w:rPr>
                <w:rFonts w:cs="Times New Roman"/>
              </w:rPr>
              <w:t>b.</w:t>
            </w:r>
          </w:p>
        </w:tc>
        <w:tc>
          <w:tcPr>
            <w:tcW w:w="2770" w:type="pct"/>
          </w:tcPr>
          <w:p w14:paraId="714D467F">
            <w:pPr>
              <w:spacing w:before="36" w:beforeLines="15" w:line="276" w:lineRule="auto"/>
              <w:rPr>
                <w:rFonts w:cs="Times New Roman"/>
                <w:lang w:eastAsia="zh-CN"/>
              </w:rPr>
            </w:pPr>
            <w:r>
              <w:rPr>
                <w:rFonts w:cs="宋体"/>
                <w:lang w:eastAsia="zh-CN"/>
              </w:rPr>
              <w:t>最终用户已灭菌或消毒的器械和/或配件或组件的标识。</w:t>
            </w:r>
          </w:p>
          <w:p w14:paraId="3C967D4F">
            <w:pPr>
              <w:spacing w:before="36" w:beforeLines="15" w:line="276" w:lineRule="auto"/>
              <w:rPr>
                <w:rFonts w:cs="Times New Roman"/>
                <w:i/>
                <w:lang w:eastAsia="zh-CN"/>
              </w:rPr>
            </w:pPr>
            <w:r>
              <w:rPr>
                <w:rFonts w:cs="宋体"/>
                <w:i/>
                <w:lang w:eastAsia="zh-CN"/>
              </w:rPr>
              <w:t>如果器械或附件的任何部分均未经过最终用户灭菌或消毒，则应勾选“不适用”。</w:t>
            </w:r>
          </w:p>
        </w:tc>
        <w:tc>
          <w:tcPr>
            <w:tcW w:w="331" w:type="pct"/>
          </w:tcPr>
          <w:p w14:paraId="74520D3F">
            <w:pPr>
              <w:spacing w:before="36" w:beforeLines="15" w:line="276" w:lineRule="auto"/>
              <w:rPr>
                <w:rFonts w:cs="Times New Roman"/>
                <w:lang w:eastAsia="zh-CN"/>
              </w:rPr>
            </w:pPr>
            <w:r>
              <w:rPr>
                <w:rFonts w:cs="Times New Roman"/>
              </w:rPr>
              <w:sym w:font="Wingdings 2" w:char="F0A3"/>
            </w:r>
          </w:p>
        </w:tc>
        <w:tc>
          <w:tcPr>
            <w:tcW w:w="331" w:type="pct"/>
          </w:tcPr>
          <w:p w14:paraId="0AD32A05">
            <w:pPr>
              <w:spacing w:before="36" w:beforeLines="15" w:line="276" w:lineRule="auto"/>
              <w:rPr>
                <w:rFonts w:cs="Times New Roman"/>
                <w:lang w:eastAsia="zh-CN"/>
              </w:rPr>
            </w:pPr>
            <w:r>
              <w:rPr>
                <w:rFonts w:cs="Times New Roman"/>
              </w:rPr>
              <w:sym w:font="Wingdings 2" w:char="F0A3"/>
            </w:r>
          </w:p>
        </w:tc>
        <w:tc>
          <w:tcPr>
            <w:tcW w:w="331" w:type="pct"/>
          </w:tcPr>
          <w:p w14:paraId="61FFA64E">
            <w:pPr>
              <w:spacing w:before="36" w:beforeLines="15" w:line="276" w:lineRule="auto"/>
              <w:rPr>
                <w:rFonts w:cs="Times New Roman"/>
                <w:lang w:eastAsia="zh-CN"/>
              </w:rPr>
            </w:pPr>
            <w:r>
              <w:rPr>
                <w:rFonts w:cs="Times New Roman"/>
              </w:rPr>
              <w:sym w:font="Wingdings 2" w:char="F0A3"/>
            </w:r>
          </w:p>
        </w:tc>
        <w:tc>
          <w:tcPr>
            <w:tcW w:w="495" w:type="pct"/>
          </w:tcPr>
          <w:p w14:paraId="279BE9C9">
            <w:pPr>
              <w:spacing w:before="36" w:beforeLines="15" w:line="276" w:lineRule="auto"/>
              <w:rPr>
                <w:rFonts w:cs="Times New Roman"/>
              </w:rPr>
            </w:pPr>
          </w:p>
        </w:tc>
      </w:tr>
      <w:tr w14:paraId="0937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300B583">
            <w:pPr>
              <w:spacing w:before="36" w:beforeLines="15" w:line="276" w:lineRule="auto"/>
              <w:rPr>
                <w:rFonts w:cs="Times New Roman"/>
              </w:rPr>
            </w:pPr>
          </w:p>
        </w:tc>
        <w:tc>
          <w:tcPr>
            <w:tcW w:w="284" w:type="pct"/>
          </w:tcPr>
          <w:p w14:paraId="2D403C21">
            <w:pPr>
              <w:spacing w:before="36" w:beforeLines="15" w:line="276" w:lineRule="auto"/>
              <w:rPr>
                <w:rFonts w:cs="Times New Roman"/>
              </w:rPr>
            </w:pPr>
          </w:p>
        </w:tc>
        <w:tc>
          <w:tcPr>
            <w:tcW w:w="212" w:type="pct"/>
          </w:tcPr>
          <w:p w14:paraId="144F9A27">
            <w:pPr>
              <w:spacing w:before="36" w:beforeLines="15" w:line="276" w:lineRule="auto"/>
              <w:rPr>
                <w:rFonts w:cs="Times New Roman"/>
              </w:rPr>
            </w:pPr>
            <w:r>
              <w:rPr>
                <w:rFonts w:cs="Times New Roman"/>
              </w:rPr>
              <w:t>c.</w:t>
            </w:r>
          </w:p>
        </w:tc>
        <w:tc>
          <w:tcPr>
            <w:tcW w:w="2770" w:type="pct"/>
          </w:tcPr>
          <w:p w14:paraId="4CD98DAE">
            <w:pPr>
              <w:spacing w:before="36" w:beforeLines="15" w:line="276" w:lineRule="auto"/>
              <w:rPr>
                <w:rFonts w:cs="Times New Roman"/>
                <w:lang w:eastAsia="zh-CN"/>
              </w:rPr>
            </w:pPr>
            <w:r>
              <w:rPr>
                <w:rFonts w:cs="宋体"/>
                <w:lang w:eastAsia="zh-CN"/>
              </w:rPr>
              <w:t>可重复使用的器械和/或配件或组件的标识。</w:t>
            </w:r>
          </w:p>
          <w:p w14:paraId="511D18F0">
            <w:pPr>
              <w:spacing w:before="36" w:beforeLines="15" w:line="276" w:lineRule="auto"/>
              <w:rPr>
                <w:rFonts w:cs="Times New Roman"/>
                <w:i/>
                <w:lang w:eastAsia="zh-CN"/>
              </w:rPr>
            </w:pPr>
            <w:r>
              <w:rPr>
                <w:rFonts w:cs="宋体"/>
                <w:i/>
                <w:lang w:eastAsia="zh-CN"/>
              </w:rPr>
              <w:t>如果器械或附件的任何部分均不可重复使用，则应勾选“不适用”。</w:t>
            </w:r>
          </w:p>
        </w:tc>
        <w:tc>
          <w:tcPr>
            <w:tcW w:w="331" w:type="pct"/>
          </w:tcPr>
          <w:p w14:paraId="64528906">
            <w:pPr>
              <w:spacing w:before="36" w:beforeLines="15" w:line="276" w:lineRule="auto"/>
              <w:rPr>
                <w:rFonts w:cs="Times New Roman"/>
                <w:lang w:eastAsia="zh-CN"/>
              </w:rPr>
            </w:pPr>
            <w:r>
              <w:rPr>
                <w:rFonts w:cs="Times New Roman"/>
              </w:rPr>
              <w:sym w:font="Wingdings 2" w:char="F0A3"/>
            </w:r>
          </w:p>
        </w:tc>
        <w:tc>
          <w:tcPr>
            <w:tcW w:w="331" w:type="pct"/>
          </w:tcPr>
          <w:p w14:paraId="4D5FA337">
            <w:pPr>
              <w:spacing w:before="36" w:beforeLines="15" w:line="276" w:lineRule="auto"/>
              <w:rPr>
                <w:rFonts w:cs="Times New Roman"/>
                <w:lang w:eastAsia="zh-CN"/>
              </w:rPr>
            </w:pPr>
            <w:r>
              <w:rPr>
                <w:rFonts w:cs="Times New Roman"/>
              </w:rPr>
              <w:sym w:font="Wingdings 2" w:char="F0A3"/>
            </w:r>
          </w:p>
        </w:tc>
        <w:tc>
          <w:tcPr>
            <w:tcW w:w="331" w:type="pct"/>
          </w:tcPr>
          <w:p w14:paraId="69054E5E">
            <w:pPr>
              <w:spacing w:before="36" w:beforeLines="15" w:line="276" w:lineRule="auto"/>
              <w:rPr>
                <w:rFonts w:cs="Times New Roman"/>
                <w:lang w:eastAsia="zh-CN"/>
              </w:rPr>
            </w:pPr>
            <w:r>
              <w:rPr>
                <w:rFonts w:cs="Times New Roman"/>
              </w:rPr>
              <w:sym w:font="Wingdings 2" w:char="F0A3"/>
            </w:r>
          </w:p>
        </w:tc>
        <w:tc>
          <w:tcPr>
            <w:tcW w:w="495" w:type="pct"/>
          </w:tcPr>
          <w:p w14:paraId="0B9C60BE">
            <w:pPr>
              <w:spacing w:before="36" w:beforeLines="15" w:line="276" w:lineRule="auto"/>
              <w:rPr>
                <w:rFonts w:cs="Times New Roman"/>
              </w:rPr>
            </w:pPr>
          </w:p>
        </w:tc>
      </w:tr>
      <w:tr w14:paraId="63546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427F47C">
            <w:pPr>
              <w:spacing w:before="36" w:beforeLines="15" w:line="276" w:lineRule="auto"/>
              <w:rPr>
                <w:rFonts w:cs="Times New Roman"/>
              </w:rPr>
            </w:pPr>
          </w:p>
        </w:tc>
        <w:tc>
          <w:tcPr>
            <w:tcW w:w="284" w:type="pct"/>
          </w:tcPr>
          <w:p w14:paraId="4BDB19EE">
            <w:pPr>
              <w:spacing w:before="36" w:beforeLines="15" w:line="276" w:lineRule="auto"/>
              <w:rPr>
                <w:rFonts w:cs="Times New Roman"/>
              </w:rPr>
            </w:pPr>
          </w:p>
        </w:tc>
        <w:tc>
          <w:tcPr>
            <w:tcW w:w="212" w:type="pct"/>
          </w:tcPr>
          <w:p w14:paraId="2F7E93FB">
            <w:pPr>
              <w:spacing w:before="36" w:beforeLines="15" w:line="276" w:lineRule="auto"/>
              <w:rPr>
                <w:rFonts w:cs="Times New Roman"/>
              </w:rPr>
            </w:pPr>
          </w:p>
        </w:tc>
        <w:tc>
          <w:tcPr>
            <w:tcW w:w="4258" w:type="pct"/>
            <w:gridSpan w:val="5"/>
          </w:tcPr>
          <w:p w14:paraId="25FFD9D4">
            <w:pPr>
              <w:spacing w:before="36" w:beforeLines="15" w:line="276" w:lineRule="auto"/>
              <w:rPr>
                <w:rFonts w:cs="Times New Roman"/>
              </w:rPr>
            </w:pPr>
            <w:r>
              <w:rPr>
                <w:rFonts w:cs="宋体"/>
              </w:rPr>
              <w:t>备注：</w:t>
            </w:r>
          </w:p>
        </w:tc>
      </w:tr>
      <w:tr w14:paraId="467A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37B723B5">
            <w:pPr>
              <w:spacing w:before="36" w:beforeLines="15" w:line="276" w:lineRule="auto"/>
              <w:rPr>
                <w:rFonts w:cs="Times New Roman"/>
                <w:vanish/>
              </w:rPr>
            </w:pPr>
          </w:p>
        </w:tc>
        <w:tc>
          <w:tcPr>
            <w:tcW w:w="284" w:type="pct"/>
          </w:tcPr>
          <w:p w14:paraId="07E1B65E">
            <w:pPr>
              <w:spacing w:before="36" w:beforeLines="15" w:line="276" w:lineRule="auto"/>
              <w:rPr>
                <w:rFonts w:cs="Times New Roman"/>
              </w:rPr>
            </w:pPr>
            <w:r>
              <w:rPr>
                <w:rFonts w:cs="Times New Roman"/>
              </w:rPr>
              <w:t>23.</w:t>
            </w:r>
          </w:p>
        </w:tc>
        <w:tc>
          <w:tcPr>
            <w:tcW w:w="2982" w:type="pct"/>
            <w:gridSpan w:val="2"/>
          </w:tcPr>
          <w:p w14:paraId="791DDEEE">
            <w:pPr>
              <w:spacing w:before="36" w:beforeLines="15" w:line="276" w:lineRule="auto"/>
              <w:rPr>
                <w:rFonts w:cs="Times New Roman"/>
                <w:lang w:eastAsia="zh-CN"/>
              </w:rPr>
            </w:pPr>
            <w:r>
              <w:rPr>
                <w:rFonts w:cs="宋体"/>
                <w:lang w:eastAsia="zh-CN"/>
              </w:rPr>
              <w:t>如果器械和/或配件或组件（如适用）以无菌状态提供：</w:t>
            </w:r>
          </w:p>
          <w:p w14:paraId="09FE45CD">
            <w:pPr>
              <w:spacing w:before="36" w:beforeLines="15" w:line="276" w:lineRule="auto"/>
              <w:rPr>
                <w:rFonts w:cs="Times New Roman"/>
                <w:i/>
                <w:lang w:eastAsia="zh-CN"/>
              </w:rPr>
            </w:pPr>
            <w:r>
              <w:rPr>
                <w:rFonts w:cs="宋体"/>
                <w:i/>
                <w:lang w:eastAsia="zh-CN"/>
              </w:rPr>
              <w:t>如果器械或附件的任何部分均未以无菌状态提供，则应勾选“不适用”，否则请完成以下a-f项。</w:t>
            </w:r>
          </w:p>
        </w:tc>
        <w:tc>
          <w:tcPr>
            <w:tcW w:w="331" w:type="pct"/>
          </w:tcPr>
          <w:p w14:paraId="7AC88E54">
            <w:pPr>
              <w:spacing w:before="36" w:beforeLines="15" w:line="276" w:lineRule="auto"/>
              <w:rPr>
                <w:rFonts w:cs="Times New Roman"/>
                <w:lang w:eastAsia="zh-CN"/>
              </w:rPr>
            </w:pPr>
          </w:p>
        </w:tc>
        <w:tc>
          <w:tcPr>
            <w:tcW w:w="331" w:type="pct"/>
          </w:tcPr>
          <w:p w14:paraId="7B0929F1">
            <w:pPr>
              <w:spacing w:before="36" w:beforeLines="15" w:line="276" w:lineRule="auto"/>
              <w:rPr>
                <w:rFonts w:cs="Times New Roman"/>
                <w:lang w:eastAsia="zh-CN"/>
              </w:rPr>
            </w:pPr>
          </w:p>
        </w:tc>
        <w:tc>
          <w:tcPr>
            <w:tcW w:w="331" w:type="pct"/>
          </w:tcPr>
          <w:p w14:paraId="299B0574">
            <w:pPr>
              <w:spacing w:before="36" w:beforeLines="15" w:line="276" w:lineRule="auto"/>
              <w:rPr>
                <w:rFonts w:cs="Times New Roman"/>
                <w:lang w:eastAsia="zh-CN"/>
              </w:rPr>
            </w:pPr>
            <w:r>
              <w:rPr>
                <w:rFonts w:cs="Times New Roman"/>
              </w:rPr>
              <w:sym w:font="Wingdings 2" w:char="F0A3"/>
            </w:r>
          </w:p>
        </w:tc>
        <w:tc>
          <w:tcPr>
            <w:tcW w:w="495" w:type="pct"/>
          </w:tcPr>
          <w:p w14:paraId="3B2CF334">
            <w:pPr>
              <w:spacing w:before="36" w:beforeLines="15" w:line="276" w:lineRule="auto"/>
              <w:rPr>
                <w:rFonts w:cs="Times New Roman"/>
              </w:rPr>
            </w:pPr>
          </w:p>
        </w:tc>
      </w:tr>
      <w:tr w14:paraId="4C0D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66FC28F">
            <w:pPr>
              <w:spacing w:before="36" w:beforeLines="15" w:line="276" w:lineRule="auto"/>
              <w:rPr>
                <w:rFonts w:cs="Times New Roman"/>
              </w:rPr>
            </w:pPr>
          </w:p>
        </w:tc>
        <w:tc>
          <w:tcPr>
            <w:tcW w:w="284" w:type="pct"/>
          </w:tcPr>
          <w:p w14:paraId="3887CEC0">
            <w:pPr>
              <w:spacing w:before="36" w:beforeLines="15" w:line="276" w:lineRule="auto"/>
              <w:rPr>
                <w:rFonts w:cs="Times New Roman"/>
              </w:rPr>
            </w:pPr>
          </w:p>
        </w:tc>
        <w:tc>
          <w:tcPr>
            <w:tcW w:w="212" w:type="pct"/>
          </w:tcPr>
          <w:p w14:paraId="4D137DAE">
            <w:pPr>
              <w:spacing w:before="36" w:beforeLines="15" w:line="276" w:lineRule="auto"/>
              <w:rPr>
                <w:rFonts w:cs="Times New Roman"/>
              </w:rPr>
            </w:pPr>
            <w:r>
              <w:rPr>
                <w:rFonts w:cs="Times New Roman"/>
              </w:rPr>
              <w:t>a.</w:t>
            </w:r>
          </w:p>
        </w:tc>
        <w:tc>
          <w:tcPr>
            <w:tcW w:w="2770" w:type="pct"/>
          </w:tcPr>
          <w:p w14:paraId="7FC9658E">
            <w:pPr>
              <w:spacing w:before="36" w:beforeLines="15" w:line="276" w:lineRule="auto"/>
              <w:rPr>
                <w:rFonts w:cs="Times New Roman"/>
                <w:lang w:eastAsia="zh-CN"/>
              </w:rPr>
            </w:pPr>
            <w:r>
              <w:rPr>
                <w:rFonts w:cs="宋体"/>
                <w:lang w:eastAsia="zh-CN"/>
              </w:rPr>
              <w:t>应声明各器械的灭菌方法（包括辐照灭菌剂量）</w:t>
            </w:r>
          </w:p>
        </w:tc>
        <w:tc>
          <w:tcPr>
            <w:tcW w:w="331" w:type="pct"/>
          </w:tcPr>
          <w:p w14:paraId="6C4A079F">
            <w:pPr>
              <w:spacing w:before="36" w:beforeLines="15" w:line="276" w:lineRule="auto"/>
              <w:rPr>
                <w:rFonts w:cs="Times New Roman"/>
                <w:lang w:eastAsia="zh-CN"/>
              </w:rPr>
            </w:pPr>
            <w:r>
              <w:rPr>
                <w:rFonts w:cs="Times New Roman"/>
              </w:rPr>
              <w:sym w:font="Wingdings 2" w:char="F0A3"/>
            </w:r>
          </w:p>
        </w:tc>
        <w:tc>
          <w:tcPr>
            <w:tcW w:w="331" w:type="pct"/>
          </w:tcPr>
          <w:p w14:paraId="6F135585">
            <w:pPr>
              <w:spacing w:before="36" w:beforeLines="15" w:line="276" w:lineRule="auto"/>
              <w:rPr>
                <w:rFonts w:cs="Times New Roman"/>
                <w:lang w:eastAsia="zh-CN"/>
              </w:rPr>
            </w:pPr>
            <w:r>
              <w:rPr>
                <w:rFonts w:cs="Times New Roman"/>
              </w:rPr>
              <w:sym w:font="Wingdings 2" w:char="F0A3"/>
            </w:r>
          </w:p>
        </w:tc>
        <w:tc>
          <w:tcPr>
            <w:tcW w:w="331" w:type="pct"/>
          </w:tcPr>
          <w:p w14:paraId="53C4CBC5">
            <w:pPr>
              <w:spacing w:before="36" w:beforeLines="15" w:line="276" w:lineRule="auto"/>
              <w:rPr>
                <w:rFonts w:cs="Times New Roman"/>
              </w:rPr>
            </w:pPr>
          </w:p>
        </w:tc>
        <w:tc>
          <w:tcPr>
            <w:tcW w:w="495" w:type="pct"/>
          </w:tcPr>
          <w:p w14:paraId="3FCA3988">
            <w:pPr>
              <w:spacing w:before="36" w:beforeLines="15" w:line="276" w:lineRule="auto"/>
              <w:rPr>
                <w:rFonts w:cs="Times New Roman"/>
              </w:rPr>
            </w:pPr>
          </w:p>
        </w:tc>
      </w:tr>
      <w:tr w14:paraId="69F2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B22F0F3">
            <w:pPr>
              <w:spacing w:before="36" w:beforeLines="15" w:line="276" w:lineRule="auto"/>
              <w:rPr>
                <w:rFonts w:cs="Times New Roman"/>
              </w:rPr>
            </w:pPr>
          </w:p>
        </w:tc>
        <w:tc>
          <w:tcPr>
            <w:tcW w:w="284" w:type="pct"/>
          </w:tcPr>
          <w:p w14:paraId="16827D09">
            <w:pPr>
              <w:spacing w:before="36" w:beforeLines="15" w:line="276" w:lineRule="auto"/>
              <w:rPr>
                <w:rFonts w:cs="Times New Roman"/>
              </w:rPr>
            </w:pPr>
          </w:p>
        </w:tc>
        <w:tc>
          <w:tcPr>
            <w:tcW w:w="212" w:type="pct"/>
          </w:tcPr>
          <w:p w14:paraId="2703852F">
            <w:pPr>
              <w:spacing w:before="36" w:beforeLines="15" w:line="276" w:lineRule="auto"/>
              <w:rPr>
                <w:rFonts w:cs="Times New Roman"/>
              </w:rPr>
            </w:pPr>
            <w:r>
              <w:rPr>
                <w:rFonts w:cs="Times New Roman"/>
              </w:rPr>
              <w:t>b.</w:t>
            </w:r>
          </w:p>
        </w:tc>
        <w:tc>
          <w:tcPr>
            <w:tcW w:w="2770" w:type="pct"/>
          </w:tcPr>
          <w:p w14:paraId="4D19176B">
            <w:pPr>
              <w:spacing w:before="36" w:beforeLines="15" w:line="276" w:lineRule="auto"/>
              <w:rPr>
                <w:rFonts w:cs="Times New Roman"/>
                <w:lang w:eastAsia="zh-CN"/>
              </w:rPr>
            </w:pPr>
            <w:r>
              <w:rPr>
                <w:rFonts w:cs="宋体"/>
                <w:lang w:eastAsia="zh-CN"/>
              </w:rPr>
              <w:t>应提供每种拟用灭菌方法中灭菌参数确认方法的描述（例如半周期法和完整引用FDA公认标准，包括日期）。</w:t>
            </w:r>
          </w:p>
          <w:p w14:paraId="56A43850">
            <w:pPr>
              <w:spacing w:before="36" w:beforeLines="15" w:line="276" w:lineRule="auto"/>
              <w:rPr>
                <w:rFonts w:cs="Times New Roman"/>
                <w:i/>
                <w:lang w:eastAsia="zh-CN"/>
              </w:rPr>
            </w:pPr>
            <w:r>
              <w:rPr>
                <w:rFonts w:cs="宋体"/>
                <w:i/>
                <w:lang w:eastAsia="zh-CN"/>
              </w:rPr>
              <w:t>注：无需灭菌确认报告。</w:t>
            </w:r>
          </w:p>
        </w:tc>
        <w:tc>
          <w:tcPr>
            <w:tcW w:w="331" w:type="pct"/>
          </w:tcPr>
          <w:p w14:paraId="75114A19">
            <w:pPr>
              <w:spacing w:before="36" w:beforeLines="15" w:line="276" w:lineRule="auto"/>
              <w:rPr>
                <w:rFonts w:cs="Times New Roman"/>
                <w:lang w:eastAsia="zh-CN"/>
              </w:rPr>
            </w:pPr>
            <w:r>
              <w:rPr>
                <w:rFonts w:cs="Times New Roman"/>
              </w:rPr>
              <w:sym w:font="Wingdings 2" w:char="F0A3"/>
            </w:r>
          </w:p>
        </w:tc>
        <w:tc>
          <w:tcPr>
            <w:tcW w:w="331" w:type="pct"/>
          </w:tcPr>
          <w:p w14:paraId="335496A5">
            <w:pPr>
              <w:spacing w:before="36" w:beforeLines="15" w:line="276" w:lineRule="auto"/>
              <w:rPr>
                <w:rFonts w:cs="Times New Roman"/>
                <w:lang w:eastAsia="zh-CN"/>
              </w:rPr>
            </w:pPr>
            <w:r>
              <w:rPr>
                <w:rFonts w:cs="Times New Roman"/>
              </w:rPr>
              <w:sym w:font="Wingdings 2" w:char="F0A3"/>
            </w:r>
          </w:p>
        </w:tc>
        <w:tc>
          <w:tcPr>
            <w:tcW w:w="331" w:type="pct"/>
          </w:tcPr>
          <w:p w14:paraId="4F2411A1">
            <w:pPr>
              <w:spacing w:before="36" w:beforeLines="15" w:line="276" w:lineRule="auto"/>
              <w:rPr>
                <w:rFonts w:cs="Times New Roman"/>
              </w:rPr>
            </w:pPr>
          </w:p>
        </w:tc>
        <w:tc>
          <w:tcPr>
            <w:tcW w:w="495" w:type="pct"/>
          </w:tcPr>
          <w:p w14:paraId="35C53796">
            <w:pPr>
              <w:spacing w:before="36" w:beforeLines="15" w:line="276" w:lineRule="auto"/>
              <w:rPr>
                <w:rFonts w:cs="Times New Roman"/>
              </w:rPr>
            </w:pPr>
          </w:p>
        </w:tc>
      </w:tr>
      <w:tr w14:paraId="650DE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105341B">
            <w:pPr>
              <w:spacing w:before="36" w:beforeLines="15" w:line="276" w:lineRule="auto"/>
              <w:rPr>
                <w:rFonts w:cs="Times New Roman"/>
              </w:rPr>
            </w:pPr>
          </w:p>
        </w:tc>
        <w:tc>
          <w:tcPr>
            <w:tcW w:w="284" w:type="pct"/>
          </w:tcPr>
          <w:p w14:paraId="0FAC9C3F">
            <w:pPr>
              <w:spacing w:before="36" w:beforeLines="15" w:line="276" w:lineRule="auto"/>
              <w:rPr>
                <w:rFonts w:cs="Times New Roman"/>
              </w:rPr>
            </w:pPr>
          </w:p>
        </w:tc>
        <w:tc>
          <w:tcPr>
            <w:tcW w:w="212" w:type="pct"/>
          </w:tcPr>
          <w:p w14:paraId="6BF2C558">
            <w:pPr>
              <w:spacing w:before="36" w:beforeLines="15" w:line="276" w:lineRule="auto"/>
              <w:rPr>
                <w:rFonts w:cs="Times New Roman"/>
              </w:rPr>
            </w:pPr>
            <w:r>
              <w:rPr>
                <w:rFonts w:cs="Times New Roman"/>
              </w:rPr>
              <w:t>c.</w:t>
            </w:r>
          </w:p>
        </w:tc>
        <w:tc>
          <w:tcPr>
            <w:tcW w:w="2770" w:type="pct"/>
          </w:tcPr>
          <w:p w14:paraId="5B89C477">
            <w:pPr>
              <w:spacing w:before="36" w:beforeLines="15" w:line="276" w:lineRule="auto"/>
              <w:rPr>
                <w:rFonts w:cs="Times New Roman"/>
                <w:lang w:eastAsia="zh-CN"/>
              </w:rPr>
            </w:pPr>
            <w:r>
              <w:rPr>
                <w:rFonts w:cs="宋体"/>
                <w:lang w:eastAsia="zh-CN"/>
              </w:rPr>
              <w:t>就采用环氧乙烷（EO）和过氧化氢等化学灭菌剂进行灭菌的器械而言，申请中应声明器械中的最大灭菌剂残留量和灭菌剂残留限量。</w:t>
            </w:r>
          </w:p>
          <w:p w14:paraId="4F43010A">
            <w:pPr>
              <w:spacing w:before="36" w:beforeLines="15" w:line="276" w:lineRule="auto"/>
              <w:rPr>
                <w:rFonts w:cs="Times New Roman"/>
                <w:i/>
                <w:lang w:eastAsia="zh-CN"/>
              </w:rPr>
            </w:pPr>
            <w:r>
              <w:rPr>
                <w:rFonts w:cs="宋体"/>
                <w:i/>
                <w:lang w:eastAsia="zh-CN"/>
              </w:rPr>
              <w:t>如果不是采用化学灭菌剂灭菌，则应勾选“不适用”。</w:t>
            </w:r>
          </w:p>
        </w:tc>
        <w:tc>
          <w:tcPr>
            <w:tcW w:w="331" w:type="pct"/>
          </w:tcPr>
          <w:p w14:paraId="588BC77B">
            <w:pPr>
              <w:spacing w:before="36" w:beforeLines="15" w:line="276" w:lineRule="auto"/>
              <w:rPr>
                <w:rFonts w:cs="Times New Roman"/>
                <w:lang w:eastAsia="zh-CN"/>
              </w:rPr>
            </w:pPr>
            <w:r>
              <w:rPr>
                <w:rFonts w:cs="Times New Roman"/>
              </w:rPr>
              <w:sym w:font="Wingdings 2" w:char="F0A3"/>
            </w:r>
          </w:p>
        </w:tc>
        <w:tc>
          <w:tcPr>
            <w:tcW w:w="331" w:type="pct"/>
          </w:tcPr>
          <w:p w14:paraId="05709447">
            <w:pPr>
              <w:spacing w:before="36" w:beforeLines="15" w:line="276" w:lineRule="auto"/>
              <w:rPr>
                <w:rFonts w:cs="Times New Roman"/>
                <w:lang w:eastAsia="zh-CN"/>
              </w:rPr>
            </w:pPr>
            <w:r>
              <w:rPr>
                <w:rFonts w:cs="Times New Roman"/>
              </w:rPr>
              <w:sym w:font="Wingdings 2" w:char="F0A3"/>
            </w:r>
          </w:p>
        </w:tc>
        <w:tc>
          <w:tcPr>
            <w:tcW w:w="331" w:type="pct"/>
          </w:tcPr>
          <w:p w14:paraId="4AF50C0F">
            <w:pPr>
              <w:spacing w:before="36" w:beforeLines="15" w:line="276" w:lineRule="auto"/>
              <w:rPr>
                <w:rFonts w:cs="Times New Roman"/>
                <w:lang w:eastAsia="zh-CN"/>
              </w:rPr>
            </w:pPr>
            <w:r>
              <w:rPr>
                <w:rFonts w:cs="Times New Roman"/>
              </w:rPr>
              <w:sym w:font="Wingdings 2" w:char="F0A3"/>
            </w:r>
          </w:p>
        </w:tc>
        <w:tc>
          <w:tcPr>
            <w:tcW w:w="495" w:type="pct"/>
          </w:tcPr>
          <w:p w14:paraId="35DC71FE">
            <w:pPr>
              <w:spacing w:before="36" w:beforeLines="15" w:line="276" w:lineRule="auto"/>
              <w:rPr>
                <w:rFonts w:cs="Times New Roman"/>
              </w:rPr>
            </w:pPr>
          </w:p>
        </w:tc>
      </w:tr>
      <w:tr w14:paraId="04815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2A012C9">
            <w:pPr>
              <w:spacing w:before="36" w:beforeLines="15" w:line="276" w:lineRule="auto"/>
              <w:rPr>
                <w:rFonts w:cs="Times New Roman"/>
              </w:rPr>
            </w:pPr>
          </w:p>
        </w:tc>
        <w:tc>
          <w:tcPr>
            <w:tcW w:w="284" w:type="pct"/>
          </w:tcPr>
          <w:p w14:paraId="31FD8D20">
            <w:pPr>
              <w:spacing w:before="36" w:beforeLines="15" w:line="276" w:lineRule="auto"/>
              <w:rPr>
                <w:rFonts w:cs="Times New Roman"/>
              </w:rPr>
            </w:pPr>
          </w:p>
        </w:tc>
        <w:tc>
          <w:tcPr>
            <w:tcW w:w="212" w:type="pct"/>
          </w:tcPr>
          <w:p w14:paraId="671BD1E0">
            <w:pPr>
              <w:spacing w:before="36" w:beforeLines="15" w:line="276" w:lineRule="auto"/>
              <w:rPr>
                <w:rFonts w:cs="Times New Roman"/>
              </w:rPr>
            </w:pPr>
            <w:r>
              <w:rPr>
                <w:rFonts w:cs="Times New Roman"/>
              </w:rPr>
              <w:t>d.</w:t>
            </w:r>
          </w:p>
        </w:tc>
        <w:tc>
          <w:tcPr>
            <w:tcW w:w="2770" w:type="pct"/>
          </w:tcPr>
          <w:p w14:paraId="314F62A1">
            <w:pPr>
              <w:spacing w:before="36" w:beforeLines="15" w:line="276" w:lineRule="auto"/>
              <w:rPr>
                <w:rFonts w:cs="Times New Roman"/>
                <w:lang w:eastAsia="zh-CN"/>
              </w:rPr>
            </w:pPr>
            <w:r>
              <w:rPr>
                <w:rFonts w:cs="宋体"/>
                <w:lang w:eastAsia="zh-CN"/>
              </w:rPr>
              <w:t>规定的无菌保证水平（SAL）</w:t>
            </w:r>
          </w:p>
        </w:tc>
        <w:tc>
          <w:tcPr>
            <w:tcW w:w="331" w:type="pct"/>
          </w:tcPr>
          <w:p w14:paraId="4D8795AD">
            <w:pPr>
              <w:spacing w:before="36" w:beforeLines="15" w:line="276" w:lineRule="auto"/>
              <w:rPr>
                <w:rFonts w:cs="Times New Roman"/>
                <w:lang w:eastAsia="zh-CN"/>
              </w:rPr>
            </w:pPr>
            <w:r>
              <w:rPr>
                <w:rFonts w:cs="Times New Roman"/>
              </w:rPr>
              <w:sym w:font="Wingdings 2" w:char="F0A3"/>
            </w:r>
          </w:p>
        </w:tc>
        <w:tc>
          <w:tcPr>
            <w:tcW w:w="331" w:type="pct"/>
          </w:tcPr>
          <w:p w14:paraId="6585E9DC">
            <w:pPr>
              <w:spacing w:before="36" w:beforeLines="15" w:line="276" w:lineRule="auto"/>
              <w:rPr>
                <w:rFonts w:cs="Times New Roman"/>
                <w:lang w:eastAsia="zh-CN"/>
              </w:rPr>
            </w:pPr>
            <w:r>
              <w:rPr>
                <w:rFonts w:cs="Times New Roman"/>
              </w:rPr>
              <w:sym w:font="Wingdings 2" w:char="F0A3"/>
            </w:r>
          </w:p>
        </w:tc>
        <w:tc>
          <w:tcPr>
            <w:tcW w:w="331" w:type="pct"/>
          </w:tcPr>
          <w:p w14:paraId="5D6978DB">
            <w:pPr>
              <w:spacing w:before="36" w:beforeLines="15" w:line="276" w:lineRule="auto"/>
              <w:rPr>
                <w:rFonts w:cs="Times New Roman"/>
              </w:rPr>
            </w:pPr>
          </w:p>
        </w:tc>
        <w:tc>
          <w:tcPr>
            <w:tcW w:w="495" w:type="pct"/>
          </w:tcPr>
          <w:p w14:paraId="324E64E4">
            <w:pPr>
              <w:spacing w:before="36" w:beforeLines="15" w:line="276" w:lineRule="auto"/>
              <w:rPr>
                <w:rFonts w:cs="Times New Roman"/>
              </w:rPr>
            </w:pPr>
          </w:p>
        </w:tc>
      </w:tr>
      <w:tr w14:paraId="3245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116AB15">
            <w:pPr>
              <w:spacing w:before="36" w:beforeLines="15" w:line="276" w:lineRule="auto"/>
              <w:rPr>
                <w:rFonts w:cs="Times New Roman"/>
              </w:rPr>
            </w:pPr>
          </w:p>
        </w:tc>
        <w:tc>
          <w:tcPr>
            <w:tcW w:w="284" w:type="pct"/>
          </w:tcPr>
          <w:p w14:paraId="0DAE473B">
            <w:pPr>
              <w:spacing w:before="36" w:beforeLines="15" w:line="276" w:lineRule="auto"/>
              <w:rPr>
                <w:rFonts w:cs="Times New Roman"/>
                <w:vanish/>
              </w:rPr>
            </w:pPr>
          </w:p>
        </w:tc>
        <w:tc>
          <w:tcPr>
            <w:tcW w:w="212" w:type="pct"/>
          </w:tcPr>
          <w:p w14:paraId="71EF6CFC">
            <w:pPr>
              <w:spacing w:before="36" w:beforeLines="15" w:line="276" w:lineRule="auto"/>
              <w:rPr>
                <w:rFonts w:cs="Times New Roman"/>
              </w:rPr>
            </w:pPr>
            <w:r>
              <w:rPr>
                <w:rFonts w:cs="Times New Roman"/>
              </w:rPr>
              <w:t>e.</w:t>
            </w:r>
          </w:p>
        </w:tc>
        <w:tc>
          <w:tcPr>
            <w:tcW w:w="2770" w:type="pct"/>
          </w:tcPr>
          <w:p w14:paraId="0934F57D">
            <w:pPr>
              <w:spacing w:before="36" w:beforeLines="15" w:line="276" w:lineRule="auto"/>
              <w:rPr>
                <w:rFonts w:cs="Times New Roman"/>
              </w:rPr>
            </w:pPr>
            <w:r>
              <w:rPr>
                <w:rFonts w:cs="宋体"/>
              </w:rPr>
              <w:t>申请包括包装描述</w:t>
            </w:r>
          </w:p>
        </w:tc>
        <w:tc>
          <w:tcPr>
            <w:tcW w:w="331" w:type="pct"/>
          </w:tcPr>
          <w:p w14:paraId="4FBA6C4A">
            <w:pPr>
              <w:spacing w:before="36" w:beforeLines="15" w:line="276" w:lineRule="auto"/>
              <w:rPr>
                <w:rFonts w:cs="Times New Roman"/>
                <w:lang w:eastAsia="zh-CN"/>
              </w:rPr>
            </w:pPr>
            <w:r>
              <w:rPr>
                <w:rFonts w:cs="Times New Roman"/>
              </w:rPr>
              <w:sym w:font="Wingdings 2" w:char="F0A3"/>
            </w:r>
          </w:p>
        </w:tc>
        <w:tc>
          <w:tcPr>
            <w:tcW w:w="331" w:type="pct"/>
          </w:tcPr>
          <w:p w14:paraId="3DD92F58">
            <w:pPr>
              <w:spacing w:before="36" w:beforeLines="15" w:line="276" w:lineRule="auto"/>
              <w:rPr>
                <w:rFonts w:cs="Times New Roman"/>
                <w:lang w:eastAsia="zh-CN"/>
              </w:rPr>
            </w:pPr>
            <w:r>
              <w:rPr>
                <w:rFonts w:cs="Times New Roman"/>
              </w:rPr>
              <w:sym w:font="Wingdings 2" w:char="F0A3"/>
            </w:r>
          </w:p>
        </w:tc>
        <w:tc>
          <w:tcPr>
            <w:tcW w:w="331" w:type="pct"/>
          </w:tcPr>
          <w:p w14:paraId="4FFA225A">
            <w:pPr>
              <w:spacing w:before="36" w:beforeLines="15" w:line="276" w:lineRule="auto"/>
              <w:rPr>
                <w:rFonts w:cs="Times New Roman"/>
              </w:rPr>
            </w:pPr>
          </w:p>
        </w:tc>
        <w:tc>
          <w:tcPr>
            <w:tcW w:w="495" w:type="pct"/>
          </w:tcPr>
          <w:p w14:paraId="4A04B94D">
            <w:pPr>
              <w:spacing w:before="36" w:beforeLines="15" w:line="276" w:lineRule="auto"/>
              <w:rPr>
                <w:rFonts w:cs="Times New Roman"/>
              </w:rPr>
            </w:pPr>
          </w:p>
        </w:tc>
      </w:tr>
    </w:tbl>
    <w:p w14:paraId="333DB2A6">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28"/>
        <w:gridCol w:w="394"/>
        <w:gridCol w:w="5145"/>
        <w:gridCol w:w="615"/>
        <w:gridCol w:w="615"/>
        <w:gridCol w:w="615"/>
        <w:gridCol w:w="919"/>
      </w:tblGrid>
      <w:tr w14:paraId="7C515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60FB5DFF">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651FBB8">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323293E4">
            <w:pPr>
              <w:spacing w:before="36" w:beforeLines="15" w:line="276" w:lineRule="auto"/>
              <w:rPr>
                <w:rFonts w:cs="Times New Roman"/>
                <w:b/>
              </w:rPr>
            </w:pPr>
            <w:r>
              <w:rPr>
                <w:rFonts w:cs="宋体"/>
                <w:b/>
              </w:rPr>
              <w:t>是</w:t>
            </w:r>
          </w:p>
        </w:tc>
        <w:tc>
          <w:tcPr>
            <w:tcW w:w="331" w:type="pct"/>
            <w:shd w:val="clear" w:color="auto" w:fill="66CCFF"/>
            <w:vAlign w:val="bottom"/>
          </w:tcPr>
          <w:p w14:paraId="596067B2">
            <w:pPr>
              <w:spacing w:before="36" w:beforeLines="15" w:line="276" w:lineRule="auto"/>
              <w:rPr>
                <w:rFonts w:cs="Times New Roman"/>
                <w:b/>
              </w:rPr>
            </w:pPr>
            <w:r>
              <w:rPr>
                <w:rFonts w:cs="宋体"/>
                <w:b/>
              </w:rPr>
              <w:t>否</w:t>
            </w:r>
          </w:p>
        </w:tc>
        <w:tc>
          <w:tcPr>
            <w:tcW w:w="331" w:type="pct"/>
            <w:shd w:val="clear" w:color="auto" w:fill="66CCFF"/>
            <w:vAlign w:val="bottom"/>
          </w:tcPr>
          <w:p w14:paraId="6276F7A5">
            <w:pPr>
              <w:spacing w:before="36" w:beforeLines="15" w:line="276" w:lineRule="auto"/>
              <w:rPr>
                <w:rFonts w:cs="Times New Roman"/>
                <w:b/>
              </w:rPr>
            </w:pPr>
            <w:r>
              <w:rPr>
                <w:rFonts w:cs="宋体"/>
                <w:b/>
              </w:rPr>
              <w:t>不适用</w:t>
            </w:r>
          </w:p>
        </w:tc>
        <w:tc>
          <w:tcPr>
            <w:tcW w:w="495" w:type="pct"/>
            <w:shd w:val="clear" w:color="auto" w:fill="66CCFF"/>
            <w:vAlign w:val="bottom"/>
          </w:tcPr>
          <w:p w14:paraId="090768EF">
            <w:pPr>
              <w:spacing w:before="36" w:beforeLines="15" w:line="276" w:lineRule="auto"/>
              <w:rPr>
                <w:rFonts w:cs="Times New Roman"/>
                <w:b/>
              </w:rPr>
            </w:pPr>
            <w:r>
              <w:rPr>
                <w:rFonts w:cs="宋体"/>
                <w:b/>
              </w:rPr>
              <w:t>*页码#</w:t>
            </w:r>
          </w:p>
        </w:tc>
      </w:tr>
      <w:tr w14:paraId="74558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6F16BBF">
            <w:pPr>
              <w:spacing w:before="36" w:beforeLines="15" w:line="276" w:lineRule="auto"/>
              <w:rPr>
                <w:rFonts w:cs="Times New Roman"/>
              </w:rPr>
            </w:pPr>
          </w:p>
        </w:tc>
        <w:tc>
          <w:tcPr>
            <w:tcW w:w="284" w:type="pct"/>
          </w:tcPr>
          <w:p w14:paraId="06BF5C6D">
            <w:pPr>
              <w:spacing w:before="36" w:beforeLines="15" w:line="276" w:lineRule="auto"/>
              <w:rPr>
                <w:rFonts w:cs="Times New Roman"/>
                <w:vanish/>
              </w:rPr>
            </w:pPr>
          </w:p>
        </w:tc>
        <w:tc>
          <w:tcPr>
            <w:tcW w:w="212" w:type="pct"/>
          </w:tcPr>
          <w:p w14:paraId="7649737F">
            <w:pPr>
              <w:spacing w:before="36" w:beforeLines="15" w:line="276" w:lineRule="auto"/>
              <w:rPr>
                <w:rFonts w:cs="Times New Roman"/>
              </w:rPr>
            </w:pPr>
            <w:r>
              <w:rPr>
                <w:rFonts w:cs="Times New Roman"/>
              </w:rPr>
              <w:t>f.</w:t>
            </w:r>
          </w:p>
        </w:tc>
        <w:tc>
          <w:tcPr>
            <w:tcW w:w="2770" w:type="pct"/>
          </w:tcPr>
          <w:p w14:paraId="7AE0CE49">
            <w:pPr>
              <w:spacing w:before="36" w:beforeLines="15" w:line="276" w:lineRule="auto"/>
              <w:rPr>
                <w:rFonts w:cs="Times New Roman"/>
                <w:lang w:eastAsia="zh-CN"/>
              </w:rPr>
            </w:pPr>
            <w:r>
              <w:rPr>
                <w:rFonts w:cs="宋体"/>
                <w:lang w:eastAsia="zh-CN"/>
              </w:rPr>
              <w:t>就贴有“无热原”标签的产品而言，应声明确定方法（例如鲎变形细胞溶解物[LAL]）。</w:t>
            </w:r>
          </w:p>
          <w:p w14:paraId="1D56D02A">
            <w:pPr>
              <w:spacing w:before="36" w:beforeLines="15" w:line="276" w:lineRule="auto"/>
              <w:rPr>
                <w:rFonts w:cs="Times New Roman"/>
                <w:i/>
                <w:lang w:eastAsia="zh-CN"/>
              </w:rPr>
            </w:pPr>
            <w:r>
              <w:rPr>
                <w:rFonts w:cs="宋体"/>
                <w:i/>
                <w:lang w:eastAsia="zh-CN"/>
              </w:rPr>
              <w:t>如果未贴“无热原”标签，则应勾选“不适用”。</w:t>
            </w:r>
          </w:p>
        </w:tc>
        <w:tc>
          <w:tcPr>
            <w:tcW w:w="331" w:type="pct"/>
          </w:tcPr>
          <w:p w14:paraId="267CA8A9">
            <w:pPr>
              <w:spacing w:before="36" w:beforeLines="15" w:line="276" w:lineRule="auto"/>
              <w:rPr>
                <w:rFonts w:cs="Times New Roman"/>
                <w:lang w:eastAsia="zh-CN"/>
              </w:rPr>
            </w:pPr>
            <w:r>
              <w:rPr>
                <w:rFonts w:cs="Times New Roman"/>
              </w:rPr>
              <w:sym w:font="Wingdings 2" w:char="F0A3"/>
            </w:r>
          </w:p>
        </w:tc>
        <w:tc>
          <w:tcPr>
            <w:tcW w:w="331" w:type="pct"/>
          </w:tcPr>
          <w:p w14:paraId="175F273A">
            <w:pPr>
              <w:spacing w:before="36" w:beforeLines="15" w:line="276" w:lineRule="auto"/>
              <w:rPr>
                <w:rFonts w:cs="Times New Roman"/>
                <w:lang w:eastAsia="zh-CN"/>
              </w:rPr>
            </w:pPr>
            <w:r>
              <w:rPr>
                <w:rFonts w:cs="Times New Roman"/>
              </w:rPr>
              <w:sym w:font="Wingdings 2" w:char="F0A3"/>
            </w:r>
          </w:p>
        </w:tc>
        <w:tc>
          <w:tcPr>
            <w:tcW w:w="331" w:type="pct"/>
          </w:tcPr>
          <w:p w14:paraId="387088A7">
            <w:pPr>
              <w:spacing w:before="36" w:beforeLines="15" w:line="276" w:lineRule="auto"/>
              <w:rPr>
                <w:rFonts w:cs="Times New Roman"/>
                <w:lang w:eastAsia="zh-CN"/>
              </w:rPr>
            </w:pPr>
            <w:r>
              <w:rPr>
                <w:rFonts w:cs="Times New Roman"/>
              </w:rPr>
              <w:sym w:font="Wingdings 2" w:char="F0A3"/>
            </w:r>
          </w:p>
        </w:tc>
        <w:tc>
          <w:tcPr>
            <w:tcW w:w="495" w:type="pct"/>
          </w:tcPr>
          <w:p w14:paraId="50374B6E">
            <w:pPr>
              <w:spacing w:before="36" w:beforeLines="15" w:line="276" w:lineRule="auto"/>
              <w:rPr>
                <w:rFonts w:cs="Times New Roman"/>
              </w:rPr>
            </w:pPr>
          </w:p>
        </w:tc>
      </w:tr>
      <w:tr w14:paraId="6FDBC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17C96AF">
            <w:pPr>
              <w:spacing w:before="36" w:beforeLines="15" w:line="276" w:lineRule="auto"/>
              <w:rPr>
                <w:rFonts w:cs="Times New Roman"/>
              </w:rPr>
            </w:pPr>
          </w:p>
        </w:tc>
        <w:tc>
          <w:tcPr>
            <w:tcW w:w="284" w:type="pct"/>
          </w:tcPr>
          <w:p w14:paraId="73AD6E0B">
            <w:pPr>
              <w:spacing w:before="36" w:beforeLines="15" w:line="276" w:lineRule="auto"/>
              <w:rPr>
                <w:rFonts w:cs="Times New Roman"/>
              </w:rPr>
            </w:pPr>
          </w:p>
        </w:tc>
        <w:tc>
          <w:tcPr>
            <w:tcW w:w="212" w:type="pct"/>
          </w:tcPr>
          <w:p w14:paraId="5F639E38">
            <w:pPr>
              <w:spacing w:before="36" w:beforeLines="15" w:line="276" w:lineRule="auto"/>
              <w:rPr>
                <w:rFonts w:cs="Times New Roman"/>
              </w:rPr>
            </w:pPr>
          </w:p>
        </w:tc>
        <w:tc>
          <w:tcPr>
            <w:tcW w:w="4258" w:type="pct"/>
            <w:gridSpan w:val="5"/>
          </w:tcPr>
          <w:p w14:paraId="0BB9BEDC">
            <w:pPr>
              <w:spacing w:before="36" w:beforeLines="15" w:line="276" w:lineRule="auto"/>
              <w:rPr>
                <w:rFonts w:cs="Times New Roman"/>
              </w:rPr>
            </w:pPr>
            <w:r>
              <w:rPr>
                <w:rFonts w:cs="宋体"/>
              </w:rPr>
              <w:t>备注：</w:t>
            </w:r>
          </w:p>
        </w:tc>
      </w:tr>
      <w:tr w14:paraId="45FF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CC969DA">
            <w:pPr>
              <w:spacing w:before="36" w:beforeLines="15" w:line="276" w:lineRule="auto"/>
              <w:rPr>
                <w:rFonts w:cs="Times New Roman"/>
              </w:rPr>
            </w:pPr>
          </w:p>
        </w:tc>
        <w:tc>
          <w:tcPr>
            <w:tcW w:w="284" w:type="pct"/>
          </w:tcPr>
          <w:p w14:paraId="35EEB0C7">
            <w:pPr>
              <w:spacing w:before="36" w:beforeLines="15" w:line="276" w:lineRule="auto"/>
              <w:rPr>
                <w:rFonts w:cs="Times New Roman"/>
              </w:rPr>
            </w:pPr>
            <w:r>
              <w:rPr>
                <w:rFonts w:cs="Times New Roman"/>
              </w:rPr>
              <w:t>24.</w:t>
            </w:r>
          </w:p>
        </w:tc>
        <w:tc>
          <w:tcPr>
            <w:tcW w:w="2982" w:type="pct"/>
            <w:gridSpan w:val="2"/>
          </w:tcPr>
          <w:p w14:paraId="2100A14E">
            <w:pPr>
              <w:spacing w:before="36" w:beforeLines="15" w:line="276" w:lineRule="auto"/>
              <w:rPr>
                <w:rFonts w:cs="Times New Roman"/>
                <w:lang w:eastAsia="zh-CN"/>
              </w:rPr>
            </w:pPr>
            <w:r>
              <w:rPr>
                <w:rFonts w:cs="宋体"/>
                <w:lang w:eastAsia="zh-CN"/>
              </w:rPr>
              <w:t>如果器械和/或配件或组件可重复使用或最终用户已灭菌或消毒：</w:t>
            </w:r>
          </w:p>
          <w:p w14:paraId="3038ED1A">
            <w:pPr>
              <w:spacing w:before="36" w:beforeLines="15" w:line="276" w:lineRule="auto"/>
              <w:rPr>
                <w:rFonts w:cs="Times New Roman"/>
                <w:i/>
                <w:lang w:eastAsia="zh-CN"/>
              </w:rPr>
            </w:pPr>
            <w:r>
              <w:rPr>
                <w:rFonts w:cs="宋体"/>
                <w:i/>
                <w:lang w:eastAsia="zh-CN"/>
              </w:rPr>
              <w:t>如果器械、配件或组件的任何部分均不可重复使用或经过最终用户灭菌或消毒，则应勾选“不适用”，否则完成以下a-d。</w:t>
            </w:r>
          </w:p>
        </w:tc>
        <w:tc>
          <w:tcPr>
            <w:tcW w:w="331" w:type="pct"/>
          </w:tcPr>
          <w:p w14:paraId="12ECC807">
            <w:pPr>
              <w:spacing w:before="36" w:beforeLines="15" w:line="276" w:lineRule="auto"/>
              <w:rPr>
                <w:rFonts w:cs="Times New Roman"/>
                <w:lang w:eastAsia="zh-CN"/>
              </w:rPr>
            </w:pPr>
          </w:p>
        </w:tc>
        <w:tc>
          <w:tcPr>
            <w:tcW w:w="331" w:type="pct"/>
          </w:tcPr>
          <w:p w14:paraId="20C27642">
            <w:pPr>
              <w:spacing w:before="36" w:beforeLines="15" w:line="276" w:lineRule="auto"/>
              <w:rPr>
                <w:rFonts w:cs="Times New Roman"/>
                <w:lang w:eastAsia="zh-CN"/>
              </w:rPr>
            </w:pPr>
          </w:p>
        </w:tc>
        <w:tc>
          <w:tcPr>
            <w:tcW w:w="331" w:type="pct"/>
          </w:tcPr>
          <w:p w14:paraId="5F3F80EA">
            <w:pPr>
              <w:spacing w:before="36" w:beforeLines="15" w:line="276" w:lineRule="auto"/>
              <w:rPr>
                <w:rFonts w:cs="Times New Roman"/>
                <w:lang w:eastAsia="zh-CN"/>
              </w:rPr>
            </w:pPr>
            <w:r>
              <w:rPr>
                <w:rFonts w:cs="Times New Roman"/>
              </w:rPr>
              <w:sym w:font="Wingdings 2" w:char="F0A3"/>
            </w:r>
          </w:p>
        </w:tc>
        <w:tc>
          <w:tcPr>
            <w:tcW w:w="495" w:type="pct"/>
          </w:tcPr>
          <w:p w14:paraId="22418107">
            <w:pPr>
              <w:spacing w:before="36" w:beforeLines="15" w:line="276" w:lineRule="auto"/>
              <w:rPr>
                <w:rFonts w:cs="Times New Roman"/>
              </w:rPr>
            </w:pPr>
          </w:p>
        </w:tc>
      </w:tr>
      <w:tr w14:paraId="5841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246" w:type="pct"/>
          </w:tcPr>
          <w:p w14:paraId="7D6515E3">
            <w:pPr>
              <w:spacing w:before="36" w:beforeLines="15" w:line="276" w:lineRule="auto"/>
              <w:rPr>
                <w:rFonts w:cs="Times New Roman"/>
              </w:rPr>
            </w:pPr>
          </w:p>
        </w:tc>
        <w:tc>
          <w:tcPr>
            <w:tcW w:w="284" w:type="pct"/>
          </w:tcPr>
          <w:p w14:paraId="2A0595DC">
            <w:pPr>
              <w:spacing w:before="36" w:beforeLines="15" w:line="276" w:lineRule="auto"/>
              <w:rPr>
                <w:rFonts w:cs="Times New Roman"/>
                <w:vanish/>
              </w:rPr>
            </w:pPr>
          </w:p>
        </w:tc>
        <w:tc>
          <w:tcPr>
            <w:tcW w:w="212" w:type="pct"/>
          </w:tcPr>
          <w:p w14:paraId="3352DE15">
            <w:pPr>
              <w:spacing w:before="36" w:beforeLines="15" w:line="276" w:lineRule="auto"/>
              <w:rPr>
                <w:rFonts w:cs="Times New Roman"/>
              </w:rPr>
            </w:pPr>
            <w:r>
              <w:rPr>
                <w:rFonts w:cs="Times New Roman"/>
              </w:rPr>
              <w:t>a.</w:t>
            </w:r>
          </w:p>
        </w:tc>
        <w:tc>
          <w:tcPr>
            <w:tcW w:w="2770" w:type="pct"/>
          </w:tcPr>
          <w:p w14:paraId="0D1E9836">
            <w:pPr>
              <w:spacing w:before="36" w:beforeLines="15" w:line="276" w:lineRule="auto"/>
              <w:rPr>
                <w:rFonts w:cs="Times New Roman"/>
                <w:lang w:eastAsia="zh-CN"/>
              </w:rPr>
            </w:pPr>
            <w:r>
              <w:rPr>
                <w:rFonts w:cs="宋体"/>
                <w:lang w:eastAsia="zh-CN"/>
              </w:rPr>
              <w:t>各器械和/或配件或组件的标签均应提供清洁方法（如适用）。</w:t>
            </w:r>
          </w:p>
          <w:p w14:paraId="69C1F527">
            <w:pPr>
              <w:spacing w:before="36" w:beforeLines="15" w:line="276" w:lineRule="auto"/>
              <w:rPr>
                <w:rFonts w:cs="Times New Roman"/>
                <w:i/>
                <w:lang w:eastAsia="zh-CN"/>
              </w:rPr>
            </w:pPr>
            <w:r>
              <w:rPr>
                <w:rFonts w:cs="宋体"/>
                <w:i/>
                <w:lang w:eastAsia="zh-CN"/>
              </w:rPr>
              <w:t>如果不可重复使用且在消毒或灭菌前无需清洁，则应勾选“不适用”。</w:t>
            </w:r>
          </w:p>
        </w:tc>
        <w:tc>
          <w:tcPr>
            <w:tcW w:w="331" w:type="pct"/>
          </w:tcPr>
          <w:p w14:paraId="50E6D972">
            <w:pPr>
              <w:spacing w:before="36" w:beforeLines="15" w:line="276" w:lineRule="auto"/>
              <w:rPr>
                <w:rFonts w:cs="Times New Roman"/>
                <w:lang w:eastAsia="zh-CN"/>
              </w:rPr>
            </w:pPr>
            <w:r>
              <w:rPr>
                <w:rFonts w:cs="Times New Roman"/>
              </w:rPr>
              <w:sym w:font="Wingdings 2" w:char="F0A3"/>
            </w:r>
          </w:p>
        </w:tc>
        <w:tc>
          <w:tcPr>
            <w:tcW w:w="331" w:type="pct"/>
          </w:tcPr>
          <w:p w14:paraId="4330C30E">
            <w:pPr>
              <w:spacing w:before="36" w:beforeLines="15" w:line="276" w:lineRule="auto"/>
              <w:rPr>
                <w:rFonts w:cs="Times New Roman"/>
                <w:lang w:eastAsia="zh-CN"/>
              </w:rPr>
            </w:pPr>
            <w:r>
              <w:rPr>
                <w:rFonts w:cs="Times New Roman"/>
              </w:rPr>
              <w:sym w:font="Wingdings 2" w:char="F0A3"/>
            </w:r>
          </w:p>
        </w:tc>
        <w:tc>
          <w:tcPr>
            <w:tcW w:w="331" w:type="pct"/>
          </w:tcPr>
          <w:p w14:paraId="40B7C55B">
            <w:pPr>
              <w:spacing w:before="36" w:beforeLines="15" w:line="276" w:lineRule="auto"/>
              <w:rPr>
                <w:rFonts w:cs="Times New Roman"/>
                <w:lang w:eastAsia="zh-CN"/>
              </w:rPr>
            </w:pPr>
            <w:r>
              <w:rPr>
                <w:rFonts w:cs="Times New Roman"/>
              </w:rPr>
              <w:sym w:font="Wingdings 2" w:char="F0A3"/>
            </w:r>
          </w:p>
        </w:tc>
        <w:tc>
          <w:tcPr>
            <w:tcW w:w="495" w:type="pct"/>
          </w:tcPr>
          <w:p w14:paraId="651B02A8">
            <w:pPr>
              <w:spacing w:before="36" w:beforeLines="15" w:line="276" w:lineRule="auto"/>
              <w:rPr>
                <w:rFonts w:cs="Times New Roman"/>
              </w:rPr>
            </w:pPr>
          </w:p>
        </w:tc>
      </w:tr>
      <w:tr w14:paraId="7892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0AD38DC">
            <w:pPr>
              <w:spacing w:before="36" w:beforeLines="15" w:line="276" w:lineRule="auto"/>
              <w:rPr>
                <w:rFonts w:cs="Times New Roman"/>
              </w:rPr>
            </w:pPr>
          </w:p>
        </w:tc>
        <w:tc>
          <w:tcPr>
            <w:tcW w:w="284" w:type="pct"/>
          </w:tcPr>
          <w:p w14:paraId="406B32AD">
            <w:pPr>
              <w:spacing w:before="36" w:beforeLines="15" w:line="276" w:lineRule="auto"/>
              <w:rPr>
                <w:rFonts w:cs="Times New Roman"/>
              </w:rPr>
            </w:pPr>
          </w:p>
        </w:tc>
        <w:tc>
          <w:tcPr>
            <w:tcW w:w="212" w:type="pct"/>
          </w:tcPr>
          <w:p w14:paraId="6B840045">
            <w:pPr>
              <w:spacing w:before="36" w:beforeLines="15" w:line="276" w:lineRule="auto"/>
              <w:rPr>
                <w:rFonts w:cs="Times New Roman"/>
              </w:rPr>
            </w:pPr>
            <w:r>
              <w:rPr>
                <w:rFonts w:cs="Times New Roman"/>
              </w:rPr>
              <w:t>b.</w:t>
            </w:r>
          </w:p>
        </w:tc>
        <w:tc>
          <w:tcPr>
            <w:tcW w:w="2770" w:type="pct"/>
          </w:tcPr>
          <w:p w14:paraId="420B46B6">
            <w:pPr>
              <w:spacing w:before="36" w:beforeLines="15" w:line="276" w:lineRule="auto"/>
              <w:rPr>
                <w:rFonts w:cs="Times New Roman"/>
                <w:lang w:eastAsia="zh-CN"/>
              </w:rPr>
            </w:pPr>
            <w:r>
              <w:rPr>
                <w:rFonts w:cs="宋体"/>
                <w:lang w:eastAsia="zh-CN"/>
              </w:rPr>
              <w:t>各器械和/或配件或组件的标签均应提供消毒方法（如适用）。</w:t>
            </w:r>
          </w:p>
          <w:p w14:paraId="45A48078">
            <w:pPr>
              <w:spacing w:before="36" w:beforeLines="15" w:line="276" w:lineRule="auto"/>
              <w:rPr>
                <w:rFonts w:cs="Times New Roman"/>
                <w:i/>
                <w:lang w:eastAsia="zh-CN"/>
              </w:rPr>
            </w:pPr>
            <w:r>
              <w:rPr>
                <w:rFonts w:cs="宋体"/>
                <w:i/>
                <w:lang w:eastAsia="zh-CN"/>
              </w:rPr>
              <w:t>如果使用前未消毒（即经过最终灭菌），则应勾选“不适用”。</w:t>
            </w:r>
          </w:p>
        </w:tc>
        <w:tc>
          <w:tcPr>
            <w:tcW w:w="331" w:type="pct"/>
          </w:tcPr>
          <w:p w14:paraId="52E158F4">
            <w:pPr>
              <w:spacing w:before="36" w:beforeLines="15" w:line="276" w:lineRule="auto"/>
              <w:rPr>
                <w:rFonts w:cs="Times New Roman"/>
                <w:lang w:eastAsia="zh-CN"/>
              </w:rPr>
            </w:pPr>
            <w:r>
              <w:rPr>
                <w:rFonts w:cs="Times New Roman"/>
              </w:rPr>
              <w:sym w:font="Wingdings 2" w:char="F0A3"/>
            </w:r>
          </w:p>
        </w:tc>
        <w:tc>
          <w:tcPr>
            <w:tcW w:w="331" w:type="pct"/>
          </w:tcPr>
          <w:p w14:paraId="2A1E6EEB">
            <w:pPr>
              <w:spacing w:before="36" w:beforeLines="15" w:line="276" w:lineRule="auto"/>
              <w:rPr>
                <w:rFonts w:cs="Times New Roman"/>
                <w:lang w:eastAsia="zh-CN"/>
              </w:rPr>
            </w:pPr>
            <w:r>
              <w:rPr>
                <w:rFonts w:cs="Times New Roman"/>
              </w:rPr>
              <w:sym w:font="Wingdings 2" w:char="F0A3"/>
            </w:r>
          </w:p>
        </w:tc>
        <w:tc>
          <w:tcPr>
            <w:tcW w:w="331" w:type="pct"/>
          </w:tcPr>
          <w:p w14:paraId="6C9204E3">
            <w:pPr>
              <w:spacing w:before="36" w:beforeLines="15" w:line="276" w:lineRule="auto"/>
              <w:rPr>
                <w:rFonts w:cs="Times New Roman"/>
                <w:lang w:eastAsia="zh-CN"/>
              </w:rPr>
            </w:pPr>
            <w:r>
              <w:rPr>
                <w:rFonts w:cs="Times New Roman"/>
              </w:rPr>
              <w:sym w:font="Wingdings 2" w:char="F0A3"/>
            </w:r>
          </w:p>
        </w:tc>
        <w:tc>
          <w:tcPr>
            <w:tcW w:w="495" w:type="pct"/>
          </w:tcPr>
          <w:p w14:paraId="38D2584D">
            <w:pPr>
              <w:spacing w:before="36" w:beforeLines="15" w:line="276" w:lineRule="auto"/>
              <w:rPr>
                <w:rFonts w:cs="Times New Roman"/>
              </w:rPr>
            </w:pPr>
          </w:p>
        </w:tc>
      </w:tr>
      <w:tr w14:paraId="20A47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DF0B93E">
            <w:pPr>
              <w:spacing w:before="36" w:beforeLines="15" w:line="276" w:lineRule="auto"/>
              <w:rPr>
                <w:rFonts w:cs="Times New Roman"/>
              </w:rPr>
            </w:pPr>
          </w:p>
        </w:tc>
        <w:tc>
          <w:tcPr>
            <w:tcW w:w="284" w:type="pct"/>
          </w:tcPr>
          <w:p w14:paraId="36FF4163">
            <w:pPr>
              <w:spacing w:before="36" w:beforeLines="15" w:line="276" w:lineRule="auto"/>
              <w:rPr>
                <w:rFonts w:cs="Times New Roman"/>
              </w:rPr>
            </w:pPr>
          </w:p>
        </w:tc>
        <w:tc>
          <w:tcPr>
            <w:tcW w:w="212" w:type="pct"/>
          </w:tcPr>
          <w:p w14:paraId="797C3FD7">
            <w:pPr>
              <w:spacing w:before="36" w:beforeLines="15" w:line="276" w:lineRule="auto"/>
              <w:rPr>
                <w:rFonts w:cs="Times New Roman"/>
              </w:rPr>
            </w:pPr>
            <w:r>
              <w:rPr>
                <w:rFonts w:cs="Times New Roman"/>
              </w:rPr>
              <w:t>c.</w:t>
            </w:r>
          </w:p>
        </w:tc>
        <w:tc>
          <w:tcPr>
            <w:tcW w:w="2770" w:type="pct"/>
          </w:tcPr>
          <w:p w14:paraId="2EAA02E2">
            <w:pPr>
              <w:spacing w:before="36" w:beforeLines="15" w:line="276" w:lineRule="auto"/>
              <w:rPr>
                <w:rFonts w:cs="Times New Roman"/>
                <w:lang w:eastAsia="zh-CN"/>
              </w:rPr>
            </w:pPr>
            <w:r>
              <w:rPr>
                <w:rFonts w:cs="宋体"/>
                <w:lang w:eastAsia="zh-CN"/>
              </w:rPr>
              <w:t>各器械和/或配件或组件的标签均应提供灭菌方法（如适用）。</w:t>
            </w:r>
          </w:p>
          <w:p w14:paraId="4B3D619B">
            <w:pPr>
              <w:spacing w:before="36" w:beforeLines="15" w:line="276" w:lineRule="auto"/>
              <w:rPr>
                <w:rFonts w:cs="Times New Roman"/>
                <w:i/>
                <w:lang w:eastAsia="zh-CN"/>
              </w:rPr>
            </w:pPr>
            <w:r>
              <w:rPr>
                <w:rFonts w:cs="宋体"/>
                <w:i/>
                <w:lang w:eastAsia="zh-CN"/>
              </w:rPr>
              <w:t>如果使用前未灭菌（即经过消毒），则应勾选“不适用”。</w:t>
            </w:r>
          </w:p>
        </w:tc>
        <w:tc>
          <w:tcPr>
            <w:tcW w:w="331" w:type="pct"/>
          </w:tcPr>
          <w:p w14:paraId="0CD6586B">
            <w:pPr>
              <w:spacing w:before="36" w:beforeLines="15" w:line="276" w:lineRule="auto"/>
              <w:rPr>
                <w:rFonts w:cs="Times New Roman"/>
                <w:lang w:eastAsia="zh-CN"/>
              </w:rPr>
            </w:pPr>
            <w:r>
              <w:rPr>
                <w:rFonts w:cs="Times New Roman"/>
              </w:rPr>
              <w:sym w:font="Wingdings 2" w:char="F0A3"/>
            </w:r>
          </w:p>
        </w:tc>
        <w:tc>
          <w:tcPr>
            <w:tcW w:w="331" w:type="pct"/>
          </w:tcPr>
          <w:p w14:paraId="160AC3EF">
            <w:pPr>
              <w:spacing w:before="36" w:beforeLines="15" w:line="276" w:lineRule="auto"/>
              <w:rPr>
                <w:rFonts w:cs="Times New Roman"/>
                <w:lang w:eastAsia="zh-CN"/>
              </w:rPr>
            </w:pPr>
            <w:r>
              <w:rPr>
                <w:rFonts w:cs="Times New Roman"/>
              </w:rPr>
              <w:sym w:font="Wingdings 2" w:char="F0A3"/>
            </w:r>
          </w:p>
        </w:tc>
        <w:tc>
          <w:tcPr>
            <w:tcW w:w="331" w:type="pct"/>
          </w:tcPr>
          <w:p w14:paraId="360B711B">
            <w:pPr>
              <w:spacing w:before="36" w:beforeLines="15" w:line="276" w:lineRule="auto"/>
              <w:rPr>
                <w:rFonts w:cs="Times New Roman"/>
                <w:lang w:eastAsia="zh-CN"/>
              </w:rPr>
            </w:pPr>
            <w:r>
              <w:rPr>
                <w:rFonts w:cs="Times New Roman"/>
              </w:rPr>
              <w:sym w:font="Wingdings 2" w:char="F0A3"/>
            </w:r>
          </w:p>
        </w:tc>
        <w:tc>
          <w:tcPr>
            <w:tcW w:w="495" w:type="pct"/>
          </w:tcPr>
          <w:p w14:paraId="6FFEE502">
            <w:pPr>
              <w:spacing w:before="36" w:beforeLines="15" w:line="276" w:lineRule="auto"/>
              <w:rPr>
                <w:rFonts w:cs="Times New Roman"/>
              </w:rPr>
            </w:pPr>
          </w:p>
        </w:tc>
      </w:tr>
    </w:tbl>
    <w:p w14:paraId="5FF0571C">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4"/>
        <w:gridCol w:w="512"/>
        <w:gridCol w:w="379"/>
        <w:gridCol w:w="392"/>
        <w:gridCol w:w="4861"/>
        <w:gridCol w:w="602"/>
        <w:gridCol w:w="602"/>
        <w:gridCol w:w="602"/>
        <w:gridCol w:w="903"/>
      </w:tblGrid>
      <w:tr w14:paraId="1F0C0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42" w:type="pct"/>
            <w:gridSpan w:val="5"/>
            <w:shd w:val="clear" w:color="auto" w:fill="66CCFF"/>
            <w:vAlign w:val="bottom"/>
          </w:tcPr>
          <w:p w14:paraId="224AA3F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4801511">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60B4EFB6">
            <w:pPr>
              <w:spacing w:before="36" w:beforeLines="15" w:line="276" w:lineRule="auto"/>
              <w:rPr>
                <w:rFonts w:cs="Times New Roman"/>
                <w:b/>
              </w:rPr>
            </w:pPr>
            <w:r>
              <w:rPr>
                <w:rFonts w:cs="宋体"/>
                <w:b/>
              </w:rPr>
              <w:t>是</w:t>
            </w:r>
          </w:p>
        </w:tc>
        <w:tc>
          <w:tcPr>
            <w:tcW w:w="324" w:type="pct"/>
            <w:shd w:val="clear" w:color="auto" w:fill="66CCFF"/>
            <w:vAlign w:val="bottom"/>
          </w:tcPr>
          <w:p w14:paraId="185CFE59">
            <w:pPr>
              <w:spacing w:before="36" w:beforeLines="15" w:line="276" w:lineRule="auto"/>
              <w:rPr>
                <w:rFonts w:cs="Times New Roman"/>
                <w:b/>
              </w:rPr>
            </w:pPr>
            <w:r>
              <w:rPr>
                <w:rFonts w:cs="宋体"/>
                <w:b/>
              </w:rPr>
              <w:t>否</w:t>
            </w:r>
          </w:p>
        </w:tc>
        <w:tc>
          <w:tcPr>
            <w:tcW w:w="324" w:type="pct"/>
            <w:shd w:val="clear" w:color="auto" w:fill="66CCFF"/>
            <w:vAlign w:val="bottom"/>
          </w:tcPr>
          <w:p w14:paraId="42965F05">
            <w:pPr>
              <w:spacing w:before="36" w:beforeLines="15" w:line="276" w:lineRule="auto"/>
              <w:rPr>
                <w:rFonts w:cs="Times New Roman"/>
                <w:b/>
              </w:rPr>
            </w:pPr>
            <w:r>
              <w:rPr>
                <w:rFonts w:cs="宋体"/>
                <w:b/>
              </w:rPr>
              <w:t>不适用</w:t>
            </w:r>
          </w:p>
        </w:tc>
        <w:tc>
          <w:tcPr>
            <w:tcW w:w="486" w:type="pct"/>
            <w:shd w:val="clear" w:color="auto" w:fill="66CCFF"/>
            <w:vAlign w:val="bottom"/>
          </w:tcPr>
          <w:p w14:paraId="1DC80F9F">
            <w:pPr>
              <w:spacing w:before="36" w:beforeLines="15" w:line="276" w:lineRule="auto"/>
              <w:rPr>
                <w:rFonts w:cs="Times New Roman"/>
                <w:b/>
              </w:rPr>
            </w:pPr>
            <w:r>
              <w:rPr>
                <w:rFonts w:cs="宋体"/>
                <w:b/>
              </w:rPr>
              <w:t>*页码#</w:t>
            </w:r>
          </w:p>
        </w:tc>
      </w:tr>
      <w:tr w14:paraId="36994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 w:type="pct"/>
          </w:tcPr>
          <w:p w14:paraId="2A971BCE">
            <w:pPr>
              <w:spacing w:before="36" w:beforeLines="15" w:line="276" w:lineRule="auto"/>
              <w:rPr>
                <w:rFonts w:cs="Times New Roman"/>
              </w:rPr>
            </w:pPr>
          </w:p>
        </w:tc>
        <w:tc>
          <w:tcPr>
            <w:tcW w:w="276" w:type="pct"/>
          </w:tcPr>
          <w:p w14:paraId="0212879B">
            <w:pPr>
              <w:spacing w:before="36" w:beforeLines="15" w:line="276" w:lineRule="auto"/>
              <w:rPr>
                <w:rFonts w:cs="Times New Roman"/>
                <w:vanish/>
              </w:rPr>
            </w:pPr>
          </w:p>
        </w:tc>
        <w:tc>
          <w:tcPr>
            <w:tcW w:w="204" w:type="pct"/>
          </w:tcPr>
          <w:p w14:paraId="1BE8E9A7">
            <w:pPr>
              <w:spacing w:before="36" w:beforeLines="15" w:line="276" w:lineRule="auto"/>
              <w:rPr>
                <w:rFonts w:cs="Times New Roman"/>
              </w:rPr>
            </w:pPr>
            <w:r>
              <w:rPr>
                <w:rFonts w:cs="Times New Roman"/>
              </w:rPr>
              <w:t>d.</w:t>
            </w:r>
          </w:p>
        </w:tc>
        <w:tc>
          <w:tcPr>
            <w:tcW w:w="2828" w:type="pct"/>
            <w:gridSpan w:val="2"/>
          </w:tcPr>
          <w:p w14:paraId="515862D1">
            <w:pPr>
              <w:spacing w:before="36" w:beforeLines="15" w:line="276" w:lineRule="auto"/>
              <w:rPr>
                <w:rFonts w:cs="Times New Roman"/>
              </w:rPr>
            </w:pPr>
            <w:r>
              <w:rPr>
                <w:rFonts w:cs="宋体"/>
              </w:rPr>
              <w:t>本申请中的器械类型列入《联邦公报》（FR）公告《</w:t>
            </w:r>
            <w:r>
              <w:rPr>
                <w:rFonts w:cs="宋体"/>
                <w:color w:val="0000FF"/>
                <w:u w:val="single"/>
              </w:rPr>
              <w:t>上市前通知中特定可重复使用医疗器械的已确认使用说明和确认数据要求</w:t>
            </w:r>
            <w:r>
              <w:rPr>
                <w:rFonts w:cs="宋体"/>
              </w:rPr>
              <w:t>》中（《再处理FR公告》，可登录以下网址获取：</w:t>
            </w:r>
            <w:r>
              <w:rPr>
                <w:rFonts w:cs="宋体"/>
                <w:color w:val="0000FF"/>
                <w:u w:val="single"/>
              </w:rPr>
              <w:t>https://www.federalregister.gov/documents/2017/06/09/201</w:t>
            </w:r>
            <w:r>
              <w:rPr>
                <w:rFonts w:cs="宋体"/>
                <w:color w:val="0000FF"/>
              </w:rPr>
              <w:t xml:space="preserve"> </w:t>
            </w:r>
            <w:r>
              <w:rPr>
                <w:rFonts w:cs="宋体"/>
                <w:color w:val="0000FF"/>
                <w:u w:val="single"/>
              </w:rPr>
              <w:t>7-12007/medical-devices-validated-instructions-for-use-and-validation-data-requirements-for-certain-reusable</w:t>
            </w:r>
            <w:r>
              <w:rPr>
                <w:rFonts w:cs="宋体"/>
              </w:rPr>
              <w:t>）。</w:t>
            </w:r>
          </w:p>
          <w:p w14:paraId="46D3D0C7">
            <w:pPr>
              <w:spacing w:before="36" w:beforeLines="15" w:line="276" w:lineRule="auto"/>
              <w:rPr>
                <w:rFonts w:cs="Times New Roman"/>
                <w:i/>
                <w:lang w:eastAsia="zh-CN"/>
              </w:rPr>
            </w:pPr>
            <w:r>
              <w:rPr>
                <w:rFonts w:cs="宋体"/>
                <w:i/>
                <w:lang w:eastAsia="zh-CN"/>
              </w:rPr>
              <w:t>《再处理FR公告》所列器械类型是很可能会造成微生物传播和具有较高感染风险的器械。如果本申请中的器械类型未列入《再处理FR公告》中，则应勾选“不适用”。</w:t>
            </w:r>
          </w:p>
        </w:tc>
        <w:tc>
          <w:tcPr>
            <w:tcW w:w="324" w:type="pct"/>
          </w:tcPr>
          <w:p w14:paraId="46FD4EDD">
            <w:pPr>
              <w:spacing w:before="36" w:beforeLines="15" w:line="276" w:lineRule="auto"/>
              <w:rPr>
                <w:rFonts w:cs="Times New Roman"/>
                <w:lang w:eastAsia="zh-CN"/>
              </w:rPr>
            </w:pPr>
            <w:r>
              <w:rPr>
                <w:rFonts w:cs="Times New Roman"/>
              </w:rPr>
              <w:sym w:font="Wingdings 2" w:char="F0A3"/>
            </w:r>
          </w:p>
        </w:tc>
        <w:tc>
          <w:tcPr>
            <w:tcW w:w="324" w:type="pct"/>
          </w:tcPr>
          <w:p w14:paraId="7EC755B0">
            <w:pPr>
              <w:spacing w:before="36" w:beforeLines="15" w:line="276" w:lineRule="auto"/>
              <w:rPr>
                <w:rFonts w:cs="Times New Roman"/>
              </w:rPr>
            </w:pPr>
          </w:p>
        </w:tc>
        <w:tc>
          <w:tcPr>
            <w:tcW w:w="324" w:type="pct"/>
          </w:tcPr>
          <w:p w14:paraId="402F463C">
            <w:pPr>
              <w:spacing w:before="36" w:beforeLines="15" w:line="276" w:lineRule="auto"/>
              <w:rPr>
                <w:rFonts w:cs="Times New Roman"/>
                <w:lang w:eastAsia="zh-CN"/>
              </w:rPr>
            </w:pPr>
            <w:r>
              <w:rPr>
                <w:rFonts w:cs="Times New Roman"/>
              </w:rPr>
              <w:sym w:font="Wingdings 2" w:char="F0A3"/>
            </w:r>
          </w:p>
        </w:tc>
        <w:tc>
          <w:tcPr>
            <w:tcW w:w="486" w:type="pct"/>
          </w:tcPr>
          <w:p w14:paraId="70A64B07">
            <w:pPr>
              <w:spacing w:before="36" w:beforeLines="15" w:line="276" w:lineRule="auto"/>
              <w:rPr>
                <w:rFonts w:cs="Times New Roman"/>
              </w:rPr>
            </w:pPr>
          </w:p>
        </w:tc>
      </w:tr>
      <w:tr w14:paraId="6DF6D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 w:type="pct"/>
          </w:tcPr>
          <w:p w14:paraId="31355922">
            <w:pPr>
              <w:spacing w:before="36" w:beforeLines="15" w:line="276" w:lineRule="auto"/>
              <w:rPr>
                <w:rFonts w:cs="Times New Roman"/>
              </w:rPr>
            </w:pPr>
          </w:p>
        </w:tc>
        <w:tc>
          <w:tcPr>
            <w:tcW w:w="276" w:type="pct"/>
          </w:tcPr>
          <w:p w14:paraId="66A93E1F">
            <w:pPr>
              <w:spacing w:before="36" w:beforeLines="15" w:line="276" w:lineRule="auto"/>
              <w:rPr>
                <w:rFonts w:cs="Times New Roman"/>
              </w:rPr>
            </w:pPr>
          </w:p>
        </w:tc>
        <w:tc>
          <w:tcPr>
            <w:tcW w:w="204" w:type="pct"/>
          </w:tcPr>
          <w:p w14:paraId="05C12420">
            <w:pPr>
              <w:spacing w:before="36" w:beforeLines="15" w:line="276" w:lineRule="auto"/>
              <w:rPr>
                <w:rFonts w:cs="Times New Roman"/>
                <w:vanish/>
              </w:rPr>
            </w:pPr>
          </w:p>
        </w:tc>
        <w:tc>
          <w:tcPr>
            <w:tcW w:w="211" w:type="pct"/>
          </w:tcPr>
          <w:p w14:paraId="5D939293">
            <w:pPr>
              <w:spacing w:before="36" w:beforeLines="15" w:line="276" w:lineRule="auto"/>
              <w:rPr>
                <w:rFonts w:cs="Times New Roman"/>
              </w:rPr>
            </w:pPr>
            <w:r>
              <w:rPr>
                <w:rFonts w:cs="Times New Roman"/>
              </w:rPr>
              <w:t>i.</w:t>
            </w:r>
          </w:p>
        </w:tc>
        <w:tc>
          <w:tcPr>
            <w:tcW w:w="2617" w:type="pct"/>
          </w:tcPr>
          <w:p w14:paraId="016AFF07">
            <w:pPr>
              <w:spacing w:before="36" w:beforeLines="15" w:line="276" w:lineRule="auto"/>
              <w:rPr>
                <w:rFonts w:cs="Times New Roman"/>
                <w:lang w:eastAsia="zh-CN"/>
              </w:rPr>
            </w:pPr>
            <w:r>
              <w:rPr>
                <w:rFonts w:cs="宋体"/>
                <w:lang w:eastAsia="zh-CN"/>
              </w:rPr>
              <w:t>如果本申请中的器械类型列入《再处理FR公告》，则申请应包括确认再处理说明的方案和测试报告。</w:t>
            </w:r>
          </w:p>
          <w:p w14:paraId="00C6590F">
            <w:pPr>
              <w:spacing w:before="36" w:beforeLines="15" w:line="276" w:lineRule="auto"/>
              <w:rPr>
                <w:rFonts w:cs="Times New Roman"/>
                <w:i/>
                <w:lang w:eastAsia="zh-CN"/>
              </w:rPr>
            </w:pPr>
            <w:r>
              <w:rPr>
                <w:rFonts w:cs="宋体"/>
                <w:i/>
                <w:lang w:eastAsia="zh-CN"/>
              </w:rPr>
              <w:t>如果本申请中的器械类型未列入《再处理FR公告》，则应勾选“不适用”。</w:t>
            </w:r>
          </w:p>
        </w:tc>
        <w:tc>
          <w:tcPr>
            <w:tcW w:w="324" w:type="pct"/>
          </w:tcPr>
          <w:p w14:paraId="545339B0">
            <w:pPr>
              <w:spacing w:before="36" w:beforeLines="15" w:line="276" w:lineRule="auto"/>
              <w:rPr>
                <w:rFonts w:cs="Times New Roman"/>
                <w:lang w:eastAsia="zh-CN"/>
              </w:rPr>
            </w:pPr>
            <w:r>
              <w:rPr>
                <w:rFonts w:cs="Times New Roman"/>
              </w:rPr>
              <w:sym w:font="Wingdings 2" w:char="F0A3"/>
            </w:r>
          </w:p>
        </w:tc>
        <w:tc>
          <w:tcPr>
            <w:tcW w:w="324" w:type="pct"/>
          </w:tcPr>
          <w:p w14:paraId="17D904D8">
            <w:pPr>
              <w:spacing w:before="36" w:beforeLines="15" w:line="276" w:lineRule="auto"/>
              <w:rPr>
                <w:rFonts w:cs="Times New Roman"/>
                <w:lang w:eastAsia="zh-CN"/>
              </w:rPr>
            </w:pPr>
            <w:r>
              <w:rPr>
                <w:rFonts w:cs="Times New Roman"/>
              </w:rPr>
              <w:sym w:font="Wingdings 2" w:char="F0A3"/>
            </w:r>
          </w:p>
        </w:tc>
        <w:tc>
          <w:tcPr>
            <w:tcW w:w="324" w:type="pct"/>
          </w:tcPr>
          <w:p w14:paraId="7B9B8CE9">
            <w:pPr>
              <w:spacing w:before="36" w:beforeLines="15" w:line="276" w:lineRule="auto"/>
              <w:rPr>
                <w:rFonts w:cs="Times New Roman"/>
                <w:lang w:eastAsia="zh-CN"/>
              </w:rPr>
            </w:pPr>
            <w:r>
              <w:rPr>
                <w:rFonts w:cs="Times New Roman"/>
              </w:rPr>
              <w:sym w:font="Wingdings 2" w:char="F0A3"/>
            </w:r>
          </w:p>
        </w:tc>
        <w:tc>
          <w:tcPr>
            <w:tcW w:w="486" w:type="pct"/>
          </w:tcPr>
          <w:p w14:paraId="1979BA90">
            <w:pPr>
              <w:spacing w:before="36" w:beforeLines="15" w:line="276" w:lineRule="auto"/>
              <w:rPr>
                <w:rFonts w:cs="Times New Roman"/>
              </w:rPr>
            </w:pPr>
          </w:p>
        </w:tc>
      </w:tr>
      <w:tr w14:paraId="4AB8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 w:type="pct"/>
          </w:tcPr>
          <w:p w14:paraId="320DEC0E">
            <w:pPr>
              <w:spacing w:before="36" w:beforeLines="15" w:line="276" w:lineRule="auto"/>
              <w:rPr>
                <w:rFonts w:cs="Times New Roman"/>
              </w:rPr>
            </w:pPr>
          </w:p>
        </w:tc>
        <w:tc>
          <w:tcPr>
            <w:tcW w:w="276" w:type="pct"/>
          </w:tcPr>
          <w:p w14:paraId="5B25AEA0">
            <w:pPr>
              <w:spacing w:before="36" w:beforeLines="15" w:line="276" w:lineRule="auto"/>
              <w:rPr>
                <w:rFonts w:cs="Times New Roman"/>
              </w:rPr>
            </w:pPr>
          </w:p>
        </w:tc>
        <w:tc>
          <w:tcPr>
            <w:tcW w:w="204" w:type="pct"/>
          </w:tcPr>
          <w:p w14:paraId="4FA90C49">
            <w:pPr>
              <w:spacing w:before="36" w:beforeLines="15" w:line="276" w:lineRule="auto"/>
              <w:rPr>
                <w:rFonts w:cs="Times New Roman"/>
              </w:rPr>
            </w:pPr>
          </w:p>
        </w:tc>
        <w:tc>
          <w:tcPr>
            <w:tcW w:w="4287" w:type="pct"/>
            <w:gridSpan w:val="6"/>
          </w:tcPr>
          <w:p w14:paraId="23493665">
            <w:pPr>
              <w:spacing w:before="36" w:beforeLines="15" w:line="276" w:lineRule="auto"/>
              <w:rPr>
                <w:rFonts w:cs="Times New Roman"/>
              </w:rPr>
            </w:pPr>
            <w:r>
              <w:rPr>
                <w:rFonts w:cs="宋体"/>
              </w:rPr>
              <w:t>备注：</w:t>
            </w:r>
          </w:p>
        </w:tc>
      </w:tr>
      <w:tr w14:paraId="4EE0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34" w:type="pct"/>
          </w:tcPr>
          <w:p w14:paraId="25161BB6">
            <w:pPr>
              <w:spacing w:before="36" w:beforeLines="15" w:line="276" w:lineRule="auto"/>
              <w:rPr>
                <w:rFonts w:cs="Times New Roman"/>
                <w:vanish/>
              </w:rPr>
            </w:pPr>
          </w:p>
        </w:tc>
        <w:tc>
          <w:tcPr>
            <w:tcW w:w="276" w:type="pct"/>
          </w:tcPr>
          <w:p w14:paraId="5C31E6CA">
            <w:pPr>
              <w:spacing w:before="36" w:beforeLines="15" w:line="276" w:lineRule="auto"/>
              <w:rPr>
                <w:rFonts w:cs="Times New Roman"/>
              </w:rPr>
            </w:pPr>
            <w:r>
              <w:rPr>
                <w:rFonts w:cs="Times New Roman"/>
              </w:rPr>
              <w:t>25.</w:t>
            </w:r>
          </w:p>
        </w:tc>
        <w:tc>
          <w:tcPr>
            <w:tcW w:w="3032" w:type="pct"/>
            <w:gridSpan w:val="3"/>
          </w:tcPr>
          <w:p w14:paraId="016FACC7">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该器械具有器械相关的指南文件、特殊控制和/或器械相关分类法规中适用于申报器械的无菌性和/或再处理要求。</w:t>
            </w:r>
          </w:p>
          <w:p w14:paraId="3443F628">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4" w:type="pct"/>
          </w:tcPr>
          <w:p w14:paraId="2E472849">
            <w:pPr>
              <w:spacing w:before="36" w:beforeLines="15" w:line="276" w:lineRule="auto"/>
              <w:rPr>
                <w:rFonts w:cs="Times New Roman"/>
                <w:lang w:eastAsia="zh-CN"/>
              </w:rPr>
            </w:pPr>
            <w:r>
              <w:rPr>
                <w:rFonts w:cs="Times New Roman"/>
              </w:rPr>
              <w:sym w:font="Wingdings 2" w:char="F0A3"/>
            </w:r>
          </w:p>
        </w:tc>
        <w:tc>
          <w:tcPr>
            <w:tcW w:w="324" w:type="pct"/>
          </w:tcPr>
          <w:p w14:paraId="7AE14FFF">
            <w:pPr>
              <w:spacing w:before="36" w:beforeLines="15" w:line="276" w:lineRule="auto"/>
              <w:rPr>
                <w:rFonts w:cs="Times New Roman"/>
              </w:rPr>
            </w:pPr>
          </w:p>
        </w:tc>
        <w:tc>
          <w:tcPr>
            <w:tcW w:w="324" w:type="pct"/>
          </w:tcPr>
          <w:p w14:paraId="30C6D92B">
            <w:pPr>
              <w:spacing w:before="36" w:beforeLines="15" w:line="276" w:lineRule="auto"/>
              <w:rPr>
                <w:rFonts w:cs="Times New Roman"/>
                <w:lang w:eastAsia="zh-CN"/>
              </w:rPr>
            </w:pPr>
            <w:r>
              <w:rPr>
                <w:rFonts w:cs="Times New Roman"/>
              </w:rPr>
              <w:sym w:font="Wingdings 2" w:char="F0A3"/>
            </w:r>
          </w:p>
        </w:tc>
        <w:tc>
          <w:tcPr>
            <w:tcW w:w="486" w:type="pct"/>
          </w:tcPr>
          <w:p w14:paraId="57861BAA">
            <w:pPr>
              <w:spacing w:before="36" w:beforeLines="15" w:line="276" w:lineRule="auto"/>
              <w:rPr>
                <w:rFonts w:cs="Times New Roman"/>
              </w:rPr>
            </w:pPr>
          </w:p>
        </w:tc>
      </w:tr>
    </w:tbl>
    <w:p w14:paraId="088AAE86">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518"/>
        <w:gridCol w:w="403"/>
        <w:gridCol w:w="5145"/>
        <w:gridCol w:w="615"/>
        <w:gridCol w:w="615"/>
        <w:gridCol w:w="615"/>
        <w:gridCol w:w="919"/>
      </w:tblGrid>
      <w:tr w14:paraId="1A811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4B5600ED">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D6E716B">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5101F03C">
            <w:pPr>
              <w:spacing w:before="36" w:beforeLines="15" w:line="276" w:lineRule="auto"/>
              <w:rPr>
                <w:rFonts w:cs="Times New Roman"/>
                <w:b/>
              </w:rPr>
            </w:pPr>
            <w:r>
              <w:rPr>
                <w:rFonts w:cs="宋体"/>
                <w:b/>
              </w:rPr>
              <w:t>是</w:t>
            </w:r>
          </w:p>
        </w:tc>
        <w:tc>
          <w:tcPr>
            <w:tcW w:w="331" w:type="pct"/>
            <w:shd w:val="clear" w:color="auto" w:fill="66CCFF"/>
            <w:vAlign w:val="bottom"/>
          </w:tcPr>
          <w:p w14:paraId="526A09E2">
            <w:pPr>
              <w:spacing w:before="36" w:beforeLines="15" w:line="276" w:lineRule="auto"/>
              <w:rPr>
                <w:rFonts w:cs="Times New Roman"/>
                <w:b/>
              </w:rPr>
            </w:pPr>
            <w:r>
              <w:rPr>
                <w:rFonts w:cs="宋体"/>
                <w:b/>
              </w:rPr>
              <w:t>否</w:t>
            </w:r>
          </w:p>
        </w:tc>
        <w:tc>
          <w:tcPr>
            <w:tcW w:w="331" w:type="pct"/>
            <w:shd w:val="clear" w:color="auto" w:fill="66CCFF"/>
            <w:vAlign w:val="bottom"/>
          </w:tcPr>
          <w:p w14:paraId="490A0602">
            <w:pPr>
              <w:spacing w:before="36" w:beforeLines="15" w:line="276" w:lineRule="auto"/>
              <w:rPr>
                <w:rFonts w:cs="Times New Roman"/>
                <w:b/>
              </w:rPr>
            </w:pPr>
            <w:r>
              <w:rPr>
                <w:rFonts w:cs="宋体"/>
                <w:b/>
              </w:rPr>
              <w:t>不适用</w:t>
            </w:r>
          </w:p>
        </w:tc>
        <w:tc>
          <w:tcPr>
            <w:tcW w:w="495" w:type="pct"/>
            <w:shd w:val="clear" w:color="auto" w:fill="66CCFF"/>
            <w:vAlign w:val="bottom"/>
          </w:tcPr>
          <w:p w14:paraId="20954B94">
            <w:pPr>
              <w:spacing w:before="36" w:beforeLines="15" w:line="276" w:lineRule="auto"/>
              <w:rPr>
                <w:rFonts w:cs="Times New Roman"/>
                <w:b/>
              </w:rPr>
            </w:pPr>
            <w:r>
              <w:rPr>
                <w:rFonts w:cs="宋体"/>
                <w:b/>
              </w:rPr>
              <w:t>*页码#</w:t>
            </w:r>
          </w:p>
        </w:tc>
      </w:tr>
      <w:tr w14:paraId="0B51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6B05CD7">
            <w:pPr>
              <w:spacing w:before="36" w:beforeLines="15" w:line="276" w:lineRule="auto"/>
              <w:rPr>
                <w:rFonts w:cs="Times New Roman"/>
              </w:rPr>
            </w:pPr>
          </w:p>
        </w:tc>
        <w:tc>
          <w:tcPr>
            <w:tcW w:w="279" w:type="pct"/>
          </w:tcPr>
          <w:p w14:paraId="16E6921A">
            <w:pPr>
              <w:spacing w:before="36" w:beforeLines="15" w:line="276" w:lineRule="auto"/>
              <w:rPr>
                <w:rFonts w:cs="Times New Roman"/>
                <w:vanish/>
              </w:rPr>
            </w:pPr>
          </w:p>
        </w:tc>
        <w:tc>
          <w:tcPr>
            <w:tcW w:w="217" w:type="pct"/>
          </w:tcPr>
          <w:p w14:paraId="267FBBCD">
            <w:pPr>
              <w:spacing w:before="36" w:beforeLines="15" w:line="276" w:lineRule="auto"/>
              <w:rPr>
                <w:rFonts w:cs="Times New Roman"/>
              </w:rPr>
            </w:pPr>
            <w:r>
              <w:rPr>
                <w:rFonts w:cs="Times New Roman"/>
              </w:rPr>
              <w:t>a.</w:t>
            </w:r>
          </w:p>
        </w:tc>
        <w:tc>
          <w:tcPr>
            <w:tcW w:w="2770" w:type="pct"/>
          </w:tcPr>
          <w:p w14:paraId="0D545E79">
            <w:pPr>
              <w:spacing w:before="36" w:beforeLines="15" w:line="276" w:lineRule="auto"/>
              <w:rPr>
                <w:rFonts w:cs="Times New Roman"/>
                <w:lang w:eastAsia="zh-CN"/>
              </w:rPr>
            </w:pPr>
            <w:r>
              <w:rPr>
                <w:rFonts w:cs="宋体"/>
                <w:lang w:eastAsia="zh-CN"/>
              </w:rPr>
              <w:t>申请阐明了器械相关指南所概述的灭菌和/或再处理建议。</w:t>
            </w:r>
          </w:p>
          <w:p w14:paraId="78B907DE">
            <w:pPr>
              <w:spacing w:before="36" w:beforeLines="15" w:line="276" w:lineRule="auto"/>
              <w:rPr>
                <w:rFonts w:cs="Times New Roman"/>
                <w:b/>
                <w:u w:val="single"/>
                <w:lang w:eastAsia="zh-CN"/>
              </w:rPr>
            </w:pPr>
            <w:r>
              <w:rPr>
                <w:rFonts w:cs="宋体"/>
                <w:b/>
                <w:u w:val="single"/>
                <w:lang w:eastAsia="zh-CN"/>
              </w:rPr>
              <w:t>或</w:t>
            </w:r>
          </w:p>
          <w:p w14:paraId="6D6FCD87">
            <w:pPr>
              <w:spacing w:before="36" w:beforeLines="15" w:line="276" w:lineRule="auto"/>
              <w:rPr>
                <w:rFonts w:cs="Times New Roman"/>
                <w:lang w:eastAsia="zh-CN"/>
              </w:rPr>
            </w:pPr>
            <w:r>
              <w:rPr>
                <w:rFonts w:cs="宋体"/>
                <w:lang w:eastAsia="zh-CN"/>
              </w:rPr>
              <w:t>申请提供有替代方法，预期用于阐明适用法令和/或法规标准。</w:t>
            </w:r>
          </w:p>
          <w:p w14:paraId="752C93E0">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31" w:type="pct"/>
          </w:tcPr>
          <w:p w14:paraId="4A31DE81">
            <w:pPr>
              <w:spacing w:before="36" w:beforeLines="15" w:line="276" w:lineRule="auto"/>
              <w:rPr>
                <w:rFonts w:cs="Times New Roman"/>
                <w:lang w:eastAsia="zh-CN"/>
              </w:rPr>
            </w:pPr>
            <w:r>
              <w:rPr>
                <w:rFonts w:cs="Times New Roman"/>
              </w:rPr>
              <w:sym w:font="Wingdings 2" w:char="F0A3"/>
            </w:r>
          </w:p>
        </w:tc>
        <w:tc>
          <w:tcPr>
            <w:tcW w:w="331" w:type="pct"/>
          </w:tcPr>
          <w:p w14:paraId="7631C484">
            <w:pPr>
              <w:spacing w:before="36" w:beforeLines="15" w:line="276" w:lineRule="auto"/>
              <w:rPr>
                <w:rFonts w:cs="Times New Roman"/>
                <w:lang w:eastAsia="zh-CN"/>
              </w:rPr>
            </w:pPr>
            <w:r>
              <w:rPr>
                <w:rFonts w:cs="Times New Roman"/>
              </w:rPr>
              <w:sym w:font="Wingdings 2" w:char="F0A3"/>
            </w:r>
          </w:p>
        </w:tc>
        <w:tc>
          <w:tcPr>
            <w:tcW w:w="331" w:type="pct"/>
          </w:tcPr>
          <w:p w14:paraId="6E4CEAFF">
            <w:pPr>
              <w:spacing w:before="36" w:beforeLines="15" w:line="276" w:lineRule="auto"/>
              <w:rPr>
                <w:rFonts w:cs="Times New Roman"/>
                <w:lang w:eastAsia="zh-CN"/>
              </w:rPr>
            </w:pPr>
            <w:r>
              <w:rPr>
                <w:rFonts w:cs="Times New Roman"/>
              </w:rPr>
              <w:sym w:font="Wingdings 2" w:char="F0A3"/>
            </w:r>
          </w:p>
        </w:tc>
        <w:tc>
          <w:tcPr>
            <w:tcW w:w="495" w:type="pct"/>
          </w:tcPr>
          <w:p w14:paraId="17E019F9">
            <w:pPr>
              <w:spacing w:before="36" w:beforeLines="15" w:line="276" w:lineRule="auto"/>
              <w:rPr>
                <w:rFonts w:cs="Times New Roman"/>
              </w:rPr>
            </w:pPr>
          </w:p>
        </w:tc>
      </w:tr>
      <w:tr w14:paraId="1850D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0F15D9A">
            <w:pPr>
              <w:spacing w:before="36" w:beforeLines="15" w:line="276" w:lineRule="auto"/>
              <w:rPr>
                <w:rFonts w:cs="Times New Roman"/>
              </w:rPr>
            </w:pPr>
          </w:p>
        </w:tc>
        <w:tc>
          <w:tcPr>
            <w:tcW w:w="279" w:type="pct"/>
          </w:tcPr>
          <w:p w14:paraId="06A0A627">
            <w:pPr>
              <w:spacing w:before="36" w:beforeLines="15" w:line="276" w:lineRule="auto"/>
              <w:rPr>
                <w:rFonts w:cs="Times New Roman"/>
                <w:vanish/>
              </w:rPr>
            </w:pPr>
          </w:p>
        </w:tc>
        <w:tc>
          <w:tcPr>
            <w:tcW w:w="217" w:type="pct"/>
          </w:tcPr>
          <w:p w14:paraId="5C12EB66">
            <w:pPr>
              <w:spacing w:before="36" w:beforeLines="15" w:line="276" w:lineRule="auto"/>
              <w:rPr>
                <w:rFonts w:cs="Times New Roman"/>
              </w:rPr>
            </w:pPr>
            <w:r>
              <w:rPr>
                <w:rFonts w:cs="Times New Roman"/>
              </w:rPr>
              <w:t>b.</w:t>
            </w:r>
          </w:p>
        </w:tc>
        <w:tc>
          <w:tcPr>
            <w:tcW w:w="2770" w:type="pct"/>
          </w:tcPr>
          <w:p w14:paraId="5CDDA1F6">
            <w:pPr>
              <w:spacing w:before="36" w:beforeLines="15" w:line="276" w:lineRule="auto"/>
              <w:rPr>
                <w:rFonts w:cs="Times New Roman"/>
                <w:lang w:eastAsia="zh-CN"/>
              </w:rPr>
            </w:pPr>
            <w:r>
              <w:rPr>
                <w:rFonts w:cs="宋体"/>
                <w:lang w:eastAsia="zh-CN"/>
              </w:rPr>
              <w:t>申请包括无菌性和/或再处理信息，阐明了特殊控制所述的相关缓解措施或适用于该器械的器械相关分类法规。</w:t>
            </w:r>
          </w:p>
          <w:p w14:paraId="3D9B4883">
            <w:pPr>
              <w:spacing w:before="36" w:beforeLines="15" w:line="276" w:lineRule="auto"/>
              <w:rPr>
                <w:rFonts w:cs="Times New Roman"/>
                <w:b/>
                <w:u w:val="single"/>
                <w:lang w:eastAsia="zh-CN"/>
              </w:rPr>
            </w:pPr>
            <w:r>
              <w:rPr>
                <w:rFonts w:cs="宋体"/>
                <w:b/>
                <w:u w:val="single"/>
                <w:lang w:eastAsia="zh-CN"/>
              </w:rPr>
              <w:t>或</w:t>
            </w:r>
          </w:p>
          <w:p w14:paraId="0939A3E2">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0350C3DC">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31" w:type="pct"/>
          </w:tcPr>
          <w:p w14:paraId="4C768F96">
            <w:pPr>
              <w:spacing w:before="36" w:beforeLines="15" w:line="276" w:lineRule="auto"/>
              <w:rPr>
                <w:rFonts w:cs="Times New Roman"/>
                <w:lang w:eastAsia="zh-CN"/>
              </w:rPr>
            </w:pPr>
            <w:r>
              <w:rPr>
                <w:rFonts w:cs="Times New Roman"/>
              </w:rPr>
              <w:sym w:font="Wingdings 2" w:char="F0A3"/>
            </w:r>
          </w:p>
        </w:tc>
        <w:tc>
          <w:tcPr>
            <w:tcW w:w="331" w:type="pct"/>
          </w:tcPr>
          <w:p w14:paraId="7B6F3DF7">
            <w:pPr>
              <w:spacing w:before="36" w:beforeLines="15" w:line="276" w:lineRule="auto"/>
              <w:rPr>
                <w:rFonts w:cs="Times New Roman"/>
                <w:lang w:eastAsia="zh-CN"/>
              </w:rPr>
            </w:pPr>
            <w:r>
              <w:rPr>
                <w:rFonts w:cs="Times New Roman"/>
              </w:rPr>
              <w:sym w:font="Wingdings 2" w:char="F0A3"/>
            </w:r>
          </w:p>
        </w:tc>
        <w:tc>
          <w:tcPr>
            <w:tcW w:w="331" w:type="pct"/>
          </w:tcPr>
          <w:p w14:paraId="75A920B7">
            <w:pPr>
              <w:spacing w:before="36" w:beforeLines="15" w:line="276" w:lineRule="auto"/>
              <w:rPr>
                <w:rFonts w:cs="Times New Roman"/>
                <w:lang w:eastAsia="zh-CN"/>
              </w:rPr>
            </w:pPr>
            <w:r>
              <w:rPr>
                <w:rFonts w:cs="Times New Roman"/>
              </w:rPr>
              <w:sym w:font="Wingdings 2" w:char="F0A3"/>
            </w:r>
          </w:p>
        </w:tc>
        <w:tc>
          <w:tcPr>
            <w:tcW w:w="495" w:type="pct"/>
          </w:tcPr>
          <w:p w14:paraId="74591393">
            <w:pPr>
              <w:spacing w:before="36" w:beforeLines="15" w:line="276" w:lineRule="auto"/>
              <w:rPr>
                <w:rFonts w:cs="Times New Roman"/>
              </w:rPr>
            </w:pPr>
          </w:p>
        </w:tc>
      </w:tr>
      <w:tr w14:paraId="54CA5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0FEA329">
            <w:pPr>
              <w:spacing w:before="36" w:beforeLines="15" w:line="276" w:lineRule="auto"/>
              <w:rPr>
                <w:rFonts w:cs="Times New Roman"/>
              </w:rPr>
            </w:pPr>
          </w:p>
        </w:tc>
        <w:tc>
          <w:tcPr>
            <w:tcW w:w="279" w:type="pct"/>
          </w:tcPr>
          <w:p w14:paraId="73C64F6E">
            <w:pPr>
              <w:spacing w:before="36" w:beforeLines="15" w:line="276" w:lineRule="auto"/>
              <w:rPr>
                <w:rFonts w:cs="Times New Roman"/>
              </w:rPr>
            </w:pPr>
          </w:p>
        </w:tc>
        <w:tc>
          <w:tcPr>
            <w:tcW w:w="217" w:type="pct"/>
          </w:tcPr>
          <w:p w14:paraId="19E232C3">
            <w:pPr>
              <w:spacing w:before="36" w:beforeLines="15" w:line="276" w:lineRule="auto"/>
              <w:rPr>
                <w:rFonts w:cs="Times New Roman"/>
              </w:rPr>
            </w:pPr>
          </w:p>
        </w:tc>
        <w:tc>
          <w:tcPr>
            <w:tcW w:w="4258" w:type="pct"/>
            <w:gridSpan w:val="5"/>
          </w:tcPr>
          <w:p w14:paraId="15C229CD">
            <w:pPr>
              <w:spacing w:before="36" w:beforeLines="15" w:line="276" w:lineRule="auto"/>
              <w:rPr>
                <w:rFonts w:cs="Times New Roman"/>
              </w:rPr>
            </w:pPr>
            <w:r>
              <w:rPr>
                <w:rFonts w:cs="宋体"/>
              </w:rPr>
              <w:t>备注：</w:t>
            </w:r>
          </w:p>
        </w:tc>
      </w:tr>
      <w:tr w14:paraId="32BD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0A46B0B">
            <w:pPr>
              <w:spacing w:before="36" w:beforeLines="15" w:line="276" w:lineRule="auto"/>
              <w:rPr>
                <w:rFonts w:cs="Times New Roman"/>
                <w:b/>
              </w:rPr>
            </w:pPr>
            <w:r>
              <w:rPr>
                <w:rFonts w:cs="Times New Roman"/>
                <w:b/>
              </w:rPr>
              <w:t>F.</w:t>
            </w:r>
          </w:p>
        </w:tc>
        <w:tc>
          <w:tcPr>
            <w:tcW w:w="3266" w:type="pct"/>
            <w:gridSpan w:val="3"/>
          </w:tcPr>
          <w:p w14:paraId="6EAB67E6">
            <w:pPr>
              <w:spacing w:before="36" w:beforeLines="15" w:line="276" w:lineRule="auto"/>
              <w:rPr>
                <w:rFonts w:cs="Times New Roman"/>
                <w:b/>
              </w:rPr>
            </w:pPr>
            <w:r>
              <w:rPr>
                <w:rFonts w:cs="宋体"/>
                <w:b/>
              </w:rPr>
              <w:t>货架有效期</w:t>
            </w:r>
          </w:p>
        </w:tc>
        <w:tc>
          <w:tcPr>
            <w:tcW w:w="331" w:type="pct"/>
          </w:tcPr>
          <w:p w14:paraId="40BDD9C4">
            <w:pPr>
              <w:spacing w:before="36" w:beforeLines="15" w:line="276" w:lineRule="auto"/>
              <w:rPr>
                <w:rFonts w:cs="Times New Roman"/>
              </w:rPr>
            </w:pPr>
          </w:p>
        </w:tc>
        <w:tc>
          <w:tcPr>
            <w:tcW w:w="331" w:type="pct"/>
          </w:tcPr>
          <w:p w14:paraId="4E580DBE">
            <w:pPr>
              <w:spacing w:before="36" w:beforeLines="15" w:line="276" w:lineRule="auto"/>
              <w:rPr>
                <w:rFonts w:cs="Times New Roman"/>
              </w:rPr>
            </w:pPr>
          </w:p>
        </w:tc>
        <w:tc>
          <w:tcPr>
            <w:tcW w:w="331" w:type="pct"/>
          </w:tcPr>
          <w:p w14:paraId="23140E30">
            <w:pPr>
              <w:spacing w:before="36" w:beforeLines="15" w:line="276" w:lineRule="auto"/>
              <w:rPr>
                <w:rFonts w:cs="Times New Roman"/>
              </w:rPr>
            </w:pPr>
          </w:p>
        </w:tc>
        <w:tc>
          <w:tcPr>
            <w:tcW w:w="495" w:type="pct"/>
          </w:tcPr>
          <w:p w14:paraId="53710AF2">
            <w:pPr>
              <w:spacing w:before="36" w:beforeLines="15" w:line="276" w:lineRule="auto"/>
              <w:rPr>
                <w:rFonts w:cs="Times New Roman"/>
              </w:rPr>
            </w:pPr>
          </w:p>
        </w:tc>
      </w:tr>
      <w:tr w14:paraId="6D76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383AD534">
            <w:pPr>
              <w:spacing w:before="36" w:beforeLines="15" w:line="276" w:lineRule="auto"/>
              <w:rPr>
                <w:rFonts w:cs="Times New Roman"/>
                <w:vanish/>
              </w:rPr>
            </w:pPr>
          </w:p>
        </w:tc>
        <w:tc>
          <w:tcPr>
            <w:tcW w:w="279" w:type="pct"/>
          </w:tcPr>
          <w:p w14:paraId="4411FD90">
            <w:pPr>
              <w:spacing w:before="36" w:beforeLines="15" w:line="276" w:lineRule="auto"/>
              <w:rPr>
                <w:rFonts w:cs="Times New Roman"/>
              </w:rPr>
            </w:pPr>
            <w:r>
              <w:rPr>
                <w:rFonts w:cs="Times New Roman"/>
              </w:rPr>
              <w:t>26.</w:t>
            </w:r>
          </w:p>
        </w:tc>
        <w:tc>
          <w:tcPr>
            <w:tcW w:w="2987" w:type="pct"/>
            <w:gridSpan w:val="2"/>
          </w:tcPr>
          <w:p w14:paraId="013956B5">
            <w:pPr>
              <w:spacing w:before="36" w:beforeLines="15" w:line="276" w:lineRule="auto"/>
              <w:rPr>
                <w:rFonts w:cs="Times New Roman"/>
                <w:lang w:eastAsia="zh-CN"/>
              </w:rPr>
            </w:pPr>
            <w:r>
              <w:rPr>
                <w:rFonts w:cs="宋体"/>
                <w:lang w:eastAsia="zh-CN"/>
              </w:rPr>
              <w:t>声明拟定的货架有效期/失效日期</w:t>
            </w:r>
          </w:p>
          <w:p w14:paraId="0FC0059E">
            <w:pPr>
              <w:spacing w:before="36" w:beforeLines="15" w:line="276" w:lineRule="auto"/>
              <w:rPr>
                <w:rFonts w:cs="Times New Roman"/>
                <w:b/>
                <w:u w:val="single"/>
                <w:lang w:eastAsia="zh-CN"/>
              </w:rPr>
            </w:pPr>
            <w:r>
              <w:rPr>
                <w:rFonts w:cs="宋体"/>
                <w:b/>
                <w:u w:val="single"/>
                <w:lang w:eastAsia="zh-CN"/>
              </w:rPr>
              <w:t>或</w:t>
            </w:r>
          </w:p>
          <w:p w14:paraId="54A44A27">
            <w:pPr>
              <w:spacing w:before="36" w:beforeLines="15" w:line="276" w:lineRule="auto"/>
              <w:rPr>
                <w:rFonts w:cs="Times New Roman"/>
                <w:lang w:eastAsia="zh-CN"/>
              </w:rPr>
            </w:pPr>
            <w:r>
              <w:rPr>
                <w:rFonts w:cs="宋体"/>
                <w:lang w:eastAsia="zh-CN"/>
              </w:rPr>
              <w:t>声明：由于产品性能随时间下降的可能性较低，因此货架有效期不适用。</w:t>
            </w:r>
          </w:p>
        </w:tc>
        <w:tc>
          <w:tcPr>
            <w:tcW w:w="331" w:type="pct"/>
          </w:tcPr>
          <w:p w14:paraId="3DBD91A6">
            <w:pPr>
              <w:spacing w:before="36" w:beforeLines="15" w:line="276" w:lineRule="auto"/>
              <w:rPr>
                <w:rFonts w:cs="Times New Roman"/>
                <w:lang w:eastAsia="zh-CN"/>
              </w:rPr>
            </w:pPr>
            <w:r>
              <w:rPr>
                <w:rFonts w:cs="Times New Roman"/>
              </w:rPr>
              <w:sym w:font="Wingdings 2" w:char="F0A3"/>
            </w:r>
          </w:p>
        </w:tc>
        <w:tc>
          <w:tcPr>
            <w:tcW w:w="331" w:type="pct"/>
          </w:tcPr>
          <w:p w14:paraId="2C895670">
            <w:pPr>
              <w:spacing w:before="36" w:beforeLines="15" w:line="276" w:lineRule="auto"/>
              <w:rPr>
                <w:rFonts w:cs="Times New Roman"/>
                <w:lang w:eastAsia="zh-CN"/>
              </w:rPr>
            </w:pPr>
            <w:r>
              <w:rPr>
                <w:rFonts w:cs="Times New Roman"/>
              </w:rPr>
              <w:sym w:font="Wingdings 2" w:char="F0A3"/>
            </w:r>
          </w:p>
        </w:tc>
        <w:tc>
          <w:tcPr>
            <w:tcW w:w="331" w:type="pct"/>
          </w:tcPr>
          <w:p w14:paraId="2BC5C4F4">
            <w:pPr>
              <w:spacing w:before="36" w:beforeLines="15" w:line="276" w:lineRule="auto"/>
              <w:rPr>
                <w:rFonts w:cs="Times New Roman"/>
              </w:rPr>
            </w:pPr>
          </w:p>
        </w:tc>
        <w:tc>
          <w:tcPr>
            <w:tcW w:w="495" w:type="pct"/>
          </w:tcPr>
          <w:p w14:paraId="5D219C4E">
            <w:pPr>
              <w:spacing w:before="36" w:beforeLines="15" w:line="276" w:lineRule="auto"/>
              <w:rPr>
                <w:rFonts w:cs="Times New Roman"/>
              </w:rPr>
            </w:pPr>
          </w:p>
        </w:tc>
      </w:tr>
    </w:tbl>
    <w:p w14:paraId="6E05CB9E">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518"/>
        <w:gridCol w:w="5548"/>
        <w:gridCol w:w="615"/>
        <w:gridCol w:w="615"/>
        <w:gridCol w:w="615"/>
        <w:gridCol w:w="919"/>
      </w:tblGrid>
      <w:tr w14:paraId="6B4E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3"/>
            <w:shd w:val="clear" w:color="auto" w:fill="66CCFF"/>
            <w:vAlign w:val="bottom"/>
          </w:tcPr>
          <w:p w14:paraId="6F61561F">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0431C87E">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4E54C8A">
            <w:pPr>
              <w:spacing w:before="36" w:beforeLines="15" w:line="276" w:lineRule="auto"/>
              <w:rPr>
                <w:rFonts w:cs="Times New Roman"/>
                <w:b/>
              </w:rPr>
            </w:pPr>
            <w:r>
              <w:rPr>
                <w:rFonts w:cs="宋体"/>
                <w:b/>
              </w:rPr>
              <w:t>是</w:t>
            </w:r>
          </w:p>
        </w:tc>
        <w:tc>
          <w:tcPr>
            <w:tcW w:w="331" w:type="pct"/>
            <w:shd w:val="clear" w:color="auto" w:fill="66CCFF"/>
            <w:vAlign w:val="bottom"/>
          </w:tcPr>
          <w:p w14:paraId="6BB5F789">
            <w:pPr>
              <w:spacing w:before="36" w:beforeLines="15" w:line="276" w:lineRule="auto"/>
              <w:rPr>
                <w:rFonts w:cs="Times New Roman"/>
                <w:b/>
              </w:rPr>
            </w:pPr>
            <w:r>
              <w:rPr>
                <w:rFonts w:cs="宋体"/>
                <w:b/>
              </w:rPr>
              <w:t>否</w:t>
            </w:r>
          </w:p>
        </w:tc>
        <w:tc>
          <w:tcPr>
            <w:tcW w:w="331" w:type="pct"/>
            <w:shd w:val="clear" w:color="auto" w:fill="66CCFF"/>
            <w:vAlign w:val="bottom"/>
          </w:tcPr>
          <w:p w14:paraId="3EE645D2">
            <w:pPr>
              <w:spacing w:before="36" w:beforeLines="15" w:line="276" w:lineRule="auto"/>
              <w:rPr>
                <w:rFonts w:cs="Times New Roman"/>
                <w:b/>
              </w:rPr>
            </w:pPr>
            <w:r>
              <w:rPr>
                <w:rFonts w:cs="宋体"/>
                <w:b/>
              </w:rPr>
              <w:t>不适用</w:t>
            </w:r>
          </w:p>
        </w:tc>
        <w:tc>
          <w:tcPr>
            <w:tcW w:w="495" w:type="pct"/>
            <w:shd w:val="clear" w:color="auto" w:fill="66CCFF"/>
            <w:vAlign w:val="bottom"/>
          </w:tcPr>
          <w:p w14:paraId="2311574B">
            <w:pPr>
              <w:spacing w:before="36" w:beforeLines="15" w:line="276" w:lineRule="auto"/>
              <w:rPr>
                <w:rFonts w:cs="Times New Roman"/>
                <w:b/>
              </w:rPr>
            </w:pPr>
            <w:r>
              <w:rPr>
                <w:rFonts w:cs="宋体"/>
                <w:b/>
              </w:rPr>
              <w:t>*页码#</w:t>
            </w:r>
          </w:p>
        </w:tc>
      </w:tr>
      <w:tr w14:paraId="19D8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FD4640F">
            <w:pPr>
              <w:spacing w:before="36" w:beforeLines="15" w:line="276" w:lineRule="auto"/>
              <w:rPr>
                <w:rFonts w:cs="Times New Roman"/>
              </w:rPr>
            </w:pPr>
          </w:p>
        </w:tc>
        <w:tc>
          <w:tcPr>
            <w:tcW w:w="279" w:type="pct"/>
          </w:tcPr>
          <w:p w14:paraId="520F7348">
            <w:pPr>
              <w:spacing w:before="36" w:beforeLines="15" w:line="276" w:lineRule="auto"/>
              <w:rPr>
                <w:rFonts w:cs="Times New Roman"/>
              </w:rPr>
            </w:pPr>
          </w:p>
        </w:tc>
        <w:tc>
          <w:tcPr>
            <w:tcW w:w="4475" w:type="pct"/>
            <w:gridSpan w:val="5"/>
          </w:tcPr>
          <w:p w14:paraId="35C67736">
            <w:pPr>
              <w:spacing w:before="36" w:beforeLines="15" w:line="276" w:lineRule="auto"/>
              <w:rPr>
                <w:rFonts w:cs="Times New Roman"/>
              </w:rPr>
            </w:pPr>
            <w:r>
              <w:rPr>
                <w:rFonts w:cs="宋体"/>
              </w:rPr>
              <w:t>备注：</w:t>
            </w:r>
          </w:p>
        </w:tc>
      </w:tr>
      <w:tr w14:paraId="08AE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1B33E45">
            <w:pPr>
              <w:spacing w:before="36" w:beforeLines="15" w:line="276" w:lineRule="auto"/>
              <w:rPr>
                <w:rFonts w:cs="Times New Roman"/>
              </w:rPr>
            </w:pPr>
          </w:p>
        </w:tc>
        <w:tc>
          <w:tcPr>
            <w:tcW w:w="279" w:type="pct"/>
          </w:tcPr>
          <w:p w14:paraId="24689BA2">
            <w:pPr>
              <w:spacing w:before="36" w:beforeLines="15" w:line="276" w:lineRule="auto"/>
              <w:rPr>
                <w:rFonts w:cs="Times New Roman"/>
              </w:rPr>
            </w:pPr>
            <w:r>
              <w:rPr>
                <w:rFonts w:cs="Times New Roman"/>
              </w:rPr>
              <w:t>27.</w:t>
            </w:r>
          </w:p>
        </w:tc>
        <w:tc>
          <w:tcPr>
            <w:tcW w:w="2987" w:type="pct"/>
          </w:tcPr>
          <w:p w14:paraId="5C276307">
            <w:pPr>
              <w:spacing w:before="36" w:beforeLines="15" w:line="276" w:lineRule="auto"/>
              <w:rPr>
                <w:rFonts w:cs="Times New Roman"/>
                <w:lang w:eastAsia="zh-CN"/>
              </w:rPr>
            </w:pPr>
            <w:r>
              <w:rPr>
                <w:rFonts w:cs="宋体"/>
                <w:lang w:eastAsia="zh-CN"/>
              </w:rPr>
              <w:t>就无菌器械而言，申请应包括确定在整个拟定的货架有效期内器械包装将维持无菌屏障所用方法的总结。</w:t>
            </w:r>
          </w:p>
          <w:p w14:paraId="6E0EE0D4">
            <w:pPr>
              <w:spacing w:before="36" w:beforeLines="15" w:line="276" w:lineRule="auto"/>
              <w:rPr>
                <w:rFonts w:cs="Times New Roman"/>
                <w:i/>
                <w:lang w:eastAsia="zh-CN"/>
              </w:rPr>
            </w:pPr>
            <w:r>
              <w:rPr>
                <w:rFonts w:cs="宋体"/>
                <w:i/>
                <w:lang w:eastAsia="zh-CN"/>
              </w:rPr>
              <w:t>如果该器械以无菌形式提供，则应勾选“不适用”。</w:t>
            </w:r>
          </w:p>
        </w:tc>
        <w:tc>
          <w:tcPr>
            <w:tcW w:w="331" w:type="pct"/>
          </w:tcPr>
          <w:p w14:paraId="4BD40453">
            <w:pPr>
              <w:spacing w:before="36" w:beforeLines="15" w:line="276" w:lineRule="auto"/>
              <w:rPr>
                <w:rFonts w:cs="Times New Roman"/>
                <w:lang w:eastAsia="zh-CN"/>
              </w:rPr>
            </w:pPr>
            <w:r>
              <w:rPr>
                <w:rFonts w:cs="Times New Roman"/>
              </w:rPr>
              <w:sym w:font="Wingdings 2" w:char="F0A3"/>
            </w:r>
          </w:p>
        </w:tc>
        <w:tc>
          <w:tcPr>
            <w:tcW w:w="331" w:type="pct"/>
          </w:tcPr>
          <w:p w14:paraId="1FB6BFCB">
            <w:pPr>
              <w:spacing w:before="36" w:beforeLines="15" w:line="276" w:lineRule="auto"/>
              <w:rPr>
                <w:rFonts w:cs="Times New Roman"/>
                <w:lang w:eastAsia="zh-CN"/>
              </w:rPr>
            </w:pPr>
            <w:r>
              <w:rPr>
                <w:rFonts w:cs="Times New Roman"/>
              </w:rPr>
              <w:sym w:font="Wingdings 2" w:char="F0A3"/>
            </w:r>
          </w:p>
        </w:tc>
        <w:tc>
          <w:tcPr>
            <w:tcW w:w="331" w:type="pct"/>
          </w:tcPr>
          <w:p w14:paraId="40E887D7">
            <w:pPr>
              <w:spacing w:before="36" w:beforeLines="15" w:line="276" w:lineRule="auto"/>
              <w:rPr>
                <w:rFonts w:cs="Times New Roman"/>
                <w:lang w:eastAsia="zh-CN"/>
              </w:rPr>
            </w:pPr>
            <w:r>
              <w:rPr>
                <w:rFonts w:cs="Times New Roman"/>
              </w:rPr>
              <w:sym w:font="Wingdings 2" w:char="F0A3"/>
            </w:r>
          </w:p>
        </w:tc>
        <w:tc>
          <w:tcPr>
            <w:tcW w:w="495" w:type="pct"/>
          </w:tcPr>
          <w:p w14:paraId="33B02CAE">
            <w:pPr>
              <w:spacing w:before="36" w:beforeLines="15" w:line="276" w:lineRule="auto"/>
              <w:rPr>
                <w:rFonts w:cs="Times New Roman"/>
              </w:rPr>
            </w:pPr>
          </w:p>
        </w:tc>
      </w:tr>
      <w:tr w14:paraId="3C7FE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8CACDEC">
            <w:pPr>
              <w:spacing w:before="36" w:beforeLines="15" w:line="276" w:lineRule="auto"/>
              <w:rPr>
                <w:rFonts w:cs="Times New Roman"/>
              </w:rPr>
            </w:pPr>
          </w:p>
        </w:tc>
        <w:tc>
          <w:tcPr>
            <w:tcW w:w="279" w:type="pct"/>
          </w:tcPr>
          <w:p w14:paraId="574AA6E8">
            <w:pPr>
              <w:spacing w:before="36" w:beforeLines="15" w:line="276" w:lineRule="auto"/>
              <w:rPr>
                <w:rFonts w:cs="Times New Roman"/>
              </w:rPr>
            </w:pPr>
          </w:p>
        </w:tc>
        <w:tc>
          <w:tcPr>
            <w:tcW w:w="2987" w:type="pct"/>
          </w:tcPr>
          <w:p w14:paraId="65F1F9C1">
            <w:pPr>
              <w:spacing w:before="36" w:beforeLines="15" w:line="276" w:lineRule="auto"/>
              <w:rPr>
                <w:rFonts w:cs="Times New Roman"/>
              </w:rPr>
            </w:pPr>
            <w:r>
              <w:rPr>
                <w:rFonts w:cs="宋体"/>
              </w:rPr>
              <w:t>备注：</w:t>
            </w:r>
          </w:p>
        </w:tc>
        <w:tc>
          <w:tcPr>
            <w:tcW w:w="331" w:type="pct"/>
          </w:tcPr>
          <w:p w14:paraId="0F075B66">
            <w:pPr>
              <w:spacing w:before="36" w:beforeLines="15" w:line="276" w:lineRule="auto"/>
              <w:rPr>
                <w:rFonts w:cs="Times New Roman"/>
              </w:rPr>
            </w:pPr>
          </w:p>
        </w:tc>
        <w:tc>
          <w:tcPr>
            <w:tcW w:w="331" w:type="pct"/>
          </w:tcPr>
          <w:p w14:paraId="284A1C51">
            <w:pPr>
              <w:spacing w:before="36" w:beforeLines="15" w:line="276" w:lineRule="auto"/>
              <w:rPr>
                <w:rFonts w:cs="Times New Roman"/>
              </w:rPr>
            </w:pPr>
          </w:p>
        </w:tc>
        <w:tc>
          <w:tcPr>
            <w:tcW w:w="331" w:type="pct"/>
          </w:tcPr>
          <w:p w14:paraId="3E2D151C">
            <w:pPr>
              <w:spacing w:before="36" w:beforeLines="15" w:line="276" w:lineRule="auto"/>
              <w:rPr>
                <w:rFonts w:cs="Times New Roman"/>
              </w:rPr>
            </w:pPr>
          </w:p>
        </w:tc>
        <w:tc>
          <w:tcPr>
            <w:tcW w:w="495" w:type="pct"/>
          </w:tcPr>
          <w:p w14:paraId="628FAA29">
            <w:pPr>
              <w:spacing w:before="36" w:beforeLines="15" w:line="276" w:lineRule="auto"/>
              <w:rPr>
                <w:rFonts w:cs="Times New Roman"/>
              </w:rPr>
            </w:pPr>
          </w:p>
        </w:tc>
      </w:tr>
      <w:tr w14:paraId="22784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127E363">
            <w:pPr>
              <w:spacing w:before="36" w:beforeLines="15" w:line="276" w:lineRule="auto"/>
              <w:rPr>
                <w:rFonts w:cs="Times New Roman"/>
              </w:rPr>
            </w:pPr>
          </w:p>
        </w:tc>
        <w:tc>
          <w:tcPr>
            <w:tcW w:w="279" w:type="pct"/>
          </w:tcPr>
          <w:p w14:paraId="424B0CF4">
            <w:pPr>
              <w:spacing w:before="36" w:beforeLines="15" w:line="276" w:lineRule="auto"/>
              <w:rPr>
                <w:rFonts w:cs="Times New Roman"/>
              </w:rPr>
            </w:pPr>
            <w:r>
              <w:rPr>
                <w:rFonts w:cs="Times New Roman"/>
              </w:rPr>
              <w:t>28.</w:t>
            </w:r>
          </w:p>
        </w:tc>
        <w:tc>
          <w:tcPr>
            <w:tcW w:w="2987" w:type="pct"/>
          </w:tcPr>
          <w:p w14:paraId="543CCB20">
            <w:pPr>
              <w:spacing w:before="36" w:beforeLines="15" w:line="276" w:lineRule="auto"/>
              <w:rPr>
                <w:rFonts w:cs="Times New Roman"/>
                <w:lang w:eastAsia="zh-CN"/>
              </w:rPr>
            </w:pPr>
            <w:r>
              <w:rPr>
                <w:rFonts w:cs="宋体"/>
                <w:lang w:eastAsia="zh-CN"/>
              </w:rPr>
              <w:t>申请应包括确定在整个拟定的货架有效期内保持器械性能（例如机械性能、涂层完整性、pH、渗透压等）所用方法的总结。</w:t>
            </w:r>
          </w:p>
          <w:p w14:paraId="3B496656">
            <w:pPr>
              <w:spacing w:before="36" w:beforeLines="15" w:line="276" w:lineRule="auto"/>
              <w:rPr>
                <w:rFonts w:cs="Times New Roman"/>
                <w:b/>
                <w:u w:val="single"/>
                <w:lang w:eastAsia="zh-CN"/>
              </w:rPr>
            </w:pPr>
            <w:r>
              <w:rPr>
                <w:rFonts w:cs="宋体"/>
                <w:b/>
                <w:u w:val="single"/>
                <w:lang w:eastAsia="zh-CN"/>
              </w:rPr>
              <w:t>或</w:t>
            </w:r>
          </w:p>
          <w:p w14:paraId="09E7D7AC">
            <w:pPr>
              <w:spacing w:before="36" w:beforeLines="15" w:line="276" w:lineRule="auto"/>
              <w:rPr>
                <w:rFonts w:cs="Times New Roman"/>
                <w:lang w:eastAsia="zh-CN"/>
              </w:rPr>
            </w:pPr>
            <w:r>
              <w:rPr>
                <w:rFonts w:cs="宋体"/>
                <w:lang w:eastAsia="zh-CN"/>
              </w:rPr>
              <w:t>声明为何性能数据无需确定整个货架有效期内的器械性能是否得到维持。</w:t>
            </w:r>
          </w:p>
        </w:tc>
        <w:tc>
          <w:tcPr>
            <w:tcW w:w="331" w:type="pct"/>
          </w:tcPr>
          <w:p w14:paraId="1E49A094">
            <w:pPr>
              <w:spacing w:before="36" w:beforeLines="15" w:line="276" w:lineRule="auto"/>
              <w:rPr>
                <w:rFonts w:cs="Times New Roman"/>
                <w:lang w:eastAsia="zh-CN"/>
              </w:rPr>
            </w:pPr>
            <w:r>
              <w:rPr>
                <w:rFonts w:cs="Times New Roman"/>
              </w:rPr>
              <w:sym w:font="Wingdings 2" w:char="F0A3"/>
            </w:r>
          </w:p>
        </w:tc>
        <w:tc>
          <w:tcPr>
            <w:tcW w:w="331" w:type="pct"/>
          </w:tcPr>
          <w:p w14:paraId="09A1FEFF">
            <w:pPr>
              <w:spacing w:before="36" w:beforeLines="15" w:line="276" w:lineRule="auto"/>
              <w:rPr>
                <w:rFonts w:cs="Times New Roman"/>
                <w:lang w:eastAsia="zh-CN"/>
              </w:rPr>
            </w:pPr>
            <w:r>
              <w:rPr>
                <w:rFonts w:cs="Times New Roman"/>
              </w:rPr>
              <w:sym w:font="Wingdings 2" w:char="F0A3"/>
            </w:r>
          </w:p>
        </w:tc>
        <w:tc>
          <w:tcPr>
            <w:tcW w:w="331" w:type="pct"/>
          </w:tcPr>
          <w:p w14:paraId="26C03D14">
            <w:pPr>
              <w:spacing w:before="36" w:beforeLines="15" w:line="276" w:lineRule="auto"/>
              <w:rPr>
                <w:rFonts w:cs="Times New Roman"/>
              </w:rPr>
            </w:pPr>
          </w:p>
        </w:tc>
        <w:tc>
          <w:tcPr>
            <w:tcW w:w="495" w:type="pct"/>
          </w:tcPr>
          <w:p w14:paraId="37F3E3D6">
            <w:pPr>
              <w:spacing w:before="36" w:beforeLines="15" w:line="276" w:lineRule="auto"/>
              <w:rPr>
                <w:rFonts w:cs="Times New Roman"/>
              </w:rPr>
            </w:pPr>
          </w:p>
        </w:tc>
      </w:tr>
      <w:tr w14:paraId="63C6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BFE073E">
            <w:pPr>
              <w:spacing w:before="36" w:beforeLines="15" w:line="276" w:lineRule="auto"/>
              <w:rPr>
                <w:rFonts w:cs="Times New Roman"/>
              </w:rPr>
            </w:pPr>
          </w:p>
        </w:tc>
        <w:tc>
          <w:tcPr>
            <w:tcW w:w="279" w:type="pct"/>
          </w:tcPr>
          <w:p w14:paraId="5B68CC35">
            <w:pPr>
              <w:spacing w:before="36" w:beforeLines="15" w:line="276" w:lineRule="auto"/>
              <w:rPr>
                <w:rFonts w:cs="Times New Roman"/>
              </w:rPr>
            </w:pPr>
          </w:p>
        </w:tc>
        <w:tc>
          <w:tcPr>
            <w:tcW w:w="4475" w:type="pct"/>
            <w:gridSpan w:val="5"/>
          </w:tcPr>
          <w:p w14:paraId="5E6F02AA">
            <w:pPr>
              <w:spacing w:before="36" w:beforeLines="15" w:line="276" w:lineRule="auto"/>
              <w:rPr>
                <w:rFonts w:cs="Times New Roman"/>
              </w:rPr>
            </w:pPr>
            <w:r>
              <w:rPr>
                <w:rFonts w:cs="宋体"/>
              </w:rPr>
              <w:t>备注：</w:t>
            </w:r>
          </w:p>
        </w:tc>
      </w:tr>
      <w:tr w14:paraId="35BF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3A4EE7B">
            <w:pPr>
              <w:spacing w:before="36" w:beforeLines="15" w:line="276" w:lineRule="auto"/>
              <w:rPr>
                <w:rFonts w:cs="Times New Roman"/>
                <w:b/>
              </w:rPr>
            </w:pPr>
            <w:r>
              <w:rPr>
                <w:rFonts w:cs="Times New Roman"/>
                <w:b/>
              </w:rPr>
              <w:t>G.</w:t>
            </w:r>
          </w:p>
        </w:tc>
        <w:tc>
          <w:tcPr>
            <w:tcW w:w="3266" w:type="pct"/>
            <w:gridSpan w:val="2"/>
          </w:tcPr>
          <w:p w14:paraId="295DC9B0">
            <w:pPr>
              <w:spacing w:before="36" w:beforeLines="15" w:line="276" w:lineRule="auto"/>
              <w:rPr>
                <w:rFonts w:cs="Times New Roman"/>
                <w:b/>
                <w:lang w:eastAsia="zh-CN"/>
              </w:rPr>
            </w:pPr>
            <w:r>
              <w:rPr>
                <w:rFonts w:cs="宋体"/>
                <w:b/>
                <w:lang w:eastAsia="zh-CN"/>
              </w:rPr>
              <w:t>生物相容性</w:t>
            </w:r>
          </w:p>
          <w:p w14:paraId="0E0F3916">
            <w:pPr>
              <w:spacing w:before="36" w:beforeLines="15" w:line="276" w:lineRule="auto"/>
              <w:rPr>
                <w:rFonts w:cs="Times New Roman"/>
                <w:i/>
                <w:lang w:eastAsia="zh-CN"/>
              </w:rPr>
            </w:pPr>
            <w:r>
              <w:rPr>
                <w:rFonts w:cs="宋体"/>
                <w:i/>
                <w:lang w:eastAsia="zh-CN"/>
              </w:rPr>
              <w:t>如为一种体外诊断（IVD）器械，则应勾选“不适用”。如果勾选了“不适用”，则本节的标准将从该检查表中略去。</w:t>
            </w:r>
          </w:p>
        </w:tc>
        <w:tc>
          <w:tcPr>
            <w:tcW w:w="331" w:type="pct"/>
          </w:tcPr>
          <w:p w14:paraId="790DB3CA">
            <w:pPr>
              <w:spacing w:before="36" w:beforeLines="15" w:line="276" w:lineRule="auto"/>
              <w:rPr>
                <w:rFonts w:cs="Times New Roman"/>
                <w:lang w:eastAsia="zh-CN"/>
              </w:rPr>
            </w:pPr>
          </w:p>
        </w:tc>
        <w:tc>
          <w:tcPr>
            <w:tcW w:w="331" w:type="pct"/>
          </w:tcPr>
          <w:p w14:paraId="1DB7526F">
            <w:pPr>
              <w:spacing w:before="36" w:beforeLines="15" w:line="276" w:lineRule="auto"/>
              <w:rPr>
                <w:rFonts w:cs="Times New Roman"/>
                <w:lang w:eastAsia="zh-CN"/>
              </w:rPr>
            </w:pPr>
          </w:p>
        </w:tc>
        <w:tc>
          <w:tcPr>
            <w:tcW w:w="331" w:type="pct"/>
          </w:tcPr>
          <w:p w14:paraId="1CE21E27">
            <w:pPr>
              <w:spacing w:before="36" w:beforeLines="15" w:line="276" w:lineRule="auto"/>
              <w:rPr>
                <w:rFonts w:cs="Times New Roman"/>
                <w:lang w:eastAsia="zh-CN"/>
              </w:rPr>
            </w:pPr>
            <w:r>
              <w:rPr>
                <w:rFonts w:cs="Times New Roman"/>
              </w:rPr>
              <w:sym w:font="Wingdings 2" w:char="F0A3"/>
            </w:r>
          </w:p>
        </w:tc>
        <w:tc>
          <w:tcPr>
            <w:tcW w:w="495" w:type="pct"/>
          </w:tcPr>
          <w:p w14:paraId="29AB8FFE">
            <w:pPr>
              <w:spacing w:before="36" w:beforeLines="15" w:line="276" w:lineRule="auto"/>
              <w:rPr>
                <w:rFonts w:cs="Times New Roman"/>
              </w:rPr>
            </w:pPr>
          </w:p>
        </w:tc>
      </w:tr>
    </w:tbl>
    <w:p w14:paraId="18D81E25">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518"/>
        <w:gridCol w:w="5548"/>
        <w:gridCol w:w="615"/>
        <w:gridCol w:w="615"/>
        <w:gridCol w:w="615"/>
        <w:gridCol w:w="919"/>
      </w:tblGrid>
      <w:tr w14:paraId="67E04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3"/>
            <w:shd w:val="clear" w:color="auto" w:fill="66CCFF"/>
            <w:vAlign w:val="bottom"/>
          </w:tcPr>
          <w:p w14:paraId="36093DF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B9A31DA">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5772FDF">
            <w:pPr>
              <w:spacing w:before="36" w:beforeLines="15" w:line="276" w:lineRule="auto"/>
              <w:rPr>
                <w:rFonts w:cs="Times New Roman"/>
                <w:b/>
              </w:rPr>
            </w:pPr>
            <w:r>
              <w:rPr>
                <w:rFonts w:cs="宋体"/>
                <w:b/>
              </w:rPr>
              <w:t>是</w:t>
            </w:r>
          </w:p>
        </w:tc>
        <w:tc>
          <w:tcPr>
            <w:tcW w:w="331" w:type="pct"/>
            <w:shd w:val="clear" w:color="auto" w:fill="66CCFF"/>
            <w:vAlign w:val="bottom"/>
          </w:tcPr>
          <w:p w14:paraId="48742FEA">
            <w:pPr>
              <w:spacing w:before="36" w:beforeLines="15" w:line="276" w:lineRule="auto"/>
              <w:rPr>
                <w:rFonts w:cs="Times New Roman"/>
                <w:b/>
              </w:rPr>
            </w:pPr>
            <w:r>
              <w:rPr>
                <w:rFonts w:cs="宋体"/>
                <w:b/>
              </w:rPr>
              <w:t>否</w:t>
            </w:r>
          </w:p>
        </w:tc>
        <w:tc>
          <w:tcPr>
            <w:tcW w:w="331" w:type="pct"/>
            <w:shd w:val="clear" w:color="auto" w:fill="66CCFF"/>
            <w:vAlign w:val="bottom"/>
          </w:tcPr>
          <w:p w14:paraId="2C5EFCCD">
            <w:pPr>
              <w:spacing w:before="36" w:beforeLines="15" w:line="276" w:lineRule="auto"/>
              <w:rPr>
                <w:rFonts w:cs="Times New Roman"/>
                <w:b/>
              </w:rPr>
            </w:pPr>
            <w:r>
              <w:rPr>
                <w:rFonts w:cs="宋体"/>
                <w:b/>
              </w:rPr>
              <w:t>不适用</w:t>
            </w:r>
          </w:p>
        </w:tc>
        <w:tc>
          <w:tcPr>
            <w:tcW w:w="495" w:type="pct"/>
            <w:shd w:val="clear" w:color="auto" w:fill="66CCFF"/>
            <w:vAlign w:val="bottom"/>
          </w:tcPr>
          <w:p w14:paraId="53150150">
            <w:pPr>
              <w:spacing w:before="36" w:beforeLines="15" w:line="276" w:lineRule="auto"/>
              <w:rPr>
                <w:rFonts w:cs="Times New Roman"/>
                <w:b/>
              </w:rPr>
            </w:pPr>
            <w:r>
              <w:rPr>
                <w:rFonts w:cs="宋体"/>
                <w:b/>
              </w:rPr>
              <w:t>*页码#</w:t>
            </w:r>
          </w:p>
        </w:tc>
      </w:tr>
      <w:tr w14:paraId="3AB9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2085600">
            <w:pPr>
              <w:spacing w:before="36" w:beforeLines="15" w:line="276" w:lineRule="auto"/>
              <w:rPr>
                <w:rFonts w:cs="Times New Roman"/>
              </w:rPr>
            </w:pPr>
          </w:p>
        </w:tc>
        <w:tc>
          <w:tcPr>
            <w:tcW w:w="3597" w:type="pct"/>
            <w:gridSpan w:val="3"/>
          </w:tcPr>
          <w:p w14:paraId="34D814B1">
            <w:pPr>
              <w:spacing w:before="36" w:beforeLines="15" w:line="276" w:lineRule="auto"/>
              <w:rPr>
                <w:rFonts w:cs="Times New Roman"/>
                <w:lang w:eastAsia="zh-CN"/>
              </w:rPr>
            </w:pPr>
            <w:r>
              <w:rPr>
                <w:rFonts w:cs="宋体"/>
                <w:lang w:eastAsia="zh-CN"/>
              </w:rPr>
              <w:t>提交声明：</w:t>
            </w:r>
            <w:r>
              <w:rPr>
                <w:rFonts w:cs="宋体"/>
                <w:i/>
                <w:lang w:eastAsia="zh-CN"/>
              </w:rPr>
              <w:t>（必须勾选下列其中一项）</w:t>
            </w:r>
          </w:p>
          <w:p w14:paraId="609EAA35">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是直接或间接接触组织的组件</w:t>
            </w:r>
          </w:p>
          <w:p w14:paraId="41F4A046">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是未直接或间接接触组织的组件</w:t>
            </w:r>
          </w:p>
          <w:p w14:paraId="60B58248">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未提供患者与器械接触状态的相关信息（如果勾选此框，请勾选下列两框之一）</w:t>
            </w:r>
          </w:p>
          <w:p w14:paraId="2E53F0BB">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该器械不需要患者接触信息（例如单纯器械软件）</w:t>
            </w:r>
          </w:p>
          <w:p w14:paraId="6546F0FA">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需要患者接触信息或需求不明确</w:t>
            </w:r>
          </w:p>
          <w:p w14:paraId="6D9785C1">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68F31C45">
            <w:pPr>
              <w:spacing w:before="36" w:beforeLines="15" w:line="276" w:lineRule="auto"/>
              <w:rPr>
                <w:rFonts w:cs="Times New Roman"/>
                <w:i/>
                <w:lang w:eastAsia="zh-CN"/>
              </w:rPr>
            </w:pPr>
            <w:r>
              <w:rPr>
                <w:rFonts w:cs="宋体"/>
                <w:i/>
                <w:lang w:eastAsia="zh-CN"/>
              </w:rPr>
              <w:t>如果勾选了“否”或“不提供和不需要”，则以下生物相容性相关标准应从检查表中略去。如果未提供接触组织状态的相关信息，但需要此接触信息或接触组织状态不明确，则应勾选“否”。</w:t>
            </w:r>
          </w:p>
          <w:p w14:paraId="51907748">
            <w:pPr>
              <w:spacing w:before="36" w:beforeLines="15" w:line="276" w:lineRule="auto"/>
              <w:rPr>
                <w:rFonts w:cs="Times New Roman"/>
                <w:i/>
                <w:lang w:eastAsia="zh-CN"/>
              </w:rPr>
            </w:pPr>
            <w:r>
              <w:rPr>
                <w:rFonts w:cs="宋体"/>
                <w:i/>
                <w:lang w:eastAsia="zh-CN"/>
              </w:rPr>
              <w:t>直接接触组织器械的示例是在使用期间与组织直接接触的植入物。间接接触组织器械的示例是经过未直接接触组织的器械/器械组件进入人体内的液体。</w:t>
            </w:r>
          </w:p>
        </w:tc>
        <w:tc>
          <w:tcPr>
            <w:tcW w:w="331" w:type="pct"/>
          </w:tcPr>
          <w:p w14:paraId="2E3CD46F">
            <w:pPr>
              <w:spacing w:before="36" w:beforeLines="15" w:line="276" w:lineRule="auto"/>
              <w:rPr>
                <w:rFonts w:cs="Times New Roman"/>
                <w:lang w:eastAsia="zh-CN"/>
              </w:rPr>
            </w:pPr>
            <w:r>
              <w:rPr>
                <w:rFonts w:cs="Times New Roman"/>
              </w:rPr>
              <w:sym w:font="Wingdings 2" w:char="F0A3"/>
            </w:r>
          </w:p>
        </w:tc>
        <w:tc>
          <w:tcPr>
            <w:tcW w:w="331" w:type="pct"/>
          </w:tcPr>
          <w:p w14:paraId="6EAE608A">
            <w:pPr>
              <w:spacing w:before="36" w:beforeLines="15" w:line="276" w:lineRule="auto"/>
              <w:rPr>
                <w:rFonts w:cs="Times New Roman"/>
              </w:rPr>
            </w:pPr>
          </w:p>
        </w:tc>
        <w:tc>
          <w:tcPr>
            <w:tcW w:w="495" w:type="pct"/>
          </w:tcPr>
          <w:p w14:paraId="32BA9382">
            <w:pPr>
              <w:spacing w:before="36" w:beforeLines="15" w:line="276" w:lineRule="auto"/>
              <w:rPr>
                <w:rFonts w:cs="Times New Roman"/>
              </w:rPr>
            </w:pPr>
          </w:p>
        </w:tc>
      </w:tr>
      <w:tr w14:paraId="6901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E8856D9">
            <w:pPr>
              <w:spacing w:before="36" w:beforeLines="15" w:line="276" w:lineRule="auto"/>
              <w:rPr>
                <w:rFonts w:cs="Times New Roman"/>
              </w:rPr>
            </w:pPr>
          </w:p>
        </w:tc>
        <w:tc>
          <w:tcPr>
            <w:tcW w:w="4754" w:type="pct"/>
            <w:gridSpan w:val="6"/>
          </w:tcPr>
          <w:p w14:paraId="4F78D145">
            <w:pPr>
              <w:spacing w:before="36" w:beforeLines="15" w:line="276" w:lineRule="auto"/>
              <w:rPr>
                <w:rFonts w:cs="Times New Roman"/>
              </w:rPr>
            </w:pPr>
            <w:r>
              <w:rPr>
                <w:rFonts w:cs="宋体"/>
              </w:rPr>
              <w:t>备注：</w:t>
            </w:r>
          </w:p>
        </w:tc>
      </w:tr>
      <w:tr w14:paraId="772E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C9FCB09">
            <w:pPr>
              <w:spacing w:before="36" w:beforeLines="15" w:line="276" w:lineRule="auto"/>
              <w:rPr>
                <w:rFonts w:cs="Times New Roman"/>
              </w:rPr>
            </w:pPr>
          </w:p>
        </w:tc>
        <w:tc>
          <w:tcPr>
            <w:tcW w:w="279" w:type="pct"/>
          </w:tcPr>
          <w:p w14:paraId="493D0331">
            <w:pPr>
              <w:spacing w:before="36" w:beforeLines="15" w:line="276" w:lineRule="auto"/>
              <w:rPr>
                <w:rFonts w:cs="Times New Roman"/>
              </w:rPr>
            </w:pPr>
            <w:r>
              <w:rPr>
                <w:rFonts w:cs="Times New Roman"/>
              </w:rPr>
              <w:t>29.</w:t>
            </w:r>
          </w:p>
        </w:tc>
        <w:tc>
          <w:tcPr>
            <w:tcW w:w="2987" w:type="pct"/>
          </w:tcPr>
          <w:p w14:paraId="44B0506F">
            <w:pPr>
              <w:spacing w:before="36" w:beforeLines="15" w:line="276" w:lineRule="auto"/>
              <w:rPr>
                <w:rFonts w:cs="Times New Roman"/>
                <w:lang w:eastAsia="zh-CN"/>
              </w:rPr>
            </w:pPr>
            <w:r>
              <w:rPr>
                <w:rFonts w:cs="宋体"/>
                <w:lang w:eastAsia="zh-CN"/>
              </w:rPr>
              <w:t>申请应包括列出每个接触组织器械组件（例如植入物、输送导管）的列表和每个组件的相关结构材料，包括颜色添加剂的标识（如有）。</w:t>
            </w:r>
          </w:p>
        </w:tc>
        <w:tc>
          <w:tcPr>
            <w:tcW w:w="331" w:type="pct"/>
          </w:tcPr>
          <w:p w14:paraId="3B0A7FCD">
            <w:pPr>
              <w:spacing w:before="36" w:beforeLines="15" w:line="276" w:lineRule="auto"/>
              <w:rPr>
                <w:rFonts w:cs="Times New Roman"/>
                <w:b/>
                <w:lang w:eastAsia="zh-CN"/>
              </w:rPr>
            </w:pPr>
          </w:p>
          <w:p w14:paraId="1CD5AE45">
            <w:pPr>
              <w:spacing w:before="36" w:beforeLines="15" w:line="276" w:lineRule="auto"/>
              <w:rPr>
                <w:rFonts w:cs="Times New Roman"/>
              </w:rPr>
            </w:pPr>
            <w:r>
              <w:rPr>
                <w:rFonts w:cs="宋体"/>
                <w:lang w:eastAsia="zh-CN"/>
              </w:rPr>
              <w:drawing>
                <wp:inline distT="0" distB="0" distL="0" distR="0">
                  <wp:extent cx="126365" cy="152400"/>
                  <wp:effectExtent l="0" t="0" r="0" b="0"/>
                  <wp:docPr id="1033"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2.png" descr="Checkbox-No"/>
                          <pic:cNvPicPr>
                            <a:picLocks noChangeAspect="1"/>
                          </pic:cNvPicPr>
                        </pic:nvPicPr>
                        <pic:blipFill>
                          <a:blip r:embed="rId7" cstate="print"/>
                          <a:stretch>
                            <a:fillRect/>
                          </a:stretch>
                        </pic:blipFill>
                        <pic:spPr>
                          <a:xfrm>
                            <a:off x="0" y="0"/>
                            <a:ext cx="126999" cy="152400"/>
                          </a:xfrm>
                          <a:prstGeom prst="rect">
                            <a:avLst/>
                          </a:prstGeom>
                        </pic:spPr>
                      </pic:pic>
                    </a:graphicData>
                  </a:graphic>
                </wp:inline>
              </w:drawing>
            </w:r>
          </w:p>
        </w:tc>
        <w:tc>
          <w:tcPr>
            <w:tcW w:w="331" w:type="pct"/>
          </w:tcPr>
          <w:p w14:paraId="4C8B5BE4">
            <w:pPr>
              <w:spacing w:before="36" w:beforeLines="15" w:line="276" w:lineRule="auto"/>
              <w:rPr>
                <w:rFonts w:cs="Times New Roman"/>
                <w:b/>
              </w:rPr>
            </w:pPr>
          </w:p>
          <w:p w14:paraId="195116F7">
            <w:pPr>
              <w:spacing w:before="36" w:beforeLines="15" w:line="276" w:lineRule="auto"/>
              <w:rPr>
                <w:rFonts w:cs="Times New Roman"/>
              </w:rPr>
            </w:pPr>
            <w:r>
              <w:rPr>
                <w:rFonts w:cs="宋体"/>
                <w:lang w:eastAsia="zh-CN"/>
              </w:rPr>
              <w:drawing>
                <wp:inline distT="0" distB="0" distL="0" distR="0">
                  <wp:extent cx="126365" cy="152400"/>
                  <wp:effectExtent l="0" t="0" r="0" b="0"/>
                  <wp:docPr id="1035"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2.png" descr="Checkbox-No"/>
                          <pic:cNvPicPr>
                            <a:picLocks noChangeAspect="1"/>
                          </pic:cNvPicPr>
                        </pic:nvPicPr>
                        <pic:blipFill>
                          <a:blip r:embed="rId7" cstate="print"/>
                          <a:stretch>
                            <a:fillRect/>
                          </a:stretch>
                        </pic:blipFill>
                        <pic:spPr>
                          <a:xfrm>
                            <a:off x="0" y="0"/>
                            <a:ext cx="126999" cy="152400"/>
                          </a:xfrm>
                          <a:prstGeom prst="rect">
                            <a:avLst/>
                          </a:prstGeom>
                        </pic:spPr>
                      </pic:pic>
                    </a:graphicData>
                  </a:graphic>
                </wp:inline>
              </w:drawing>
            </w:r>
          </w:p>
        </w:tc>
        <w:tc>
          <w:tcPr>
            <w:tcW w:w="331" w:type="pct"/>
          </w:tcPr>
          <w:p w14:paraId="56EAD31A">
            <w:pPr>
              <w:spacing w:before="36" w:beforeLines="15" w:line="276" w:lineRule="auto"/>
              <w:rPr>
                <w:rFonts w:cs="Times New Roman"/>
              </w:rPr>
            </w:pPr>
          </w:p>
        </w:tc>
        <w:tc>
          <w:tcPr>
            <w:tcW w:w="495" w:type="pct"/>
          </w:tcPr>
          <w:p w14:paraId="09B17054">
            <w:pPr>
              <w:spacing w:before="36" w:beforeLines="15" w:line="276" w:lineRule="auto"/>
              <w:rPr>
                <w:rFonts w:cs="Times New Roman"/>
              </w:rPr>
            </w:pPr>
          </w:p>
        </w:tc>
      </w:tr>
      <w:tr w14:paraId="0020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0F42E8A">
            <w:pPr>
              <w:spacing w:before="36" w:beforeLines="15" w:line="276" w:lineRule="auto"/>
              <w:rPr>
                <w:rFonts w:cs="Times New Roman"/>
              </w:rPr>
            </w:pPr>
          </w:p>
        </w:tc>
        <w:tc>
          <w:tcPr>
            <w:tcW w:w="279" w:type="pct"/>
          </w:tcPr>
          <w:p w14:paraId="12AA3E46">
            <w:pPr>
              <w:spacing w:before="36" w:beforeLines="15" w:line="276" w:lineRule="auto"/>
              <w:rPr>
                <w:rFonts w:cs="Times New Roman"/>
              </w:rPr>
            </w:pPr>
          </w:p>
        </w:tc>
        <w:tc>
          <w:tcPr>
            <w:tcW w:w="4475" w:type="pct"/>
            <w:gridSpan w:val="5"/>
          </w:tcPr>
          <w:p w14:paraId="2823CA9D">
            <w:pPr>
              <w:spacing w:before="36" w:beforeLines="15" w:line="276" w:lineRule="auto"/>
              <w:rPr>
                <w:rFonts w:cs="Times New Roman"/>
              </w:rPr>
            </w:pPr>
            <w:r>
              <w:rPr>
                <w:rFonts w:cs="宋体"/>
              </w:rPr>
              <w:t>备注：</w:t>
            </w:r>
          </w:p>
        </w:tc>
      </w:tr>
      <w:tr w14:paraId="77A7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1573A47">
            <w:pPr>
              <w:spacing w:before="36" w:beforeLines="15" w:line="276" w:lineRule="auto"/>
              <w:rPr>
                <w:rFonts w:cs="Times New Roman"/>
              </w:rPr>
            </w:pPr>
          </w:p>
        </w:tc>
        <w:tc>
          <w:tcPr>
            <w:tcW w:w="279" w:type="pct"/>
          </w:tcPr>
          <w:p w14:paraId="0A637377">
            <w:pPr>
              <w:spacing w:before="36" w:beforeLines="15" w:line="276" w:lineRule="auto"/>
              <w:rPr>
                <w:rFonts w:cs="Times New Roman"/>
              </w:rPr>
            </w:pPr>
            <w:r>
              <w:rPr>
                <w:rFonts w:cs="Times New Roman"/>
              </w:rPr>
              <w:t>30.</w:t>
            </w:r>
          </w:p>
        </w:tc>
        <w:tc>
          <w:tcPr>
            <w:tcW w:w="2987" w:type="pct"/>
          </w:tcPr>
          <w:p w14:paraId="24514A86">
            <w:pPr>
              <w:spacing w:before="36" w:beforeLines="15" w:line="276" w:lineRule="auto"/>
              <w:rPr>
                <w:rFonts w:cs="Times New Roman"/>
                <w:lang w:eastAsia="zh-CN"/>
              </w:rPr>
            </w:pPr>
            <w:r>
              <w:rPr>
                <w:rFonts w:cs="宋体"/>
                <w:lang w:eastAsia="zh-CN"/>
              </w:rPr>
              <w:t>申请列出了每个接触组织器械组件（例如植入物、输送导管）的接触类别（例如表面接触，持续时间短于24小时）。</w:t>
            </w:r>
          </w:p>
        </w:tc>
        <w:tc>
          <w:tcPr>
            <w:tcW w:w="331" w:type="pct"/>
          </w:tcPr>
          <w:p w14:paraId="5DA4CEDE">
            <w:pPr>
              <w:spacing w:before="36" w:beforeLines="15" w:line="276" w:lineRule="auto"/>
              <w:rPr>
                <w:rFonts w:cs="Times New Roman"/>
                <w:b/>
                <w:lang w:eastAsia="zh-CN"/>
              </w:rPr>
            </w:pPr>
          </w:p>
          <w:p w14:paraId="16A112D6">
            <w:pPr>
              <w:spacing w:before="36" w:beforeLines="15" w:line="276" w:lineRule="auto"/>
              <w:rPr>
                <w:rFonts w:cs="Times New Roman"/>
              </w:rPr>
            </w:pPr>
            <w:r>
              <w:rPr>
                <w:rFonts w:cs="宋体"/>
                <w:lang w:eastAsia="zh-CN"/>
              </w:rPr>
              <w:drawing>
                <wp:inline distT="0" distB="0" distL="0" distR="0">
                  <wp:extent cx="127000" cy="152400"/>
                  <wp:effectExtent l="0" t="0" r="0" b="0"/>
                  <wp:docPr id="1037"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2.png" descr="Checkbox-No"/>
                          <pic:cNvPicPr>
                            <a:picLocks noChangeAspect="1"/>
                          </pic:cNvPicPr>
                        </pic:nvPicPr>
                        <pic:blipFill>
                          <a:blip r:embed="rId7" cstate="print"/>
                          <a:stretch>
                            <a:fillRect/>
                          </a:stretch>
                        </pic:blipFill>
                        <pic:spPr>
                          <a:xfrm>
                            <a:off x="0" y="0"/>
                            <a:ext cx="127004" cy="152400"/>
                          </a:xfrm>
                          <a:prstGeom prst="rect">
                            <a:avLst/>
                          </a:prstGeom>
                        </pic:spPr>
                      </pic:pic>
                    </a:graphicData>
                  </a:graphic>
                </wp:inline>
              </w:drawing>
            </w:r>
          </w:p>
        </w:tc>
        <w:tc>
          <w:tcPr>
            <w:tcW w:w="331" w:type="pct"/>
          </w:tcPr>
          <w:p w14:paraId="3C5C5CB5">
            <w:pPr>
              <w:spacing w:before="36" w:beforeLines="15" w:line="276" w:lineRule="auto"/>
              <w:rPr>
                <w:rFonts w:cs="Times New Roman"/>
                <w:b/>
              </w:rPr>
            </w:pPr>
          </w:p>
          <w:p w14:paraId="3E5D51BD">
            <w:pPr>
              <w:spacing w:before="36" w:beforeLines="15" w:line="276" w:lineRule="auto"/>
              <w:rPr>
                <w:rFonts w:cs="Times New Roman"/>
              </w:rPr>
            </w:pPr>
            <w:r>
              <w:rPr>
                <w:rFonts w:cs="宋体"/>
                <w:lang w:eastAsia="zh-CN"/>
              </w:rPr>
              <w:drawing>
                <wp:inline distT="0" distB="0" distL="0" distR="0">
                  <wp:extent cx="127000" cy="152400"/>
                  <wp:effectExtent l="0" t="0" r="0" b="0"/>
                  <wp:docPr id="1039"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2.png" descr="Checkbox-No"/>
                          <pic:cNvPicPr>
                            <a:picLocks noChangeAspect="1"/>
                          </pic:cNvPicPr>
                        </pic:nvPicPr>
                        <pic:blipFill>
                          <a:blip r:embed="rId7" cstate="print"/>
                          <a:stretch>
                            <a:fillRect/>
                          </a:stretch>
                        </pic:blipFill>
                        <pic:spPr>
                          <a:xfrm>
                            <a:off x="0" y="0"/>
                            <a:ext cx="127004" cy="152400"/>
                          </a:xfrm>
                          <a:prstGeom prst="rect">
                            <a:avLst/>
                          </a:prstGeom>
                        </pic:spPr>
                      </pic:pic>
                    </a:graphicData>
                  </a:graphic>
                </wp:inline>
              </w:drawing>
            </w:r>
          </w:p>
        </w:tc>
        <w:tc>
          <w:tcPr>
            <w:tcW w:w="331" w:type="pct"/>
          </w:tcPr>
          <w:p w14:paraId="1D158C2A">
            <w:pPr>
              <w:spacing w:before="36" w:beforeLines="15" w:line="276" w:lineRule="auto"/>
              <w:rPr>
                <w:rFonts w:cs="Times New Roman"/>
              </w:rPr>
            </w:pPr>
          </w:p>
        </w:tc>
        <w:tc>
          <w:tcPr>
            <w:tcW w:w="495" w:type="pct"/>
          </w:tcPr>
          <w:p w14:paraId="5EAEEC31">
            <w:pPr>
              <w:spacing w:before="36" w:beforeLines="15" w:line="276" w:lineRule="auto"/>
              <w:rPr>
                <w:rFonts w:cs="Times New Roman"/>
              </w:rPr>
            </w:pPr>
          </w:p>
        </w:tc>
      </w:tr>
      <w:tr w14:paraId="1746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0F57703">
            <w:pPr>
              <w:spacing w:before="36" w:beforeLines="15" w:line="276" w:lineRule="auto"/>
              <w:rPr>
                <w:rFonts w:cs="Times New Roman"/>
              </w:rPr>
            </w:pPr>
          </w:p>
        </w:tc>
        <w:tc>
          <w:tcPr>
            <w:tcW w:w="279" w:type="pct"/>
          </w:tcPr>
          <w:p w14:paraId="63E360AA">
            <w:pPr>
              <w:spacing w:before="36" w:beforeLines="15" w:line="276" w:lineRule="auto"/>
              <w:rPr>
                <w:rFonts w:cs="Times New Roman"/>
              </w:rPr>
            </w:pPr>
          </w:p>
        </w:tc>
        <w:tc>
          <w:tcPr>
            <w:tcW w:w="4475" w:type="pct"/>
            <w:gridSpan w:val="5"/>
          </w:tcPr>
          <w:p w14:paraId="25004AE7">
            <w:pPr>
              <w:spacing w:before="36" w:beforeLines="15" w:line="276" w:lineRule="auto"/>
              <w:rPr>
                <w:rFonts w:cs="Times New Roman"/>
              </w:rPr>
            </w:pPr>
            <w:r>
              <w:rPr>
                <w:rFonts w:cs="宋体"/>
              </w:rPr>
              <w:t>备注：</w:t>
            </w:r>
          </w:p>
        </w:tc>
      </w:tr>
    </w:tbl>
    <w:p w14:paraId="7E7E7535">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518"/>
        <w:gridCol w:w="5548"/>
        <w:gridCol w:w="615"/>
        <w:gridCol w:w="615"/>
        <w:gridCol w:w="615"/>
        <w:gridCol w:w="919"/>
      </w:tblGrid>
      <w:tr w14:paraId="78B8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3"/>
            <w:shd w:val="clear" w:color="auto" w:fill="66CCFF"/>
            <w:vAlign w:val="bottom"/>
          </w:tcPr>
          <w:p w14:paraId="54637DEB">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07E29065">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19CA1503">
            <w:pPr>
              <w:spacing w:before="36" w:beforeLines="15" w:line="276" w:lineRule="auto"/>
              <w:rPr>
                <w:rFonts w:cs="Times New Roman"/>
                <w:b/>
              </w:rPr>
            </w:pPr>
            <w:r>
              <w:rPr>
                <w:rFonts w:cs="宋体"/>
                <w:b/>
              </w:rPr>
              <w:t>是</w:t>
            </w:r>
          </w:p>
        </w:tc>
        <w:tc>
          <w:tcPr>
            <w:tcW w:w="331" w:type="pct"/>
            <w:shd w:val="clear" w:color="auto" w:fill="66CCFF"/>
            <w:vAlign w:val="bottom"/>
          </w:tcPr>
          <w:p w14:paraId="7894CEE8">
            <w:pPr>
              <w:spacing w:before="36" w:beforeLines="15" w:line="276" w:lineRule="auto"/>
              <w:rPr>
                <w:rFonts w:cs="Times New Roman"/>
                <w:b/>
              </w:rPr>
            </w:pPr>
            <w:r>
              <w:rPr>
                <w:rFonts w:cs="宋体"/>
                <w:b/>
              </w:rPr>
              <w:t>否</w:t>
            </w:r>
          </w:p>
        </w:tc>
        <w:tc>
          <w:tcPr>
            <w:tcW w:w="331" w:type="pct"/>
            <w:shd w:val="clear" w:color="auto" w:fill="66CCFF"/>
            <w:vAlign w:val="bottom"/>
          </w:tcPr>
          <w:p w14:paraId="7FD28AAC">
            <w:pPr>
              <w:spacing w:before="36" w:beforeLines="15" w:line="276" w:lineRule="auto"/>
              <w:rPr>
                <w:rFonts w:cs="Times New Roman"/>
                <w:b/>
              </w:rPr>
            </w:pPr>
            <w:r>
              <w:rPr>
                <w:rFonts w:cs="宋体"/>
                <w:b/>
              </w:rPr>
              <w:t>不适用</w:t>
            </w:r>
          </w:p>
        </w:tc>
        <w:tc>
          <w:tcPr>
            <w:tcW w:w="495" w:type="pct"/>
            <w:shd w:val="clear" w:color="auto" w:fill="66CCFF"/>
            <w:vAlign w:val="bottom"/>
          </w:tcPr>
          <w:p w14:paraId="4B1ED402">
            <w:pPr>
              <w:spacing w:before="36" w:beforeLines="15" w:line="276" w:lineRule="auto"/>
              <w:rPr>
                <w:rFonts w:cs="Times New Roman"/>
                <w:b/>
              </w:rPr>
            </w:pPr>
            <w:r>
              <w:rPr>
                <w:rFonts w:cs="宋体"/>
                <w:b/>
              </w:rPr>
              <w:t>*页码#</w:t>
            </w:r>
          </w:p>
        </w:tc>
      </w:tr>
      <w:tr w14:paraId="500BF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4A4BE51C">
            <w:pPr>
              <w:spacing w:before="36" w:beforeLines="15" w:line="276" w:lineRule="auto"/>
              <w:rPr>
                <w:rFonts w:cs="Times New Roman"/>
                <w:vanish/>
              </w:rPr>
            </w:pPr>
          </w:p>
        </w:tc>
        <w:tc>
          <w:tcPr>
            <w:tcW w:w="279" w:type="pct"/>
          </w:tcPr>
          <w:p w14:paraId="5CA1391D">
            <w:pPr>
              <w:spacing w:before="36" w:beforeLines="15" w:line="276" w:lineRule="auto"/>
              <w:rPr>
                <w:rFonts w:cs="Times New Roman"/>
              </w:rPr>
            </w:pPr>
            <w:r>
              <w:rPr>
                <w:rFonts w:cs="Times New Roman"/>
              </w:rPr>
              <w:t>31.</w:t>
            </w:r>
          </w:p>
        </w:tc>
        <w:tc>
          <w:tcPr>
            <w:tcW w:w="2987" w:type="pct"/>
          </w:tcPr>
          <w:p w14:paraId="3018F47D">
            <w:pPr>
              <w:spacing w:before="36" w:beforeLines="15" w:line="276" w:lineRule="auto"/>
              <w:rPr>
                <w:rFonts w:cs="Times New Roman"/>
                <w:lang w:eastAsia="zh-CN"/>
              </w:rPr>
            </w:pPr>
            <w:r>
              <w:rPr>
                <w:rFonts w:cs="宋体"/>
                <w:lang w:eastAsia="zh-CN"/>
              </w:rPr>
              <w:t>对于接触组织器械组件的生物相容性评价，申请应包括：</w:t>
            </w:r>
          </w:p>
          <w:p w14:paraId="486828EA">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已说明器械的各相关终点（如器械相关的指南或FDA指南文件附件A《</w:t>
            </w:r>
            <w:r>
              <w:rPr>
                <w:rFonts w:cs="宋体"/>
                <w:color w:val="0000FF"/>
                <w:u w:val="single"/>
                <w:lang w:eastAsia="zh-CN"/>
              </w:rPr>
              <w:t>使用国际标准ISO 10993-1，医疗器械生物学评价 - 第1部分：风险管理过程中的评价与试验</w:t>
            </w:r>
            <w:r>
              <w:rPr>
                <w:rFonts w:cs="宋体"/>
                <w:lang w:eastAsia="zh-CN"/>
              </w:rPr>
              <w:t>》，中所确定，可登录以下网址获取：</w:t>
            </w:r>
            <w:r>
              <w:rPr>
                <w:rFonts w:cs="宋体"/>
                <w:color w:val="0000FF"/>
                <w:u w:val="single"/>
                <w:lang w:eastAsia="zh-CN"/>
              </w:rPr>
              <w:t>https://www.fda.gov/regulatory-information/search-fda-guidance-documents/use-international-standard-iso-10993-1-biological-evaluation-medical-devices-part-1-evaluation-and</w:t>
            </w:r>
            <w:r>
              <w:rPr>
                <w:rFonts w:cs="宋体"/>
                <w:lang w:eastAsia="zh-CN"/>
              </w:rPr>
              <w:t>）。</w:t>
            </w:r>
          </w:p>
          <w:p w14:paraId="5EF67A1D">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对于所进行的任何测试，测试方案（包括供试品的识别和描述，包括供试品是否是使用《</w:t>
            </w:r>
            <w:r>
              <w:rPr>
                <w:rFonts w:cs="宋体"/>
                <w:color w:val="0000FF"/>
                <w:u w:val="single"/>
                <w:lang w:eastAsia="zh-CN"/>
              </w:rPr>
              <w:t>使用国际标准ISO 10993-1，医疗器械生物学评价 - 第1部分：风险管理过程中的评价与试验</w:t>
            </w:r>
            <w:r>
              <w:rPr>
                <w:rFonts w:cs="宋体"/>
                <w:lang w:eastAsia="zh-CN"/>
              </w:rPr>
              <w:t>》附件F中建议方法且采用最终成品形式的器械，方法以及通过/未通过标准），以及结果分析（酌情包括数据点表格及统计学分析），如为每个已完成的测试提供的指南文件《</w:t>
            </w:r>
            <w:r>
              <w:rPr>
                <w:rFonts w:cs="宋体"/>
                <w:color w:val="0000FF"/>
                <w:u w:val="single"/>
                <w:lang w:eastAsia="zh-CN"/>
              </w:rPr>
              <w:t>使用国际标准ISO 10993-1，医疗器械生物学评价 - 第1部分：风险管理过程中的评价与试验</w:t>
            </w:r>
            <w:r>
              <w:rPr>
                <w:rFonts w:cs="宋体"/>
                <w:lang w:eastAsia="zh-CN"/>
              </w:rPr>
              <w:t>》附件E中所述。</w:t>
            </w:r>
          </w:p>
          <w:p w14:paraId="30B793F6">
            <w:pPr>
              <w:spacing w:before="36" w:beforeLines="15" w:line="276" w:lineRule="auto"/>
              <w:rPr>
                <w:rFonts w:cs="Times New Roman"/>
                <w:b/>
                <w:lang w:eastAsia="zh-CN"/>
              </w:rPr>
            </w:pPr>
            <w:r>
              <w:rPr>
                <w:rFonts w:cs="宋体"/>
                <w:b/>
                <w:u w:val="single"/>
                <w:lang w:eastAsia="zh-CN"/>
              </w:rPr>
              <w:t>或</w:t>
            </w:r>
          </w:p>
          <w:p w14:paraId="0DB40DA7">
            <w:pPr>
              <w:spacing w:before="36" w:beforeLines="15" w:line="276" w:lineRule="auto"/>
              <w:rPr>
                <w:rFonts w:cs="Times New Roman"/>
                <w:lang w:eastAsia="zh-CN"/>
              </w:rPr>
            </w:pPr>
            <w:r>
              <w:rPr>
                <w:rFonts w:cs="宋体"/>
                <w:lang w:eastAsia="zh-CN"/>
              </w:rPr>
              <w:t>声明：不需要生物相容性试验，附带考虑所有相关终点的理由（例如与同品种器械的材料和制造/处理过程完全相同）。</w:t>
            </w:r>
          </w:p>
        </w:tc>
        <w:tc>
          <w:tcPr>
            <w:tcW w:w="331" w:type="pct"/>
          </w:tcPr>
          <w:p w14:paraId="4F7C6582">
            <w:pPr>
              <w:spacing w:before="36" w:beforeLines="15" w:line="276" w:lineRule="auto"/>
              <w:rPr>
                <w:rFonts w:cs="Times New Roman"/>
                <w:lang w:eastAsia="zh-CN"/>
              </w:rPr>
            </w:pPr>
            <w:r>
              <w:rPr>
                <w:rFonts w:cs="Times New Roman"/>
              </w:rPr>
              <w:sym w:font="Wingdings 2" w:char="F0A3"/>
            </w:r>
          </w:p>
        </w:tc>
        <w:tc>
          <w:tcPr>
            <w:tcW w:w="331" w:type="pct"/>
          </w:tcPr>
          <w:p w14:paraId="724EFBA6">
            <w:pPr>
              <w:spacing w:before="36" w:beforeLines="15" w:line="276" w:lineRule="auto"/>
              <w:rPr>
                <w:rFonts w:cs="Times New Roman"/>
                <w:lang w:eastAsia="zh-CN"/>
              </w:rPr>
            </w:pPr>
            <w:r>
              <w:rPr>
                <w:rFonts w:cs="Times New Roman"/>
              </w:rPr>
              <w:sym w:font="Wingdings 2" w:char="F0A3"/>
            </w:r>
          </w:p>
        </w:tc>
        <w:tc>
          <w:tcPr>
            <w:tcW w:w="331" w:type="pct"/>
          </w:tcPr>
          <w:p w14:paraId="5B18FDD3">
            <w:pPr>
              <w:spacing w:before="36" w:beforeLines="15" w:line="276" w:lineRule="auto"/>
              <w:rPr>
                <w:rFonts w:cs="Times New Roman"/>
              </w:rPr>
            </w:pPr>
          </w:p>
        </w:tc>
        <w:tc>
          <w:tcPr>
            <w:tcW w:w="495" w:type="pct"/>
          </w:tcPr>
          <w:p w14:paraId="68CE5E7E">
            <w:pPr>
              <w:spacing w:before="36" w:beforeLines="15" w:line="276" w:lineRule="auto"/>
              <w:rPr>
                <w:rFonts w:cs="Times New Roman"/>
              </w:rPr>
            </w:pPr>
          </w:p>
        </w:tc>
      </w:tr>
      <w:tr w14:paraId="65AE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5DA932D">
            <w:pPr>
              <w:spacing w:before="36" w:beforeLines="15" w:line="276" w:lineRule="auto"/>
              <w:rPr>
                <w:rFonts w:cs="Times New Roman"/>
              </w:rPr>
            </w:pPr>
          </w:p>
        </w:tc>
        <w:tc>
          <w:tcPr>
            <w:tcW w:w="279" w:type="pct"/>
          </w:tcPr>
          <w:p w14:paraId="5D4D0AF3">
            <w:pPr>
              <w:spacing w:before="36" w:beforeLines="15" w:line="276" w:lineRule="auto"/>
              <w:rPr>
                <w:rFonts w:cs="Times New Roman"/>
              </w:rPr>
            </w:pPr>
          </w:p>
        </w:tc>
        <w:tc>
          <w:tcPr>
            <w:tcW w:w="4475" w:type="pct"/>
            <w:gridSpan w:val="5"/>
          </w:tcPr>
          <w:p w14:paraId="6FA9F1CD">
            <w:pPr>
              <w:spacing w:before="36" w:beforeLines="15" w:line="276" w:lineRule="auto"/>
              <w:rPr>
                <w:rFonts w:cs="Times New Roman"/>
              </w:rPr>
            </w:pPr>
            <w:r>
              <w:rPr>
                <w:rFonts w:cs="宋体"/>
              </w:rPr>
              <w:t>备注：</w:t>
            </w:r>
          </w:p>
        </w:tc>
      </w:tr>
      <w:tr w14:paraId="73415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A68E785">
            <w:pPr>
              <w:spacing w:before="36" w:beforeLines="15" w:line="276" w:lineRule="auto"/>
              <w:rPr>
                <w:rFonts w:cs="Times New Roman"/>
                <w:b/>
              </w:rPr>
            </w:pPr>
            <w:r>
              <w:rPr>
                <w:rFonts w:cs="Times New Roman"/>
                <w:b/>
              </w:rPr>
              <w:t>H.</w:t>
            </w:r>
          </w:p>
        </w:tc>
        <w:tc>
          <w:tcPr>
            <w:tcW w:w="3266" w:type="pct"/>
            <w:gridSpan w:val="2"/>
          </w:tcPr>
          <w:p w14:paraId="5586C98F">
            <w:pPr>
              <w:spacing w:before="36" w:beforeLines="15" w:line="276" w:lineRule="auto"/>
              <w:rPr>
                <w:rFonts w:cs="Times New Roman"/>
                <w:b/>
              </w:rPr>
            </w:pPr>
            <w:r>
              <w:rPr>
                <w:rFonts w:cs="宋体"/>
                <w:b/>
              </w:rPr>
              <w:t>软件</w:t>
            </w:r>
          </w:p>
        </w:tc>
        <w:tc>
          <w:tcPr>
            <w:tcW w:w="331" w:type="pct"/>
          </w:tcPr>
          <w:p w14:paraId="2EEF5089">
            <w:pPr>
              <w:spacing w:before="36" w:beforeLines="15" w:line="276" w:lineRule="auto"/>
              <w:rPr>
                <w:rFonts w:cs="Times New Roman"/>
              </w:rPr>
            </w:pPr>
          </w:p>
        </w:tc>
        <w:tc>
          <w:tcPr>
            <w:tcW w:w="331" w:type="pct"/>
          </w:tcPr>
          <w:p w14:paraId="2DF16C97">
            <w:pPr>
              <w:spacing w:before="36" w:beforeLines="15" w:line="276" w:lineRule="auto"/>
              <w:rPr>
                <w:rFonts w:cs="Times New Roman"/>
              </w:rPr>
            </w:pPr>
          </w:p>
        </w:tc>
        <w:tc>
          <w:tcPr>
            <w:tcW w:w="331" w:type="pct"/>
          </w:tcPr>
          <w:p w14:paraId="21DFA803">
            <w:pPr>
              <w:spacing w:before="36" w:beforeLines="15" w:line="276" w:lineRule="auto"/>
              <w:rPr>
                <w:rFonts w:cs="Times New Roman"/>
              </w:rPr>
            </w:pPr>
          </w:p>
        </w:tc>
        <w:tc>
          <w:tcPr>
            <w:tcW w:w="495" w:type="pct"/>
          </w:tcPr>
          <w:p w14:paraId="1C3D35B0">
            <w:pPr>
              <w:spacing w:before="36" w:beforeLines="15" w:line="276" w:lineRule="auto"/>
              <w:rPr>
                <w:rFonts w:cs="Times New Roman"/>
              </w:rPr>
            </w:pPr>
          </w:p>
        </w:tc>
      </w:tr>
    </w:tbl>
    <w:p w14:paraId="2C8F7556">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518"/>
        <w:gridCol w:w="5548"/>
        <w:gridCol w:w="615"/>
        <w:gridCol w:w="615"/>
        <w:gridCol w:w="615"/>
        <w:gridCol w:w="919"/>
      </w:tblGrid>
      <w:tr w14:paraId="537C5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3"/>
            <w:shd w:val="clear" w:color="auto" w:fill="66CCFF"/>
            <w:vAlign w:val="bottom"/>
          </w:tcPr>
          <w:p w14:paraId="16952FB3">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4539621">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5B3615B">
            <w:pPr>
              <w:spacing w:before="36" w:beforeLines="15" w:line="276" w:lineRule="auto"/>
              <w:rPr>
                <w:rFonts w:cs="Times New Roman"/>
                <w:b/>
              </w:rPr>
            </w:pPr>
            <w:r>
              <w:rPr>
                <w:rFonts w:cs="宋体"/>
                <w:b/>
              </w:rPr>
              <w:t>是</w:t>
            </w:r>
          </w:p>
        </w:tc>
        <w:tc>
          <w:tcPr>
            <w:tcW w:w="331" w:type="pct"/>
            <w:shd w:val="clear" w:color="auto" w:fill="66CCFF"/>
            <w:vAlign w:val="bottom"/>
          </w:tcPr>
          <w:p w14:paraId="0DAAB328">
            <w:pPr>
              <w:spacing w:before="36" w:beforeLines="15" w:line="276" w:lineRule="auto"/>
              <w:rPr>
                <w:rFonts w:cs="Times New Roman"/>
                <w:b/>
              </w:rPr>
            </w:pPr>
            <w:r>
              <w:rPr>
                <w:rFonts w:cs="宋体"/>
                <w:b/>
              </w:rPr>
              <w:t>否</w:t>
            </w:r>
          </w:p>
        </w:tc>
        <w:tc>
          <w:tcPr>
            <w:tcW w:w="331" w:type="pct"/>
            <w:shd w:val="clear" w:color="auto" w:fill="66CCFF"/>
            <w:vAlign w:val="bottom"/>
          </w:tcPr>
          <w:p w14:paraId="68A7C9DD">
            <w:pPr>
              <w:spacing w:before="36" w:beforeLines="15" w:line="276" w:lineRule="auto"/>
              <w:rPr>
                <w:rFonts w:cs="Times New Roman"/>
                <w:b/>
              </w:rPr>
            </w:pPr>
            <w:r>
              <w:rPr>
                <w:rFonts w:cs="宋体"/>
                <w:b/>
              </w:rPr>
              <w:t>不适用</w:t>
            </w:r>
          </w:p>
        </w:tc>
        <w:tc>
          <w:tcPr>
            <w:tcW w:w="495" w:type="pct"/>
            <w:shd w:val="clear" w:color="auto" w:fill="66CCFF"/>
            <w:vAlign w:val="bottom"/>
          </w:tcPr>
          <w:p w14:paraId="07F8164E">
            <w:pPr>
              <w:spacing w:before="36" w:beforeLines="15" w:line="276" w:lineRule="auto"/>
              <w:rPr>
                <w:rFonts w:cs="Times New Roman"/>
                <w:b/>
              </w:rPr>
            </w:pPr>
            <w:r>
              <w:rPr>
                <w:rFonts w:cs="宋体"/>
                <w:b/>
              </w:rPr>
              <w:t>*页码#</w:t>
            </w:r>
          </w:p>
        </w:tc>
      </w:tr>
      <w:tr w14:paraId="48C3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4B5E642">
            <w:pPr>
              <w:spacing w:before="36" w:beforeLines="15" w:line="276" w:lineRule="auto"/>
              <w:rPr>
                <w:rFonts w:cs="Times New Roman"/>
              </w:rPr>
            </w:pPr>
          </w:p>
        </w:tc>
        <w:tc>
          <w:tcPr>
            <w:tcW w:w="3597" w:type="pct"/>
            <w:gridSpan w:val="3"/>
          </w:tcPr>
          <w:p w14:paraId="314F715B">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4FBC81CE">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包含软件/固件</w:t>
            </w:r>
          </w:p>
          <w:p w14:paraId="0DCC9C32">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不包含软件/固件</w:t>
            </w:r>
          </w:p>
          <w:p w14:paraId="7D90F444">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未提供器械是否包含软件/固件的相关信息（如果勾选此框，另请勾选下列两框之一）</w:t>
            </w:r>
          </w:p>
          <w:p w14:paraId="3CF7C732">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该器械（例如手术缝合线、安全套）无需软件/固件信息</w:t>
            </w:r>
          </w:p>
          <w:p w14:paraId="08A191A0">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需要软件/固件信息或需求不明确</w:t>
            </w:r>
          </w:p>
          <w:p w14:paraId="395C4D0A">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25044F07">
            <w:pPr>
              <w:spacing w:before="36" w:beforeLines="15" w:line="276" w:lineRule="auto"/>
              <w:rPr>
                <w:rFonts w:cs="Times New Roman"/>
                <w:i/>
                <w:lang w:eastAsia="zh-CN"/>
              </w:rPr>
            </w:pPr>
            <w:r>
              <w:rPr>
                <w:rFonts w:cs="宋体"/>
                <w:i/>
                <w:lang w:eastAsia="zh-CN"/>
              </w:rPr>
              <w:t>如果勾选了“不包含”或“不提供和不需要”，则以下软件相关标准应从检查表中略去。如果未提供软件的相关信息，但需要此信息或需求不明确，则应勾选“否”。</w:t>
            </w:r>
          </w:p>
        </w:tc>
        <w:tc>
          <w:tcPr>
            <w:tcW w:w="331" w:type="pct"/>
          </w:tcPr>
          <w:p w14:paraId="31588394">
            <w:pPr>
              <w:spacing w:before="36" w:beforeLines="15" w:line="276" w:lineRule="auto"/>
              <w:rPr>
                <w:rFonts w:cs="Times New Roman"/>
                <w:lang w:eastAsia="zh-CN"/>
              </w:rPr>
            </w:pPr>
            <w:r>
              <w:rPr>
                <w:rFonts w:cs="Times New Roman"/>
              </w:rPr>
              <w:sym w:font="Wingdings 2" w:char="F0A3"/>
            </w:r>
          </w:p>
        </w:tc>
        <w:tc>
          <w:tcPr>
            <w:tcW w:w="331" w:type="pct"/>
          </w:tcPr>
          <w:p w14:paraId="2BBC9BE9">
            <w:pPr>
              <w:spacing w:before="36" w:beforeLines="15" w:line="276" w:lineRule="auto"/>
              <w:rPr>
                <w:rFonts w:cs="Times New Roman"/>
              </w:rPr>
            </w:pPr>
          </w:p>
        </w:tc>
        <w:tc>
          <w:tcPr>
            <w:tcW w:w="495" w:type="pct"/>
          </w:tcPr>
          <w:p w14:paraId="7DB5F6A2">
            <w:pPr>
              <w:spacing w:before="36" w:beforeLines="15" w:line="276" w:lineRule="auto"/>
              <w:rPr>
                <w:rFonts w:cs="Times New Roman"/>
              </w:rPr>
            </w:pPr>
          </w:p>
        </w:tc>
      </w:tr>
      <w:tr w14:paraId="47B3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3CB2568">
            <w:pPr>
              <w:spacing w:before="36" w:beforeLines="15" w:line="276" w:lineRule="auto"/>
              <w:rPr>
                <w:rFonts w:cs="Times New Roman"/>
              </w:rPr>
            </w:pPr>
          </w:p>
        </w:tc>
        <w:tc>
          <w:tcPr>
            <w:tcW w:w="4754" w:type="pct"/>
            <w:gridSpan w:val="6"/>
          </w:tcPr>
          <w:p w14:paraId="7366BED3">
            <w:pPr>
              <w:spacing w:before="36" w:beforeLines="15" w:line="276" w:lineRule="auto"/>
              <w:rPr>
                <w:rFonts w:cs="Times New Roman"/>
              </w:rPr>
            </w:pPr>
            <w:r>
              <w:rPr>
                <w:rFonts w:cs="宋体"/>
              </w:rPr>
              <w:t>备注：</w:t>
            </w:r>
          </w:p>
        </w:tc>
      </w:tr>
      <w:tr w14:paraId="40A3D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104C019">
            <w:pPr>
              <w:spacing w:before="36" w:beforeLines="15" w:line="276" w:lineRule="auto"/>
              <w:rPr>
                <w:rFonts w:cs="Times New Roman"/>
              </w:rPr>
            </w:pPr>
          </w:p>
        </w:tc>
        <w:tc>
          <w:tcPr>
            <w:tcW w:w="279" w:type="pct"/>
          </w:tcPr>
          <w:p w14:paraId="3E4A6B21">
            <w:pPr>
              <w:spacing w:before="36" w:beforeLines="15" w:line="276" w:lineRule="auto"/>
              <w:rPr>
                <w:rFonts w:cs="Times New Roman"/>
              </w:rPr>
            </w:pPr>
            <w:r>
              <w:rPr>
                <w:rFonts w:cs="Times New Roman"/>
              </w:rPr>
              <w:t>32.</w:t>
            </w:r>
          </w:p>
        </w:tc>
        <w:tc>
          <w:tcPr>
            <w:tcW w:w="2987" w:type="pct"/>
          </w:tcPr>
          <w:p w14:paraId="47FCA7FB">
            <w:pPr>
              <w:spacing w:before="36" w:beforeLines="15" w:line="276" w:lineRule="auto"/>
              <w:rPr>
                <w:rFonts w:cs="Times New Roman"/>
                <w:lang w:eastAsia="zh-CN"/>
              </w:rPr>
            </w:pPr>
            <w:r>
              <w:rPr>
                <w:rFonts w:cs="宋体"/>
                <w:lang w:eastAsia="zh-CN"/>
              </w:rPr>
              <w:t>申请应包括软件风险等级声明和软件风险等级的合理依据。</w:t>
            </w:r>
          </w:p>
        </w:tc>
        <w:tc>
          <w:tcPr>
            <w:tcW w:w="331" w:type="pct"/>
          </w:tcPr>
          <w:p w14:paraId="42C51D9A">
            <w:pPr>
              <w:spacing w:before="36" w:beforeLines="15" w:line="276" w:lineRule="auto"/>
              <w:rPr>
                <w:rFonts w:cs="Times New Roman"/>
                <w:lang w:eastAsia="zh-CN"/>
              </w:rPr>
            </w:pPr>
            <w:r>
              <w:rPr>
                <w:rFonts w:cs="Times New Roman"/>
              </w:rPr>
              <w:sym w:font="Wingdings 2" w:char="F0A3"/>
            </w:r>
          </w:p>
        </w:tc>
        <w:tc>
          <w:tcPr>
            <w:tcW w:w="331" w:type="pct"/>
          </w:tcPr>
          <w:p w14:paraId="1F0D797C">
            <w:pPr>
              <w:spacing w:before="36" w:beforeLines="15" w:line="276" w:lineRule="auto"/>
              <w:rPr>
                <w:rFonts w:cs="Times New Roman"/>
                <w:lang w:eastAsia="zh-CN"/>
              </w:rPr>
            </w:pPr>
            <w:r>
              <w:rPr>
                <w:rFonts w:cs="Times New Roman"/>
              </w:rPr>
              <w:sym w:font="Wingdings 2" w:char="F0A3"/>
            </w:r>
          </w:p>
        </w:tc>
        <w:tc>
          <w:tcPr>
            <w:tcW w:w="331" w:type="pct"/>
          </w:tcPr>
          <w:p w14:paraId="62FA4A09">
            <w:pPr>
              <w:spacing w:before="36" w:beforeLines="15" w:line="276" w:lineRule="auto"/>
              <w:rPr>
                <w:rFonts w:cs="Times New Roman"/>
              </w:rPr>
            </w:pPr>
          </w:p>
        </w:tc>
        <w:tc>
          <w:tcPr>
            <w:tcW w:w="495" w:type="pct"/>
          </w:tcPr>
          <w:p w14:paraId="36F719C1">
            <w:pPr>
              <w:spacing w:before="36" w:beforeLines="15" w:line="276" w:lineRule="auto"/>
              <w:rPr>
                <w:rFonts w:cs="Times New Roman"/>
              </w:rPr>
            </w:pPr>
          </w:p>
        </w:tc>
      </w:tr>
      <w:tr w14:paraId="3167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95B7114">
            <w:pPr>
              <w:spacing w:before="36" w:beforeLines="15" w:line="276" w:lineRule="auto"/>
              <w:rPr>
                <w:rFonts w:cs="Times New Roman"/>
              </w:rPr>
            </w:pPr>
          </w:p>
        </w:tc>
        <w:tc>
          <w:tcPr>
            <w:tcW w:w="279" w:type="pct"/>
          </w:tcPr>
          <w:p w14:paraId="740DF1B7">
            <w:pPr>
              <w:spacing w:before="36" w:beforeLines="15" w:line="276" w:lineRule="auto"/>
              <w:rPr>
                <w:rFonts w:cs="Times New Roman"/>
              </w:rPr>
            </w:pPr>
          </w:p>
        </w:tc>
        <w:tc>
          <w:tcPr>
            <w:tcW w:w="4475" w:type="pct"/>
            <w:gridSpan w:val="5"/>
          </w:tcPr>
          <w:p w14:paraId="55FEF76F">
            <w:pPr>
              <w:spacing w:before="36" w:beforeLines="15" w:line="276" w:lineRule="auto"/>
              <w:rPr>
                <w:rFonts w:cs="Times New Roman"/>
              </w:rPr>
            </w:pPr>
            <w:r>
              <w:rPr>
                <w:rFonts w:cs="宋体"/>
              </w:rPr>
              <w:t>备注：</w:t>
            </w:r>
          </w:p>
        </w:tc>
      </w:tr>
      <w:tr w14:paraId="0DF82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1B0416D">
            <w:pPr>
              <w:spacing w:before="36" w:beforeLines="15" w:line="276" w:lineRule="auto"/>
              <w:rPr>
                <w:rFonts w:cs="Times New Roman"/>
              </w:rPr>
            </w:pPr>
          </w:p>
        </w:tc>
        <w:tc>
          <w:tcPr>
            <w:tcW w:w="279" w:type="pct"/>
          </w:tcPr>
          <w:p w14:paraId="41CAD7D3">
            <w:pPr>
              <w:spacing w:before="36" w:beforeLines="15" w:line="276" w:lineRule="auto"/>
              <w:rPr>
                <w:rFonts w:cs="Times New Roman"/>
              </w:rPr>
            </w:pPr>
            <w:r>
              <w:rPr>
                <w:rFonts w:cs="Times New Roman"/>
              </w:rPr>
              <w:t>33.</w:t>
            </w:r>
          </w:p>
        </w:tc>
        <w:tc>
          <w:tcPr>
            <w:tcW w:w="2987" w:type="pct"/>
          </w:tcPr>
          <w:p w14:paraId="1DC6A2B4">
            <w:pPr>
              <w:spacing w:before="36" w:beforeLines="15" w:line="276" w:lineRule="auto"/>
              <w:rPr>
                <w:rFonts w:cs="Times New Roman"/>
              </w:rPr>
            </w:pPr>
            <w:r>
              <w:rPr>
                <w:rFonts w:cs="宋体"/>
              </w:rPr>
              <w:t>根据提交者已确定的风险等级提供的所有适用软件文件，如《</w:t>
            </w:r>
            <w:r>
              <w:rPr>
                <w:rFonts w:cs="宋体"/>
                <w:color w:val="0000FF"/>
                <w:u w:val="single"/>
              </w:rPr>
              <w:t>医疗器械所含软件上市前申请内容指南</w:t>
            </w:r>
            <w:r>
              <w:rPr>
                <w:rFonts w:cs="宋体"/>
              </w:rPr>
              <w:t>》所述，可登录以下网址获取：</w:t>
            </w:r>
            <w:r>
              <w:rPr>
                <w:rFonts w:cs="宋体"/>
                <w:color w:val="0000FF"/>
                <w:u w:val="single"/>
              </w:rPr>
              <w:t>https://www.fda.gov/regulatory-information/search-fda-guidance-documents/guidance-content-premarket-submissions-software-contained-medical-devices</w:t>
            </w:r>
            <w:r>
              <w:rPr>
                <w:rFonts w:cs="宋体"/>
              </w:rPr>
              <w:t>，或者申请包括用于确定提交者已经以其它方式通过替代方法满足适用法定或法规标准的信息（即提交者已确定替代方法，并附带合理依据）。</w:t>
            </w:r>
          </w:p>
          <w:p w14:paraId="685CA031">
            <w:pPr>
              <w:spacing w:before="36" w:beforeLines="15" w:line="276" w:lineRule="auto"/>
              <w:rPr>
                <w:rFonts w:cs="Times New Roman"/>
                <w:i/>
                <w:lang w:eastAsia="zh-CN"/>
              </w:rPr>
            </w:pPr>
            <w:r>
              <w:rPr>
                <w:rFonts w:cs="宋体"/>
                <w:i/>
                <w:lang w:eastAsia="zh-CN"/>
              </w:rPr>
              <w:t>注：本要素还适用于该器械所用的非内部生成软件或现成（OTS）软件。</w:t>
            </w:r>
          </w:p>
        </w:tc>
        <w:tc>
          <w:tcPr>
            <w:tcW w:w="331" w:type="pct"/>
          </w:tcPr>
          <w:p w14:paraId="447A589C">
            <w:pPr>
              <w:spacing w:before="36" w:beforeLines="15" w:line="276" w:lineRule="auto"/>
              <w:rPr>
                <w:rFonts w:cs="Times New Roman"/>
                <w:lang w:eastAsia="zh-CN"/>
              </w:rPr>
            </w:pPr>
            <w:r>
              <w:rPr>
                <w:rFonts w:cs="Times New Roman"/>
              </w:rPr>
              <w:sym w:font="Wingdings 2" w:char="F0A3"/>
            </w:r>
          </w:p>
        </w:tc>
        <w:tc>
          <w:tcPr>
            <w:tcW w:w="331" w:type="pct"/>
          </w:tcPr>
          <w:p w14:paraId="24A6263A">
            <w:pPr>
              <w:spacing w:before="36" w:beforeLines="15" w:line="276" w:lineRule="auto"/>
              <w:rPr>
                <w:rFonts w:cs="Times New Roman"/>
                <w:lang w:eastAsia="zh-CN"/>
              </w:rPr>
            </w:pPr>
            <w:r>
              <w:rPr>
                <w:rFonts w:cs="Times New Roman"/>
              </w:rPr>
              <w:sym w:font="Wingdings 2" w:char="F0A3"/>
            </w:r>
          </w:p>
        </w:tc>
        <w:tc>
          <w:tcPr>
            <w:tcW w:w="331" w:type="pct"/>
          </w:tcPr>
          <w:p w14:paraId="15153279">
            <w:pPr>
              <w:spacing w:before="36" w:beforeLines="15" w:line="276" w:lineRule="auto"/>
              <w:rPr>
                <w:rFonts w:cs="Times New Roman"/>
              </w:rPr>
            </w:pPr>
          </w:p>
        </w:tc>
        <w:tc>
          <w:tcPr>
            <w:tcW w:w="495" w:type="pct"/>
          </w:tcPr>
          <w:p w14:paraId="693E16A9">
            <w:pPr>
              <w:spacing w:before="36" w:beforeLines="15" w:line="276" w:lineRule="auto"/>
              <w:rPr>
                <w:rFonts w:cs="Times New Roman"/>
              </w:rPr>
            </w:pPr>
          </w:p>
        </w:tc>
      </w:tr>
    </w:tbl>
    <w:p w14:paraId="052C4823">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27"/>
        <w:gridCol w:w="394"/>
        <w:gridCol w:w="5145"/>
        <w:gridCol w:w="617"/>
        <w:gridCol w:w="615"/>
        <w:gridCol w:w="615"/>
        <w:gridCol w:w="918"/>
      </w:tblGrid>
      <w:tr w14:paraId="113C9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1" w:type="pct"/>
            <w:gridSpan w:val="4"/>
            <w:shd w:val="clear" w:color="auto" w:fill="66CCFF"/>
            <w:vAlign w:val="bottom"/>
          </w:tcPr>
          <w:p w14:paraId="0ED80FA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1DC4DB6">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4B9DF7C3">
            <w:pPr>
              <w:spacing w:before="36" w:beforeLines="15" w:line="276" w:lineRule="auto"/>
              <w:rPr>
                <w:rFonts w:cs="Times New Roman"/>
                <w:b/>
              </w:rPr>
            </w:pPr>
            <w:r>
              <w:rPr>
                <w:rFonts w:cs="宋体"/>
                <w:b/>
              </w:rPr>
              <w:t>是</w:t>
            </w:r>
          </w:p>
        </w:tc>
        <w:tc>
          <w:tcPr>
            <w:tcW w:w="331" w:type="pct"/>
            <w:shd w:val="clear" w:color="auto" w:fill="66CCFF"/>
            <w:vAlign w:val="bottom"/>
          </w:tcPr>
          <w:p w14:paraId="0636D9F9">
            <w:pPr>
              <w:spacing w:before="36" w:beforeLines="15" w:line="276" w:lineRule="auto"/>
              <w:rPr>
                <w:rFonts w:cs="Times New Roman"/>
                <w:b/>
              </w:rPr>
            </w:pPr>
            <w:r>
              <w:rPr>
                <w:rFonts w:cs="宋体"/>
                <w:b/>
              </w:rPr>
              <w:t>否</w:t>
            </w:r>
          </w:p>
        </w:tc>
        <w:tc>
          <w:tcPr>
            <w:tcW w:w="331" w:type="pct"/>
            <w:shd w:val="clear" w:color="auto" w:fill="66CCFF"/>
            <w:vAlign w:val="bottom"/>
          </w:tcPr>
          <w:p w14:paraId="0154C8AD">
            <w:pPr>
              <w:spacing w:before="36" w:beforeLines="15" w:line="276" w:lineRule="auto"/>
              <w:rPr>
                <w:rFonts w:cs="Times New Roman"/>
                <w:b/>
              </w:rPr>
            </w:pPr>
            <w:r>
              <w:rPr>
                <w:rFonts w:cs="宋体"/>
                <w:b/>
              </w:rPr>
              <w:t>不适用</w:t>
            </w:r>
          </w:p>
        </w:tc>
        <w:tc>
          <w:tcPr>
            <w:tcW w:w="494" w:type="pct"/>
            <w:shd w:val="clear" w:color="auto" w:fill="66CCFF"/>
            <w:vAlign w:val="bottom"/>
          </w:tcPr>
          <w:p w14:paraId="2CA35690">
            <w:pPr>
              <w:spacing w:before="36" w:beforeLines="15" w:line="276" w:lineRule="auto"/>
              <w:rPr>
                <w:rFonts w:cs="Times New Roman"/>
                <w:b/>
              </w:rPr>
            </w:pPr>
            <w:r>
              <w:rPr>
                <w:rFonts w:cs="宋体"/>
                <w:b/>
              </w:rPr>
              <w:t>*页码#</w:t>
            </w:r>
          </w:p>
        </w:tc>
      </w:tr>
      <w:tr w14:paraId="055C1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B9D3FC5">
            <w:pPr>
              <w:spacing w:before="36" w:beforeLines="15" w:line="276" w:lineRule="auto"/>
              <w:rPr>
                <w:rFonts w:cs="Times New Roman"/>
              </w:rPr>
            </w:pPr>
          </w:p>
        </w:tc>
        <w:tc>
          <w:tcPr>
            <w:tcW w:w="284" w:type="pct"/>
          </w:tcPr>
          <w:p w14:paraId="3AA43FE5">
            <w:pPr>
              <w:spacing w:before="36" w:beforeLines="15" w:line="276" w:lineRule="auto"/>
              <w:rPr>
                <w:rFonts w:cs="Times New Roman"/>
              </w:rPr>
            </w:pPr>
          </w:p>
        </w:tc>
        <w:tc>
          <w:tcPr>
            <w:tcW w:w="212" w:type="pct"/>
          </w:tcPr>
          <w:p w14:paraId="4A3415BF">
            <w:pPr>
              <w:spacing w:before="36" w:beforeLines="15" w:line="276" w:lineRule="auto"/>
              <w:rPr>
                <w:rFonts w:cs="Times New Roman"/>
              </w:rPr>
            </w:pPr>
          </w:p>
        </w:tc>
        <w:tc>
          <w:tcPr>
            <w:tcW w:w="4259" w:type="pct"/>
            <w:gridSpan w:val="5"/>
          </w:tcPr>
          <w:p w14:paraId="4B332D42">
            <w:pPr>
              <w:spacing w:before="36" w:beforeLines="15" w:line="276" w:lineRule="auto"/>
              <w:rPr>
                <w:rFonts w:cs="Times New Roman"/>
              </w:rPr>
            </w:pPr>
            <w:r>
              <w:rPr>
                <w:rFonts w:cs="宋体"/>
              </w:rPr>
              <w:t>备注：</w:t>
            </w:r>
          </w:p>
        </w:tc>
      </w:tr>
      <w:tr w14:paraId="27A5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87406A4">
            <w:pPr>
              <w:spacing w:before="36" w:beforeLines="15" w:line="276" w:lineRule="auto"/>
              <w:rPr>
                <w:rFonts w:cs="Times New Roman"/>
                <w:b/>
              </w:rPr>
            </w:pPr>
            <w:r>
              <w:rPr>
                <w:rFonts w:cs="Times New Roman"/>
                <w:b/>
              </w:rPr>
              <w:t>I.</w:t>
            </w:r>
          </w:p>
        </w:tc>
        <w:tc>
          <w:tcPr>
            <w:tcW w:w="3266" w:type="pct"/>
            <w:gridSpan w:val="3"/>
          </w:tcPr>
          <w:p w14:paraId="562FA23C">
            <w:pPr>
              <w:spacing w:before="36" w:beforeLines="15" w:line="276" w:lineRule="auto"/>
              <w:rPr>
                <w:rFonts w:cs="Times New Roman"/>
                <w:b/>
              </w:rPr>
            </w:pPr>
            <w:r>
              <w:rPr>
                <w:rFonts w:cs="宋体"/>
                <w:b/>
              </w:rPr>
              <w:t>网络安全</w:t>
            </w:r>
          </w:p>
        </w:tc>
        <w:tc>
          <w:tcPr>
            <w:tcW w:w="332" w:type="pct"/>
          </w:tcPr>
          <w:p w14:paraId="7C6FBDC5">
            <w:pPr>
              <w:spacing w:before="36" w:beforeLines="15" w:line="276" w:lineRule="auto"/>
              <w:rPr>
                <w:rFonts w:cs="Times New Roman"/>
              </w:rPr>
            </w:pPr>
          </w:p>
        </w:tc>
        <w:tc>
          <w:tcPr>
            <w:tcW w:w="331" w:type="pct"/>
          </w:tcPr>
          <w:p w14:paraId="65D036EF">
            <w:pPr>
              <w:spacing w:before="36" w:beforeLines="15" w:line="276" w:lineRule="auto"/>
              <w:rPr>
                <w:rFonts w:cs="Times New Roman"/>
              </w:rPr>
            </w:pPr>
          </w:p>
        </w:tc>
        <w:tc>
          <w:tcPr>
            <w:tcW w:w="331" w:type="pct"/>
          </w:tcPr>
          <w:p w14:paraId="7FD85F23">
            <w:pPr>
              <w:spacing w:before="36" w:beforeLines="15" w:line="276" w:lineRule="auto"/>
              <w:rPr>
                <w:rFonts w:cs="Times New Roman"/>
              </w:rPr>
            </w:pPr>
          </w:p>
        </w:tc>
        <w:tc>
          <w:tcPr>
            <w:tcW w:w="494" w:type="pct"/>
          </w:tcPr>
          <w:p w14:paraId="2AC6CCA2">
            <w:pPr>
              <w:spacing w:before="36" w:beforeLines="15" w:line="276" w:lineRule="auto"/>
              <w:rPr>
                <w:rFonts w:cs="Times New Roman"/>
              </w:rPr>
            </w:pPr>
          </w:p>
        </w:tc>
      </w:tr>
      <w:tr w14:paraId="78D0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7BD337F">
            <w:pPr>
              <w:spacing w:before="36" w:beforeLines="15" w:line="276" w:lineRule="auto"/>
              <w:rPr>
                <w:rFonts w:cs="Times New Roman"/>
              </w:rPr>
            </w:pPr>
          </w:p>
        </w:tc>
        <w:tc>
          <w:tcPr>
            <w:tcW w:w="3598" w:type="pct"/>
            <w:gridSpan w:val="4"/>
          </w:tcPr>
          <w:p w14:paraId="006D3DF9">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79EF1AB9">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是否包含任何外部有线和/或无线通信接口（有线：USB、以太网、SD、CD、RGA等；或者无线：Wi-Fi、蓝牙、RF、感应、云等）</w:t>
            </w:r>
          </w:p>
          <w:p w14:paraId="64E11DEC">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不包含上述外部接口</w:t>
            </w:r>
          </w:p>
          <w:p w14:paraId="2B45CFB6">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未提供器械是否包含外部接口的相关信息（如果勾选此框，另请勾选下列两框之一）</w:t>
            </w:r>
          </w:p>
          <w:p w14:paraId="303E3EF4">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该器械（例如手术缝合线、安全套）无需网络安全相关信息</w:t>
            </w:r>
          </w:p>
          <w:p w14:paraId="5F01D534">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需要网络安全相关信息或需求不明确</w:t>
            </w:r>
          </w:p>
          <w:p w14:paraId="645D1F6E">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638B9C3F">
            <w:pPr>
              <w:spacing w:before="36" w:beforeLines="15" w:line="276" w:lineRule="auto"/>
              <w:rPr>
                <w:rFonts w:cs="Times New Roman"/>
                <w:i/>
                <w:lang w:eastAsia="zh-CN"/>
              </w:rPr>
            </w:pPr>
            <w:r>
              <w:rPr>
                <w:rFonts w:cs="宋体"/>
                <w:i/>
                <w:lang w:eastAsia="zh-CN"/>
              </w:rPr>
              <w:t>如果勾选了“不包含”或“不提供和不需要”，则以下软件相关标准应从检查表中略去。如果未提供网络安全相关信息，但需要此信息或需求不明确，则应勾选“否”。</w:t>
            </w:r>
          </w:p>
        </w:tc>
        <w:tc>
          <w:tcPr>
            <w:tcW w:w="331" w:type="pct"/>
          </w:tcPr>
          <w:p w14:paraId="7DF5FC31">
            <w:pPr>
              <w:spacing w:before="36" w:beforeLines="15" w:line="276" w:lineRule="auto"/>
              <w:rPr>
                <w:rFonts w:cs="Times New Roman"/>
                <w:lang w:eastAsia="zh-CN"/>
              </w:rPr>
            </w:pPr>
            <w:r>
              <w:rPr>
                <w:rFonts w:cs="Times New Roman"/>
              </w:rPr>
              <w:sym w:font="Wingdings 2" w:char="F0A3"/>
            </w:r>
          </w:p>
        </w:tc>
        <w:tc>
          <w:tcPr>
            <w:tcW w:w="331" w:type="pct"/>
          </w:tcPr>
          <w:p w14:paraId="60D8E5CD">
            <w:pPr>
              <w:spacing w:before="36" w:beforeLines="15" w:line="276" w:lineRule="auto"/>
              <w:rPr>
                <w:rFonts w:cs="Times New Roman"/>
              </w:rPr>
            </w:pPr>
          </w:p>
        </w:tc>
        <w:tc>
          <w:tcPr>
            <w:tcW w:w="494" w:type="pct"/>
          </w:tcPr>
          <w:p w14:paraId="7BF4C901">
            <w:pPr>
              <w:spacing w:before="36" w:beforeLines="15" w:line="276" w:lineRule="auto"/>
              <w:rPr>
                <w:rFonts w:cs="Times New Roman"/>
              </w:rPr>
            </w:pPr>
          </w:p>
        </w:tc>
      </w:tr>
      <w:tr w14:paraId="6AF2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62CB6686">
            <w:pPr>
              <w:spacing w:before="36" w:beforeLines="15" w:line="276" w:lineRule="auto"/>
              <w:rPr>
                <w:rFonts w:cs="Times New Roman"/>
                <w:vanish/>
              </w:rPr>
            </w:pPr>
          </w:p>
        </w:tc>
        <w:tc>
          <w:tcPr>
            <w:tcW w:w="284" w:type="pct"/>
          </w:tcPr>
          <w:p w14:paraId="30291B64">
            <w:pPr>
              <w:spacing w:before="36" w:beforeLines="15" w:line="276" w:lineRule="auto"/>
              <w:rPr>
                <w:rFonts w:cs="Times New Roman"/>
              </w:rPr>
            </w:pPr>
            <w:r>
              <w:rPr>
                <w:rFonts w:cs="Times New Roman"/>
              </w:rPr>
              <w:t>34.</w:t>
            </w:r>
          </w:p>
        </w:tc>
        <w:tc>
          <w:tcPr>
            <w:tcW w:w="2982" w:type="pct"/>
            <w:gridSpan w:val="2"/>
          </w:tcPr>
          <w:p w14:paraId="340C96B5">
            <w:pPr>
              <w:spacing w:before="36" w:beforeLines="15" w:line="276" w:lineRule="auto"/>
              <w:rPr>
                <w:rFonts w:cs="Times New Roman"/>
                <w:lang w:eastAsia="zh-CN"/>
              </w:rPr>
            </w:pPr>
            <w:r>
              <w:rPr>
                <w:rFonts w:cs="宋体"/>
                <w:lang w:eastAsia="zh-CN"/>
              </w:rPr>
              <w:t>提交者已确定的所有适用文件，如《</w:t>
            </w:r>
            <w:r>
              <w:rPr>
                <w:rFonts w:cs="宋体"/>
                <w:color w:val="0000FF"/>
                <w:u w:val="single"/>
                <w:lang w:eastAsia="zh-CN"/>
              </w:rPr>
              <w:t>医疗器械网络安全管理上市前申请内容指南</w:t>
            </w:r>
            <w:r>
              <w:rPr>
                <w:rFonts w:cs="宋体"/>
                <w:lang w:eastAsia="zh-CN"/>
              </w:rPr>
              <w:t>》 中所述，可登录以下网址获取</w:t>
            </w:r>
            <w:r>
              <w:rPr>
                <w:rFonts w:cs="宋体"/>
                <w:color w:val="0000FF"/>
                <w:u w:val="single"/>
                <w:lang w:eastAsia="zh-CN"/>
              </w:rPr>
              <w:t>https://www.fda.gov/regulatory-information/search-fda-guidance-documents/content-premarket-submissions-management-cybersecurity-medical-devices-0</w:t>
            </w:r>
            <w:r>
              <w:rPr>
                <w:rFonts w:cs="宋体"/>
                <w:lang w:eastAsia="zh-CN"/>
              </w:rPr>
              <w:t>。</w:t>
            </w:r>
          </w:p>
          <w:p w14:paraId="61FE6D40">
            <w:pPr>
              <w:spacing w:before="36" w:beforeLines="15" w:line="276" w:lineRule="auto"/>
              <w:rPr>
                <w:rFonts w:cs="Times New Roman"/>
                <w:b/>
                <w:u w:val="single"/>
                <w:lang w:eastAsia="zh-CN"/>
              </w:rPr>
            </w:pPr>
            <w:r>
              <w:rPr>
                <w:rFonts w:cs="宋体"/>
                <w:b/>
                <w:u w:val="single"/>
                <w:lang w:eastAsia="zh-CN"/>
              </w:rPr>
              <w:t>或</w:t>
            </w:r>
          </w:p>
          <w:p w14:paraId="78B225BC">
            <w:pPr>
              <w:spacing w:before="36" w:beforeLines="15" w:line="276" w:lineRule="auto"/>
              <w:rPr>
                <w:rFonts w:cs="Times New Roman"/>
                <w:lang w:eastAsia="zh-CN"/>
              </w:rPr>
            </w:pPr>
            <w:r>
              <w:rPr>
                <w:rFonts w:cs="宋体"/>
                <w:lang w:eastAsia="zh-CN"/>
              </w:rPr>
              <w:t>申请包括确定提交者已经以其他方式通过替代方法满足适用法定或法规标准的信息（即提交者已确定替代方法，并附带合理依据）。</w:t>
            </w:r>
          </w:p>
        </w:tc>
        <w:tc>
          <w:tcPr>
            <w:tcW w:w="332" w:type="pct"/>
          </w:tcPr>
          <w:p w14:paraId="655E964E">
            <w:pPr>
              <w:spacing w:before="36" w:beforeLines="15" w:line="276" w:lineRule="auto"/>
              <w:rPr>
                <w:rFonts w:cs="Times New Roman"/>
                <w:lang w:eastAsia="zh-CN"/>
              </w:rPr>
            </w:pPr>
            <w:r>
              <w:rPr>
                <w:rFonts w:cs="Times New Roman"/>
              </w:rPr>
              <w:sym w:font="Wingdings 2" w:char="F0A3"/>
            </w:r>
          </w:p>
        </w:tc>
        <w:tc>
          <w:tcPr>
            <w:tcW w:w="331" w:type="pct"/>
          </w:tcPr>
          <w:p w14:paraId="78B915A9">
            <w:pPr>
              <w:spacing w:before="36" w:beforeLines="15" w:line="276" w:lineRule="auto"/>
              <w:rPr>
                <w:rFonts w:cs="Times New Roman"/>
                <w:lang w:eastAsia="zh-CN"/>
              </w:rPr>
            </w:pPr>
            <w:r>
              <w:rPr>
                <w:rFonts w:cs="Times New Roman"/>
              </w:rPr>
              <w:sym w:font="Wingdings 2" w:char="F0A3"/>
            </w:r>
          </w:p>
        </w:tc>
        <w:tc>
          <w:tcPr>
            <w:tcW w:w="331" w:type="pct"/>
          </w:tcPr>
          <w:p w14:paraId="6F80E0BD">
            <w:pPr>
              <w:spacing w:before="36" w:beforeLines="15" w:line="276" w:lineRule="auto"/>
              <w:rPr>
                <w:rFonts w:cs="Times New Roman"/>
              </w:rPr>
            </w:pPr>
          </w:p>
        </w:tc>
        <w:tc>
          <w:tcPr>
            <w:tcW w:w="494" w:type="pct"/>
          </w:tcPr>
          <w:p w14:paraId="3E3AA5AD">
            <w:pPr>
              <w:spacing w:before="36" w:beforeLines="15" w:line="276" w:lineRule="auto"/>
              <w:rPr>
                <w:rFonts w:cs="Times New Roman"/>
              </w:rPr>
            </w:pPr>
          </w:p>
        </w:tc>
      </w:tr>
      <w:tr w14:paraId="6126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B753881">
            <w:pPr>
              <w:spacing w:before="36" w:beforeLines="15" w:line="276" w:lineRule="auto"/>
              <w:rPr>
                <w:rFonts w:cs="Times New Roman"/>
              </w:rPr>
            </w:pPr>
          </w:p>
        </w:tc>
        <w:tc>
          <w:tcPr>
            <w:tcW w:w="284" w:type="pct"/>
          </w:tcPr>
          <w:p w14:paraId="5B05A845">
            <w:pPr>
              <w:spacing w:before="36" w:beforeLines="15" w:line="276" w:lineRule="auto"/>
              <w:rPr>
                <w:rFonts w:cs="Times New Roman"/>
              </w:rPr>
            </w:pPr>
          </w:p>
        </w:tc>
        <w:tc>
          <w:tcPr>
            <w:tcW w:w="4471" w:type="pct"/>
            <w:gridSpan w:val="6"/>
          </w:tcPr>
          <w:p w14:paraId="03153F34">
            <w:pPr>
              <w:spacing w:before="36" w:beforeLines="15" w:line="276" w:lineRule="auto"/>
              <w:rPr>
                <w:rFonts w:cs="Times New Roman"/>
              </w:rPr>
            </w:pPr>
            <w:r>
              <w:rPr>
                <w:rFonts w:cs="宋体"/>
              </w:rPr>
              <w:t>备注：</w:t>
            </w:r>
          </w:p>
        </w:tc>
      </w:tr>
      <w:tr w14:paraId="782C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8B441DA">
            <w:pPr>
              <w:spacing w:before="36" w:beforeLines="15" w:line="276" w:lineRule="auto"/>
              <w:rPr>
                <w:rFonts w:cs="Times New Roman"/>
                <w:b/>
              </w:rPr>
            </w:pPr>
            <w:r>
              <w:rPr>
                <w:rFonts w:cs="Times New Roman"/>
                <w:b/>
              </w:rPr>
              <w:t>J.</w:t>
            </w:r>
          </w:p>
        </w:tc>
        <w:tc>
          <w:tcPr>
            <w:tcW w:w="3266" w:type="pct"/>
            <w:gridSpan w:val="3"/>
          </w:tcPr>
          <w:p w14:paraId="564F002A">
            <w:pPr>
              <w:spacing w:before="36" w:beforeLines="15" w:line="276" w:lineRule="auto"/>
              <w:rPr>
                <w:rFonts w:cs="Times New Roman"/>
                <w:b/>
                <w:lang w:eastAsia="zh-CN"/>
              </w:rPr>
            </w:pPr>
            <w:r>
              <w:rPr>
                <w:rFonts w:cs="宋体"/>
                <w:b/>
                <w:lang w:eastAsia="zh-CN"/>
              </w:rPr>
              <w:t>电气安全和电磁兼容性（EMC）</w:t>
            </w:r>
          </w:p>
        </w:tc>
        <w:tc>
          <w:tcPr>
            <w:tcW w:w="332" w:type="pct"/>
          </w:tcPr>
          <w:p w14:paraId="2FC63F66">
            <w:pPr>
              <w:spacing w:before="36" w:beforeLines="15" w:line="276" w:lineRule="auto"/>
              <w:rPr>
                <w:rFonts w:cs="Times New Roman"/>
                <w:lang w:eastAsia="zh-CN"/>
              </w:rPr>
            </w:pPr>
          </w:p>
        </w:tc>
        <w:tc>
          <w:tcPr>
            <w:tcW w:w="331" w:type="pct"/>
          </w:tcPr>
          <w:p w14:paraId="637AF45C">
            <w:pPr>
              <w:spacing w:before="36" w:beforeLines="15" w:line="276" w:lineRule="auto"/>
              <w:rPr>
                <w:rFonts w:cs="Times New Roman"/>
                <w:lang w:eastAsia="zh-CN"/>
              </w:rPr>
            </w:pPr>
          </w:p>
        </w:tc>
        <w:tc>
          <w:tcPr>
            <w:tcW w:w="331" w:type="pct"/>
          </w:tcPr>
          <w:p w14:paraId="7EFD521F">
            <w:pPr>
              <w:spacing w:before="36" w:beforeLines="15" w:line="276" w:lineRule="auto"/>
              <w:rPr>
                <w:rFonts w:cs="Times New Roman"/>
                <w:lang w:eastAsia="zh-CN"/>
              </w:rPr>
            </w:pPr>
          </w:p>
        </w:tc>
        <w:tc>
          <w:tcPr>
            <w:tcW w:w="494" w:type="pct"/>
          </w:tcPr>
          <w:p w14:paraId="57447442">
            <w:pPr>
              <w:spacing w:before="36" w:beforeLines="15" w:line="276" w:lineRule="auto"/>
              <w:rPr>
                <w:rFonts w:cs="Times New Roman"/>
                <w:lang w:eastAsia="zh-CN"/>
              </w:rPr>
            </w:pPr>
          </w:p>
        </w:tc>
      </w:tr>
    </w:tbl>
    <w:p w14:paraId="6F41452E">
      <w:pPr>
        <w:spacing w:before="120" w:beforeLines="50" w:line="300" w:lineRule="auto"/>
        <w:rPr>
          <w:rFonts w:cs="Times New Roman"/>
          <w:b/>
          <w:sz w:val="24"/>
          <w:szCs w:val="24"/>
          <w:lang w:eastAsia="zh-CN"/>
        </w:rPr>
      </w:pPr>
      <w:r>
        <w:rPr>
          <w:rFonts w:cs="宋体"/>
          <w:sz w:val="24"/>
          <w:lang w:eastAsia="zh-CN"/>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8"/>
        <w:gridCol w:w="5528"/>
        <w:gridCol w:w="617"/>
        <w:gridCol w:w="615"/>
        <w:gridCol w:w="615"/>
        <w:gridCol w:w="918"/>
      </w:tblGrid>
      <w:tr w14:paraId="1CF4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1" w:type="pct"/>
            <w:gridSpan w:val="3"/>
            <w:shd w:val="clear" w:color="auto" w:fill="66CCFF"/>
            <w:vAlign w:val="bottom"/>
          </w:tcPr>
          <w:p w14:paraId="3607D7F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5F4177C">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6035CF34">
            <w:pPr>
              <w:spacing w:before="36" w:beforeLines="15" w:line="276" w:lineRule="auto"/>
              <w:rPr>
                <w:rFonts w:cs="Times New Roman"/>
                <w:b/>
              </w:rPr>
            </w:pPr>
            <w:r>
              <w:rPr>
                <w:rFonts w:cs="宋体"/>
                <w:b/>
              </w:rPr>
              <w:t>是</w:t>
            </w:r>
          </w:p>
        </w:tc>
        <w:tc>
          <w:tcPr>
            <w:tcW w:w="331" w:type="pct"/>
            <w:shd w:val="clear" w:color="auto" w:fill="66CCFF"/>
            <w:vAlign w:val="bottom"/>
          </w:tcPr>
          <w:p w14:paraId="0B5AF1F5">
            <w:pPr>
              <w:spacing w:before="36" w:beforeLines="15" w:line="276" w:lineRule="auto"/>
              <w:rPr>
                <w:rFonts w:cs="Times New Roman"/>
                <w:b/>
              </w:rPr>
            </w:pPr>
            <w:r>
              <w:rPr>
                <w:rFonts w:cs="宋体"/>
                <w:b/>
              </w:rPr>
              <w:t>否</w:t>
            </w:r>
          </w:p>
        </w:tc>
        <w:tc>
          <w:tcPr>
            <w:tcW w:w="331" w:type="pct"/>
            <w:shd w:val="clear" w:color="auto" w:fill="66CCFF"/>
            <w:vAlign w:val="bottom"/>
          </w:tcPr>
          <w:p w14:paraId="3B010558">
            <w:pPr>
              <w:spacing w:before="36" w:beforeLines="15" w:line="276" w:lineRule="auto"/>
              <w:rPr>
                <w:rFonts w:cs="Times New Roman"/>
                <w:b/>
              </w:rPr>
            </w:pPr>
            <w:r>
              <w:rPr>
                <w:rFonts w:cs="宋体"/>
                <w:b/>
              </w:rPr>
              <w:t>不适用</w:t>
            </w:r>
          </w:p>
        </w:tc>
        <w:tc>
          <w:tcPr>
            <w:tcW w:w="494" w:type="pct"/>
            <w:shd w:val="clear" w:color="auto" w:fill="66CCFF"/>
            <w:vAlign w:val="bottom"/>
          </w:tcPr>
          <w:p w14:paraId="3136C36E">
            <w:pPr>
              <w:spacing w:before="36" w:beforeLines="15" w:line="276" w:lineRule="auto"/>
              <w:rPr>
                <w:rFonts w:cs="Times New Roman"/>
                <w:b/>
              </w:rPr>
            </w:pPr>
            <w:r>
              <w:rPr>
                <w:rFonts w:cs="宋体"/>
                <w:b/>
              </w:rPr>
              <w:t>*页码#</w:t>
            </w:r>
          </w:p>
        </w:tc>
      </w:tr>
      <w:tr w14:paraId="6ADA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F111E83">
            <w:pPr>
              <w:spacing w:before="36" w:beforeLines="15" w:line="276" w:lineRule="auto"/>
              <w:rPr>
                <w:rFonts w:cs="Times New Roman"/>
              </w:rPr>
            </w:pPr>
          </w:p>
        </w:tc>
        <w:tc>
          <w:tcPr>
            <w:tcW w:w="3598" w:type="pct"/>
            <w:gridSpan w:val="3"/>
          </w:tcPr>
          <w:p w14:paraId="2ECC7A62">
            <w:pPr>
              <w:spacing w:before="36" w:beforeLines="15" w:line="276" w:lineRule="auto"/>
              <w:rPr>
                <w:rFonts w:cs="Times New Roman"/>
                <w:lang w:eastAsia="zh-CN"/>
              </w:rPr>
            </w:pPr>
            <w:r>
              <w:rPr>
                <w:rFonts w:cs="宋体"/>
                <w:lang w:eastAsia="zh-CN"/>
              </w:rPr>
              <w:t>电气安全：</w:t>
            </w:r>
          </w:p>
          <w:p w14:paraId="757FBF90">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40E4FFD5">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需要电气安全评价</w:t>
            </w:r>
          </w:p>
          <w:p w14:paraId="2C37666C">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不需要电气安全评价</w:t>
            </w:r>
          </w:p>
          <w:p w14:paraId="6461011E">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未提供器械是否需要电气安全评价的相关信息（如果勾选此框，另请勾选下列两框之一）</w:t>
            </w:r>
          </w:p>
          <w:p w14:paraId="7874CB77">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该器械（例如手术缝合线、安全套）无需电气安全信息</w:t>
            </w:r>
          </w:p>
          <w:p w14:paraId="33AE7FD4">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需要电气安全信息或需求不明确</w:t>
            </w:r>
          </w:p>
          <w:p w14:paraId="486ABB8F">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41AA4B18">
            <w:pPr>
              <w:spacing w:before="36" w:beforeLines="15" w:line="276" w:lineRule="auto"/>
              <w:rPr>
                <w:rFonts w:cs="Times New Roman"/>
                <w:i/>
                <w:lang w:eastAsia="zh-CN"/>
              </w:rPr>
            </w:pPr>
            <w:r>
              <w:rPr>
                <w:rFonts w:cs="宋体"/>
                <w:i/>
                <w:lang w:eastAsia="zh-CN"/>
              </w:rPr>
              <w:t>如果勾选了“不要求”或“不提供和不需要”，则以下电气安全标准应从检查表中略去。如果未提供电气安全的相关信息，但需要此信息或对此信息的需求不明确，则应勾选“否”。</w:t>
            </w:r>
          </w:p>
        </w:tc>
        <w:tc>
          <w:tcPr>
            <w:tcW w:w="331" w:type="pct"/>
          </w:tcPr>
          <w:p w14:paraId="3D0FB202">
            <w:pPr>
              <w:spacing w:before="36" w:beforeLines="15" w:line="276" w:lineRule="auto"/>
              <w:rPr>
                <w:rFonts w:cs="Times New Roman"/>
                <w:lang w:eastAsia="zh-CN"/>
              </w:rPr>
            </w:pPr>
            <w:r>
              <w:rPr>
                <w:rFonts w:cs="Times New Roman"/>
              </w:rPr>
              <w:sym w:font="Wingdings 2" w:char="F0A3"/>
            </w:r>
          </w:p>
        </w:tc>
        <w:tc>
          <w:tcPr>
            <w:tcW w:w="331" w:type="pct"/>
          </w:tcPr>
          <w:p w14:paraId="1E2CCBD9">
            <w:pPr>
              <w:spacing w:before="36" w:beforeLines="15" w:line="276" w:lineRule="auto"/>
              <w:rPr>
                <w:rFonts w:cs="Times New Roman"/>
              </w:rPr>
            </w:pPr>
          </w:p>
        </w:tc>
        <w:tc>
          <w:tcPr>
            <w:tcW w:w="494" w:type="pct"/>
          </w:tcPr>
          <w:p w14:paraId="3795047F">
            <w:pPr>
              <w:spacing w:before="36" w:beforeLines="15" w:line="276" w:lineRule="auto"/>
              <w:rPr>
                <w:rFonts w:cs="Times New Roman"/>
              </w:rPr>
            </w:pPr>
          </w:p>
        </w:tc>
      </w:tr>
      <w:tr w14:paraId="7869F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3B9D9A8">
            <w:pPr>
              <w:spacing w:before="36" w:beforeLines="15" w:line="276" w:lineRule="auto"/>
              <w:rPr>
                <w:rFonts w:cs="Times New Roman"/>
              </w:rPr>
            </w:pPr>
          </w:p>
        </w:tc>
        <w:tc>
          <w:tcPr>
            <w:tcW w:w="4754" w:type="pct"/>
            <w:gridSpan w:val="6"/>
          </w:tcPr>
          <w:p w14:paraId="1BDFEBE8">
            <w:pPr>
              <w:spacing w:before="36" w:beforeLines="15" w:line="276" w:lineRule="auto"/>
              <w:rPr>
                <w:rFonts w:cs="Times New Roman"/>
              </w:rPr>
            </w:pPr>
            <w:r>
              <w:rPr>
                <w:rFonts w:cs="宋体"/>
              </w:rPr>
              <w:t>备注：</w:t>
            </w:r>
          </w:p>
        </w:tc>
      </w:tr>
      <w:tr w14:paraId="1B0E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13295692">
            <w:pPr>
              <w:spacing w:before="36" w:beforeLines="15" w:line="276" w:lineRule="auto"/>
              <w:rPr>
                <w:rFonts w:cs="Times New Roman"/>
                <w:vanish/>
              </w:rPr>
            </w:pPr>
          </w:p>
        </w:tc>
        <w:tc>
          <w:tcPr>
            <w:tcW w:w="290" w:type="pct"/>
          </w:tcPr>
          <w:p w14:paraId="33EACA6C">
            <w:pPr>
              <w:spacing w:before="36" w:beforeLines="15" w:line="276" w:lineRule="auto"/>
              <w:rPr>
                <w:rFonts w:cs="Times New Roman"/>
              </w:rPr>
            </w:pPr>
            <w:r>
              <w:rPr>
                <w:rFonts w:cs="Times New Roman"/>
              </w:rPr>
              <w:t>35.</w:t>
            </w:r>
          </w:p>
        </w:tc>
        <w:tc>
          <w:tcPr>
            <w:tcW w:w="2976" w:type="pct"/>
          </w:tcPr>
          <w:p w14:paraId="51647197">
            <w:pPr>
              <w:spacing w:before="36" w:beforeLines="15" w:line="276" w:lineRule="auto"/>
              <w:rPr>
                <w:rFonts w:cs="Times New Roman"/>
                <w:lang w:eastAsia="zh-CN"/>
              </w:rPr>
            </w:pPr>
            <w:r>
              <w:rPr>
                <w:rFonts w:cs="宋体"/>
                <w:lang w:eastAsia="zh-CN"/>
              </w:rPr>
              <w:t>申请包括电气安全评价（例如依据IEC 60601-1或等效的FDA公认标准和器械专用标准（如适用））。</w:t>
            </w:r>
          </w:p>
          <w:p w14:paraId="15669E53">
            <w:pPr>
              <w:spacing w:before="36" w:beforeLines="15" w:line="276" w:lineRule="auto"/>
              <w:rPr>
                <w:rFonts w:cs="Times New Roman"/>
                <w:b/>
                <w:lang w:eastAsia="zh-CN"/>
              </w:rPr>
            </w:pPr>
            <w:r>
              <w:rPr>
                <w:rFonts w:cs="宋体"/>
                <w:b/>
                <w:u w:val="single"/>
                <w:lang w:eastAsia="zh-CN"/>
              </w:rPr>
              <w:t>或</w:t>
            </w:r>
          </w:p>
          <w:p w14:paraId="1CD4A248">
            <w:pPr>
              <w:spacing w:before="36" w:beforeLines="15" w:line="276" w:lineRule="auto"/>
              <w:rPr>
                <w:rFonts w:cs="Times New Roman"/>
                <w:lang w:eastAsia="zh-CN"/>
              </w:rPr>
            </w:pPr>
            <w:r>
              <w:rPr>
                <w:rFonts w:cs="宋体"/>
                <w:lang w:eastAsia="zh-CN"/>
              </w:rPr>
              <w:t>申请应包括采用非FDA公认方法或标准所做的电气安全评价。同时，申请还应包括旨在确定提交者以其它方式通过替代方法满足适用法律或法规标准的信息（即提交者已确定替代方法或标准且附带相应理由）。</w:t>
            </w:r>
          </w:p>
        </w:tc>
        <w:tc>
          <w:tcPr>
            <w:tcW w:w="332" w:type="pct"/>
          </w:tcPr>
          <w:p w14:paraId="24626C9D">
            <w:pPr>
              <w:spacing w:before="36" w:beforeLines="15" w:line="276" w:lineRule="auto"/>
              <w:rPr>
                <w:rFonts w:cs="Times New Roman"/>
                <w:lang w:eastAsia="zh-CN"/>
              </w:rPr>
            </w:pPr>
            <w:r>
              <w:rPr>
                <w:rFonts w:cs="Times New Roman"/>
              </w:rPr>
              <w:sym w:font="Wingdings 2" w:char="F0A3"/>
            </w:r>
          </w:p>
        </w:tc>
        <w:tc>
          <w:tcPr>
            <w:tcW w:w="331" w:type="pct"/>
          </w:tcPr>
          <w:p w14:paraId="6EED8F4F">
            <w:pPr>
              <w:spacing w:before="36" w:beforeLines="15" w:line="276" w:lineRule="auto"/>
              <w:rPr>
                <w:rFonts w:cs="Times New Roman"/>
                <w:lang w:eastAsia="zh-CN"/>
              </w:rPr>
            </w:pPr>
            <w:r>
              <w:rPr>
                <w:rFonts w:cs="Times New Roman"/>
              </w:rPr>
              <w:sym w:font="Wingdings 2" w:char="F0A3"/>
            </w:r>
          </w:p>
        </w:tc>
        <w:tc>
          <w:tcPr>
            <w:tcW w:w="331" w:type="pct"/>
          </w:tcPr>
          <w:p w14:paraId="2A9FC675">
            <w:pPr>
              <w:spacing w:before="36" w:beforeLines="15" w:line="276" w:lineRule="auto"/>
              <w:rPr>
                <w:rFonts w:cs="Times New Roman"/>
              </w:rPr>
            </w:pPr>
          </w:p>
        </w:tc>
        <w:tc>
          <w:tcPr>
            <w:tcW w:w="494" w:type="pct"/>
          </w:tcPr>
          <w:p w14:paraId="4E8D3A9D">
            <w:pPr>
              <w:spacing w:before="36" w:beforeLines="15" w:line="276" w:lineRule="auto"/>
              <w:rPr>
                <w:rFonts w:cs="Times New Roman"/>
              </w:rPr>
            </w:pPr>
          </w:p>
        </w:tc>
      </w:tr>
      <w:tr w14:paraId="4D28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4FDA5AE">
            <w:pPr>
              <w:spacing w:before="36" w:beforeLines="15" w:line="276" w:lineRule="auto"/>
              <w:rPr>
                <w:rFonts w:cs="Times New Roman"/>
              </w:rPr>
            </w:pPr>
          </w:p>
        </w:tc>
        <w:tc>
          <w:tcPr>
            <w:tcW w:w="290" w:type="pct"/>
          </w:tcPr>
          <w:p w14:paraId="61C9B284">
            <w:pPr>
              <w:spacing w:before="36" w:beforeLines="15" w:line="276" w:lineRule="auto"/>
              <w:rPr>
                <w:rFonts w:cs="Times New Roman"/>
              </w:rPr>
            </w:pPr>
          </w:p>
        </w:tc>
        <w:tc>
          <w:tcPr>
            <w:tcW w:w="4465" w:type="pct"/>
            <w:gridSpan w:val="5"/>
          </w:tcPr>
          <w:p w14:paraId="11D25589">
            <w:pPr>
              <w:spacing w:before="36" w:beforeLines="15" w:line="276" w:lineRule="auto"/>
              <w:rPr>
                <w:rFonts w:cs="Times New Roman"/>
              </w:rPr>
            </w:pPr>
            <w:r>
              <w:rPr>
                <w:rFonts w:cs="宋体"/>
              </w:rPr>
              <w:t>备注：</w:t>
            </w:r>
          </w:p>
        </w:tc>
      </w:tr>
    </w:tbl>
    <w:p w14:paraId="191DB40D">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8"/>
        <w:gridCol w:w="5528"/>
        <w:gridCol w:w="617"/>
        <w:gridCol w:w="615"/>
        <w:gridCol w:w="615"/>
        <w:gridCol w:w="918"/>
      </w:tblGrid>
      <w:tr w14:paraId="416A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1" w:type="pct"/>
            <w:gridSpan w:val="3"/>
            <w:shd w:val="clear" w:color="auto" w:fill="66CCFF"/>
            <w:vAlign w:val="bottom"/>
          </w:tcPr>
          <w:p w14:paraId="239108ED">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0E103A67">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1F9D2DC7">
            <w:pPr>
              <w:spacing w:before="36" w:beforeLines="15" w:line="276" w:lineRule="auto"/>
              <w:rPr>
                <w:rFonts w:cs="Times New Roman"/>
                <w:b/>
              </w:rPr>
            </w:pPr>
            <w:r>
              <w:rPr>
                <w:rFonts w:cs="宋体"/>
                <w:b/>
              </w:rPr>
              <w:t>是</w:t>
            </w:r>
          </w:p>
        </w:tc>
        <w:tc>
          <w:tcPr>
            <w:tcW w:w="331" w:type="pct"/>
            <w:shd w:val="clear" w:color="auto" w:fill="66CCFF"/>
            <w:vAlign w:val="bottom"/>
          </w:tcPr>
          <w:p w14:paraId="6BF1F326">
            <w:pPr>
              <w:spacing w:before="36" w:beforeLines="15" w:line="276" w:lineRule="auto"/>
              <w:rPr>
                <w:rFonts w:cs="Times New Roman"/>
                <w:b/>
              </w:rPr>
            </w:pPr>
            <w:r>
              <w:rPr>
                <w:rFonts w:cs="宋体"/>
                <w:b/>
              </w:rPr>
              <w:t>否</w:t>
            </w:r>
          </w:p>
        </w:tc>
        <w:tc>
          <w:tcPr>
            <w:tcW w:w="331" w:type="pct"/>
            <w:shd w:val="clear" w:color="auto" w:fill="66CCFF"/>
            <w:vAlign w:val="bottom"/>
          </w:tcPr>
          <w:p w14:paraId="3C09DA10">
            <w:pPr>
              <w:spacing w:before="36" w:beforeLines="15" w:line="276" w:lineRule="auto"/>
              <w:rPr>
                <w:rFonts w:cs="Times New Roman"/>
                <w:b/>
              </w:rPr>
            </w:pPr>
            <w:r>
              <w:rPr>
                <w:rFonts w:cs="宋体"/>
                <w:b/>
              </w:rPr>
              <w:t>不适用</w:t>
            </w:r>
          </w:p>
        </w:tc>
        <w:tc>
          <w:tcPr>
            <w:tcW w:w="494" w:type="pct"/>
            <w:shd w:val="clear" w:color="auto" w:fill="66CCFF"/>
            <w:vAlign w:val="bottom"/>
          </w:tcPr>
          <w:p w14:paraId="60FF68F5">
            <w:pPr>
              <w:spacing w:before="36" w:beforeLines="15" w:line="276" w:lineRule="auto"/>
              <w:rPr>
                <w:rFonts w:cs="Times New Roman"/>
                <w:b/>
              </w:rPr>
            </w:pPr>
            <w:r>
              <w:rPr>
                <w:rFonts w:cs="宋体"/>
                <w:b/>
              </w:rPr>
              <w:t>*页码#</w:t>
            </w:r>
          </w:p>
        </w:tc>
      </w:tr>
      <w:tr w14:paraId="142D8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BFE18AE">
            <w:pPr>
              <w:spacing w:before="36" w:beforeLines="15" w:line="276" w:lineRule="auto"/>
              <w:rPr>
                <w:rFonts w:cs="Times New Roman"/>
              </w:rPr>
            </w:pPr>
          </w:p>
        </w:tc>
        <w:tc>
          <w:tcPr>
            <w:tcW w:w="3598" w:type="pct"/>
            <w:gridSpan w:val="3"/>
          </w:tcPr>
          <w:p w14:paraId="4E059457">
            <w:pPr>
              <w:spacing w:before="36" w:beforeLines="15" w:line="276" w:lineRule="auto"/>
              <w:rPr>
                <w:rFonts w:cs="Times New Roman"/>
                <w:lang w:eastAsia="zh-CN"/>
              </w:rPr>
            </w:pPr>
            <w:r>
              <w:rPr>
                <w:rFonts w:cs="宋体"/>
                <w:lang w:eastAsia="zh-CN"/>
              </w:rPr>
              <w:t>EMC：</w:t>
            </w:r>
          </w:p>
          <w:p w14:paraId="4718B23C">
            <w:pPr>
              <w:spacing w:before="36" w:beforeLines="15" w:line="276" w:lineRule="auto"/>
              <w:rPr>
                <w:rFonts w:cs="Times New Roman"/>
                <w:lang w:eastAsia="zh-CN"/>
              </w:rPr>
            </w:pPr>
            <w:r>
              <w:rPr>
                <w:rFonts w:cs="宋体"/>
                <w:lang w:eastAsia="zh-CN"/>
              </w:rPr>
              <w:t>申请声明该器械：</w:t>
            </w:r>
            <w:r>
              <w:rPr>
                <w:rFonts w:cs="宋体"/>
                <w:i/>
                <w:lang w:eastAsia="zh-CN"/>
              </w:rPr>
              <w:t>（必须勾选下列其中一项）</w:t>
            </w:r>
          </w:p>
          <w:p w14:paraId="197A7F77">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需要EMC评价</w:t>
            </w:r>
          </w:p>
          <w:p w14:paraId="0B78BFA4">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不需要EMC评价</w:t>
            </w:r>
          </w:p>
          <w:p w14:paraId="325CAE07">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未提供器械是否需要EMC评价的相关信息（如果勾选此框，另请勾选下列两框之一）</w:t>
            </w:r>
          </w:p>
          <w:p w14:paraId="288D05E8">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该器械（例如手术缝合线、安全套）无需EMC信息</w:t>
            </w:r>
          </w:p>
          <w:p w14:paraId="45285412">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需要EMC信息或需求不明确</w:t>
            </w:r>
          </w:p>
          <w:p w14:paraId="372E189F">
            <w:pPr>
              <w:spacing w:before="36" w:beforeLines="15" w:line="276" w:lineRule="auto"/>
              <w:rPr>
                <w:rFonts w:cs="Times New Roman"/>
                <w:lang w:eastAsia="zh-CN"/>
              </w:rPr>
            </w:pPr>
            <w:r>
              <w:rPr>
                <w:rFonts w:cs="宋体"/>
                <w:lang w:eastAsia="zh-CN"/>
              </w:rPr>
              <w:t>该信息将确定实质等同性的确定是否需要其它信息以及需要什么类型的信息。</w:t>
            </w:r>
          </w:p>
          <w:p w14:paraId="7E735CAE">
            <w:pPr>
              <w:spacing w:before="36" w:beforeLines="15" w:line="276" w:lineRule="auto"/>
              <w:rPr>
                <w:rFonts w:cs="Times New Roman"/>
                <w:i/>
                <w:lang w:eastAsia="zh-CN"/>
              </w:rPr>
            </w:pPr>
            <w:r>
              <w:rPr>
                <w:rFonts w:cs="宋体"/>
                <w:i/>
                <w:lang w:eastAsia="zh-CN"/>
              </w:rPr>
              <w:t>如果勾选了“不要求”或“不提供和不需要”，则以下EMC标准应从检查表中略去。如果未提供EMC的相关信息，但需要此信息或对此信息的需求不明确，则应勾选“否”。</w:t>
            </w:r>
          </w:p>
        </w:tc>
        <w:tc>
          <w:tcPr>
            <w:tcW w:w="331" w:type="pct"/>
          </w:tcPr>
          <w:p w14:paraId="2AB78602">
            <w:pPr>
              <w:spacing w:before="36" w:beforeLines="15" w:line="276" w:lineRule="auto"/>
              <w:rPr>
                <w:rFonts w:cs="Times New Roman"/>
                <w:lang w:eastAsia="zh-CN"/>
              </w:rPr>
            </w:pPr>
            <w:r>
              <w:rPr>
                <w:rFonts w:cs="Times New Roman"/>
              </w:rPr>
              <w:sym w:font="Wingdings 2" w:char="F0A3"/>
            </w:r>
          </w:p>
        </w:tc>
        <w:tc>
          <w:tcPr>
            <w:tcW w:w="331" w:type="pct"/>
          </w:tcPr>
          <w:p w14:paraId="5D9CCBDF">
            <w:pPr>
              <w:spacing w:before="36" w:beforeLines="15" w:line="276" w:lineRule="auto"/>
              <w:rPr>
                <w:rFonts w:cs="Times New Roman"/>
              </w:rPr>
            </w:pPr>
          </w:p>
        </w:tc>
        <w:tc>
          <w:tcPr>
            <w:tcW w:w="494" w:type="pct"/>
          </w:tcPr>
          <w:p w14:paraId="63461F59">
            <w:pPr>
              <w:spacing w:before="36" w:beforeLines="15" w:line="276" w:lineRule="auto"/>
              <w:rPr>
                <w:rFonts w:cs="Times New Roman"/>
              </w:rPr>
            </w:pPr>
          </w:p>
        </w:tc>
      </w:tr>
      <w:tr w14:paraId="30DEE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13D52EA">
            <w:pPr>
              <w:spacing w:before="36" w:beforeLines="15" w:line="276" w:lineRule="auto"/>
              <w:rPr>
                <w:rFonts w:cs="Times New Roman"/>
              </w:rPr>
            </w:pPr>
          </w:p>
        </w:tc>
        <w:tc>
          <w:tcPr>
            <w:tcW w:w="4754" w:type="pct"/>
            <w:gridSpan w:val="6"/>
          </w:tcPr>
          <w:p w14:paraId="18A29947">
            <w:pPr>
              <w:spacing w:before="36" w:beforeLines="15" w:line="276" w:lineRule="auto"/>
              <w:rPr>
                <w:rFonts w:cs="Times New Roman"/>
              </w:rPr>
            </w:pPr>
            <w:r>
              <w:rPr>
                <w:rFonts w:cs="宋体"/>
              </w:rPr>
              <w:t>备注：</w:t>
            </w:r>
          </w:p>
        </w:tc>
      </w:tr>
      <w:tr w14:paraId="2893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72C7887C">
            <w:pPr>
              <w:spacing w:before="36" w:beforeLines="15" w:line="276" w:lineRule="auto"/>
              <w:rPr>
                <w:rFonts w:cs="Times New Roman"/>
                <w:vanish/>
              </w:rPr>
            </w:pPr>
          </w:p>
        </w:tc>
        <w:tc>
          <w:tcPr>
            <w:tcW w:w="290" w:type="pct"/>
          </w:tcPr>
          <w:p w14:paraId="6BCC0138">
            <w:pPr>
              <w:spacing w:before="36" w:beforeLines="15" w:line="276" w:lineRule="auto"/>
              <w:rPr>
                <w:rFonts w:cs="Times New Roman"/>
              </w:rPr>
            </w:pPr>
            <w:r>
              <w:rPr>
                <w:rFonts w:cs="Times New Roman"/>
              </w:rPr>
              <w:t>36.</w:t>
            </w:r>
          </w:p>
        </w:tc>
        <w:tc>
          <w:tcPr>
            <w:tcW w:w="2976" w:type="pct"/>
          </w:tcPr>
          <w:p w14:paraId="0C57AB12">
            <w:pPr>
              <w:spacing w:before="36" w:beforeLines="15" w:line="276" w:lineRule="auto"/>
              <w:rPr>
                <w:rFonts w:cs="Times New Roman"/>
                <w:lang w:eastAsia="zh-CN"/>
              </w:rPr>
            </w:pPr>
            <w:r>
              <w:rPr>
                <w:rFonts w:cs="宋体"/>
                <w:lang w:eastAsia="zh-CN"/>
              </w:rPr>
              <w:t>申请包括电磁兼容性评价（例如依据IEC 60601-1-2或等效的FDA公认标准和器械专用标准（如适用））。</w:t>
            </w:r>
          </w:p>
          <w:p w14:paraId="1A4A9068">
            <w:pPr>
              <w:spacing w:before="36" w:beforeLines="15" w:line="276" w:lineRule="auto"/>
              <w:rPr>
                <w:rFonts w:cs="Times New Roman"/>
                <w:b/>
                <w:u w:val="single"/>
                <w:lang w:eastAsia="zh-CN"/>
              </w:rPr>
            </w:pPr>
            <w:r>
              <w:rPr>
                <w:rFonts w:cs="宋体"/>
                <w:b/>
                <w:u w:val="single"/>
                <w:lang w:eastAsia="zh-CN"/>
              </w:rPr>
              <w:t>或</w:t>
            </w:r>
          </w:p>
          <w:p w14:paraId="3992A878">
            <w:pPr>
              <w:spacing w:before="36" w:beforeLines="15" w:line="276" w:lineRule="auto"/>
              <w:rPr>
                <w:rFonts w:cs="Times New Roman"/>
                <w:lang w:eastAsia="zh-CN"/>
              </w:rPr>
            </w:pPr>
            <w:r>
              <w:rPr>
                <w:rFonts w:cs="宋体"/>
                <w:lang w:eastAsia="zh-CN"/>
              </w:rPr>
              <w:t>申请应包括采用非FDA公认方法或标准所做的电磁兼容性评价。同时，申请还应包括旨在确定提交者以其它方式通过替代方法满足适用法律或法规标准的信息（即提交者已确定替代方法或标准且附带相应理由）。</w:t>
            </w:r>
          </w:p>
        </w:tc>
        <w:tc>
          <w:tcPr>
            <w:tcW w:w="332" w:type="pct"/>
          </w:tcPr>
          <w:p w14:paraId="4A55D065">
            <w:pPr>
              <w:spacing w:before="36" w:beforeLines="15" w:line="276" w:lineRule="auto"/>
              <w:rPr>
                <w:rFonts w:cs="Times New Roman"/>
                <w:lang w:eastAsia="zh-CN"/>
              </w:rPr>
            </w:pPr>
            <w:r>
              <w:rPr>
                <w:rFonts w:cs="Times New Roman"/>
              </w:rPr>
              <w:sym w:font="Wingdings 2" w:char="F0A3"/>
            </w:r>
          </w:p>
        </w:tc>
        <w:tc>
          <w:tcPr>
            <w:tcW w:w="331" w:type="pct"/>
          </w:tcPr>
          <w:p w14:paraId="5928937F">
            <w:pPr>
              <w:spacing w:before="36" w:beforeLines="15" w:line="276" w:lineRule="auto"/>
              <w:rPr>
                <w:rFonts w:cs="Times New Roman"/>
                <w:lang w:eastAsia="zh-CN"/>
              </w:rPr>
            </w:pPr>
            <w:r>
              <w:rPr>
                <w:rFonts w:cs="Times New Roman"/>
              </w:rPr>
              <w:sym w:font="Wingdings 2" w:char="F0A3"/>
            </w:r>
          </w:p>
        </w:tc>
        <w:tc>
          <w:tcPr>
            <w:tcW w:w="331" w:type="pct"/>
          </w:tcPr>
          <w:p w14:paraId="04AF630E">
            <w:pPr>
              <w:spacing w:before="36" w:beforeLines="15" w:line="276" w:lineRule="auto"/>
              <w:rPr>
                <w:rFonts w:cs="Times New Roman"/>
              </w:rPr>
            </w:pPr>
          </w:p>
        </w:tc>
        <w:tc>
          <w:tcPr>
            <w:tcW w:w="494" w:type="pct"/>
          </w:tcPr>
          <w:p w14:paraId="5777C37C">
            <w:pPr>
              <w:spacing w:before="36" w:beforeLines="15" w:line="276" w:lineRule="auto"/>
              <w:rPr>
                <w:rFonts w:cs="Times New Roman"/>
              </w:rPr>
            </w:pPr>
          </w:p>
        </w:tc>
      </w:tr>
      <w:tr w14:paraId="7E53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867FF0C">
            <w:pPr>
              <w:spacing w:before="36" w:beforeLines="15" w:line="276" w:lineRule="auto"/>
              <w:rPr>
                <w:rFonts w:cs="Times New Roman"/>
              </w:rPr>
            </w:pPr>
          </w:p>
        </w:tc>
        <w:tc>
          <w:tcPr>
            <w:tcW w:w="290" w:type="pct"/>
          </w:tcPr>
          <w:p w14:paraId="08B03D37">
            <w:pPr>
              <w:spacing w:before="36" w:beforeLines="15" w:line="276" w:lineRule="auto"/>
              <w:rPr>
                <w:rFonts w:cs="Times New Roman"/>
              </w:rPr>
            </w:pPr>
          </w:p>
        </w:tc>
        <w:tc>
          <w:tcPr>
            <w:tcW w:w="4465" w:type="pct"/>
            <w:gridSpan w:val="5"/>
          </w:tcPr>
          <w:p w14:paraId="6C290FE4">
            <w:pPr>
              <w:spacing w:before="36" w:beforeLines="15" w:line="276" w:lineRule="auto"/>
              <w:rPr>
                <w:rFonts w:cs="Times New Roman"/>
              </w:rPr>
            </w:pPr>
            <w:r>
              <w:rPr>
                <w:rFonts w:cs="宋体"/>
              </w:rPr>
              <w:t>备注：</w:t>
            </w:r>
          </w:p>
        </w:tc>
      </w:tr>
    </w:tbl>
    <w:p w14:paraId="6425613A">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504E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090FDB3F">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405AA5F3">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709D3F9B">
            <w:pPr>
              <w:spacing w:before="36" w:beforeLines="15" w:line="276" w:lineRule="auto"/>
              <w:rPr>
                <w:rFonts w:cs="Times New Roman"/>
                <w:b/>
              </w:rPr>
            </w:pPr>
            <w:r>
              <w:rPr>
                <w:rFonts w:cs="宋体"/>
                <w:b/>
              </w:rPr>
              <w:t>是</w:t>
            </w:r>
          </w:p>
        </w:tc>
        <w:tc>
          <w:tcPr>
            <w:tcW w:w="331" w:type="pct"/>
            <w:shd w:val="clear" w:color="auto" w:fill="66CCFF"/>
            <w:vAlign w:val="bottom"/>
          </w:tcPr>
          <w:p w14:paraId="5B9DFF77">
            <w:pPr>
              <w:spacing w:before="36" w:beforeLines="15" w:line="276" w:lineRule="auto"/>
              <w:rPr>
                <w:rFonts w:cs="Times New Roman"/>
                <w:b/>
              </w:rPr>
            </w:pPr>
            <w:r>
              <w:rPr>
                <w:rFonts w:cs="宋体"/>
                <w:b/>
              </w:rPr>
              <w:t>否</w:t>
            </w:r>
          </w:p>
        </w:tc>
        <w:tc>
          <w:tcPr>
            <w:tcW w:w="331" w:type="pct"/>
            <w:shd w:val="clear" w:color="auto" w:fill="66CCFF"/>
            <w:vAlign w:val="bottom"/>
          </w:tcPr>
          <w:p w14:paraId="575E5045">
            <w:pPr>
              <w:spacing w:before="36" w:beforeLines="15" w:line="276" w:lineRule="auto"/>
              <w:rPr>
                <w:rFonts w:cs="Times New Roman"/>
                <w:b/>
              </w:rPr>
            </w:pPr>
            <w:r>
              <w:rPr>
                <w:rFonts w:cs="宋体"/>
                <w:b/>
              </w:rPr>
              <w:t>不适用</w:t>
            </w:r>
          </w:p>
        </w:tc>
        <w:tc>
          <w:tcPr>
            <w:tcW w:w="495" w:type="pct"/>
            <w:shd w:val="clear" w:color="auto" w:fill="66CCFF"/>
            <w:vAlign w:val="bottom"/>
          </w:tcPr>
          <w:p w14:paraId="583A5150">
            <w:pPr>
              <w:spacing w:before="36" w:beforeLines="15" w:line="276" w:lineRule="auto"/>
              <w:rPr>
                <w:rFonts w:cs="Times New Roman"/>
                <w:b/>
              </w:rPr>
            </w:pPr>
            <w:r>
              <w:rPr>
                <w:rFonts w:cs="宋体"/>
                <w:b/>
              </w:rPr>
              <w:t>*页码#</w:t>
            </w:r>
          </w:p>
        </w:tc>
      </w:tr>
      <w:tr w14:paraId="4489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8D16115">
            <w:pPr>
              <w:spacing w:before="36" w:beforeLines="15" w:line="276" w:lineRule="auto"/>
              <w:rPr>
                <w:rFonts w:cs="Times New Roman"/>
                <w:b/>
              </w:rPr>
            </w:pPr>
            <w:r>
              <w:rPr>
                <w:rFonts w:cs="Times New Roman"/>
                <w:b/>
              </w:rPr>
              <w:t>K.</w:t>
            </w:r>
          </w:p>
        </w:tc>
        <w:tc>
          <w:tcPr>
            <w:tcW w:w="3266" w:type="pct"/>
            <w:gridSpan w:val="3"/>
          </w:tcPr>
          <w:p w14:paraId="43865C8A">
            <w:pPr>
              <w:spacing w:before="36" w:beforeLines="15" w:line="276" w:lineRule="auto"/>
              <w:rPr>
                <w:rFonts w:cs="Times New Roman"/>
                <w:b/>
                <w:lang w:eastAsia="zh-CN"/>
              </w:rPr>
            </w:pPr>
            <w:r>
              <w:rPr>
                <w:rFonts w:cs="宋体"/>
                <w:b/>
                <w:lang w:eastAsia="zh-CN"/>
              </w:rPr>
              <w:t>性能数据概述</w:t>
            </w:r>
          </w:p>
          <w:p w14:paraId="1498E1EB">
            <w:pPr>
              <w:spacing w:before="36" w:beforeLines="15" w:line="276" w:lineRule="auto"/>
              <w:rPr>
                <w:rFonts w:cs="Times New Roman"/>
                <w:i/>
                <w:lang w:eastAsia="zh-CN"/>
              </w:rPr>
            </w:pPr>
            <w:r>
              <w:rPr>
                <w:rFonts w:cs="宋体"/>
                <w:i/>
                <w:lang w:eastAsia="zh-CN"/>
              </w:rPr>
              <w:t>如为一种体外诊断（IVD）器械，则应勾选“不适用”。如果勾选了“不适用”，则本节的标准将从该检查表中略去。</w:t>
            </w:r>
          </w:p>
          <w:p w14:paraId="481FA84C">
            <w:pPr>
              <w:spacing w:before="36" w:beforeLines="15" w:line="276" w:lineRule="auto"/>
              <w:rPr>
                <w:rFonts w:cs="Times New Roman"/>
                <w:i/>
                <w:lang w:eastAsia="zh-CN"/>
              </w:rPr>
            </w:pPr>
            <w:r>
              <w:rPr>
                <w:rFonts w:cs="宋体"/>
                <w:i/>
                <w:lang w:eastAsia="zh-CN"/>
              </w:rPr>
              <w:t>第L节阐明了与IVD器械相关的性能数据标准。</w:t>
            </w:r>
          </w:p>
        </w:tc>
        <w:tc>
          <w:tcPr>
            <w:tcW w:w="331" w:type="pct"/>
          </w:tcPr>
          <w:p w14:paraId="018840BB">
            <w:pPr>
              <w:spacing w:before="36" w:beforeLines="15" w:line="276" w:lineRule="auto"/>
              <w:rPr>
                <w:rFonts w:cs="Times New Roman"/>
                <w:lang w:eastAsia="zh-CN"/>
              </w:rPr>
            </w:pPr>
          </w:p>
        </w:tc>
        <w:tc>
          <w:tcPr>
            <w:tcW w:w="331" w:type="pct"/>
          </w:tcPr>
          <w:p w14:paraId="63280698">
            <w:pPr>
              <w:spacing w:before="36" w:beforeLines="15" w:line="276" w:lineRule="auto"/>
              <w:rPr>
                <w:rFonts w:cs="Times New Roman"/>
                <w:lang w:eastAsia="zh-CN"/>
              </w:rPr>
            </w:pPr>
          </w:p>
        </w:tc>
        <w:tc>
          <w:tcPr>
            <w:tcW w:w="331" w:type="pct"/>
          </w:tcPr>
          <w:p w14:paraId="1191EC0F">
            <w:pPr>
              <w:spacing w:before="36" w:beforeLines="15" w:line="276" w:lineRule="auto"/>
              <w:rPr>
                <w:rFonts w:cs="Times New Roman"/>
                <w:lang w:eastAsia="zh-CN"/>
              </w:rPr>
            </w:pPr>
            <w:r>
              <w:rPr>
                <w:rFonts w:cs="Times New Roman"/>
              </w:rPr>
              <w:sym w:font="Wingdings 2" w:char="F0A3"/>
            </w:r>
          </w:p>
        </w:tc>
        <w:tc>
          <w:tcPr>
            <w:tcW w:w="495" w:type="pct"/>
          </w:tcPr>
          <w:p w14:paraId="2619BD8A">
            <w:pPr>
              <w:spacing w:before="36" w:beforeLines="15" w:line="276" w:lineRule="auto"/>
              <w:rPr>
                <w:rFonts w:cs="Times New Roman"/>
              </w:rPr>
            </w:pPr>
          </w:p>
        </w:tc>
      </w:tr>
      <w:tr w14:paraId="2951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99986A2">
            <w:pPr>
              <w:spacing w:before="36" w:beforeLines="15" w:line="276" w:lineRule="auto"/>
              <w:rPr>
                <w:rFonts w:cs="Times New Roman"/>
              </w:rPr>
            </w:pPr>
          </w:p>
        </w:tc>
        <w:tc>
          <w:tcPr>
            <w:tcW w:w="4754" w:type="pct"/>
            <w:gridSpan w:val="7"/>
          </w:tcPr>
          <w:p w14:paraId="71CEE5C4">
            <w:pPr>
              <w:spacing w:before="36" w:beforeLines="15" w:line="276" w:lineRule="auto"/>
              <w:rPr>
                <w:rFonts w:cs="Times New Roman"/>
              </w:rPr>
            </w:pPr>
            <w:r>
              <w:rPr>
                <w:rFonts w:cs="宋体"/>
              </w:rPr>
              <w:t>备注：</w:t>
            </w:r>
          </w:p>
        </w:tc>
      </w:tr>
      <w:tr w14:paraId="6119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3793E952">
            <w:pPr>
              <w:spacing w:before="36" w:beforeLines="15" w:line="276" w:lineRule="auto"/>
              <w:rPr>
                <w:rFonts w:cs="Times New Roman"/>
                <w:vanish/>
              </w:rPr>
            </w:pPr>
          </w:p>
        </w:tc>
        <w:tc>
          <w:tcPr>
            <w:tcW w:w="290" w:type="pct"/>
          </w:tcPr>
          <w:p w14:paraId="406ACB40">
            <w:pPr>
              <w:spacing w:before="36" w:beforeLines="15" w:line="276" w:lineRule="auto"/>
              <w:rPr>
                <w:rFonts w:cs="Times New Roman"/>
              </w:rPr>
            </w:pPr>
            <w:r>
              <w:rPr>
                <w:rFonts w:cs="Times New Roman"/>
              </w:rPr>
              <w:t>37.</w:t>
            </w:r>
          </w:p>
        </w:tc>
        <w:tc>
          <w:tcPr>
            <w:tcW w:w="2976" w:type="pct"/>
            <w:gridSpan w:val="2"/>
          </w:tcPr>
          <w:p w14:paraId="5C0435A2">
            <w:pPr>
              <w:spacing w:before="36" w:beforeLines="15" w:line="276" w:lineRule="auto"/>
              <w:rPr>
                <w:rFonts w:cs="Times New Roman"/>
                <w:lang w:eastAsia="zh-CN"/>
              </w:rPr>
            </w:pPr>
            <w:r>
              <w:rPr>
                <w:rFonts w:cs="宋体"/>
                <w:lang w:eastAsia="zh-CN"/>
              </w:rPr>
              <w:t>提供了非临床实验室研究总结和完整测试报告*。</w:t>
            </w:r>
          </w:p>
          <w:p w14:paraId="288A6A75">
            <w:pPr>
              <w:spacing w:before="36" w:beforeLines="15" w:line="276" w:lineRule="auto"/>
              <w:rPr>
                <w:rFonts w:cs="Times New Roman"/>
              </w:rPr>
            </w:pPr>
            <w:r>
              <w:rPr>
                <w:rFonts w:cs="宋体"/>
              </w:rPr>
              <w:t>*总结和完整测试报告内容建议可参见FDA指南《</w:t>
            </w:r>
            <w:r>
              <w:rPr>
                <w:rFonts w:cs="宋体"/>
                <w:color w:val="0000FF"/>
                <w:u w:val="single"/>
              </w:rPr>
              <w:t>上市前申请中非临床试验台性能测试信息的建议内容和格式</w:t>
            </w:r>
            <w:r>
              <w:rPr>
                <w:rFonts w:cs="宋体"/>
              </w:rPr>
              <w:t>》，可登录以下网址获取：</w:t>
            </w:r>
            <w:r>
              <w:rPr>
                <w:rFonts w:cs="宋体"/>
                <w:color w:val="0000FF"/>
                <w:u w:val="single"/>
              </w:rPr>
              <w:t>https://www.fda.gov/regulatory-information/search-fda-guidance-documents/recommended-content-and-format-non-clinical-bench-performance-testing-information-premarket</w:t>
            </w:r>
            <w:r>
              <w:rPr>
                <w:rFonts w:cs="宋体"/>
              </w:rPr>
              <w:t>。</w:t>
            </w:r>
          </w:p>
          <w:p w14:paraId="6122E5D7">
            <w:pPr>
              <w:spacing w:before="36" w:beforeLines="15" w:line="276" w:lineRule="auto"/>
              <w:rPr>
                <w:rFonts w:cs="Times New Roman"/>
                <w:lang w:eastAsia="zh-CN"/>
              </w:rPr>
            </w:pPr>
            <w:r>
              <w:rPr>
                <w:rFonts w:cs="宋体"/>
                <w:lang w:eastAsia="zh-CN"/>
              </w:rPr>
              <w:t>如果提交者选择声明符合FDA已认可的自愿共识标准，则可能无需提交完整测试报告。参考简化标准#3。参见FDA指南《</w:t>
            </w:r>
            <w:r>
              <w:rPr>
                <w:rFonts w:cs="宋体"/>
                <w:color w:val="0000FF"/>
                <w:u w:val="single"/>
                <w:lang w:eastAsia="zh-CN"/>
              </w:rPr>
              <w:t>在医疗器械上市前申请中适当使用自愿共识标准</w:t>
            </w:r>
            <w:r>
              <w:rPr>
                <w:rFonts w:cs="宋体"/>
                <w:lang w:eastAsia="zh-CN"/>
              </w:rPr>
              <w:t>》，可登录以下网址获取：</w:t>
            </w:r>
            <w:r>
              <w:rPr>
                <w:rFonts w:cs="宋体"/>
                <w:color w:val="0000FF"/>
                <w:u w:val="single"/>
                <w:lang w:eastAsia="zh-CN"/>
              </w:rPr>
              <w:t>https://www.fda.gov/regulatory-information/search-fda-guidance-documents/appropriate-use-voluntary-consensus-standards-premarket-submissions-medical-devices</w:t>
            </w:r>
            <w:r>
              <w:rPr>
                <w:rFonts w:cs="宋体"/>
                <w:lang w:eastAsia="zh-CN"/>
              </w:rPr>
              <w:t>。</w:t>
            </w:r>
          </w:p>
          <w:p w14:paraId="12D8530F">
            <w:pPr>
              <w:spacing w:before="36" w:beforeLines="15" w:line="276" w:lineRule="auto"/>
              <w:rPr>
                <w:rFonts w:cs="Times New Roman"/>
                <w:i/>
                <w:lang w:eastAsia="zh-CN"/>
              </w:rPr>
            </w:pPr>
            <w:r>
              <w:rPr>
                <w:rFonts w:cs="宋体"/>
                <w:i/>
                <w:lang w:eastAsia="zh-CN"/>
              </w:rPr>
              <w:t>如果申请不适用于包括性能数据或没有已完成的测试且没有符合性声明，则应勾选“不适用”。</w:t>
            </w:r>
          </w:p>
        </w:tc>
        <w:tc>
          <w:tcPr>
            <w:tcW w:w="331" w:type="pct"/>
          </w:tcPr>
          <w:p w14:paraId="0FF713C9">
            <w:pPr>
              <w:spacing w:before="36" w:beforeLines="15" w:line="276" w:lineRule="auto"/>
              <w:rPr>
                <w:rFonts w:cs="Times New Roman"/>
                <w:lang w:eastAsia="zh-CN"/>
              </w:rPr>
            </w:pPr>
            <w:r>
              <w:rPr>
                <w:rFonts w:cs="Times New Roman"/>
              </w:rPr>
              <w:sym w:font="Wingdings 2" w:char="F0A3"/>
            </w:r>
          </w:p>
        </w:tc>
        <w:tc>
          <w:tcPr>
            <w:tcW w:w="331" w:type="pct"/>
          </w:tcPr>
          <w:p w14:paraId="14BEB561">
            <w:pPr>
              <w:spacing w:before="36" w:beforeLines="15" w:line="276" w:lineRule="auto"/>
              <w:rPr>
                <w:rFonts w:cs="Times New Roman"/>
                <w:lang w:eastAsia="zh-CN"/>
              </w:rPr>
            </w:pPr>
            <w:r>
              <w:rPr>
                <w:rFonts w:cs="Times New Roman"/>
              </w:rPr>
              <w:sym w:font="Wingdings 2" w:char="F0A3"/>
            </w:r>
          </w:p>
        </w:tc>
        <w:tc>
          <w:tcPr>
            <w:tcW w:w="331" w:type="pct"/>
          </w:tcPr>
          <w:p w14:paraId="7340F5EB">
            <w:pPr>
              <w:spacing w:before="36" w:beforeLines="15" w:line="276" w:lineRule="auto"/>
              <w:rPr>
                <w:rFonts w:cs="Times New Roman"/>
                <w:lang w:eastAsia="zh-CN"/>
              </w:rPr>
            </w:pPr>
            <w:r>
              <w:rPr>
                <w:rFonts w:cs="Times New Roman"/>
              </w:rPr>
              <w:sym w:font="Wingdings 2" w:char="F0A3"/>
            </w:r>
          </w:p>
        </w:tc>
        <w:tc>
          <w:tcPr>
            <w:tcW w:w="495" w:type="pct"/>
          </w:tcPr>
          <w:p w14:paraId="1E27349B">
            <w:pPr>
              <w:spacing w:before="36" w:beforeLines="15" w:line="276" w:lineRule="auto"/>
              <w:rPr>
                <w:rFonts w:cs="Times New Roman"/>
              </w:rPr>
            </w:pPr>
          </w:p>
        </w:tc>
      </w:tr>
      <w:tr w14:paraId="5AD1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78352D4">
            <w:pPr>
              <w:spacing w:before="36" w:beforeLines="15" w:line="276" w:lineRule="auto"/>
              <w:rPr>
                <w:rFonts w:cs="Times New Roman"/>
              </w:rPr>
            </w:pPr>
          </w:p>
        </w:tc>
        <w:tc>
          <w:tcPr>
            <w:tcW w:w="290" w:type="pct"/>
          </w:tcPr>
          <w:p w14:paraId="440D6782">
            <w:pPr>
              <w:spacing w:before="36" w:beforeLines="15" w:line="276" w:lineRule="auto"/>
              <w:rPr>
                <w:rFonts w:cs="Times New Roman"/>
              </w:rPr>
            </w:pPr>
          </w:p>
        </w:tc>
        <w:tc>
          <w:tcPr>
            <w:tcW w:w="206" w:type="pct"/>
          </w:tcPr>
          <w:p w14:paraId="5148AD8F">
            <w:pPr>
              <w:spacing w:before="36" w:beforeLines="15" w:line="276" w:lineRule="auto"/>
              <w:rPr>
                <w:rFonts w:cs="Times New Roman"/>
              </w:rPr>
            </w:pPr>
            <w:r>
              <w:rPr>
                <w:rFonts w:cs="宋体"/>
              </w:rPr>
              <w:t>a.</w:t>
            </w:r>
          </w:p>
        </w:tc>
        <w:tc>
          <w:tcPr>
            <w:tcW w:w="2770" w:type="pct"/>
          </w:tcPr>
          <w:p w14:paraId="6C371DCA">
            <w:pPr>
              <w:spacing w:before="36" w:beforeLines="15" w:line="276" w:lineRule="auto"/>
              <w:rPr>
                <w:rFonts w:cs="Times New Roman"/>
                <w:lang w:eastAsia="zh-CN"/>
              </w:rPr>
            </w:pPr>
            <w:r>
              <w:rPr>
                <w:rFonts w:cs="宋体"/>
                <w:lang w:eastAsia="zh-CN"/>
              </w:rPr>
              <w:t>申请包括解释测试报告所生成的数据如何支持实质等同性的研究结果（例如同品种器械测试的比较和量纲分析等的比较）。</w:t>
            </w:r>
          </w:p>
          <w:p w14:paraId="197EBC3B">
            <w:pPr>
              <w:spacing w:before="36" w:beforeLines="15" w:line="276" w:lineRule="auto"/>
              <w:rPr>
                <w:rFonts w:cs="Times New Roman"/>
                <w:i/>
                <w:lang w:eastAsia="zh-CN"/>
              </w:rPr>
            </w:pPr>
            <w:r>
              <w:rPr>
                <w:rFonts w:cs="宋体"/>
                <w:i/>
                <w:lang w:eastAsia="zh-CN"/>
              </w:rPr>
              <w:t>如果申请不包括性能数据，则应勾选“不适用”。</w:t>
            </w:r>
          </w:p>
        </w:tc>
        <w:tc>
          <w:tcPr>
            <w:tcW w:w="331" w:type="pct"/>
          </w:tcPr>
          <w:p w14:paraId="2E07E200">
            <w:pPr>
              <w:spacing w:before="36" w:beforeLines="15" w:line="276" w:lineRule="auto"/>
              <w:rPr>
                <w:rFonts w:cs="Times New Roman"/>
                <w:lang w:eastAsia="zh-CN"/>
              </w:rPr>
            </w:pPr>
            <w:r>
              <w:rPr>
                <w:rFonts w:cs="Times New Roman"/>
              </w:rPr>
              <w:sym w:font="Wingdings 2" w:char="F0A3"/>
            </w:r>
          </w:p>
        </w:tc>
        <w:tc>
          <w:tcPr>
            <w:tcW w:w="331" w:type="pct"/>
          </w:tcPr>
          <w:p w14:paraId="7F75E72C">
            <w:pPr>
              <w:spacing w:before="36" w:beforeLines="15" w:line="276" w:lineRule="auto"/>
              <w:rPr>
                <w:rFonts w:cs="Times New Roman"/>
                <w:lang w:eastAsia="zh-CN"/>
              </w:rPr>
            </w:pPr>
            <w:r>
              <w:rPr>
                <w:rFonts w:cs="Times New Roman"/>
              </w:rPr>
              <w:sym w:font="Wingdings 2" w:char="F0A3"/>
            </w:r>
          </w:p>
        </w:tc>
        <w:tc>
          <w:tcPr>
            <w:tcW w:w="331" w:type="pct"/>
          </w:tcPr>
          <w:p w14:paraId="693286A2">
            <w:pPr>
              <w:spacing w:before="36" w:beforeLines="15" w:line="276" w:lineRule="auto"/>
              <w:rPr>
                <w:rFonts w:cs="Times New Roman"/>
                <w:lang w:eastAsia="zh-CN"/>
              </w:rPr>
            </w:pPr>
            <w:r>
              <w:rPr>
                <w:rFonts w:cs="Times New Roman"/>
              </w:rPr>
              <w:sym w:font="Wingdings 2" w:char="F0A3"/>
            </w:r>
          </w:p>
        </w:tc>
        <w:tc>
          <w:tcPr>
            <w:tcW w:w="495" w:type="pct"/>
          </w:tcPr>
          <w:p w14:paraId="5263D43C">
            <w:pPr>
              <w:spacing w:before="36" w:beforeLines="15" w:line="276" w:lineRule="auto"/>
              <w:rPr>
                <w:rFonts w:cs="Times New Roman"/>
              </w:rPr>
            </w:pPr>
          </w:p>
        </w:tc>
      </w:tr>
    </w:tbl>
    <w:p w14:paraId="41341EC1">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5877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078CBC1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3D178582">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A69A1F2">
            <w:pPr>
              <w:spacing w:before="36" w:beforeLines="15" w:line="276" w:lineRule="auto"/>
              <w:rPr>
                <w:rFonts w:cs="Times New Roman"/>
                <w:b/>
              </w:rPr>
            </w:pPr>
            <w:r>
              <w:rPr>
                <w:rFonts w:cs="宋体"/>
                <w:b/>
              </w:rPr>
              <w:t>是</w:t>
            </w:r>
          </w:p>
        </w:tc>
        <w:tc>
          <w:tcPr>
            <w:tcW w:w="331" w:type="pct"/>
            <w:shd w:val="clear" w:color="auto" w:fill="66CCFF"/>
            <w:vAlign w:val="bottom"/>
          </w:tcPr>
          <w:p w14:paraId="517692F6">
            <w:pPr>
              <w:spacing w:before="36" w:beforeLines="15" w:line="276" w:lineRule="auto"/>
              <w:rPr>
                <w:rFonts w:cs="Times New Roman"/>
                <w:b/>
              </w:rPr>
            </w:pPr>
            <w:r>
              <w:rPr>
                <w:rFonts w:cs="宋体"/>
                <w:b/>
              </w:rPr>
              <w:t>否</w:t>
            </w:r>
          </w:p>
        </w:tc>
        <w:tc>
          <w:tcPr>
            <w:tcW w:w="331" w:type="pct"/>
            <w:shd w:val="clear" w:color="auto" w:fill="66CCFF"/>
            <w:vAlign w:val="bottom"/>
          </w:tcPr>
          <w:p w14:paraId="4CF0BD3C">
            <w:pPr>
              <w:spacing w:before="36" w:beforeLines="15" w:line="276" w:lineRule="auto"/>
              <w:rPr>
                <w:rFonts w:cs="Times New Roman"/>
                <w:b/>
              </w:rPr>
            </w:pPr>
            <w:r>
              <w:rPr>
                <w:rFonts w:cs="宋体"/>
                <w:b/>
              </w:rPr>
              <w:t>不适用</w:t>
            </w:r>
          </w:p>
        </w:tc>
        <w:tc>
          <w:tcPr>
            <w:tcW w:w="495" w:type="pct"/>
            <w:shd w:val="clear" w:color="auto" w:fill="66CCFF"/>
            <w:vAlign w:val="bottom"/>
          </w:tcPr>
          <w:p w14:paraId="4A9886C8">
            <w:pPr>
              <w:spacing w:before="36" w:beforeLines="15" w:line="276" w:lineRule="auto"/>
              <w:rPr>
                <w:rFonts w:cs="Times New Roman"/>
                <w:b/>
              </w:rPr>
            </w:pPr>
            <w:r>
              <w:rPr>
                <w:rFonts w:cs="宋体"/>
                <w:b/>
              </w:rPr>
              <w:t>*页码#</w:t>
            </w:r>
          </w:p>
        </w:tc>
      </w:tr>
      <w:tr w14:paraId="5F1D6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9B4CEE3">
            <w:pPr>
              <w:spacing w:before="36" w:beforeLines="15" w:line="276" w:lineRule="auto"/>
              <w:rPr>
                <w:rFonts w:cs="Times New Roman"/>
              </w:rPr>
            </w:pPr>
          </w:p>
        </w:tc>
        <w:tc>
          <w:tcPr>
            <w:tcW w:w="290" w:type="pct"/>
          </w:tcPr>
          <w:p w14:paraId="2871C76A">
            <w:pPr>
              <w:spacing w:before="36" w:beforeLines="15" w:line="276" w:lineRule="auto"/>
              <w:rPr>
                <w:rFonts w:cs="Times New Roman"/>
              </w:rPr>
            </w:pPr>
          </w:p>
        </w:tc>
        <w:tc>
          <w:tcPr>
            <w:tcW w:w="206" w:type="pct"/>
          </w:tcPr>
          <w:p w14:paraId="2FFBE52E">
            <w:pPr>
              <w:spacing w:before="36" w:beforeLines="15" w:line="276" w:lineRule="auto"/>
              <w:rPr>
                <w:rFonts w:cs="Times New Roman"/>
              </w:rPr>
            </w:pPr>
          </w:p>
        </w:tc>
        <w:tc>
          <w:tcPr>
            <w:tcW w:w="4258" w:type="pct"/>
            <w:gridSpan w:val="5"/>
          </w:tcPr>
          <w:p w14:paraId="6D93EDF9">
            <w:pPr>
              <w:spacing w:before="36" w:beforeLines="15" w:line="276" w:lineRule="auto"/>
              <w:rPr>
                <w:rFonts w:cs="Times New Roman"/>
              </w:rPr>
            </w:pPr>
            <w:r>
              <w:rPr>
                <w:rFonts w:cs="宋体"/>
              </w:rPr>
              <w:t>备注：</w:t>
            </w:r>
          </w:p>
        </w:tc>
      </w:tr>
      <w:tr w14:paraId="2FD6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6430BF5">
            <w:pPr>
              <w:spacing w:before="36" w:beforeLines="15" w:line="276" w:lineRule="auto"/>
              <w:rPr>
                <w:rFonts w:cs="Times New Roman"/>
              </w:rPr>
            </w:pPr>
          </w:p>
        </w:tc>
        <w:tc>
          <w:tcPr>
            <w:tcW w:w="290" w:type="pct"/>
          </w:tcPr>
          <w:p w14:paraId="552E5CF7">
            <w:pPr>
              <w:spacing w:before="36" w:beforeLines="15" w:line="276" w:lineRule="auto"/>
              <w:rPr>
                <w:rFonts w:cs="Times New Roman"/>
              </w:rPr>
            </w:pPr>
            <w:r>
              <w:rPr>
                <w:rFonts w:cs="Times New Roman"/>
              </w:rPr>
              <w:t>38.</w:t>
            </w:r>
          </w:p>
        </w:tc>
        <w:tc>
          <w:tcPr>
            <w:tcW w:w="2976" w:type="pct"/>
            <w:gridSpan w:val="2"/>
          </w:tcPr>
          <w:p w14:paraId="6EB15AF3">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该器械具有器械相关的指南文件、特殊控制和/或器械相关分类法规中适用于申报器械的性能数据要求。</w:t>
            </w:r>
          </w:p>
          <w:p w14:paraId="24FB19B6">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31" w:type="pct"/>
          </w:tcPr>
          <w:p w14:paraId="5016114A">
            <w:pPr>
              <w:spacing w:before="36" w:beforeLines="15" w:line="276" w:lineRule="auto"/>
              <w:rPr>
                <w:rFonts w:cs="Times New Roman"/>
                <w:lang w:eastAsia="zh-CN"/>
              </w:rPr>
            </w:pPr>
            <w:r>
              <w:rPr>
                <w:rFonts w:cs="Times New Roman"/>
              </w:rPr>
              <w:sym w:font="Wingdings 2" w:char="F0A3"/>
            </w:r>
          </w:p>
        </w:tc>
        <w:tc>
          <w:tcPr>
            <w:tcW w:w="331" w:type="pct"/>
          </w:tcPr>
          <w:p w14:paraId="79A22A3B">
            <w:pPr>
              <w:spacing w:before="36" w:beforeLines="15" w:line="276" w:lineRule="auto"/>
              <w:rPr>
                <w:rFonts w:cs="Times New Roman"/>
              </w:rPr>
            </w:pPr>
          </w:p>
        </w:tc>
        <w:tc>
          <w:tcPr>
            <w:tcW w:w="331" w:type="pct"/>
          </w:tcPr>
          <w:p w14:paraId="5D3B1E48">
            <w:pPr>
              <w:spacing w:before="36" w:beforeLines="15" w:line="276" w:lineRule="auto"/>
              <w:rPr>
                <w:rFonts w:cs="Times New Roman"/>
                <w:lang w:eastAsia="zh-CN"/>
              </w:rPr>
            </w:pPr>
            <w:r>
              <w:rPr>
                <w:rFonts w:cs="Times New Roman"/>
              </w:rPr>
              <w:sym w:font="Wingdings 2" w:char="F0A3"/>
            </w:r>
          </w:p>
        </w:tc>
        <w:tc>
          <w:tcPr>
            <w:tcW w:w="495" w:type="pct"/>
          </w:tcPr>
          <w:p w14:paraId="40058BF2">
            <w:pPr>
              <w:spacing w:before="36" w:beforeLines="15" w:line="276" w:lineRule="auto"/>
              <w:rPr>
                <w:rFonts w:cs="Times New Roman"/>
              </w:rPr>
            </w:pPr>
          </w:p>
        </w:tc>
      </w:tr>
      <w:tr w14:paraId="537D3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476EA3F">
            <w:pPr>
              <w:spacing w:before="36" w:beforeLines="15" w:line="276" w:lineRule="auto"/>
              <w:rPr>
                <w:rFonts w:cs="Times New Roman"/>
              </w:rPr>
            </w:pPr>
          </w:p>
        </w:tc>
        <w:tc>
          <w:tcPr>
            <w:tcW w:w="290" w:type="pct"/>
          </w:tcPr>
          <w:p w14:paraId="71054ADA">
            <w:pPr>
              <w:spacing w:before="36" w:beforeLines="15" w:line="276" w:lineRule="auto"/>
              <w:rPr>
                <w:rFonts w:cs="Times New Roman"/>
                <w:vanish/>
              </w:rPr>
            </w:pPr>
          </w:p>
        </w:tc>
        <w:tc>
          <w:tcPr>
            <w:tcW w:w="206" w:type="pct"/>
          </w:tcPr>
          <w:p w14:paraId="73157079">
            <w:pPr>
              <w:spacing w:before="36" w:beforeLines="15" w:line="276" w:lineRule="auto"/>
              <w:rPr>
                <w:rFonts w:cs="Times New Roman"/>
              </w:rPr>
            </w:pPr>
            <w:r>
              <w:rPr>
                <w:rFonts w:cs="Times New Roman"/>
              </w:rPr>
              <w:t>a.</w:t>
            </w:r>
          </w:p>
        </w:tc>
        <w:tc>
          <w:tcPr>
            <w:tcW w:w="2770" w:type="pct"/>
          </w:tcPr>
          <w:p w14:paraId="1888C5B9">
            <w:pPr>
              <w:spacing w:before="36" w:beforeLines="15" w:line="276" w:lineRule="auto"/>
              <w:rPr>
                <w:rFonts w:cs="Times New Roman"/>
                <w:lang w:eastAsia="zh-CN"/>
              </w:rPr>
            </w:pPr>
            <w:r>
              <w:rPr>
                <w:rFonts w:cs="宋体"/>
                <w:lang w:eastAsia="zh-CN"/>
              </w:rPr>
              <w:t>申请阐明了器械相关指南所概述的性能数据建议。</w:t>
            </w:r>
          </w:p>
          <w:p w14:paraId="5216161C">
            <w:pPr>
              <w:spacing w:before="36" w:beforeLines="15" w:line="276" w:lineRule="auto"/>
              <w:rPr>
                <w:rFonts w:cs="Times New Roman"/>
                <w:b/>
                <w:u w:val="single"/>
                <w:lang w:eastAsia="zh-CN"/>
              </w:rPr>
            </w:pPr>
            <w:r>
              <w:rPr>
                <w:rFonts w:cs="宋体"/>
                <w:b/>
                <w:u w:val="single"/>
                <w:lang w:eastAsia="zh-CN"/>
              </w:rPr>
              <w:t>或</w:t>
            </w:r>
          </w:p>
          <w:p w14:paraId="345B0A16">
            <w:pPr>
              <w:spacing w:before="36" w:beforeLines="15" w:line="276" w:lineRule="auto"/>
              <w:rPr>
                <w:rFonts w:cs="Times New Roman"/>
                <w:lang w:eastAsia="zh-CN"/>
              </w:rPr>
            </w:pPr>
            <w:r>
              <w:rPr>
                <w:rFonts w:cs="宋体"/>
                <w:lang w:eastAsia="zh-CN"/>
              </w:rPr>
              <w:t>申请提供有替代方法，预期用于阐明适用法令和/或法规标准。</w:t>
            </w:r>
          </w:p>
          <w:p w14:paraId="239EC6A2">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31" w:type="pct"/>
          </w:tcPr>
          <w:p w14:paraId="1D370A1F">
            <w:pPr>
              <w:spacing w:before="36" w:beforeLines="15" w:line="276" w:lineRule="auto"/>
              <w:rPr>
                <w:rFonts w:cs="Times New Roman"/>
                <w:lang w:eastAsia="zh-CN"/>
              </w:rPr>
            </w:pPr>
            <w:r>
              <w:rPr>
                <w:rFonts w:cs="Times New Roman"/>
              </w:rPr>
              <w:sym w:font="Wingdings 2" w:char="F0A3"/>
            </w:r>
          </w:p>
        </w:tc>
        <w:tc>
          <w:tcPr>
            <w:tcW w:w="331" w:type="pct"/>
          </w:tcPr>
          <w:p w14:paraId="638C15DC">
            <w:pPr>
              <w:spacing w:before="36" w:beforeLines="15" w:line="276" w:lineRule="auto"/>
              <w:rPr>
                <w:rFonts w:cs="Times New Roman"/>
                <w:lang w:eastAsia="zh-CN"/>
              </w:rPr>
            </w:pPr>
            <w:r>
              <w:rPr>
                <w:rFonts w:cs="Times New Roman"/>
              </w:rPr>
              <w:sym w:font="Wingdings 2" w:char="F0A3"/>
            </w:r>
          </w:p>
        </w:tc>
        <w:tc>
          <w:tcPr>
            <w:tcW w:w="331" w:type="pct"/>
          </w:tcPr>
          <w:p w14:paraId="102F8785">
            <w:pPr>
              <w:spacing w:before="36" w:beforeLines="15" w:line="276" w:lineRule="auto"/>
              <w:rPr>
                <w:rFonts w:cs="Times New Roman"/>
                <w:lang w:eastAsia="zh-CN"/>
              </w:rPr>
            </w:pPr>
            <w:r>
              <w:rPr>
                <w:rFonts w:cs="Times New Roman"/>
              </w:rPr>
              <w:sym w:font="Wingdings 2" w:char="F0A3"/>
            </w:r>
          </w:p>
        </w:tc>
        <w:tc>
          <w:tcPr>
            <w:tcW w:w="495" w:type="pct"/>
          </w:tcPr>
          <w:p w14:paraId="0A6EB0B1">
            <w:pPr>
              <w:spacing w:before="36" w:beforeLines="15" w:line="276" w:lineRule="auto"/>
              <w:rPr>
                <w:rFonts w:cs="Times New Roman"/>
              </w:rPr>
            </w:pPr>
          </w:p>
        </w:tc>
      </w:tr>
      <w:tr w14:paraId="722D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50E9994">
            <w:pPr>
              <w:spacing w:before="36" w:beforeLines="15" w:line="276" w:lineRule="auto"/>
              <w:rPr>
                <w:rFonts w:cs="Times New Roman"/>
              </w:rPr>
            </w:pPr>
          </w:p>
        </w:tc>
        <w:tc>
          <w:tcPr>
            <w:tcW w:w="290" w:type="pct"/>
          </w:tcPr>
          <w:p w14:paraId="1C267E1D">
            <w:pPr>
              <w:spacing w:before="36" w:beforeLines="15" w:line="276" w:lineRule="auto"/>
              <w:rPr>
                <w:rFonts w:cs="Times New Roman"/>
              </w:rPr>
            </w:pPr>
          </w:p>
        </w:tc>
        <w:tc>
          <w:tcPr>
            <w:tcW w:w="206" w:type="pct"/>
          </w:tcPr>
          <w:p w14:paraId="0BC0CC9F">
            <w:pPr>
              <w:spacing w:before="36" w:beforeLines="15" w:line="276" w:lineRule="auto"/>
              <w:rPr>
                <w:rFonts w:cs="Times New Roman"/>
              </w:rPr>
            </w:pPr>
            <w:r>
              <w:rPr>
                <w:rFonts w:cs="Times New Roman"/>
              </w:rPr>
              <w:t>b.</w:t>
            </w:r>
          </w:p>
        </w:tc>
        <w:tc>
          <w:tcPr>
            <w:tcW w:w="2770" w:type="pct"/>
          </w:tcPr>
          <w:p w14:paraId="7E769812">
            <w:pPr>
              <w:spacing w:before="36" w:beforeLines="15" w:line="276" w:lineRule="auto"/>
              <w:rPr>
                <w:rFonts w:cs="Times New Roman"/>
                <w:lang w:eastAsia="zh-CN"/>
              </w:rPr>
            </w:pPr>
            <w:r>
              <w:rPr>
                <w:rFonts w:cs="宋体"/>
                <w:lang w:eastAsia="zh-CN"/>
              </w:rPr>
              <w:t>申请包括性能数据，阐明了特殊控制所述的相关缓解措施或适用于该器械的器械相关分类法规。</w:t>
            </w:r>
          </w:p>
          <w:p w14:paraId="26B4E01A">
            <w:pPr>
              <w:spacing w:before="36" w:beforeLines="15" w:line="276" w:lineRule="auto"/>
              <w:rPr>
                <w:rFonts w:cs="Times New Roman"/>
                <w:b/>
                <w:u w:val="single"/>
                <w:lang w:eastAsia="zh-CN"/>
              </w:rPr>
            </w:pPr>
            <w:r>
              <w:rPr>
                <w:rFonts w:cs="宋体"/>
                <w:b/>
                <w:u w:val="single"/>
                <w:lang w:eastAsia="zh-CN"/>
              </w:rPr>
              <w:t>或</w:t>
            </w:r>
          </w:p>
          <w:p w14:paraId="04061F23">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79E54572">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31" w:type="pct"/>
          </w:tcPr>
          <w:p w14:paraId="6BA62E68">
            <w:pPr>
              <w:spacing w:before="36" w:beforeLines="15" w:line="276" w:lineRule="auto"/>
              <w:rPr>
                <w:rFonts w:cs="Times New Roman"/>
                <w:lang w:eastAsia="zh-CN"/>
              </w:rPr>
            </w:pPr>
            <w:r>
              <w:rPr>
                <w:rFonts w:cs="Times New Roman"/>
              </w:rPr>
              <w:sym w:font="Wingdings 2" w:char="F0A3"/>
            </w:r>
          </w:p>
        </w:tc>
        <w:tc>
          <w:tcPr>
            <w:tcW w:w="331" w:type="pct"/>
          </w:tcPr>
          <w:p w14:paraId="614F3FB2">
            <w:pPr>
              <w:spacing w:before="36" w:beforeLines="15" w:line="276" w:lineRule="auto"/>
              <w:rPr>
                <w:rFonts w:cs="Times New Roman"/>
                <w:lang w:eastAsia="zh-CN"/>
              </w:rPr>
            </w:pPr>
            <w:r>
              <w:rPr>
                <w:rFonts w:cs="Times New Roman"/>
              </w:rPr>
              <w:sym w:font="Wingdings 2" w:char="F0A3"/>
            </w:r>
          </w:p>
        </w:tc>
        <w:tc>
          <w:tcPr>
            <w:tcW w:w="331" w:type="pct"/>
          </w:tcPr>
          <w:p w14:paraId="384B6981">
            <w:pPr>
              <w:spacing w:before="36" w:beforeLines="15" w:line="276" w:lineRule="auto"/>
              <w:rPr>
                <w:rFonts w:cs="Times New Roman"/>
                <w:lang w:eastAsia="zh-CN"/>
              </w:rPr>
            </w:pPr>
            <w:r>
              <w:rPr>
                <w:rFonts w:cs="Times New Roman"/>
              </w:rPr>
              <w:sym w:font="Wingdings 2" w:char="F0A3"/>
            </w:r>
          </w:p>
        </w:tc>
        <w:tc>
          <w:tcPr>
            <w:tcW w:w="495" w:type="pct"/>
          </w:tcPr>
          <w:p w14:paraId="401B4B89">
            <w:pPr>
              <w:spacing w:before="36" w:beforeLines="15" w:line="276" w:lineRule="auto"/>
              <w:rPr>
                <w:rFonts w:cs="Times New Roman"/>
              </w:rPr>
            </w:pPr>
          </w:p>
        </w:tc>
      </w:tr>
    </w:tbl>
    <w:p w14:paraId="5B66131E">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7190B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75F85803">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3555D6E">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CEE25FF">
            <w:pPr>
              <w:spacing w:before="36" w:beforeLines="15" w:line="276" w:lineRule="auto"/>
              <w:rPr>
                <w:rFonts w:cs="Times New Roman"/>
                <w:b/>
              </w:rPr>
            </w:pPr>
            <w:r>
              <w:rPr>
                <w:rFonts w:cs="宋体"/>
                <w:b/>
              </w:rPr>
              <w:t>是</w:t>
            </w:r>
          </w:p>
        </w:tc>
        <w:tc>
          <w:tcPr>
            <w:tcW w:w="331" w:type="pct"/>
            <w:shd w:val="clear" w:color="auto" w:fill="66CCFF"/>
            <w:vAlign w:val="bottom"/>
          </w:tcPr>
          <w:p w14:paraId="273463BB">
            <w:pPr>
              <w:spacing w:before="36" w:beforeLines="15" w:line="276" w:lineRule="auto"/>
              <w:rPr>
                <w:rFonts w:cs="Times New Roman"/>
                <w:b/>
              </w:rPr>
            </w:pPr>
            <w:r>
              <w:rPr>
                <w:rFonts w:cs="宋体"/>
                <w:b/>
              </w:rPr>
              <w:t>否</w:t>
            </w:r>
          </w:p>
        </w:tc>
        <w:tc>
          <w:tcPr>
            <w:tcW w:w="331" w:type="pct"/>
            <w:shd w:val="clear" w:color="auto" w:fill="66CCFF"/>
            <w:vAlign w:val="bottom"/>
          </w:tcPr>
          <w:p w14:paraId="1FE2CA56">
            <w:pPr>
              <w:spacing w:before="36" w:beforeLines="15" w:line="276" w:lineRule="auto"/>
              <w:rPr>
                <w:rFonts w:cs="Times New Roman"/>
                <w:b/>
              </w:rPr>
            </w:pPr>
            <w:r>
              <w:rPr>
                <w:rFonts w:cs="宋体"/>
                <w:b/>
              </w:rPr>
              <w:t>不适用</w:t>
            </w:r>
          </w:p>
        </w:tc>
        <w:tc>
          <w:tcPr>
            <w:tcW w:w="495" w:type="pct"/>
            <w:shd w:val="clear" w:color="auto" w:fill="66CCFF"/>
            <w:vAlign w:val="bottom"/>
          </w:tcPr>
          <w:p w14:paraId="5A791111">
            <w:pPr>
              <w:spacing w:before="36" w:beforeLines="15" w:line="276" w:lineRule="auto"/>
              <w:rPr>
                <w:rFonts w:cs="Times New Roman"/>
                <w:b/>
              </w:rPr>
            </w:pPr>
            <w:r>
              <w:rPr>
                <w:rFonts w:cs="宋体"/>
                <w:b/>
              </w:rPr>
              <w:t>*页码#</w:t>
            </w:r>
          </w:p>
        </w:tc>
      </w:tr>
      <w:tr w14:paraId="6B472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71C1BCF">
            <w:pPr>
              <w:spacing w:before="36" w:beforeLines="15" w:line="276" w:lineRule="auto"/>
              <w:rPr>
                <w:rFonts w:cs="Times New Roman"/>
              </w:rPr>
            </w:pPr>
          </w:p>
        </w:tc>
        <w:tc>
          <w:tcPr>
            <w:tcW w:w="290" w:type="pct"/>
          </w:tcPr>
          <w:p w14:paraId="6C63A93E">
            <w:pPr>
              <w:spacing w:before="36" w:beforeLines="15" w:line="276" w:lineRule="auto"/>
              <w:rPr>
                <w:rFonts w:cs="Times New Roman"/>
              </w:rPr>
            </w:pPr>
          </w:p>
        </w:tc>
        <w:tc>
          <w:tcPr>
            <w:tcW w:w="206" w:type="pct"/>
          </w:tcPr>
          <w:p w14:paraId="46608F95">
            <w:pPr>
              <w:spacing w:before="36" w:beforeLines="15" w:line="276" w:lineRule="auto"/>
              <w:rPr>
                <w:rFonts w:cs="Times New Roman"/>
              </w:rPr>
            </w:pPr>
          </w:p>
        </w:tc>
        <w:tc>
          <w:tcPr>
            <w:tcW w:w="4258" w:type="pct"/>
            <w:gridSpan w:val="5"/>
          </w:tcPr>
          <w:p w14:paraId="01711BE0">
            <w:pPr>
              <w:spacing w:before="36" w:beforeLines="15" w:line="276" w:lineRule="auto"/>
              <w:rPr>
                <w:rFonts w:cs="Times New Roman"/>
              </w:rPr>
            </w:pPr>
            <w:r>
              <w:rPr>
                <w:rFonts w:cs="宋体"/>
              </w:rPr>
              <w:t>备注：</w:t>
            </w:r>
          </w:p>
        </w:tc>
      </w:tr>
      <w:tr w14:paraId="2272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3526708">
            <w:pPr>
              <w:spacing w:before="36" w:beforeLines="15" w:line="276" w:lineRule="auto"/>
              <w:rPr>
                <w:rFonts w:cs="Times New Roman"/>
              </w:rPr>
            </w:pPr>
          </w:p>
        </w:tc>
        <w:tc>
          <w:tcPr>
            <w:tcW w:w="290" w:type="pct"/>
          </w:tcPr>
          <w:p w14:paraId="2B475E45">
            <w:pPr>
              <w:spacing w:before="36" w:beforeLines="15" w:line="276" w:lineRule="auto"/>
              <w:rPr>
                <w:rFonts w:cs="Times New Roman"/>
              </w:rPr>
            </w:pPr>
            <w:r>
              <w:rPr>
                <w:rFonts w:cs="Times New Roman"/>
              </w:rPr>
              <w:t>39.</w:t>
            </w:r>
          </w:p>
        </w:tc>
        <w:tc>
          <w:tcPr>
            <w:tcW w:w="2976" w:type="pct"/>
            <w:gridSpan w:val="2"/>
          </w:tcPr>
          <w:p w14:paraId="6BF85807">
            <w:pPr>
              <w:spacing w:before="36" w:beforeLines="15" w:line="276" w:lineRule="auto"/>
              <w:rPr>
                <w:rFonts w:cs="Times New Roman"/>
                <w:lang w:eastAsia="zh-CN"/>
              </w:rPr>
            </w:pPr>
            <w:r>
              <w:rPr>
                <w:rFonts w:cs="宋体"/>
                <w:lang w:eastAsia="zh-CN"/>
              </w:rPr>
              <w:t>如果本申请引用了文献，则申请应包括：</w:t>
            </w:r>
          </w:p>
          <w:p w14:paraId="3155F204">
            <w:pPr>
              <w:spacing w:before="36" w:beforeLines="15" w:line="276" w:lineRule="auto"/>
              <w:rPr>
                <w:rFonts w:cs="Times New Roman"/>
                <w:i/>
                <w:lang w:eastAsia="zh-CN"/>
              </w:rPr>
            </w:pPr>
            <w:r>
              <w:rPr>
                <w:rFonts w:cs="宋体"/>
                <w:i/>
                <w:lang w:eastAsia="zh-CN"/>
              </w:rPr>
              <w:t>如果申请没有引用文献，则应勾选“不适用”。如果勾选了“不适用”，则以下第a部分和第b部分将从检查表中删除。</w:t>
            </w:r>
          </w:p>
          <w:p w14:paraId="49324577">
            <w:pPr>
              <w:spacing w:before="36" w:beforeLines="15" w:line="276" w:lineRule="auto"/>
              <w:rPr>
                <w:rFonts w:cs="Times New Roman"/>
                <w:i/>
                <w:lang w:eastAsia="zh-CN"/>
              </w:rPr>
            </w:pPr>
            <w:r>
              <w:rPr>
                <w:rFonts w:cs="宋体"/>
                <w:i/>
                <w:lang w:eastAsia="zh-CN"/>
              </w:rPr>
              <w:t>注：在实质性审查期间，应对旨在支持实质等同性研究结果的参考文章的适用性进行评估；仅需要讨论即可支持验收。</w:t>
            </w:r>
          </w:p>
        </w:tc>
        <w:tc>
          <w:tcPr>
            <w:tcW w:w="331" w:type="pct"/>
          </w:tcPr>
          <w:p w14:paraId="289FC10C">
            <w:pPr>
              <w:spacing w:before="36" w:beforeLines="15" w:line="276" w:lineRule="auto"/>
              <w:rPr>
                <w:rFonts w:cs="Times New Roman"/>
                <w:lang w:eastAsia="zh-CN"/>
              </w:rPr>
            </w:pPr>
          </w:p>
        </w:tc>
        <w:tc>
          <w:tcPr>
            <w:tcW w:w="331" w:type="pct"/>
          </w:tcPr>
          <w:p w14:paraId="13BDA288">
            <w:pPr>
              <w:spacing w:before="36" w:beforeLines="15" w:line="276" w:lineRule="auto"/>
              <w:rPr>
                <w:rFonts w:cs="Times New Roman"/>
                <w:lang w:eastAsia="zh-CN"/>
              </w:rPr>
            </w:pPr>
          </w:p>
        </w:tc>
        <w:tc>
          <w:tcPr>
            <w:tcW w:w="331" w:type="pct"/>
          </w:tcPr>
          <w:p w14:paraId="6D110595">
            <w:pPr>
              <w:spacing w:before="36" w:beforeLines="15" w:line="276" w:lineRule="auto"/>
              <w:rPr>
                <w:rFonts w:cs="Times New Roman"/>
                <w:lang w:eastAsia="zh-CN"/>
              </w:rPr>
            </w:pPr>
            <w:r>
              <w:rPr>
                <w:rFonts w:cs="Times New Roman"/>
              </w:rPr>
              <w:sym w:font="Wingdings 2" w:char="F0A3"/>
            </w:r>
          </w:p>
        </w:tc>
        <w:tc>
          <w:tcPr>
            <w:tcW w:w="495" w:type="pct"/>
          </w:tcPr>
          <w:p w14:paraId="41101E97">
            <w:pPr>
              <w:spacing w:before="36" w:beforeLines="15" w:line="276" w:lineRule="auto"/>
              <w:rPr>
                <w:rFonts w:cs="Times New Roman"/>
              </w:rPr>
            </w:pPr>
          </w:p>
        </w:tc>
      </w:tr>
      <w:tr w14:paraId="28F8C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15BE4353">
            <w:pPr>
              <w:spacing w:before="36" w:beforeLines="15" w:line="276" w:lineRule="auto"/>
              <w:rPr>
                <w:rFonts w:cs="Times New Roman"/>
              </w:rPr>
            </w:pPr>
          </w:p>
        </w:tc>
        <w:tc>
          <w:tcPr>
            <w:tcW w:w="290" w:type="pct"/>
          </w:tcPr>
          <w:p w14:paraId="3F2995E7">
            <w:pPr>
              <w:spacing w:before="36" w:beforeLines="15" w:line="276" w:lineRule="auto"/>
              <w:rPr>
                <w:rFonts w:cs="Times New Roman"/>
                <w:vanish/>
              </w:rPr>
            </w:pPr>
          </w:p>
        </w:tc>
        <w:tc>
          <w:tcPr>
            <w:tcW w:w="206" w:type="pct"/>
          </w:tcPr>
          <w:p w14:paraId="39689516">
            <w:pPr>
              <w:spacing w:before="36" w:beforeLines="15" w:line="276" w:lineRule="auto"/>
              <w:rPr>
                <w:rFonts w:cs="Times New Roman"/>
              </w:rPr>
            </w:pPr>
            <w:r>
              <w:rPr>
                <w:rFonts w:cs="Times New Roman"/>
              </w:rPr>
              <w:t>a.</w:t>
            </w:r>
          </w:p>
        </w:tc>
        <w:tc>
          <w:tcPr>
            <w:tcW w:w="2770" w:type="pct"/>
          </w:tcPr>
          <w:p w14:paraId="7C2C427B">
            <w:pPr>
              <w:spacing w:before="36" w:beforeLines="15" w:line="276" w:lineRule="auto"/>
              <w:rPr>
                <w:rFonts w:cs="Times New Roman"/>
                <w:lang w:eastAsia="zh-CN"/>
              </w:rPr>
            </w:pPr>
            <w:r>
              <w:rPr>
                <w:rFonts w:cs="宋体"/>
                <w:lang w:eastAsia="zh-CN"/>
              </w:rPr>
              <w:t>清晰重印本或每篇文章的汇总。</w:t>
            </w:r>
          </w:p>
        </w:tc>
        <w:tc>
          <w:tcPr>
            <w:tcW w:w="331" w:type="pct"/>
          </w:tcPr>
          <w:p w14:paraId="48FF728D">
            <w:pPr>
              <w:spacing w:before="36" w:beforeLines="15" w:line="276" w:lineRule="auto"/>
              <w:rPr>
                <w:rFonts w:cs="Times New Roman"/>
                <w:lang w:eastAsia="zh-CN"/>
              </w:rPr>
            </w:pPr>
            <w:r>
              <w:rPr>
                <w:rFonts w:cs="Times New Roman"/>
              </w:rPr>
              <w:sym w:font="Wingdings 2" w:char="F0A3"/>
            </w:r>
          </w:p>
        </w:tc>
        <w:tc>
          <w:tcPr>
            <w:tcW w:w="331" w:type="pct"/>
          </w:tcPr>
          <w:p w14:paraId="0ADA6D75">
            <w:pPr>
              <w:spacing w:before="36" w:beforeLines="15" w:line="276" w:lineRule="auto"/>
              <w:rPr>
                <w:rFonts w:cs="Times New Roman"/>
                <w:lang w:eastAsia="zh-CN"/>
              </w:rPr>
            </w:pPr>
            <w:r>
              <w:rPr>
                <w:rFonts w:cs="Times New Roman"/>
              </w:rPr>
              <w:sym w:font="Wingdings 2" w:char="F0A3"/>
            </w:r>
          </w:p>
        </w:tc>
        <w:tc>
          <w:tcPr>
            <w:tcW w:w="331" w:type="pct"/>
          </w:tcPr>
          <w:p w14:paraId="78A5D9FF">
            <w:pPr>
              <w:spacing w:before="36" w:beforeLines="15" w:line="276" w:lineRule="auto"/>
              <w:rPr>
                <w:rFonts w:cs="Times New Roman"/>
              </w:rPr>
            </w:pPr>
          </w:p>
        </w:tc>
        <w:tc>
          <w:tcPr>
            <w:tcW w:w="495" w:type="pct"/>
          </w:tcPr>
          <w:p w14:paraId="0DA90A32">
            <w:pPr>
              <w:spacing w:before="36" w:beforeLines="15" w:line="276" w:lineRule="auto"/>
              <w:rPr>
                <w:rFonts w:cs="Times New Roman"/>
              </w:rPr>
            </w:pPr>
          </w:p>
        </w:tc>
      </w:tr>
      <w:tr w14:paraId="6665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BAB59F5">
            <w:pPr>
              <w:spacing w:before="36" w:beforeLines="15" w:line="276" w:lineRule="auto"/>
              <w:rPr>
                <w:rFonts w:cs="Times New Roman"/>
              </w:rPr>
            </w:pPr>
          </w:p>
        </w:tc>
        <w:tc>
          <w:tcPr>
            <w:tcW w:w="290" w:type="pct"/>
          </w:tcPr>
          <w:p w14:paraId="27A6F43B">
            <w:pPr>
              <w:spacing w:before="36" w:beforeLines="15" w:line="276" w:lineRule="auto"/>
              <w:rPr>
                <w:rFonts w:cs="Times New Roman"/>
                <w:vanish/>
              </w:rPr>
            </w:pPr>
          </w:p>
        </w:tc>
        <w:tc>
          <w:tcPr>
            <w:tcW w:w="206" w:type="pct"/>
          </w:tcPr>
          <w:p w14:paraId="4AF44862">
            <w:pPr>
              <w:spacing w:before="36" w:beforeLines="15" w:line="276" w:lineRule="auto"/>
              <w:rPr>
                <w:rFonts w:cs="Times New Roman"/>
              </w:rPr>
            </w:pPr>
            <w:r>
              <w:rPr>
                <w:rFonts w:cs="Times New Roman"/>
              </w:rPr>
              <w:t>b.</w:t>
            </w:r>
          </w:p>
        </w:tc>
        <w:tc>
          <w:tcPr>
            <w:tcW w:w="2770" w:type="pct"/>
          </w:tcPr>
          <w:p w14:paraId="1889C659">
            <w:pPr>
              <w:spacing w:before="36" w:beforeLines="15" w:line="276" w:lineRule="auto"/>
              <w:rPr>
                <w:rFonts w:cs="Times New Roman"/>
                <w:lang w:eastAsia="zh-CN"/>
              </w:rPr>
            </w:pPr>
            <w:r>
              <w:rPr>
                <w:rFonts w:cs="宋体"/>
                <w:lang w:eastAsia="zh-CN"/>
              </w:rPr>
              <w:t>就每篇文章如何适用于支持申报器械与同品种器械的实质等同性进行讨论。</w:t>
            </w:r>
          </w:p>
        </w:tc>
        <w:tc>
          <w:tcPr>
            <w:tcW w:w="331" w:type="pct"/>
          </w:tcPr>
          <w:p w14:paraId="788B09A3">
            <w:pPr>
              <w:spacing w:before="36" w:beforeLines="15" w:line="276" w:lineRule="auto"/>
              <w:rPr>
                <w:rFonts w:cs="Times New Roman"/>
                <w:lang w:eastAsia="zh-CN"/>
              </w:rPr>
            </w:pPr>
            <w:r>
              <w:rPr>
                <w:rFonts w:cs="Times New Roman"/>
              </w:rPr>
              <w:sym w:font="Wingdings 2" w:char="F0A3"/>
            </w:r>
          </w:p>
        </w:tc>
        <w:tc>
          <w:tcPr>
            <w:tcW w:w="331" w:type="pct"/>
          </w:tcPr>
          <w:p w14:paraId="08FDB318">
            <w:pPr>
              <w:spacing w:before="36" w:beforeLines="15" w:line="276" w:lineRule="auto"/>
              <w:rPr>
                <w:rFonts w:cs="Times New Roman"/>
                <w:lang w:eastAsia="zh-CN"/>
              </w:rPr>
            </w:pPr>
            <w:r>
              <w:rPr>
                <w:rFonts w:cs="Times New Roman"/>
              </w:rPr>
              <w:sym w:font="Wingdings 2" w:char="F0A3"/>
            </w:r>
          </w:p>
        </w:tc>
        <w:tc>
          <w:tcPr>
            <w:tcW w:w="331" w:type="pct"/>
          </w:tcPr>
          <w:p w14:paraId="07CC6362">
            <w:pPr>
              <w:spacing w:before="36" w:beforeLines="15" w:line="276" w:lineRule="auto"/>
              <w:rPr>
                <w:rFonts w:cs="Times New Roman"/>
              </w:rPr>
            </w:pPr>
          </w:p>
        </w:tc>
        <w:tc>
          <w:tcPr>
            <w:tcW w:w="495" w:type="pct"/>
          </w:tcPr>
          <w:p w14:paraId="470D5AE7">
            <w:pPr>
              <w:spacing w:before="36" w:beforeLines="15" w:line="276" w:lineRule="auto"/>
              <w:rPr>
                <w:rFonts w:cs="Times New Roman"/>
              </w:rPr>
            </w:pPr>
          </w:p>
        </w:tc>
      </w:tr>
      <w:tr w14:paraId="7B9F1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50C39760">
            <w:pPr>
              <w:spacing w:before="36" w:beforeLines="15" w:line="276" w:lineRule="auto"/>
              <w:rPr>
                <w:rFonts w:cs="Times New Roman"/>
              </w:rPr>
            </w:pPr>
          </w:p>
        </w:tc>
        <w:tc>
          <w:tcPr>
            <w:tcW w:w="290" w:type="pct"/>
          </w:tcPr>
          <w:p w14:paraId="7A931038">
            <w:pPr>
              <w:spacing w:before="36" w:beforeLines="15" w:line="276" w:lineRule="auto"/>
              <w:rPr>
                <w:rFonts w:cs="Times New Roman"/>
              </w:rPr>
            </w:pPr>
          </w:p>
        </w:tc>
        <w:tc>
          <w:tcPr>
            <w:tcW w:w="206" w:type="pct"/>
          </w:tcPr>
          <w:p w14:paraId="76E22615">
            <w:pPr>
              <w:spacing w:before="36" w:beforeLines="15" w:line="276" w:lineRule="auto"/>
              <w:rPr>
                <w:rFonts w:cs="Times New Roman"/>
              </w:rPr>
            </w:pPr>
          </w:p>
        </w:tc>
        <w:tc>
          <w:tcPr>
            <w:tcW w:w="4258" w:type="pct"/>
            <w:gridSpan w:val="5"/>
          </w:tcPr>
          <w:p w14:paraId="5CDBE9A4">
            <w:pPr>
              <w:spacing w:before="36" w:beforeLines="15" w:line="276" w:lineRule="auto"/>
              <w:rPr>
                <w:rFonts w:cs="Times New Roman"/>
              </w:rPr>
            </w:pPr>
            <w:r>
              <w:rPr>
                <w:rFonts w:cs="宋体"/>
              </w:rPr>
              <w:t>备注：</w:t>
            </w:r>
          </w:p>
        </w:tc>
      </w:tr>
      <w:tr w14:paraId="2B795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110DEDB">
            <w:pPr>
              <w:spacing w:before="36" w:beforeLines="15" w:line="276" w:lineRule="auto"/>
              <w:rPr>
                <w:rFonts w:cs="Times New Roman"/>
              </w:rPr>
            </w:pPr>
          </w:p>
        </w:tc>
        <w:tc>
          <w:tcPr>
            <w:tcW w:w="290" w:type="pct"/>
          </w:tcPr>
          <w:p w14:paraId="1F42353A">
            <w:pPr>
              <w:spacing w:before="36" w:beforeLines="15" w:line="276" w:lineRule="auto"/>
              <w:rPr>
                <w:rFonts w:cs="Times New Roman"/>
              </w:rPr>
            </w:pPr>
            <w:r>
              <w:rPr>
                <w:rFonts w:cs="Times New Roman"/>
              </w:rPr>
              <w:t>40.</w:t>
            </w:r>
          </w:p>
        </w:tc>
        <w:tc>
          <w:tcPr>
            <w:tcW w:w="2976" w:type="pct"/>
            <w:gridSpan w:val="2"/>
          </w:tcPr>
          <w:p w14:paraId="4A00B85A">
            <w:pPr>
              <w:spacing w:before="36" w:beforeLines="15" w:line="276" w:lineRule="auto"/>
              <w:rPr>
                <w:rFonts w:cs="Times New Roman"/>
                <w:lang w:eastAsia="zh-CN"/>
              </w:rPr>
            </w:pPr>
            <w:r>
              <w:rPr>
                <w:rFonts w:cs="宋体"/>
                <w:lang w:eastAsia="zh-CN"/>
              </w:rPr>
              <w:t>就各项已完成的动物研究而言，申请应提供以下信息：</w:t>
            </w:r>
          </w:p>
          <w:p w14:paraId="18AD3D13">
            <w:pPr>
              <w:spacing w:before="36" w:beforeLines="15" w:line="276" w:lineRule="auto"/>
              <w:rPr>
                <w:rFonts w:cs="Times New Roman"/>
                <w:i/>
                <w:lang w:eastAsia="zh-CN"/>
              </w:rPr>
            </w:pPr>
            <w:r>
              <w:rPr>
                <w:rFonts w:cs="宋体"/>
                <w:i/>
                <w:lang w:eastAsia="zh-CN"/>
              </w:rPr>
              <w:t>如果未进行动物研究，则应勾选“不适用”。如果勾选了“不适用”，则以下第a-c部分将从检查表中删除。注：本节未阐明生物相容性评价，相关评价可参见检查表第G节。</w:t>
            </w:r>
          </w:p>
        </w:tc>
        <w:tc>
          <w:tcPr>
            <w:tcW w:w="331" w:type="pct"/>
          </w:tcPr>
          <w:p w14:paraId="490CB65A">
            <w:pPr>
              <w:spacing w:before="36" w:beforeLines="15" w:line="276" w:lineRule="auto"/>
              <w:rPr>
                <w:rFonts w:cs="Times New Roman"/>
                <w:lang w:eastAsia="zh-CN"/>
              </w:rPr>
            </w:pPr>
          </w:p>
        </w:tc>
        <w:tc>
          <w:tcPr>
            <w:tcW w:w="331" w:type="pct"/>
          </w:tcPr>
          <w:p w14:paraId="07BC7A3C">
            <w:pPr>
              <w:spacing w:before="36" w:beforeLines="15" w:line="276" w:lineRule="auto"/>
              <w:rPr>
                <w:rFonts w:cs="Times New Roman"/>
                <w:lang w:eastAsia="zh-CN"/>
              </w:rPr>
            </w:pPr>
          </w:p>
        </w:tc>
        <w:tc>
          <w:tcPr>
            <w:tcW w:w="331" w:type="pct"/>
          </w:tcPr>
          <w:p w14:paraId="64A9F39C">
            <w:pPr>
              <w:spacing w:before="36" w:beforeLines="15" w:line="276" w:lineRule="auto"/>
              <w:rPr>
                <w:rFonts w:cs="Times New Roman"/>
                <w:lang w:eastAsia="zh-CN"/>
              </w:rPr>
            </w:pPr>
            <w:r>
              <w:rPr>
                <w:rFonts w:cs="Times New Roman"/>
              </w:rPr>
              <w:sym w:font="Wingdings 2" w:char="F0A3"/>
            </w:r>
          </w:p>
        </w:tc>
        <w:tc>
          <w:tcPr>
            <w:tcW w:w="495" w:type="pct"/>
          </w:tcPr>
          <w:p w14:paraId="66F3A121">
            <w:pPr>
              <w:spacing w:before="36" w:beforeLines="15" w:line="276" w:lineRule="auto"/>
              <w:rPr>
                <w:rFonts w:cs="Times New Roman"/>
              </w:rPr>
            </w:pPr>
          </w:p>
        </w:tc>
      </w:tr>
      <w:tr w14:paraId="63DF7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69728196">
            <w:pPr>
              <w:spacing w:before="36" w:beforeLines="15" w:line="276" w:lineRule="auto"/>
              <w:rPr>
                <w:rFonts w:cs="Times New Roman"/>
              </w:rPr>
            </w:pPr>
          </w:p>
        </w:tc>
        <w:tc>
          <w:tcPr>
            <w:tcW w:w="290" w:type="pct"/>
          </w:tcPr>
          <w:p w14:paraId="68E250B9">
            <w:pPr>
              <w:spacing w:before="36" w:beforeLines="15" w:line="276" w:lineRule="auto"/>
              <w:rPr>
                <w:rFonts w:cs="Times New Roman"/>
              </w:rPr>
            </w:pPr>
          </w:p>
        </w:tc>
        <w:tc>
          <w:tcPr>
            <w:tcW w:w="206" w:type="pct"/>
          </w:tcPr>
          <w:p w14:paraId="4D3FC55D">
            <w:pPr>
              <w:spacing w:before="36" w:beforeLines="15" w:line="276" w:lineRule="auto"/>
              <w:rPr>
                <w:rFonts w:cs="Times New Roman"/>
              </w:rPr>
            </w:pPr>
            <w:r>
              <w:rPr>
                <w:rFonts w:cs="Times New Roman"/>
              </w:rPr>
              <w:t>a.</w:t>
            </w:r>
          </w:p>
        </w:tc>
        <w:tc>
          <w:tcPr>
            <w:tcW w:w="2770" w:type="pct"/>
          </w:tcPr>
          <w:p w14:paraId="228359CD">
            <w:pPr>
              <w:spacing w:before="36" w:beforeLines="15" w:line="276" w:lineRule="auto"/>
              <w:rPr>
                <w:rFonts w:cs="Times New Roman"/>
                <w:lang w:eastAsia="zh-CN"/>
              </w:rPr>
            </w:pPr>
            <w:r>
              <w:rPr>
                <w:rFonts w:cs="宋体"/>
                <w:lang w:eastAsia="zh-CN"/>
              </w:rPr>
              <w:t>申请应包括一份包含21 CFR 58.120所概述的所有要素的研究方案</w:t>
            </w:r>
          </w:p>
        </w:tc>
        <w:tc>
          <w:tcPr>
            <w:tcW w:w="331" w:type="pct"/>
          </w:tcPr>
          <w:p w14:paraId="2418DF39">
            <w:pPr>
              <w:spacing w:before="36" w:beforeLines="15" w:line="276" w:lineRule="auto"/>
              <w:rPr>
                <w:rFonts w:cs="Times New Roman"/>
                <w:lang w:eastAsia="zh-CN"/>
              </w:rPr>
            </w:pPr>
            <w:r>
              <w:rPr>
                <w:rFonts w:cs="Times New Roman"/>
              </w:rPr>
              <w:sym w:font="Wingdings 2" w:char="F0A3"/>
            </w:r>
          </w:p>
        </w:tc>
        <w:tc>
          <w:tcPr>
            <w:tcW w:w="331" w:type="pct"/>
          </w:tcPr>
          <w:p w14:paraId="693847B3">
            <w:pPr>
              <w:spacing w:before="36" w:beforeLines="15" w:line="276" w:lineRule="auto"/>
              <w:rPr>
                <w:rFonts w:cs="Times New Roman"/>
                <w:lang w:eastAsia="zh-CN"/>
              </w:rPr>
            </w:pPr>
            <w:r>
              <w:rPr>
                <w:rFonts w:cs="Times New Roman"/>
              </w:rPr>
              <w:sym w:font="Wingdings 2" w:char="F0A3"/>
            </w:r>
          </w:p>
        </w:tc>
        <w:tc>
          <w:tcPr>
            <w:tcW w:w="331" w:type="pct"/>
          </w:tcPr>
          <w:p w14:paraId="2F238E7F">
            <w:pPr>
              <w:spacing w:before="36" w:beforeLines="15" w:line="276" w:lineRule="auto"/>
              <w:rPr>
                <w:rFonts w:cs="Times New Roman"/>
              </w:rPr>
            </w:pPr>
          </w:p>
        </w:tc>
        <w:tc>
          <w:tcPr>
            <w:tcW w:w="495" w:type="pct"/>
          </w:tcPr>
          <w:p w14:paraId="021E6A45">
            <w:pPr>
              <w:spacing w:before="36" w:beforeLines="15" w:line="276" w:lineRule="auto"/>
              <w:rPr>
                <w:rFonts w:cs="Times New Roman"/>
              </w:rPr>
            </w:pPr>
          </w:p>
        </w:tc>
      </w:tr>
      <w:tr w14:paraId="5FF2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F84A02D">
            <w:pPr>
              <w:spacing w:before="36" w:beforeLines="15" w:line="276" w:lineRule="auto"/>
              <w:rPr>
                <w:rFonts w:cs="Times New Roman"/>
              </w:rPr>
            </w:pPr>
          </w:p>
        </w:tc>
        <w:tc>
          <w:tcPr>
            <w:tcW w:w="290" w:type="pct"/>
          </w:tcPr>
          <w:p w14:paraId="6E01A561">
            <w:pPr>
              <w:spacing w:before="36" w:beforeLines="15" w:line="276" w:lineRule="auto"/>
              <w:rPr>
                <w:rFonts w:cs="Times New Roman"/>
              </w:rPr>
            </w:pPr>
          </w:p>
        </w:tc>
        <w:tc>
          <w:tcPr>
            <w:tcW w:w="206" w:type="pct"/>
          </w:tcPr>
          <w:p w14:paraId="50325B92">
            <w:pPr>
              <w:spacing w:before="36" w:beforeLines="15" w:line="276" w:lineRule="auto"/>
              <w:rPr>
                <w:rFonts w:cs="Times New Roman"/>
              </w:rPr>
            </w:pPr>
            <w:r>
              <w:rPr>
                <w:rFonts w:cs="Times New Roman"/>
              </w:rPr>
              <w:t>b.</w:t>
            </w:r>
          </w:p>
        </w:tc>
        <w:tc>
          <w:tcPr>
            <w:tcW w:w="2770" w:type="pct"/>
          </w:tcPr>
          <w:p w14:paraId="36EFC815">
            <w:pPr>
              <w:spacing w:before="36" w:beforeLines="15" w:line="276" w:lineRule="auto"/>
              <w:rPr>
                <w:rFonts w:cs="Times New Roman"/>
                <w:lang w:eastAsia="zh-CN"/>
              </w:rPr>
            </w:pPr>
            <w:r>
              <w:rPr>
                <w:rFonts w:cs="宋体"/>
                <w:lang w:eastAsia="zh-CN"/>
              </w:rPr>
              <w:t>申请应包括一份包含21 CFR 58.185所概述的所有要素的最终研究报告。</w:t>
            </w:r>
          </w:p>
        </w:tc>
        <w:tc>
          <w:tcPr>
            <w:tcW w:w="331" w:type="pct"/>
          </w:tcPr>
          <w:p w14:paraId="27DB9184">
            <w:pPr>
              <w:spacing w:before="36" w:beforeLines="15" w:line="276" w:lineRule="auto"/>
              <w:rPr>
                <w:rFonts w:cs="Times New Roman"/>
                <w:lang w:eastAsia="zh-CN"/>
              </w:rPr>
            </w:pPr>
            <w:r>
              <w:rPr>
                <w:rFonts w:cs="Times New Roman"/>
              </w:rPr>
              <w:sym w:font="Wingdings 2" w:char="F0A3"/>
            </w:r>
          </w:p>
        </w:tc>
        <w:tc>
          <w:tcPr>
            <w:tcW w:w="331" w:type="pct"/>
          </w:tcPr>
          <w:p w14:paraId="2D6A3E29">
            <w:pPr>
              <w:spacing w:before="36" w:beforeLines="15" w:line="276" w:lineRule="auto"/>
              <w:rPr>
                <w:rFonts w:cs="Times New Roman"/>
                <w:lang w:eastAsia="zh-CN"/>
              </w:rPr>
            </w:pPr>
            <w:r>
              <w:rPr>
                <w:rFonts w:cs="Times New Roman"/>
              </w:rPr>
              <w:sym w:font="Wingdings 2" w:char="F0A3"/>
            </w:r>
          </w:p>
        </w:tc>
        <w:tc>
          <w:tcPr>
            <w:tcW w:w="331" w:type="pct"/>
          </w:tcPr>
          <w:p w14:paraId="5FDF7020">
            <w:pPr>
              <w:spacing w:before="36" w:beforeLines="15" w:line="276" w:lineRule="auto"/>
              <w:rPr>
                <w:rFonts w:cs="Times New Roman"/>
              </w:rPr>
            </w:pPr>
          </w:p>
        </w:tc>
        <w:tc>
          <w:tcPr>
            <w:tcW w:w="495" w:type="pct"/>
          </w:tcPr>
          <w:p w14:paraId="19DD7589">
            <w:pPr>
              <w:spacing w:before="36" w:beforeLines="15" w:line="276" w:lineRule="auto"/>
              <w:rPr>
                <w:rFonts w:cs="Times New Roman"/>
              </w:rPr>
            </w:pPr>
          </w:p>
        </w:tc>
      </w:tr>
      <w:tr w14:paraId="35CD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1378B84">
            <w:pPr>
              <w:spacing w:before="36" w:beforeLines="15" w:line="276" w:lineRule="auto"/>
              <w:rPr>
                <w:rFonts w:cs="Times New Roman"/>
              </w:rPr>
            </w:pPr>
          </w:p>
        </w:tc>
        <w:tc>
          <w:tcPr>
            <w:tcW w:w="290" w:type="pct"/>
          </w:tcPr>
          <w:p w14:paraId="4AEFF5B5">
            <w:pPr>
              <w:spacing w:before="36" w:beforeLines="15" w:line="276" w:lineRule="auto"/>
              <w:rPr>
                <w:rFonts w:cs="Times New Roman"/>
                <w:lang w:eastAsia="zh-CN"/>
              </w:rPr>
            </w:pPr>
          </w:p>
        </w:tc>
        <w:tc>
          <w:tcPr>
            <w:tcW w:w="206" w:type="pct"/>
          </w:tcPr>
          <w:p w14:paraId="72B207C7">
            <w:pPr>
              <w:spacing w:before="36" w:beforeLines="15" w:line="276" w:lineRule="auto"/>
              <w:rPr>
                <w:rFonts w:cs="Times New Roman"/>
              </w:rPr>
            </w:pPr>
            <w:r>
              <w:rPr>
                <w:rFonts w:cs="Times New Roman"/>
              </w:rPr>
              <w:t>c.</w:t>
            </w:r>
          </w:p>
        </w:tc>
        <w:tc>
          <w:tcPr>
            <w:tcW w:w="2770" w:type="pct"/>
          </w:tcPr>
          <w:p w14:paraId="32E15F98">
            <w:pPr>
              <w:spacing w:before="36" w:beforeLines="15" w:line="276" w:lineRule="auto"/>
              <w:rPr>
                <w:rFonts w:cs="Times New Roman"/>
                <w:lang w:eastAsia="zh-CN"/>
              </w:rPr>
            </w:pPr>
            <w:r>
              <w:rPr>
                <w:rFonts w:cs="宋体"/>
                <w:lang w:eastAsia="zh-CN"/>
              </w:rPr>
              <w:t>申请应包含一份声明，即本研究依据GLP法规（CFR第21篇第58部分）的适用要求进行。或者，如果本研究未按GLP法规进行，则申请应解释为何该不合规性不会影响所提供研究数据的有效性，以支持实质等同性决定。</w:t>
            </w:r>
          </w:p>
        </w:tc>
        <w:tc>
          <w:tcPr>
            <w:tcW w:w="331" w:type="pct"/>
          </w:tcPr>
          <w:p w14:paraId="0B1D1F44">
            <w:pPr>
              <w:spacing w:before="36" w:beforeLines="15" w:line="276" w:lineRule="auto"/>
              <w:rPr>
                <w:rFonts w:cs="Times New Roman"/>
                <w:lang w:eastAsia="zh-CN"/>
              </w:rPr>
            </w:pPr>
            <w:r>
              <w:rPr>
                <w:rFonts w:cs="Times New Roman"/>
              </w:rPr>
              <w:sym w:font="Wingdings 2" w:char="F0A3"/>
            </w:r>
          </w:p>
        </w:tc>
        <w:tc>
          <w:tcPr>
            <w:tcW w:w="331" w:type="pct"/>
          </w:tcPr>
          <w:p w14:paraId="77452D65">
            <w:pPr>
              <w:spacing w:before="36" w:beforeLines="15" w:line="276" w:lineRule="auto"/>
              <w:rPr>
                <w:rFonts w:cs="Times New Roman"/>
                <w:lang w:eastAsia="zh-CN"/>
              </w:rPr>
            </w:pPr>
            <w:r>
              <w:rPr>
                <w:rFonts w:cs="Times New Roman"/>
              </w:rPr>
              <w:sym w:font="Wingdings 2" w:char="F0A3"/>
            </w:r>
          </w:p>
        </w:tc>
        <w:tc>
          <w:tcPr>
            <w:tcW w:w="331" w:type="pct"/>
          </w:tcPr>
          <w:p w14:paraId="33EB76A6">
            <w:pPr>
              <w:spacing w:before="36" w:beforeLines="15" w:line="276" w:lineRule="auto"/>
              <w:rPr>
                <w:rFonts w:cs="Times New Roman"/>
              </w:rPr>
            </w:pPr>
          </w:p>
        </w:tc>
        <w:tc>
          <w:tcPr>
            <w:tcW w:w="495" w:type="pct"/>
          </w:tcPr>
          <w:p w14:paraId="6B339AFD">
            <w:pPr>
              <w:spacing w:before="36" w:beforeLines="15" w:line="276" w:lineRule="auto"/>
              <w:rPr>
                <w:rFonts w:cs="Times New Roman"/>
              </w:rPr>
            </w:pPr>
          </w:p>
        </w:tc>
      </w:tr>
      <w:tr w14:paraId="5BC87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3B90AC5">
            <w:pPr>
              <w:spacing w:before="36" w:beforeLines="15" w:line="276" w:lineRule="auto"/>
              <w:rPr>
                <w:rFonts w:cs="Times New Roman"/>
              </w:rPr>
            </w:pPr>
          </w:p>
        </w:tc>
        <w:tc>
          <w:tcPr>
            <w:tcW w:w="290" w:type="pct"/>
          </w:tcPr>
          <w:p w14:paraId="5CDF0407">
            <w:pPr>
              <w:spacing w:before="36" w:beforeLines="15" w:line="276" w:lineRule="auto"/>
              <w:rPr>
                <w:rFonts w:cs="Times New Roman"/>
              </w:rPr>
            </w:pPr>
          </w:p>
        </w:tc>
        <w:tc>
          <w:tcPr>
            <w:tcW w:w="206" w:type="pct"/>
          </w:tcPr>
          <w:p w14:paraId="72AA5FED">
            <w:pPr>
              <w:spacing w:before="36" w:beforeLines="15" w:line="276" w:lineRule="auto"/>
              <w:rPr>
                <w:rFonts w:cs="Times New Roman"/>
              </w:rPr>
            </w:pPr>
          </w:p>
        </w:tc>
        <w:tc>
          <w:tcPr>
            <w:tcW w:w="4258" w:type="pct"/>
            <w:gridSpan w:val="5"/>
          </w:tcPr>
          <w:p w14:paraId="0D2EE9B5">
            <w:pPr>
              <w:spacing w:before="36" w:beforeLines="15" w:line="276" w:lineRule="auto"/>
              <w:rPr>
                <w:rFonts w:cs="Times New Roman"/>
              </w:rPr>
            </w:pPr>
            <w:r>
              <w:rPr>
                <w:rFonts w:cs="宋体"/>
              </w:rPr>
              <w:t>备注：</w:t>
            </w:r>
          </w:p>
        </w:tc>
      </w:tr>
    </w:tbl>
    <w:p w14:paraId="34F2BE85">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2555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5F83C80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D9CF0CE">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68CF073E">
            <w:pPr>
              <w:spacing w:before="36" w:beforeLines="15" w:line="276" w:lineRule="auto"/>
              <w:rPr>
                <w:rFonts w:cs="Times New Roman"/>
                <w:b/>
              </w:rPr>
            </w:pPr>
            <w:r>
              <w:rPr>
                <w:rFonts w:cs="宋体"/>
                <w:b/>
              </w:rPr>
              <w:t>是</w:t>
            </w:r>
          </w:p>
        </w:tc>
        <w:tc>
          <w:tcPr>
            <w:tcW w:w="331" w:type="pct"/>
            <w:shd w:val="clear" w:color="auto" w:fill="66CCFF"/>
            <w:vAlign w:val="bottom"/>
          </w:tcPr>
          <w:p w14:paraId="6955D1C1">
            <w:pPr>
              <w:spacing w:before="36" w:beforeLines="15" w:line="276" w:lineRule="auto"/>
              <w:rPr>
                <w:rFonts w:cs="Times New Roman"/>
                <w:b/>
              </w:rPr>
            </w:pPr>
            <w:r>
              <w:rPr>
                <w:rFonts w:cs="宋体"/>
                <w:b/>
              </w:rPr>
              <w:t>否</w:t>
            </w:r>
          </w:p>
        </w:tc>
        <w:tc>
          <w:tcPr>
            <w:tcW w:w="331" w:type="pct"/>
            <w:shd w:val="clear" w:color="auto" w:fill="66CCFF"/>
            <w:vAlign w:val="bottom"/>
          </w:tcPr>
          <w:p w14:paraId="1C5CB919">
            <w:pPr>
              <w:spacing w:before="36" w:beforeLines="15" w:line="276" w:lineRule="auto"/>
              <w:rPr>
                <w:rFonts w:cs="Times New Roman"/>
                <w:b/>
              </w:rPr>
            </w:pPr>
            <w:r>
              <w:rPr>
                <w:rFonts w:cs="宋体"/>
                <w:b/>
              </w:rPr>
              <w:t>不适用</w:t>
            </w:r>
          </w:p>
        </w:tc>
        <w:tc>
          <w:tcPr>
            <w:tcW w:w="495" w:type="pct"/>
            <w:shd w:val="clear" w:color="auto" w:fill="66CCFF"/>
            <w:vAlign w:val="bottom"/>
          </w:tcPr>
          <w:p w14:paraId="2C35C1B6">
            <w:pPr>
              <w:spacing w:before="36" w:beforeLines="15" w:line="276" w:lineRule="auto"/>
              <w:rPr>
                <w:rFonts w:cs="Times New Roman"/>
                <w:b/>
              </w:rPr>
            </w:pPr>
            <w:r>
              <w:rPr>
                <w:rFonts w:cs="宋体"/>
                <w:b/>
              </w:rPr>
              <w:t>*页码#</w:t>
            </w:r>
          </w:p>
        </w:tc>
      </w:tr>
      <w:tr w14:paraId="37CC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vMerge w:val="restart"/>
          </w:tcPr>
          <w:p w14:paraId="4D590AFE">
            <w:pPr>
              <w:spacing w:before="36" w:beforeLines="15" w:line="276" w:lineRule="auto"/>
              <w:rPr>
                <w:rFonts w:cs="Times New Roman"/>
                <w:b/>
              </w:rPr>
            </w:pPr>
            <w:r>
              <w:rPr>
                <w:rFonts w:cs="Times New Roman"/>
                <w:b/>
              </w:rPr>
              <w:t>L.</w:t>
            </w:r>
          </w:p>
        </w:tc>
        <w:tc>
          <w:tcPr>
            <w:tcW w:w="3266" w:type="pct"/>
            <w:gridSpan w:val="3"/>
          </w:tcPr>
          <w:p w14:paraId="6C079028">
            <w:pPr>
              <w:spacing w:before="36" w:beforeLines="15" w:line="276" w:lineRule="auto"/>
              <w:rPr>
                <w:rFonts w:cs="Times New Roman"/>
                <w:b/>
                <w:lang w:eastAsia="zh-CN"/>
              </w:rPr>
            </w:pPr>
            <w:r>
              <w:rPr>
                <w:rFonts w:cs="宋体"/>
                <w:b/>
                <w:lang w:eastAsia="zh-CN"/>
              </w:rPr>
              <w:t>性能特征 – 仅限体外诊断器械（另参见21 CFR 809.10(b)(12)）</w:t>
            </w:r>
          </w:p>
        </w:tc>
        <w:tc>
          <w:tcPr>
            <w:tcW w:w="331" w:type="pct"/>
          </w:tcPr>
          <w:p w14:paraId="79323F38">
            <w:pPr>
              <w:spacing w:before="36" w:beforeLines="15" w:line="276" w:lineRule="auto"/>
              <w:rPr>
                <w:rFonts w:cs="Times New Roman"/>
                <w:lang w:eastAsia="zh-CN"/>
              </w:rPr>
            </w:pPr>
          </w:p>
        </w:tc>
        <w:tc>
          <w:tcPr>
            <w:tcW w:w="331" w:type="pct"/>
          </w:tcPr>
          <w:p w14:paraId="17B04EBE">
            <w:pPr>
              <w:spacing w:before="36" w:beforeLines="15" w:line="276" w:lineRule="auto"/>
              <w:rPr>
                <w:rFonts w:cs="Times New Roman"/>
                <w:lang w:eastAsia="zh-CN"/>
              </w:rPr>
            </w:pPr>
          </w:p>
        </w:tc>
        <w:tc>
          <w:tcPr>
            <w:tcW w:w="331" w:type="pct"/>
          </w:tcPr>
          <w:p w14:paraId="61C98B30">
            <w:pPr>
              <w:spacing w:before="36" w:beforeLines="15" w:line="276" w:lineRule="auto"/>
              <w:rPr>
                <w:rFonts w:cs="Times New Roman"/>
                <w:lang w:eastAsia="zh-CN"/>
              </w:rPr>
            </w:pPr>
          </w:p>
        </w:tc>
        <w:tc>
          <w:tcPr>
            <w:tcW w:w="495" w:type="pct"/>
          </w:tcPr>
          <w:p w14:paraId="0BEDAB2C">
            <w:pPr>
              <w:spacing w:before="36" w:beforeLines="15" w:line="276" w:lineRule="auto"/>
              <w:rPr>
                <w:rFonts w:cs="Times New Roman"/>
                <w:lang w:eastAsia="zh-CN"/>
              </w:rPr>
            </w:pPr>
          </w:p>
        </w:tc>
      </w:tr>
      <w:tr w14:paraId="30C0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vMerge w:val="continue"/>
            <w:tcBorders>
              <w:top w:val="nil"/>
            </w:tcBorders>
          </w:tcPr>
          <w:p w14:paraId="3B251F9F">
            <w:pPr>
              <w:spacing w:before="36" w:beforeLines="15" w:line="276" w:lineRule="auto"/>
              <w:rPr>
                <w:rFonts w:cs="Times New Roman"/>
                <w:lang w:eastAsia="zh-CN"/>
              </w:rPr>
            </w:pPr>
          </w:p>
        </w:tc>
        <w:tc>
          <w:tcPr>
            <w:tcW w:w="3266" w:type="pct"/>
            <w:gridSpan w:val="3"/>
          </w:tcPr>
          <w:p w14:paraId="1A3AF001">
            <w:pPr>
              <w:spacing w:before="36" w:beforeLines="15" w:line="276" w:lineRule="auto"/>
              <w:rPr>
                <w:rFonts w:cs="Times New Roman"/>
                <w:lang w:eastAsia="zh-CN"/>
              </w:rPr>
            </w:pPr>
            <w:r>
              <w:rPr>
                <w:rFonts w:cs="宋体"/>
                <w:lang w:eastAsia="zh-CN"/>
              </w:rPr>
              <w:t>申请指示该器械：</w:t>
            </w:r>
            <w:r>
              <w:rPr>
                <w:rFonts w:cs="宋体"/>
                <w:i/>
                <w:lang w:eastAsia="zh-CN"/>
              </w:rPr>
              <w:t>（必须勾选下列其中一项）</w:t>
            </w:r>
          </w:p>
          <w:p w14:paraId="621616A6">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是一种体外诊断器械</w:t>
            </w:r>
          </w:p>
          <w:p w14:paraId="046FD8AB">
            <w:pPr>
              <w:spacing w:before="36" w:beforeLines="15" w:line="276" w:lineRule="auto"/>
              <w:ind w:left="420" w:hanging="420" w:hangingChars="200"/>
              <w:rPr>
                <w:rFonts w:cs="Times New Roman"/>
                <w:lang w:eastAsia="zh-CN"/>
              </w:rPr>
            </w:pPr>
            <w:r>
              <w:rPr>
                <w:rFonts w:cs="宋体"/>
                <w:lang w:eastAsia="zh-CN"/>
              </w:rPr>
              <w:t>□</w:t>
            </w:r>
            <w:r>
              <w:rPr>
                <w:rFonts w:cs="宋体"/>
                <w:lang w:eastAsia="zh-CN"/>
              </w:rPr>
              <w:tab/>
            </w:r>
            <w:r>
              <w:rPr>
                <w:rFonts w:cs="宋体"/>
                <w:lang w:eastAsia="zh-CN"/>
              </w:rPr>
              <w:t>不是体外诊断器械</w:t>
            </w:r>
          </w:p>
          <w:p w14:paraId="51D7BCFC">
            <w:pPr>
              <w:spacing w:before="36" w:beforeLines="15" w:line="276" w:lineRule="auto"/>
              <w:rPr>
                <w:rFonts w:cs="Times New Roman"/>
                <w:i/>
                <w:lang w:eastAsia="zh-CN"/>
              </w:rPr>
            </w:pPr>
            <w:r>
              <w:rPr>
                <w:rFonts w:cs="宋体"/>
                <w:i/>
                <w:lang w:eastAsia="zh-CN"/>
              </w:rPr>
              <w:t>如果勾选了“不是”，则应将以下性能数据相关的标准从检查表中略去。</w:t>
            </w:r>
          </w:p>
        </w:tc>
        <w:tc>
          <w:tcPr>
            <w:tcW w:w="331" w:type="pct"/>
          </w:tcPr>
          <w:p w14:paraId="5C79F779">
            <w:pPr>
              <w:spacing w:before="36" w:beforeLines="15" w:line="276" w:lineRule="auto"/>
              <w:rPr>
                <w:rFonts w:cs="Times New Roman"/>
                <w:lang w:eastAsia="zh-CN"/>
              </w:rPr>
            </w:pPr>
          </w:p>
        </w:tc>
        <w:tc>
          <w:tcPr>
            <w:tcW w:w="331" w:type="pct"/>
          </w:tcPr>
          <w:p w14:paraId="4E17B453">
            <w:pPr>
              <w:spacing w:before="36" w:beforeLines="15" w:line="276" w:lineRule="auto"/>
              <w:rPr>
                <w:rFonts w:cs="Times New Roman"/>
                <w:lang w:eastAsia="zh-CN"/>
              </w:rPr>
            </w:pPr>
          </w:p>
        </w:tc>
        <w:tc>
          <w:tcPr>
            <w:tcW w:w="331" w:type="pct"/>
          </w:tcPr>
          <w:p w14:paraId="7E6DA60C">
            <w:pPr>
              <w:spacing w:before="36" w:beforeLines="15" w:line="276" w:lineRule="auto"/>
              <w:rPr>
                <w:rFonts w:cs="Times New Roman"/>
                <w:lang w:eastAsia="zh-CN"/>
              </w:rPr>
            </w:pPr>
          </w:p>
        </w:tc>
        <w:tc>
          <w:tcPr>
            <w:tcW w:w="495" w:type="pct"/>
          </w:tcPr>
          <w:p w14:paraId="4F8808A7">
            <w:pPr>
              <w:spacing w:before="36" w:beforeLines="15" w:line="276" w:lineRule="auto"/>
              <w:rPr>
                <w:rFonts w:cs="Times New Roman"/>
                <w:lang w:eastAsia="zh-CN"/>
              </w:rPr>
            </w:pPr>
          </w:p>
        </w:tc>
      </w:tr>
      <w:tr w14:paraId="3001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6" w:type="pct"/>
          </w:tcPr>
          <w:p w14:paraId="7100DC11">
            <w:pPr>
              <w:spacing w:before="36" w:beforeLines="15" w:line="276" w:lineRule="auto"/>
              <w:rPr>
                <w:rFonts w:cs="Times New Roman"/>
                <w:vanish/>
                <w:lang w:eastAsia="zh-CN"/>
              </w:rPr>
            </w:pPr>
          </w:p>
        </w:tc>
        <w:tc>
          <w:tcPr>
            <w:tcW w:w="290" w:type="pct"/>
          </w:tcPr>
          <w:p w14:paraId="49075FF4">
            <w:pPr>
              <w:spacing w:before="36" w:beforeLines="15" w:line="276" w:lineRule="auto"/>
              <w:rPr>
                <w:rFonts w:cs="Times New Roman"/>
              </w:rPr>
            </w:pPr>
            <w:r>
              <w:rPr>
                <w:rFonts w:cs="Times New Roman"/>
              </w:rPr>
              <w:t>41.</w:t>
            </w:r>
          </w:p>
        </w:tc>
        <w:tc>
          <w:tcPr>
            <w:tcW w:w="2976" w:type="pct"/>
            <w:gridSpan w:val="2"/>
          </w:tcPr>
          <w:p w14:paraId="3AF8DD25">
            <w:pPr>
              <w:spacing w:before="36" w:beforeLines="15" w:line="276" w:lineRule="auto"/>
              <w:rPr>
                <w:rFonts w:cs="Times New Roman"/>
                <w:lang w:eastAsia="zh-CN"/>
              </w:rPr>
            </w:pPr>
            <w:r>
              <w:rPr>
                <w:rFonts w:cs="宋体"/>
                <w:lang w:eastAsia="zh-CN"/>
              </w:rPr>
              <w:t>申请应包括以下研究（根据器械类型），包括相关方案描述、研究结果和行数据：</w:t>
            </w:r>
          </w:p>
        </w:tc>
        <w:tc>
          <w:tcPr>
            <w:tcW w:w="331" w:type="pct"/>
          </w:tcPr>
          <w:p w14:paraId="7848B58C">
            <w:pPr>
              <w:spacing w:before="36" w:beforeLines="15" w:line="276" w:lineRule="auto"/>
              <w:rPr>
                <w:rFonts w:cs="Times New Roman"/>
                <w:lang w:eastAsia="zh-CN"/>
              </w:rPr>
            </w:pPr>
          </w:p>
        </w:tc>
        <w:tc>
          <w:tcPr>
            <w:tcW w:w="331" w:type="pct"/>
          </w:tcPr>
          <w:p w14:paraId="1869A549">
            <w:pPr>
              <w:spacing w:before="36" w:beforeLines="15" w:line="276" w:lineRule="auto"/>
              <w:rPr>
                <w:rFonts w:cs="Times New Roman"/>
                <w:lang w:eastAsia="zh-CN"/>
              </w:rPr>
            </w:pPr>
          </w:p>
        </w:tc>
        <w:tc>
          <w:tcPr>
            <w:tcW w:w="331" w:type="pct"/>
          </w:tcPr>
          <w:p w14:paraId="27F6AAE0">
            <w:pPr>
              <w:spacing w:before="36" w:beforeLines="15" w:line="276" w:lineRule="auto"/>
              <w:rPr>
                <w:rFonts w:cs="Times New Roman"/>
                <w:lang w:eastAsia="zh-CN"/>
              </w:rPr>
            </w:pPr>
          </w:p>
        </w:tc>
        <w:tc>
          <w:tcPr>
            <w:tcW w:w="495" w:type="pct"/>
          </w:tcPr>
          <w:p w14:paraId="3D06268C">
            <w:pPr>
              <w:spacing w:before="36" w:beforeLines="15" w:line="276" w:lineRule="auto"/>
              <w:rPr>
                <w:rFonts w:cs="Times New Roman"/>
                <w:lang w:eastAsia="zh-CN"/>
              </w:rPr>
            </w:pPr>
          </w:p>
        </w:tc>
      </w:tr>
      <w:tr w14:paraId="49E51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79DD7CA">
            <w:pPr>
              <w:spacing w:before="36" w:beforeLines="15" w:line="276" w:lineRule="auto"/>
              <w:rPr>
                <w:rFonts w:cs="Times New Roman"/>
                <w:lang w:eastAsia="zh-CN"/>
              </w:rPr>
            </w:pPr>
          </w:p>
        </w:tc>
        <w:tc>
          <w:tcPr>
            <w:tcW w:w="290" w:type="pct"/>
          </w:tcPr>
          <w:p w14:paraId="0D6C33A2">
            <w:pPr>
              <w:spacing w:before="36" w:beforeLines="15" w:line="276" w:lineRule="auto"/>
              <w:rPr>
                <w:rFonts w:cs="Times New Roman"/>
                <w:vanish/>
                <w:lang w:eastAsia="zh-CN"/>
              </w:rPr>
            </w:pPr>
          </w:p>
        </w:tc>
        <w:tc>
          <w:tcPr>
            <w:tcW w:w="206" w:type="pct"/>
          </w:tcPr>
          <w:p w14:paraId="0B0579C3">
            <w:pPr>
              <w:spacing w:before="36" w:beforeLines="15" w:line="276" w:lineRule="auto"/>
              <w:rPr>
                <w:rFonts w:cs="Times New Roman"/>
              </w:rPr>
            </w:pPr>
            <w:r>
              <w:rPr>
                <w:rFonts w:cs="Times New Roman"/>
              </w:rPr>
              <w:t>a.</w:t>
            </w:r>
          </w:p>
        </w:tc>
        <w:tc>
          <w:tcPr>
            <w:tcW w:w="2770" w:type="pct"/>
          </w:tcPr>
          <w:p w14:paraId="6C1CF23F">
            <w:pPr>
              <w:spacing w:before="36" w:beforeLines="15" w:line="276" w:lineRule="auto"/>
              <w:rPr>
                <w:rFonts w:cs="Times New Roman"/>
              </w:rPr>
            </w:pPr>
            <w:r>
              <w:rPr>
                <w:rFonts w:cs="宋体"/>
              </w:rPr>
              <w:t>精度/再现性</w:t>
            </w:r>
          </w:p>
        </w:tc>
        <w:tc>
          <w:tcPr>
            <w:tcW w:w="331" w:type="pct"/>
          </w:tcPr>
          <w:p w14:paraId="2D8654DF">
            <w:pPr>
              <w:spacing w:before="36" w:beforeLines="15" w:line="276" w:lineRule="auto"/>
              <w:rPr>
                <w:rFonts w:cs="Times New Roman"/>
                <w:lang w:eastAsia="zh-CN"/>
              </w:rPr>
            </w:pPr>
            <w:r>
              <w:rPr>
                <w:rFonts w:cs="Times New Roman"/>
              </w:rPr>
              <w:sym w:font="Wingdings 2" w:char="F0A3"/>
            </w:r>
          </w:p>
        </w:tc>
        <w:tc>
          <w:tcPr>
            <w:tcW w:w="331" w:type="pct"/>
          </w:tcPr>
          <w:p w14:paraId="1572BDC4">
            <w:pPr>
              <w:spacing w:before="36" w:beforeLines="15" w:line="276" w:lineRule="auto"/>
              <w:rPr>
                <w:rFonts w:cs="Times New Roman"/>
                <w:lang w:eastAsia="zh-CN"/>
              </w:rPr>
            </w:pPr>
            <w:r>
              <w:rPr>
                <w:rFonts w:cs="Times New Roman"/>
              </w:rPr>
              <w:sym w:font="Wingdings 2" w:char="F0A3"/>
            </w:r>
          </w:p>
        </w:tc>
        <w:tc>
          <w:tcPr>
            <w:tcW w:w="331" w:type="pct"/>
          </w:tcPr>
          <w:p w14:paraId="6DE6B801">
            <w:pPr>
              <w:spacing w:before="36" w:beforeLines="15" w:line="276" w:lineRule="auto"/>
              <w:rPr>
                <w:rFonts w:cs="Times New Roman"/>
                <w:lang w:eastAsia="zh-CN"/>
              </w:rPr>
            </w:pPr>
            <w:r>
              <w:rPr>
                <w:rFonts w:cs="Times New Roman"/>
              </w:rPr>
              <w:sym w:font="Wingdings 2" w:char="F0A3"/>
            </w:r>
          </w:p>
        </w:tc>
        <w:tc>
          <w:tcPr>
            <w:tcW w:w="495" w:type="pct"/>
          </w:tcPr>
          <w:p w14:paraId="472DFA38">
            <w:pPr>
              <w:spacing w:before="36" w:beforeLines="15" w:line="276" w:lineRule="auto"/>
              <w:rPr>
                <w:rFonts w:cs="Times New Roman"/>
              </w:rPr>
            </w:pPr>
          </w:p>
        </w:tc>
      </w:tr>
      <w:tr w14:paraId="2FCB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5205BEE">
            <w:pPr>
              <w:spacing w:before="36" w:beforeLines="15" w:line="276" w:lineRule="auto"/>
              <w:rPr>
                <w:rFonts w:cs="Times New Roman"/>
              </w:rPr>
            </w:pPr>
          </w:p>
        </w:tc>
        <w:tc>
          <w:tcPr>
            <w:tcW w:w="290" w:type="pct"/>
          </w:tcPr>
          <w:p w14:paraId="7573BA8F">
            <w:pPr>
              <w:spacing w:before="36" w:beforeLines="15" w:line="276" w:lineRule="auto"/>
              <w:rPr>
                <w:rFonts w:cs="Times New Roman"/>
                <w:vanish/>
              </w:rPr>
            </w:pPr>
          </w:p>
        </w:tc>
        <w:tc>
          <w:tcPr>
            <w:tcW w:w="206" w:type="pct"/>
          </w:tcPr>
          <w:p w14:paraId="73C8FEF3">
            <w:pPr>
              <w:spacing w:before="36" w:beforeLines="15" w:line="276" w:lineRule="auto"/>
              <w:rPr>
                <w:rFonts w:cs="Times New Roman"/>
              </w:rPr>
            </w:pPr>
            <w:r>
              <w:rPr>
                <w:rFonts w:cs="Times New Roman"/>
              </w:rPr>
              <w:t>b.</w:t>
            </w:r>
          </w:p>
        </w:tc>
        <w:tc>
          <w:tcPr>
            <w:tcW w:w="2770" w:type="pct"/>
          </w:tcPr>
          <w:p w14:paraId="00E9ABFD">
            <w:pPr>
              <w:spacing w:before="36" w:beforeLines="15" w:line="276" w:lineRule="auto"/>
              <w:rPr>
                <w:rFonts w:cs="Times New Roman"/>
                <w:lang w:eastAsia="zh-CN"/>
              </w:rPr>
            </w:pPr>
            <w:r>
              <w:rPr>
                <w:rFonts w:cs="宋体"/>
                <w:lang w:eastAsia="zh-CN"/>
              </w:rPr>
              <w:t>准确度（包括线性度（酌情）；校准品或检测试剂可跟踪性；校准品和/或检测试剂稳定性方案和验收标准；测定临界值；方法比较或与临床结果的比较；矩阵比较；临床参考范围或临界值）。</w:t>
            </w:r>
          </w:p>
        </w:tc>
        <w:tc>
          <w:tcPr>
            <w:tcW w:w="331" w:type="pct"/>
          </w:tcPr>
          <w:p w14:paraId="1F77B831">
            <w:pPr>
              <w:spacing w:before="36" w:beforeLines="15" w:line="276" w:lineRule="auto"/>
              <w:rPr>
                <w:rFonts w:cs="Times New Roman"/>
                <w:lang w:eastAsia="zh-CN"/>
              </w:rPr>
            </w:pPr>
            <w:r>
              <w:rPr>
                <w:rFonts w:cs="Times New Roman"/>
              </w:rPr>
              <w:sym w:font="Wingdings 2" w:char="F0A3"/>
            </w:r>
          </w:p>
        </w:tc>
        <w:tc>
          <w:tcPr>
            <w:tcW w:w="331" w:type="pct"/>
          </w:tcPr>
          <w:p w14:paraId="4EE1FAE1">
            <w:pPr>
              <w:spacing w:before="36" w:beforeLines="15" w:line="276" w:lineRule="auto"/>
              <w:rPr>
                <w:rFonts w:cs="Times New Roman"/>
                <w:lang w:eastAsia="zh-CN"/>
              </w:rPr>
            </w:pPr>
            <w:r>
              <w:rPr>
                <w:rFonts w:cs="Times New Roman"/>
              </w:rPr>
              <w:sym w:font="Wingdings 2" w:char="F0A3"/>
            </w:r>
          </w:p>
        </w:tc>
        <w:tc>
          <w:tcPr>
            <w:tcW w:w="331" w:type="pct"/>
          </w:tcPr>
          <w:p w14:paraId="4E626F3A">
            <w:pPr>
              <w:spacing w:before="36" w:beforeLines="15" w:line="276" w:lineRule="auto"/>
              <w:rPr>
                <w:rFonts w:cs="Times New Roman"/>
                <w:lang w:eastAsia="zh-CN"/>
              </w:rPr>
            </w:pPr>
            <w:r>
              <w:rPr>
                <w:rFonts w:cs="Times New Roman"/>
              </w:rPr>
              <w:sym w:font="Wingdings 2" w:char="F0A3"/>
            </w:r>
          </w:p>
        </w:tc>
        <w:tc>
          <w:tcPr>
            <w:tcW w:w="495" w:type="pct"/>
          </w:tcPr>
          <w:p w14:paraId="3151F25E">
            <w:pPr>
              <w:spacing w:before="36" w:beforeLines="15" w:line="276" w:lineRule="auto"/>
              <w:rPr>
                <w:rFonts w:cs="Times New Roman"/>
              </w:rPr>
            </w:pPr>
          </w:p>
        </w:tc>
      </w:tr>
      <w:tr w14:paraId="7299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6DEB9F8">
            <w:pPr>
              <w:spacing w:before="36" w:beforeLines="15" w:line="276" w:lineRule="auto"/>
              <w:rPr>
                <w:rFonts w:cs="Times New Roman"/>
              </w:rPr>
            </w:pPr>
          </w:p>
        </w:tc>
        <w:tc>
          <w:tcPr>
            <w:tcW w:w="290" w:type="pct"/>
          </w:tcPr>
          <w:p w14:paraId="19912082">
            <w:pPr>
              <w:spacing w:before="36" w:beforeLines="15" w:line="276" w:lineRule="auto"/>
              <w:rPr>
                <w:rFonts w:cs="Times New Roman"/>
                <w:vanish/>
              </w:rPr>
            </w:pPr>
          </w:p>
        </w:tc>
        <w:tc>
          <w:tcPr>
            <w:tcW w:w="206" w:type="pct"/>
          </w:tcPr>
          <w:p w14:paraId="6F98E4A7">
            <w:pPr>
              <w:spacing w:before="36" w:beforeLines="15" w:line="276" w:lineRule="auto"/>
              <w:rPr>
                <w:rFonts w:cs="Times New Roman"/>
              </w:rPr>
            </w:pPr>
            <w:r>
              <w:rPr>
                <w:rFonts w:cs="Times New Roman"/>
              </w:rPr>
              <w:t>c.</w:t>
            </w:r>
          </w:p>
        </w:tc>
        <w:tc>
          <w:tcPr>
            <w:tcW w:w="2770" w:type="pct"/>
          </w:tcPr>
          <w:p w14:paraId="5788DB2B">
            <w:pPr>
              <w:spacing w:before="36" w:beforeLines="15" w:line="276" w:lineRule="auto"/>
              <w:rPr>
                <w:rFonts w:cs="Times New Roman"/>
                <w:lang w:eastAsia="zh-CN"/>
              </w:rPr>
            </w:pPr>
            <w:r>
              <w:rPr>
                <w:rFonts w:cs="宋体"/>
                <w:lang w:eastAsia="zh-CN"/>
              </w:rPr>
              <w:t>灵敏度（与器械类型相关的检测限、LoB、LoD、LoQ）。</w:t>
            </w:r>
          </w:p>
        </w:tc>
        <w:tc>
          <w:tcPr>
            <w:tcW w:w="331" w:type="pct"/>
          </w:tcPr>
          <w:p w14:paraId="384CEE3E">
            <w:pPr>
              <w:spacing w:before="36" w:beforeLines="15" w:line="276" w:lineRule="auto"/>
              <w:rPr>
                <w:rFonts w:cs="Times New Roman"/>
                <w:lang w:eastAsia="zh-CN"/>
              </w:rPr>
            </w:pPr>
            <w:r>
              <w:rPr>
                <w:rFonts w:cs="Times New Roman"/>
              </w:rPr>
              <w:sym w:font="Wingdings 2" w:char="F0A3"/>
            </w:r>
          </w:p>
        </w:tc>
        <w:tc>
          <w:tcPr>
            <w:tcW w:w="331" w:type="pct"/>
          </w:tcPr>
          <w:p w14:paraId="7A5C9065">
            <w:pPr>
              <w:spacing w:before="36" w:beforeLines="15" w:line="276" w:lineRule="auto"/>
              <w:rPr>
                <w:rFonts w:cs="Times New Roman"/>
                <w:lang w:eastAsia="zh-CN"/>
              </w:rPr>
            </w:pPr>
            <w:r>
              <w:rPr>
                <w:rFonts w:cs="Times New Roman"/>
              </w:rPr>
              <w:sym w:font="Wingdings 2" w:char="F0A3"/>
            </w:r>
          </w:p>
        </w:tc>
        <w:tc>
          <w:tcPr>
            <w:tcW w:w="331" w:type="pct"/>
          </w:tcPr>
          <w:p w14:paraId="4C1C64A8">
            <w:pPr>
              <w:spacing w:before="36" w:beforeLines="15" w:line="276" w:lineRule="auto"/>
              <w:rPr>
                <w:rFonts w:cs="Times New Roman"/>
                <w:lang w:eastAsia="zh-CN"/>
              </w:rPr>
            </w:pPr>
            <w:r>
              <w:rPr>
                <w:rFonts w:cs="Times New Roman"/>
              </w:rPr>
              <w:sym w:font="Wingdings 2" w:char="F0A3"/>
            </w:r>
          </w:p>
        </w:tc>
        <w:tc>
          <w:tcPr>
            <w:tcW w:w="495" w:type="pct"/>
          </w:tcPr>
          <w:p w14:paraId="784E6582">
            <w:pPr>
              <w:spacing w:before="36" w:beforeLines="15" w:line="276" w:lineRule="auto"/>
              <w:rPr>
                <w:rFonts w:cs="Times New Roman"/>
              </w:rPr>
            </w:pPr>
          </w:p>
        </w:tc>
      </w:tr>
      <w:tr w14:paraId="7710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76E0456F">
            <w:pPr>
              <w:spacing w:before="36" w:beforeLines="15" w:line="276" w:lineRule="auto"/>
              <w:rPr>
                <w:rFonts w:cs="Times New Roman"/>
              </w:rPr>
            </w:pPr>
          </w:p>
        </w:tc>
        <w:tc>
          <w:tcPr>
            <w:tcW w:w="290" w:type="pct"/>
          </w:tcPr>
          <w:p w14:paraId="14D4B6D4">
            <w:pPr>
              <w:spacing w:before="36" w:beforeLines="15" w:line="276" w:lineRule="auto"/>
              <w:rPr>
                <w:rFonts w:cs="Times New Roman"/>
                <w:vanish/>
              </w:rPr>
            </w:pPr>
          </w:p>
        </w:tc>
        <w:tc>
          <w:tcPr>
            <w:tcW w:w="206" w:type="pct"/>
          </w:tcPr>
          <w:p w14:paraId="3F768E1A">
            <w:pPr>
              <w:spacing w:before="36" w:beforeLines="15" w:line="276" w:lineRule="auto"/>
              <w:rPr>
                <w:rFonts w:cs="Times New Roman"/>
              </w:rPr>
            </w:pPr>
            <w:r>
              <w:rPr>
                <w:rFonts w:cs="Times New Roman"/>
              </w:rPr>
              <w:t>d.</w:t>
            </w:r>
          </w:p>
        </w:tc>
        <w:tc>
          <w:tcPr>
            <w:tcW w:w="2770" w:type="pct"/>
          </w:tcPr>
          <w:p w14:paraId="42363FEE">
            <w:pPr>
              <w:spacing w:before="36" w:beforeLines="15" w:line="276" w:lineRule="auto"/>
              <w:rPr>
                <w:rFonts w:cs="Times New Roman"/>
              </w:rPr>
            </w:pPr>
            <w:r>
              <w:rPr>
                <w:rFonts w:cs="宋体"/>
              </w:rPr>
              <w:t>分析特异性</w:t>
            </w:r>
          </w:p>
        </w:tc>
        <w:tc>
          <w:tcPr>
            <w:tcW w:w="331" w:type="pct"/>
          </w:tcPr>
          <w:p w14:paraId="363F680D">
            <w:pPr>
              <w:spacing w:before="36" w:beforeLines="15" w:line="276" w:lineRule="auto"/>
              <w:rPr>
                <w:rFonts w:cs="Times New Roman"/>
                <w:lang w:eastAsia="zh-CN"/>
              </w:rPr>
            </w:pPr>
            <w:r>
              <w:rPr>
                <w:rFonts w:cs="Times New Roman"/>
              </w:rPr>
              <w:sym w:font="Wingdings 2" w:char="F0A3"/>
            </w:r>
          </w:p>
        </w:tc>
        <w:tc>
          <w:tcPr>
            <w:tcW w:w="331" w:type="pct"/>
          </w:tcPr>
          <w:p w14:paraId="3987855A">
            <w:pPr>
              <w:spacing w:before="36" w:beforeLines="15" w:line="276" w:lineRule="auto"/>
              <w:rPr>
                <w:rFonts w:cs="Times New Roman"/>
                <w:lang w:eastAsia="zh-CN"/>
              </w:rPr>
            </w:pPr>
            <w:r>
              <w:rPr>
                <w:rFonts w:cs="Times New Roman"/>
              </w:rPr>
              <w:sym w:font="Wingdings 2" w:char="F0A3"/>
            </w:r>
          </w:p>
        </w:tc>
        <w:tc>
          <w:tcPr>
            <w:tcW w:w="331" w:type="pct"/>
          </w:tcPr>
          <w:p w14:paraId="1F13A43D">
            <w:pPr>
              <w:spacing w:before="36" w:beforeLines="15" w:line="276" w:lineRule="auto"/>
              <w:rPr>
                <w:rFonts w:cs="Times New Roman"/>
                <w:lang w:eastAsia="zh-CN"/>
              </w:rPr>
            </w:pPr>
            <w:r>
              <w:rPr>
                <w:rFonts w:cs="Times New Roman"/>
              </w:rPr>
              <w:sym w:font="Wingdings 2" w:char="F0A3"/>
            </w:r>
          </w:p>
        </w:tc>
        <w:tc>
          <w:tcPr>
            <w:tcW w:w="495" w:type="pct"/>
          </w:tcPr>
          <w:p w14:paraId="4F908A22">
            <w:pPr>
              <w:spacing w:before="36" w:beforeLines="15" w:line="276" w:lineRule="auto"/>
              <w:rPr>
                <w:rFonts w:cs="Times New Roman"/>
              </w:rPr>
            </w:pPr>
          </w:p>
        </w:tc>
      </w:tr>
      <w:tr w14:paraId="460E7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D3FC05B">
            <w:pPr>
              <w:spacing w:before="36" w:beforeLines="15" w:line="276" w:lineRule="auto"/>
              <w:rPr>
                <w:rFonts w:cs="Times New Roman"/>
              </w:rPr>
            </w:pPr>
          </w:p>
        </w:tc>
        <w:tc>
          <w:tcPr>
            <w:tcW w:w="290" w:type="pct"/>
          </w:tcPr>
          <w:p w14:paraId="51C3304F">
            <w:pPr>
              <w:spacing w:before="36" w:beforeLines="15" w:line="276" w:lineRule="auto"/>
              <w:rPr>
                <w:rFonts w:cs="Times New Roman"/>
              </w:rPr>
            </w:pPr>
          </w:p>
        </w:tc>
        <w:tc>
          <w:tcPr>
            <w:tcW w:w="206" w:type="pct"/>
          </w:tcPr>
          <w:p w14:paraId="48212AF4">
            <w:pPr>
              <w:spacing w:before="36" w:beforeLines="15" w:line="276" w:lineRule="auto"/>
              <w:rPr>
                <w:rFonts w:cs="Times New Roman"/>
              </w:rPr>
            </w:pPr>
          </w:p>
        </w:tc>
        <w:tc>
          <w:tcPr>
            <w:tcW w:w="4258" w:type="pct"/>
            <w:gridSpan w:val="5"/>
          </w:tcPr>
          <w:p w14:paraId="3B79ADD4">
            <w:pPr>
              <w:spacing w:before="36" w:beforeLines="15" w:line="276" w:lineRule="auto"/>
              <w:rPr>
                <w:rFonts w:cs="Times New Roman"/>
              </w:rPr>
            </w:pPr>
            <w:r>
              <w:rPr>
                <w:rFonts w:cs="宋体"/>
              </w:rPr>
              <w:t>备注：</w:t>
            </w:r>
          </w:p>
        </w:tc>
      </w:tr>
      <w:tr w14:paraId="57EAE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346C3A7B">
            <w:pPr>
              <w:spacing w:before="36" w:beforeLines="15" w:line="276" w:lineRule="auto"/>
              <w:rPr>
                <w:rFonts w:cs="Times New Roman"/>
              </w:rPr>
            </w:pPr>
          </w:p>
        </w:tc>
        <w:tc>
          <w:tcPr>
            <w:tcW w:w="290" w:type="pct"/>
          </w:tcPr>
          <w:p w14:paraId="370C55A7">
            <w:pPr>
              <w:spacing w:before="36" w:beforeLines="15" w:line="276" w:lineRule="auto"/>
              <w:rPr>
                <w:rFonts w:cs="Times New Roman"/>
              </w:rPr>
            </w:pPr>
            <w:r>
              <w:rPr>
                <w:rFonts w:cs="Times New Roman"/>
              </w:rPr>
              <w:t>42.</w:t>
            </w:r>
          </w:p>
        </w:tc>
        <w:tc>
          <w:tcPr>
            <w:tcW w:w="2976" w:type="pct"/>
            <w:gridSpan w:val="2"/>
          </w:tcPr>
          <w:p w14:paraId="6F3EC0C1">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该器械具有器械相关的指南文件、特殊控制和/或器械相关分类法规中适用于申报器械的性能数据要求。</w:t>
            </w:r>
          </w:p>
          <w:p w14:paraId="5575AB31">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31" w:type="pct"/>
          </w:tcPr>
          <w:p w14:paraId="1E35530A">
            <w:pPr>
              <w:spacing w:before="36" w:beforeLines="15" w:line="276" w:lineRule="auto"/>
              <w:rPr>
                <w:rFonts w:cs="Times New Roman"/>
                <w:lang w:eastAsia="zh-CN"/>
              </w:rPr>
            </w:pPr>
            <w:r>
              <w:rPr>
                <w:rFonts w:cs="Times New Roman"/>
              </w:rPr>
              <w:sym w:font="Wingdings 2" w:char="F0A3"/>
            </w:r>
          </w:p>
        </w:tc>
        <w:tc>
          <w:tcPr>
            <w:tcW w:w="331" w:type="pct"/>
          </w:tcPr>
          <w:p w14:paraId="7EBF711C">
            <w:pPr>
              <w:spacing w:before="36" w:beforeLines="15" w:line="276" w:lineRule="auto"/>
              <w:rPr>
                <w:rFonts w:cs="Times New Roman"/>
                <w:lang w:eastAsia="zh-CN"/>
              </w:rPr>
            </w:pPr>
            <w:r>
              <w:rPr>
                <w:rFonts w:cs="Times New Roman"/>
              </w:rPr>
              <w:sym w:font="Wingdings 2" w:char="F0A3"/>
            </w:r>
          </w:p>
        </w:tc>
        <w:tc>
          <w:tcPr>
            <w:tcW w:w="331" w:type="pct"/>
          </w:tcPr>
          <w:p w14:paraId="11632E25">
            <w:pPr>
              <w:spacing w:before="36" w:beforeLines="15" w:line="276" w:lineRule="auto"/>
              <w:rPr>
                <w:rFonts w:cs="Times New Roman"/>
                <w:lang w:eastAsia="zh-CN"/>
              </w:rPr>
            </w:pPr>
            <w:r>
              <w:rPr>
                <w:rFonts w:cs="Times New Roman"/>
              </w:rPr>
              <w:sym w:font="Wingdings 2" w:char="F0A3"/>
            </w:r>
          </w:p>
        </w:tc>
        <w:tc>
          <w:tcPr>
            <w:tcW w:w="495" w:type="pct"/>
          </w:tcPr>
          <w:p w14:paraId="24EDF55E">
            <w:pPr>
              <w:spacing w:before="36" w:beforeLines="15" w:line="276" w:lineRule="auto"/>
              <w:rPr>
                <w:rFonts w:cs="Times New Roman"/>
              </w:rPr>
            </w:pPr>
          </w:p>
        </w:tc>
      </w:tr>
    </w:tbl>
    <w:p w14:paraId="6A76D3BA">
      <w:pPr>
        <w:spacing w:before="120" w:beforeLines="50" w:line="300" w:lineRule="auto"/>
        <w:rPr>
          <w:rFonts w:cs="Times New Roman"/>
          <w:b/>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539"/>
        <w:gridCol w:w="383"/>
        <w:gridCol w:w="5145"/>
        <w:gridCol w:w="615"/>
        <w:gridCol w:w="615"/>
        <w:gridCol w:w="615"/>
        <w:gridCol w:w="919"/>
      </w:tblGrid>
      <w:tr w14:paraId="66DB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2" w:type="pct"/>
            <w:gridSpan w:val="4"/>
            <w:shd w:val="clear" w:color="auto" w:fill="66CCFF"/>
            <w:vAlign w:val="bottom"/>
          </w:tcPr>
          <w:p w14:paraId="6BA57D67">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46C8DBC4">
            <w:pPr>
              <w:spacing w:before="36" w:beforeLines="15" w:line="276" w:lineRule="auto"/>
              <w:rPr>
                <w:rFonts w:cs="Times New Roman"/>
                <w:b/>
                <w:lang w:eastAsia="zh-CN"/>
              </w:rPr>
            </w:pPr>
            <w:r>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22A3D814">
            <w:pPr>
              <w:spacing w:before="36" w:beforeLines="15" w:line="276" w:lineRule="auto"/>
              <w:rPr>
                <w:rFonts w:cs="Times New Roman"/>
                <w:b/>
              </w:rPr>
            </w:pPr>
            <w:r>
              <w:rPr>
                <w:rFonts w:cs="宋体"/>
                <w:b/>
              </w:rPr>
              <w:t>是</w:t>
            </w:r>
          </w:p>
        </w:tc>
        <w:tc>
          <w:tcPr>
            <w:tcW w:w="331" w:type="pct"/>
            <w:shd w:val="clear" w:color="auto" w:fill="66CCFF"/>
            <w:vAlign w:val="bottom"/>
          </w:tcPr>
          <w:p w14:paraId="02A543FF">
            <w:pPr>
              <w:spacing w:before="36" w:beforeLines="15" w:line="276" w:lineRule="auto"/>
              <w:rPr>
                <w:rFonts w:cs="Times New Roman"/>
                <w:b/>
              </w:rPr>
            </w:pPr>
            <w:r>
              <w:rPr>
                <w:rFonts w:cs="宋体"/>
                <w:b/>
              </w:rPr>
              <w:t>否</w:t>
            </w:r>
          </w:p>
        </w:tc>
        <w:tc>
          <w:tcPr>
            <w:tcW w:w="331" w:type="pct"/>
            <w:shd w:val="clear" w:color="auto" w:fill="66CCFF"/>
            <w:vAlign w:val="bottom"/>
          </w:tcPr>
          <w:p w14:paraId="192E411D">
            <w:pPr>
              <w:spacing w:before="36" w:beforeLines="15" w:line="276" w:lineRule="auto"/>
              <w:rPr>
                <w:rFonts w:cs="Times New Roman"/>
                <w:b/>
              </w:rPr>
            </w:pPr>
            <w:r>
              <w:rPr>
                <w:rFonts w:cs="宋体"/>
                <w:b/>
              </w:rPr>
              <w:t>不适用</w:t>
            </w:r>
          </w:p>
        </w:tc>
        <w:tc>
          <w:tcPr>
            <w:tcW w:w="495" w:type="pct"/>
            <w:shd w:val="clear" w:color="auto" w:fill="66CCFF"/>
            <w:vAlign w:val="bottom"/>
          </w:tcPr>
          <w:p w14:paraId="1E84C736">
            <w:pPr>
              <w:spacing w:before="36" w:beforeLines="15" w:line="276" w:lineRule="auto"/>
              <w:rPr>
                <w:rFonts w:cs="Times New Roman"/>
                <w:b/>
              </w:rPr>
            </w:pPr>
            <w:r>
              <w:rPr>
                <w:rFonts w:cs="宋体"/>
                <w:b/>
              </w:rPr>
              <w:t>*页码#</w:t>
            </w:r>
          </w:p>
        </w:tc>
      </w:tr>
      <w:tr w14:paraId="1ACC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014CA178">
            <w:pPr>
              <w:spacing w:before="36" w:beforeLines="15" w:line="276" w:lineRule="auto"/>
              <w:rPr>
                <w:rFonts w:cs="Times New Roman"/>
              </w:rPr>
            </w:pPr>
          </w:p>
        </w:tc>
        <w:tc>
          <w:tcPr>
            <w:tcW w:w="290" w:type="pct"/>
          </w:tcPr>
          <w:p w14:paraId="73DB1ECE">
            <w:pPr>
              <w:spacing w:before="36" w:beforeLines="15" w:line="276" w:lineRule="auto"/>
              <w:rPr>
                <w:rFonts w:cs="Times New Roman"/>
              </w:rPr>
            </w:pPr>
          </w:p>
        </w:tc>
        <w:tc>
          <w:tcPr>
            <w:tcW w:w="206" w:type="pct"/>
          </w:tcPr>
          <w:p w14:paraId="3839B71B">
            <w:pPr>
              <w:spacing w:before="36" w:beforeLines="15" w:line="276" w:lineRule="auto"/>
              <w:rPr>
                <w:rFonts w:cs="Times New Roman"/>
              </w:rPr>
            </w:pPr>
            <w:r>
              <w:rPr>
                <w:rFonts w:cs="Times New Roman"/>
              </w:rPr>
              <w:t>a.</w:t>
            </w:r>
          </w:p>
        </w:tc>
        <w:tc>
          <w:tcPr>
            <w:tcW w:w="2770" w:type="pct"/>
          </w:tcPr>
          <w:p w14:paraId="193245FA">
            <w:pPr>
              <w:spacing w:before="36" w:beforeLines="15" w:line="276" w:lineRule="auto"/>
              <w:rPr>
                <w:rFonts w:cs="Times New Roman"/>
                <w:lang w:eastAsia="zh-CN"/>
              </w:rPr>
            </w:pPr>
            <w:r>
              <w:rPr>
                <w:rFonts w:cs="宋体"/>
                <w:lang w:eastAsia="zh-CN"/>
              </w:rPr>
              <w:t>申请阐明了器械相关指南所概述的性能数据建议。</w:t>
            </w:r>
          </w:p>
          <w:p w14:paraId="38B34004">
            <w:pPr>
              <w:spacing w:before="36" w:beforeLines="15" w:line="276" w:lineRule="auto"/>
              <w:rPr>
                <w:rFonts w:cs="Times New Roman"/>
                <w:b/>
                <w:u w:val="single"/>
                <w:lang w:eastAsia="zh-CN"/>
              </w:rPr>
            </w:pPr>
            <w:r>
              <w:rPr>
                <w:rFonts w:cs="宋体"/>
                <w:b/>
                <w:u w:val="single"/>
                <w:lang w:eastAsia="zh-CN"/>
              </w:rPr>
              <w:t>或</w:t>
            </w:r>
          </w:p>
          <w:p w14:paraId="4FABBC22">
            <w:pPr>
              <w:spacing w:before="36" w:beforeLines="15" w:line="276" w:lineRule="auto"/>
              <w:rPr>
                <w:rFonts w:cs="Times New Roman"/>
                <w:lang w:eastAsia="zh-CN"/>
              </w:rPr>
            </w:pPr>
            <w:r>
              <w:rPr>
                <w:rFonts w:cs="宋体"/>
                <w:lang w:eastAsia="zh-CN"/>
              </w:rPr>
              <w:t>申请提供有替代方法，预期用于阐明适用法令和/或法规标准。</w:t>
            </w:r>
          </w:p>
          <w:p w14:paraId="0A5D46A9">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31" w:type="pct"/>
          </w:tcPr>
          <w:p w14:paraId="376C80DC">
            <w:pPr>
              <w:spacing w:before="36" w:beforeLines="15" w:line="276" w:lineRule="auto"/>
              <w:rPr>
                <w:rFonts w:cs="Times New Roman"/>
                <w:lang w:eastAsia="zh-CN"/>
              </w:rPr>
            </w:pPr>
            <w:r>
              <w:rPr>
                <w:rFonts w:cs="Times New Roman"/>
              </w:rPr>
              <w:sym w:font="Wingdings 2" w:char="F0A3"/>
            </w:r>
          </w:p>
        </w:tc>
        <w:tc>
          <w:tcPr>
            <w:tcW w:w="331" w:type="pct"/>
          </w:tcPr>
          <w:p w14:paraId="58984BFE">
            <w:pPr>
              <w:spacing w:before="36" w:beforeLines="15" w:line="276" w:lineRule="auto"/>
              <w:rPr>
                <w:rFonts w:cs="Times New Roman"/>
                <w:lang w:eastAsia="zh-CN"/>
              </w:rPr>
            </w:pPr>
            <w:r>
              <w:rPr>
                <w:rFonts w:cs="Times New Roman"/>
              </w:rPr>
              <w:sym w:font="Wingdings 2" w:char="F0A3"/>
            </w:r>
          </w:p>
        </w:tc>
        <w:tc>
          <w:tcPr>
            <w:tcW w:w="331" w:type="pct"/>
          </w:tcPr>
          <w:p w14:paraId="65A82178">
            <w:pPr>
              <w:spacing w:before="36" w:beforeLines="15" w:line="276" w:lineRule="auto"/>
              <w:rPr>
                <w:rFonts w:cs="Times New Roman"/>
                <w:lang w:eastAsia="zh-CN"/>
              </w:rPr>
            </w:pPr>
            <w:r>
              <w:rPr>
                <w:rFonts w:cs="Times New Roman"/>
              </w:rPr>
              <w:sym w:font="Wingdings 2" w:char="F0A3"/>
            </w:r>
          </w:p>
        </w:tc>
        <w:tc>
          <w:tcPr>
            <w:tcW w:w="495" w:type="pct"/>
          </w:tcPr>
          <w:p w14:paraId="7E18DC65">
            <w:pPr>
              <w:spacing w:before="36" w:beforeLines="15" w:line="276" w:lineRule="auto"/>
              <w:rPr>
                <w:rFonts w:cs="Times New Roman"/>
              </w:rPr>
            </w:pPr>
          </w:p>
        </w:tc>
      </w:tr>
      <w:tr w14:paraId="265C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2113BC90">
            <w:pPr>
              <w:spacing w:before="36" w:beforeLines="15" w:line="276" w:lineRule="auto"/>
              <w:rPr>
                <w:rFonts w:cs="Times New Roman"/>
              </w:rPr>
            </w:pPr>
          </w:p>
        </w:tc>
        <w:tc>
          <w:tcPr>
            <w:tcW w:w="290" w:type="pct"/>
          </w:tcPr>
          <w:p w14:paraId="0D359A9C">
            <w:pPr>
              <w:spacing w:before="36" w:beforeLines="15" w:line="276" w:lineRule="auto"/>
              <w:rPr>
                <w:rFonts w:cs="Times New Roman"/>
              </w:rPr>
            </w:pPr>
          </w:p>
        </w:tc>
        <w:tc>
          <w:tcPr>
            <w:tcW w:w="206" w:type="pct"/>
          </w:tcPr>
          <w:p w14:paraId="5C791249">
            <w:pPr>
              <w:spacing w:before="36" w:beforeLines="15" w:line="276" w:lineRule="auto"/>
              <w:rPr>
                <w:rFonts w:cs="Times New Roman"/>
              </w:rPr>
            </w:pPr>
            <w:r>
              <w:rPr>
                <w:rFonts w:cs="Times New Roman"/>
              </w:rPr>
              <w:t>b.</w:t>
            </w:r>
          </w:p>
        </w:tc>
        <w:tc>
          <w:tcPr>
            <w:tcW w:w="2770" w:type="pct"/>
          </w:tcPr>
          <w:p w14:paraId="2BBF5C87">
            <w:pPr>
              <w:spacing w:before="36" w:beforeLines="15" w:line="276" w:lineRule="auto"/>
              <w:rPr>
                <w:rFonts w:cs="Times New Roman"/>
                <w:lang w:eastAsia="zh-CN"/>
              </w:rPr>
            </w:pPr>
            <w:r>
              <w:rPr>
                <w:rFonts w:cs="宋体"/>
                <w:lang w:eastAsia="zh-CN"/>
              </w:rPr>
              <w:t>申请包括性能数据，阐明了特殊控制所述的相关缓解措施或适用于该器械的器械相关分类法规。</w:t>
            </w:r>
          </w:p>
          <w:p w14:paraId="674D70FF">
            <w:pPr>
              <w:spacing w:before="36" w:beforeLines="15" w:line="276" w:lineRule="auto"/>
              <w:rPr>
                <w:rFonts w:cs="Times New Roman"/>
                <w:b/>
                <w:u w:val="single"/>
                <w:lang w:eastAsia="zh-CN"/>
              </w:rPr>
            </w:pPr>
            <w:r>
              <w:rPr>
                <w:rFonts w:cs="宋体"/>
                <w:b/>
                <w:u w:val="single"/>
                <w:lang w:eastAsia="zh-CN"/>
              </w:rPr>
              <w:t>或</w:t>
            </w:r>
          </w:p>
          <w:p w14:paraId="20F4CB31">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6A23E77F">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应注意，在实质性审评过程中，应评估此类缓解措施是否经过充分阐明。</w:t>
            </w:r>
          </w:p>
        </w:tc>
        <w:tc>
          <w:tcPr>
            <w:tcW w:w="331" w:type="pct"/>
          </w:tcPr>
          <w:p w14:paraId="7E74E506">
            <w:pPr>
              <w:spacing w:before="36" w:beforeLines="15" w:line="276" w:lineRule="auto"/>
              <w:rPr>
                <w:rFonts w:cs="Times New Roman"/>
                <w:lang w:eastAsia="zh-CN"/>
              </w:rPr>
            </w:pPr>
            <w:r>
              <w:rPr>
                <w:rFonts w:cs="Times New Roman"/>
              </w:rPr>
              <w:sym w:font="Wingdings 2" w:char="F0A3"/>
            </w:r>
          </w:p>
        </w:tc>
        <w:tc>
          <w:tcPr>
            <w:tcW w:w="331" w:type="pct"/>
          </w:tcPr>
          <w:p w14:paraId="65831AFA">
            <w:pPr>
              <w:spacing w:before="36" w:beforeLines="15" w:line="276" w:lineRule="auto"/>
              <w:rPr>
                <w:rFonts w:cs="Times New Roman"/>
                <w:lang w:eastAsia="zh-CN"/>
              </w:rPr>
            </w:pPr>
            <w:r>
              <w:rPr>
                <w:rFonts w:cs="Times New Roman"/>
              </w:rPr>
              <w:sym w:font="Wingdings 2" w:char="F0A3"/>
            </w:r>
          </w:p>
        </w:tc>
        <w:tc>
          <w:tcPr>
            <w:tcW w:w="331" w:type="pct"/>
          </w:tcPr>
          <w:p w14:paraId="71AED623">
            <w:pPr>
              <w:spacing w:before="36" w:beforeLines="15" w:line="276" w:lineRule="auto"/>
              <w:rPr>
                <w:rFonts w:cs="Times New Roman"/>
                <w:lang w:eastAsia="zh-CN"/>
              </w:rPr>
            </w:pPr>
            <w:r>
              <w:rPr>
                <w:rFonts w:cs="Times New Roman"/>
              </w:rPr>
              <w:sym w:font="Wingdings 2" w:char="F0A3"/>
            </w:r>
          </w:p>
        </w:tc>
        <w:tc>
          <w:tcPr>
            <w:tcW w:w="495" w:type="pct"/>
          </w:tcPr>
          <w:p w14:paraId="5B59FD71">
            <w:pPr>
              <w:spacing w:before="36" w:beforeLines="15" w:line="276" w:lineRule="auto"/>
              <w:rPr>
                <w:rFonts w:cs="Times New Roman"/>
              </w:rPr>
            </w:pPr>
          </w:p>
        </w:tc>
      </w:tr>
      <w:tr w14:paraId="4D90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6" w:type="pct"/>
          </w:tcPr>
          <w:p w14:paraId="4D7D455C">
            <w:pPr>
              <w:spacing w:before="36" w:beforeLines="15" w:line="276" w:lineRule="auto"/>
              <w:rPr>
                <w:rFonts w:cs="Times New Roman"/>
              </w:rPr>
            </w:pPr>
          </w:p>
        </w:tc>
        <w:tc>
          <w:tcPr>
            <w:tcW w:w="290" w:type="pct"/>
          </w:tcPr>
          <w:p w14:paraId="59DAC964">
            <w:pPr>
              <w:spacing w:before="36" w:beforeLines="15" w:line="276" w:lineRule="auto"/>
              <w:rPr>
                <w:rFonts w:cs="Times New Roman"/>
              </w:rPr>
            </w:pPr>
          </w:p>
        </w:tc>
        <w:tc>
          <w:tcPr>
            <w:tcW w:w="206" w:type="pct"/>
          </w:tcPr>
          <w:p w14:paraId="396CDB8B">
            <w:pPr>
              <w:spacing w:before="36" w:beforeLines="15" w:line="276" w:lineRule="auto"/>
              <w:rPr>
                <w:rFonts w:cs="Times New Roman"/>
              </w:rPr>
            </w:pPr>
          </w:p>
        </w:tc>
        <w:tc>
          <w:tcPr>
            <w:tcW w:w="4258" w:type="pct"/>
            <w:gridSpan w:val="5"/>
          </w:tcPr>
          <w:p w14:paraId="202F31A6">
            <w:pPr>
              <w:spacing w:before="36" w:beforeLines="15" w:line="276" w:lineRule="auto"/>
              <w:rPr>
                <w:rFonts w:cs="Times New Roman"/>
              </w:rPr>
            </w:pPr>
            <w:r>
              <w:rPr>
                <w:rFonts w:cs="宋体"/>
              </w:rPr>
              <w:t>备注：</w:t>
            </w:r>
          </w:p>
        </w:tc>
      </w:tr>
    </w:tbl>
    <w:p w14:paraId="3975AC74">
      <w:pPr>
        <w:spacing w:before="120" w:beforeLines="50" w:line="300" w:lineRule="auto"/>
        <w:rPr>
          <w:rFonts w:cs="Times New Roman"/>
          <w:b/>
          <w:sz w:val="24"/>
          <w:szCs w:val="24"/>
        </w:rPr>
      </w:pPr>
    </w:p>
    <w:tbl>
      <w:tblPr>
        <w:tblStyle w:val="22"/>
        <w:tblW w:w="3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98"/>
        <w:gridCol w:w="5046"/>
      </w:tblGrid>
      <w:tr w14:paraId="444FB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2"/>
            <w:shd w:val="clear" w:color="auto" w:fill="99CCFF"/>
          </w:tcPr>
          <w:p w14:paraId="7265BEA5">
            <w:pPr>
              <w:spacing w:before="36" w:beforeLines="15" w:line="276" w:lineRule="auto"/>
              <w:jc w:val="center"/>
              <w:rPr>
                <w:rFonts w:cs="Times New Roman"/>
                <w:b/>
              </w:rPr>
            </w:pPr>
            <w:r>
              <w:rPr>
                <w:rFonts w:cs="宋体"/>
                <w:b/>
              </w:rPr>
              <w:t>数字签名同步表</w:t>
            </w:r>
          </w:p>
        </w:tc>
      </w:tr>
      <w:tr w14:paraId="3376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7" w:type="pct"/>
          </w:tcPr>
          <w:p w14:paraId="4246204B">
            <w:pPr>
              <w:spacing w:before="36" w:beforeLines="15" w:line="276" w:lineRule="auto"/>
              <w:rPr>
                <w:rFonts w:cs="Times New Roman"/>
              </w:rPr>
            </w:pPr>
            <w:r>
              <w:rPr>
                <w:rFonts w:cs="宋体"/>
              </w:rPr>
              <w:t>审评员签字</w:t>
            </w:r>
          </w:p>
        </w:tc>
        <w:tc>
          <w:tcPr>
            <w:tcW w:w="3483" w:type="pct"/>
          </w:tcPr>
          <w:p w14:paraId="1751AD6C">
            <w:pPr>
              <w:spacing w:before="36" w:beforeLines="15" w:line="276" w:lineRule="auto"/>
              <w:rPr>
                <w:rFonts w:cs="Times New Roman"/>
              </w:rPr>
            </w:pPr>
          </w:p>
        </w:tc>
      </w:tr>
    </w:tbl>
    <w:p w14:paraId="6F172F40">
      <w:pPr>
        <w:spacing w:before="120" w:beforeLines="50" w:line="300" w:lineRule="auto"/>
        <w:jc w:val="center"/>
        <w:rPr>
          <w:rFonts w:cs="Times New Roman"/>
          <w:b/>
          <w:sz w:val="24"/>
          <w:szCs w:val="24"/>
        </w:rPr>
      </w:pPr>
      <w:r>
        <w:rPr>
          <w:rFonts w:cs="宋体"/>
          <w:sz w:val="24"/>
        </w:rPr>
        <w:br w:type="page"/>
      </w:r>
    </w:p>
    <w:tbl>
      <w:tblPr>
        <w:tblStyle w:val="22"/>
        <w:tblW w:w="3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98"/>
        <w:gridCol w:w="5046"/>
      </w:tblGrid>
      <w:tr w14:paraId="01E5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 w:hRule="atLeast"/>
          <w:jc w:val="center"/>
        </w:trPr>
        <w:tc>
          <w:tcPr>
            <w:tcW w:w="1517" w:type="pct"/>
          </w:tcPr>
          <w:p w14:paraId="677C94DF">
            <w:pPr>
              <w:spacing w:before="36" w:beforeLines="15" w:line="276" w:lineRule="auto"/>
              <w:rPr>
                <w:rFonts w:cs="Times New Roman"/>
                <w:lang w:eastAsia="zh-CN"/>
              </w:rPr>
            </w:pPr>
            <w:r>
              <w:rPr>
                <w:rFonts w:cs="宋体"/>
                <w:lang w:eastAsia="zh-CN"/>
              </w:rPr>
              <w:t>管理层签字（数字签名（可选））*</w:t>
            </w:r>
          </w:p>
        </w:tc>
        <w:tc>
          <w:tcPr>
            <w:tcW w:w="3483" w:type="pct"/>
          </w:tcPr>
          <w:p w14:paraId="31681B22">
            <w:pPr>
              <w:spacing w:before="36" w:beforeLines="15" w:line="276" w:lineRule="auto"/>
              <w:rPr>
                <w:rFonts w:cs="Times New Roman"/>
                <w:lang w:eastAsia="zh-CN"/>
              </w:rPr>
            </w:pPr>
          </w:p>
        </w:tc>
      </w:tr>
    </w:tbl>
    <w:p w14:paraId="66CF5F5C">
      <w:pPr>
        <w:spacing w:before="36" w:beforeLines="15" w:line="276" w:lineRule="auto"/>
        <w:ind w:left="840" w:leftChars="400"/>
        <w:rPr>
          <w:rFonts w:cs="Times New Roman"/>
          <w:lang w:eastAsia="zh-CN"/>
        </w:rPr>
      </w:pPr>
      <w:r>
        <w:rPr>
          <w:rFonts w:cs="宋体"/>
          <w:lang w:eastAsia="zh-CN"/>
        </w:rPr>
        <w:t>*经管理层审评的检查表且需与必要决策同步。</w:t>
      </w:r>
    </w:p>
    <w:p w14:paraId="3C8A2956">
      <w:pPr>
        <w:pStyle w:val="2"/>
        <w:ind w:left="482" w:hanging="482"/>
        <w:rPr>
          <w:lang w:eastAsia="zh-CN"/>
        </w:rPr>
      </w:pPr>
      <w:r>
        <w:rPr>
          <w:rFonts w:cs="宋体"/>
          <w:sz w:val="24"/>
          <w:lang w:eastAsia="zh-CN"/>
        </w:rPr>
        <w:br w:type="page"/>
      </w:r>
      <w:bookmarkStart w:id="23" w:name="_Toc105073193"/>
      <w:r>
        <w:rPr>
          <w:rFonts w:cs="宋体"/>
          <w:sz w:val="24"/>
          <w:lang w:eastAsia="zh-CN"/>
        </w:rPr>
        <w:t>附录C. 特殊510(k)的受理检查表</w:t>
      </w:r>
      <w:bookmarkEnd w:id="23"/>
    </w:p>
    <w:p w14:paraId="1B609BB7">
      <w:pPr>
        <w:spacing w:before="120" w:beforeLines="50" w:line="300" w:lineRule="auto"/>
        <w:jc w:val="center"/>
        <w:rPr>
          <w:rFonts w:cs="Times New Roman"/>
          <w:b/>
          <w:sz w:val="24"/>
          <w:szCs w:val="24"/>
          <w:lang w:eastAsia="zh-CN"/>
        </w:rPr>
      </w:pPr>
      <w:r>
        <w:rPr>
          <w:rFonts w:cs="宋体"/>
          <w:b/>
          <w:sz w:val="24"/>
          <w:lang w:eastAsia="zh-CN"/>
        </w:rPr>
        <w:t>（应在收到DCC后的15天内填写完成）</w:t>
      </w:r>
    </w:p>
    <w:p w14:paraId="64427C4B">
      <w:pPr>
        <w:spacing w:before="120" w:beforeLines="50" w:line="300" w:lineRule="auto"/>
        <w:jc w:val="center"/>
        <w:rPr>
          <w:rFonts w:cs="Times New Roman"/>
          <w:sz w:val="24"/>
          <w:szCs w:val="24"/>
          <w:lang w:eastAsia="zh-CN"/>
        </w:rPr>
      </w:pPr>
      <w:r>
        <w:rPr>
          <w:rFonts w:cs="宋体"/>
          <w:sz w:val="24"/>
          <w:lang w:eastAsia="zh-CN"/>
        </w:rPr>
        <w:t>下列信息不适用于全面审评。</w:t>
      </w:r>
    </w:p>
    <w:p w14:paraId="65A727A7">
      <w:pPr>
        <w:spacing w:before="120" w:beforeLines="50" w:line="300" w:lineRule="auto"/>
        <w:jc w:val="center"/>
        <w:rPr>
          <w:rFonts w:cs="Times New Roman"/>
          <w:sz w:val="24"/>
          <w:szCs w:val="24"/>
          <w:lang w:eastAsia="zh-CN"/>
        </w:rPr>
      </w:pPr>
      <w:r>
        <w:rPr>
          <w:rFonts w:cs="宋体"/>
          <w:sz w:val="24"/>
          <w:lang w:eastAsia="zh-CN"/>
        </w:rPr>
        <w:t>FDA建议提交者将完整检查表列为该申请的组成部分。</w:t>
      </w:r>
    </w:p>
    <w:tbl>
      <w:tblPr>
        <w:tblStyle w:val="22"/>
        <w:tblW w:w="5000" w:type="pct"/>
        <w:tblInd w:w="0" w:type="dxa"/>
        <w:tblLayout w:type="autofit"/>
        <w:tblCellMar>
          <w:top w:w="0" w:type="dxa"/>
          <w:left w:w="108" w:type="dxa"/>
          <w:bottom w:w="0" w:type="dxa"/>
          <w:right w:w="108" w:type="dxa"/>
        </w:tblCellMar>
      </w:tblPr>
      <w:tblGrid>
        <w:gridCol w:w="3518"/>
        <w:gridCol w:w="5769"/>
      </w:tblGrid>
      <w:tr w14:paraId="222B3767">
        <w:tblPrEx>
          <w:tblCellMar>
            <w:top w:w="0" w:type="dxa"/>
            <w:left w:w="108" w:type="dxa"/>
            <w:bottom w:w="0" w:type="dxa"/>
            <w:right w:w="108" w:type="dxa"/>
          </w:tblCellMar>
        </w:tblPrEx>
        <w:trPr>
          <w:trHeight w:val="20" w:hRule="atLeast"/>
        </w:trPr>
        <w:tc>
          <w:tcPr>
            <w:tcW w:w="1894" w:type="pct"/>
          </w:tcPr>
          <w:p w14:paraId="58A92CC6">
            <w:pPr>
              <w:spacing w:before="120" w:beforeLines="50" w:line="300" w:lineRule="auto"/>
              <w:rPr>
                <w:rFonts w:cs="Times New Roman"/>
                <w:b/>
                <w:sz w:val="24"/>
                <w:szCs w:val="24"/>
              </w:rPr>
            </w:pPr>
            <w:r>
              <w:rPr>
                <w:rFonts w:cs="Times New Roman"/>
                <w:b/>
                <w:sz w:val="24"/>
                <w:szCs w:val="24"/>
              </w:rPr>
              <w:t>510(k)#:</w:t>
            </w:r>
          </w:p>
        </w:tc>
        <w:tc>
          <w:tcPr>
            <w:tcW w:w="3106" w:type="pct"/>
          </w:tcPr>
          <w:p w14:paraId="6D27927A">
            <w:pPr>
              <w:spacing w:before="120" w:beforeLines="50" w:line="300" w:lineRule="auto"/>
              <w:rPr>
                <w:rFonts w:cs="Times New Roman"/>
                <w:b/>
                <w:sz w:val="24"/>
                <w:szCs w:val="24"/>
              </w:rPr>
            </w:pPr>
            <w:r>
              <w:rPr>
                <w:rFonts w:cs="宋体"/>
                <w:b/>
                <w:sz w:val="24"/>
              </w:rPr>
              <w:t>DCC接收日期：</w:t>
            </w:r>
          </w:p>
        </w:tc>
      </w:tr>
    </w:tbl>
    <w:p w14:paraId="6EF91F3D">
      <w:pPr>
        <w:spacing w:before="120" w:beforeLines="50" w:line="300" w:lineRule="auto"/>
        <w:rPr>
          <w:rFonts w:cs="Times New Roman"/>
          <w:b/>
          <w:sz w:val="24"/>
          <w:szCs w:val="24"/>
        </w:rPr>
      </w:pPr>
      <w:r>
        <w:rPr>
          <w:rFonts w:cs="宋体"/>
          <w:b/>
          <w:sz w:val="24"/>
        </w:rPr>
        <w:t>510(k)主审人：</w:t>
      </w:r>
    </w:p>
    <w:tbl>
      <w:tblPr>
        <w:tblStyle w:val="22"/>
        <w:tblW w:w="5000" w:type="pct"/>
        <w:tblInd w:w="0" w:type="dxa"/>
        <w:tblLayout w:type="autofit"/>
        <w:tblCellMar>
          <w:top w:w="0" w:type="dxa"/>
          <w:left w:w="108" w:type="dxa"/>
          <w:bottom w:w="0" w:type="dxa"/>
          <w:right w:w="108" w:type="dxa"/>
        </w:tblCellMar>
      </w:tblPr>
      <w:tblGrid>
        <w:gridCol w:w="2810"/>
        <w:gridCol w:w="3689"/>
        <w:gridCol w:w="2788"/>
      </w:tblGrid>
      <w:tr w14:paraId="132BFE4D">
        <w:tblPrEx>
          <w:tblCellMar>
            <w:top w:w="0" w:type="dxa"/>
            <w:left w:w="108" w:type="dxa"/>
            <w:bottom w:w="0" w:type="dxa"/>
            <w:right w:w="108" w:type="dxa"/>
          </w:tblCellMar>
        </w:tblPrEx>
        <w:trPr>
          <w:trHeight w:val="20" w:hRule="atLeast"/>
        </w:trPr>
        <w:tc>
          <w:tcPr>
            <w:tcW w:w="1513" w:type="pct"/>
          </w:tcPr>
          <w:p w14:paraId="66306989">
            <w:pPr>
              <w:spacing w:before="120" w:beforeLines="50" w:line="300" w:lineRule="auto"/>
              <w:rPr>
                <w:rFonts w:cs="Times New Roman"/>
                <w:b/>
                <w:sz w:val="24"/>
                <w:szCs w:val="24"/>
              </w:rPr>
            </w:pPr>
            <w:r>
              <w:rPr>
                <w:rFonts w:cs="宋体"/>
                <w:b/>
                <w:sz w:val="24"/>
              </w:rPr>
              <w:t>中心：</w:t>
            </w:r>
          </w:p>
        </w:tc>
        <w:tc>
          <w:tcPr>
            <w:tcW w:w="1986" w:type="pct"/>
          </w:tcPr>
          <w:p w14:paraId="6A4D88B4">
            <w:pPr>
              <w:spacing w:before="120" w:beforeLines="50" w:line="300" w:lineRule="auto"/>
              <w:rPr>
                <w:rFonts w:cs="Times New Roman"/>
                <w:b/>
                <w:sz w:val="24"/>
                <w:szCs w:val="24"/>
              </w:rPr>
            </w:pPr>
            <w:r>
              <w:rPr>
                <w:rFonts w:cs="宋体"/>
                <w:b/>
                <w:sz w:val="24"/>
              </w:rPr>
              <w:t>办公室：</w:t>
            </w:r>
          </w:p>
        </w:tc>
        <w:tc>
          <w:tcPr>
            <w:tcW w:w="1501" w:type="pct"/>
          </w:tcPr>
          <w:p w14:paraId="3B825CB9">
            <w:pPr>
              <w:spacing w:before="120" w:beforeLines="50" w:line="300" w:lineRule="auto"/>
              <w:rPr>
                <w:rFonts w:cs="Times New Roman"/>
                <w:b/>
                <w:sz w:val="24"/>
                <w:szCs w:val="24"/>
              </w:rPr>
            </w:pPr>
            <w:r>
              <w:rPr>
                <w:rFonts w:cs="宋体"/>
                <w:b/>
                <w:sz w:val="24"/>
              </w:rPr>
              <w:t>部门：</w:t>
            </w:r>
          </w:p>
        </w:tc>
      </w:tr>
    </w:tbl>
    <w:p w14:paraId="19C78254">
      <w:pPr>
        <w:spacing w:before="120" w:beforeLines="50" w:line="300" w:lineRule="auto"/>
        <w:rPr>
          <w:rFonts w:cs="Times New Roman"/>
          <w:b/>
          <w:sz w:val="24"/>
          <w:szCs w:val="24"/>
          <w:u w:val="single"/>
          <w:lang w:eastAsia="zh-CN"/>
        </w:rPr>
      </w:pPr>
      <w:r>
        <w:rPr>
          <w:rFonts w:cs="宋体"/>
          <w:b/>
          <w:sz w:val="24"/>
          <w:u w:val="single"/>
        </w:rPr>
        <w:t>决定</w:t>
      </w:r>
      <w:r>
        <w:rPr>
          <w:rFonts w:cs="宋体"/>
          <w:b/>
          <w:sz w:val="24"/>
        </w:rPr>
        <w:t>： 受理______拒绝受理______</w:t>
      </w:r>
    </w:p>
    <w:p w14:paraId="15DF8664">
      <w:pPr>
        <w:spacing w:before="120" w:beforeLines="50" w:line="300" w:lineRule="auto"/>
        <w:rPr>
          <w:rFonts w:cs="Times New Roman"/>
          <w:b/>
          <w:sz w:val="24"/>
          <w:szCs w:val="24"/>
          <w:lang w:eastAsia="zh-CN"/>
        </w:rPr>
      </w:pPr>
      <w:r>
        <w:rPr>
          <w:rFonts w:cs="宋体"/>
          <w:b/>
          <w:sz w:val="24"/>
          <w:lang w:eastAsia="zh-CN"/>
        </w:rPr>
        <w:t>如果受理，则通知提交者。</w:t>
      </w:r>
    </w:p>
    <w:p w14:paraId="3B3374CF">
      <w:pPr>
        <w:spacing w:before="120" w:beforeLines="50" w:line="300" w:lineRule="auto"/>
        <w:rPr>
          <w:rFonts w:cs="Times New Roman"/>
          <w:b/>
          <w:sz w:val="24"/>
          <w:szCs w:val="24"/>
          <w:lang w:eastAsia="zh-CN"/>
        </w:rPr>
      </w:pPr>
      <w:r>
        <w:rPr>
          <w:rFonts w:cs="宋体"/>
          <w:b/>
          <w:sz w:val="24"/>
          <w:lang w:eastAsia="zh-CN"/>
        </w:rPr>
        <w:t>如果拒绝受理，将以电子方式通知提交者，而且包括本清单的一个副本。</w:t>
      </w:r>
    </w:p>
    <w:p w14:paraId="4014F1CE">
      <w:pPr>
        <w:spacing w:before="120" w:beforeLines="50" w:line="300" w:lineRule="auto"/>
        <w:rPr>
          <w:rFonts w:cs="Times New Roman"/>
          <w:b/>
          <w:sz w:val="24"/>
          <w:szCs w:val="24"/>
          <w:lang w:eastAsia="zh-CN"/>
        </w:rPr>
      </w:pPr>
      <w:r>
        <w:rPr>
          <w:rFonts w:cs="宋体"/>
          <w:b/>
          <w:sz w:val="24"/>
          <w:lang w:eastAsia="zh-CN"/>
        </w:rPr>
        <w:t>是否附有附录？：是 否</w:t>
      </w:r>
    </w:p>
    <w:p w14:paraId="7E8D460C">
      <w:pPr>
        <w:spacing w:before="120" w:beforeLines="50" w:line="300" w:lineRule="auto"/>
        <w:rPr>
          <w:rFonts w:cs="Times New Roman"/>
          <w:sz w:val="24"/>
          <w:szCs w:val="24"/>
          <w:lang w:eastAsia="zh-CN"/>
        </w:rPr>
      </w:pPr>
      <w:r>
        <w:rPr>
          <w:rFonts w:cs="宋体"/>
          <w:sz w:val="24"/>
          <w:lang w:eastAsia="zh-CN"/>
        </w:rPr>
        <w:t>注：如果检查表内的项目留空，并不意味着清单不完整；而是意味着审评人员未在RTA审评期间评估该项目，并将在实质性审评期间对该项目进行评估。</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
        <w:gridCol w:w="7220"/>
        <w:gridCol w:w="841"/>
        <w:gridCol w:w="819"/>
      </w:tblGrid>
      <w:tr w14:paraId="1C3D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shd w:val="clear" w:color="auto" w:fill="66CCFF"/>
          </w:tcPr>
          <w:p w14:paraId="0CC52EE0">
            <w:pPr>
              <w:spacing w:before="36" w:beforeLines="15" w:line="276" w:lineRule="auto"/>
              <w:jc w:val="center"/>
              <w:rPr>
                <w:rFonts w:cs="Times New Roman"/>
                <w:b/>
              </w:rPr>
            </w:pPr>
            <w:r>
              <w:rPr>
                <w:rFonts w:cs="宋体"/>
                <w:b/>
              </w:rPr>
              <w:t>特殊510(k)因素</w:t>
            </w:r>
          </w:p>
          <w:p w14:paraId="03A40C3D">
            <w:pPr>
              <w:spacing w:before="36" w:beforeLines="15" w:line="276" w:lineRule="auto"/>
              <w:jc w:val="center"/>
              <w:rPr>
                <w:rFonts w:cs="Times New Roman"/>
              </w:rPr>
            </w:pPr>
            <w:r>
              <w:rPr>
                <w:rFonts w:cs="宋体"/>
              </w:rPr>
              <w:t>（参见《</w:t>
            </w:r>
            <w:r>
              <w:rPr>
                <w:rFonts w:cs="宋体"/>
                <w:color w:val="0000FF"/>
                <w:u w:val="single"/>
              </w:rPr>
              <w:t>特殊510(k)项目</w:t>
            </w:r>
            <w:r>
              <w:rPr>
                <w:rFonts w:cs="宋体"/>
              </w:rPr>
              <w:t>》，可登录以下网址获取：</w:t>
            </w:r>
            <w:r>
              <w:rPr>
                <w:rFonts w:cs="宋体"/>
                <w:color w:val="0000FF"/>
                <w:u w:val="single"/>
              </w:rPr>
              <w:t>https://www.fda.gov/regulatory-information/search-fda-guidance-documents/special-510k-program</w:t>
            </w:r>
            <w:r>
              <w:rPr>
                <w:rFonts w:cs="宋体"/>
              </w:rPr>
              <w:t>）。</w:t>
            </w:r>
          </w:p>
          <w:p w14:paraId="477630DD">
            <w:pPr>
              <w:spacing w:before="36" w:beforeLines="15" w:line="276" w:lineRule="auto"/>
              <w:jc w:val="center"/>
              <w:rPr>
                <w:rFonts w:cs="Times New Roman"/>
                <w:lang w:eastAsia="zh-CN"/>
              </w:rPr>
            </w:pPr>
            <w:r>
              <w:rPr>
                <w:rFonts w:cs="宋体"/>
                <w:lang w:eastAsia="zh-CN"/>
              </w:rPr>
              <w:t>请完成以下问题，以确定510(k)是否适合作为特殊510(k)进行审查。如果变更申请，则应填写传统510(k)的拒绝受理清单。</w:t>
            </w:r>
          </w:p>
        </w:tc>
      </w:tr>
      <w:tr w14:paraId="58BAA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106" w:type="pct"/>
            <w:gridSpan w:val="2"/>
          </w:tcPr>
          <w:p w14:paraId="7B3220E5">
            <w:pPr>
              <w:spacing w:before="36" w:beforeLines="15" w:line="276" w:lineRule="auto"/>
              <w:rPr>
                <w:rFonts w:cs="Times New Roman"/>
                <w:lang w:eastAsia="zh-CN"/>
              </w:rPr>
            </w:pPr>
          </w:p>
        </w:tc>
        <w:tc>
          <w:tcPr>
            <w:tcW w:w="453" w:type="pct"/>
          </w:tcPr>
          <w:p w14:paraId="4D24FE48">
            <w:pPr>
              <w:spacing w:before="36" w:beforeLines="15" w:line="276" w:lineRule="auto"/>
              <w:rPr>
                <w:rFonts w:cs="Times New Roman"/>
                <w:b/>
              </w:rPr>
            </w:pPr>
            <w:r>
              <w:rPr>
                <w:rFonts w:cs="宋体"/>
                <w:b/>
              </w:rPr>
              <w:t>是</w:t>
            </w:r>
          </w:p>
        </w:tc>
        <w:tc>
          <w:tcPr>
            <w:tcW w:w="441" w:type="pct"/>
          </w:tcPr>
          <w:p w14:paraId="1F3BEB32">
            <w:pPr>
              <w:spacing w:before="36" w:beforeLines="15" w:line="276" w:lineRule="auto"/>
              <w:rPr>
                <w:rFonts w:cs="Times New Roman"/>
                <w:b/>
              </w:rPr>
            </w:pPr>
            <w:r>
              <w:rPr>
                <w:rFonts w:cs="宋体"/>
                <w:b/>
              </w:rPr>
              <w:t>否</w:t>
            </w:r>
          </w:p>
        </w:tc>
      </w:tr>
      <w:tr w14:paraId="5D93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0C482758">
            <w:pPr>
              <w:spacing w:before="36" w:beforeLines="15" w:line="276" w:lineRule="auto"/>
              <w:rPr>
                <w:rFonts w:cs="Times New Roman"/>
                <w:b/>
              </w:rPr>
            </w:pPr>
            <w:r>
              <w:rPr>
                <w:rFonts w:cs="Times New Roman"/>
                <w:b/>
              </w:rPr>
              <w:t>1.</w:t>
            </w:r>
          </w:p>
        </w:tc>
        <w:tc>
          <w:tcPr>
            <w:tcW w:w="3887" w:type="pct"/>
          </w:tcPr>
          <w:p w14:paraId="471A08D3">
            <w:pPr>
              <w:spacing w:before="36" w:beforeLines="15" w:line="276" w:lineRule="auto"/>
              <w:rPr>
                <w:rFonts w:cs="Times New Roman"/>
                <w:b/>
                <w:lang w:eastAsia="zh-CN"/>
              </w:rPr>
            </w:pPr>
            <w:r>
              <w:rPr>
                <w:rFonts w:cs="宋体"/>
                <w:b/>
                <w:lang w:eastAsia="zh-CN"/>
              </w:rPr>
              <w:t>提交了510(k)以修改合法上市的器械（同品种器械），并且特殊510(k)申请由合法授权上市的同品种器械制造商提交。</w:t>
            </w:r>
          </w:p>
        </w:tc>
        <w:tc>
          <w:tcPr>
            <w:tcW w:w="453" w:type="pct"/>
          </w:tcPr>
          <w:p w14:paraId="4CD166C9">
            <w:pPr>
              <w:spacing w:before="36" w:beforeLines="15" w:line="276" w:lineRule="auto"/>
              <w:rPr>
                <w:rFonts w:cs="Times New Roman"/>
                <w:lang w:eastAsia="zh-CN"/>
              </w:rPr>
            </w:pPr>
            <w:r>
              <w:rPr>
                <w:rFonts w:cs="Times New Roman"/>
              </w:rPr>
              <w:sym w:font="Wingdings 2" w:char="F0A3"/>
            </w:r>
          </w:p>
        </w:tc>
        <w:tc>
          <w:tcPr>
            <w:tcW w:w="441" w:type="pct"/>
          </w:tcPr>
          <w:p w14:paraId="18610896">
            <w:pPr>
              <w:spacing w:before="36" w:beforeLines="15" w:line="276" w:lineRule="auto"/>
              <w:rPr>
                <w:rFonts w:cs="Times New Roman"/>
                <w:lang w:eastAsia="zh-CN"/>
              </w:rPr>
            </w:pPr>
            <w:r>
              <w:rPr>
                <w:rFonts w:cs="Times New Roman"/>
              </w:rPr>
              <w:sym w:font="Wingdings 2" w:char="F0A3"/>
            </w:r>
          </w:p>
        </w:tc>
      </w:tr>
      <w:tr w14:paraId="1340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6E8ADF17">
            <w:pPr>
              <w:spacing w:before="36" w:beforeLines="15" w:line="276" w:lineRule="auto"/>
              <w:rPr>
                <w:rFonts w:cs="Times New Roman"/>
              </w:rPr>
            </w:pPr>
          </w:p>
        </w:tc>
        <w:tc>
          <w:tcPr>
            <w:tcW w:w="4781" w:type="pct"/>
            <w:gridSpan w:val="3"/>
          </w:tcPr>
          <w:p w14:paraId="609D728F">
            <w:pPr>
              <w:spacing w:before="36" w:beforeLines="15" w:line="276" w:lineRule="auto"/>
              <w:rPr>
                <w:rFonts w:cs="Times New Roman"/>
              </w:rPr>
            </w:pPr>
            <w:r>
              <w:rPr>
                <w:rFonts w:cs="宋体"/>
              </w:rPr>
              <w:t>备注：</w:t>
            </w:r>
          </w:p>
        </w:tc>
      </w:tr>
      <w:tr w14:paraId="1F2A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36F3C165">
            <w:pPr>
              <w:spacing w:before="36" w:beforeLines="15" w:line="276" w:lineRule="auto"/>
              <w:rPr>
                <w:rFonts w:cs="Times New Roman"/>
                <w:b/>
              </w:rPr>
            </w:pPr>
            <w:r>
              <w:rPr>
                <w:rFonts w:cs="Times New Roman"/>
                <w:b/>
              </w:rPr>
              <w:t>2.</w:t>
            </w:r>
          </w:p>
        </w:tc>
        <w:tc>
          <w:tcPr>
            <w:tcW w:w="3887" w:type="pct"/>
          </w:tcPr>
          <w:p w14:paraId="404F212C">
            <w:pPr>
              <w:spacing w:before="36" w:beforeLines="15" w:line="276" w:lineRule="auto"/>
              <w:rPr>
                <w:rFonts w:cs="Times New Roman"/>
                <w:i/>
                <w:lang w:eastAsia="zh-CN"/>
              </w:rPr>
            </w:pPr>
            <w:r>
              <w:rPr>
                <w:rFonts w:cs="宋体"/>
                <w:b/>
                <w:lang w:eastAsia="zh-CN"/>
              </w:rPr>
              <w:t>需要性能数据以评价变更</w:t>
            </w:r>
            <w:r>
              <w:rPr>
                <w:rFonts w:cs="宋体"/>
                <w:lang w:eastAsia="zh-CN"/>
              </w:rPr>
              <w:t>。</w:t>
            </w:r>
            <w:r>
              <w:rPr>
                <w:rFonts w:cs="宋体"/>
                <w:i/>
                <w:lang w:eastAsia="zh-CN"/>
              </w:rPr>
              <w:t>如果制造商根据其设计控制程序确定无需进行其他验证或确认测试以评价变更，则制造商可以将这些变更作为特殊510(k)提交，并提供支持其关于无需提供性能数据的结论的明确理由。当FDA不同意制造商的评估时，FDA预期会继续提交其他特殊510(k)因素。</w:t>
            </w:r>
          </w:p>
        </w:tc>
        <w:tc>
          <w:tcPr>
            <w:tcW w:w="453" w:type="pct"/>
          </w:tcPr>
          <w:p w14:paraId="36B87AE3">
            <w:pPr>
              <w:spacing w:before="36" w:beforeLines="15" w:line="276" w:lineRule="auto"/>
              <w:rPr>
                <w:rFonts w:cs="Times New Roman"/>
                <w:lang w:eastAsia="zh-CN"/>
              </w:rPr>
            </w:pPr>
            <w:r>
              <w:rPr>
                <w:rFonts w:cs="Times New Roman"/>
              </w:rPr>
              <w:sym w:font="Wingdings 2" w:char="F0A3"/>
            </w:r>
          </w:p>
        </w:tc>
        <w:tc>
          <w:tcPr>
            <w:tcW w:w="441" w:type="pct"/>
          </w:tcPr>
          <w:p w14:paraId="5E4F3180">
            <w:pPr>
              <w:spacing w:before="36" w:beforeLines="15" w:line="276" w:lineRule="auto"/>
              <w:rPr>
                <w:rFonts w:cs="Times New Roman"/>
                <w:lang w:eastAsia="zh-CN"/>
              </w:rPr>
            </w:pPr>
            <w:r>
              <w:rPr>
                <w:rFonts w:cs="Times New Roman"/>
              </w:rPr>
              <w:sym w:font="Wingdings 2" w:char="F0A3"/>
            </w:r>
          </w:p>
        </w:tc>
      </w:tr>
    </w:tbl>
    <w:p w14:paraId="4D43AE5E">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
        <w:gridCol w:w="7220"/>
        <w:gridCol w:w="841"/>
        <w:gridCol w:w="819"/>
      </w:tblGrid>
      <w:tr w14:paraId="7D8D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3885205E">
            <w:pPr>
              <w:spacing w:before="36" w:beforeLines="15" w:line="276" w:lineRule="auto"/>
              <w:rPr>
                <w:rFonts w:cs="Times New Roman"/>
              </w:rPr>
            </w:pPr>
          </w:p>
        </w:tc>
        <w:tc>
          <w:tcPr>
            <w:tcW w:w="4781" w:type="pct"/>
            <w:gridSpan w:val="3"/>
          </w:tcPr>
          <w:p w14:paraId="66379648">
            <w:pPr>
              <w:spacing w:before="36" w:beforeLines="15" w:line="276" w:lineRule="auto"/>
              <w:rPr>
                <w:rFonts w:cs="Times New Roman"/>
              </w:rPr>
            </w:pPr>
            <w:r>
              <w:rPr>
                <w:rFonts w:cs="宋体"/>
              </w:rPr>
              <w:t>备注：</w:t>
            </w:r>
          </w:p>
        </w:tc>
      </w:tr>
      <w:tr w14:paraId="1CCA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2AA02256">
            <w:pPr>
              <w:spacing w:before="36" w:beforeLines="15" w:line="276" w:lineRule="auto"/>
              <w:rPr>
                <w:rFonts w:cs="Times New Roman"/>
                <w:b/>
              </w:rPr>
            </w:pPr>
            <w:r>
              <w:rPr>
                <w:rFonts w:cs="Times New Roman"/>
                <w:b/>
              </w:rPr>
              <w:t>3.</w:t>
            </w:r>
          </w:p>
        </w:tc>
        <w:tc>
          <w:tcPr>
            <w:tcW w:w="3887" w:type="pct"/>
          </w:tcPr>
          <w:p w14:paraId="5C5204A6">
            <w:pPr>
              <w:spacing w:before="36" w:beforeLines="15" w:line="276" w:lineRule="auto"/>
              <w:rPr>
                <w:rFonts w:cs="Times New Roman"/>
                <w:i/>
                <w:lang w:eastAsia="zh-CN"/>
              </w:rPr>
            </w:pPr>
            <w:r>
              <w:rPr>
                <w:rFonts w:cs="宋体"/>
                <w:b/>
                <w:lang w:eastAsia="zh-CN"/>
              </w:rPr>
              <w:t>有评价变更的完善方法</w:t>
            </w:r>
            <w:r>
              <w:rPr>
                <w:rFonts w:cs="宋体"/>
                <w:lang w:eastAsia="zh-CN"/>
              </w:rPr>
              <w:t>。</w:t>
            </w:r>
            <w:r>
              <w:rPr>
                <w:rFonts w:cs="宋体"/>
                <w:i/>
                <w:lang w:eastAsia="zh-CN"/>
              </w:rPr>
              <w:t>完善方法包括那些在之前已获批的510(k)中使用的方法、FDA认可共识标准或FDA指南文件、合格医疗器械开发工具（MDDT）、普遍可用和接受的方法，或通过同品种器械的相同制造商提交的不同上市前申请发现可接受的方法。</w:t>
            </w:r>
          </w:p>
        </w:tc>
        <w:tc>
          <w:tcPr>
            <w:tcW w:w="453" w:type="pct"/>
          </w:tcPr>
          <w:p w14:paraId="5189321D">
            <w:pPr>
              <w:spacing w:before="36" w:beforeLines="15" w:line="276" w:lineRule="auto"/>
              <w:rPr>
                <w:rFonts w:cs="Times New Roman"/>
                <w:lang w:eastAsia="zh-CN"/>
              </w:rPr>
            </w:pPr>
            <w:r>
              <w:rPr>
                <w:rFonts w:cs="Times New Roman"/>
              </w:rPr>
              <w:sym w:font="Wingdings 2" w:char="F0A3"/>
            </w:r>
          </w:p>
        </w:tc>
        <w:tc>
          <w:tcPr>
            <w:tcW w:w="441" w:type="pct"/>
          </w:tcPr>
          <w:p w14:paraId="17546C43">
            <w:pPr>
              <w:spacing w:before="36" w:beforeLines="15" w:line="276" w:lineRule="auto"/>
              <w:rPr>
                <w:rFonts w:cs="Times New Roman"/>
                <w:lang w:eastAsia="zh-CN"/>
              </w:rPr>
            </w:pPr>
            <w:r>
              <w:rPr>
                <w:rFonts w:cs="Times New Roman"/>
              </w:rPr>
              <w:sym w:font="Wingdings 2" w:char="F0A3"/>
            </w:r>
          </w:p>
        </w:tc>
      </w:tr>
      <w:tr w14:paraId="5690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0D33A513">
            <w:pPr>
              <w:spacing w:before="36" w:beforeLines="15" w:line="276" w:lineRule="auto"/>
              <w:rPr>
                <w:rFonts w:cs="Times New Roman"/>
              </w:rPr>
            </w:pPr>
          </w:p>
        </w:tc>
        <w:tc>
          <w:tcPr>
            <w:tcW w:w="4781" w:type="pct"/>
            <w:gridSpan w:val="3"/>
          </w:tcPr>
          <w:p w14:paraId="11507477">
            <w:pPr>
              <w:spacing w:before="36" w:beforeLines="15" w:line="276" w:lineRule="auto"/>
              <w:rPr>
                <w:rFonts w:cs="Times New Roman"/>
              </w:rPr>
            </w:pPr>
            <w:r>
              <w:rPr>
                <w:rFonts w:cs="宋体"/>
              </w:rPr>
              <w:t>备注：</w:t>
            </w:r>
          </w:p>
        </w:tc>
      </w:tr>
      <w:tr w14:paraId="7B4D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083B620C">
            <w:pPr>
              <w:spacing w:before="36" w:beforeLines="15" w:line="276" w:lineRule="auto"/>
              <w:rPr>
                <w:rFonts w:cs="Times New Roman"/>
                <w:b/>
              </w:rPr>
            </w:pPr>
            <w:r>
              <w:rPr>
                <w:rFonts w:cs="Times New Roman"/>
                <w:b/>
              </w:rPr>
              <w:t>4.</w:t>
            </w:r>
          </w:p>
        </w:tc>
        <w:tc>
          <w:tcPr>
            <w:tcW w:w="3887" w:type="pct"/>
          </w:tcPr>
          <w:p w14:paraId="692D2E5D">
            <w:pPr>
              <w:spacing w:before="36" w:beforeLines="15" w:line="276" w:lineRule="auto"/>
              <w:rPr>
                <w:rFonts w:cs="Times New Roman"/>
                <w:i/>
                <w:lang w:eastAsia="zh-CN"/>
              </w:rPr>
            </w:pPr>
            <w:r>
              <w:rPr>
                <w:rFonts w:cs="宋体"/>
                <w:b/>
                <w:lang w:eastAsia="zh-CN"/>
              </w:rPr>
              <w:t>以总结或风险分析的形式审查数据</w:t>
            </w:r>
            <w:r>
              <w:rPr>
                <w:rFonts w:cs="宋体"/>
                <w:lang w:eastAsia="zh-CN"/>
              </w:rPr>
              <w:t>。</w:t>
            </w:r>
            <w:r>
              <w:rPr>
                <w:rFonts w:cs="宋体"/>
                <w:i/>
                <w:lang w:eastAsia="zh-CN"/>
              </w:rPr>
              <w:t>与设计或标签变更相关的验证和确认结果应能够采用总结或风险分析的形式，而不会损失支持SE的必要信息。在特殊510(k)中不应提交完整试验报告。如果提交完整试验报告，FDA预期在转换为传统510(k)之前，评价是否可以用总结格式审查这些信息。</w:t>
            </w:r>
          </w:p>
        </w:tc>
        <w:tc>
          <w:tcPr>
            <w:tcW w:w="453" w:type="pct"/>
          </w:tcPr>
          <w:p w14:paraId="055894FC">
            <w:pPr>
              <w:spacing w:before="36" w:beforeLines="15" w:line="276" w:lineRule="auto"/>
              <w:rPr>
                <w:rFonts w:cs="Times New Roman"/>
                <w:lang w:eastAsia="zh-CN"/>
              </w:rPr>
            </w:pPr>
            <w:r>
              <w:rPr>
                <w:rFonts w:cs="Times New Roman"/>
              </w:rPr>
              <w:sym w:font="Wingdings 2" w:char="F0A3"/>
            </w:r>
          </w:p>
        </w:tc>
        <w:tc>
          <w:tcPr>
            <w:tcW w:w="441" w:type="pct"/>
          </w:tcPr>
          <w:p w14:paraId="325829F1">
            <w:pPr>
              <w:spacing w:before="36" w:beforeLines="15" w:line="276" w:lineRule="auto"/>
              <w:rPr>
                <w:rFonts w:cs="Times New Roman"/>
                <w:lang w:eastAsia="zh-CN"/>
              </w:rPr>
            </w:pPr>
            <w:r>
              <w:rPr>
                <w:rFonts w:cs="Times New Roman"/>
              </w:rPr>
              <w:sym w:font="Wingdings 2" w:char="F0A3"/>
            </w:r>
          </w:p>
        </w:tc>
      </w:tr>
      <w:tr w14:paraId="469E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9" w:type="pct"/>
          </w:tcPr>
          <w:p w14:paraId="71720383">
            <w:pPr>
              <w:spacing w:before="36" w:beforeLines="15" w:line="276" w:lineRule="auto"/>
              <w:rPr>
                <w:rFonts w:cs="Times New Roman"/>
              </w:rPr>
            </w:pPr>
          </w:p>
        </w:tc>
        <w:tc>
          <w:tcPr>
            <w:tcW w:w="4781" w:type="pct"/>
            <w:gridSpan w:val="3"/>
          </w:tcPr>
          <w:p w14:paraId="3DFDA490">
            <w:pPr>
              <w:spacing w:before="36" w:beforeLines="15" w:line="276" w:lineRule="auto"/>
              <w:rPr>
                <w:rFonts w:cs="Times New Roman"/>
              </w:rPr>
            </w:pPr>
            <w:r>
              <w:rPr>
                <w:rFonts w:cs="宋体"/>
              </w:rPr>
              <w:t>备注：</w:t>
            </w:r>
          </w:p>
        </w:tc>
      </w:tr>
    </w:tbl>
    <w:p w14:paraId="5BACB4A7">
      <w:pPr>
        <w:spacing w:before="120" w:beforeLines="50" w:line="300" w:lineRule="auto"/>
        <w:rPr>
          <w:rFonts w:cs="Times New Roman"/>
          <w:i/>
          <w:sz w:val="24"/>
          <w:szCs w:val="24"/>
          <w:lang w:eastAsia="zh-CN"/>
        </w:rPr>
      </w:pPr>
      <w:r>
        <w:rPr>
          <w:rFonts w:cs="宋体"/>
          <w:b/>
          <w:sz w:val="24"/>
          <w:lang w:eastAsia="zh-CN"/>
        </w:rPr>
        <w:t>申请是否符合特殊510(k)审查？</w:t>
      </w:r>
      <w:r>
        <w:rPr>
          <w:rFonts w:cs="宋体"/>
          <w:i/>
          <w:sz w:val="24"/>
          <w:lang w:eastAsia="zh-CN"/>
        </w:rPr>
        <w:t>回答：是，如果变更由同品种器械的制造商提交，任何必要性能数据有完善方法，并且性能数据能够以总结或风险分析的形式接受审查。</w:t>
      </w:r>
    </w:p>
    <w:p w14:paraId="0B9B42B6">
      <w:pPr>
        <w:spacing w:before="120" w:beforeLines="50" w:line="300" w:lineRule="auto"/>
        <w:ind w:left="840" w:leftChars="200" w:hanging="42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是，申请符合特殊510(k)标准。参见下面检查表。</w:t>
      </w:r>
    </w:p>
    <w:p w14:paraId="5E5B0400">
      <w:pPr>
        <w:spacing w:before="120" w:beforeLines="50" w:line="300" w:lineRule="auto"/>
        <w:ind w:left="840" w:leftChars="200" w:hanging="42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否，申请不符合特殊510(k)标准。停止此次RTA检查清单；变为传统申请并填写传统申请的检查清单。</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3"/>
        <w:gridCol w:w="6850"/>
        <w:gridCol w:w="555"/>
        <w:gridCol w:w="555"/>
        <w:gridCol w:w="944"/>
      </w:tblGrid>
      <w:tr w14:paraId="74D3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5"/>
            <w:shd w:val="clear" w:color="auto" w:fill="66CCFF"/>
          </w:tcPr>
          <w:p w14:paraId="64B56391">
            <w:pPr>
              <w:spacing w:before="36" w:beforeLines="15" w:line="276" w:lineRule="auto"/>
              <w:jc w:val="center"/>
              <w:rPr>
                <w:rFonts w:cs="Times New Roman"/>
                <w:b/>
                <w:lang w:eastAsia="zh-CN"/>
              </w:rPr>
            </w:pPr>
            <w:r>
              <w:rPr>
                <w:rFonts w:cs="宋体"/>
                <w:b/>
                <w:u w:val="single"/>
                <w:lang w:eastAsia="zh-CN"/>
              </w:rPr>
              <w:t>组织要素</w:t>
            </w:r>
          </w:p>
          <w:p w14:paraId="1DB99D46">
            <w:pPr>
              <w:spacing w:before="36" w:beforeLines="15" w:line="276" w:lineRule="auto"/>
              <w:jc w:val="center"/>
              <w:rPr>
                <w:rFonts w:cs="Times New Roman"/>
                <w:lang w:eastAsia="zh-CN"/>
              </w:rPr>
            </w:pPr>
            <w:r>
              <w:rPr>
                <w:rFonts w:cs="宋体"/>
                <w:lang w:eastAsia="zh-CN"/>
              </w:rPr>
              <w:t>如果未能包含此类项目，则不能获得RTA认定。</w:t>
            </w:r>
          </w:p>
        </w:tc>
      </w:tr>
      <w:tr w14:paraId="66F5D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894" w:type="pct"/>
            <w:gridSpan w:val="2"/>
            <w:vAlign w:val="bottom"/>
          </w:tcPr>
          <w:p w14:paraId="6B2F9399">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299" w:type="pct"/>
            <w:vAlign w:val="bottom"/>
          </w:tcPr>
          <w:p w14:paraId="1B3E5563">
            <w:pPr>
              <w:spacing w:before="36" w:beforeLines="15" w:line="276" w:lineRule="auto"/>
              <w:rPr>
                <w:rFonts w:cs="Times New Roman"/>
                <w:b/>
              </w:rPr>
            </w:pPr>
            <w:r>
              <w:rPr>
                <w:rFonts w:cs="宋体"/>
                <w:b/>
              </w:rPr>
              <w:t>是</w:t>
            </w:r>
          </w:p>
        </w:tc>
        <w:tc>
          <w:tcPr>
            <w:tcW w:w="299" w:type="pct"/>
            <w:vAlign w:val="bottom"/>
          </w:tcPr>
          <w:p w14:paraId="415E73BB">
            <w:pPr>
              <w:spacing w:before="36" w:beforeLines="15" w:line="276" w:lineRule="auto"/>
              <w:rPr>
                <w:rFonts w:cs="Times New Roman"/>
                <w:b/>
              </w:rPr>
            </w:pPr>
            <w:r>
              <w:rPr>
                <w:rFonts w:cs="宋体"/>
                <w:b/>
              </w:rPr>
              <w:t>否</w:t>
            </w:r>
          </w:p>
        </w:tc>
        <w:tc>
          <w:tcPr>
            <w:tcW w:w="508" w:type="pct"/>
            <w:vAlign w:val="bottom"/>
          </w:tcPr>
          <w:p w14:paraId="5F8AB2AF">
            <w:pPr>
              <w:spacing w:before="36" w:beforeLines="15" w:line="276" w:lineRule="auto"/>
              <w:rPr>
                <w:rFonts w:cs="Times New Roman"/>
                <w:b/>
              </w:rPr>
            </w:pPr>
            <w:r>
              <w:rPr>
                <w:rFonts w:cs="宋体"/>
                <w:b/>
              </w:rPr>
              <w:t>*页码#</w:t>
            </w:r>
          </w:p>
        </w:tc>
      </w:tr>
      <w:tr w14:paraId="6652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06" w:type="pct"/>
          </w:tcPr>
          <w:p w14:paraId="004770F4">
            <w:pPr>
              <w:spacing w:before="36" w:beforeLines="15" w:line="276" w:lineRule="auto"/>
              <w:rPr>
                <w:rFonts w:cs="Times New Roman"/>
              </w:rPr>
            </w:pPr>
            <w:r>
              <w:rPr>
                <w:rFonts w:cs="Times New Roman"/>
              </w:rPr>
              <w:t>1.</w:t>
            </w:r>
          </w:p>
        </w:tc>
        <w:tc>
          <w:tcPr>
            <w:tcW w:w="3688" w:type="pct"/>
          </w:tcPr>
          <w:p w14:paraId="4FC4FDB5">
            <w:pPr>
              <w:spacing w:before="36" w:beforeLines="15" w:line="276" w:lineRule="auto"/>
              <w:rPr>
                <w:rFonts w:cs="Times New Roman"/>
              </w:rPr>
            </w:pPr>
            <w:r>
              <w:rPr>
                <w:rFonts w:cs="宋体"/>
              </w:rPr>
              <w:t>申请包含目录。</w:t>
            </w:r>
          </w:p>
        </w:tc>
        <w:tc>
          <w:tcPr>
            <w:tcW w:w="299" w:type="pct"/>
          </w:tcPr>
          <w:p w14:paraId="5345E404">
            <w:pPr>
              <w:spacing w:before="36" w:beforeLines="15" w:line="276" w:lineRule="auto"/>
              <w:rPr>
                <w:rFonts w:cs="Times New Roman"/>
                <w:lang w:eastAsia="zh-CN"/>
              </w:rPr>
            </w:pPr>
            <w:r>
              <w:rPr>
                <w:rFonts w:cs="Times New Roman"/>
              </w:rPr>
              <w:sym w:font="Wingdings 2" w:char="F0A3"/>
            </w:r>
          </w:p>
        </w:tc>
        <w:tc>
          <w:tcPr>
            <w:tcW w:w="299" w:type="pct"/>
          </w:tcPr>
          <w:p w14:paraId="3B495ED2">
            <w:pPr>
              <w:spacing w:before="36" w:beforeLines="15" w:line="276" w:lineRule="auto"/>
              <w:rPr>
                <w:rFonts w:cs="Times New Roman"/>
                <w:lang w:eastAsia="zh-CN"/>
              </w:rPr>
            </w:pPr>
            <w:r>
              <w:rPr>
                <w:rFonts w:cs="Times New Roman"/>
              </w:rPr>
              <w:sym w:font="Wingdings 2" w:char="F0A3"/>
            </w:r>
          </w:p>
        </w:tc>
        <w:tc>
          <w:tcPr>
            <w:tcW w:w="508" w:type="pct"/>
          </w:tcPr>
          <w:p w14:paraId="08C77150">
            <w:pPr>
              <w:spacing w:before="36" w:beforeLines="15" w:line="276" w:lineRule="auto"/>
              <w:rPr>
                <w:rFonts w:cs="Times New Roman"/>
              </w:rPr>
            </w:pPr>
          </w:p>
        </w:tc>
      </w:tr>
      <w:tr w14:paraId="4B4CB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06" w:type="pct"/>
          </w:tcPr>
          <w:p w14:paraId="10B997BD">
            <w:pPr>
              <w:spacing w:before="36" w:beforeLines="15" w:line="276" w:lineRule="auto"/>
              <w:rPr>
                <w:rFonts w:cs="Times New Roman"/>
              </w:rPr>
            </w:pPr>
            <w:r>
              <w:rPr>
                <w:rFonts w:cs="Times New Roman"/>
              </w:rPr>
              <w:t>2.</w:t>
            </w:r>
          </w:p>
        </w:tc>
        <w:tc>
          <w:tcPr>
            <w:tcW w:w="3688" w:type="pct"/>
          </w:tcPr>
          <w:p w14:paraId="3AFED9CB">
            <w:pPr>
              <w:spacing w:before="36" w:beforeLines="15" w:line="276" w:lineRule="auto"/>
              <w:rPr>
                <w:rFonts w:cs="Times New Roman"/>
                <w:lang w:eastAsia="zh-CN"/>
              </w:rPr>
            </w:pPr>
            <w:r>
              <w:rPr>
                <w:rFonts w:cs="宋体"/>
                <w:lang w:eastAsia="zh-CN"/>
              </w:rPr>
              <w:t>每个章节均有标记（例如器械说明章节的标题或目录，标签章节等）。</w:t>
            </w:r>
          </w:p>
        </w:tc>
        <w:tc>
          <w:tcPr>
            <w:tcW w:w="299" w:type="pct"/>
          </w:tcPr>
          <w:p w14:paraId="5DF61A0F">
            <w:pPr>
              <w:spacing w:before="36" w:beforeLines="15" w:line="276" w:lineRule="auto"/>
              <w:rPr>
                <w:rFonts w:cs="Times New Roman"/>
                <w:lang w:eastAsia="zh-CN"/>
              </w:rPr>
            </w:pPr>
            <w:r>
              <w:rPr>
                <w:rFonts w:cs="Times New Roman"/>
              </w:rPr>
              <w:sym w:font="Wingdings 2" w:char="F0A3"/>
            </w:r>
          </w:p>
        </w:tc>
        <w:tc>
          <w:tcPr>
            <w:tcW w:w="299" w:type="pct"/>
          </w:tcPr>
          <w:p w14:paraId="45529F12">
            <w:pPr>
              <w:spacing w:before="36" w:beforeLines="15" w:line="276" w:lineRule="auto"/>
              <w:rPr>
                <w:rFonts w:cs="Times New Roman"/>
                <w:lang w:eastAsia="zh-CN"/>
              </w:rPr>
            </w:pPr>
            <w:r>
              <w:rPr>
                <w:rFonts w:cs="Times New Roman"/>
              </w:rPr>
              <w:sym w:font="Wingdings 2" w:char="F0A3"/>
            </w:r>
          </w:p>
        </w:tc>
        <w:tc>
          <w:tcPr>
            <w:tcW w:w="508" w:type="pct"/>
          </w:tcPr>
          <w:p w14:paraId="0DAD456B">
            <w:pPr>
              <w:spacing w:before="36" w:beforeLines="15" w:line="276" w:lineRule="auto"/>
              <w:rPr>
                <w:rFonts w:cs="Times New Roman"/>
              </w:rPr>
            </w:pPr>
          </w:p>
        </w:tc>
      </w:tr>
      <w:tr w14:paraId="72792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06" w:type="pct"/>
          </w:tcPr>
          <w:p w14:paraId="5A4C7993">
            <w:pPr>
              <w:spacing w:before="36" w:beforeLines="15" w:line="276" w:lineRule="auto"/>
              <w:rPr>
                <w:rFonts w:cs="Times New Roman"/>
              </w:rPr>
            </w:pPr>
            <w:r>
              <w:rPr>
                <w:rFonts w:cs="Times New Roman"/>
              </w:rPr>
              <w:t>3.</w:t>
            </w:r>
          </w:p>
        </w:tc>
        <w:tc>
          <w:tcPr>
            <w:tcW w:w="3688" w:type="pct"/>
          </w:tcPr>
          <w:p w14:paraId="42E0E587">
            <w:pPr>
              <w:spacing w:before="36" w:beforeLines="15" w:line="276" w:lineRule="auto"/>
              <w:rPr>
                <w:rFonts w:cs="Times New Roman"/>
                <w:lang w:eastAsia="zh-CN"/>
              </w:rPr>
            </w:pPr>
            <w:r>
              <w:rPr>
                <w:rFonts w:cs="宋体"/>
                <w:lang w:eastAsia="zh-CN"/>
              </w:rPr>
              <w:t>对申请的所有页面进行页码编号。</w:t>
            </w:r>
          </w:p>
          <w:p w14:paraId="48D23FD0">
            <w:pPr>
              <w:spacing w:before="36" w:beforeLines="15" w:line="276" w:lineRule="auto"/>
              <w:rPr>
                <w:rFonts w:cs="Times New Roman"/>
                <w:i/>
                <w:lang w:eastAsia="zh-CN"/>
              </w:rPr>
            </w:pPr>
            <w:r>
              <w:rPr>
                <w:rFonts w:cs="宋体"/>
                <w:i/>
                <w:lang w:eastAsia="zh-CN"/>
              </w:rPr>
              <w:t>应对所有页面进行页码编号，以便可以按照页码查找信息。可对整个申请采用连续编号，或者对每个部分或章节采用页码编号（例如12-1，12-2……）。</w:t>
            </w:r>
          </w:p>
        </w:tc>
        <w:tc>
          <w:tcPr>
            <w:tcW w:w="299" w:type="pct"/>
          </w:tcPr>
          <w:p w14:paraId="44E6EB40">
            <w:pPr>
              <w:spacing w:before="36" w:beforeLines="15" w:line="276" w:lineRule="auto"/>
              <w:rPr>
                <w:rFonts w:cs="Times New Roman"/>
                <w:lang w:eastAsia="zh-CN"/>
              </w:rPr>
            </w:pPr>
            <w:r>
              <w:rPr>
                <w:rFonts w:cs="Times New Roman"/>
              </w:rPr>
              <w:sym w:font="Wingdings 2" w:char="F0A3"/>
            </w:r>
          </w:p>
        </w:tc>
        <w:tc>
          <w:tcPr>
            <w:tcW w:w="299" w:type="pct"/>
          </w:tcPr>
          <w:p w14:paraId="69DBC42C">
            <w:pPr>
              <w:spacing w:before="36" w:beforeLines="15" w:line="276" w:lineRule="auto"/>
              <w:rPr>
                <w:rFonts w:cs="Times New Roman"/>
                <w:lang w:eastAsia="zh-CN"/>
              </w:rPr>
            </w:pPr>
            <w:r>
              <w:rPr>
                <w:rFonts w:cs="Times New Roman"/>
              </w:rPr>
              <w:sym w:font="Wingdings 2" w:char="F0A3"/>
            </w:r>
          </w:p>
        </w:tc>
        <w:tc>
          <w:tcPr>
            <w:tcW w:w="508" w:type="pct"/>
          </w:tcPr>
          <w:p w14:paraId="2F01C897">
            <w:pPr>
              <w:spacing w:before="36" w:beforeLines="15" w:line="276" w:lineRule="auto"/>
              <w:rPr>
                <w:rFonts w:cs="Times New Roman"/>
              </w:rPr>
            </w:pPr>
          </w:p>
        </w:tc>
      </w:tr>
    </w:tbl>
    <w:p w14:paraId="2C9973D0">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2"/>
        <w:gridCol w:w="6839"/>
        <w:gridCol w:w="555"/>
        <w:gridCol w:w="557"/>
        <w:gridCol w:w="944"/>
      </w:tblGrid>
      <w:tr w14:paraId="0F2C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11" w:type="pct"/>
          </w:tcPr>
          <w:p w14:paraId="15FCAEE2">
            <w:pPr>
              <w:spacing w:before="36" w:beforeLines="15" w:line="276" w:lineRule="auto"/>
              <w:rPr>
                <w:rFonts w:cs="Times New Roman"/>
              </w:rPr>
            </w:pPr>
            <w:r>
              <w:rPr>
                <w:rFonts w:cs="宋体"/>
              </w:rPr>
              <w:t>4.</w:t>
            </w:r>
          </w:p>
        </w:tc>
        <w:tc>
          <w:tcPr>
            <w:tcW w:w="3682" w:type="pct"/>
          </w:tcPr>
          <w:p w14:paraId="19CDD00C">
            <w:pPr>
              <w:spacing w:before="36" w:beforeLines="15" w:line="276" w:lineRule="auto"/>
              <w:rPr>
                <w:rFonts w:cs="Times New Roman"/>
                <w:lang w:eastAsia="zh-CN"/>
              </w:rPr>
            </w:pPr>
            <w:r>
              <w:rPr>
                <w:rFonts w:cs="宋体"/>
                <w:lang w:eastAsia="zh-CN"/>
              </w:rPr>
              <w:t>确定510(k)类型（即传统、简化或特殊）</w:t>
            </w:r>
          </w:p>
          <w:p w14:paraId="07B31BD4">
            <w:pPr>
              <w:spacing w:before="36" w:beforeLines="15" w:line="276" w:lineRule="auto"/>
              <w:rPr>
                <w:rFonts w:cs="Times New Roman"/>
                <w:i/>
                <w:lang w:eastAsia="zh-CN"/>
              </w:rPr>
            </w:pPr>
            <w:r>
              <w:rPr>
                <w:rFonts w:cs="宋体"/>
                <w:i/>
                <w:lang w:eastAsia="zh-CN"/>
              </w:rPr>
              <w:t>如果未指定510(k)类型，则应将其作为传统510(k)申请进行审评。</w:t>
            </w:r>
          </w:p>
        </w:tc>
        <w:tc>
          <w:tcPr>
            <w:tcW w:w="299" w:type="pct"/>
          </w:tcPr>
          <w:p w14:paraId="7D3F41B8">
            <w:pPr>
              <w:spacing w:before="36" w:beforeLines="15" w:line="276" w:lineRule="auto"/>
              <w:rPr>
                <w:rFonts w:cs="Times New Roman"/>
                <w:lang w:eastAsia="zh-CN"/>
              </w:rPr>
            </w:pPr>
            <w:r>
              <w:rPr>
                <w:rFonts w:cs="Times New Roman"/>
              </w:rPr>
              <w:sym w:font="Wingdings 2" w:char="F0A3"/>
            </w:r>
          </w:p>
        </w:tc>
        <w:tc>
          <w:tcPr>
            <w:tcW w:w="300" w:type="pct"/>
          </w:tcPr>
          <w:p w14:paraId="7EC92866">
            <w:pPr>
              <w:spacing w:before="36" w:beforeLines="15" w:line="276" w:lineRule="auto"/>
              <w:rPr>
                <w:rFonts w:cs="Times New Roman"/>
                <w:lang w:eastAsia="zh-CN"/>
              </w:rPr>
            </w:pPr>
            <w:r>
              <w:rPr>
                <w:rFonts w:cs="Times New Roman"/>
              </w:rPr>
              <w:sym w:font="Wingdings 2" w:char="F0A3"/>
            </w:r>
          </w:p>
        </w:tc>
        <w:tc>
          <w:tcPr>
            <w:tcW w:w="509" w:type="pct"/>
          </w:tcPr>
          <w:p w14:paraId="061FDB4D">
            <w:pPr>
              <w:spacing w:before="36" w:beforeLines="15" w:line="276" w:lineRule="auto"/>
              <w:rPr>
                <w:rFonts w:cs="Times New Roman"/>
              </w:rPr>
            </w:pPr>
          </w:p>
        </w:tc>
      </w:tr>
      <w:tr w14:paraId="09E6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5"/>
          </w:tcPr>
          <w:p w14:paraId="4569E0EA">
            <w:pPr>
              <w:spacing w:before="36" w:beforeLines="15" w:line="276" w:lineRule="auto"/>
              <w:rPr>
                <w:rFonts w:cs="Times New Roman"/>
              </w:rPr>
            </w:pPr>
            <w:r>
              <w:rPr>
                <w:rFonts w:cs="宋体"/>
              </w:rPr>
              <w:t>备注：</w:t>
            </w:r>
          </w:p>
        </w:tc>
      </w:tr>
    </w:tbl>
    <w:p w14:paraId="623CBF3A">
      <w:pPr>
        <w:spacing w:before="120" w:beforeLines="50" w:line="300" w:lineRule="auto"/>
        <w:rPr>
          <w:rFonts w:cs="Times New Roman"/>
          <w:sz w:val="24"/>
          <w:szCs w:val="24"/>
        </w:rPr>
      </w:pP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7"/>
      </w:tblGrid>
      <w:tr w14:paraId="6A3F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shd w:val="clear" w:color="auto" w:fill="66CCFF"/>
          </w:tcPr>
          <w:p w14:paraId="4F8103F0">
            <w:pPr>
              <w:spacing w:before="36" w:beforeLines="15" w:line="276" w:lineRule="auto"/>
              <w:jc w:val="center"/>
              <w:rPr>
                <w:rFonts w:cs="Times New Roman"/>
                <w:b/>
                <w:u w:val="single"/>
                <w:lang w:eastAsia="zh-CN"/>
              </w:rPr>
            </w:pPr>
            <w:r>
              <w:rPr>
                <w:rFonts w:cs="宋体"/>
                <w:b/>
                <w:u w:val="single"/>
                <w:lang w:eastAsia="zh-CN"/>
              </w:rPr>
              <w:t>完整申请的要素（RTA项目）</w:t>
            </w:r>
          </w:p>
          <w:p w14:paraId="2380EF4C">
            <w:pPr>
              <w:spacing w:before="36" w:beforeLines="15" w:line="276" w:lineRule="auto"/>
              <w:jc w:val="center"/>
              <w:rPr>
                <w:rFonts w:cs="Times New Roman"/>
                <w:b/>
                <w:u w:val="single"/>
                <w:lang w:eastAsia="zh-CN"/>
              </w:rPr>
            </w:pPr>
            <w:r>
              <w:rPr>
                <w:rFonts w:cs="宋体"/>
                <w:b/>
                <w:u w:val="single"/>
                <w:lang w:eastAsia="zh-CN"/>
              </w:rPr>
              <w:t>（21 CFR 807.87（除另有规定外））</w:t>
            </w:r>
          </w:p>
          <w:p w14:paraId="2468F9AC">
            <w:pPr>
              <w:spacing w:before="36" w:beforeLines="15" w:line="276" w:lineRule="auto"/>
              <w:jc w:val="center"/>
              <w:rPr>
                <w:rFonts w:cs="Times New Roman"/>
                <w:lang w:eastAsia="zh-CN"/>
              </w:rPr>
            </w:pPr>
            <w:r>
              <w:rPr>
                <w:rFonts w:cs="宋体"/>
                <w:lang w:eastAsia="zh-CN"/>
              </w:rPr>
              <w:t>如未阐明，申请将被认定为RTA。</w:t>
            </w:r>
          </w:p>
        </w:tc>
      </w:tr>
      <w:tr w14:paraId="5099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tcPr>
          <w:p w14:paraId="0EA69F69">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答案“否”将导致“拒绝受理”决定；然而，FDA工作人员能自行决定是否需要遗漏项目，以确保申请已完成行政审查，准予接受提交或在RTA审查期间以互动方式向提交者请求遗漏的检查表项目。</w:t>
            </w:r>
          </w:p>
          <w:p w14:paraId="293E2835">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在申请中说明清单中的每项要素。对于不适用的任何标准，提交者可以提供省略理由。如果提供了理由，则应认为有标准（是）。在申请审评过程中，将考虑对该理由进行评估。</w:t>
            </w:r>
          </w:p>
        </w:tc>
      </w:tr>
    </w:tbl>
    <w:p w14:paraId="226F2FEA">
      <w:pPr>
        <w:spacing w:before="120" w:beforeLines="50" w:line="300" w:lineRule="auto"/>
        <w:rPr>
          <w:rFonts w:cs="Times New Roman"/>
          <w:sz w:val="24"/>
          <w:szCs w:val="24"/>
          <w:lang w:eastAsia="zh-CN"/>
        </w:rPr>
      </w:pP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
        <w:gridCol w:w="518"/>
        <w:gridCol w:w="375"/>
        <w:gridCol w:w="5197"/>
        <w:gridCol w:w="594"/>
        <w:gridCol w:w="598"/>
        <w:gridCol w:w="669"/>
        <w:gridCol w:w="896"/>
      </w:tblGrid>
      <w:tr w14:paraId="5248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516" w:type="pct"/>
            <w:gridSpan w:val="4"/>
            <w:shd w:val="clear" w:color="auto" w:fill="66CCFF"/>
            <w:vAlign w:val="bottom"/>
          </w:tcPr>
          <w:p w14:paraId="1E8DE486">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4484AB37">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30A94236">
            <w:pPr>
              <w:spacing w:before="36" w:beforeLines="15" w:line="276" w:lineRule="auto"/>
              <w:rPr>
                <w:rFonts w:cs="Times New Roman"/>
                <w:b/>
              </w:rPr>
            </w:pPr>
            <w:r>
              <w:rPr>
                <w:rFonts w:cs="宋体"/>
                <w:b/>
              </w:rPr>
              <w:t>是</w:t>
            </w:r>
          </w:p>
        </w:tc>
        <w:tc>
          <w:tcPr>
            <w:tcW w:w="322" w:type="pct"/>
            <w:shd w:val="clear" w:color="auto" w:fill="66CCFF"/>
            <w:vAlign w:val="bottom"/>
          </w:tcPr>
          <w:p w14:paraId="685DD44D">
            <w:pPr>
              <w:spacing w:before="36" w:beforeLines="15" w:line="276" w:lineRule="auto"/>
              <w:rPr>
                <w:rFonts w:cs="Times New Roman"/>
                <w:b/>
              </w:rPr>
            </w:pPr>
            <w:r>
              <w:rPr>
                <w:rFonts w:cs="宋体"/>
                <w:b/>
              </w:rPr>
              <w:t>否</w:t>
            </w:r>
          </w:p>
        </w:tc>
        <w:tc>
          <w:tcPr>
            <w:tcW w:w="360" w:type="pct"/>
            <w:shd w:val="clear" w:color="auto" w:fill="66CCFF"/>
            <w:vAlign w:val="bottom"/>
          </w:tcPr>
          <w:p w14:paraId="72A68122">
            <w:pPr>
              <w:spacing w:before="36" w:beforeLines="15" w:line="276" w:lineRule="auto"/>
              <w:rPr>
                <w:rFonts w:cs="Times New Roman"/>
                <w:b/>
              </w:rPr>
            </w:pPr>
            <w:r>
              <w:rPr>
                <w:rFonts w:cs="宋体"/>
                <w:b/>
              </w:rPr>
              <w:t>不适用</w:t>
            </w:r>
          </w:p>
        </w:tc>
        <w:tc>
          <w:tcPr>
            <w:tcW w:w="482" w:type="pct"/>
            <w:shd w:val="clear" w:color="auto" w:fill="66CCFF"/>
            <w:vAlign w:val="bottom"/>
          </w:tcPr>
          <w:p w14:paraId="78B4FC85">
            <w:pPr>
              <w:spacing w:before="36" w:beforeLines="15" w:line="276" w:lineRule="auto"/>
              <w:rPr>
                <w:rFonts w:cs="Times New Roman"/>
                <w:b/>
              </w:rPr>
            </w:pPr>
            <w:r>
              <w:rPr>
                <w:rFonts w:cs="宋体"/>
                <w:b/>
              </w:rPr>
              <w:t>*页码#</w:t>
            </w:r>
          </w:p>
        </w:tc>
      </w:tr>
      <w:tr w14:paraId="6C3B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3FB9A746">
            <w:pPr>
              <w:spacing w:before="36" w:beforeLines="15" w:line="276" w:lineRule="auto"/>
              <w:rPr>
                <w:rFonts w:cs="Times New Roman"/>
                <w:b/>
              </w:rPr>
            </w:pPr>
            <w:r>
              <w:rPr>
                <w:rFonts w:cs="Times New Roman"/>
                <w:b/>
              </w:rPr>
              <w:t>A.</w:t>
            </w:r>
          </w:p>
        </w:tc>
        <w:tc>
          <w:tcPr>
            <w:tcW w:w="3279" w:type="pct"/>
            <w:gridSpan w:val="3"/>
          </w:tcPr>
          <w:p w14:paraId="5052FA1A">
            <w:pPr>
              <w:spacing w:before="36" w:beforeLines="15" w:line="276" w:lineRule="auto"/>
              <w:rPr>
                <w:rFonts w:cs="Times New Roman"/>
                <w:b/>
              </w:rPr>
            </w:pPr>
            <w:r>
              <w:rPr>
                <w:rFonts w:cs="宋体"/>
                <w:b/>
              </w:rPr>
              <w:t>管理</w:t>
            </w:r>
          </w:p>
        </w:tc>
        <w:tc>
          <w:tcPr>
            <w:tcW w:w="320" w:type="pct"/>
          </w:tcPr>
          <w:p w14:paraId="1A5190D6">
            <w:pPr>
              <w:spacing w:before="36" w:beforeLines="15" w:line="276" w:lineRule="auto"/>
              <w:rPr>
                <w:rFonts w:cs="Times New Roman"/>
              </w:rPr>
            </w:pPr>
          </w:p>
        </w:tc>
        <w:tc>
          <w:tcPr>
            <w:tcW w:w="322" w:type="pct"/>
          </w:tcPr>
          <w:p w14:paraId="462E2FF8">
            <w:pPr>
              <w:spacing w:before="36" w:beforeLines="15" w:line="276" w:lineRule="auto"/>
              <w:rPr>
                <w:rFonts w:cs="Times New Roman"/>
              </w:rPr>
            </w:pPr>
          </w:p>
        </w:tc>
        <w:tc>
          <w:tcPr>
            <w:tcW w:w="360" w:type="pct"/>
          </w:tcPr>
          <w:p w14:paraId="74F308D8">
            <w:pPr>
              <w:spacing w:before="36" w:beforeLines="15" w:line="276" w:lineRule="auto"/>
              <w:rPr>
                <w:rFonts w:cs="Times New Roman"/>
              </w:rPr>
            </w:pPr>
          </w:p>
        </w:tc>
        <w:tc>
          <w:tcPr>
            <w:tcW w:w="482" w:type="pct"/>
          </w:tcPr>
          <w:p w14:paraId="2AA738D0">
            <w:pPr>
              <w:spacing w:before="36" w:beforeLines="15" w:line="276" w:lineRule="auto"/>
              <w:rPr>
                <w:rFonts w:cs="Times New Roman"/>
              </w:rPr>
            </w:pPr>
          </w:p>
        </w:tc>
      </w:tr>
      <w:tr w14:paraId="6732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37" w:type="pct"/>
          </w:tcPr>
          <w:p w14:paraId="37CF3FE4">
            <w:pPr>
              <w:spacing w:before="36" w:beforeLines="15" w:line="276" w:lineRule="auto"/>
              <w:rPr>
                <w:rFonts w:cs="Times New Roman"/>
                <w:vanish/>
              </w:rPr>
            </w:pPr>
          </w:p>
        </w:tc>
        <w:tc>
          <w:tcPr>
            <w:tcW w:w="279" w:type="pct"/>
          </w:tcPr>
          <w:p w14:paraId="24D2DB62">
            <w:pPr>
              <w:spacing w:before="36" w:beforeLines="15" w:line="276" w:lineRule="auto"/>
              <w:rPr>
                <w:rFonts w:cs="Times New Roman"/>
              </w:rPr>
            </w:pPr>
            <w:r>
              <w:rPr>
                <w:rFonts w:cs="Times New Roman"/>
              </w:rPr>
              <w:t>1.</w:t>
            </w:r>
          </w:p>
        </w:tc>
        <w:tc>
          <w:tcPr>
            <w:tcW w:w="3000" w:type="pct"/>
            <w:gridSpan w:val="2"/>
          </w:tcPr>
          <w:p w14:paraId="4836F201">
            <w:pPr>
              <w:spacing w:before="36" w:beforeLines="15" w:line="276" w:lineRule="auto"/>
              <w:rPr>
                <w:rFonts w:cs="Times New Roman"/>
                <w:lang w:eastAsia="zh-CN"/>
              </w:rPr>
            </w:pPr>
            <w:r>
              <w:rPr>
                <w:rFonts w:cs="宋体"/>
                <w:lang w:eastAsia="zh-CN"/>
              </w:rPr>
              <w:t>用于支持申请的所有内容均为英文（包括翻译版本的测试报告、文献文章等）。</w:t>
            </w:r>
          </w:p>
        </w:tc>
        <w:tc>
          <w:tcPr>
            <w:tcW w:w="320" w:type="pct"/>
          </w:tcPr>
          <w:p w14:paraId="7EEEDB10">
            <w:pPr>
              <w:spacing w:before="36" w:beforeLines="15" w:line="276" w:lineRule="auto"/>
              <w:rPr>
                <w:rFonts w:cs="Times New Roman"/>
                <w:lang w:eastAsia="zh-CN"/>
              </w:rPr>
            </w:pPr>
            <w:r>
              <w:rPr>
                <w:rFonts w:cs="Times New Roman"/>
              </w:rPr>
              <w:sym w:font="Wingdings 2" w:char="F0A3"/>
            </w:r>
          </w:p>
        </w:tc>
        <w:tc>
          <w:tcPr>
            <w:tcW w:w="322" w:type="pct"/>
          </w:tcPr>
          <w:p w14:paraId="2C56F8B0">
            <w:pPr>
              <w:spacing w:before="36" w:beforeLines="15" w:line="276" w:lineRule="auto"/>
              <w:rPr>
                <w:rFonts w:cs="Times New Roman"/>
                <w:lang w:eastAsia="zh-CN"/>
              </w:rPr>
            </w:pPr>
            <w:r>
              <w:rPr>
                <w:rFonts w:cs="Times New Roman"/>
              </w:rPr>
              <w:sym w:font="Wingdings 2" w:char="F0A3"/>
            </w:r>
          </w:p>
        </w:tc>
        <w:tc>
          <w:tcPr>
            <w:tcW w:w="360" w:type="pct"/>
          </w:tcPr>
          <w:p w14:paraId="1F8F45CA">
            <w:pPr>
              <w:spacing w:before="36" w:beforeLines="15" w:line="276" w:lineRule="auto"/>
              <w:rPr>
                <w:rFonts w:cs="Times New Roman"/>
              </w:rPr>
            </w:pPr>
          </w:p>
        </w:tc>
        <w:tc>
          <w:tcPr>
            <w:tcW w:w="482" w:type="pct"/>
          </w:tcPr>
          <w:p w14:paraId="567525A8">
            <w:pPr>
              <w:spacing w:before="36" w:beforeLines="15" w:line="276" w:lineRule="auto"/>
              <w:rPr>
                <w:rFonts w:cs="Times New Roman"/>
              </w:rPr>
            </w:pPr>
          </w:p>
        </w:tc>
      </w:tr>
      <w:tr w14:paraId="56AE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17302C0C">
            <w:pPr>
              <w:spacing w:before="36" w:beforeLines="15" w:line="276" w:lineRule="auto"/>
              <w:rPr>
                <w:rFonts w:cs="Times New Roman"/>
              </w:rPr>
            </w:pPr>
          </w:p>
        </w:tc>
        <w:tc>
          <w:tcPr>
            <w:tcW w:w="279" w:type="pct"/>
          </w:tcPr>
          <w:p w14:paraId="2E168820">
            <w:pPr>
              <w:spacing w:before="36" w:beforeLines="15" w:line="276" w:lineRule="auto"/>
              <w:rPr>
                <w:rFonts w:cs="Times New Roman"/>
              </w:rPr>
            </w:pPr>
          </w:p>
        </w:tc>
        <w:tc>
          <w:tcPr>
            <w:tcW w:w="4484" w:type="pct"/>
            <w:gridSpan w:val="6"/>
          </w:tcPr>
          <w:p w14:paraId="3170FD35">
            <w:pPr>
              <w:spacing w:before="36" w:beforeLines="15" w:line="276" w:lineRule="auto"/>
              <w:rPr>
                <w:rFonts w:cs="Times New Roman"/>
              </w:rPr>
            </w:pPr>
            <w:r>
              <w:rPr>
                <w:rFonts w:cs="宋体"/>
              </w:rPr>
              <w:t>备注：</w:t>
            </w:r>
          </w:p>
        </w:tc>
      </w:tr>
      <w:tr w14:paraId="3891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03A2380A">
            <w:pPr>
              <w:spacing w:before="36" w:beforeLines="15" w:line="276" w:lineRule="auto"/>
              <w:rPr>
                <w:rFonts w:cs="Times New Roman"/>
              </w:rPr>
            </w:pPr>
          </w:p>
        </w:tc>
        <w:tc>
          <w:tcPr>
            <w:tcW w:w="279" w:type="pct"/>
          </w:tcPr>
          <w:p w14:paraId="014C7AEE">
            <w:pPr>
              <w:spacing w:before="36" w:beforeLines="15" w:line="276" w:lineRule="auto"/>
              <w:rPr>
                <w:rFonts w:cs="Times New Roman"/>
              </w:rPr>
            </w:pPr>
            <w:r>
              <w:rPr>
                <w:rFonts w:cs="Times New Roman"/>
              </w:rPr>
              <w:t>2.</w:t>
            </w:r>
          </w:p>
        </w:tc>
        <w:tc>
          <w:tcPr>
            <w:tcW w:w="3000" w:type="pct"/>
            <w:gridSpan w:val="2"/>
          </w:tcPr>
          <w:p w14:paraId="6E149EC7">
            <w:pPr>
              <w:spacing w:before="36" w:beforeLines="15" w:line="276" w:lineRule="auto"/>
              <w:rPr>
                <w:rFonts w:cs="Times New Roman"/>
              </w:rPr>
            </w:pPr>
            <w:r>
              <w:rPr>
                <w:rFonts w:cs="宋体"/>
              </w:rPr>
              <w:t>申请明确了以下信息（FDA建议使用CDRH上市前审查申请封面页表格（</w:t>
            </w:r>
            <w:r>
              <w:rPr>
                <w:rFonts w:cs="宋体"/>
                <w:color w:val="0000FF"/>
                <w:u w:val="single"/>
              </w:rPr>
              <w:t>表3514</w:t>
            </w:r>
            <w:r>
              <w:rPr>
                <w:rFonts w:cs="宋体"/>
              </w:rPr>
              <w:t>，可登录以下网址获取：</w:t>
            </w:r>
            <w:r>
              <w:rPr>
                <w:rFonts w:cs="宋体"/>
                <w:color w:val="0000FF"/>
                <w:u w:val="single"/>
              </w:rPr>
              <w:t>https://www.fda.gov/media/72421/download</w:t>
            </w:r>
            <w:r>
              <w:rPr>
                <w:rFonts w:cs="宋体"/>
              </w:rPr>
              <w:t>））：</w:t>
            </w:r>
          </w:p>
        </w:tc>
        <w:tc>
          <w:tcPr>
            <w:tcW w:w="320" w:type="pct"/>
          </w:tcPr>
          <w:p w14:paraId="281C197A">
            <w:pPr>
              <w:spacing w:before="36" w:beforeLines="15" w:line="276" w:lineRule="auto"/>
              <w:rPr>
                <w:rFonts w:cs="Times New Roman"/>
              </w:rPr>
            </w:pPr>
          </w:p>
        </w:tc>
        <w:tc>
          <w:tcPr>
            <w:tcW w:w="322" w:type="pct"/>
          </w:tcPr>
          <w:p w14:paraId="590A32F6">
            <w:pPr>
              <w:spacing w:before="36" w:beforeLines="15" w:line="276" w:lineRule="auto"/>
              <w:rPr>
                <w:rFonts w:cs="Times New Roman"/>
              </w:rPr>
            </w:pPr>
          </w:p>
        </w:tc>
        <w:tc>
          <w:tcPr>
            <w:tcW w:w="360" w:type="pct"/>
          </w:tcPr>
          <w:p w14:paraId="7751F8CE">
            <w:pPr>
              <w:spacing w:before="36" w:beforeLines="15" w:line="276" w:lineRule="auto"/>
              <w:rPr>
                <w:rFonts w:cs="Times New Roman"/>
              </w:rPr>
            </w:pPr>
          </w:p>
        </w:tc>
        <w:tc>
          <w:tcPr>
            <w:tcW w:w="482" w:type="pct"/>
          </w:tcPr>
          <w:p w14:paraId="1EC2F731">
            <w:pPr>
              <w:spacing w:before="36" w:beforeLines="15" w:line="276" w:lineRule="auto"/>
              <w:rPr>
                <w:rFonts w:cs="Times New Roman"/>
              </w:rPr>
            </w:pPr>
          </w:p>
        </w:tc>
      </w:tr>
      <w:tr w14:paraId="514B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C509961">
            <w:pPr>
              <w:spacing w:before="36" w:beforeLines="15" w:line="276" w:lineRule="auto"/>
              <w:rPr>
                <w:rFonts w:cs="Times New Roman"/>
              </w:rPr>
            </w:pPr>
          </w:p>
        </w:tc>
        <w:tc>
          <w:tcPr>
            <w:tcW w:w="279" w:type="pct"/>
          </w:tcPr>
          <w:p w14:paraId="4B18E917">
            <w:pPr>
              <w:spacing w:before="36" w:beforeLines="15" w:line="276" w:lineRule="auto"/>
              <w:rPr>
                <w:rFonts w:cs="Times New Roman"/>
                <w:vanish/>
              </w:rPr>
            </w:pPr>
          </w:p>
        </w:tc>
        <w:tc>
          <w:tcPr>
            <w:tcW w:w="202" w:type="pct"/>
          </w:tcPr>
          <w:p w14:paraId="15B302CE">
            <w:pPr>
              <w:spacing w:before="36" w:beforeLines="15" w:line="276" w:lineRule="auto"/>
              <w:rPr>
                <w:rFonts w:cs="Times New Roman"/>
              </w:rPr>
            </w:pPr>
            <w:r>
              <w:rPr>
                <w:rFonts w:cs="Times New Roman"/>
              </w:rPr>
              <w:t>a.</w:t>
            </w:r>
          </w:p>
        </w:tc>
        <w:tc>
          <w:tcPr>
            <w:tcW w:w="2798" w:type="pct"/>
          </w:tcPr>
          <w:p w14:paraId="0F7F5E73">
            <w:pPr>
              <w:spacing w:before="36" w:beforeLines="15" w:line="276" w:lineRule="auto"/>
              <w:rPr>
                <w:rFonts w:cs="Times New Roman"/>
                <w:lang w:eastAsia="zh-CN"/>
              </w:rPr>
            </w:pPr>
            <w:r>
              <w:rPr>
                <w:rFonts w:cs="宋体"/>
                <w:lang w:eastAsia="zh-CN"/>
              </w:rPr>
              <w:t>器械商品名称/专有名称</w:t>
            </w:r>
          </w:p>
        </w:tc>
        <w:tc>
          <w:tcPr>
            <w:tcW w:w="320" w:type="pct"/>
          </w:tcPr>
          <w:p w14:paraId="24570B71">
            <w:pPr>
              <w:spacing w:before="36" w:beforeLines="15" w:line="276" w:lineRule="auto"/>
              <w:rPr>
                <w:rFonts w:cs="Times New Roman"/>
                <w:lang w:eastAsia="zh-CN"/>
              </w:rPr>
            </w:pPr>
            <w:r>
              <w:rPr>
                <w:rFonts w:cs="Times New Roman"/>
              </w:rPr>
              <w:sym w:font="Wingdings 2" w:char="F0A3"/>
            </w:r>
          </w:p>
        </w:tc>
        <w:tc>
          <w:tcPr>
            <w:tcW w:w="322" w:type="pct"/>
          </w:tcPr>
          <w:p w14:paraId="3A5EA13A">
            <w:pPr>
              <w:spacing w:before="36" w:beforeLines="15" w:line="276" w:lineRule="auto"/>
              <w:rPr>
                <w:rFonts w:cs="Times New Roman"/>
                <w:lang w:eastAsia="zh-CN"/>
              </w:rPr>
            </w:pPr>
            <w:r>
              <w:rPr>
                <w:rFonts w:cs="Times New Roman"/>
              </w:rPr>
              <w:sym w:font="Wingdings 2" w:char="F0A3"/>
            </w:r>
          </w:p>
        </w:tc>
        <w:tc>
          <w:tcPr>
            <w:tcW w:w="360" w:type="pct"/>
          </w:tcPr>
          <w:p w14:paraId="5B5C0A3B">
            <w:pPr>
              <w:spacing w:before="36" w:beforeLines="15" w:line="276" w:lineRule="auto"/>
              <w:rPr>
                <w:rFonts w:cs="Times New Roman"/>
              </w:rPr>
            </w:pPr>
          </w:p>
        </w:tc>
        <w:tc>
          <w:tcPr>
            <w:tcW w:w="482" w:type="pct"/>
          </w:tcPr>
          <w:p w14:paraId="7501634E">
            <w:pPr>
              <w:spacing w:before="36" w:beforeLines="15" w:line="276" w:lineRule="auto"/>
              <w:rPr>
                <w:rFonts w:cs="Times New Roman"/>
              </w:rPr>
            </w:pPr>
          </w:p>
        </w:tc>
      </w:tr>
      <w:tr w14:paraId="1271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5C70216F">
            <w:pPr>
              <w:spacing w:before="36" w:beforeLines="15" w:line="276" w:lineRule="auto"/>
              <w:rPr>
                <w:rFonts w:cs="Times New Roman"/>
              </w:rPr>
            </w:pPr>
          </w:p>
        </w:tc>
        <w:tc>
          <w:tcPr>
            <w:tcW w:w="279" w:type="pct"/>
          </w:tcPr>
          <w:p w14:paraId="54BF975C">
            <w:pPr>
              <w:spacing w:before="36" w:beforeLines="15" w:line="276" w:lineRule="auto"/>
              <w:rPr>
                <w:rFonts w:cs="Times New Roman"/>
                <w:vanish/>
              </w:rPr>
            </w:pPr>
          </w:p>
        </w:tc>
        <w:tc>
          <w:tcPr>
            <w:tcW w:w="202" w:type="pct"/>
          </w:tcPr>
          <w:p w14:paraId="551E7DCF">
            <w:pPr>
              <w:spacing w:before="36" w:beforeLines="15" w:line="276" w:lineRule="auto"/>
              <w:rPr>
                <w:rFonts w:cs="Times New Roman"/>
              </w:rPr>
            </w:pPr>
            <w:r>
              <w:rPr>
                <w:rFonts w:cs="Times New Roman"/>
              </w:rPr>
              <w:t>b.</w:t>
            </w:r>
          </w:p>
        </w:tc>
        <w:tc>
          <w:tcPr>
            <w:tcW w:w="2798" w:type="pct"/>
          </w:tcPr>
          <w:p w14:paraId="0DCD62CB">
            <w:pPr>
              <w:spacing w:before="36" w:beforeLines="15" w:line="276" w:lineRule="auto"/>
              <w:rPr>
                <w:rFonts w:cs="Times New Roman"/>
                <w:lang w:eastAsia="zh-CN"/>
              </w:rPr>
            </w:pPr>
            <w:r>
              <w:rPr>
                <w:rFonts w:cs="宋体"/>
                <w:lang w:eastAsia="zh-CN"/>
              </w:rPr>
              <w:t>器械分类和专门小组或</w:t>
            </w:r>
          </w:p>
          <w:p w14:paraId="1B53AB23">
            <w:pPr>
              <w:spacing w:before="36" w:beforeLines="15" w:line="276" w:lineRule="auto"/>
              <w:rPr>
                <w:rFonts w:cs="Times New Roman"/>
                <w:lang w:eastAsia="zh-CN"/>
              </w:rPr>
            </w:pPr>
            <w:r>
              <w:rPr>
                <w:rFonts w:cs="宋体"/>
                <w:lang w:eastAsia="zh-CN"/>
              </w:rPr>
              <w:t>分类法规或</w:t>
            </w:r>
          </w:p>
          <w:p w14:paraId="73D929B0">
            <w:pPr>
              <w:spacing w:before="36" w:beforeLines="15" w:line="276" w:lineRule="auto"/>
              <w:rPr>
                <w:rFonts w:cs="Times New Roman"/>
                <w:lang w:eastAsia="zh-CN"/>
              </w:rPr>
            </w:pPr>
            <w:r>
              <w:rPr>
                <w:rFonts w:cs="宋体"/>
                <w:lang w:eastAsia="zh-CN"/>
              </w:rPr>
              <w:t>声明表示器械尚未分类，并提供得出这一结论的理由</w:t>
            </w:r>
          </w:p>
        </w:tc>
        <w:tc>
          <w:tcPr>
            <w:tcW w:w="320" w:type="pct"/>
          </w:tcPr>
          <w:p w14:paraId="6D214C2E">
            <w:pPr>
              <w:spacing w:before="36" w:beforeLines="15" w:line="276" w:lineRule="auto"/>
              <w:rPr>
                <w:rFonts w:cs="Times New Roman"/>
                <w:lang w:eastAsia="zh-CN"/>
              </w:rPr>
            </w:pPr>
            <w:r>
              <w:rPr>
                <w:rFonts w:cs="Times New Roman"/>
              </w:rPr>
              <w:sym w:font="Wingdings 2" w:char="F0A3"/>
            </w:r>
          </w:p>
        </w:tc>
        <w:tc>
          <w:tcPr>
            <w:tcW w:w="322" w:type="pct"/>
          </w:tcPr>
          <w:p w14:paraId="31747BAB">
            <w:pPr>
              <w:spacing w:before="36" w:beforeLines="15" w:line="276" w:lineRule="auto"/>
              <w:rPr>
                <w:rFonts w:cs="Times New Roman"/>
                <w:lang w:eastAsia="zh-CN"/>
              </w:rPr>
            </w:pPr>
            <w:r>
              <w:rPr>
                <w:rFonts w:cs="Times New Roman"/>
              </w:rPr>
              <w:sym w:font="Wingdings 2" w:char="F0A3"/>
            </w:r>
          </w:p>
        </w:tc>
        <w:tc>
          <w:tcPr>
            <w:tcW w:w="360" w:type="pct"/>
          </w:tcPr>
          <w:p w14:paraId="5CB92BCE">
            <w:pPr>
              <w:spacing w:before="36" w:beforeLines="15" w:line="276" w:lineRule="auto"/>
              <w:rPr>
                <w:rFonts w:cs="Times New Roman"/>
              </w:rPr>
            </w:pPr>
          </w:p>
        </w:tc>
        <w:tc>
          <w:tcPr>
            <w:tcW w:w="482" w:type="pct"/>
          </w:tcPr>
          <w:p w14:paraId="46D27220">
            <w:pPr>
              <w:spacing w:before="36" w:beforeLines="15" w:line="276" w:lineRule="auto"/>
              <w:rPr>
                <w:rFonts w:cs="Times New Roman"/>
              </w:rPr>
            </w:pPr>
          </w:p>
        </w:tc>
      </w:tr>
      <w:tr w14:paraId="4012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15E1201D">
            <w:pPr>
              <w:spacing w:before="36" w:beforeLines="15" w:line="276" w:lineRule="auto"/>
              <w:rPr>
                <w:rFonts w:cs="Times New Roman"/>
              </w:rPr>
            </w:pPr>
          </w:p>
        </w:tc>
        <w:tc>
          <w:tcPr>
            <w:tcW w:w="279" w:type="pct"/>
          </w:tcPr>
          <w:p w14:paraId="7899B18D">
            <w:pPr>
              <w:spacing w:before="36" w:beforeLines="15" w:line="276" w:lineRule="auto"/>
              <w:rPr>
                <w:rFonts w:cs="Times New Roman"/>
              </w:rPr>
            </w:pPr>
          </w:p>
        </w:tc>
        <w:tc>
          <w:tcPr>
            <w:tcW w:w="4484" w:type="pct"/>
            <w:gridSpan w:val="6"/>
          </w:tcPr>
          <w:p w14:paraId="3B3D7731">
            <w:pPr>
              <w:spacing w:before="36" w:beforeLines="15" w:line="276" w:lineRule="auto"/>
              <w:rPr>
                <w:rFonts w:cs="Times New Roman"/>
              </w:rPr>
            </w:pPr>
            <w:r>
              <w:rPr>
                <w:rFonts w:cs="宋体"/>
              </w:rPr>
              <w:t>备注：</w:t>
            </w:r>
          </w:p>
        </w:tc>
      </w:tr>
      <w:tr w14:paraId="50DD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1E181EAA">
            <w:pPr>
              <w:spacing w:before="36" w:beforeLines="15" w:line="276" w:lineRule="auto"/>
              <w:rPr>
                <w:rFonts w:cs="Times New Roman"/>
              </w:rPr>
            </w:pPr>
          </w:p>
        </w:tc>
        <w:tc>
          <w:tcPr>
            <w:tcW w:w="279" w:type="pct"/>
          </w:tcPr>
          <w:p w14:paraId="1E5D3375">
            <w:pPr>
              <w:spacing w:before="36" w:beforeLines="15" w:line="276" w:lineRule="auto"/>
              <w:rPr>
                <w:rFonts w:cs="Times New Roman"/>
              </w:rPr>
            </w:pPr>
            <w:r>
              <w:rPr>
                <w:rFonts w:cs="Times New Roman"/>
              </w:rPr>
              <w:t>3.</w:t>
            </w:r>
          </w:p>
        </w:tc>
        <w:tc>
          <w:tcPr>
            <w:tcW w:w="3000" w:type="pct"/>
            <w:gridSpan w:val="2"/>
          </w:tcPr>
          <w:p w14:paraId="788BBEDB">
            <w:pPr>
              <w:spacing w:before="36" w:beforeLines="15" w:line="276" w:lineRule="auto"/>
              <w:rPr>
                <w:rFonts w:cs="Times New Roman"/>
                <w:lang w:eastAsia="zh-CN"/>
              </w:rPr>
            </w:pPr>
            <w:r>
              <w:rPr>
                <w:rFonts w:cs="宋体"/>
                <w:lang w:eastAsia="zh-CN"/>
              </w:rPr>
              <w:t>申请包含指定处方和/或非处方的适应症声明（另参见21 CFR 801.109和FDA指南《</w:t>
            </w:r>
            <w:r>
              <w:rPr>
                <w:rFonts w:cs="宋体"/>
                <w:color w:val="0000FF"/>
                <w:u w:val="single"/>
                <w:lang w:eastAsia="zh-CN"/>
              </w:rPr>
              <w:t>特定处方器械标签要求的替代方案</w:t>
            </w:r>
            <w:r>
              <w:rPr>
                <w:rFonts w:cs="宋体"/>
                <w:lang w:eastAsia="zh-CN"/>
              </w:rPr>
              <w:t>》，可登录以下网址获取：</w:t>
            </w:r>
            <w:r>
              <w:rPr>
                <w:rFonts w:cs="宋体"/>
                <w:color w:val="0000FF"/>
                <w:u w:val="single"/>
                <w:lang w:eastAsia="zh-CN"/>
              </w:rPr>
              <w:t>https://www.fda.gov/regulatory-information/search-fda-guidance-documents/alternative-certain-prescription-device-labeling-requirements</w:t>
            </w:r>
            <w:r>
              <w:rPr>
                <w:rFonts w:cs="宋体"/>
                <w:lang w:eastAsia="zh-CN"/>
              </w:rPr>
              <w:t>。</w:t>
            </w:r>
            <w:r>
              <w:rPr>
                <w:rFonts w:cs="宋体"/>
              </w:rPr>
              <w:t>）</w:t>
            </w:r>
          </w:p>
        </w:tc>
        <w:tc>
          <w:tcPr>
            <w:tcW w:w="320" w:type="pct"/>
          </w:tcPr>
          <w:p w14:paraId="2425CFF8">
            <w:pPr>
              <w:spacing w:before="36" w:beforeLines="15" w:line="276" w:lineRule="auto"/>
              <w:rPr>
                <w:rFonts w:cs="Times New Roman"/>
                <w:lang w:eastAsia="zh-CN"/>
              </w:rPr>
            </w:pPr>
            <w:r>
              <w:rPr>
                <w:rFonts w:cs="Times New Roman"/>
              </w:rPr>
              <w:sym w:font="Wingdings 2" w:char="F0A3"/>
            </w:r>
          </w:p>
        </w:tc>
        <w:tc>
          <w:tcPr>
            <w:tcW w:w="322" w:type="pct"/>
          </w:tcPr>
          <w:p w14:paraId="59A83309">
            <w:pPr>
              <w:spacing w:before="36" w:beforeLines="15" w:line="276" w:lineRule="auto"/>
              <w:rPr>
                <w:rFonts w:cs="Times New Roman"/>
                <w:lang w:eastAsia="zh-CN"/>
              </w:rPr>
            </w:pPr>
            <w:r>
              <w:rPr>
                <w:rFonts w:cs="Times New Roman"/>
              </w:rPr>
              <w:sym w:font="Wingdings 2" w:char="F0A3"/>
            </w:r>
          </w:p>
        </w:tc>
        <w:tc>
          <w:tcPr>
            <w:tcW w:w="360" w:type="pct"/>
          </w:tcPr>
          <w:p w14:paraId="24BAC739">
            <w:pPr>
              <w:spacing w:before="36" w:beforeLines="15" w:line="276" w:lineRule="auto"/>
              <w:rPr>
                <w:rFonts w:cs="Times New Roman"/>
              </w:rPr>
            </w:pPr>
          </w:p>
        </w:tc>
        <w:tc>
          <w:tcPr>
            <w:tcW w:w="482" w:type="pct"/>
          </w:tcPr>
          <w:p w14:paraId="2C799F37">
            <w:pPr>
              <w:spacing w:before="36" w:beforeLines="15" w:line="276" w:lineRule="auto"/>
              <w:rPr>
                <w:rFonts w:cs="Times New Roman"/>
              </w:rPr>
            </w:pPr>
          </w:p>
        </w:tc>
      </w:tr>
    </w:tbl>
    <w:p w14:paraId="657791A1">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
        <w:gridCol w:w="520"/>
        <w:gridCol w:w="371"/>
        <w:gridCol w:w="5197"/>
        <w:gridCol w:w="594"/>
        <w:gridCol w:w="598"/>
        <w:gridCol w:w="669"/>
        <w:gridCol w:w="892"/>
      </w:tblGrid>
      <w:tr w14:paraId="7C9C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518" w:type="pct"/>
            <w:gridSpan w:val="4"/>
            <w:shd w:val="clear" w:color="auto" w:fill="66CCFF"/>
            <w:vAlign w:val="bottom"/>
          </w:tcPr>
          <w:p w14:paraId="371ABD22">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7D68D8E">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1D015003">
            <w:pPr>
              <w:spacing w:before="36" w:beforeLines="15" w:line="276" w:lineRule="auto"/>
              <w:rPr>
                <w:rFonts w:cs="Times New Roman"/>
                <w:b/>
              </w:rPr>
            </w:pPr>
            <w:r>
              <w:rPr>
                <w:rFonts w:cs="宋体"/>
                <w:b/>
              </w:rPr>
              <w:t>是</w:t>
            </w:r>
          </w:p>
        </w:tc>
        <w:tc>
          <w:tcPr>
            <w:tcW w:w="322" w:type="pct"/>
            <w:shd w:val="clear" w:color="auto" w:fill="66CCFF"/>
            <w:vAlign w:val="bottom"/>
          </w:tcPr>
          <w:p w14:paraId="56674B3F">
            <w:pPr>
              <w:spacing w:before="36" w:beforeLines="15" w:line="276" w:lineRule="auto"/>
              <w:rPr>
                <w:rFonts w:cs="Times New Roman"/>
                <w:b/>
              </w:rPr>
            </w:pPr>
            <w:r>
              <w:rPr>
                <w:rFonts w:cs="宋体"/>
                <w:b/>
              </w:rPr>
              <w:t>否</w:t>
            </w:r>
          </w:p>
        </w:tc>
        <w:tc>
          <w:tcPr>
            <w:tcW w:w="360" w:type="pct"/>
            <w:shd w:val="clear" w:color="auto" w:fill="66CCFF"/>
            <w:vAlign w:val="bottom"/>
          </w:tcPr>
          <w:p w14:paraId="53BE86A7">
            <w:pPr>
              <w:spacing w:before="36" w:beforeLines="15" w:line="276" w:lineRule="auto"/>
              <w:rPr>
                <w:rFonts w:cs="Times New Roman"/>
                <w:b/>
              </w:rPr>
            </w:pPr>
            <w:r>
              <w:rPr>
                <w:rFonts w:cs="宋体"/>
                <w:b/>
              </w:rPr>
              <w:t>不适用</w:t>
            </w:r>
          </w:p>
        </w:tc>
        <w:tc>
          <w:tcPr>
            <w:tcW w:w="480" w:type="pct"/>
            <w:shd w:val="clear" w:color="auto" w:fill="66CCFF"/>
            <w:vAlign w:val="bottom"/>
          </w:tcPr>
          <w:p w14:paraId="4F409B8B">
            <w:pPr>
              <w:spacing w:before="36" w:beforeLines="15" w:line="276" w:lineRule="auto"/>
              <w:rPr>
                <w:rFonts w:cs="Times New Roman"/>
                <w:b/>
              </w:rPr>
            </w:pPr>
            <w:r>
              <w:rPr>
                <w:rFonts w:cs="宋体"/>
                <w:b/>
              </w:rPr>
              <w:t>*页码#</w:t>
            </w:r>
          </w:p>
        </w:tc>
      </w:tr>
      <w:tr w14:paraId="02D0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099463EC">
            <w:pPr>
              <w:spacing w:before="36" w:beforeLines="15" w:line="276" w:lineRule="auto"/>
              <w:rPr>
                <w:rFonts w:cs="Times New Roman"/>
              </w:rPr>
            </w:pPr>
          </w:p>
        </w:tc>
        <w:tc>
          <w:tcPr>
            <w:tcW w:w="280" w:type="pct"/>
          </w:tcPr>
          <w:p w14:paraId="1CCA177F">
            <w:pPr>
              <w:spacing w:before="36" w:beforeLines="15" w:line="276" w:lineRule="auto"/>
              <w:rPr>
                <w:rFonts w:cs="Times New Roman"/>
              </w:rPr>
            </w:pPr>
          </w:p>
        </w:tc>
        <w:tc>
          <w:tcPr>
            <w:tcW w:w="2998" w:type="pct"/>
            <w:gridSpan w:val="2"/>
          </w:tcPr>
          <w:p w14:paraId="0FF436E9">
            <w:pPr>
              <w:spacing w:before="36" w:beforeLines="15" w:line="276" w:lineRule="auto"/>
              <w:rPr>
                <w:rFonts w:cs="Times New Roman"/>
                <w:lang w:eastAsia="zh-CN"/>
              </w:rPr>
            </w:pPr>
            <w:r>
              <w:rPr>
                <w:rFonts w:cs="宋体"/>
                <w:i/>
                <w:lang w:eastAsia="zh-CN"/>
              </w:rPr>
              <w:t>参见推荐</w:t>
            </w:r>
            <w:r>
              <w:rPr>
                <w:rFonts w:cs="宋体"/>
                <w:i/>
                <w:color w:val="0000FF"/>
                <w:u w:val="single"/>
                <w:lang w:eastAsia="zh-CN"/>
              </w:rPr>
              <w:t>格式</w:t>
            </w:r>
            <w:r>
              <w:rPr>
                <w:rFonts w:cs="宋体"/>
                <w:lang w:eastAsia="zh-CN"/>
              </w:rPr>
              <w:t xml:space="preserve"> </w:t>
            </w:r>
            <w:r>
              <w:rPr>
                <w:rFonts w:cs="宋体"/>
                <w:i/>
                <w:color w:val="0000FF"/>
                <w:u w:val="single"/>
                <w:lang w:eastAsia="zh-CN"/>
              </w:rPr>
              <w:t>（https://www.fda.gov/media/86323/download）</w:t>
            </w:r>
            <w:r>
              <w:rPr>
                <w:rFonts w:cs="宋体"/>
                <w:lang w:eastAsia="zh-CN"/>
              </w:rPr>
              <w:t>。</w:t>
            </w:r>
          </w:p>
        </w:tc>
        <w:tc>
          <w:tcPr>
            <w:tcW w:w="320" w:type="pct"/>
          </w:tcPr>
          <w:p w14:paraId="26EB3EF8">
            <w:pPr>
              <w:spacing w:before="36" w:beforeLines="15" w:line="276" w:lineRule="auto"/>
              <w:rPr>
                <w:rFonts w:cs="Times New Roman"/>
                <w:lang w:eastAsia="zh-CN"/>
              </w:rPr>
            </w:pPr>
          </w:p>
        </w:tc>
        <w:tc>
          <w:tcPr>
            <w:tcW w:w="322" w:type="pct"/>
          </w:tcPr>
          <w:p w14:paraId="29DB7E05">
            <w:pPr>
              <w:spacing w:before="36" w:beforeLines="15" w:line="276" w:lineRule="auto"/>
              <w:rPr>
                <w:rFonts w:cs="Times New Roman"/>
                <w:lang w:eastAsia="zh-CN"/>
              </w:rPr>
            </w:pPr>
          </w:p>
        </w:tc>
        <w:tc>
          <w:tcPr>
            <w:tcW w:w="360" w:type="pct"/>
          </w:tcPr>
          <w:p w14:paraId="647E5C0F">
            <w:pPr>
              <w:spacing w:before="36" w:beforeLines="15" w:line="276" w:lineRule="auto"/>
              <w:rPr>
                <w:rFonts w:cs="Times New Roman"/>
                <w:lang w:eastAsia="zh-CN"/>
              </w:rPr>
            </w:pPr>
          </w:p>
        </w:tc>
        <w:tc>
          <w:tcPr>
            <w:tcW w:w="480" w:type="pct"/>
          </w:tcPr>
          <w:p w14:paraId="5E9E87E9">
            <w:pPr>
              <w:spacing w:before="36" w:beforeLines="15" w:line="276" w:lineRule="auto"/>
              <w:rPr>
                <w:rFonts w:cs="Times New Roman"/>
                <w:lang w:eastAsia="zh-CN"/>
              </w:rPr>
            </w:pPr>
          </w:p>
        </w:tc>
      </w:tr>
      <w:tr w14:paraId="2BB9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20895027">
            <w:pPr>
              <w:spacing w:before="36" w:beforeLines="15" w:line="276" w:lineRule="auto"/>
              <w:rPr>
                <w:rFonts w:cs="Times New Roman"/>
                <w:lang w:eastAsia="zh-CN"/>
              </w:rPr>
            </w:pPr>
          </w:p>
        </w:tc>
        <w:tc>
          <w:tcPr>
            <w:tcW w:w="280" w:type="pct"/>
          </w:tcPr>
          <w:p w14:paraId="4ED49D25">
            <w:pPr>
              <w:spacing w:before="36" w:beforeLines="15" w:line="276" w:lineRule="auto"/>
              <w:rPr>
                <w:rFonts w:cs="Times New Roman"/>
                <w:lang w:eastAsia="zh-CN"/>
              </w:rPr>
            </w:pPr>
          </w:p>
        </w:tc>
        <w:tc>
          <w:tcPr>
            <w:tcW w:w="4480" w:type="pct"/>
            <w:gridSpan w:val="6"/>
          </w:tcPr>
          <w:p w14:paraId="4D9D6F07">
            <w:pPr>
              <w:spacing w:before="36" w:beforeLines="15" w:line="276" w:lineRule="auto"/>
              <w:rPr>
                <w:rFonts w:cs="Times New Roman"/>
              </w:rPr>
            </w:pPr>
            <w:r>
              <w:rPr>
                <w:rFonts w:cs="宋体"/>
              </w:rPr>
              <w:t>备注：</w:t>
            </w:r>
          </w:p>
        </w:tc>
      </w:tr>
      <w:tr w14:paraId="148C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7F536E4F">
            <w:pPr>
              <w:spacing w:before="36" w:beforeLines="15" w:line="276" w:lineRule="auto"/>
              <w:rPr>
                <w:rFonts w:cs="Times New Roman"/>
              </w:rPr>
            </w:pPr>
          </w:p>
        </w:tc>
        <w:tc>
          <w:tcPr>
            <w:tcW w:w="280" w:type="pct"/>
          </w:tcPr>
          <w:p w14:paraId="3EBBC509">
            <w:pPr>
              <w:spacing w:before="36" w:beforeLines="15" w:line="276" w:lineRule="auto"/>
              <w:rPr>
                <w:rFonts w:cs="Times New Roman"/>
              </w:rPr>
            </w:pPr>
            <w:r>
              <w:rPr>
                <w:rFonts w:cs="Times New Roman"/>
              </w:rPr>
              <w:t>4.</w:t>
            </w:r>
          </w:p>
        </w:tc>
        <w:tc>
          <w:tcPr>
            <w:tcW w:w="2998" w:type="pct"/>
            <w:gridSpan w:val="2"/>
          </w:tcPr>
          <w:p w14:paraId="4482B952">
            <w:pPr>
              <w:spacing w:before="36" w:beforeLines="15" w:line="276" w:lineRule="auto"/>
              <w:rPr>
                <w:rFonts w:cs="Times New Roman"/>
                <w:lang w:eastAsia="zh-CN"/>
              </w:rPr>
            </w:pPr>
            <w:r>
              <w:rPr>
                <w:rFonts w:cs="宋体"/>
                <w:lang w:eastAsia="zh-CN"/>
              </w:rPr>
              <w:t>申请中包含510(k)概要或510(k)声明。</w:t>
            </w:r>
          </w:p>
          <w:p w14:paraId="660C4A77">
            <w:pPr>
              <w:spacing w:before="36" w:beforeLines="15" w:line="276" w:lineRule="auto"/>
              <w:rPr>
                <w:rFonts w:cs="Times New Roman"/>
                <w:i/>
                <w:lang w:eastAsia="zh-CN"/>
              </w:rPr>
            </w:pPr>
            <w:r>
              <w:rPr>
                <w:rFonts w:cs="宋体"/>
                <w:i/>
                <w:lang w:eastAsia="zh-CN"/>
              </w:rPr>
              <w:t>510(k)概要和声明的内容，请分别参见21 CFR 807.92和21 CFR 807.93。在实质审查期间，将对内容的充分性进行审查。</w:t>
            </w:r>
          </w:p>
        </w:tc>
        <w:tc>
          <w:tcPr>
            <w:tcW w:w="320" w:type="pct"/>
          </w:tcPr>
          <w:p w14:paraId="0091A29B">
            <w:pPr>
              <w:spacing w:before="36" w:beforeLines="15" w:line="276" w:lineRule="auto"/>
              <w:rPr>
                <w:rFonts w:cs="Times New Roman"/>
                <w:lang w:eastAsia="zh-CN"/>
              </w:rPr>
            </w:pPr>
            <w:r>
              <w:rPr>
                <w:rFonts w:cs="Times New Roman"/>
              </w:rPr>
              <w:sym w:font="Wingdings 2" w:char="F0A3"/>
            </w:r>
          </w:p>
        </w:tc>
        <w:tc>
          <w:tcPr>
            <w:tcW w:w="322" w:type="pct"/>
          </w:tcPr>
          <w:p w14:paraId="6E17D2F2">
            <w:pPr>
              <w:spacing w:before="36" w:beforeLines="15" w:line="276" w:lineRule="auto"/>
              <w:rPr>
                <w:rFonts w:cs="Times New Roman"/>
                <w:lang w:eastAsia="zh-CN"/>
              </w:rPr>
            </w:pPr>
            <w:r>
              <w:rPr>
                <w:rFonts w:cs="Times New Roman"/>
              </w:rPr>
              <w:sym w:font="Wingdings 2" w:char="F0A3"/>
            </w:r>
          </w:p>
        </w:tc>
        <w:tc>
          <w:tcPr>
            <w:tcW w:w="360" w:type="pct"/>
          </w:tcPr>
          <w:p w14:paraId="2304886D">
            <w:pPr>
              <w:spacing w:before="36" w:beforeLines="15" w:line="276" w:lineRule="auto"/>
              <w:rPr>
                <w:rFonts w:cs="Times New Roman"/>
              </w:rPr>
            </w:pPr>
          </w:p>
        </w:tc>
        <w:tc>
          <w:tcPr>
            <w:tcW w:w="480" w:type="pct"/>
          </w:tcPr>
          <w:p w14:paraId="7FF27C02">
            <w:pPr>
              <w:spacing w:before="36" w:beforeLines="15" w:line="276" w:lineRule="auto"/>
              <w:rPr>
                <w:rFonts w:cs="Times New Roman"/>
              </w:rPr>
            </w:pPr>
          </w:p>
        </w:tc>
      </w:tr>
      <w:tr w14:paraId="5414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68FFBFD4">
            <w:pPr>
              <w:spacing w:before="36" w:beforeLines="15" w:line="276" w:lineRule="auto"/>
              <w:rPr>
                <w:rFonts w:cs="Times New Roman"/>
              </w:rPr>
            </w:pPr>
          </w:p>
        </w:tc>
        <w:tc>
          <w:tcPr>
            <w:tcW w:w="280" w:type="pct"/>
          </w:tcPr>
          <w:p w14:paraId="366F0693">
            <w:pPr>
              <w:spacing w:before="36" w:beforeLines="15" w:line="276" w:lineRule="auto"/>
              <w:rPr>
                <w:rFonts w:cs="Times New Roman"/>
              </w:rPr>
            </w:pPr>
          </w:p>
        </w:tc>
        <w:tc>
          <w:tcPr>
            <w:tcW w:w="4480" w:type="pct"/>
            <w:gridSpan w:val="6"/>
          </w:tcPr>
          <w:p w14:paraId="5C5C1815">
            <w:pPr>
              <w:spacing w:before="36" w:beforeLines="15" w:line="276" w:lineRule="auto"/>
              <w:rPr>
                <w:rFonts w:cs="Times New Roman"/>
              </w:rPr>
            </w:pPr>
            <w:r>
              <w:rPr>
                <w:rFonts w:cs="宋体"/>
              </w:rPr>
              <w:t>备注：</w:t>
            </w:r>
          </w:p>
        </w:tc>
      </w:tr>
      <w:tr w14:paraId="14AA7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3B1419A7">
            <w:pPr>
              <w:spacing w:before="36" w:beforeLines="15" w:line="276" w:lineRule="auto"/>
              <w:rPr>
                <w:rFonts w:cs="Times New Roman"/>
              </w:rPr>
            </w:pPr>
          </w:p>
        </w:tc>
        <w:tc>
          <w:tcPr>
            <w:tcW w:w="280" w:type="pct"/>
          </w:tcPr>
          <w:p w14:paraId="0D28EFBE">
            <w:pPr>
              <w:spacing w:before="36" w:beforeLines="15" w:line="276" w:lineRule="auto"/>
              <w:rPr>
                <w:rFonts w:cs="Times New Roman"/>
              </w:rPr>
            </w:pPr>
            <w:r>
              <w:rPr>
                <w:rFonts w:cs="Times New Roman"/>
              </w:rPr>
              <w:t>5.</w:t>
            </w:r>
          </w:p>
        </w:tc>
        <w:tc>
          <w:tcPr>
            <w:tcW w:w="2998" w:type="pct"/>
            <w:gridSpan w:val="2"/>
          </w:tcPr>
          <w:p w14:paraId="7681F7DA">
            <w:pPr>
              <w:spacing w:before="36" w:beforeLines="15" w:line="276" w:lineRule="auto"/>
              <w:rPr>
                <w:rFonts w:cs="Times New Roman"/>
                <w:lang w:eastAsia="zh-CN"/>
              </w:rPr>
            </w:pPr>
            <w:r>
              <w:rPr>
                <w:rFonts w:cs="宋体"/>
                <w:lang w:eastAsia="zh-CN"/>
              </w:rPr>
              <w:t>申请包含21 CFR 807.87(l)规定的真实性和准确性声明。</w:t>
            </w:r>
          </w:p>
          <w:p w14:paraId="730E705C">
            <w:pPr>
              <w:spacing w:before="36" w:beforeLines="15" w:line="276" w:lineRule="auto"/>
              <w:rPr>
                <w:rFonts w:cs="Times New Roman"/>
                <w:i/>
              </w:rPr>
            </w:pPr>
            <w:r>
              <w:rPr>
                <w:rFonts w:cs="宋体"/>
                <w:i/>
              </w:rPr>
              <w:t>参见推荐</w:t>
            </w:r>
            <w:r>
              <w:rPr>
                <w:rFonts w:cs="宋体"/>
                <w:i/>
                <w:color w:val="0000FF"/>
                <w:u w:val="single"/>
              </w:rPr>
              <w:t>格式（https://www.fda.gov/medical-devices/premarket-notification-510k/premarket-notification-truthful-and-accurate-statement）</w:t>
            </w:r>
            <w:r>
              <w:rPr>
                <w:rFonts w:cs="宋体"/>
              </w:rPr>
              <w:t>。</w:t>
            </w:r>
          </w:p>
        </w:tc>
        <w:tc>
          <w:tcPr>
            <w:tcW w:w="320" w:type="pct"/>
          </w:tcPr>
          <w:p w14:paraId="0BF97788">
            <w:pPr>
              <w:spacing w:before="36" w:beforeLines="15" w:line="276" w:lineRule="auto"/>
              <w:rPr>
                <w:rFonts w:cs="Times New Roman"/>
                <w:lang w:eastAsia="zh-CN"/>
              </w:rPr>
            </w:pPr>
            <w:r>
              <w:rPr>
                <w:rFonts w:cs="Times New Roman"/>
              </w:rPr>
              <w:sym w:font="Wingdings 2" w:char="F0A3"/>
            </w:r>
          </w:p>
        </w:tc>
        <w:tc>
          <w:tcPr>
            <w:tcW w:w="322" w:type="pct"/>
          </w:tcPr>
          <w:p w14:paraId="7C6B447D">
            <w:pPr>
              <w:spacing w:before="36" w:beforeLines="15" w:line="276" w:lineRule="auto"/>
              <w:rPr>
                <w:rFonts w:cs="Times New Roman"/>
                <w:lang w:eastAsia="zh-CN"/>
              </w:rPr>
            </w:pPr>
            <w:r>
              <w:rPr>
                <w:rFonts w:cs="Times New Roman"/>
              </w:rPr>
              <w:sym w:font="Wingdings 2" w:char="F0A3"/>
            </w:r>
          </w:p>
        </w:tc>
        <w:tc>
          <w:tcPr>
            <w:tcW w:w="360" w:type="pct"/>
          </w:tcPr>
          <w:p w14:paraId="3A2F766E">
            <w:pPr>
              <w:spacing w:before="36" w:beforeLines="15" w:line="276" w:lineRule="auto"/>
              <w:rPr>
                <w:rFonts w:cs="Times New Roman"/>
              </w:rPr>
            </w:pPr>
          </w:p>
        </w:tc>
        <w:tc>
          <w:tcPr>
            <w:tcW w:w="480" w:type="pct"/>
          </w:tcPr>
          <w:p w14:paraId="49DF4017">
            <w:pPr>
              <w:spacing w:before="36" w:beforeLines="15" w:line="276" w:lineRule="auto"/>
              <w:rPr>
                <w:rFonts w:cs="Times New Roman"/>
              </w:rPr>
            </w:pPr>
          </w:p>
        </w:tc>
      </w:tr>
      <w:tr w14:paraId="4EE2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6B6167E6">
            <w:pPr>
              <w:spacing w:before="36" w:beforeLines="15" w:line="276" w:lineRule="auto"/>
              <w:rPr>
                <w:rFonts w:cs="Times New Roman"/>
              </w:rPr>
            </w:pPr>
          </w:p>
        </w:tc>
        <w:tc>
          <w:tcPr>
            <w:tcW w:w="280" w:type="pct"/>
          </w:tcPr>
          <w:p w14:paraId="12DBC7DC">
            <w:pPr>
              <w:spacing w:before="36" w:beforeLines="15" w:line="276" w:lineRule="auto"/>
              <w:rPr>
                <w:rFonts w:cs="Times New Roman"/>
              </w:rPr>
            </w:pPr>
          </w:p>
        </w:tc>
        <w:tc>
          <w:tcPr>
            <w:tcW w:w="4480" w:type="pct"/>
            <w:gridSpan w:val="6"/>
          </w:tcPr>
          <w:p w14:paraId="148F0C94">
            <w:pPr>
              <w:spacing w:before="36" w:beforeLines="15" w:line="276" w:lineRule="auto"/>
              <w:rPr>
                <w:rFonts w:cs="Times New Roman"/>
              </w:rPr>
            </w:pPr>
            <w:r>
              <w:rPr>
                <w:rFonts w:cs="宋体"/>
              </w:rPr>
              <w:t>备注：</w:t>
            </w:r>
          </w:p>
        </w:tc>
      </w:tr>
      <w:tr w14:paraId="7AADB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0" w:type="pct"/>
          </w:tcPr>
          <w:p w14:paraId="5B81C098">
            <w:pPr>
              <w:spacing w:before="36" w:beforeLines="15" w:line="276" w:lineRule="auto"/>
              <w:rPr>
                <w:rFonts w:cs="Times New Roman"/>
                <w:vanish/>
              </w:rPr>
            </w:pPr>
          </w:p>
        </w:tc>
        <w:tc>
          <w:tcPr>
            <w:tcW w:w="280" w:type="pct"/>
          </w:tcPr>
          <w:p w14:paraId="1BC6779D">
            <w:pPr>
              <w:spacing w:before="36" w:beforeLines="15" w:line="276" w:lineRule="auto"/>
              <w:rPr>
                <w:rFonts w:cs="Times New Roman"/>
              </w:rPr>
            </w:pPr>
            <w:r>
              <w:rPr>
                <w:rFonts w:cs="Times New Roman"/>
              </w:rPr>
              <w:t>6.</w:t>
            </w:r>
          </w:p>
        </w:tc>
        <w:tc>
          <w:tcPr>
            <w:tcW w:w="2998" w:type="pct"/>
            <w:gridSpan w:val="2"/>
          </w:tcPr>
          <w:p w14:paraId="27E78732">
            <w:pPr>
              <w:spacing w:before="36" w:beforeLines="15" w:line="276" w:lineRule="auto"/>
              <w:rPr>
                <w:rFonts w:cs="Times New Roman"/>
                <w:lang w:eastAsia="zh-CN"/>
              </w:rPr>
            </w:pPr>
            <w:r>
              <w:rPr>
                <w:rFonts w:cs="宋体"/>
                <w:lang w:eastAsia="zh-CN"/>
              </w:rPr>
              <w:t>申请是III类510(k)器械。</w:t>
            </w:r>
          </w:p>
          <w:p w14:paraId="783A55BD">
            <w:pPr>
              <w:spacing w:before="36" w:beforeLines="15" w:line="276" w:lineRule="auto"/>
              <w:rPr>
                <w:rFonts w:cs="Times New Roman"/>
                <w:i/>
                <w:lang w:eastAsia="zh-CN"/>
              </w:rPr>
            </w:pPr>
            <w:r>
              <w:rPr>
                <w:rFonts w:cs="宋体"/>
                <w:i/>
                <w:lang w:eastAsia="zh-CN"/>
              </w:rPr>
              <w:t>如果申请不是III类510(k)器械，则应勾选“不适用”。</w:t>
            </w:r>
          </w:p>
        </w:tc>
        <w:tc>
          <w:tcPr>
            <w:tcW w:w="320" w:type="pct"/>
          </w:tcPr>
          <w:p w14:paraId="70F825EC">
            <w:pPr>
              <w:spacing w:before="36" w:beforeLines="15" w:line="276" w:lineRule="auto"/>
              <w:rPr>
                <w:rFonts w:cs="Times New Roman"/>
                <w:lang w:eastAsia="zh-CN"/>
              </w:rPr>
            </w:pPr>
            <w:r>
              <w:rPr>
                <w:rFonts w:cs="Times New Roman"/>
              </w:rPr>
              <w:sym w:font="Wingdings 2" w:char="F0A3"/>
            </w:r>
          </w:p>
        </w:tc>
        <w:tc>
          <w:tcPr>
            <w:tcW w:w="322" w:type="pct"/>
          </w:tcPr>
          <w:p w14:paraId="7AD3CF15">
            <w:pPr>
              <w:spacing w:before="36" w:beforeLines="15" w:line="276" w:lineRule="auto"/>
              <w:rPr>
                <w:rFonts w:cs="Times New Roman"/>
              </w:rPr>
            </w:pPr>
          </w:p>
        </w:tc>
        <w:tc>
          <w:tcPr>
            <w:tcW w:w="360" w:type="pct"/>
          </w:tcPr>
          <w:p w14:paraId="2ABC5EAD">
            <w:pPr>
              <w:spacing w:before="36" w:beforeLines="15" w:line="276" w:lineRule="auto"/>
              <w:rPr>
                <w:rFonts w:cs="Times New Roman"/>
                <w:lang w:eastAsia="zh-CN"/>
              </w:rPr>
            </w:pPr>
            <w:r>
              <w:rPr>
                <w:rFonts w:cs="Times New Roman"/>
              </w:rPr>
              <w:sym w:font="Wingdings 2" w:char="F0A3"/>
            </w:r>
          </w:p>
        </w:tc>
        <w:tc>
          <w:tcPr>
            <w:tcW w:w="480" w:type="pct"/>
          </w:tcPr>
          <w:p w14:paraId="1788EB0B">
            <w:pPr>
              <w:spacing w:before="36" w:beforeLines="15" w:line="276" w:lineRule="auto"/>
              <w:rPr>
                <w:rFonts w:cs="Times New Roman"/>
              </w:rPr>
            </w:pPr>
          </w:p>
        </w:tc>
      </w:tr>
      <w:tr w14:paraId="226E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0" w:type="pct"/>
          </w:tcPr>
          <w:p w14:paraId="74573977">
            <w:pPr>
              <w:spacing w:before="36" w:beforeLines="15" w:line="276" w:lineRule="auto"/>
              <w:rPr>
                <w:rFonts w:cs="Times New Roman"/>
                <w:vanish/>
              </w:rPr>
            </w:pPr>
          </w:p>
        </w:tc>
        <w:tc>
          <w:tcPr>
            <w:tcW w:w="280" w:type="pct"/>
          </w:tcPr>
          <w:p w14:paraId="514476A7">
            <w:pPr>
              <w:spacing w:before="36" w:beforeLines="15" w:line="276" w:lineRule="auto"/>
              <w:rPr>
                <w:rFonts w:cs="Times New Roman"/>
                <w:vanish/>
              </w:rPr>
            </w:pPr>
          </w:p>
        </w:tc>
        <w:tc>
          <w:tcPr>
            <w:tcW w:w="200" w:type="pct"/>
          </w:tcPr>
          <w:p w14:paraId="4A88B836">
            <w:pPr>
              <w:spacing w:before="36" w:beforeLines="15" w:line="276" w:lineRule="auto"/>
              <w:rPr>
                <w:rFonts w:cs="Times New Roman"/>
              </w:rPr>
            </w:pPr>
            <w:r>
              <w:rPr>
                <w:rFonts w:cs="Times New Roman"/>
              </w:rPr>
              <w:t>a.</w:t>
            </w:r>
          </w:p>
        </w:tc>
        <w:tc>
          <w:tcPr>
            <w:tcW w:w="2798" w:type="pct"/>
          </w:tcPr>
          <w:p w14:paraId="7A0FDDC2">
            <w:pPr>
              <w:spacing w:before="36" w:beforeLines="15" w:line="276" w:lineRule="auto"/>
              <w:rPr>
                <w:rFonts w:cs="Times New Roman"/>
                <w:lang w:eastAsia="zh-CN"/>
              </w:rPr>
            </w:pPr>
            <w:r>
              <w:rPr>
                <w:rFonts w:cs="宋体"/>
                <w:lang w:eastAsia="zh-CN"/>
              </w:rPr>
              <w:t>包含符合21 CFR 807.87(k)的III类器械总结和证明。</w:t>
            </w:r>
          </w:p>
          <w:p w14:paraId="4DBB5C21">
            <w:pPr>
              <w:spacing w:before="36" w:beforeLines="15" w:line="276" w:lineRule="auto"/>
              <w:rPr>
                <w:rFonts w:cs="Times New Roman"/>
                <w:i/>
                <w:lang w:eastAsia="zh-CN"/>
              </w:rPr>
            </w:pPr>
            <w:r>
              <w:rPr>
                <w:rFonts w:cs="宋体"/>
                <w:i/>
              </w:rPr>
              <w:t>参见推荐</w:t>
            </w:r>
            <w:r>
              <w:rPr>
                <w:rFonts w:cs="宋体"/>
                <w:i/>
                <w:color w:val="0000FF"/>
                <w:u w:val="single"/>
              </w:rPr>
              <w:t>内容（https://www.fda.gov/medical-devices/premarket-notification-510k/premarket-notification-class-iii-certification-and-summary）</w:t>
            </w:r>
            <w:r>
              <w:rPr>
                <w:rFonts w:cs="宋体"/>
              </w:rPr>
              <w:t>。</w:t>
            </w:r>
            <w:r>
              <w:rPr>
                <w:rFonts w:cs="宋体"/>
                <w:i/>
                <w:lang w:eastAsia="zh-CN"/>
              </w:rPr>
              <w:t>如果申请不是III类510(k)器械，则应勾选“不适用”。</w:t>
            </w:r>
          </w:p>
        </w:tc>
        <w:tc>
          <w:tcPr>
            <w:tcW w:w="320" w:type="pct"/>
          </w:tcPr>
          <w:p w14:paraId="27CA332F">
            <w:pPr>
              <w:spacing w:before="36" w:beforeLines="15" w:line="276" w:lineRule="auto"/>
              <w:rPr>
                <w:rFonts w:cs="Times New Roman"/>
                <w:lang w:eastAsia="zh-CN"/>
              </w:rPr>
            </w:pPr>
            <w:r>
              <w:rPr>
                <w:rFonts w:cs="Times New Roman"/>
              </w:rPr>
              <w:sym w:font="Wingdings 2" w:char="F0A3"/>
            </w:r>
          </w:p>
        </w:tc>
        <w:tc>
          <w:tcPr>
            <w:tcW w:w="322" w:type="pct"/>
          </w:tcPr>
          <w:p w14:paraId="131A59B5">
            <w:pPr>
              <w:spacing w:before="36" w:beforeLines="15" w:line="276" w:lineRule="auto"/>
              <w:rPr>
                <w:rFonts w:cs="Times New Roman"/>
                <w:lang w:eastAsia="zh-CN"/>
              </w:rPr>
            </w:pPr>
            <w:r>
              <w:rPr>
                <w:rFonts w:cs="Times New Roman"/>
              </w:rPr>
              <w:sym w:font="Wingdings 2" w:char="F0A3"/>
            </w:r>
          </w:p>
        </w:tc>
        <w:tc>
          <w:tcPr>
            <w:tcW w:w="360" w:type="pct"/>
          </w:tcPr>
          <w:p w14:paraId="74F0411A">
            <w:pPr>
              <w:spacing w:before="36" w:beforeLines="15" w:line="276" w:lineRule="auto"/>
              <w:rPr>
                <w:rFonts w:cs="Times New Roman"/>
                <w:lang w:eastAsia="zh-CN"/>
              </w:rPr>
            </w:pPr>
            <w:r>
              <w:rPr>
                <w:rFonts w:cs="Times New Roman"/>
              </w:rPr>
              <w:sym w:font="Wingdings 2" w:char="F0A3"/>
            </w:r>
          </w:p>
        </w:tc>
        <w:tc>
          <w:tcPr>
            <w:tcW w:w="480" w:type="pct"/>
          </w:tcPr>
          <w:p w14:paraId="3FFE862B">
            <w:pPr>
              <w:spacing w:before="36" w:beforeLines="15" w:line="276" w:lineRule="auto"/>
              <w:rPr>
                <w:rFonts w:cs="Times New Roman"/>
              </w:rPr>
            </w:pPr>
          </w:p>
        </w:tc>
      </w:tr>
      <w:tr w14:paraId="4ECB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0" w:type="pct"/>
          </w:tcPr>
          <w:p w14:paraId="71EADFCF">
            <w:pPr>
              <w:spacing w:before="36" w:beforeLines="15" w:line="276" w:lineRule="auto"/>
              <w:rPr>
                <w:rFonts w:cs="Times New Roman"/>
                <w:vanish/>
              </w:rPr>
            </w:pPr>
          </w:p>
        </w:tc>
        <w:tc>
          <w:tcPr>
            <w:tcW w:w="280" w:type="pct"/>
          </w:tcPr>
          <w:p w14:paraId="5A990627">
            <w:pPr>
              <w:spacing w:before="36" w:beforeLines="15" w:line="276" w:lineRule="auto"/>
              <w:rPr>
                <w:rFonts w:cs="Times New Roman"/>
              </w:rPr>
            </w:pPr>
          </w:p>
        </w:tc>
        <w:tc>
          <w:tcPr>
            <w:tcW w:w="4480" w:type="pct"/>
            <w:gridSpan w:val="6"/>
          </w:tcPr>
          <w:p w14:paraId="3B8DED0C">
            <w:pPr>
              <w:spacing w:before="36" w:beforeLines="15" w:line="276" w:lineRule="auto"/>
              <w:rPr>
                <w:rFonts w:cs="Times New Roman"/>
              </w:rPr>
            </w:pPr>
            <w:r>
              <w:rPr>
                <w:rFonts w:cs="宋体"/>
              </w:rPr>
              <w:t>备注</w:t>
            </w:r>
          </w:p>
        </w:tc>
      </w:tr>
      <w:tr w14:paraId="7FB6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0" w:type="pct"/>
          </w:tcPr>
          <w:p w14:paraId="75F4E16B">
            <w:pPr>
              <w:spacing w:before="36" w:beforeLines="15" w:line="276" w:lineRule="auto"/>
              <w:rPr>
                <w:rFonts w:cs="Times New Roman"/>
                <w:vanish/>
              </w:rPr>
            </w:pPr>
          </w:p>
        </w:tc>
        <w:tc>
          <w:tcPr>
            <w:tcW w:w="280" w:type="pct"/>
          </w:tcPr>
          <w:p w14:paraId="4E78AEEC">
            <w:pPr>
              <w:spacing w:before="36" w:beforeLines="15" w:line="276" w:lineRule="auto"/>
              <w:rPr>
                <w:rFonts w:cs="Times New Roman"/>
              </w:rPr>
            </w:pPr>
            <w:r>
              <w:rPr>
                <w:rFonts w:cs="Times New Roman"/>
              </w:rPr>
              <w:t>7.</w:t>
            </w:r>
          </w:p>
        </w:tc>
        <w:tc>
          <w:tcPr>
            <w:tcW w:w="2998" w:type="pct"/>
            <w:gridSpan w:val="2"/>
          </w:tcPr>
          <w:p w14:paraId="06DB60B1">
            <w:pPr>
              <w:spacing w:before="36" w:beforeLines="15" w:line="276" w:lineRule="auto"/>
              <w:rPr>
                <w:rFonts w:cs="Times New Roman"/>
                <w:lang w:eastAsia="zh-CN"/>
              </w:rPr>
            </w:pPr>
            <w:r>
              <w:rPr>
                <w:rFonts w:cs="宋体"/>
                <w:lang w:eastAsia="zh-CN"/>
              </w:rPr>
              <w:t>申请列出了当前申请所包括的相同器械的既往申请（例如既往非实质等同[NSE]决定的提交编号、既往已删除或撤回的510(k)、Q-申请、IDE、PMA等）。</w:t>
            </w:r>
          </w:p>
          <w:p w14:paraId="29190852">
            <w:pPr>
              <w:spacing w:before="36" w:beforeLines="15" w:line="276" w:lineRule="auto"/>
              <w:rPr>
                <w:rFonts w:cs="Times New Roman"/>
                <w:b/>
                <w:u w:val="single"/>
              </w:rPr>
            </w:pPr>
            <w:r>
              <w:rPr>
                <w:rFonts w:cs="宋体"/>
                <w:b/>
                <w:u w:val="single"/>
              </w:rPr>
              <w:t>或</w:t>
            </w:r>
          </w:p>
        </w:tc>
        <w:tc>
          <w:tcPr>
            <w:tcW w:w="320" w:type="pct"/>
          </w:tcPr>
          <w:p w14:paraId="4060F719">
            <w:pPr>
              <w:spacing w:before="36" w:beforeLines="15" w:line="276" w:lineRule="auto"/>
              <w:rPr>
                <w:rFonts w:cs="Times New Roman"/>
                <w:lang w:eastAsia="zh-CN"/>
              </w:rPr>
            </w:pPr>
            <w:r>
              <w:rPr>
                <w:rFonts w:cs="Times New Roman"/>
              </w:rPr>
              <w:sym w:font="Wingdings 2" w:char="F0A3"/>
            </w:r>
          </w:p>
        </w:tc>
        <w:tc>
          <w:tcPr>
            <w:tcW w:w="322" w:type="pct"/>
          </w:tcPr>
          <w:p w14:paraId="62F45498">
            <w:pPr>
              <w:spacing w:before="36" w:beforeLines="15" w:line="276" w:lineRule="auto"/>
              <w:rPr>
                <w:rFonts w:cs="Times New Roman"/>
                <w:lang w:eastAsia="zh-CN"/>
              </w:rPr>
            </w:pPr>
            <w:r>
              <w:rPr>
                <w:rFonts w:cs="Times New Roman"/>
              </w:rPr>
              <w:sym w:font="Wingdings 2" w:char="F0A3"/>
            </w:r>
          </w:p>
        </w:tc>
        <w:tc>
          <w:tcPr>
            <w:tcW w:w="360" w:type="pct"/>
          </w:tcPr>
          <w:p w14:paraId="525E353E">
            <w:pPr>
              <w:spacing w:before="36" w:beforeLines="15" w:line="276" w:lineRule="auto"/>
              <w:rPr>
                <w:rFonts w:cs="Times New Roman"/>
              </w:rPr>
            </w:pPr>
          </w:p>
        </w:tc>
        <w:tc>
          <w:tcPr>
            <w:tcW w:w="480" w:type="pct"/>
          </w:tcPr>
          <w:p w14:paraId="032D6631">
            <w:pPr>
              <w:spacing w:before="36" w:beforeLines="15" w:line="276" w:lineRule="auto"/>
              <w:rPr>
                <w:rFonts w:cs="Times New Roman"/>
              </w:rPr>
            </w:pPr>
          </w:p>
        </w:tc>
      </w:tr>
    </w:tbl>
    <w:p w14:paraId="06B858B2">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2"/>
        <w:gridCol w:w="520"/>
        <w:gridCol w:w="371"/>
        <w:gridCol w:w="149"/>
        <w:gridCol w:w="5058"/>
        <w:gridCol w:w="585"/>
        <w:gridCol w:w="598"/>
        <w:gridCol w:w="669"/>
        <w:gridCol w:w="895"/>
      </w:tblGrid>
      <w:tr w14:paraId="64A0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21" w:type="pct"/>
            <w:gridSpan w:val="5"/>
            <w:shd w:val="clear" w:color="auto" w:fill="66CCFF"/>
            <w:vAlign w:val="bottom"/>
          </w:tcPr>
          <w:p w14:paraId="692F67B9">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AAB13D9">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15" w:type="pct"/>
            <w:shd w:val="clear" w:color="auto" w:fill="66CCFF"/>
            <w:vAlign w:val="bottom"/>
          </w:tcPr>
          <w:p w14:paraId="70255E65">
            <w:pPr>
              <w:spacing w:before="36" w:beforeLines="15" w:line="276" w:lineRule="auto"/>
              <w:rPr>
                <w:rFonts w:cs="Times New Roman"/>
                <w:b/>
              </w:rPr>
            </w:pPr>
            <w:r>
              <w:rPr>
                <w:rFonts w:cs="宋体"/>
                <w:b/>
              </w:rPr>
              <w:t>是</w:t>
            </w:r>
          </w:p>
        </w:tc>
        <w:tc>
          <w:tcPr>
            <w:tcW w:w="322" w:type="pct"/>
            <w:shd w:val="clear" w:color="auto" w:fill="66CCFF"/>
            <w:vAlign w:val="bottom"/>
          </w:tcPr>
          <w:p w14:paraId="64A33E7A">
            <w:pPr>
              <w:spacing w:before="36" w:beforeLines="15" w:line="276" w:lineRule="auto"/>
              <w:rPr>
                <w:rFonts w:cs="Times New Roman"/>
                <w:b/>
              </w:rPr>
            </w:pPr>
            <w:r>
              <w:rPr>
                <w:rFonts w:cs="宋体"/>
                <w:b/>
              </w:rPr>
              <w:t>否</w:t>
            </w:r>
          </w:p>
        </w:tc>
        <w:tc>
          <w:tcPr>
            <w:tcW w:w="360" w:type="pct"/>
            <w:shd w:val="clear" w:color="auto" w:fill="66CCFF"/>
            <w:vAlign w:val="bottom"/>
          </w:tcPr>
          <w:p w14:paraId="65A0BCD6">
            <w:pPr>
              <w:spacing w:before="36" w:beforeLines="15" w:line="276" w:lineRule="auto"/>
              <w:rPr>
                <w:rFonts w:cs="Times New Roman"/>
                <w:b/>
              </w:rPr>
            </w:pPr>
            <w:r>
              <w:rPr>
                <w:rFonts w:cs="宋体"/>
                <w:b/>
              </w:rPr>
              <w:t>不适用</w:t>
            </w:r>
          </w:p>
        </w:tc>
        <w:tc>
          <w:tcPr>
            <w:tcW w:w="482" w:type="pct"/>
            <w:shd w:val="clear" w:color="auto" w:fill="66CCFF"/>
            <w:vAlign w:val="bottom"/>
          </w:tcPr>
          <w:p w14:paraId="62795ADF">
            <w:pPr>
              <w:spacing w:before="36" w:beforeLines="15" w:line="276" w:lineRule="auto"/>
              <w:rPr>
                <w:rFonts w:cs="Times New Roman"/>
                <w:b/>
              </w:rPr>
            </w:pPr>
            <w:r>
              <w:rPr>
                <w:rFonts w:cs="宋体"/>
                <w:b/>
              </w:rPr>
              <w:t>*页码#</w:t>
            </w:r>
          </w:p>
        </w:tc>
      </w:tr>
      <w:tr w14:paraId="730E4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69C2045D">
            <w:pPr>
              <w:spacing w:before="36" w:beforeLines="15" w:line="276" w:lineRule="auto"/>
              <w:rPr>
                <w:rFonts w:cs="Times New Roman"/>
              </w:rPr>
            </w:pPr>
          </w:p>
        </w:tc>
        <w:tc>
          <w:tcPr>
            <w:tcW w:w="280" w:type="pct"/>
          </w:tcPr>
          <w:p w14:paraId="532E4903">
            <w:pPr>
              <w:spacing w:before="36" w:beforeLines="15" w:line="276" w:lineRule="auto"/>
              <w:rPr>
                <w:rFonts w:cs="Times New Roman"/>
              </w:rPr>
            </w:pPr>
          </w:p>
        </w:tc>
        <w:tc>
          <w:tcPr>
            <w:tcW w:w="3003" w:type="pct"/>
            <w:gridSpan w:val="3"/>
          </w:tcPr>
          <w:p w14:paraId="31B3E124">
            <w:pPr>
              <w:spacing w:before="36" w:beforeLines="15" w:line="276" w:lineRule="auto"/>
              <w:rPr>
                <w:rFonts w:cs="Times New Roman"/>
                <w:lang w:eastAsia="zh-CN"/>
              </w:rPr>
            </w:pPr>
            <w:r>
              <w:rPr>
                <w:rFonts w:cs="宋体"/>
                <w:lang w:eastAsia="zh-CN"/>
              </w:rPr>
              <w:t>声明针对申报器械既往没有提交任何资料。</w:t>
            </w:r>
          </w:p>
          <w:p w14:paraId="5CD0EEE1">
            <w:pPr>
              <w:spacing w:before="36" w:beforeLines="15" w:line="276" w:lineRule="auto"/>
              <w:rPr>
                <w:rFonts w:cs="Times New Roman"/>
                <w:i/>
                <w:lang w:eastAsia="zh-CN"/>
              </w:rPr>
            </w:pPr>
            <w:r>
              <w:rPr>
                <w:rFonts w:cs="宋体"/>
                <w:i/>
              </w:rPr>
              <w:t>器械的既往申请（或无既往申请）应列入CDRH上市前审查申请封面页表格（</w:t>
            </w:r>
            <w:r>
              <w:rPr>
                <w:rFonts w:cs="宋体"/>
                <w:i/>
                <w:color w:val="0000FF"/>
                <w:u w:val="single"/>
              </w:rPr>
              <w:t>表3514</w:t>
            </w:r>
            <w:r>
              <w:rPr>
                <w:rFonts w:cs="宋体"/>
                <w:i/>
              </w:rPr>
              <w:t>，可登录以下网址获取：</w:t>
            </w:r>
            <w:r>
              <w:rPr>
                <w:rFonts w:cs="宋体"/>
                <w:i/>
                <w:color w:val="0000FF"/>
                <w:u w:val="single"/>
              </w:rPr>
              <w:t>https://www.fda.gov/media/72421/download</w:t>
            </w:r>
            <w:r>
              <w:rPr>
                <w:rFonts w:cs="宋体"/>
                <w:i/>
              </w:rPr>
              <w:t>）的第F部分（既往相关申请）。</w:t>
            </w:r>
            <w:r>
              <w:rPr>
                <w:rFonts w:cs="宋体"/>
                <w:i/>
                <w:lang w:eastAsia="zh-CN"/>
              </w:rPr>
              <w:t>此信息另可列入附信（即作为声明：该器械无既往申请或多份既往申请的清单）。</w:t>
            </w:r>
          </w:p>
        </w:tc>
        <w:tc>
          <w:tcPr>
            <w:tcW w:w="315" w:type="pct"/>
          </w:tcPr>
          <w:p w14:paraId="56690E8B">
            <w:pPr>
              <w:spacing w:before="36" w:beforeLines="15" w:line="276" w:lineRule="auto"/>
              <w:rPr>
                <w:rFonts w:cs="Times New Roman"/>
                <w:lang w:eastAsia="zh-CN"/>
              </w:rPr>
            </w:pPr>
          </w:p>
        </w:tc>
        <w:tc>
          <w:tcPr>
            <w:tcW w:w="322" w:type="pct"/>
          </w:tcPr>
          <w:p w14:paraId="175FDE6A">
            <w:pPr>
              <w:spacing w:before="36" w:beforeLines="15" w:line="276" w:lineRule="auto"/>
              <w:rPr>
                <w:rFonts w:cs="Times New Roman"/>
                <w:lang w:eastAsia="zh-CN"/>
              </w:rPr>
            </w:pPr>
          </w:p>
        </w:tc>
        <w:tc>
          <w:tcPr>
            <w:tcW w:w="360" w:type="pct"/>
          </w:tcPr>
          <w:p w14:paraId="53E43BE8">
            <w:pPr>
              <w:spacing w:before="36" w:beforeLines="15" w:line="276" w:lineRule="auto"/>
              <w:rPr>
                <w:rFonts w:cs="Times New Roman"/>
                <w:lang w:eastAsia="zh-CN"/>
              </w:rPr>
            </w:pPr>
          </w:p>
        </w:tc>
        <w:tc>
          <w:tcPr>
            <w:tcW w:w="482" w:type="pct"/>
          </w:tcPr>
          <w:p w14:paraId="75DB2458">
            <w:pPr>
              <w:spacing w:before="36" w:beforeLines="15" w:line="276" w:lineRule="auto"/>
              <w:rPr>
                <w:rFonts w:cs="Times New Roman"/>
                <w:lang w:eastAsia="zh-CN"/>
              </w:rPr>
            </w:pPr>
          </w:p>
        </w:tc>
      </w:tr>
      <w:tr w14:paraId="127D1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05E6F753">
            <w:pPr>
              <w:spacing w:before="36" w:beforeLines="15" w:line="276" w:lineRule="auto"/>
              <w:rPr>
                <w:rFonts w:cs="Times New Roman"/>
                <w:lang w:eastAsia="zh-CN"/>
              </w:rPr>
            </w:pPr>
          </w:p>
        </w:tc>
        <w:tc>
          <w:tcPr>
            <w:tcW w:w="280" w:type="pct"/>
          </w:tcPr>
          <w:p w14:paraId="08AAD424">
            <w:pPr>
              <w:spacing w:before="36" w:beforeLines="15" w:line="276" w:lineRule="auto"/>
              <w:rPr>
                <w:rFonts w:cs="Times New Roman"/>
                <w:lang w:eastAsia="zh-CN"/>
              </w:rPr>
            </w:pPr>
          </w:p>
        </w:tc>
        <w:tc>
          <w:tcPr>
            <w:tcW w:w="200" w:type="pct"/>
          </w:tcPr>
          <w:p w14:paraId="1C992A45">
            <w:pPr>
              <w:spacing w:before="36" w:beforeLines="15" w:line="276" w:lineRule="auto"/>
              <w:rPr>
                <w:rFonts w:cs="Times New Roman"/>
              </w:rPr>
            </w:pPr>
            <w:r>
              <w:rPr>
                <w:rFonts w:cs="Times New Roman"/>
              </w:rPr>
              <w:t>a.</w:t>
            </w:r>
          </w:p>
        </w:tc>
        <w:tc>
          <w:tcPr>
            <w:tcW w:w="2803" w:type="pct"/>
            <w:gridSpan w:val="2"/>
          </w:tcPr>
          <w:p w14:paraId="3AF74D97">
            <w:pPr>
              <w:spacing w:before="36" w:beforeLines="15" w:line="276" w:lineRule="auto"/>
              <w:rPr>
                <w:rFonts w:cs="Times New Roman"/>
                <w:lang w:eastAsia="zh-CN"/>
              </w:rPr>
            </w:pPr>
            <w:r>
              <w:rPr>
                <w:rFonts w:cs="宋体"/>
                <w:lang w:eastAsia="zh-CN"/>
              </w:rPr>
              <w:t>如有既往申请，提交者已经确认了在当前申请中将在何处阐明与相比于既往申请的实质等同性判定相关的任何问题。</w:t>
            </w:r>
          </w:p>
          <w:p w14:paraId="3C68805C">
            <w:pPr>
              <w:spacing w:before="36" w:beforeLines="15" w:line="276" w:lineRule="auto"/>
              <w:rPr>
                <w:rFonts w:cs="Times New Roman"/>
                <w:i/>
                <w:lang w:eastAsia="zh-CN"/>
              </w:rPr>
            </w:pPr>
            <w:r>
              <w:rPr>
                <w:rFonts w:cs="宋体"/>
                <w:i/>
                <w:lang w:eastAsia="zh-CN"/>
              </w:rPr>
              <w:t>为阐明这一标准，建议让该申请包括一个单独章节（既往申请编号）、FDA反馈副本（即信函、会议纪要），以及此次申请中说明的既往反馈及其位置声明。应注意，在实质性审评过程中，将评估反馈是否经过充分阐明。</w:t>
            </w:r>
          </w:p>
          <w:p w14:paraId="10110F7C">
            <w:pPr>
              <w:spacing w:before="36" w:beforeLines="15" w:line="276" w:lineRule="auto"/>
              <w:rPr>
                <w:rFonts w:cs="Times New Roman"/>
                <w:i/>
                <w:lang w:eastAsia="zh-CN"/>
              </w:rPr>
            </w:pPr>
            <w:r>
              <w:rPr>
                <w:rFonts w:cs="宋体"/>
                <w:i/>
                <w:lang w:eastAsia="zh-CN"/>
              </w:rPr>
              <w:t>如果提交者没有上述标准中的既往申请，则应勾选“不适用”。</w:t>
            </w:r>
          </w:p>
        </w:tc>
        <w:tc>
          <w:tcPr>
            <w:tcW w:w="315" w:type="pct"/>
          </w:tcPr>
          <w:p w14:paraId="798BB527">
            <w:pPr>
              <w:spacing w:before="36" w:beforeLines="15" w:line="276" w:lineRule="auto"/>
              <w:rPr>
                <w:rFonts w:cs="Times New Roman"/>
                <w:lang w:eastAsia="zh-CN"/>
              </w:rPr>
            </w:pPr>
            <w:r>
              <w:rPr>
                <w:rFonts w:cs="Times New Roman"/>
              </w:rPr>
              <w:sym w:font="Wingdings 2" w:char="F0A3"/>
            </w:r>
          </w:p>
        </w:tc>
        <w:tc>
          <w:tcPr>
            <w:tcW w:w="322" w:type="pct"/>
          </w:tcPr>
          <w:p w14:paraId="7FB18057">
            <w:pPr>
              <w:spacing w:before="36" w:beforeLines="15" w:line="276" w:lineRule="auto"/>
              <w:rPr>
                <w:rFonts w:cs="Times New Roman"/>
                <w:lang w:eastAsia="zh-CN"/>
              </w:rPr>
            </w:pPr>
            <w:r>
              <w:rPr>
                <w:rFonts w:cs="Times New Roman"/>
              </w:rPr>
              <w:sym w:font="Wingdings 2" w:char="F0A3"/>
            </w:r>
          </w:p>
        </w:tc>
        <w:tc>
          <w:tcPr>
            <w:tcW w:w="360" w:type="pct"/>
          </w:tcPr>
          <w:p w14:paraId="57958E74">
            <w:pPr>
              <w:spacing w:before="36" w:beforeLines="15" w:line="276" w:lineRule="auto"/>
              <w:rPr>
                <w:rFonts w:cs="Times New Roman"/>
                <w:lang w:eastAsia="zh-CN"/>
              </w:rPr>
            </w:pPr>
            <w:r>
              <w:rPr>
                <w:rFonts w:cs="Times New Roman"/>
              </w:rPr>
              <w:sym w:font="Wingdings 2" w:char="F0A3"/>
            </w:r>
          </w:p>
        </w:tc>
        <w:tc>
          <w:tcPr>
            <w:tcW w:w="482" w:type="pct"/>
          </w:tcPr>
          <w:p w14:paraId="1F86D3EE">
            <w:pPr>
              <w:spacing w:before="36" w:beforeLines="15" w:line="276" w:lineRule="auto"/>
              <w:rPr>
                <w:rFonts w:cs="Times New Roman"/>
              </w:rPr>
            </w:pPr>
          </w:p>
        </w:tc>
      </w:tr>
      <w:tr w14:paraId="5D5D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64217B1A">
            <w:pPr>
              <w:spacing w:before="36" w:beforeLines="15" w:line="276" w:lineRule="auto"/>
              <w:rPr>
                <w:rFonts w:cs="Times New Roman"/>
              </w:rPr>
            </w:pPr>
          </w:p>
        </w:tc>
        <w:tc>
          <w:tcPr>
            <w:tcW w:w="280" w:type="pct"/>
          </w:tcPr>
          <w:p w14:paraId="737C92C6">
            <w:pPr>
              <w:spacing w:before="36" w:beforeLines="15" w:line="276" w:lineRule="auto"/>
              <w:rPr>
                <w:rFonts w:cs="Times New Roman"/>
              </w:rPr>
            </w:pPr>
          </w:p>
        </w:tc>
        <w:tc>
          <w:tcPr>
            <w:tcW w:w="4482" w:type="pct"/>
            <w:gridSpan w:val="7"/>
          </w:tcPr>
          <w:p w14:paraId="0D179937">
            <w:pPr>
              <w:spacing w:before="36" w:beforeLines="15" w:line="276" w:lineRule="auto"/>
              <w:rPr>
                <w:rFonts w:cs="Times New Roman"/>
              </w:rPr>
            </w:pPr>
            <w:r>
              <w:rPr>
                <w:rFonts w:cs="宋体"/>
              </w:rPr>
              <w:t>备注：</w:t>
            </w:r>
          </w:p>
        </w:tc>
      </w:tr>
      <w:tr w14:paraId="2CBF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661EDDA4">
            <w:pPr>
              <w:spacing w:before="36" w:beforeLines="15" w:line="276" w:lineRule="auto"/>
              <w:rPr>
                <w:rFonts w:cs="Times New Roman"/>
              </w:rPr>
            </w:pPr>
          </w:p>
        </w:tc>
        <w:tc>
          <w:tcPr>
            <w:tcW w:w="280" w:type="pct"/>
          </w:tcPr>
          <w:p w14:paraId="4929D5E3">
            <w:pPr>
              <w:spacing w:before="36" w:beforeLines="15" w:line="276" w:lineRule="auto"/>
              <w:rPr>
                <w:rFonts w:cs="Times New Roman"/>
              </w:rPr>
            </w:pPr>
            <w:r>
              <w:rPr>
                <w:rFonts w:cs="Times New Roman"/>
              </w:rPr>
              <w:t>8.</w:t>
            </w:r>
          </w:p>
        </w:tc>
        <w:tc>
          <w:tcPr>
            <w:tcW w:w="3003" w:type="pct"/>
            <w:gridSpan w:val="3"/>
          </w:tcPr>
          <w:p w14:paraId="64FF4239">
            <w:pPr>
              <w:spacing w:before="36" w:beforeLines="15" w:line="276" w:lineRule="auto"/>
              <w:rPr>
                <w:rFonts w:cs="Times New Roman"/>
                <w:i/>
                <w:lang w:eastAsia="zh-CN"/>
              </w:rPr>
            </w:pPr>
            <w:r>
              <w:rPr>
                <w:rFonts w:cs="宋体"/>
                <w:lang w:eastAsia="zh-CN"/>
              </w:rPr>
              <w:t>申请采用自愿共识标准（参见《FD&amp;C法案》第514(c)节）。这包括FDA认可及不认可的共识标准。</w:t>
            </w:r>
            <w:r>
              <w:rPr>
                <w:rFonts w:cs="宋体"/>
                <w:i/>
                <w:lang w:eastAsia="zh-CN"/>
              </w:rPr>
              <w:t>如果申请未使用自愿共识标准，则应勾选“不适用”。</w:t>
            </w:r>
          </w:p>
        </w:tc>
        <w:tc>
          <w:tcPr>
            <w:tcW w:w="315" w:type="pct"/>
          </w:tcPr>
          <w:p w14:paraId="2F9C7FF7">
            <w:pPr>
              <w:spacing w:before="36" w:beforeLines="15" w:line="276" w:lineRule="auto"/>
              <w:rPr>
                <w:rFonts w:cs="Times New Roman"/>
                <w:lang w:eastAsia="zh-CN"/>
              </w:rPr>
            </w:pPr>
            <w:r>
              <w:rPr>
                <w:rFonts w:cs="Times New Roman"/>
              </w:rPr>
              <w:sym w:font="Wingdings 2" w:char="F0A3"/>
            </w:r>
          </w:p>
        </w:tc>
        <w:tc>
          <w:tcPr>
            <w:tcW w:w="322" w:type="pct"/>
          </w:tcPr>
          <w:p w14:paraId="21E5F8DB">
            <w:pPr>
              <w:spacing w:before="36" w:beforeLines="15" w:line="276" w:lineRule="auto"/>
              <w:rPr>
                <w:rFonts w:cs="Times New Roman"/>
              </w:rPr>
            </w:pPr>
          </w:p>
        </w:tc>
        <w:tc>
          <w:tcPr>
            <w:tcW w:w="360" w:type="pct"/>
          </w:tcPr>
          <w:p w14:paraId="0E88A009">
            <w:pPr>
              <w:spacing w:before="36" w:beforeLines="15" w:line="276" w:lineRule="auto"/>
              <w:rPr>
                <w:rFonts w:cs="Times New Roman"/>
                <w:lang w:eastAsia="zh-CN"/>
              </w:rPr>
            </w:pPr>
            <w:r>
              <w:rPr>
                <w:rFonts w:cs="Times New Roman"/>
              </w:rPr>
              <w:sym w:font="Wingdings 2" w:char="F0A3"/>
            </w:r>
          </w:p>
        </w:tc>
        <w:tc>
          <w:tcPr>
            <w:tcW w:w="482" w:type="pct"/>
          </w:tcPr>
          <w:p w14:paraId="2A702EC5">
            <w:pPr>
              <w:spacing w:before="36" w:beforeLines="15" w:line="276" w:lineRule="auto"/>
              <w:rPr>
                <w:rFonts w:cs="Times New Roman"/>
              </w:rPr>
            </w:pPr>
          </w:p>
        </w:tc>
      </w:tr>
      <w:tr w14:paraId="135E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37DEDCE3">
            <w:pPr>
              <w:spacing w:before="36" w:beforeLines="15" w:line="276" w:lineRule="auto"/>
              <w:rPr>
                <w:rFonts w:cs="Times New Roman"/>
              </w:rPr>
            </w:pPr>
          </w:p>
        </w:tc>
        <w:tc>
          <w:tcPr>
            <w:tcW w:w="280" w:type="pct"/>
          </w:tcPr>
          <w:p w14:paraId="7BCCC8CD">
            <w:pPr>
              <w:spacing w:before="36" w:beforeLines="15" w:line="276" w:lineRule="auto"/>
              <w:rPr>
                <w:rFonts w:cs="Times New Roman"/>
              </w:rPr>
            </w:pPr>
          </w:p>
        </w:tc>
        <w:tc>
          <w:tcPr>
            <w:tcW w:w="280" w:type="pct"/>
            <w:gridSpan w:val="2"/>
          </w:tcPr>
          <w:p w14:paraId="7A406697">
            <w:pPr>
              <w:spacing w:before="36" w:beforeLines="15" w:line="276" w:lineRule="auto"/>
              <w:rPr>
                <w:rFonts w:cs="Times New Roman"/>
              </w:rPr>
            </w:pPr>
            <w:r>
              <w:rPr>
                <w:rFonts w:cs="宋体"/>
              </w:rPr>
              <w:t>a.</w:t>
            </w:r>
          </w:p>
        </w:tc>
        <w:tc>
          <w:tcPr>
            <w:tcW w:w="2723" w:type="pct"/>
          </w:tcPr>
          <w:p w14:paraId="13ACB475">
            <w:pPr>
              <w:spacing w:before="36" w:beforeLines="15" w:line="276" w:lineRule="auto"/>
              <w:rPr>
                <w:rFonts w:cs="Times New Roman"/>
                <w:lang w:eastAsia="zh-CN"/>
              </w:rPr>
            </w:pPr>
            <w:r>
              <w:rPr>
                <w:rFonts w:cs="宋体"/>
                <w:lang w:eastAsia="zh-CN"/>
              </w:rPr>
              <w:t>申请引用了FDA认可的自愿共识标准。</w:t>
            </w:r>
          </w:p>
        </w:tc>
        <w:tc>
          <w:tcPr>
            <w:tcW w:w="315" w:type="pct"/>
          </w:tcPr>
          <w:p w14:paraId="63939AE2">
            <w:pPr>
              <w:spacing w:before="36" w:beforeLines="15" w:line="276" w:lineRule="auto"/>
              <w:rPr>
                <w:rFonts w:cs="Times New Roman"/>
                <w:lang w:eastAsia="zh-CN"/>
              </w:rPr>
            </w:pPr>
            <w:r>
              <w:rPr>
                <w:rFonts w:cs="Times New Roman"/>
              </w:rPr>
              <w:sym w:font="Wingdings 2" w:char="F0A3"/>
            </w:r>
          </w:p>
        </w:tc>
        <w:tc>
          <w:tcPr>
            <w:tcW w:w="322" w:type="pct"/>
          </w:tcPr>
          <w:p w14:paraId="30A9BAA7">
            <w:pPr>
              <w:spacing w:before="36" w:beforeLines="15" w:line="276" w:lineRule="auto"/>
              <w:rPr>
                <w:rFonts w:cs="Times New Roman"/>
              </w:rPr>
            </w:pPr>
          </w:p>
        </w:tc>
        <w:tc>
          <w:tcPr>
            <w:tcW w:w="360" w:type="pct"/>
          </w:tcPr>
          <w:p w14:paraId="7A6A5761">
            <w:pPr>
              <w:spacing w:before="36" w:beforeLines="15" w:line="276" w:lineRule="auto"/>
              <w:rPr>
                <w:rFonts w:cs="Times New Roman"/>
                <w:lang w:eastAsia="zh-CN"/>
              </w:rPr>
            </w:pPr>
            <w:r>
              <w:rPr>
                <w:rFonts w:cs="Times New Roman"/>
              </w:rPr>
              <w:sym w:font="Wingdings 2" w:char="F0A3"/>
            </w:r>
          </w:p>
        </w:tc>
        <w:tc>
          <w:tcPr>
            <w:tcW w:w="482" w:type="pct"/>
          </w:tcPr>
          <w:p w14:paraId="5CA725B7">
            <w:pPr>
              <w:spacing w:before="36" w:beforeLines="15" w:line="276" w:lineRule="auto"/>
              <w:rPr>
                <w:rFonts w:cs="Times New Roman"/>
              </w:rPr>
            </w:pPr>
          </w:p>
        </w:tc>
      </w:tr>
    </w:tbl>
    <w:p w14:paraId="32F39EBD">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
        <w:gridCol w:w="520"/>
        <w:gridCol w:w="520"/>
        <w:gridCol w:w="449"/>
        <w:gridCol w:w="4608"/>
        <w:gridCol w:w="585"/>
        <w:gridCol w:w="598"/>
        <w:gridCol w:w="669"/>
        <w:gridCol w:w="892"/>
      </w:tblGrid>
      <w:tr w14:paraId="1991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23" w:type="pct"/>
            <w:gridSpan w:val="5"/>
            <w:shd w:val="clear" w:color="auto" w:fill="66CCFF"/>
            <w:vAlign w:val="bottom"/>
          </w:tcPr>
          <w:p w14:paraId="471D8D41">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3C0D339">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15" w:type="pct"/>
            <w:shd w:val="clear" w:color="auto" w:fill="66CCFF"/>
            <w:vAlign w:val="bottom"/>
          </w:tcPr>
          <w:p w14:paraId="27741F07">
            <w:pPr>
              <w:spacing w:before="36" w:beforeLines="15" w:line="276" w:lineRule="auto"/>
              <w:rPr>
                <w:rFonts w:cs="Times New Roman"/>
                <w:b/>
              </w:rPr>
            </w:pPr>
            <w:r>
              <w:rPr>
                <w:rFonts w:cs="宋体"/>
                <w:b/>
              </w:rPr>
              <w:t>是</w:t>
            </w:r>
          </w:p>
        </w:tc>
        <w:tc>
          <w:tcPr>
            <w:tcW w:w="322" w:type="pct"/>
            <w:shd w:val="clear" w:color="auto" w:fill="66CCFF"/>
            <w:vAlign w:val="bottom"/>
          </w:tcPr>
          <w:p w14:paraId="2CD729E8">
            <w:pPr>
              <w:spacing w:before="36" w:beforeLines="15" w:line="276" w:lineRule="auto"/>
              <w:rPr>
                <w:rFonts w:cs="Times New Roman"/>
                <w:b/>
              </w:rPr>
            </w:pPr>
            <w:r>
              <w:rPr>
                <w:rFonts w:cs="宋体"/>
                <w:b/>
              </w:rPr>
              <w:t>否</w:t>
            </w:r>
          </w:p>
        </w:tc>
        <w:tc>
          <w:tcPr>
            <w:tcW w:w="360" w:type="pct"/>
            <w:shd w:val="clear" w:color="auto" w:fill="66CCFF"/>
            <w:vAlign w:val="bottom"/>
          </w:tcPr>
          <w:p w14:paraId="556F855E">
            <w:pPr>
              <w:spacing w:before="36" w:beforeLines="15" w:line="276" w:lineRule="auto"/>
              <w:rPr>
                <w:rFonts w:cs="Times New Roman"/>
                <w:b/>
              </w:rPr>
            </w:pPr>
            <w:r>
              <w:rPr>
                <w:rFonts w:cs="宋体"/>
                <w:b/>
              </w:rPr>
              <w:t>不适用</w:t>
            </w:r>
          </w:p>
        </w:tc>
        <w:tc>
          <w:tcPr>
            <w:tcW w:w="480" w:type="pct"/>
            <w:shd w:val="clear" w:color="auto" w:fill="66CCFF"/>
            <w:vAlign w:val="bottom"/>
          </w:tcPr>
          <w:p w14:paraId="325C4A0E">
            <w:pPr>
              <w:spacing w:before="36" w:beforeLines="15" w:line="276" w:lineRule="auto"/>
              <w:rPr>
                <w:rFonts w:cs="Times New Roman"/>
                <w:b/>
              </w:rPr>
            </w:pPr>
            <w:r>
              <w:rPr>
                <w:rFonts w:cs="宋体"/>
                <w:b/>
              </w:rPr>
              <w:t>*页码#</w:t>
            </w:r>
          </w:p>
        </w:tc>
      </w:tr>
      <w:tr w14:paraId="1734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0949694B">
            <w:pPr>
              <w:spacing w:before="36" w:beforeLines="15" w:line="276" w:lineRule="auto"/>
              <w:rPr>
                <w:rFonts w:cs="Times New Roman"/>
              </w:rPr>
            </w:pPr>
          </w:p>
        </w:tc>
        <w:tc>
          <w:tcPr>
            <w:tcW w:w="280" w:type="pct"/>
          </w:tcPr>
          <w:p w14:paraId="60591113">
            <w:pPr>
              <w:spacing w:before="36" w:beforeLines="15" w:line="276" w:lineRule="auto"/>
              <w:rPr>
                <w:rFonts w:cs="Times New Roman"/>
              </w:rPr>
            </w:pPr>
          </w:p>
        </w:tc>
        <w:tc>
          <w:tcPr>
            <w:tcW w:w="280" w:type="pct"/>
          </w:tcPr>
          <w:p w14:paraId="53F0F3E5">
            <w:pPr>
              <w:spacing w:before="36" w:beforeLines="15" w:line="276" w:lineRule="auto"/>
              <w:rPr>
                <w:rFonts w:cs="Times New Roman"/>
              </w:rPr>
            </w:pPr>
          </w:p>
        </w:tc>
        <w:tc>
          <w:tcPr>
            <w:tcW w:w="242" w:type="pct"/>
          </w:tcPr>
          <w:p w14:paraId="5DC98AE8">
            <w:pPr>
              <w:spacing w:before="36" w:beforeLines="15" w:line="276" w:lineRule="auto"/>
              <w:rPr>
                <w:rFonts w:cs="Times New Roman"/>
              </w:rPr>
            </w:pPr>
            <w:r>
              <w:rPr>
                <w:rFonts w:cs="Times New Roman"/>
              </w:rPr>
              <w:t>i.</w:t>
            </w:r>
          </w:p>
        </w:tc>
        <w:tc>
          <w:tcPr>
            <w:tcW w:w="2481" w:type="pct"/>
          </w:tcPr>
          <w:p w14:paraId="17E2C3A5">
            <w:pPr>
              <w:spacing w:before="36" w:beforeLines="15" w:line="276" w:lineRule="auto"/>
              <w:rPr>
                <w:rFonts w:cs="Times New Roman"/>
              </w:rPr>
            </w:pPr>
            <w:r>
              <w:rPr>
                <w:rFonts w:cs="宋体"/>
              </w:rPr>
              <w:t>申请应包括FDA指南《</w:t>
            </w:r>
            <w:r>
              <w:rPr>
                <w:rFonts w:cs="宋体"/>
                <w:color w:val="0000FF"/>
                <w:u w:val="single"/>
              </w:rPr>
              <w:t>医疗器械上市前申请中适当使用自愿共识标准</w:t>
            </w:r>
            <w:r>
              <w:rPr>
                <w:rFonts w:cs="宋体"/>
              </w:rPr>
              <w:t>》中所述的符合性声明（DOC），可登录以下网址获取：</w:t>
            </w:r>
            <w:r>
              <w:rPr>
                <w:rFonts w:cs="宋体"/>
                <w:color w:val="0000FF"/>
                <w:u w:val="single"/>
              </w:rPr>
              <w:t>https://www.fda.gov/regulatory-information/search-fda-guidance-documents/appropriate-use-voluntary-consensus-standards-premarket-submissions-medical-devices</w:t>
            </w:r>
            <w:r>
              <w:rPr>
                <w:rFonts w:cs="宋体"/>
              </w:rPr>
              <w:t>。</w:t>
            </w:r>
          </w:p>
          <w:p w14:paraId="717850DA">
            <w:pPr>
              <w:spacing w:before="36" w:beforeLines="15" w:line="276" w:lineRule="auto"/>
              <w:rPr>
                <w:rFonts w:cs="Times New Roman"/>
                <w:b/>
                <w:u w:val="single"/>
                <w:lang w:eastAsia="zh-CN"/>
              </w:rPr>
            </w:pPr>
            <w:r>
              <w:rPr>
                <w:rFonts w:cs="宋体"/>
                <w:b/>
                <w:u w:val="single"/>
                <w:lang w:eastAsia="zh-CN"/>
              </w:rPr>
              <w:t>或</w:t>
            </w:r>
          </w:p>
          <w:p w14:paraId="2FC2B913">
            <w:pPr>
              <w:spacing w:before="36" w:beforeLines="15" w:line="276" w:lineRule="auto"/>
              <w:rPr>
                <w:rFonts w:cs="Times New Roman"/>
                <w:lang w:eastAsia="zh-CN"/>
              </w:rPr>
            </w:pPr>
            <w:r>
              <w:rPr>
                <w:rFonts w:cs="宋体"/>
                <w:lang w:eastAsia="zh-CN"/>
              </w:rPr>
              <w:t>如果引用FDA指南《</w:t>
            </w:r>
            <w:r>
              <w:rPr>
                <w:rFonts w:cs="宋体"/>
                <w:color w:val="0000FF"/>
                <w:u w:val="single"/>
                <w:lang w:eastAsia="zh-CN"/>
              </w:rPr>
              <w:t>医疗器械上市前申请中适当使用自愿共识标准</w:t>
            </w:r>
            <w:r>
              <w:rPr>
                <w:rFonts w:cs="宋体"/>
                <w:lang w:eastAsia="zh-CN"/>
              </w:rPr>
              <w:t>》中所述标准的一般使用，则应包括此类使用的依据以及支持如何使用该标准的基本信息或数据。</w:t>
            </w:r>
          </w:p>
        </w:tc>
        <w:tc>
          <w:tcPr>
            <w:tcW w:w="315" w:type="pct"/>
          </w:tcPr>
          <w:p w14:paraId="5C42EDBC">
            <w:pPr>
              <w:spacing w:before="36" w:beforeLines="15" w:line="276" w:lineRule="auto"/>
              <w:rPr>
                <w:rFonts w:cs="Times New Roman"/>
                <w:lang w:eastAsia="zh-CN"/>
              </w:rPr>
            </w:pPr>
            <w:r>
              <w:rPr>
                <w:rFonts w:cs="Times New Roman"/>
              </w:rPr>
              <w:sym w:font="Wingdings 2" w:char="F0A3"/>
            </w:r>
          </w:p>
        </w:tc>
        <w:tc>
          <w:tcPr>
            <w:tcW w:w="322" w:type="pct"/>
          </w:tcPr>
          <w:p w14:paraId="0EA72B5A">
            <w:pPr>
              <w:spacing w:before="36" w:beforeLines="15" w:line="276" w:lineRule="auto"/>
              <w:rPr>
                <w:rFonts w:cs="Times New Roman"/>
                <w:lang w:eastAsia="zh-CN"/>
              </w:rPr>
            </w:pPr>
            <w:r>
              <w:rPr>
                <w:rFonts w:cs="Times New Roman"/>
              </w:rPr>
              <w:sym w:font="Wingdings 2" w:char="F0A3"/>
            </w:r>
          </w:p>
        </w:tc>
        <w:tc>
          <w:tcPr>
            <w:tcW w:w="360" w:type="pct"/>
          </w:tcPr>
          <w:p w14:paraId="3E36DE4F">
            <w:pPr>
              <w:spacing w:before="36" w:beforeLines="15" w:line="276" w:lineRule="auto"/>
              <w:rPr>
                <w:rFonts w:cs="Times New Roman"/>
              </w:rPr>
            </w:pPr>
          </w:p>
        </w:tc>
        <w:tc>
          <w:tcPr>
            <w:tcW w:w="480" w:type="pct"/>
          </w:tcPr>
          <w:p w14:paraId="59FB4288">
            <w:pPr>
              <w:spacing w:before="36" w:beforeLines="15" w:line="276" w:lineRule="auto"/>
              <w:rPr>
                <w:rFonts w:cs="Times New Roman"/>
              </w:rPr>
            </w:pPr>
          </w:p>
        </w:tc>
      </w:tr>
      <w:tr w14:paraId="7D40F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4A94F06B">
            <w:pPr>
              <w:spacing w:before="36" w:beforeLines="15" w:line="276" w:lineRule="auto"/>
              <w:rPr>
                <w:rFonts w:cs="Times New Roman"/>
              </w:rPr>
            </w:pPr>
          </w:p>
        </w:tc>
        <w:tc>
          <w:tcPr>
            <w:tcW w:w="280" w:type="pct"/>
          </w:tcPr>
          <w:p w14:paraId="4ED81628">
            <w:pPr>
              <w:spacing w:before="36" w:beforeLines="15" w:line="276" w:lineRule="auto"/>
              <w:rPr>
                <w:rFonts w:cs="Times New Roman"/>
              </w:rPr>
            </w:pPr>
          </w:p>
        </w:tc>
        <w:tc>
          <w:tcPr>
            <w:tcW w:w="280" w:type="pct"/>
          </w:tcPr>
          <w:p w14:paraId="52D6DBD7">
            <w:pPr>
              <w:spacing w:before="36" w:beforeLines="15" w:line="276" w:lineRule="auto"/>
              <w:rPr>
                <w:rFonts w:cs="Times New Roman"/>
              </w:rPr>
            </w:pPr>
            <w:r>
              <w:rPr>
                <w:rFonts w:cs="Times New Roman"/>
              </w:rPr>
              <w:t>b.</w:t>
            </w:r>
          </w:p>
        </w:tc>
        <w:tc>
          <w:tcPr>
            <w:tcW w:w="2723" w:type="pct"/>
            <w:gridSpan w:val="2"/>
          </w:tcPr>
          <w:p w14:paraId="17BCA2BF">
            <w:pPr>
              <w:spacing w:before="36" w:beforeLines="15" w:line="276" w:lineRule="auto"/>
              <w:rPr>
                <w:rFonts w:cs="Times New Roman"/>
                <w:lang w:eastAsia="zh-CN"/>
              </w:rPr>
            </w:pPr>
            <w:r>
              <w:rPr>
                <w:rFonts w:cs="宋体"/>
                <w:lang w:eastAsia="zh-CN"/>
              </w:rPr>
              <w:t>申请引用了FDA不认可的自愿共识标准。</w:t>
            </w:r>
          </w:p>
        </w:tc>
        <w:tc>
          <w:tcPr>
            <w:tcW w:w="315" w:type="pct"/>
          </w:tcPr>
          <w:p w14:paraId="3ABC327C">
            <w:pPr>
              <w:spacing w:before="36" w:beforeLines="15" w:line="276" w:lineRule="auto"/>
              <w:rPr>
                <w:rFonts w:cs="Times New Roman"/>
                <w:lang w:eastAsia="zh-CN"/>
              </w:rPr>
            </w:pPr>
            <w:r>
              <w:rPr>
                <w:rFonts w:cs="Times New Roman"/>
              </w:rPr>
              <w:sym w:font="Wingdings 2" w:char="F0A3"/>
            </w:r>
          </w:p>
        </w:tc>
        <w:tc>
          <w:tcPr>
            <w:tcW w:w="322" w:type="pct"/>
          </w:tcPr>
          <w:p w14:paraId="60E98242">
            <w:pPr>
              <w:spacing w:before="36" w:beforeLines="15" w:line="276" w:lineRule="auto"/>
              <w:rPr>
                <w:rFonts w:cs="Times New Roman"/>
              </w:rPr>
            </w:pPr>
          </w:p>
        </w:tc>
        <w:tc>
          <w:tcPr>
            <w:tcW w:w="360" w:type="pct"/>
          </w:tcPr>
          <w:p w14:paraId="7936F531">
            <w:pPr>
              <w:spacing w:before="36" w:beforeLines="15" w:line="276" w:lineRule="auto"/>
              <w:rPr>
                <w:rFonts w:cs="Times New Roman"/>
                <w:lang w:eastAsia="zh-CN"/>
              </w:rPr>
            </w:pPr>
            <w:r>
              <w:rPr>
                <w:rFonts w:cs="Times New Roman"/>
              </w:rPr>
              <w:sym w:font="Wingdings 2" w:char="F0A3"/>
            </w:r>
          </w:p>
        </w:tc>
        <w:tc>
          <w:tcPr>
            <w:tcW w:w="480" w:type="pct"/>
          </w:tcPr>
          <w:p w14:paraId="4C694320">
            <w:pPr>
              <w:spacing w:before="36" w:beforeLines="15" w:line="276" w:lineRule="auto"/>
              <w:rPr>
                <w:rFonts w:cs="Times New Roman"/>
              </w:rPr>
            </w:pPr>
          </w:p>
        </w:tc>
      </w:tr>
      <w:tr w14:paraId="7AA5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3FB24375">
            <w:pPr>
              <w:spacing w:before="36" w:beforeLines="15" w:line="276" w:lineRule="auto"/>
              <w:rPr>
                <w:rFonts w:cs="Times New Roman"/>
              </w:rPr>
            </w:pPr>
          </w:p>
        </w:tc>
        <w:tc>
          <w:tcPr>
            <w:tcW w:w="280" w:type="pct"/>
          </w:tcPr>
          <w:p w14:paraId="34D2AF74">
            <w:pPr>
              <w:spacing w:before="36" w:beforeLines="15" w:line="276" w:lineRule="auto"/>
              <w:rPr>
                <w:rFonts w:cs="Times New Roman"/>
              </w:rPr>
            </w:pPr>
          </w:p>
        </w:tc>
        <w:tc>
          <w:tcPr>
            <w:tcW w:w="280" w:type="pct"/>
          </w:tcPr>
          <w:p w14:paraId="11A1C7B7">
            <w:pPr>
              <w:spacing w:before="36" w:beforeLines="15" w:line="276" w:lineRule="auto"/>
              <w:rPr>
                <w:rFonts w:cs="Times New Roman"/>
                <w:vanish/>
              </w:rPr>
            </w:pPr>
          </w:p>
        </w:tc>
        <w:tc>
          <w:tcPr>
            <w:tcW w:w="242" w:type="pct"/>
          </w:tcPr>
          <w:p w14:paraId="06777167">
            <w:pPr>
              <w:spacing w:before="36" w:beforeLines="15" w:line="276" w:lineRule="auto"/>
              <w:rPr>
                <w:rFonts w:cs="Times New Roman"/>
              </w:rPr>
            </w:pPr>
            <w:r>
              <w:rPr>
                <w:rFonts w:cs="Times New Roman"/>
              </w:rPr>
              <w:t>i.</w:t>
            </w:r>
          </w:p>
        </w:tc>
        <w:tc>
          <w:tcPr>
            <w:tcW w:w="2481" w:type="pct"/>
          </w:tcPr>
          <w:p w14:paraId="2F463F8E">
            <w:pPr>
              <w:spacing w:before="36" w:beforeLines="15" w:line="276" w:lineRule="auto"/>
              <w:rPr>
                <w:rFonts w:cs="Times New Roman"/>
                <w:lang w:eastAsia="zh-CN"/>
              </w:rPr>
            </w:pPr>
            <w:r>
              <w:rPr>
                <w:rFonts w:cs="宋体"/>
                <w:lang w:eastAsia="zh-CN"/>
              </w:rPr>
              <w:t>使用依据与支持该标准如何使用的基本信息或数据一起列入。</w:t>
            </w:r>
          </w:p>
        </w:tc>
        <w:tc>
          <w:tcPr>
            <w:tcW w:w="315" w:type="pct"/>
          </w:tcPr>
          <w:p w14:paraId="3500FAD6">
            <w:pPr>
              <w:spacing w:before="36" w:beforeLines="15" w:line="276" w:lineRule="auto"/>
              <w:rPr>
                <w:rFonts w:cs="Times New Roman"/>
                <w:lang w:eastAsia="zh-CN"/>
              </w:rPr>
            </w:pPr>
            <w:r>
              <w:rPr>
                <w:rFonts w:cs="Times New Roman"/>
              </w:rPr>
              <w:sym w:font="Wingdings 2" w:char="F0A3"/>
            </w:r>
          </w:p>
        </w:tc>
        <w:tc>
          <w:tcPr>
            <w:tcW w:w="322" w:type="pct"/>
          </w:tcPr>
          <w:p w14:paraId="01A3ABD4">
            <w:pPr>
              <w:spacing w:before="36" w:beforeLines="15" w:line="276" w:lineRule="auto"/>
              <w:rPr>
                <w:rFonts w:cs="Times New Roman"/>
                <w:lang w:eastAsia="zh-CN"/>
              </w:rPr>
            </w:pPr>
            <w:r>
              <w:rPr>
                <w:rFonts w:cs="Times New Roman"/>
              </w:rPr>
              <w:sym w:font="Wingdings 2" w:char="F0A3"/>
            </w:r>
          </w:p>
        </w:tc>
        <w:tc>
          <w:tcPr>
            <w:tcW w:w="360" w:type="pct"/>
          </w:tcPr>
          <w:p w14:paraId="7F038D73">
            <w:pPr>
              <w:spacing w:before="36" w:beforeLines="15" w:line="276" w:lineRule="auto"/>
              <w:rPr>
                <w:rFonts w:cs="Times New Roman"/>
              </w:rPr>
            </w:pPr>
          </w:p>
        </w:tc>
        <w:tc>
          <w:tcPr>
            <w:tcW w:w="480" w:type="pct"/>
          </w:tcPr>
          <w:p w14:paraId="46565FC7">
            <w:pPr>
              <w:spacing w:before="36" w:beforeLines="15" w:line="276" w:lineRule="auto"/>
              <w:rPr>
                <w:rFonts w:cs="Times New Roman"/>
              </w:rPr>
            </w:pPr>
          </w:p>
        </w:tc>
      </w:tr>
      <w:tr w14:paraId="0DC8A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2C3C51FA">
            <w:pPr>
              <w:spacing w:before="36" w:beforeLines="15" w:line="276" w:lineRule="auto"/>
              <w:rPr>
                <w:rFonts w:cs="Times New Roman"/>
              </w:rPr>
            </w:pPr>
          </w:p>
        </w:tc>
        <w:tc>
          <w:tcPr>
            <w:tcW w:w="280" w:type="pct"/>
          </w:tcPr>
          <w:p w14:paraId="2121A649">
            <w:pPr>
              <w:spacing w:before="36" w:beforeLines="15" w:line="276" w:lineRule="auto"/>
              <w:rPr>
                <w:rFonts w:cs="Times New Roman"/>
              </w:rPr>
            </w:pPr>
          </w:p>
        </w:tc>
        <w:tc>
          <w:tcPr>
            <w:tcW w:w="280" w:type="pct"/>
          </w:tcPr>
          <w:p w14:paraId="22F4F66B">
            <w:pPr>
              <w:spacing w:before="36" w:beforeLines="15" w:line="276" w:lineRule="auto"/>
              <w:rPr>
                <w:rFonts w:cs="Times New Roman"/>
              </w:rPr>
            </w:pPr>
          </w:p>
        </w:tc>
        <w:tc>
          <w:tcPr>
            <w:tcW w:w="242" w:type="pct"/>
          </w:tcPr>
          <w:p w14:paraId="2A9E2DAE">
            <w:pPr>
              <w:spacing w:before="36" w:beforeLines="15" w:line="276" w:lineRule="auto"/>
              <w:rPr>
                <w:rFonts w:cs="Times New Roman"/>
              </w:rPr>
            </w:pPr>
          </w:p>
        </w:tc>
        <w:tc>
          <w:tcPr>
            <w:tcW w:w="3958" w:type="pct"/>
            <w:gridSpan w:val="5"/>
          </w:tcPr>
          <w:p w14:paraId="114B38A4">
            <w:pPr>
              <w:spacing w:before="36" w:beforeLines="15" w:line="276" w:lineRule="auto"/>
              <w:rPr>
                <w:rFonts w:cs="Times New Roman"/>
              </w:rPr>
            </w:pPr>
            <w:r>
              <w:rPr>
                <w:rFonts w:cs="宋体"/>
              </w:rPr>
              <w:t>备注：</w:t>
            </w:r>
          </w:p>
        </w:tc>
      </w:tr>
      <w:tr w14:paraId="3612D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661D1BA6">
            <w:pPr>
              <w:spacing w:before="36" w:beforeLines="15" w:line="276" w:lineRule="auto"/>
              <w:rPr>
                <w:rFonts w:cs="Times New Roman"/>
              </w:rPr>
            </w:pPr>
          </w:p>
        </w:tc>
        <w:tc>
          <w:tcPr>
            <w:tcW w:w="3283" w:type="pct"/>
            <w:gridSpan w:val="4"/>
          </w:tcPr>
          <w:p w14:paraId="05BAAD90">
            <w:pPr>
              <w:spacing w:before="36" w:beforeLines="15" w:line="276" w:lineRule="auto"/>
              <w:rPr>
                <w:rFonts w:cs="Times New Roman"/>
                <w:lang w:eastAsia="zh-CN"/>
              </w:rPr>
            </w:pPr>
            <w:r>
              <w:rPr>
                <w:rFonts w:cs="宋体"/>
                <w:b/>
                <w:lang w:eastAsia="zh-CN"/>
              </w:rPr>
              <w:t>组合产品规定 – 根据《FD&amp;C法案》第503(g)节的规定。</w:t>
            </w:r>
            <w:r>
              <w:rPr>
                <w:rFonts w:cs="宋体"/>
                <w:lang w:eastAsia="zh-CN"/>
              </w:rPr>
              <w:t>如果该产品不是组合产品，则应勾选“不适用”。21 CFR 3.2(e)。如果选择“不适用”，则本节的标准将从该检查表略去。如果您不确定该产品是否属于组合产品，请咨询CDRH产品管辖官员或CBER产品管辖官员。</w:t>
            </w:r>
          </w:p>
        </w:tc>
        <w:tc>
          <w:tcPr>
            <w:tcW w:w="315" w:type="pct"/>
          </w:tcPr>
          <w:p w14:paraId="65A12342">
            <w:pPr>
              <w:spacing w:before="36" w:beforeLines="15" w:line="276" w:lineRule="auto"/>
              <w:rPr>
                <w:rFonts w:cs="Times New Roman"/>
                <w:lang w:eastAsia="zh-CN"/>
              </w:rPr>
            </w:pPr>
          </w:p>
        </w:tc>
        <w:tc>
          <w:tcPr>
            <w:tcW w:w="322" w:type="pct"/>
          </w:tcPr>
          <w:p w14:paraId="71D292C9">
            <w:pPr>
              <w:spacing w:before="36" w:beforeLines="15" w:line="276" w:lineRule="auto"/>
              <w:rPr>
                <w:rFonts w:cs="Times New Roman"/>
                <w:lang w:eastAsia="zh-CN"/>
              </w:rPr>
            </w:pPr>
          </w:p>
        </w:tc>
        <w:tc>
          <w:tcPr>
            <w:tcW w:w="360" w:type="pct"/>
          </w:tcPr>
          <w:p w14:paraId="365613DE">
            <w:pPr>
              <w:spacing w:before="36" w:beforeLines="15" w:line="276" w:lineRule="auto"/>
              <w:rPr>
                <w:rFonts w:cs="Times New Roman"/>
                <w:lang w:eastAsia="zh-CN"/>
              </w:rPr>
            </w:pPr>
            <w:r>
              <w:rPr>
                <w:rFonts w:cs="Times New Roman"/>
              </w:rPr>
              <w:sym w:font="Wingdings 2" w:char="F0A3"/>
            </w:r>
          </w:p>
        </w:tc>
        <w:tc>
          <w:tcPr>
            <w:tcW w:w="480" w:type="pct"/>
          </w:tcPr>
          <w:p w14:paraId="1F450664">
            <w:pPr>
              <w:spacing w:before="36" w:beforeLines="15" w:line="276" w:lineRule="auto"/>
              <w:rPr>
                <w:rFonts w:cs="Times New Roman"/>
              </w:rPr>
            </w:pPr>
          </w:p>
        </w:tc>
      </w:tr>
      <w:tr w14:paraId="4B80D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0CA31BB6">
            <w:pPr>
              <w:spacing w:before="36" w:beforeLines="15" w:line="276" w:lineRule="auto"/>
              <w:rPr>
                <w:rFonts w:cs="Times New Roman"/>
              </w:rPr>
            </w:pPr>
          </w:p>
        </w:tc>
        <w:tc>
          <w:tcPr>
            <w:tcW w:w="280" w:type="pct"/>
          </w:tcPr>
          <w:p w14:paraId="686AC179">
            <w:pPr>
              <w:spacing w:before="36" w:beforeLines="15" w:line="276" w:lineRule="auto"/>
              <w:rPr>
                <w:rFonts w:cs="Times New Roman"/>
              </w:rPr>
            </w:pPr>
            <w:r>
              <w:rPr>
                <w:rFonts w:cs="Times New Roman"/>
              </w:rPr>
              <w:t>9.</w:t>
            </w:r>
          </w:p>
        </w:tc>
        <w:tc>
          <w:tcPr>
            <w:tcW w:w="3003" w:type="pct"/>
            <w:gridSpan w:val="3"/>
          </w:tcPr>
          <w:p w14:paraId="628D2D2D">
            <w:pPr>
              <w:spacing w:before="36" w:beforeLines="15" w:line="276" w:lineRule="auto"/>
              <w:rPr>
                <w:rFonts w:cs="Times New Roman"/>
                <w:lang w:eastAsia="zh-CN"/>
              </w:rPr>
            </w:pPr>
            <w:r>
              <w:rPr>
                <w:rFonts w:cs="宋体"/>
                <w:lang w:eastAsia="zh-CN"/>
              </w:rPr>
              <w:t>申请确定该产品属于组合产品。</w:t>
            </w:r>
          </w:p>
        </w:tc>
        <w:tc>
          <w:tcPr>
            <w:tcW w:w="315" w:type="pct"/>
          </w:tcPr>
          <w:p w14:paraId="5D0AF89A">
            <w:pPr>
              <w:spacing w:before="36" w:beforeLines="15" w:line="276" w:lineRule="auto"/>
              <w:rPr>
                <w:rFonts w:cs="Times New Roman"/>
                <w:lang w:eastAsia="zh-CN"/>
              </w:rPr>
            </w:pPr>
            <w:r>
              <w:rPr>
                <w:rFonts w:cs="Times New Roman"/>
              </w:rPr>
              <w:sym w:font="Wingdings 2" w:char="F0A3"/>
            </w:r>
          </w:p>
        </w:tc>
        <w:tc>
          <w:tcPr>
            <w:tcW w:w="322" w:type="pct"/>
          </w:tcPr>
          <w:p w14:paraId="08F0234F">
            <w:pPr>
              <w:spacing w:before="36" w:beforeLines="15" w:line="276" w:lineRule="auto"/>
              <w:rPr>
                <w:rFonts w:cs="Times New Roman"/>
                <w:lang w:eastAsia="zh-CN"/>
              </w:rPr>
            </w:pPr>
            <w:r>
              <w:rPr>
                <w:rFonts w:cs="Times New Roman"/>
              </w:rPr>
              <w:sym w:font="Wingdings 2" w:char="F0A3"/>
            </w:r>
          </w:p>
        </w:tc>
        <w:tc>
          <w:tcPr>
            <w:tcW w:w="360" w:type="pct"/>
          </w:tcPr>
          <w:p w14:paraId="7F874EBC">
            <w:pPr>
              <w:spacing w:before="36" w:beforeLines="15" w:line="276" w:lineRule="auto"/>
              <w:rPr>
                <w:rFonts w:cs="Times New Roman"/>
              </w:rPr>
            </w:pPr>
          </w:p>
        </w:tc>
        <w:tc>
          <w:tcPr>
            <w:tcW w:w="480" w:type="pct"/>
          </w:tcPr>
          <w:p w14:paraId="04E4759E">
            <w:pPr>
              <w:spacing w:before="36" w:beforeLines="15" w:line="276" w:lineRule="auto"/>
              <w:rPr>
                <w:rFonts w:cs="Times New Roman"/>
              </w:rPr>
            </w:pPr>
          </w:p>
        </w:tc>
      </w:tr>
      <w:tr w14:paraId="3B5D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0" w:type="pct"/>
          </w:tcPr>
          <w:p w14:paraId="27CB3E0D">
            <w:pPr>
              <w:spacing w:before="36" w:beforeLines="15" w:line="276" w:lineRule="auto"/>
              <w:rPr>
                <w:rFonts w:cs="Times New Roman"/>
              </w:rPr>
            </w:pPr>
          </w:p>
        </w:tc>
        <w:tc>
          <w:tcPr>
            <w:tcW w:w="280" w:type="pct"/>
          </w:tcPr>
          <w:p w14:paraId="3B184F1E">
            <w:pPr>
              <w:spacing w:before="36" w:beforeLines="15" w:line="276" w:lineRule="auto"/>
              <w:rPr>
                <w:rFonts w:cs="Times New Roman"/>
              </w:rPr>
            </w:pPr>
            <w:r>
              <w:rPr>
                <w:rFonts w:cs="Times New Roman"/>
              </w:rPr>
              <w:t>10.</w:t>
            </w:r>
          </w:p>
        </w:tc>
        <w:tc>
          <w:tcPr>
            <w:tcW w:w="3003" w:type="pct"/>
            <w:gridSpan w:val="3"/>
          </w:tcPr>
          <w:p w14:paraId="2E9FF5EF">
            <w:pPr>
              <w:spacing w:before="36" w:beforeLines="15" w:line="276" w:lineRule="auto"/>
              <w:rPr>
                <w:rFonts w:cs="Times New Roman"/>
                <w:lang w:eastAsia="zh-CN"/>
              </w:rPr>
            </w:pPr>
            <w:r>
              <w:rPr>
                <w:rFonts w:cs="宋体"/>
                <w:lang w:eastAsia="zh-CN"/>
              </w:rPr>
              <w:t>该组合产品的组成成分含有《FD&amp;C法案》第503(g)(5)(B)节规定的已获批药物。如果该组合产品的组成成分中不含已获批药物，则应勾选“不适用”。如果申请中包括对药物组成成分的参考或使用，则应勾选“不适用”。如果勾选了“不适用”，以下第a部分将从检查表中删除。</w:t>
            </w:r>
          </w:p>
        </w:tc>
        <w:tc>
          <w:tcPr>
            <w:tcW w:w="315" w:type="pct"/>
          </w:tcPr>
          <w:p w14:paraId="49AAA8F7">
            <w:pPr>
              <w:spacing w:before="36" w:beforeLines="15" w:line="276" w:lineRule="auto"/>
              <w:rPr>
                <w:rFonts w:cs="Times New Roman"/>
                <w:lang w:eastAsia="zh-CN"/>
              </w:rPr>
            </w:pPr>
            <w:r>
              <w:rPr>
                <w:rFonts w:cs="Times New Roman"/>
              </w:rPr>
              <w:sym w:font="Wingdings 2" w:char="F0A3"/>
            </w:r>
          </w:p>
        </w:tc>
        <w:tc>
          <w:tcPr>
            <w:tcW w:w="322" w:type="pct"/>
          </w:tcPr>
          <w:p w14:paraId="3320EF16">
            <w:pPr>
              <w:spacing w:before="36" w:beforeLines="15" w:line="276" w:lineRule="auto"/>
              <w:rPr>
                <w:rFonts w:cs="Times New Roman"/>
              </w:rPr>
            </w:pPr>
          </w:p>
        </w:tc>
        <w:tc>
          <w:tcPr>
            <w:tcW w:w="360" w:type="pct"/>
          </w:tcPr>
          <w:p w14:paraId="1180F34A">
            <w:pPr>
              <w:spacing w:before="36" w:beforeLines="15" w:line="276" w:lineRule="auto"/>
              <w:rPr>
                <w:rFonts w:cs="Times New Roman"/>
                <w:lang w:eastAsia="zh-CN"/>
              </w:rPr>
            </w:pPr>
            <w:r>
              <w:rPr>
                <w:rFonts w:cs="Times New Roman"/>
              </w:rPr>
              <w:sym w:font="Wingdings 2" w:char="F0A3"/>
            </w:r>
          </w:p>
        </w:tc>
        <w:tc>
          <w:tcPr>
            <w:tcW w:w="480" w:type="pct"/>
          </w:tcPr>
          <w:p w14:paraId="1B021EA0">
            <w:pPr>
              <w:spacing w:before="36" w:beforeLines="15" w:line="276" w:lineRule="auto"/>
              <w:rPr>
                <w:rFonts w:cs="Times New Roman"/>
              </w:rPr>
            </w:pPr>
          </w:p>
        </w:tc>
      </w:tr>
    </w:tbl>
    <w:p w14:paraId="0F9850C2">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
        <w:gridCol w:w="518"/>
        <w:gridCol w:w="374"/>
        <w:gridCol w:w="5199"/>
        <w:gridCol w:w="594"/>
        <w:gridCol w:w="598"/>
        <w:gridCol w:w="669"/>
        <w:gridCol w:w="895"/>
      </w:tblGrid>
      <w:tr w14:paraId="235E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6" w:type="pct"/>
            <w:gridSpan w:val="4"/>
            <w:shd w:val="clear" w:color="auto" w:fill="66CCFF"/>
            <w:vAlign w:val="bottom"/>
          </w:tcPr>
          <w:p w14:paraId="615EE649">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10B5671F">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1A41D99F">
            <w:pPr>
              <w:spacing w:before="36" w:beforeLines="15" w:line="276" w:lineRule="auto"/>
              <w:rPr>
                <w:rFonts w:cs="Times New Roman"/>
                <w:b/>
              </w:rPr>
            </w:pPr>
            <w:r>
              <w:rPr>
                <w:rFonts w:cs="宋体"/>
                <w:b/>
              </w:rPr>
              <w:t>是</w:t>
            </w:r>
          </w:p>
        </w:tc>
        <w:tc>
          <w:tcPr>
            <w:tcW w:w="322" w:type="pct"/>
            <w:shd w:val="clear" w:color="auto" w:fill="66CCFF"/>
            <w:vAlign w:val="bottom"/>
          </w:tcPr>
          <w:p w14:paraId="6B465591">
            <w:pPr>
              <w:spacing w:before="36" w:beforeLines="15" w:line="276" w:lineRule="auto"/>
              <w:rPr>
                <w:rFonts w:cs="Times New Roman"/>
                <w:b/>
              </w:rPr>
            </w:pPr>
            <w:r>
              <w:rPr>
                <w:rFonts w:cs="宋体"/>
                <w:b/>
              </w:rPr>
              <w:t>否</w:t>
            </w:r>
          </w:p>
        </w:tc>
        <w:tc>
          <w:tcPr>
            <w:tcW w:w="360" w:type="pct"/>
            <w:shd w:val="clear" w:color="auto" w:fill="66CCFF"/>
            <w:vAlign w:val="bottom"/>
          </w:tcPr>
          <w:p w14:paraId="044D8D59">
            <w:pPr>
              <w:spacing w:before="36" w:beforeLines="15" w:line="276" w:lineRule="auto"/>
              <w:rPr>
                <w:rFonts w:cs="Times New Roman"/>
                <w:b/>
              </w:rPr>
            </w:pPr>
            <w:r>
              <w:rPr>
                <w:rFonts w:cs="宋体"/>
                <w:b/>
              </w:rPr>
              <w:t>不适用</w:t>
            </w:r>
          </w:p>
        </w:tc>
        <w:tc>
          <w:tcPr>
            <w:tcW w:w="482" w:type="pct"/>
            <w:shd w:val="clear" w:color="auto" w:fill="66CCFF"/>
            <w:vAlign w:val="bottom"/>
          </w:tcPr>
          <w:p w14:paraId="2E343193">
            <w:pPr>
              <w:spacing w:before="36" w:beforeLines="15" w:line="276" w:lineRule="auto"/>
              <w:rPr>
                <w:rFonts w:cs="Times New Roman"/>
                <w:b/>
              </w:rPr>
            </w:pPr>
            <w:r>
              <w:rPr>
                <w:rFonts w:cs="宋体"/>
                <w:b/>
              </w:rPr>
              <w:t>*页码#</w:t>
            </w:r>
          </w:p>
        </w:tc>
      </w:tr>
      <w:tr w14:paraId="307E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025DB18E">
            <w:pPr>
              <w:spacing w:before="36" w:beforeLines="15" w:line="276" w:lineRule="auto"/>
              <w:rPr>
                <w:rFonts w:cs="Times New Roman"/>
              </w:rPr>
            </w:pPr>
          </w:p>
        </w:tc>
        <w:tc>
          <w:tcPr>
            <w:tcW w:w="279" w:type="pct"/>
          </w:tcPr>
          <w:p w14:paraId="5F713301">
            <w:pPr>
              <w:spacing w:before="36" w:beforeLines="15" w:line="276" w:lineRule="auto"/>
              <w:rPr>
                <w:rFonts w:cs="Times New Roman"/>
                <w:vanish/>
              </w:rPr>
            </w:pPr>
          </w:p>
        </w:tc>
        <w:tc>
          <w:tcPr>
            <w:tcW w:w="201" w:type="pct"/>
          </w:tcPr>
          <w:p w14:paraId="14BEA3D5">
            <w:pPr>
              <w:spacing w:before="36" w:beforeLines="15" w:line="276" w:lineRule="auto"/>
              <w:rPr>
                <w:rFonts w:cs="Times New Roman"/>
              </w:rPr>
            </w:pPr>
            <w:r>
              <w:rPr>
                <w:rFonts w:cs="Times New Roman"/>
              </w:rPr>
              <w:t>a.</w:t>
            </w:r>
          </w:p>
        </w:tc>
        <w:tc>
          <w:tcPr>
            <w:tcW w:w="2799" w:type="pct"/>
          </w:tcPr>
          <w:p w14:paraId="709FCD29">
            <w:pPr>
              <w:spacing w:before="36" w:beforeLines="15" w:line="276" w:lineRule="auto"/>
              <w:rPr>
                <w:rFonts w:cs="Times New Roman"/>
              </w:rPr>
            </w:pPr>
            <w:r>
              <w:rPr>
                <w:rFonts w:cs="宋体"/>
                <w:lang w:eastAsia="zh-CN"/>
              </w:rPr>
              <w:t>申请包括适当的专利声明或证明以及提交者将酌情发出通知的声明。</w:t>
            </w:r>
            <w:r>
              <w:rPr>
                <w:rFonts w:cs="宋体"/>
              </w:rPr>
              <w:t>参见503(g)(5)(A)和(C)。</w:t>
            </w:r>
          </w:p>
        </w:tc>
        <w:tc>
          <w:tcPr>
            <w:tcW w:w="320" w:type="pct"/>
          </w:tcPr>
          <w:p w14:paraId="3D8E933C">
            <w:pPr>
              <w:spacing w:before="36" w:beforeLines="15" w:line="276" w:lineRule="auto"/>
              <w:rPr>
                <w:rFonts w:cs="Times New Roman"/>
                <w:lang w:eastAsia="zh-CN"/>
              </w:rPr>
            </w:pPr>
            <w:r>
              <w:rPr>
                <w:rFonts w:cs="Times New Roman"/>
              </w:rPr>
              <w:sym w:font="Wingdings 2" w:char="F0A3"/>
            </w:r>
          </w:p>
        </w:tc>
        <w:tc>
          <w:tcPr>
            <w:tcW w:w="322" w:type="pct"/>
          </w:tcPr>
          <w:p w14:paraId="21B329A8">
            <w:pPr>
              <w:spacing w:before="36" w:beforeLines="15" w:line="276" w:lineRule="auto"/>
              <w:rPr>
                <w:rFonts w:cs="Times New Roman"/>
                <w:lang w:eastAsia="zh-CN"/>
              </w:rPr>
            </w:pPr>
            <w:r>
              <w:rPr>
                <w:rFonts w:cs="Times New Roman"/>
              </w:rPr>
              <w:sym w:font="Wingdings 2" w:char="F0A3"/>
            </w:r>
          </w:p>
        </w:tc>
        <w:tc>
          <w:tcPr>
            <w:tcW w:w="360" w:type="pct"/>
          </w:tcPr>
          <w:p w14:paraId="7151E918">
            <w:pPr>
              <w:spacing w:before="36" w:beforeLines="15" w:line="276" w:lineRule="auto"/>
              <w:rPr>
                <w:rFonts w:cs="Times New Roman"/>
              </w:rPr>
            </w:pPr>
          </w:p>
        </w:tc>
        <w:tc>
          <w:tcPr>
            <w:tcW w:w="482" w:type="pct"/>
          </w:tcPr>
          <w:p w14:paraId="6E684077">
            <w:pPr>
              <w:spacing w:before="36" w:beforeLines="15" w:line="276" w:lineRule="auto"/>
              <w:rPr>
                <w:rFonts w:cs="Times New Roman"/>
              </w:rPr>
            </w:pPr>
          </w:p>
        </w:tc>
      </w:tr>
      <w:tr w14:paraId="4B40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6FD55765">
            <w:pPr>
              <w:spacing w:before="36" w:beforeLines="15" w:line="276" w:lineRule="auto"/>
              <w:rPr>
                <w:rFonts w:cs="Times New Roman"/>
              </w:rPr>
            </w:pPr>
          </w:p>
        </w:tc>
        <w:tc>
          <w:tcPr>
            <w:tcW w:w="279" w:type="pct"/>
          </w:tcPr>
          <w:p w14:paraId="6686C1DD">
            <w:pPr>
              <w:spacing w:before="36" w:beforeLines="15" w:line="276" w:lineRule="auto"/>
              <w:rPr>
                <w:rFonts w:cs="Times New Roman"/>
              </w:rPr>
            </w:pPr>
          </w:p>
        </w:tc>
        <w:tc>
          <w:tcPr>
            <w:tcW w:w="4484" w:type="pct"/>
            <w:gridSpan w:val="6"/>
          </w:tcPr>
          <w:p w14:paraId="5AC82502">
            <w:pPr>
              <w:spacing w:before="36" w:beforeLines="15" w:line="276" w:lineRule="auto"/>
              <w:rPr>
                <w:rFonts w:cs="Times New Roman"/>
              </w:rPr>
            </w:pPr>
            <w:r>
              <w:rPr>
                <w:rFonts w:cs="宋体"/>
              </w:rPr>
              <w:t>备注：</w:t>
            </w:r>
          </w:p>
        </w:tc>
      </w:tr>
      <w:tr w14:paraId="194E2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09B573D3">
            <w:pPr>
              <w:spacing w:before="36" w:beforeLines="15" w:line="276" w:lineRule="auto"/>
              <w:rPr>
                <w:rFonts w:cs="Times New Roman"/>
                <w:b/>
              </w:rPr>
            </w:pPr>
            <w:r>
              <w:rPr>
                <w:rFonts w:cs="Times New Roman"/>
                <w:b/>
              </w:rPr>
              <w:t>B.</w:t>
            </w:r>
          </w:p>
        </w:tc>
        <w:tc>
          <w:tcPr>
            <w:tcW w:w="3279" w:type="pct"/>
            <w:gridSpan w:val="3"/>
          </w:tcPr>
          <w:p w14:paraId="11291037">
            <w:pPr>
              <w:spacing w:before="36" w:beforeLines="15" w:line="276" w:lineRule="auto"/>
              <w:rPr>
                <w:rFonts w:cs="Times New Roman"/>
                <w:b/>
              </w:rPr>
            </w:pPr>
            <w:r>
              <w:rPr>
                <w:rFonts w:cs="宋体"/>
                <w:b/>
              </w:rPr>
              <w:t>器械描述</w:t>
            </w:r>
          </w:p>
        </w:tc>
        <w:tc>
          <w:tcPr>
            <w:tcW w:w="320" w:type="pct"/>
          </w:tcPr>
          <w:p w14:paraId="6F5FC80C">
            <w:pPr>
              <w:spacing w:before="36" w:beforeLines="15" w:line="276" w:lineRule="auto"/>
              <w:rPr>
                <w:rFonts w:cs="Times New Roman"/>
              </w:rPr>
            </w:pPr>
          </w:p>
        </w:tc>
        <w:tc>
          <w:tcPr>
            <w:tcW w:w="322" w:type="pct"/>
          </w:tcPr>
          <w:p w14:paraId="488A6BCB">
            <w:pPr>
              <w:spacing w:before="36" w:beforeLines="15" w:line="276" w:lineRule="auto"/>
              <w:rPr>
                <w:rFonts w:cs="Times New Roman"/>
              </w:rPr>
            </w:pPr>
          </w:p>
        </w:tc>
        <w:tc>
          <w:tcPr>
            <w:tcW w:w="360" w:type="pct"/>
          </w:tcPr>
          <w:p w14:paraId="01563945">
            <w:pPr>
              <w:spacing w:before="36" w:beforeLines="15" w:line="276" w:lineRule="auto"/>
              <w:rPr>
                <w:rFonts w:cs="Times New Roman"/>
              </w:rPr>
            </w:pPr>
          </w:p>
        </w:tc>
        <w:tc>
          <w:tcPr>
            <w:tcW w:w="482" w:type="pct"/>
          </w:tcPr>
          <w:p w14:paraId="63DFBC78">
            <w:pPr>
              <w:spacing w:before="36" w:beforeLines="15" w:line="276" w:lineRule="auto"/>
              <w:rPr>
                <w:rFonts w:cs="Times New Roman"/>
              </w:rPr>
            </w:pPr>
          </w:p>
        </w:tc>
      </w:tr>
      <w:tr w14:paraId="650C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37" w:type="pct"/>
          </w:tcPr>
          <w:p w14:paraId="6759A5F5">
            <w:pPr>
              <w:spacing w:before="36" w:beforeLines="15" w:line="276" w:lineRule="auto"/>
              <w:rPr>
                <w:rFonts w:cs="Times New Roman"/>
                <w:vanish/>
              </w:rPr>
            </w:pPr>
          </w:p>
        </w:tc>
        <w:tc>
          <w:tcPr>
            <w:tcW w:w="279" w:type="pct"/>
          </w:tcPr>
          <w:p w14:paraId="75408536">
            <w:pPr>
              <w:spacing w:before="36" w:beforeLines="15" w:line="276" w:lineRule="auto"/>
              <w:rPr>
                <w:rFonts w:cs="Times New Roman"/>
              </w:rPr>
            </w:pPr>
            <w:r>
              <w:rPr>
                <w:rFonts w:cs="Times New Roman"/>
              </w:rPr>
              <w:t>11.</w:t>
            </w:r>
          </w:p>
        </w:tc>
        <w:tc>
          <w:tcPr>
            <w:tcW w:w="3000" w:type="pct"/>
            <w:gridSpan w:val="2"/>
          </w:tcPr>
          <w:p w14:paraId="47436752">
            <w:pPr>
              <w:spacing w:before="36" w:beforeLines="15" w:line="276" w:lineRule="auto"/>
              <w:rPr>
                <w:rFonts w:cs="Times New Roman"/>
                <w:lang w:eastAsia="zh-CN"/>
              </w:rPr>
            </w:pPr>
            <w:r>
              <w:rPr>
                <w:rFonts w:cs="宋体"/>
                <w:lang w:eastAsia="zh-CN"/>
              </w:rPr>
              <w:t>该器械具有器械相关的指南文件、特殊控制和/或器械相关分类法规中适用于申报器械的器械描述要求。</w:t>
            </w:r>
          </w:p>
          <w:p w14:paraId="7FDF949E">
            <w:pPr>
              <w:spacing w:before="36" w:beforeLines="15" w:line="276" w:lineRule="auto"/>
              <w:rPr>
                <w:rFonts w:cs="Times New Roman"/>
                <w:i/>
                <w:lang w:eastAsia="zh-CN"/>
              </w:rPr>
            </w:pPr>
            <w:r>
              <w:rPr>
                <w:rFonts w:cs="宋体"/>
                <w:i/>
                <w:lang w:eastAsia="zh-CN"/>
              </w:rPr>
              <w:t>如果勾选了“不适用”，则以下第a和b部分将从检查表中删除。</w:t>
            </w:r>
          </w:p>
        </w:tc>
        <w:tc>
          <w:tcPr>
            <w:tcW w:w="320" w:type="pct"/>
          </w:tcPr>
          <w:p w14:paraId="3F557DD0">
            <w:pPr>
              <w:spacing w:before="36" w:beforeLines="15" w:line="276" w:lineRule="auto"/>
              <w:rPr>
                <w:rFonts w:cs="Times New Roman"/>
                <w:lang w:eastAsia="zh-CN"/>
              </w:rPr>
            </w:pPr>
            <w:r>
              <w:rPr>
                <w:rFonts w:cs="Times New Roman"/>
              </w:rPr>
              <w:sym w:font="Wingdings 2" w:char="F0A3"/>
            </w:r>
          </w:p>
        </w:tc>
        <w:tc>
          <w:tcPr>
            <w:tcW w:w="322" w:type="pct"/>
          </w:tcPr>
          <w:p w14:paraId="4DC87DB0">
            <w:pPr>
              <w:spacing w:before="36" w:beforeLines="15" w:line="276" w:lineRule="auto"/>
              <w:rPr>
                <w:rFonts w:cs="Times New Roman"/>
              </w:rPr>
            </w:pPr>
          </w:p>
        </w:tc>
        <w:tc>
          <w:tcPr>
            <w:tcW w:w="360" w:type="pct"/>
          </w:tcPr>
          <w:p w14:paraId="1F8A9CB6">
            <w:pPr>
              <w:spacing w:before="36" w:beforeLines="15" w:line="276" w:lineRule="auto"/>
              <w:rPr>
                <w:rFonts w:cs="Times New Roman"/>
                <w:lang w:eastAsia="zh-CN"/>
              </w:rPr>
            </w:pPr>
            <w:r>
              <w:rPr>
                <w:rFonts w:cs="Times New Roman"/>
              </w:rPr>
              <w:sym w:font="Wingdings 2" w:char="F0A3"/>
            </w:r>
          </w:p>
        </w:tc>
        <w:tc>
          <w:tcPr>
            <w:tcW w:w="482" w:type="pct"/>
          </w:tcPr>
          <w:p w14:paraId="23AAA871">
            <w:pPr>
              <w:spacing w:before="36" w:beforeLines="15" w:line="276" w:lineRule="auto"/>
              <w:rPr>
                <w:rFonts w:cs="Times New Roman"/>
              </w:rPr>
            </w:pPr>
          </w:p>
        </w:tc>
      </w:tr>
      <w:tr w14:paraId="4743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35ED8110">
            <w:pPr>
              <w:spacing w:before="36" w:beforeLines="15" w:line="276" w:lineRule="auto"/>
              <w:rPr>
                <w:rFonts w:cs="Times New Roman"/>
              </w:rPr>
            </w:pPr>
          </w:p>
        </w:tc>
        <w:tc>
          <w:tcPr>
            <w:tcW w:w="279" w:type="pct"/>
          </w:tcPr>
          <w:p w14:paraId="737D1F45">
            <w:pPr>
              <w:spacing w:before="36" w:beforeLines="15" w:line="276" w:lineRule="auto"/>
              <w:rPr>
                <w:rFonts w:cs="Times New Roman"/>
                <w:vanish/>
              </w:rPr>
            </w:pPr>
          </w:p>
        </w:tc>
        <w:tc>
          <w:tcPr>
            <w:tcW w:w="201" w:type="pct"/>
          </w:tcPr>
          <w:p w14:paraId="22259FD1">
            <w:pPr>
              <w:spacing w:before="36" w:beforeLines="15" w:line="276" w:lineRule="auto"/>
              <w:rPr>
                <w:rFonts w:cs="Times New Roman"/>
              </w:rPr>
            </w:pPr>
            <w:r>
              <w:rPr>
                <w:rFonts w:cs="Times New Roman"/>
              </w:rPr>
              <w:t>a.</w:t>
            </w:r>
          </w:p>
        </w:tc>
        <w:tc>
          <w:tcPr>
            <w:tcW w:w="2799" w:type="pct"/>
          </w:tcPr>
          <w:p w14:paraId="1870D13F">
            <w:pPr>
              <w:spacing w:before="36" w:beforeLines="15" w:line="276" w:lineRule="auto"/>
              <w:rPr>
                <w:rFonts w:cs="Times New Roman"/>
                <w:lang w:eastAsia="zh-CN"/>
              </w:rPr>
            </w:pPr>
            <w:r>
              <w:rPr>
                <w:rFonts w:cs="宋体"/>
                <w:lang w:eastAsia="zh-CN"/>
              </w:rPr>
              <w:t>申请阐明了器械相关的指南所概述的器械描述建议。</w:t>
            </w:r>
          </w:p>
          <w:p w14:paraId="3B1819D4">
            <w:pPr>
              <w:spacing w:before="36" w:beforeLines="15" w:line="276" w:lineRule="auto"/>
              <w:rPr>
                <w:rFonts w:cs="Times New Roman"/>
                <w:b/>
                <w:u w:val="single"/>
                <w:lang w:eastAsia="zh-CN"/>
              </w:rPr>
            </w:pPr>
            <w:r>
              <w:rPr>
                <w:rFonts w:cs="宋体"/>
                <w:b/>
                <w:u w:val="single"/>
                <w:lang w:eastAsia="zh-CN"/>
              </w:rPr>
              <w:t>或</w:t>
            </w:r>
          </w:p>
          <w:p w14:paraId="26A3BFD8">
            <w:pPr>
              <w:spacing w:before="36" w:beforeLines="15" w:line="276" w:lineRule="auto"/>
              <w:rPr>
                <w:rFonts w:cs="Times New Roman"/>
                <w:lang w:eastAsia="zh-CN"/>
              </w:rPr>
            </w:pPr>
            <w:r>
              <w:rPr>
                <w:rFonts w:cs="宋体"/>
                <w:lang w:eastAsia="zh-CN"/>
              </w:rPr>
              <w:t>申请提供有替代方法，预期用于阐明适用法令和/或法规标准。</w:t>
            </w:r>
          </w:p>
          <w:p w14:paraId="73039589">
            <w:pPr>
              <w:spacing w:before="36" w:beforeLines="15" w:line="276" w:lineRule="auto"/>
              <w:rPr>
                <w:rFonts w:cs="Times New Roman"/>
                <w:i/>
                <w:lang w:eastAsia="zh-CN"/>
              </w:rPr>
            </w:pPr>
            <w:r>
              <w:rPr>
                <w:rFonts w:cs="宋体"/>
                <w:i/>
                <w:lang w:eastAsia="zh-CN"/>
              </w:rPr>
              <w:t>如果没有适用的器械相关指南，则应勾选“不适用”。如果申请中未提供省略信息的理由或上述任何替代方法，则应勾选“否”。应注意，在实质性审评过程中，应评估器械相关指南等中的建议是否经过充分阐明。</w:t>
            </w:r>
          </w:p>
        </w:tc>
        <w:tc>
          <w:tcPr>
            <w:tcW w:w="320" w:type="pct"/>
          </w:tcPr>
          <w:p w14:paraId="6B8CA154">
            <w:pPr>
              <w:spacing w:before="36" w:beforeLines="15" w:line="276" w:lineRule="auto"/>
              <w:rPr>
                <w:rFonts w:cs="Times New Roman"/>
                <w:lang w:eastAsia="zh-CN"/>
              </w:rPr>
            </w:pPr>
            <w:r>
              <w:rPr>
                <w:rFonts w:cs="Times New Roman"/>
              </w:rPr>
              <w:sym w:font="Wingdings 2" w:char="F0A3"/>
            </w:r>
          </w:p>
        </w:tc>
        <w:tc>
          <w:tcPr>
            <w:tcW w:w="322" w:type="pct"/>
          </w:tcPr>
          <w:p w14:paraId="0D15F766">
            <w:pPr>
              <w:spacing w:before="36" w:beforeLines="15" w:line="276" w:lineRule="auto"/>
              <w:rPr>
                <w:rFonts w:cs="Times New Roman"/>
                <w:lang w:eastAsia="zh-CN"/>
              </w:rPr>
            </w:pPr>
            <w:r>
              <w:rPr>
                <w:rFonts w:cs="Times New Roman"/>
              </w:rPr>
              <w:sym w:font="Wingdings 2" w:char="F0A3"/>
            </w:r>
          </w:p>
        </w:tc>
        <w:tc>
          <w:tcPr>
            <w:tcW w:w="360" w:type="pct"/>
          </w:tcPr>
          <w:p w14:paraId="1EC0BC7A">
            <w:pPr>
              <w:spacing w:before="36" w:beforeLines="15" w:line="276" w:lineRule="auto"/>
              <w:rPr>
                <w:rFonts w:cs="Times New Roman"/>
                <w:lang w:eastAsia="zh-CN"/>
              </w:rPr>
            </w:pPr>
            <w:r>
              <w:rPr>
                <w:rFonts w:cs="Times New Roman"/>
              </w:rPr>
              <w:sym w:font="Wingdings 2" w:char="F0A3"/>
            </w:r>
          </w:p>
        </w:tc>
        <w:tc>
          <w:tcPr>
            <w:tcW w:w="482" w:type="pct"/>
          </w:tcPr>
          <w:p w14:paraId="630B658A">
            <w:pPr>
              <w:spacing w:before="36" w:beforeLines="15" w:line="276" w:lineRule="auto"/>
              <w:rPr>
                <w:rFonts w:cs="Times New Roman"/>
              </w:rPr>
            </w:pPr>
          </w:p>
        </w:tc>
      </w:tr>
      <w:tr w14:paraId="74FB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7E17BEA3">
            <w:pPr>
              <w:spacing w:before="36" w:beforeLines="15" w:line="276" w:lineRule="auto"/>
              <w:rPr>
                <w:rFonts w:cs="Times New Roman"/>
              </w:rPr>
            </w:pPr>
          </w:p>
        </w:tc>
        <w:tc>
          <w:tcPr>
            <w:tcW w:w="279" w:type="pct"/>
          </w:tcPr>
          <w:p w14:paraId="6FF96315">
            <w:pPr>
              <w:spacing w:before="36" w:beforeLines="15" w:line="276" w:lineRule="auto"/>
              <w:rPr>
                <w:rFonts w:cs="Times New Roman"/>
              </w:rPr>
            </w:pPr>
          </w:p>
        </w:tc>
        <w:tc>
          <w:tcPr>
            <w:tcW w:w="201" w:type="pct"/>
          </w:tcPr>
          <w:p w14:paraId="4D5AFDCF">
            <w:pPr>
              <w:spacing w:before="36" w:beforeLines="15" w:line="276" w:lineRule="auto"/>
              <w:rPr>
                <w:rFonts w:cs="Times New Roman"/>
              </w:rPr>
            </w:pPr>
            <w:r>
              <w:rPr>
                <w:rFonts w:cs="Times New Roman"/>
              </w:rPr>
              <w:t>b.</w:t>
            </w:r>
          </w:p>
        </w:tc>
        <w:tc>
          <w:tcPr>
            <w:tcW w:w="2799" w:type="pct"/>
          </w:tcPr>
          <w:p w14:paraId="36C7DEAB">
            <w:pPr>
              <w:spacing w:before="36" w:beforeLines="15" w:line="276" w:lineRule="auto"/>
              <w:rPr>
                <w:rFonts w:cs="Times New Roman"/>
                <w:lang w:eastAsia="zh-CN"/>
              </w:rPr>
            </w:pPr>
            <w:r>
              <w:rPr>
                <w:rFonts w:cs="宋体"/>
                <w:lang w:eastAsia="zh-CN"/>
              </w:rPr>
              <w:t>申请包括器械描述信息，阐明了特殊控制所述的相关缓解措施或适用于该器械的器械相关分类法规。</w:t>
            </w:r>
          </w:p>
          <w:p w14:paraId="2CB61240">
            <w:pPr>
              <w:spacing w:before="36" w:beforeLines="15" w:line="276" w:lineRule="auto"/>
              <w:rPr>
                <w:rFonts w:cs="Times New Roman"/>
                <w:b/>
                <w:u w:val="single"/>
                <w:lang w:eastAsia="zh-CN"/>
              </w:rPr>
            </w:pPr>
            <w:r>
              <w:rPr>
                <w:rFonts w:cs="宋体"/>
                <w:b/>
                <w:u w:val="single"/>
                <w:lang w:eastAsia="zh-CN"/>
              </w:rPr>
              <w:t>或</w:t>
            </w:r>
          </w:p>
          <w:p w14:paraId="5FE6E9B4">
            <w:pPr>
              <w:spacing w:before="36" w:beforeLines="15" w:line="276" w:lineRule="auto"/>
              <w:rPr>
                <w:rFonts w:cs="Times New Roman"/>
                <w:lang w:eastAsia="zh-CN"/>
              </w:rPr>
            </w:pPr>
            <w:r>
              <w:rPr>
                <w:rFonts w:cs="宋体"/>
                <w:lang w:eastAsia="zh-CN"/>
              </w:rPr>
              <w:t>本申请使用备选缓解措施并提供备选措施为何提供安全性和有效性等同保证的理由。</w:t>
            </w:r>
          </w:p>
          <w:p w14:paraId="38A09108">
            <w:pPr>
              <w:spacing w:before="36" w:beforeLines="15" w:line="276" w:lineRule="auto"/>
              <w:rPr>
                <w:rFonts w:cs="Times New Roman"/>
                <w:i/>
                <w:lang w:eastAsia="zh-CN"/>
              </w:rPr>
            </w:pPr>
            <w:r>
              <w:rPr>
                <w:rFonts w:cs="宋体"/>
                <w:i/>
                <w:lang w:eastAsia="zh-CN"/>
              </w:rPr>
              <w:t>如果没有适用的特殊控制或器械相关分类法规，则应勾选“不适用”。如果申请中未提供省略信息的理由或上述任何替代方法，则应勾选“否”。</w:t>
            </w:r>
          </w:p>
        </w:tc>
        <w:tc>
          <w:tcPr>
            <w:tcW w:w="320" w:type="pct"/>
          </w:tcPr>
          <w:p w14:paraId="02E8B64D">
            <w:pPr>
              <w:spacing w:before="36" w:beforeLines="15" w:line="276" w:lineRule="auto"/>
              <w:rPr>
                <w:rFonts w:cs="Times New Roman"/>
                <w:lang w:eastAsia="zh-CN"/>
              </w:rPr>
            </w:pPr>
            <w:r>
              <w:rPr>
                <w:rFonts w:cs="Times New Roman"/>
              </w:rPr>
              <w:sym w:font="Wingdings 2" w:char="F0A3"/>
            </w:r>
          </w:p>
        </w:tc>
        <w:tc>
          <w:tcPr>
            <w:tcW w:w="322" w:type="pct"/>
          </w:tcPr>
          <w:p w14:paraId="34A66C02">
            <w:pPr>
              <w:spacing w:before="36" w:beforeLines="15" w:line="276" w:lineRule="auto"/>
              <w:rPr>
                <w:rFonts w:cs="Times New Roman"/>
                <w:lang w:eastAsia="zh-CN"/>
              </w:rPr>
            </w:pPr>
            <w:r>
              <w:rPr>
                <w:rFonts w:cs="Times New Roman"/>
              </w:rPr>
              <w:sym w:font="Wingdings 2" w:char="F0A3"/>
            </w:r>
          </w:p>
        </w:tc>
        <w:tc>
          <w:tcPr>
            <w:tcW w:w="360" w:type="pct"/>
          </w:tcPr>
          <w:p w14:paraId="6F8A5FDE">
            <w:pPr>
              <w:spacing w:before="36" w:beforeLines="15" w:line="276" w:lineRule="auto"/>
              <w:rPr>
                <w:rFonts w:cs="Times New Roman"/>
                <w:lang w:eastAsia="zh-CN"/>
              </w:rPr>
            </w:pPr>
            <w:r>
              <w:rPr>
                <w:rFonts w:cs="Times New Roman"/>
              </w:rPr>
              <w:sym w:font="Wingdings 2" w:char="F0A3"/>
            </w:r>
          </w:p>
        </w:tc>
        <w:tc>
          <w:tcPr>
            <w:tcW w:w="482" w:type="pct"/>
          </w:tcPr>
          <w:p w14:paraId="2A8CC202">
            <w:pPr>
              <w:spacing w:before="36" w:beforeLines="15" w:line="276" w:lineRule="auto"/>
              <w:rPr>
                <w:rFonts w:cs="Times New Roman"/>
              </w:rPr>
            </w:pPr>
          </w:p>
        </w:tc>
      </w:tr>
    </w:tbl>
    <w:p w14:paraId="721E056F">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
        <w:gridCol w:w="518"/>
        <w:gridCol w:w="374"/>
        <w:gridCol w:w="5199"/>
        <w:gridCol w:w="594"/>
        <w:gridCol w:w="598"/>
        <w:gridCol w:w="669"/>
        <w:gridCol w:w="895"/>
      </w:tblGrid>
      <w:tr w14:paraId="032E3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6" w:type="pct"/>
            <w:gridSpan w:val="4"/>
            <w:shd w:val="clear" w:color="auto" w:fill="66CCFF"/>
            <w:vAlign w:val="bottom"/>
          </w:tcPr>
          <w:p w14:paraId="04C36CF0">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836DF2B">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4C1C665D">
            <w:pPr>
              <w:spacing w:before="36" w:beforeLines="15" w:line="276" w:lineRule="auto"/>
              <w:rPr>
                <w:rFonts w:cs="Times New Roman"/>
                <w:b/>
              </w:rPr>
            </w:pPr>
            <w:r>
              <w:rPr>
                <w:rFonts w:cs="宋体"/>
                <w:b/>
              </w:rPr>
              <w:t>是</w:t>
            </w:r>
          </w:p>
        </w:tc>
        <w:tc>
          <w:tcPr>
            <w:tcW w:w="322" w:type="pct"/>
            <w:shd w:val="clear" w:color="auto" w:fill="66CCFF"/>
            <w:vAlign w:val="bottom"/>
          </w:tcPr>
          <w:p w14:paraId="788FCD48">
            <w:pPr>
              <w:spacing w:before="36" w:beforeLines="15" w:line="276" w:lineRule="auto"/>
              <w:rPr>
                <w:rFonts w:cs="Times New Roman"/>
                <w:b/>
              </w:rPr>
            </w:pPr>
            <w:r>
              <w:rPr>
                <w:rFonts w:cs="宋体"/>
                <w:b/>
              </w:rPr>
              <w:t>否</w:t>
            </w:r>
          </w:p>
        </w:tc>
        <w:tc>
          <w:tcPr>
            <w:tcW w:w="360" w:type="pct"/>
            <w:shd w:val="clear" w:color="auto" w:fill="66CCFF"/>
            <w:vAlign w:val="bottom"/>
          </w:tcPr>
          <w:p w14:paraId="3FC338A5">
            <w:pPr>
              <w:spacing w:before="36" w:beforeLines="15" w:line="276" w:lineRule="auto"/>
              <w:rPr>
                <w:rFonts w:cs="Times New Roman"/>
                <w:b/>
              </w:rPr>
            </w:pPr>
            <w:r>
              <w:rPr>
                <w:rFonts w:cs="宋体"/>
                <w:b/>
              </w:rPr>
              <w:t>不适用</w:t>
            </w:r>
          </w:p>
        </w:tc>
        <w:tc>
          <w:tcPr>
            <w:tcW w:w="482" w:type="pct"/>
            <w:shd w:val="clear" w:color="auto" w:fill="66CCFF"/>
            <w:vAlign w:val="bottom"/>
          </w:tcPr>
          <w:p w14:paraId="3F60E496">
            <w:pPr>
              <w:spacing w:before="36" w:beforeLines="15" w:line="276" w:lineRule="auto"/>
              <w:rPr>
                <w:rFonts w:cs="Times New Roman"/>
                <w:b/>
              </w:rPr>
            </w:pPr>
            <w:r>
              <w:rPr>
                <w:rFonts w:cs="宋体"/>
                <w:b/>
              </w:rPr>
              <w:t>*页码#</w:t>
            </w:r>
          </w:p>
        </w:tc>
      </w:tr>
      <w:tr w14:paraId="3F34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1ED09F67">
            <w:pPr>
              <w:spacing w:before="36" w:beforeLines="15" w:line="276" w:lineRule="auto"/>
              <w:rPr>
                <w:rFonts w:cs="Times New Roman"/>
              </w:rPr>
            </w:pPr>
          </w:p>
        </w:tc>
        <w:tc>
          <w:tcPr>
            <w:tcW w:w="279" w:type="pct"/>
          </w:tcPr>
          <w:p w14:paraId="4480030B">
            <w:pPr>
              <w:spacing w:before="36" w:beforeLines="15" w:line="276" w:lineRule="auto"/>
              <w:rPr>
                <w:rFonts w:cs="Times New Roman"/>
              </w:rPr>
            </w:pPr>
          </w:p>
        </w:tc>
        <w:tc>
          <w:tcPr>
            <w:tcW w:w="201" w:type="pct"/>
          </w:tcPr>
          <w:p w14:paraId="7E01988E">
            <w:pPr>
              <w:spacing w:before="36" w:beforeLines="15" w:line="276" w:lineRule="auto"/>
              <w:rPr>
                <w:rFonts w:cs="Times New Roman"/>
              </w:rPr>
            </w:pPr>
          </w:p>
        </w:tc>
        <w:tc>
          <w:tcPr>
            <w:tcW w:w="2799" w:type="pct"/>
          </w:tcPr>
          <w:p w14:paraId="1E467E71">
            <w:pPr>
              <w:spacing w:before="36" w:beforeLines="15" w:line="276" w:lineRule="auto"/>
              <w:rPr>
                <w:rFonts w:cs="Times New Roman"/>
                <w:i/>
                <w:lang w:eastAsia="zh-CN"/>
              </w:rPr>
            </w:pPr>
            <w:r>
              <w:rPr>
                <w:rFonts w:cs="宋体"/>
                <w:i/>
                <w:lang w:eastAsia="zh-CN"/>
              </w:rPr>
              <w:t>应注意，在实质性审评过程中，应评估此类缓解措施是否经过充分阐明。</w:t>
            </w:r>
          </w:p>
        </w:tc>
        <w:tc>
          <w:tcPr>
            <w:tcW w:w="320" w:type="pct"/>
          </w:tcPr>
          <w:p w14:paraId="116D7C76">
            <w:pPr>
              <w:spacing w:before="36" w:beforeLines="15" w:line="276" w:lineRule="auto"/>
              <w:rPr>
                <w:rFonts w:cs="Times New Roman"/>
                <w:lang w:eastAsia="zh-CN"/>
              </w:rPr>
            </w:pPr>
          </w:p>
        </w:tc>
        <w:tc>
          <w:tcPr>
            <w:tcW w:w="322" w:type="pct"/>
          </w:tcPr>
          <w:p w14:paraId="304C7251">
            <w:pPr>
              <w:spacing w:before="36" w:beforeLines="15" w:line="276" w:lineRule="auto"/>
              <w:rPr>
                <w:rFonts w:cs="Times New Roman"/>
                <w:lang w:eastAsia="zh-CN"/>
              </w:rPr>
            </w:pPr>
          </w:p>
        </w:tc>
        <w:tc>
          <w:tcPr>
            <w:tcW w:w="360" w:type="pct"/>
          </w:tcPr>
          <w:p w14:paraId="7FCA50C8">
            <w:pPr>
              <w:spacing w:before="36" w:beforeLines="15" w:line="276" w:lineRule="auto"/>
              <w:rPr>
                <w:rFonts w:cs="Times New Roman"/>
                <w:lang w:eastAsia="zh-CN"/>
              </w:rPr>
            </w:pPr>
          </w:p>
        </w:tc>
        <w:tc>
          <w:tcPr>
            <w:tcW w:w="482" w:type="pct"/>
          </w:tcPr>
          <w:p w14:paraId="0F8A142D">
            <w:pPr>
              <w:spacing w:before="36" w:beforeLines="15" w:line="276" w:lineRule="auto"/>
              <w:rPr>
                <w:rFonts w:cs="Times New Roman"/>
                <w:lang w:eastAsia="zh-CN"/>
              </w:rPr>
            </w:pPr>
          </w:p>
        </w:tc>
      </w:tr>
      <w:tr w14:paraId="41C2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657222D6">
            <w:pPr>
              <w:spacing w:before="36" w:beforeLines="15" w:line="276" w:lineRule="auto"/>
              <w:rPr>
                <w:rFonts w:cs="Times New Roman"/>
                <w:lang w:eastAsia="zh-CN"/>
              </w:rPr>
            </w:pPr>
          </w:p>
        </w:tc>
        <w:tc>
          <w:tcPr>
            <w:tcW w:w="279" w:type="pct"/>
          </w:tcPr>
          <w:p w14:paraId="66AF6A4B">
            <w:pPr>
              <w:spacing w:before="36" w:beforeLines="15" w:line="276" w:lineRule="auto"/>
              <w:rPr>
                <w:rFonts w:cs="Times New Roman"/>
                <w:lang w:eastAsia="zh-CN"/>
              </w:rPr>
            </w:pPr>
          </w:p>
        </w:tc>
        <w:tc>
          <w:tcPr>
            <w:tcW w:w="4484" w:type="pct"/>
            <w:gridSpan w:val="6"/>
          </w:tcPr>
          <w:p w14:paraId="728DB76E">
            <w:pPr>
              <w:spacing w:before="36" w:beforeLines="15" w:line="276" w:lineRule="auto"/>
              <w:rPr>
                <w:rFonts w:cs="Times New Roman"/>
              </w:rPr>
            </w:pPr>
            <w:r>
              <w:rPr>
                <w:rFonts w:cs="宋体"/>
              </w:rPr>
              <w:t>备注：</w:t>
            </w:r>
          </w:p>
        </w:tc>
      </w:tr>
      <w:tr w14:paraId="112F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6BD682F0">
            <w:pPr>
              <w:spacing w:before="36" w:beforeLines="15" w:line="276" w:lineRule="auto"/>
              <w:rPr>
                <w:rFonts w:cs="Times New Roman"/>
              </w:rPr>
            </w:pPr>
          </w:p>
        </w:tc>
        <w:tc>
          <w:tcPr>
            <w:tcW w:w="279" w:type="pct"/>
          </w:tcPr>
          <w:p w14:paraId="1F6A2B06">
            <w:pPr>
              <w:spacing w:before="36" w:beforeLines="15" w:line="276" w:lineRule="auto"/>
              <w:rPr>
                <w:rFonts w:cs="Times New Roman"/>
              </w:rPr>
            </w:pPr>
            <w:r>
              <w:rPr>
                <w:rFonts w:cs="Times New Roman"/>
              </w:rPr>
              <w:t>12.</w:t>
            </w:r>
          </w:p>
        </w:tc>
        <w:tc>
          <w:tcPr>
            <w:tcW w:w="3000" w:type="pct"/>
            <w:gridSpan w:val="2"/>
          </w:tcPr>
          <w:p w14:paraId="47014624">
            <w:pPr>
              <w:spacing w:before="36" w:beforeLines="15" w:line="276" w:lineRule="auto"/>
              <w:rPr>
                <w:rFonts w:cs="Times New Roman"/>
                <w:lang w:eastAsia="zh-CN"/>
              </w:rPr>
            </w:pPr>
            <w:r>
              <w:rPr>
                <w:rFonts w:cs="宋体"/>
                <w:lang w:eastAsia="zh-CN"/>
              </w:rPr>
              <w:t>提供说明信息，并与申请保持一致（例如器械说明章节与标签中的器械说明章节保持一致）。</w:t>
            </w:r>
          </w:p>
        </w:tc>
        <w:tc>
          <w:tcPr>
            <w:tcW w:w="320" w:type="pct"/>
          </w:tcPr>
          <w:p w14:paraId="16ECBF6D">
            <w:pPr>
              <w:spacing w:before="36" w:beforeLines="15" w:line="276" w:lineRule="auto"/>
              <w:rPr>
                <w:rFonts w:cs="Times New Roman"/>
                <w:lang w:eastAsia="zh-CN"/>
              </w:rPr>
            </w:pPr>
            <w:r>
              <w:rPr>
                <w:rFonts w:cs="Times New Roman"/>
              </w:rPr>
              <w:sym w:font="Wingdings 2" w:char="F0A3"/>
            </w:r>
          </w:p>
        </w:tc>
        <w:tc>
          <w:tcPr>
            <w:tcW w:w="322" w:type="pct"/>
          </w:tcPr>
          <w:p w14:paraId="1378851A">
            <w:pPr>
              <w:spacing w:before="36" w:beforeLines="15" w:line="276" w:lineRule="auto"/>
              <w:rPr>
                <w:rFonts w:cs="Times New Roman"/>
                <w:lang w:eastAsia="zh-CN"/>
              </w:rPr>
            </w:pPr>
            <w:r>
              <w:rPr>
                <w:rFonts w:cs="Times New Roman"/>
              </w:rPr>
              <w:sym w:font="Wingdings 2" w:char="F0A3"/>
            </w:r>
          </w:p>
        </w:tc>
        <w:tc>
          <w:tcPr>
            <w:tcW w:w="360" w:type="pct"/>
          </w:tcPr>
          <w:p w14:paraId="1196FB62">
            <w:pPr>
              <w:spacing w:before="36" w:beforeLines="15" w:line="276" w:lineRule="auto"/>
              <w:rPr>
                <w:rFonts w:cs="Times New Roman"/>
              </w:rPr>
            </w:pPr>
          </w:p>
        </w:tc>
        <w:tc>
          <w:tcPr>
            <w:tcW w:w="482" w:type="pct"/>
          </w:tcPr>
          <w:p w14:paraId="68369645">
            <w:pPr>
              <w:spacing w:before="36" w:beforeLines="15" w:line="276" w:lineRule="auto"/>
              <w:rPr>
                <w:rFonts w:cs="Times New Roman"/>
              </w:rPr>
            </w:pPr>
          </w:p>
        </w:tc>
      </w:tr>
      <w:tr w14:paraId="1F1E8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72D92C74">
            <w:pPr>
              <w:spacing w:before="36" w:beforeLines="15" w:line="276" w:lineRule="auto"/>
              <w:rPr>
                <w:rFonts w:cs="Times New Roman"/>
              </w:rPr>
            </w:pPr>
          </w:p>
        </w:tc>
        <w:tc>
          <w:tcPr>
            <w:tcW w:w="279" w:type="pct"/>
          </w:tcPr>
          <w:p w14:paraId="108B4159">
            <w:pPr>
              <w:spacing w:before="36" w:beforeLines="15" w:line="276" w:lineRule="auto"/>
              <w:rPr>
                <w:rFonts w:cs="Times New Roman"/>
              </w:rPr>
            </w:pPr>
          </w:p>
        </w:tc>
        <w:tc>
          <w:tcPr>
            <w:tcW w:w="4484" w:type="pct"/>
            <w:gridSpan w:val="6"/>
          </w:tcPr>
          <w:p w14:paraId="4956B9B1">
            <w:pPr>
              <w:spacing w:before="36" w:beforeLines="15" w:line="276" w:lineRule="auto"/>
              <w:rPr>
                <w:rFonts w:cs="Times New Roman"/>
              </w:rPr>
            </w:pPr>
            <w:r>
              <w:rPr>
                <w:rFonts w:cs="宋体"/>
              </w:rPr>
              <w:t>备注：</w:t>
            </w:r>
          </w:p>
        </w:tc>
      </w:tr>
      <w:tr w14:paraId="19FB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70C594D8">
            <w:pPr>
              <w:spacing w:before="36" w:beforeLines="15" w:line="276" w:lineRule="auto"/>
              <w:rPr>
                <w:rFonts w:cs="Times New Roman"/>
              </w:rPr>
            </w:pPr>
          </w:p>
        </w:tc>
        <w:tc>
          <w:tcPr>
            <w:tcW w:w="279" w:type="pct"/>
          </w:tcPr>
          <w:p w14:paraId="66EC28BD">
            <w:pPr>
              <w:spacing w:before="36" w:beforeLines="15" w:line="276" w:lineRule="auto"/>
              <w:rPr>
                <w:rFonts w:cs="Times New Roman"/>
              </w:rPr>
            </w:pPr>
            <w:r>
              <w:rPr>
                <w:rFonts w:cs="Times New Roman"/>
              </w:rPr>
              <w:t>13.</w:t>
            </w:r>
          </w:p>
        </w:tc>
        <w:tc>
          <w:tcPr>
            <w:tcW w:w="3000" w:type="pct"/>
            <w:gridSpan w:val="2"/>
          </w:tcPr>
          <w:p w14:paraId="0CE3C7AF">
            <w:pPr>
              <w:spacing w:before="36" w:beforeLines="15" w:line="276" w:lineRule="auto"/>
              <w:rPr>
                <w:rFonts w:cs="Times New Roman"/>
                <w:lang w:eastAsia="zh-CN"/>
              </w:rPr>
            </w:pPr>
            <w:r>
              <w:rPr>
                <w:rFonts w:cs="宋体"/>
                <w:lang w:eastAsia="zh-CN"/>
              </w:rPr>
              <w:t>申请包括器械描述性信息，包括以下内容：</w:t>
            </w:r>
          </w:p>
        </w:tc>
        <w:tc>
          <w:tcPr>
            <w:tcW w:w="320" w:type="pct"/>
          </w:tcPr>
          <w:p w14:paraId="19704311">
            <w:pPr>
              <w:spacing w:before="36" w:beforeLines="15" w:line="276" w:lineRule="auto"/>
              <w:rPr>
                <w:rFonts w:cs="Times New Roman"/>
                <w:lang w:eastAsia="zh-CN"/>
              </w:rPr>
            </w:pPr>
          </w:p>
        </w:tc>
        <w:tc>
          <w:tcPr>
            <w:tcW w:w="322" w:type="pct"/>
          </w:tcPr>
          <w:p w14:paraId="02C9A963">
            <w:pPr>
              <w:spacing w:before="36" w:beforeLines="15" w:line="276" w:lineRule="auto"/>
              <w:rPr>
                <w:rFonts w:cs="Times New Roman"/>
                <w:lang w:eastAsia="zh-CN"/>
              </w:rPr>
            </w:pPr>
          </w:p>
        </w:tc>
        <w:tc>
          <w:tcPr>
            <w:tcW w:w="360" w:type="pct"/>
          </w:tcPr>
          <w:p w14:paraId="0D73F603">
            <w:pPr>
              <w:spacing w:before="36" w:beforeLines="15" w:line="276" w:lineRule="auto"/>
              <w:rPr>
                <w:rFonts w:cs="Times New Roman"/>
                <w:lang w:eastAsia="zh-CN"/>
              </w:rPr>
            </w:pPr>
          </w:p>
        </w:tc>
        <w:tc>
          <w:tcPr>
            <w:tcW w:w="482" w:type="pct"/>
          </w:tcPr>
          <w:p w14:paraId="34B189AA">
            <w:pPr>
              <w:spacing w:before="36" w:beforeLines="15" w:line="276" w:lineRule="auto"/>
              <w:rPr>
                <w:rFonts w:cs="Times New Roman"/>
                <w:lang w:eastAsia="zh-CN"/>
              </w:rPr>
            </w:pPr>
          </w:p>
        </w:tc>
      </w:tr>
      <w:tr w14:paraId="2FE37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F6A4895">
            <w:pPr>
              <w:spacing w:before="36" w:beforeLines="15" w:line="276" w:lineRule="auto"/>
              <w:rPr>
                <w:rFonts w:cs="Times New Roman"/>
                <w:lang w:eastAsia="zh-CN"/>
              </w:rPr>
            </w:pPr>
          </w:p>
        </w:tc>
        <w:tc>
          <w:tcPr>
            <w:tcW w:w="279" w:type="pct"/>
          </w:tcPr>
          <w:p w14:paraId="3B6F64A8">
            <w:pPr>
              <w:spacing w:before="36" w:beforeLines="15" w:line="276" w:lineRule="auto"/>
              <w:rPr>
                <w:rFonts w:cs="Times New Roman"/>
                <w:vanish/>
                <w:lang w:eastAsia="zh-CN"/>
              </w:rPr>
            </w:pPr>
          </w:p>
        </w:tc>
        <w:tc>
          <w:tcPr>
            <w:tcW w:w="201" w:type="pct"/>
          </w:tcPr>
          <w:p w14:paraId="3B75436B">
            <w:pPr>
              <w:spacing w:before="36" w:beforeLines="15" w:line="276" w:lineRule="auto"/>
              <w:rPr>
                <w:rFonts w:cs="Times New Roman"/>
              </w:rPr>
            </w:pPr>
            <w:r>
              <w:rPr>
                <w:rFonts w:cs="Times New Roman"/>
              </w:rPr>
              <w:t>a.</w:t>
            </w:r>
          </w:p>
        </w:tc>
        <w:tc>
          <w:tcPr>
            <w:tcW w:w="2799" w:type="pct"/>
          </w:tcPr>
          <w:p w14:paraId="1CA8372A">
            <w:pPr>
              <w:spacing w:before="36" w:beforeLines="15" w:line="276" w:lineRule="auto"/>
              <w:rPr>
                <w:rFonts w:cs="Times New Roman"/>
                <w:lang w:eastAsia="zh-CN"/>
              </w:rPr>
            </w:pPr>
            <w:r>
              <w:rPr>
                <w:rFonts w:cs="宋体"/>
                <w:lang w:eastAsia="zh-CN"/>
              </w:rPr>
              <w:t>说明器械达到预期作用的操作原理或作用机制。</w:t>
            </w:r>
          </w:p>
        </w:tc>
        <w:tc>
          <w:tcPr>
            <w:tcW w:w="320" w:type="pct"/>
          </w:tcPr>
          <w:p w14:paraId="7C59112F">
            <w:pPr>
              <w:spacing w:before="36" w:beforeLines="15" w:line="276" w:lineRule="auto"/>
              <w:rPr>
                <w:rFonts w:cs="Times New Roman"/>
                <w:lang w:eastAsia="zh-CN"/>
              </w:rPr>
            </w:pPr>
            <w:r>
              <w:rPr>
                <w:rFonts w:cs="Times New Roman"/>
              </w:rPr>
              <w:sym w:font="Wingdings 2" w:char="F0A3"/>
            </w:r>
          </w:p>
        </w:tc>
        <w:tc>
          <w:tcPr>
            <w:tcW w:w="322" w:type="pct"/>
          </w:tcPr>
          <w:p w14:paraId="7FF52A7C">
            <w:pPr>
              <w:spacing w:before="36" w:beforeLines="15" w:line="276" w:lineRule="auto"/>
              <w:rPr>
                <w:rFonts w:cs="Times New Roman"/>
                <w:lang w:eastAsia="zh-CN"/>
              </w:rPr>
            </w:pPr>
            <w:r>
              <w:rPr>
                <w:rFonts w:cs="Times New Roman"/>
              </w:rPr>
              <w:sym w:font="Wingdings 2" w:char="F0A3"/>
            </w:r>
          </w:p>
        </w:tc>
        <w:tc>
          <w:tcPr>
            <w:tcW w:w="360" w:type="pct"/>
          </w:tcPr>
          <w:p w14:paraId="7B6BE555">
            <w:pPr>
              <w:spacing w:before="36" w:beforeLines="15" w:line="276" w:lineRule="auto"/>
              <w:rPr>
                <w:rFonts w:cs="Times New Roman"/>
              </w:rPr>
            </w:pPr>
          </w:p>
        </w:tc>
        <w:tc>
          <w:tcPr>
            <w:tcW w:w="482" w:type="pct"/>
          </w:tcPr>
          <w:p w14:paraId="7549EBAE">
            <w:pPr>
              <w:spacing w:before="36" w:beforeLines="15" w:line="276" w:lineRule="auto"/>
              <w:rPr>
                <w:rFonts w:cs="Times New Roman"/>
              </w:rPr>
            </w:pPr>
          </w:p>
        </w:tc>
      </w:tr>
      <w:tr w14:paraId="4EBD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3869FCE">
            <w:pPr>
              <w:spacing w:before="36" w:beforeLines="15" w:line="276" w:lineRule="auto"/>
              <w:rPr>
                <w:rFonts w:cs="Times New Roman"/>
              </w:rPr>
            </w:pPr>
          </w:p>
        </w:tc>
        <w:tc>
          <w:tcPr>
            <w:tcW w:w="279" w:type="pct"/>
          </w:tcPr>
          <w:p w14:paraId="1EAD8D49">
            <w:pPr>
              <w:spacing w:before="36" w:beforeLines="15" w:line="276" w:lineRule="auto"/>
              <w:rPr>
                <w:rFonts w:cs="Times New Roman"/>
              </w:rPr>
            </w:pPr>
          </w:p>
        </w:tc>
        <w:tc>
          <w:tcPr>
            <w:tcW w:w="201" w:type="pct"/>
          </w:tcPr>
          <w:p w14:paraId="0311EF22">
            <w:pPr>
              <w:spacing w:before="36" w:beforeLines="15" w:line="276" w:lineRule="auto"/>
              <w:rPr>
                <w:rFonts w:cs="Times New Roman"/>
              </w:rPr>
            </w:pPr>
            <w:r>
              <w:rPr>
                <w:rFonts w:cs="Times New Roman"/>
              </w:rPr>
              <w:t>b.</w:t>
            </w:r>
          </w:p>
        </w:tc>
        <w:tc>
          <w:tcPr>
            <w:tcW w:w="2799" w:type="pct"/>
          </w:tcPr>
          <w:p w14:paraId="620F9503">
            <w:pPr>
              <w:spacing w:before="36" w:beforeLines="15" w:line="276" w:lineRule="auto"/>
              <w:rPr>
                <w:rFonts w:cs="Times New Roman"/>
                <w:lang w:eastAsia="zh-CN"/>
              </w:rPr>
            </w:pPr>
            <w:r>
              <w:rPr>
                <w:rFonts w:cs="宋体"/>
                <w:lang w:eastAsia="zh-CN"/>
              </w:rPr>
              <w:t>关于申报器械使用条件的说明，例如，植入物的手术技术；使用的解剖部位；用户界面；器械与其它器械的相互作用方式；和/或器械与患者的相互作用。</w:t>
            </w:r>
          </w:p>
        </w:tc>
        <w:tc>
          <w:tcPr>
            <w:tcW w:w="320" w:type="pct"/>
          </w:tcPr>
          <w:p w14:paraId="0AD46DA3">
            <w:pPr>
              <w:spacing w:before="36" w:beforeLines="15" w:line="276" w:lineRule="auto"/>
              <w:rPr>
                <w:rFonts w:cs="Times New Roman"/>
                <w:lang w:eastAsia="zh-CN"/>
              </w:rPr>
            </w:pPr>
            <w:r>
              <w:rPr>
                <w:rFonts w:cs="Times New Roman"/>
              </w:rPr>
              <w:sym w:font="Wingdings 2" w:char="F0A3"/>
            </w:r>
          </w:p>
        </w:tc>
        <w:tc>
          <w:tcPr>
            <w:tcW w:w="322" w:type="pct"/>
          </w:tcPr>
          <w:p w14:paraId="127EACA8">
            <w:pPr>
              <w:spacing w:before="36" w:beforeLines="15" w:line="276" w:lineRule="auto"/>
              <w:rPr>
                <w:rFonts w:cs="Times New Roman"/>
                <w:lang w:eastAsia="zh-CN"/>
              </w:rPr>
            </w:pPr>
            <w:r>
              <w:rPr>
                <w:rFonts w:cs="Times New Roman"/>
              </w:rPr>
              <w:sym w:font="Wingdings 2" w:char="F0A3"/>
            </w:r>
          </w:p>
        </w:tc>
        <w:tc>
          <w:tcPr>
            <w:tcW w:w="360" w:type="pct"/>
          </w:tcPr>
          <w:p w14:paraId="20B2637A">
            <w:pPr>
              <w:spacing w:before="36" w:beforeLines="15" w:line="276" w:lineRule="auto"/>
              <w:rPr>
                <w:rFonts w:cs="Times New Roman"/>
              </w:rPr>
            </w:pPr>
          </w:p>
        </w:tc>
        <w:tc>
          <w:tcPr>
            <w:tcW w:w="482" w:type="pct"/>
          </w:tcPr>
          <w:p w14:paraId="769F0CDE">
            <w:pPr>
              <w:spacing w:before="36" w:beforeLines="15" w:line="276" w:lineRule="auto"/>
              <w:rPr>
                <w:rFonts w:cs="Times New Roman"/>
              </w:rPr>
            </w:pPr>
          </w:p>
        </w:tc>
      </w:tr>
      <w:tr w14:paraId="1E6E8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5BCDBD25">
            <w:pPr>
              <w:spacing w:before="36" w:beforeLines="15" w:line="276" w:lineRule="auto"/>
              <w:rPr>
                <w:rFonts w:cs="Times New Roman"/>
              </w:rPr>
            </w:pPr>
          </w:p>
        </w:tc>
        <w:tc>
          <w:tcPr>
            <w:tcW w:w="279" w:type="pct"/>
          </w:tcPr>
          <w:p w14:paraId="7EDE1FE3">
            <w:pPr>
              <w:spacing w:before="36" w:beforeLines="15" w:line="276" w:lineRule="auto"/>
              <w:rPr>
                <w:rFonts w:cs="Times New Roman"/>
              </w:rPr>
            </w:pPr>
          </w:p>
        </w:tc>
        <w:tc>
          <w:tcPr>
            <w:tcW w:w="201" w:type="pct"/>
          </w:tcPr>
          <w:p w14:paraId="2A7A3370">
            <w:pPr>
              <w:spacing w:before="36" w:beforeLines="15" w:line="276" w:lineRule="auto"/>
              <w:rPr>
                <w:rFonts w:cs="Times New Roman"/>
              </w:rPr>
            </w:pPr>
            <w:r>
              <w:rPr>
                <w:rFonts w:cs="Times New Roman"/>
              </w:rPr>
              <w:t>c.</w:t>
            </w:r>
          </w:p>
        </w:tc>
        <w:tc>
          <w:tcPr>
            <w:tcW w:w="2799" w:type="pct"/>
          </w:tcPr>
          <w:p w14:paraId="2D141FCA">
            <w:pPr>
              <w:spacing w:before="36" w:beforeLines="15" w:line="276" w:lineRule="auto"/>
              <w:rPr>
                <w:rFonts w:cs="Times New Roman"/>
                <w:lang w:eastAsia="zh-CN"/>
              </w:rPr>
            </w:pPr>
            <w:r>
              <w:rPr>
                <w:rFonts w:cs="宋体"/>
                <w:lang w:eastAsia="zh-CN"/>
              </w:rPr>
              <w:t>提交批准所要求中的每个器械的列表和说明。</w:t>
            </w:r>
          </w:p>
          <w:p w14:paraId="78144286">
            <w:pPr>
              <w:spacing w:before="36" w:beforeLines="15" w:line="276" w:lineRule="auto"/>
              <w:rPr>
                <w:rFonts w:cs="Times New Roman"/>
                <w:i/>
                <w:lang w:eastAsia="zh-CN"/>
              </w:rPr>
            </w:pPr>
            <w:r>
              <w:rPr>
                <w:rFonts w:cs="宋体"/>
                <w:i/>
                <w:lang w:eastAsia="zh-CN"/>
              </w:rPr>
              <w:t>如果只有一种器械或型号，则应勾选“不适用”。“器械”可能是指型号、部件号或各种尺寸等。</w:t>
            </w:r>
          </w:p>
        </w:tc>
        <w:tc>
          <w:tcPr>
            <w:tcW w:w="320" w:type="pct"/>
          </w:tcPr>
          <w:p w14:paraId="3C490D16">
            <w:pPr>
              <w:spacing w:before="36" w:beforeLines="15" w:line="276" w:lineRule="auto"/>
              <w:rPr>
                <w:rFonts w:cs="Times New Roman"/>
                <w:lang w:eastAsia="zh-CN"/>
              </w:rPr>
            </w:pPr>
            <w:r>
              <w:rPr>
                <w:rFonts w:cs="Times New Roman"/>
              </w:rPr>
              <w:sym w:font="Wingdings 2" w:char="F0A3"/>
            </w:r>
          </w:p>
        </w:tc>
        <w:tc>
          <w:tcPr>
            <w:tcW w:w="322" w:type="pct"/>
          </w:tcPr>
          <w:p w14:paraId="5987C8F3">
            <w:pPr>
              <w:spacing w:before="36" w:beforeLines="15" w:line="276" w:lineRule="auto"/>
              <w:rPr>
                <w:rFonts w:cs="Times New Roman"/>
                <w:lang w:eastAsia="zh-CN"/>
              </w:rPr>
            </w:pPr>
            <w:r>
              <w:rPr>
                <w:rFonts w:cs="Times New Roman"/>
              </w:rPr>
              <w:sym w:font="Wingdings 2" w:char="F0A3"/>
            </w:r>
          </w:p>
        </w:tc>
        <w:tc>
          <w:tcPr>
            <w:tcW w:w="360" w:type="pct"/>
          </w:tcPr>
          <w:p w14:paraId="493508D0">
            <w:pPr>
              <w:spacing w:before="36" w:beforeLines="15" w:line="276" w:lineRule="auto"/>
              <w:rPr>
                <w:rFonts w:cs="Times New Roman"/>
                <w:lang w:eastAsia="zh-CN"/>
              </w:rPr>
            </w:pPr>
            <w:r>
              <w:rPr>
                <w:rFonts w:cs="Times New Roman"/>
              </w:rPr>
              <w:sym w:font="Wingdings 2" w:char="F0A3"/>
            </w:r>
          </w:p>
        </w:tc>
        <w:tc>
          <w:tcPr>
            <w:tcW w:w="482" w:type="pct"/>
          </w:tcPr>
          <w:p w14:paraId="129FFB0B">
            <w:pPr>
              <w:spacing w:before="36" w:beforeLines="15" w:line="276" w:lineRule="auto"/>
              <w:rPr>
                <w:rFonts w:cs="Times New Roman"/>
              </w:rPr>
            </w:pPr>
          </w:p>
        </w:tc>
      </w:tr>
      <w:tr w14:paraId="7712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109345D9">
            <w:pPr>
              <w:spacing w:before="36" w:beforeLines="15" w:line="276" w:lineRule="auto"/>
              <w:rPr>
                <w:rFonts w:cs="Times New Roman"/>
              </w:rPr>
            </w:pPr>
          </w:p>
        </w:tc>
        <w:tc>
          <w:tcPr>
            <w:tcW w:w="279" w:type="pct"/>
          </w:tcPr>
          <w:p w14:paraId="7CEB5B83">
            <w:pPr>
              <w:spacing w:before="36" w:beforeLines="15" w:line="276" w:lineRule="auto"/>
              <w:rPr>
                <w:rFonts w:cs="Times New Roman"/>
              </w:rPr>
            </w:pPr>
          </w:p>
        </w:tc>
        <w:tc>
          <w:tcPr>
            <w:tcW w:w="201" w:type="pct"/>
          </w:tcPr>
          <w:p w14:paraId="6C22ADF1">
            <w:pPr>
              <w:spacing w:before="36" w:beforeLines="15" w:line="276" w:lineRule="auto"/>
              <w:rPr>
                <w:rFonts w:cs="Times New Roman"/>
              </w:rPr>
            </w:pPr>
            <w:r>
              <w:rPr>
                <w:rFonts w:cs="Times New Roman"/>
              </w:rPr>
              <w:t>d.</w:t>
            </w:r>
          </w:p>
        </w:tc>
        <w:tc>
          <w:tcPr>
            <w:tcW w:w="2799" w:type="pct"/>
          </w:tcPr>
          <w:p w14:paraId="0977F269">
            <w:pPr>
              <w:spacing w:before="36" w:beforeLines="15" w:line="276" w:lineRule="auto"/>
              <w:rPr>
                <w:rFonts w:cs="Times New Roman"/>
                <w:lang w:eastAsia="zh-CN"/>
              </w:rPr>
            </w:pPr>
            <w:r>
              <w:rPr>
                <w:rFonts w:cs="宋体"/>
                <w:lang w:eastAsia="zh-CN"/>
              </w:rPr>
              <w:t>申请包含典型工程图纸、图示、插图、照片和/或器械图形。</w:t>
            </w:r>
          </w:p>
          <w:p w14:paraId="599B635C">
            <w:pPr>
              <w:spacing w:before="36" w:beforeLines="15" w:line="276" w:lineRule="auto"/>
              <w:rPr>
                <w:rFonts w:cs="Times New Roman"/>
                <w:b/>
                <w:u w:val="single"/>
                <w:lang w:eastAsia="zh-CN"/>
              </w:rPr>
            </w:pPr>
            <w:r>
              <w:rPr>
                <w:rFonts w:cs="宋体"/>
                <w:b/>
                <w:u w:val="single"/>
                <w:lang w:eastAsia="zh-CN"/>
              </w:rPr>
              <w:t>或</w:t>
            </w:r>
          </w:p>
          <w:p w14:paraId="393FA99F">
            <w:pPr>
              <w:spacing w:before="36" w:beforeLines="15" w:line="276" w:lineRule="auto"/>
              <w:rPr>
                <w:rFonts w:cs="Times New Roman"/>
                <w:lang w:eastAsia="zh-CN"/>
              </w:rPr>
            </w:pPr>
            <w:r>
              <w:rPr>
                <w:rFonts w:cs="宋体"/>
                <w:lang w:eastAsia="zh-CN"/>
              </w:rPr>
              <w:t>申请包括工程图纸、图示等不适用于该器械的声明（例如器械是一种试剂且图形与器械描述无关）。</w:t>
            </w:r>
          </w:p>
          <w:p w14:paraId="5A5B1380">
            <w:pPr>
              <w:spacing w:before="36" w:beforeLines="15" w:line="276" w:lineRule="auto"/>
              <w:rPr>
                <w:rFonts w:cs="Times New Roman"/>
                <w:i/>
                <w:lang w:eastAsia="zh-CN"/>
              </w:rPr>
            </w:pPr>
            <w:r>
              <w:rPr>
                <w:rFonts w:cs="宋体"/>
                <w:i/>
                <w:lang w:eastAsia="zh-CN"/>
              </w:rPr>
              <w:t>除了上市申请器械的工程图纸、图示，可提供“代表性”图纸，其中的“代表性”是指提供的图纸标明了上市申请器械的各种型号、尺寸或版本的设计、尺寸和其他重要特征的差异。</w:t>
            </w:r>
          </w:p>
        </w:tc>
        <w:tc>
          <w:tcPr>
            <w:tcW w:w="320" w:type="pct"/>
          </w:tcPr>
          <w:p w14:paraId="7307EE10">
            <w:pPr>
              <w:spacing w:before="36" w:beforeLines="15" w:line="276" w:lineRule="auto"/>
              <w:rPr>
                <w:rFonts w:cs="Times New Roman"/>
                <w:lang w:eastAsia="zh-CN"/>
              </w:rPr>
            </w:pPr>
            <w:r>
              <w:rPr>
                <w:rFonts w:cs="Times New Roman"/>
              </w:rPr>
              <w:sym w:font="Wingdings 2" w:char="F0A3"/>
            </w:r>
          </w:p>
        </w:tc>
        <w:tc>
          <w:tcPr>
            <w:tcW w:w="322" w:type="pct"/>
          </w:tcPr>
          <w:p w14:paraId="1244D07B">
            <w:pPr>
              <w:spacing w:before="36" w:beforeLines="15" w:line="276" w:lineRule="auto"/>
              <w:rPr>
                <w:rFonts w:cs="Times New Roman"/>
                <w:lang w:eastAsia="zh-CN"/>
              </w:rPr>
            </w:pPr>
            <w:r>
              <w:rPr>
                <w:rFonts w:cs="Times New Roman"/>
              </w:rPr>
              <w:sym w:font="Wingdings 2" w:char="F0A3"/>
            </w:r>
          </w:p>
        </w:tc>
        <w:tc>
          <w:tcPr>
            <w:tcW w:w="360" w:type="pct"/>
          </w:tcPr>
          <w:p w14:paraId="74FEAB1D">
            <w:pPr>
              <w:spacing w:before="36" w:beforeLines="15" w:line="276" w:lineRule="auto"/>
              <w:rPr>
                <w:rFonts w:cs="Times New Roman"/>
              </w:rPr>
            </w:pPr>
          </w:p>
        </w:tc>
        <w:tc>
          <w:tcPr>
            <w:tcW w:w="482" w:type="pct"/>
          </w:tcPr>
          <w:p w14:paraId="68F76CB9">
            <w:pPr>
              <w:spacing w:before="36" w:beforeLines="15" w:line="276" w:lineRule="auto"/>
              <w:rPr>
                <w:rFonts w:cs="Times New Roman"/>
              </w:rPr>
            </w:pPr>
          </w:p>
        </w:tc>
      </w:tr>
      <w:tr w14:paraId="6FAF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281C4B58">
            <w:pPr>
              <w:spacing w:before="36" w:beforeLines="15" w:line="276" w:lineRule="auto"/>
              <w:rPr>
                <w:rFonts w:cs="Times New Roman"/>
              </w:rPr>
            </w:pPr>
          </w:p>
        </w:tc>
        <w:tc>
          <w:tcPr>
            <w:tcW w:w="279" w:type="pct"/>
          </w:tcPr>
          <w:p w14:paraId="60832CA2">
            <w:pPr>
              <w:spacing w:before="36" w:beforeLines="15" w:line="276" w:lineRule="auto"/>
              <w:rPr>
                <w:rFonts w:cs="Times New Roman"/>
              </w:rPr>
            </w:pPr>
          </w:p>
        </w:tc>
        <w:tc>
          <w:tcPr>
            <w:tcW w:w="4484" w:type="pct"/>
            <w:gridSpan w:val="6"/>
          </w:tcPr>
          <w:p w14:paraId="23542F80">
            <w:pPr>
              <w:spacing w:before="36" w:beforeLines="15" w:line="276" w:lineRule="auto"/>
              <w:rPr>
                <w:rFonts w:cs="Times New Roman"/>
              </w:rPr>
            </w:pPr>
            <w:r>
              <w:rPr>
                <w:rFonts w:cs="宋体"/>
              </w:rPr>
              <w:t>备注：</w:t>
            </w:r>
          </w:p>
        </w:tc>
      </w:tr>
    </w:tbl>
    <w:p w14:paraId="28269368">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
        <w:gridCol w:w="518"/>
        <w:gridCol w:w="374"/>
        <w:gridCol w:w="5199"/>
        <w:gridCol w:w="594"/>
        <w:gridCol w:w="598"/>
        <w:gridCol w:w="669"/>
        <w:gridCol w:w="895"/>
      </w:tblGrid>
      <w:tr w14:paraId="3E57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6" w:type="pct"/>
            <w:gridSpan w:val="4"/>
            <w:shd w:val="clear" w:color="auto" w:fill="66CCFF"/>
            <w:vAlign w:val="bottom"/>
          </w:tcPr>
          <w:p w14:paraId="6AF1B5F3">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55DE1BD2">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44DE1A89">
            <w:pPr>
              <w:spacing w:before="36" w:beforeLines="15" w:line="276" w:lineRule="auto"/>
              <w:rPr>
                <w:rFonts w:cs="Times New Roman"/>
                <w:b/>
              </w:rPr>
            </w:pPr>
            <w:r>
              <w:rPr>
                <w:rFonts w:cs="宋体"/>
                <w:b/>
              </w:rPr>
              <w:t>是</w:t>
            </w:r>
          </w:p>
        </w:tc>
        <w:tc>
          <w:tcPr>
            <w:tcW w:w="322" w:type="pct"/>
            <w:shd w:val="clear" w:color="auto" w:fill="66CCFF"/>
            <w:vAlign w:val="bottom"/>
          </w:tcPr>
          <w:p w14:paraId="17ACCC0B">
            <w:pPr>
              <w:spacing w:before="36" w:beforeLines="15" w:line="276" w:lineRule="auto"/>
              <w:rPr>
                <w:rFonts w:cs="Times New Roman"/>
                <w:b/>
              </w:rPr>
            </w:pPr>
            <w:r>
              <w:rPr>
                <w:rFonts w:cs="宋体"/>
                <w:b/>
              </w:rPr>
              <w:t>否</w:t>
            </w:r>
          </w:p>
        </w:tc>
        <w:tc>
          <w:tcPr>
            <w:tcW w:w="360" w:type="pct"/>
            <w:shd w:val="clear" w:color="auto" w:fill="66CCFF"/>
            <w:vAlign w:val="bottom"/>
          </w:tcPr>
          <w:p w14:paraId="5B1C8668">
            <w:pPr>
              <w:spacing w:before="36" w:beforeLines="15" w:line="276" w:lineRule="auto"/>
              <w:rPr>
                <w:rFonts w:cs="Times New Roman"/>
                <w:b/>
              </w:rPr>
            </w:pPr>
            <w:r>
              <w:rPr>
                <w:rFonts w:cs="宋体"/>
                <w:b/>
              </w:rPr>
              <w:t>不适用</w:t>
            </w:r>
          </w:p>
        </w:tc>
        <w:tc>
          <w:tcPr>
            <w:tcW w:w="482" w:type="pct"/>
            <w:shd w:val="clear" w:color="auto" w:fill="66CCFF"/>
            <w:vAlign w:val="bottom"/>
          </w:tcPr>
          <w:p w14:paraId="705D1766">
            <w:pPr>
              <w:spacing w:before="36" w:beforeLines="15" w:line="276" w:lineRule="auto"/>
              <w:rPr>
                <w:rFonts w:cs="Times New Roman"/>
                <w:b/>
              </w:rPr>
            </w:pPr>
            <w:r>
              <w:rPr>
                <w:rFonts w:cs="宋体"/>
                <w:b/>
              </w:rPr>
              <w:t>*页码#</w:t>
            </w:r>
          </w:p>
        </w:tc>
      </w:tr>
      <w:tr w14:paraId="7811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19BDCDD">
            <w:pPr>
              <w:spacing w:before="36" w:beforeLines="15" w:line="276" w:lineRule="auto"/>
              <w:rPr>
                <w:rFonts w:cs="Times New Roman"/>
              </w:rPr>
            </w:pPr>
          </w:p>
        </w:tc>
        <w:tc>
          <w:tcPr>
            <w:tcW w:w="279" w:type="pct"/>
          </w:tcPr>
          <w:p w14:paraId="1374E6C0">
            <w:pPr>
              <w:spacing w:before="36" w:beforeLines="15" w:line="276" w:lineRule="auto"/>
              <w:rPr>
                <w:rFonts w:cs="Times New Roman"/>
              </w:rPr>
            </w:pPr>
            <w:r>
              <w:rPr>
                <w:rFonts w:cs="Times New Roman"/>
              </w:rPr>
              <w:t>14.</w:t>
            </w:r>
          </w:p>
        </w:tc>
        <w:tc>
          <w:tcPr>
            <w:tcW w:w="3000" w:type="pct"/>
            <w:gridSpan w:val="2"/>
          </w:tcPr>
          <w:p w14:paraId="06C50CC6">
            <w:pPr>
              <w:spacing w:before="36" w:beforeLines="15" w:line="276" w:lineRule="auto"/>
              <w:rPr>
                <w:rFonts w:cs="Times New Roman"/>
                <w:lang w:eastAsia="zh-CN"/>
              </w:rPr>
            </w:pPr>
            <w:r>
              <w:rPr>
                <w:rFonts w:cs="宋体"/>
                <w:lang w:eastAsia="zh-CN"/>
              </w:rPr>
              <w:t>所有器械改良的详细说明（包括每项改良的理由）。</w:t>
            </w:r>
          </w:p>
          <w:p w14:paraId="5087C42C">
            <w:pPr>
              <w:spacing w:before="36" w:beforeLines="15" w:line="276" w:lineRule="auto"/>
              <w:rPr>
                <w:rFonts w:cs="Times New Roman"/>
                <w:i/>
                <w:lang w:eastAsia="zh-CN"/>
              </w:rPr>
            </w:pPr>
            <w:r>
              <w:rPr>
                <w:rFonts w:cs="宋体"/>
                <w:i/>
                <w:lang w:eastAsia="zh-CN"/>
              </w:rPr>
              <w:t>当标签或具体技术特征（如材料、尺寸）与同品种器械相比无变更时，申请应明确说明未进行任何变更。</w:t>
            </w:r>
          </w:p>
        </w:tc>
        <w:tc>
          <w:tcPr>
            <w:tcW w:w="320" w:type="pct"/>
          </w:tcPr>
          <w:p w14:paraId="037DA753">
            <w:pPr>
              <w:spacing w:before="36" w:beforeLines="15" w:line="276" w:lineRule="auto"/>
              <w:rPr>
                <w:rFonts w:cs="Times New Roman"/>
                <w:lang w:eastAsia="zh-CN"/>
              </w:rPr>
            </w:pPr>
            <w:r>
              <w:rPr>
                <w:rFonts w:cs="Times New Roman"/>
              </w:rPr>
              <w:sym w:font="Wingdings 2" w:char="F0A3"/>
            </w:r>
          </w:p>
        </w:tc>
        <w:tc>
          <w:tcPr>
            <w:tcW w:w="322" w:type="pct"/>
          </w:tcPr>
          <w:p w14:paraId="0688DEBE">
            <w:pPr>
              <w:spacing w:before="36" w:beforeLines="15" w:line="276" w:lineRule="auto"/>
              <w:rPr>
                <w:rFonts w:cs="Times New Roman"/>
                <w:lang w:eastAsia="zh-CN"/>
              </w:rPr>
            </w:pPr>
            <w:r>
              <w:rPr>
                <w:rFonts w:cs="Times New Roman"/>
              </w:rPr>
              <w:sym w:font="Wingdings 2" w:char="F0A3"/>
            </w:r>
          </w:p>
        </w:tc>
        <w:tc>
          <w:tcPr>
            <w:tcW w:w="360" w:type="pct"/>
          </w:tcPr>
          <w:p w14:paraId="4BD5CC5B">
            <w:pPr>
              <w:spacing w:before="36" w:beforeLines="15" w:line="276" w:lineRule="auto"/>
              <w:rPr>
                <w:rFonts w:cs="Times New Roman"/>
              </w:rPr>
            </w:pPr>
          </w:p>
        </w:tc>
        <w:tc>
          <w:tcPr>
            <w:tcW w:w="482" w:type="pct"/>
          </w:tcPr>
          <w:p w14:paraId="640D94C6">
            <w:pPr>
              <w:spacing w:before="36" w:beforeLines="15" w:line="276" w:lineRule="auto"/>
              <w:rPr>
                <w:rFonts w:cs="Times New Roman"/>
              </w:rPr>
            </w:pPr>
          </w:p>
        </w:tc>
      </w:tr>
      <w:tr w14:paraId="1B23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EDCA779">
            <w:pPr>
              <w:spacing w:before="36" w:beforeLines="15" w:line="276" w:lineRule="auto"/>
              <w:rPr>
                <w:rFonts w:cs="Times New Roman"/>
              </w:rPr>
            </w:pPr>
          </w:p>
        </w:tc>
        <w:tc>
          <w:tcPr>
            <w:tcW w:w="279" w:type="pct"/>
          </w:tcPr>
          <w:p w14:paraId="0211AD18">
            <w:pPr>
              <w:spacing w:before="36" w:beforeLines="15" w:line="276" w:lineRule="auto"/>
              <w:rPr>
                <w:rFonts w:cs="Times New Roman"/>
              </w:rPr>
            </w:pPr>
          </w:p>
        </w:tc>
        <w:tc>
          <w:tcPr>
            <w:tcW w:w="4484" w:type="pct"/>
            <w:gridSpan w:val="6"/>
          </w:tcPr>
          <w:p w14:paraId="7B2A26EA">
            <w:pPr>
              <w:spacing w:before="36" w:beforeLines="15" w:line="276" w:lineRule="auto"/>
              <w:rPr>
                <w:rFonts w:cs="Times New Roman"/>
              </w:rPr>
            </w:pPr>
            <w:r>
              <w:rPr>
                <w:rFonts w:cs="宋体"/>
              </w:rPr>
              <w:t>备注：</w:t>
            </w:r>
          </w:p>
        </w:tc>
      </w:tr>
      <w:tr w14:paraId="3B55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A03459F">
            <w:pPr>
              <w:spacing w:before="36" w:beforeLines="15" w:line="276" w:lineRule="auto"/>
              <w:rPr>
                <w:rFonts w:cs="Times New Roman"/>
              </w:rPr>
            </w:pPr>
          </w:p>
        </w:tc>
        <w:tc>
          <w:tcPr>
            <w:tcW w:w="279" w:type="pct"/>
          </w:tcPr>
          <w:p w14:paraId="7A92B289">
            <w:pPr>
              <w:spacing w:before="36" w:beforeLines="15" w:line="276" w:lineRule="auto"/>
              <w:rPr>
                <w:rFonts w:cs="Times New Roman"/>
              </w:rPr>
            </w:pPr>
            <w:r>
              <w:rPr>
                <w:rFonts w:cs="Times New Roman"/>
              </w:rPr>
              <w:t>15.</w:t>
            </w:r>
          </w:p>
        </w:tc>
        <w:tc>
          <w:tcPr>
            <w:tcW w:w="3000" w:type="pct"/>
            <w:gridSpan w:val="2"/>
          </w:tcPr>
          <w:p w14:paraId="68D82070">
            <w:pPr>
              <w:spacing w:before="36" w:beforeLines="15" w:line="276" w:lineRule="auto"/>
              <w:rPr>
                <w:rFonts w:cs="Times New Roman"/>
                <w:lang w:eastAsia="zh-CN"/>
              </w:rPr>
            </w:pPr>
            <w:r>
              <w:rPr>
                <w:rFonts w:cs="宋体"/>
                <w:lang w:eastAsia="zh-CN"/>
              </w:rPr>
              <w:t>器械预期与多个组件、配件一同上市和/或属于系统的一部分。</w:t>
            </w:r>
          </w:p>
          <w:p w14:paraId="46614D77">
            <w:pPr>
              <w:spacing w:before="36" w:beforeLines="15" w:line="276" w:lineRule="auto"/>
              <w:rPr>
                <w:rFonts w:cs="Times New Roman"/>
                <w:i/>
                <w:lang w:eastAsia="zh-CN"/>
              </w:rPr>
            </w:pPr>
            <w:r>
              <w:rPr>
                <w:rFonts w:cs="宋体"/>
                <w:i/>
                <w:lang w:eastAsia="zh-CN"/>
              </w:rPr>
              <w:t>如果器械预期与多个组件、配件一同上市和/或属于系统的一部分，则应勾选“不适用”。如果勾选了“不适用”，则以下第a-c部分将从检查表中删除。</w:t>
            </w:r>
          </w:p>
        </w:tc>
        <w:tc>
          <w:tcPr>
            <w:tcW w:w="320" w:type="pct"/>
          </w:tcPr>
          <w:p w14:paraId="1DE5B3D6">
            <w:pPr>
              <w:spacing w:before="36" w:beforeLines="15" w:line="276" w:lineRule="auto"/>
              <w:rPr>
                <w:rFonts w:cs="Times New Roman"/>
                <w:lang w:eastAsia="zh-CN"/>
              </w:rPr>
            </w:pPr>
            <w:r>
              <w:rPr>
                <w:rFonts w:cs="Times New Roman"/>
              </w:rPr>
              <w:sym w:font="Wingdings 2" w:char="F0A3"/>
            </w:r>
          </w:p>
        </w:tc>
        <w:tc>
          <w:tcPr>
            <w:tcW w:w="322" w:type="pct"/>
          </w:tcPr>
          <w:p w14:paraId="1030D7E9">
            <w:pPr>
              <w:spacing w:before="36" w:beforeLines="15" w:line="276" w:lineRule="auto"/>
              <w:rPr>
                <w:rFonts w:cs="Times New Roman"/>
              </w:rPr>
            </w:pPr>
          </w:p>
        </w:tc>
        <w:tc>
          <w:tcPr>
            <w:tcW w:w="360" w:type="pct"/>
          </w:tcPr>
          <w:p w14:paraId="3CD7BDD7">
            <w:pPr>
              <w:spacing w:before="36" w:beforeLines="15" w:line="276" w:lineRule="auto"/>
              <w:rPr>
                <w:rFonts w:cs="Times New Roman"/>
                <w:lang w:eastAsia="zh-CN"/>
              </w:rPr>
            </w:pPr>
            <w:r>
              <w:rPr>
                <w:rFonts w:cs="Times New Roman"/>
              </w:rPr>
              <w:sym w:font="Wingdings 2" w:char="F0A3"/>
            </w:r>
          </w:p>
        </w:tc>
        <w:tc>
          <w:tcPr>
            <w:tcW w:w="482" w:type="pct"/>
          </w:tcPr>
          <w:p w14:paraId="3B9AC3C9">
            <w:pPr>
              <w:spacing w:before="36" w:beforeLines="15" w:line="276" w:lineRule="auto"/>
              <w:rPr>
                <w:rFonts w:cs="Times New Roman"/>
              </w:rPr>
            </w:pPr>
          </w:p>
        </w:tc>
      </w:tr>
      <w:tr w14:paraId="3DE8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6758CDFA">
            <w:pPr>
              <w:spacing w:before="36" w:beforeLines="15" w:line="276" w:lineRule="auto"/>
              <w:rPr>
                <w:rFonts w:cs="Times New Roman"/>
              </w:rPr>
            </w:pPr>
          </w:p>
        </w:tc>
        <w:tc>
          <w:tcPr>
            <w:tcW w:w="279" w:type="pct"/>
          </w:tcPr>
          <w:p w14:paraId="54E2EA41">
            <w:pPr>
              <w:spacing w:before="36" w:beforeLines="15" w:line="276" w:lineRule="auto"/>
              <w:rPr>
                <w:rFonts w:cs="Times New Roman"/>
              </w:rPr>
            </w:pPr>
          </w:p>
        </w:tc>
        <w:tc>
          <w:tcPr>
            <w:tcW w:w="201" w:type="pct"/>
          </w:tcPr>
          <w:p w14:paraId="204191D0">
            <w:pPr>
              <w:spacing w:before="36" w:beforeLines="15" w:line="276" w:lineRule="auto"/>
              <w:rPr>
                <w:rFonts w:cs="Times New Roman"/>
              </w:rPr>
            </w:pPr>
            <w:r>
              <w:rPr>
                <w:rFonts w:cs="Times New Roman"/>
              </w:rPr>
              <w:t>a.</w:t>
            </w:r>
          </w:p>
        </w:tc>
        <w:tc>
          <w:tcPr>
            <w:tcW w:w="2799" w:type="pct"/>
          </w:tcPr>
          <w:p w14:paraId="0E839602">
            <w:pPr>
              <w:spacing w:before="36" w:beforeLines="15" w:line="276" w:lineRule="auto"/>
              <w:rPr>
                <w:rFonts w:cs="Times New Roman"/>
                <w:lang w:eastAsia="zh-CN"/>
              </w:rPr>
            </w:pPr>
            <w:r>
              <w:rPr>
                <w:rFonts w:cs="宋体"/>
                <w:lang w:eastAsia="zh-CN"/>
              </w:rPr>
              <w:t>申请包括与申报器械一同上市的所有组件和配件清单。</w:t>
            </w:r>
          </w:p>
        </w:tc>
        <w:tc>
          <w:tcPr>
            <w:tcW w:w="320" w:type="pct"/>
          </w:tcPr>
          <w:p w14:paraId="691E7C1A">
            <w:pPr>
              <w:spacing w:before="36" w:beforeLines="15" w:line="276" w:lineRule="auto"/>
              <w:rPr>
                <w:rFonts w:cs="Times New Roman"/>
                <w:lang w:eastAsia="zh-CN"/>
              </w:rPr>
            </w:pPr>
            <w:r>
              <w:rPr>
                <w:rFonts w:cs="Times New Roman"/>
              </w:rPr>
              <w:sym w:font="Wingdings 2" w:char="F0A3"/>
            </w:r>
          </w:p>
        </w:tc>
        <w:tc>
          <w:tcPr>
            <w:tcW w:w="322" w:type="pct"/>
          </w:tcPr>
          <w:p w14:paraId="518BE62F">
            <w:pPr>
              <w:spacing w:before="36" w:beforeLines="15" w:line="276" w:lineRule="auto"/>
              <w:rPr>
                <w:rFonts w:cs="Times New Roman"/>
                <w:lang w:eastAsia="zh-CN"/>
              </w:rPr>
            </w:pPr>
            <w:r>
              <w:rPr>
                <w:rFonts w:cs="Times New Roman"/>
              </w:rPr>
              <w:sym w:font="Wingdings 2" w:char="F0A3"/>
            </w:r>
          </w:p>
        </w:tc>
        <w:tc>
          <w:tcPr>
            <w:tcW w:w="360" w:type="pct"/>
          </w:tcPr>
          <w:p w14:paraId="7F0A72C3">
            <w:pPr>
              <w:spacing w:before="36" w:beforeLines="15" w:line="276" w:lineRule="auto"/>
              <w:rPr>
                <w:rFonts w:cs="Times New Roman"/>
              </w:rPr>
            </w:pPr>
          </w:p>
        </w:tc>
        <w:tc>
          <w:tcPr>
            <w:tcW w:w="482" w:type="pct"/>
          </w:tcPr>
          <w:p w14:paraId="4EE18CF0">
            <w:pPr>
              <w:spacing w:before="36" w:beforeLines="15" w:line="276" w:lineRule="auto"/>
              <w:rPr>
                <w:rFonts w:cs="Times New Roman"/>
              </w:rPr>
            </w:pPr>
          </w:p>
        </w:tc>
      </w:tr>
      <w:tr w14:paraId="4754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236DA9C4">
            <w:pPr>
              <w:spacing w:before="36" w:beforeLines="15" w:line="276" w:lineRule="auto"/>
              <w:rPr>
                <w:rFonts w:cs="Times New Roman"/>
              </w:rPr>
            </w:pPr>
          </w:p>
        </w:tc>
        <w:tc>
          <w:tcPr>
            <w:tcW w:w="279" w:type="pct"/>
          </w:tcPr>
          <w:p w14:paraId="41169700">
            <w:pPr>
              <w:spacing w:before="36" w:beforeLines="15" w:line="276" w:lineRule="auto"/>
              <w:rPr>
                <w:rFonts w:cs="Times New Roman"/>
              </w:rPr>
            </w:pPr>
          </w:p>
        </w:tc>
        <w:tc>
          <w:tcPr>
            <w:tcW w:w="201" w:type="pct"/>
          </w:tcPr>
          <w:p w14:paraId="1AABA9D4">
            <w:pPr>
              <w:spacing w:before="36" w:beforeLines="15" w:line="276" w:lineRule="auto"/>
              <w:rPr>
                <w:rFonts w:cs="Times New Roman"/>
              </w:rPr>
            </w:pPr>
            <w:r>
              <w:rPr>
                <w:rFonts w:cs="Times New Roman"/>
              </w:rPr>
              <w:t>b.</w:t>
            </w:r>
          </w:p>
        </w:tc>
        <w:tc>
          <w:tcPr>
            <w:tcW w:w="2799" w:type="pct"/>
          </w:tcPr>
          <w:p w14:paraId="469EE0CA">
            <w:pPr>
              <w:spacing w:before="36" w:beforeLines="15" w:line="276" w:lineRule="auto"/>
              <w:rPr>
                <w:rFonts w:cs="Times New Roman"/>
                <w:lang w:eastAsia="zh-CN"/>
              </w:rPr>
            </w:pPr>
            <w:r>
              <w:rPr>
                <w:rFonts w:cs="宋体"/>
                <w:lang w:eastAsia="zh-CN"/>
              </w:rPr>
              <w:t>申请应包括对每个组件或配件的说明（如上文第13a.条、第13b.条和13d.条所述）。</w:t>
            </w:r>
          </w:p>
          <w:p w14:paraId="582276C1">
            <w:pPr>
              <w:spacing w:before="36" w:beforeLines="15" w:line="276" w:lineRule="auto"/>
              <w:rPr>
                <w:rFonts w:cs="Times New Roman"/>
                <w:i/>
                <w:lang w:eastAsia="zh-CN"/>
              </w:rPr>
            </w:pPr>
            <w:r>
              <w:rPr>
                <w:rFonts w:cs="宋体"/>
                <w:i/>
                <w:lang w:eastAsia="zh-CN"/>
              </w:rPr>
              <w:t>如果组件/配件先前已经获批，或者属于豁免器械并且申报的适用范围与已获批的适用范围相一致，则应勾选“不适用”。</w:t>
            </w:r>
          </w:p>
        </w:tc>
        <w:tc>
          <w:tcPr>
            <w:tcW w:w="320" w:type="pct"/>
          </w:tcPr>
          <w:p w14:paraId="3D32ADFE">
            <w:pPr>
              <w:spacing w:before="36" w:beforeLines="15" w:line="276" w:lineRule="auto"/>
              <w:rPr>
                <w:rFonts w:cs="Times New Roman"/>
                <w:lang w:eastAsia="zh-CN"/>
              </w:rPr>
            </w:pPr>
            <w:r>
              <w:rPr>
                <w:rFonts w:cs="Times New Roman"/>
              </w:rPr>
              <w:sym w:font="Wingdings 2" w:char="F0A3"/>
            </w:r>
          </w:p>
        </w:tc>
        <w:tc>
          <w:tcPr>
            <w:tcW w:w="322" w:type="pct"/>
          </w:tcPr>
          <w:p w14:paraId="5C49C7FB">
            <w:pPr>
              <w:spacing w:before="36" w:beforeLines="15" w:line="276" w:lineRule="auto"/>
              <w:rPr>
                <w:rFonts w:cs="Times New Roman"/>
                <w:lang w:eastAsia="zh-CN"/>
              </w:rPr>
            </w:pPr>
            <w:r>
              <w:rPr>
                <w:rFonts w:cs="Times New Roman"/>
              </w:rPr>
              <w:sym w:font="Wingdings 2" w:char="F0A3"/>
            </w:r>
          </w:p>
        </w:tc>
        <w:tc>
          <w:tcPr>
            <w:tcW w:w="360" w:type="pct"/>
          </w:tcPr>
          <w:p w14:paraId="1589D8CE">
            <w:pPr>
              <w:spacing w:before="36" w:beforeLines="15" w:line="276" w:lineRule="auto"/>
              <w:rPr>
                <w:rFonts w:cs="Times New Roman"/>
                <w:lang w:eastAsia="zh-CN"/>
              </w:rPr>
            </w:pPr>
            <w:r>
              <w:rPr>
                <w:rFonts w:cs="Times New Roman"/>
              </w:rPr>
              <w:sym w:font="Wingdings 2" w:char="F0A3"/>
            </w:r>
          </w:p>
        </w:tc>
        <w:tc>
          <w:tcPr>
            <w:tcW w:w="482" w:type="pct"/>
          </w:tcPr>
          <w:p w14:paraId="644F0A89">
            <w:pPr>
              <w:spacing w:before="36" w:beforeLines="15" w:line="276" w:lineRule="auto"/>
              <w:rPr>
                <w:rFonts w:cs="Times New Roman"/>
              </w:rPr>
            </w:pPr>
          </w:p>
        </w:tc>
      </w:tr>
      <w:tr w14:paraId="0107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7F03F35B">
            <w:pPr>
              <w:spacing w:before="36" w:beforeLines="15" w:line="276" w:lineRule="auto"/>
              <w:rPr>
                <w:rFonts w:cs="Times New Roman"/>
              </w:rPr>
            </w:pPr>
          </w:p>
        </w:tc>
        <w:tc>
          <w:tcPr>
            <w:tcW w:w="279" w:type="pct"/>
          </w:tcPr>
          <w:p w14:paraId="559BDFC5">
            <w:pPr>
              <w:spacing w:before="36" w:beforeLines="15" w:line="276" w:lineRule="auto"/>
              <w:rPr>
                <w:rFonts w:cs="Times New Roman"/>
              </w:rPr>
            </w:pPr>
          </w:p>
        </w:tc>
        <w:tc>
          <w:tcPr>
            <w:tcW w:w="201" w:type="pct"/>
          </w:tcPr>
          <w:p w14:paraId="57E47031">
            <w:pPr>
              <w:spacing w:before="36" w:beforeLines="15" w:line="276" w:lineRule="auto"/>
              <w:rPr>
                <w:rFonts w:cs="Times New Roman"/>
              </w:rPr>
            </w:pPr>
            <w:r>
              <w:rPr>
                <w:rFonts w:cs="Times New Roman"/>
              </w:rPr>
              <w:t>c.</w:t>
            </w:r>
          </w:p>
        </w:tc>
        <w:tc>
          <w:tcPr>
            <w:tcW w:w="2799" w:type="pct"/>
          </w:tcPr>
          <w:p w14:paraId="71B0E9A8">
            <w:pPr>
              <w:spacing w:before="36" w:beforeLines="15" w:line="276" w:lineRule="auto"/>
              <w:rPr>
                <w:rFonts w:cs="Times New Roman"/>
                <w:lang w:eastAsia="zh-CN"/>
              </w:rPr>
            </w:pPr>
            <w:r>
              <w:rPr>
                <w:rFonts w:cs="宋体"/>
                <w:lang w:eastAsia="zh-CN"/>
              </w:rPr>
              <w:t>针对先前已经获得510(k)许可的组件或配件，应提供510(k)编号。</w:t>
            </w:r>
          </w:p>
          <w:p w14:paraId="2B00B46A">
            <w:pPr>
              <w:spacing w:before="36" w:beforeLines="15" w:line="276" w:lineRule="auto"/>
              <w:rPr>
                <w:rFonts w:cs="Times New Roman"/>
                <w:b/>
                <w:lang w:eastAsia="zh-CN"/>
              </w:rPr>
            </w:pPr>
            <w:r>
              <w:rPr>
                <w:rFonts w:cs="宋体"/>
                <w:b/>
                <w:u w:val="single"/>
                <w:lang w:eastAsia="zh-CN"/>
              </w:rPr>
              <w:t>和</w:t>
            </w:r>
          </w:p>
          <w:p w14:paraId="55160D04">
            <w:pPr>
              <w:spacing w:before="36" w:beforeLines="15" w:line="276" w:lineRule="auto"/>
              <w:rPr>
                <w:rFonts w:cs="Times New Roman"/>
                <w:lang w:eastAsia="zh-CN"/>
              </w:rPr>
            </w:pPr>
            <w:r>
              <w:rPr>
                <w:rFonts w:cs="宋体"/>
                <w:lang w:eastAsia="zh-CN"/>
              </w:rPr>
              <w:t>所提供声明列出了尚未收到既往510(k)许可的组件或配件。</w:t>
            </w:r>
          </w:p>
        </w:tc>
        <w:tc>
          <w:tcPr>
            <w:tcW w:w="320" w:type="pct"/>
          </w:tcPr>
          <w:p w14:paraId="49FE295F">
            <w:pPr>
              <w:spacing w:before="36" w:beforeLines="15" w:line="276" w:lineRule="auto"/>
              <w:rPr>
                <w:rFonts w:cs="Times New Roman"/>
                <w:lang w:eastAsia="zh-CN"/>
              </w:rPr>
            </w:pPr>
            <w:r>
              <w:rPr>
                <w:rFonts w:cs="Times New Roman"/>
              </w:rPr>
              <w:sym w:font="Wingdings 2" w:char="F0A3"/>
            </w:r>
          </w:p>
        </w:tc>
        <w:tc>
          <w:tcPr>
            <w:tcW w:w="322" w:type="pct"/>
          </w:tcPr>
          <w:p w14:paraId="3685EFF6">
            <w:pPr>
              <w:spacing w:before="36" w:beforeLines="15" w:line="276" w:lineRule="auto"/>
              <w:rPr>
                <w:rFonts w:cs="Times New Roman"/>
                <w:lang w:eastAsia="zh-CN"/>
              </w:rPr>
            </w:pPr>
            <w:r>
              <w:rPr>
                <w:rFonts w:cs="Times New Roman"/>
              </w:rPr>
              <w:sym w:font="Wingdings 2" w:char="F0A3"/>
            </w:r>
          </w:p>
        </w:tc>
        <w:tc>
          <w:tcPr>
            <w:tcW w:w="360" w:type="pct"/>
          </w:tcPr>
          <w:p w14:paraId="4B539106">
            <w:pPr>
              <w:spacing w:before="36" w:beforeLines="15" w:line="276" w:lineRule="auto"/>
              <w:rPr>
                <w:rFonts w:cs="Times New Roman"/>
              </w:rPr>
            </w:pPr>
          </w:p>
        </w:tc>
        <w:tc>
          <w:tcPr>
            <w:tcW w:w="482" w:type="pct"/>
          </w:tcPr>
          <w:p w14:paraId="5FEF7928">
            <w:pPr>
              <w:spacing w:before="36" w:beforeLines="15" w:line="276" w:lineRule="auto"/>
              <w:rPr>
                <w:rFonts w:cs="Times New Roman"/>
              </w:rPr>
            </w:pPr>
          </w:p>
        </w:tc>
      </w:tr>
      <w:tr w14:paraId="32E9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2497D917">
            <w:pPr>
              <w:spacing w:before="36" w:beforeLines="15" w:line="276" w:lineRule="auto"/>
              <w:rPr>
                <w:rFonts w:cs="Times New Roman"/>
              </w:rPr>
            </w:pPr>
          </w:p>
        </w:tc>
        <w:tc>
          <w:tcPr>
            <w:tcW w:w="279" w:type="pct"/>
          </w:tcPr>
          <w:p w14:paraId="7070058B">
            <w:pPr>
              <w:spacing w:before="36" w:beforeLines="15" w:line="276" w:lineRule="auto"/>
              <w:rPr>
                <w:rFonts w:cs="Times New Roman"/>
              </w:rPr>
            </w:pPr>
          </w:p>
        </w:tc>
        <w:tc>
          <w:tcPr>
            <w:tcW w:w="4484" w:type="pct"/>
            <w:gridSpan w:val="6"/>
          </w:tcPr>
          <w:p w14:paraId="1491A810">
            <w:pPr>
              <w:spacing w:before="36" w:beforeLines="15" w:line="276" w:lineRule="auto"/>
              <w:rPr>
                <w:rFonts w:cs="Times New Roman"/>
              </w:rPr>
            </w:pPr>
            <w:r>
              <w:rPr>
                <w:rFonts w:cs="宋体"/>
              </w:rPr>
              <w:t>备注：</w:t>
            </w:r>
          </w:p>
        </w:tc>
      </w:tr>
      <w:tr w14:paraId="27FA3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34C024C8">
            <w:pPr>
              <w:spacing w:before="36" w:beforeLines="15" w:line="276" w:lineRule="auto"/>
              <w:rPr>
                <w:rFonts w:cs="Times New Roman"/>
                <w:b/>
              </w:rPr>
            </w:pPr>
            <w:r>
              <w:rPr>
                <w:rFonts w:cs="Times New Roman"/>
                <w:b/>
              </w:rPr>
              <w:t>C.</w:t>
            </w:r>
          </w:p>
        </w:tc>
        <w:tc>
          <w:tcPr>
            <w:tcW w:w="3279" w:type="pct"/>
            <w:gridSpan w:val="3"/>
          </w:tcPr>
          <w:p w14:paraId="4A4FCD52">
            <w:pPr>
              <w:spacing w:before="36" w:beforeLines="15" w:line="276" w:lineRule="auto"/>
              <w:rPr>
                <w:rFonts w:cs="Times New Roman"/>
                <w:b/>
              </w:rPr>
            </w:pPr>
            <w:r>
              <w:rPr>
                <w:rFonts w:cs="宋体"/>
                <w:b/>
              </w:rPr>
              <w:t>实质等同性讨论</w:t>
            </w:r>
          </w:p>
        </w:tc>
        <w:tc>
          <w:tcPr>
            <w:tcW w:w="320" w:type="pct"/>
          </w:tcPr>
          <w:p w14:paraId="72849342">
            <w:pPr>
              <w:spacing w:before="36" w:beforeLines="15" w:line="276" w:lineRule="auto"/>
              <w:rPr>
                <w:rFonts w:cs="Times New Roman"/>
              </w:rPr>
            </w:pPr>
          </w:p>
        </w:tc>
        <w:tc>
          <w:tcPr>
            <w:tcW w:w="322" w:type="pct"/>
          </w:tcPr>
          <w:p w14:paraId="63124E53">
            <w:pPr>
              <w:spacing w:before="36" w:beforeLines="15" w:line="276" w:lineRule="auto"/>
              <w:rPr>
                <w:rFonts w:cs="Times New Roman"/>
              </w:rPr>
            </w:pPr>
          </w:p>
        </w:tc>
        <w:tc>
          <w:tcPr>
            <w:tcW w:w="360" w:type="pct"/>
          </w:tcPr>
          <w:p w14:paraId="5053B006">
            <w:pPr>
              <w:spacing w:before="36" w:beforeLines="15" w:line="276" w:lineRule="auto"/>
              <w:rPr>
                <w:rFonts w:cs="Times New Roman"/>
              </w:rPr>
            </w:pPr>
          </w:p>
        </w:tc>
        <w:tc>
          <w:tcPr>
            <w:tcW w:w="482" w:type="pct"/>
          </w:tcPr>
          <w:p w14:paraId="3594C945">
            <w:pPr>
              <w:spacing w:before="36" w:beforeLines="15" w:line="276" w:lineRule="auto"/>
              <w:rPr>
                <w:rFonts w:cs="Times New Roman"/>
              </w:rPr>
            </w:pPr>
          </w:p>
        </w:tc>
      </w:tr>
      <w:tr w14:paraId="058A6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37" w:type="pct"/>
          </w:tcPr>
          <w:p w14:paraId="44F2D6F4">
            <w:pPr>
              <w:spacing w:before="36" w:beforeLines="15" w:line="276" w:lineRule="auto"/>
              <w:rPr>
                <w:rFonts w:cs="Times New Roman"/>
                <w:vanish/>
              </w:rPr>
            </w:pPr>
          </w:p>
        </w:tc>
        <w:tc>
          <w:tcPr>
            <w:tcW w:w="279" w:type="pct"/>
          </w:tcPr>
          <w:p w14:paraId="332D2808">
            <w:pPr>
              <w:spacing w:before="36" w:beforeLines="15" w:line="276" w:lineRule="auto"/>
              <w:rPr>
                <w:rFonts w:cs="Times New Roman"/>
              </w:rPr>
            </w:pPr>
            <w:r>
              <w:rPr>
                <w:rFonts w:cs="Times New Roman"/>
              </w:rPr>
              <w:t>16.</w:t>
            </w:r>
          </w:p>
        </w:tc>
        <w:tc>
          <w:tcPr>
            <w:tcW w:w="3000" w:type="pct"/>
            <w:gridSpan w:val="2"/>
          </w:tcPr>
          <w:p w14:paraId="66658921">
            <w:pPr>
              <w:spacing w:before="36" w:beforeLines="15" w:line="276" w:lineRule="auto"/>
              <w:rPr>
                <w:rFonts w:cs="Times New Roman"/>
              </w:rPr>
            </w:pPr>
            <w:r>
              <w:rPr>
                <w:rFonts w:cs="宋体"/>
              </w:rPr>
              <w:t>提交者已列出同品种器械，包括以下信息：</w:t>
            </w:r>
          </w:p>
        </w:tc>
        <w:tc>
          <w:tcPr>
            <w:tcW w:w="320" w:type="pct"/>
          </w:tcPr>
          <w:p w14:paraId="604AA91A">
            <w:pPr>
              <w:spacing w:before="36" w:beforeLines="15" w:line="276" w:lineRule="auto"/>
              <w:rPr>
                <w:rFonts w:cs="Times New Roman"/>
              </w:rPr>
            </w:pPr>
          </w:p>
        </w:tc>
        <w:tc>
          <w:tcPr>
            <w:tcW w:w="322" w:type="pct"/>
          </w:tcPr>
          <w:p w14:paraId="2B463CCA">
            <w:pPr>
              <w:spacing w:before="36" w:beforeLines="15" w:line="276" w:lineRule="auto"/>
              <w:rPr>
                <w:rFonts w:cs="Times New Roman"/>
              </w:rPr>
            </w:pPr>
          </w:p>
        </w:tc>
        <w:tc>
          <w:tcPr>
            <w:tcW w:w="360" w:type="pct"/>
          </w:tcPr>
          <w:p w14:paraId="4096CBE7">
            <w:pPr>
              <w:spacing w:before="36" w:beforeLines="15" w:line="276" w:lineRule="auto"/>
              <w:rPr>
                <w:rFonts w:cs="Times New Roman"/>
              </w:rPr>
            </w:pPr>
          </w:p>
        </w:tc>
        <w:tc>
          <w:tcPr>
            <w:tcW w:w="482" w:type="pct"/>
          </w:tcPr>
          <w:p w14:paraId="7419316F">
            <w:pPr>
              <w:spacing w:before="36" w:beforeLines="15" w:line="276" w:lineRule="auto"/>
              <w:rPr>
                <w:rFonts w:cs="Times New Roman"/>
              </w:rPr>
            </w:pPr>
          </w:p>
        </w:tc>
      </w:tr>
      <w:tr w14:paraId="5AAEE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2A446709">
            <w:pPr>
              <w:spacing w:before="36" w:beforeLines="15" w:line="276" w:lineRule="auto"/>
              <w:rPr>
                <w:rFonts w:cs="Times New Roman"/>
              </w:rPr>
            </w:pPr>
          </w:p>
        </w:tc>
        <w:tc>
          <w:tcPr>
            <w:tcW w:w="279" w:type="pct"/>
          </w:tcPr>
          <w:p w14:paraId="1D317EDE">
            <w:pPr>
              <w:spacing w:before="36" w:beforeLines="15" w:line="276" w:lineRule="auto"/>
              <w:rPr>
                <w:rFonts w:cs="Times New Roman"/>
                <w:vanish/>
              </w:rPr>
            </w:pPr>
          </w:p>
        </w:tc>
        <w:tc>
          <w:tcPr>
            <w:tcW w:w="201" w:type="pct"/>
          </w:tcPr>
          <w:p w14:paraId="0EDCBFC7">
            <w:pPr>
              <w:spacing w:before="36" w:beforeLines="15" w:line="276" w:lineRule="auto"/>
              <w:rPr>
                <w:rFonts w:cs="Times New Roman"/>
              </w:rPr>
            </w:pPr>
            <w:r>
              <w:rPr>
                <w:rFonts w:cs="Times New Roman"/>
              </w:rPr>
              <w:t>a.</w:t>
            </w:r>
          </w:p>
        </w:tc>
        <w:tc>
          <w:tcPr>
            <w:tcW w:w="2799" w:type="pct"/>
          </w:tcPr>
          <w:p w14:paraId="45B5E074">
            <w:pPr>
              <w:spacing w:before="36" w:beforeLines="15" w:line="276" w:lineRule="auto"/>
              <w:rPr>
                <w:rFonts w:cs="Times New Roman"/>
                <w:lang w:eastAsia="zh-CN"/>
              </w:rPr>
            </w:pPr>
            <w:r>
              <w:rPr>
                <w:rFonts w:cs="宋体"/>
                <w:lang w:eastAsia="zh-CN"/>
              </w:rPr>
              <w:t>提供的同品种器械标识符（例如，如果豁免（如21 CFR 872.3710）或同品种器械为修正前器械的声明，则提供510(k)编号、重新分类编号、重新分类PMA编号、分类法规参考）。</w:t>
            </w:r>
          </w:p>
          <w:p w14:paraId="6D708D97">
            <w:pPr>
              <w:spacing w:before="36" w:beforeLines="15" w:line="276" w:lineRule="auto"/>
              <w:rPr>
                <w:rFonts w:cs="Times New Roman"/>
                <w:lang w:eastAsia="zh-CN"/>
              </w:rPr>
            </w:pPr>
            <w:r>
              <w:rPr>
                <w:rFonts w:cs="宋体"/>
                <w:lang w:eastAsia="zh-CN"/>
              </w:rPr>
              <w:t>如果同品种器械是修正前的器械，应提供信息来证明修正前的状态。</w:t>
            </w:r>
          </w:p>
        </w:tc>
        <w:tc>
          <w:tcPr>
            <w:tcW w:w="320" w:type="pct"/>
          </w:tcPr>
          <w:p w14:paraId="11F4D6B0">
            <w:pPr>
              <w:spacing w:before="36" w:beforeLines="15" w:line="276" w:lineRule="auto"/>
              <w:rPr>
                <w:rFonts w:cs="Times New Roman"/>
                <w:lang w:eastAsia="zh-CN"/>
              </w:rPr>
            </w:pPr>
            <w:r>
              <w:rPr>
                <w:rFonts w:cs="Times New Roman"/>
              </w:rPr>
              <w:sym w:font="Wingdings 2" w:char="F0A3"/>
            </w:r>
          </w:p>
        </w:tc>
        <w:tc>
          <w:tcPr>
            <w:tcW w:w="322" w:type="pct"/>
          </w:tcPr>
          <w:p w14:paraId="78DCE916">
            <w:pPr>
              <w:spacing w:before="36" w:beforeLines="15" w:line="276" w:lineRule="auto"/>
              <w:rPr>
                <w:rFonts w:cs="Times New Roman"/>
                <w:lang w:eastAsia="zh-CN"/>
              </w:rPr>
            </w:pPr>
            <w:r>
              <w:rPr>
                <w:rFonts w:cs="Times New Roman"/>
              </w:rPr>
              <w:sym w:font="Wingdings 2" w:char="F0A3"/>
            </w:r>
          </w:p>
        </w:tc>
        <w:tc>
          <w:tcPr>
            <w:tcW w:w="360" w:type="pct"/>
          </w:tcPr>
          <w:p w14:paraId="4DE6F850">
            <w:pPr>
              <w:spacing w:before="36" w:beforeLines="15" w:line="276" w:lineRule="auto"/>
              <w:rPr>
                <w:rFonts w:cs="Times New Roman"/>
              </w:rPr>
            </w:pPr>
          </w:p>
        </w:tc>
        <w:tc>
          <w:tcPr>
            <w:tcW w:w="482" w:type="pct"/>
          </w:tcPr>
          <w:p w14:paraId="30D0F0B3">
            <w:pPr>
              <w:spacing w:before="36" w:beforeLines="15" w:line="276" w:lineRule="auto"/>
              <w:rPr>
                <w:rFonts w:cs="Times New Roman"/>
              </w:rPr>
            </w:pPr>
          </w:p>
        </w:tc>
      </w:tr>
    </w:tbl>
    <w:p w14:paraId="023398A0">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
        <w:gridCol w:w="518"/>
        <w:gridCol w:w="374"/>
        <w:gridCol w:w="5199"/>
        <w:gridCol w:w="594"/>
        <w:gridCol w:w="598"/>
        <w:gridCol w:w="669"/>
        <w:gridCol w:w="895"/>
      </w:tblGrid>
      <w:tr w14:paraId="41A9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516" w:type="pct"/>
            <w:gridSpan w:val="4"/>
            <w:shd w:val="clear" w:color="auto" w:fill="66CCFF"/>
            <w:vAlign w:val="bottom"/>
          </w:tcPr>
          <w:p w14:paraId="1072E2FB">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227A7B26">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4FD3219E">
            <w:pPr>
              <w:spacing w:before="36" w:beforeLines="15" w:line="276" w:lineRule="auto"/>
              <w:rPr>
                <w:rFonts w:cs="Times New Roman"/>
                <w:b/>
              </w:rPr>
            </w:pPr>
            <w:r>
              <w:rPr>
                <w:rFonts w:cs="宋体"/>
                <w:b/>
              </w:rPr>
              <w:t>是</w:t>
            </w:r>
          </w:p>
        </w:tc>
        <w:tc>
          <w:tcPr>
            <w:tcW w:w="322" w:type="pct"/>
            <w:shd w:val="clear" w:color="auto" w:fill="66CCFF"/>
            <w:vAlign w:val="bottom"/>
          </w:tcPr>
          <w:p w14:paraId="71BD88CE">
            <w:pPr>
              <w:spacing w:before="36" w:beforeLines="15" w:line="276" w:lineRule="auto"/>
              <w:rPr>
                <w:rFonts w:cs="Times New Roman"/>
                <w:b/>
              </w:rPr>
            </w:pPr>
            <w:r>
              <w:rPr>
                <w:rFonts w:cs="宋体"/>
                <w:b/>
              </w:rPr>
              <w:t>否</w:t>
            </w:r>
          </w:p>
        </w:tc>
        <w:tc>
          <w:tcPr>
            <w:tcW w:w="360" w:type="pct"/>
            <w:shd w:val="clear" w:color="auto" w:fill="66CCFF"/>
            <w:vAlign w:val="bottom"/>
          </w:tcPr>
          <w:p w14:paraId="0F3641F2">
            <w:pPr>
              <w:spacing w:before="36" w:beforeLines="15" w:line="276" w:lineRule="auto"/>
              <w:rPr>
                <w:rFonts w:cs="Times New Roman"/>
                <w:b/>
              </w:rPr>
            </w:pPr>
            <w:r>
              <w:rPr>
                <w:rFonts w:cs="宋体"/>
                <w:b/>
              </w:rPr>
              <w:t>不适用</w:t>
            </w:r>
          </w:p>
        </w:tc>
        <w:tc>
          <w:tcPr>
            <w:tcW w:w="482" w:type="pct"/>
            <w:shd w:val="clear" w:color="auto" w:fill="66CCFF"/>
            <w:vAlign w:val="bottom"/>
          </w:tcPr>
          <w:p w14:paraId="2F8CA52D">
            <w:pPr>
              <w:spacing w:before="36" w:beforeLines="15" w:line="276" w:lineRule="auto"/>
              <w:rPr>
                <w:rFonts w:cs="Times New Roman"/>
                <w:b/>
              </w:rPr>
            </w:pPr>
            <w:r>
              <w:rPr>
                <w:rFonts w:cs="宋体"/>
                <w:b/>
              </w:rPr>
              <w:t>*页码#</w:t>
            </w:r>
          </w:p>
        </w:tc>
      </w:tr>
      <w:tr w14:paraId="04EE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1CFB8AE7">
            <w:pPr>
              <w:spacing w:before="36" w:beforeLines="15" w:line="276" w:lineRule="auto"/>
              <w:rPr>
                <w:rFonts w:cs="Times New Roman"/>
              </w:rPr>
            </w:pPr>
          </w:p>
        </w:tc>
        <w:tc>
          <w:tcPr>
            <w:tcW w:w="279" w:type="pct"/>
          </w:tcPr>
          <w:p w14:paraId="790C6EF8">
            <w:pPr>
              <w:spacing w:before="36" w:beforeLines="15" w:line="276" w:lineRule="auto"/>
              <w:rPr>
                <w:rFonts w:cs="Times New Roman"/>
              </w:rPr>
            </w:pPr>
          </w:p>
        </w:tc>
        <w:tc>
          <w:tcPr>
            <w:tcW w:w="201" w:type="pct"/>
          </w:tcPr>
          <w:p w14:paraId="6D0A22FE">
            <w:pPr>
              <w:spacing w:before="36" w:beforeLines="15" w:line="276" w:lineRule="auto"/>
              <w:rPr>
                <w:rFonts w:cs="Times New Roman"/>
              </w:rPr>
            </w:pPr>
          </w:p>
        </w:tc>
        <w:tc>
          <w:tcPr>
            <w:tcW w:w="2799" w:type="pct"/>
          </w:tcPr>
          <w:p w14:paraId="38ED50B4">
            <w:pPr>
              <w:spacing w:before="36" w:beforeLines="15" w:line="276" w:lineRule="auto"/>
              <w:rPr>
                <w:rFonts w:cs="Times New Roman"/>
                <w:i/>
                <w:lang w:eastAsia="zh-CN"/>
              </w:rPr>
            </w:pPr>
            <w:r>
              <w:rPr>
                <w:rFonts w:cs="宋体"/>
                <w:i/>
                <w:lang w:eastAsia="zh-CN"/>
              </w:rPr>
              <w:t>可在线获取关于</w:t>
            </w:r>
            <w:r>
              <w:rPr>
                <w:rFonts w:cs="宋体"/>
                <w:i/>
                <w:color w:val="0000FF"/>
                <w:u w:val="single"/>
                <w:lang w:eastAsia="zh-CN"/>
              </w:rPr>
              <w:t>记录修正前状态</w:t>
            </w:r>
            <w:r>
              <w:rPr>
                <w:rFonts w:cs="宋体"/>
                <w:i/>
                <w:color w:val="0000FF"/>
                <w:lang w:eastAsia="zh-CN"/>
              </w:rPr>
              <w:t>的信息</w:t>
            </w:r>
            <w:r>
              <w:rPr>
                <w:rFonts w:cs="宋体"/>
                <w:i/>
                <w:lang w:eastAsia="zh-CN"/>
              </w:rPr>
              <w:t xml:space="preserve"> （</w:t>
            </w:r>
            <w:r>
              <w:rPr>
                <w:rFonts w:cs="宋体"/>
                <w:i/>
                <w:color w:val="0000FF"/>
                <w:u w:val="single"/>
                <w:lang w:eastAsia="zh-CN"/>
              </w:rPr>
              <w:t>https://www.fda.gov/medical-devices/quality-and-compliance-medical-devices/preamendment-status</w:t>
            </w:r>
            <w:r>
              <w:rPr>
                <w:rFonts w:cs="宋体"/>
                <w:i/>
                <w:lang w:eastAsia="zh-CN"/>
              </w:rPr>
              <w:t>）。</w:t>
            </w:r>
          </w:p>
        </w:tc>
        <w:tc>
          <w:tcPr>
            <w:tcW w:w="320" w:type="pct"/>
          </w:tcPr>
          <w:p w14:paraId="033DC88F">
            <w:pPr>
              <w:spacing w:before="36" w:beforeLines="15" w:line="276" w:lineRule="auto"/>
              <w:rPr>
                <w:rFonts w:cs="Times New Roman"/>
                <w:lang w:eastAsia="zh-CN"/>
              </w:rPr>
            </w:pPr>
          </w:p>
        </w:tc>
        <w:tc>
          <w:tcPr>
            <w:tcW w:w="322" w:type="pct"/>
          </w:tcPr>
          <w:p w14:paraId="7443CE24">
            <w:pPr>
              <w:spacing w:before="36" w:beforeLines="15" w:line="276" w:lineRule="auto"/>
              <w:rPr>
                <w:rFonts w:cs="Times New Roman"/>
                <w:lang w:eastAsia="zh-CN"/>
              </w:rPr>
            </w:pPr>
          </w:p>
        </w:tc>
        <w:tc>
          <w:tcPr>
            <w:tcW w:w="360" w:type="pct"/>
          </w:tcPr>
          <w:p w14:paraId="6848441F">
            <w:pPr>
              <w:spacing w:before="36" w:beforeLines="15" w:line="276" w:lineRule="auto"/>
              <w:rPr>
                <w:rFonts w:cs="Times New Roman"/>
                <w:lang w:eastAsia="zh-CN"/>
              </w:rPr>
            </w:pPr>
          </w:p>
        </w:tc>
        <w:tc>
          <w:tcPr>
            <w:tcW w:w="482" w:type="pct"/>
          </w:tcPr>
          <w:p w14:paraId="376A5292">
            <w:pPr>
              <w:spacing w:before="36" w:beforeLines="15" w:line="276" w:lineRule="auto"/>
              <w:rPr>
                <w:rFonts w:cs="Times New Roman"/>
                <w:lang w:eastAsia="zh-CN"/>
              </w:rPr>
            </w:pPr>
          </w:p>
        </w:tc>
      </w:tr>
      <w:tr w14:paraId="2361F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DDC985E">
            <w:pPr>
              <w:spacing w:before="36" w:beforeLines="15" w:line="276" w:lineRule="auto"/>
              <w:rPr>
                <w:rFonts w:cs="Times New Roman"/>
                <w:lang w:eastAsia="zh-CN"/>
              </w:rPr>
            </w:pPr>
          </w:p>
        </w:tc>
        <w:tc>
          <w:tcPr>
            <w:tcW w:w="279" w:type="pct"/>
          </w:tcPr>
          <w:p w14:paraId="22CE2046">
            <w:pPr>
              <w:spacing w:before="36" w:beforeLines="15" w:line="276" w:lineRule="auto"/>
              <w:rPr>
                <w:rFonts w:cs="Times New Roman"/>
                <w:lang w:eastAsia="zh-CN"/>
              </w:rPr>
            </w:pPr>
          </w:p>
        </w:tc>
        <w:tc>
          <w:tcPr>
            <w:tcW w:w="201" w:type="pct"/>
          </w:tcPr>
          <w:p w14:paraId="58B8D3E7">
            <w:pPr>
              <w:spacing w:before="36" w:beforeLines="15" w:line="276" w:lineRule="auto"/>
              <w:rPr>
                <w:rFonts w:cs="Times New Roman"/>
              </w:rPr>
            </w:pPr>
            <w:r>
              <w:rPr>
                <w:rFonts w:cs="Times New Roman"/>
              </w:rPr>
              <w:t>b.</w:t>
            </w:r>
          </w:p>
        </w:tc>
        <w:tc>
          <w:tcPr>
            <w:tcW w:w="2799" w:type="pct"/>
          </w:tcPr>
          <w:p w14:paraId="45A620C8">
            <w:pPr>
              <w:spacing w:before="36" w:beforeLines="15" w:line="276" w:lineRule="auto"/>
              <w:rPr>
                <w:rFonts w:cs="Times New Roman"/>
                <w:lang w:eastAsia="zh-CN"/>
              </w:rPr>
            </w:pPr>
            <w:r>
              <w:rPr>
                <w:rFonts w:cs="宋体"/>
                <w:lang w:eastAsia="zh-CN"/>
              </w:rPr>
              <w:t>在整个申请中的同品种器械是一致的（例如实质等同性章节所述同品种器械与510(k)概要（如适用）和比较性能测试中使用的器械是相同的）。</w:t>
            </w:r>
          </w:p>
        </w:tc>
        <w:tc>
          <w:tcPr>
            <w:tcW w:w="320" w:type="pct"/>
          </w:tcPr>
          <w:p w14:paraId="114466A9">
            <w:pPr>
              <w:spacing w:before="36" w:beforeLines="15" w:line="276" w:lineRule="auto"/>
              <w:rPr>
                <w:rFonts w:cs="Times New Roman"/>
                <w:lang w:eastAsia="zh-CN"/>
              </w:rPr>
            </w:pPr>
            <w:r>
              <w:rPr>
                <w:rFonts w:cs="Times New Roman"/>
              </w:rPr>
              <w:sym w:font="Wingdings 2" w:char="F0A3"/>
            </w:r>
          </w:p>
        </w:tc>
        <w:tc>
          <w:tcPr>
            <w:tcW w:w="322" w:type="pct"/>
          </w:tcPr>
          <w:p w14:paraId="0823183F">
            <w:pPr>
              <w:spacing w:before="36" w:beforeLines="15" w:line="276" w:lineRule="auto"/>
              <w:rPr>
                <w:rFonts w:cs="Times New Roman"/>
                <w:lang w:eastAsia="zh-CN"/>
              </w:rPr>
            </w:pPr>
            <w:r>
              <w:rPr>
                <w:rFonts w:cs="Times New Roman"/>
              </w:rPr>
              <w:sym w:font="Wingdings 2" w:char="F0A3"/>
            </w:r>
          </w:p>
        </w:tc>
        <w:tc>
          <w:tcPr>
            <w:tcW w:w="360" w:type="pct"/>
          </w:tcPr>
          <w:p w14:paraId="4565DADD">
            <w:pPr>
              <w:spacing w:before="36" w:beforeLines="15" w:line="276" w:lineRule="auto"/>
              <w:rPr>
                <w:rFonts w:cs="Times New Roman"/>
              </w:rPr>
            </w:pPr>
          </w:p>
        </w:tc>
        <w:tc>
          <w:tcPr>
            <w:tcW w:w="482" w:type="pct"/>
          </w:tcPr>
          <w:p w14:paraId="6F8A300A">
            <w:pPr>
              <w:spacing w:before="36" w:beforeLines="15" w:line="276" w:lineRule="auto"/>
              <w:rPr>
                <w:rFonts w:cs="Times New Roman"/>
              </w:rPr>
            </w:pPr>
          </w:p>
        </w:tc>
      </w:tr>
      <w:tr w14:paraId="33CF7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0003ED71">
            <w:pPr>
              <w:spacing w:before="36" w:beforeLines="15" w:line="276" w:lineRule="auto"/>
              <w:rPr>
                <w:rFonts w:cs="Times New Roman"/>
              </w:rPr>
            </w:pPr>
          </w:p>
        </w:tc>
        <w:tc>
          <w:tcPr>
            <w:tcW w:w="279" w:type="pct"/>
          </w:tcPr>
          <w:p w14:paraId="31B8AE1E">
            <w:pPr>
              <w:spacing w:before="36" w:beforeLines="15" w:line="276" w:lineRule="auto"/>
              <w:rPr>
                <w:rFonts w:cs="Times New Roman"/>
              </w:rPr>
            </w:pPr>
          </w:p>
        </w:tc>
        <w:tc>
          <w:tcPr>
            <w:tcW w:w="4484" w:type="pct"/>
            <w:gridSpan w:val="6"/>
          </w:tcPr>
          <w:p w14:paraId="14FC72DE">
            <w:pPr>
              <w:spacing w:before="36" w:beforeLines="15" w:line="276" w:lineRule="auto"/>
              <w:rPr>
                <w:rFonts w:cs="Times New Roman"/>
              </w:rPr>
            </w:pPr>
            <w:r>
              <w:rPr>
                <w:rFonts w:cs="宋体"/>
              </w:rPr>
              <w:t>备注：</w:t>
            </w:r>
          </w:p>
        </w:tc>
      </w:tr>
      <w:tr w14:paraId="6DC52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37" w:type="pct"/>
          </w:tcPr>
          <w:p w14:paraId="3945A115">
            <w:pPr>
              <w:spacing w:before="36" w:beforeLines="15" w:line="276" w:lineRule="auto"/>
              <w:rPr>
                <w:rFonts w:cs="Times New Roman"/>
                <w:vanish/>
              </w:rPr>
            </w:pPr>
          </w:p>
        </w:tc>
        <w:tc>
          <w:tcPr>
            <w:tcW w:w="279" w:type="pct"/>
          </w:tcPr>
          <w:p w14:paraId="3F4172B1">
            <w:pPr>
              <w:spacing w:before="36" w:beforeLines="15" w:line="276" w:lineRule="auto"/>
              <w:rPr>
                <w:rFonts w:cs="Times New Roman"/>
              </w:rPr>
            </w:pPr>
            <w:r>
              <w:rPr>
                <w:rFonts w:cs="Times New Roman"/>
              </w:rPr>
              <w:t>17.</w:t>
            </w:r>
          </w:p>
        </w:tc>
        <w:tc>
          <w:tcPr>
            <w:tcW w:w="3000" w:type="pct"/>
            <w:gridSpan w:val="2"/>
          </w:tcPr>
          <w:p w14:paraId="4CD9BA2E">
            <w:pPr>
              <w:spacing w:before="36" w:beforeLines="15" w:line="276" w:lineRule="auto"/>
              <w:rPr>
                <w:rFonts w:cs="Times New Roman"/>
                <w:lang w:eastAsia="zh-CN"/>
              </w:rPr>
            </w:pPr>
            <w:r>
              <w:rPr>
                <w:rFonts w:cs="宋体"/>
                <w:lang w:eastAsia="zh-CN"/>
              </w:rPr>
              <w:t>申请包括同品种器械和申报器械之间以下各项的比较并讨论了为何申报器械和同品种器械之间的差异不会影响安全性和有效性[参见《FD&amp;C法案》第513(i)(1)(A)节和21 CFR 807.87(f)]。</w:t>
            </w:r>
          </w:p>
          <w:p w14:paraId="57C8544C">
            <w:pPr>
              <w:spacing w:before="36" w:beforeLines="15" w:line="276" w:lineRule="auto"/>
              <w:rPr>
                <w:rFonts w:cs="Times New Roman"/>
                <w:i/>
              </w:rPr>
            </w:pPr>
            <w:r>
              <w:rPr>
                <w:rFonts w:cs="宋体"/>
                <w:i/>
              </w:rPr>
              <w:t>有关比较预期用途和技术特点的更多信息，请参见FDA指南文件</w:t>
            </w:r>
            <w:r>
              <w:rPr>
                <w:rFonts w:cs="宋体"/>
              </w:rPr>
              <w:t>《</w:t>
            </w:r>
            <w:r>
              <w:rPr>
                <w:rFonts w:cs="宋体"/>
                <w:i/>
                <w:color w:val="0000FF"/>
                <w:u w:val="single"/>
              </w:rPr>
              <w:t>510(k)项目：评价上市前通知[510(k)]中的实质等同性</w:t>
            </w:r>
            <w:r>
              <w:rPr>
                <w:rFonts w:cs="宋体"/>
              </w:rPr>
              <w:t>》</w:t>
            </w:r>
            <w:r>
              <w:rPr>
                <w:rFonts w:cs="宋体"/>
                <w:i/>
              </w:rPr>
              <w:t>，可登录以下网址获取：</w:t>
            </w:r>
            <w:r>
              <w:rPr>
                <w:rFonts w:cs="宋体"/>
                <w:i/>
                <w:color w:val="0000FF"/>
                <w:u w:val="single"/>
              </w:rPr>
              <w:t>https://www.fda.gov/regulatory-information/search-fda-guidance-documents/510k-program-evaluating-substantial-equivalence-premarket-notifications-510k</w:t>
            </w:r>
            <w:r>
              <w:rPr>
                <w:rFonts w:cs="宋体"/>
              </w:rPr>
              <w:t>。</w:t>
            </w:r>
          </w:p>
        </w:tc>
        <w:tc>
          <w:tcPr>
            <w:tcW w:w="320" w:type="pct"/>
          </w:tcPr>
          <w:p w14:paraId="3B56BC6E">
            <w:pPr>
              <w:spacing w:before="36" w:beforeLines="15" w:line="276" w:lineRule="auto"/>
              <w:rPr>
                <w:rFonts w:cs="Times New Roman"/>
              </w:rPr>
            </w:pPr>
          </w:p>
        </w:tc>
        <w:tc>
          <w:tcPr>
            <w:tcW w:w="322" w:type="pct"/>
          </w:tcPr>
          <w:p w14:paraId="0987931E">
            <w:pPr>
              <w:spacing w:before="36" w:beforeLines="15" w:line="276" w:lineRule="auto"/>
              <w:rPr>
                <w:rFonts w:cs="Times New Roman"/>
              </w:rPr>
            </w:pPr>
          </w:p>
        </w:tc>
        <w:tc>
          <w:tcPr>
            <w:tcW w:w="360" w:type="pct"/>
          </w:tcPr>
          <w:p w14:paraId="3123A07E">
            <w:pPr>
              <w:spacing w:before="36" w:beforeLines="15" w:line="276" w:lineRule="auto"/>
              <w:rPr>
                <w:rFonts w:cs="Times New Roman"/>
              </w:rPr>
            </w:pPr>
          </w:p>
        </w:tc>
        <w:tc>
          <w:tcPr>
            <w:tcW w:w="482" w:type="pct"/>
          </w:tcPr>
          <w:p w14:paraId="3ED0DD43">
            <w:pPr>
              <w:spacing w:before="36" w:beforeLines="15" w:line="276" w:lineRule="auto"/>
              <w:rPr>
                <w:rFonts w:cs="Times New Roman"/>
              </w:rPr>
            </w:pPr>
          </w:p>
        </w:tc>
      </w:tr>
      <w:tr w14:paraId="23350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3F23FDBD">
            <w:pPr>
              <w:spacing w:before="36" w:beforeLines="15" w:line="276" w:lineRule="auto"/>
              <w:rPr>
                <w:rFonts w:cs="Times New Roman"/>
              </w:rPr>
            </w:pPr>
          </w:p>
        </w:tc>
        <w:tc>
          <w:tcPr>
            <w:tcW w:w="279" w:type="pct"/>
          </w:tcPr>
          <w:p w14:paraId="62CA1233">
            <w:pPr>
              <w:spacing w:before="36" w:beforeLines="15" w:line="276" w:lineRule="auto"/>
              <w:rPr>
                <w:rFonts w:cs="Times New Roman"/>
              </w:rPr>
            </w:pPr>
          </w:p>
        </w:tc>
        <w:tc>
          <w:tcPr>
            <w:tcW w:w="201" w:type="pct"/>
          </w:tcPr>
          <w:p w14:paraId="7D2926DC">
            <w:pPr>
              <w:spacing w:before="36" w:beforeLines="15" w:line="276" w:lineRule="auto"/>
              <w:rPr>
                <w:rFonts w:cs="Times New Roman"/>
              </w:rPr>
            </w:pPr>
            <w:r>
              <w:rPr>
                <w:rFonts w:cs="Times New Roman"/>
              </w:rPr>
              <w:t>a.</w:t>
            </w:r>
          </w:p>
        </w:tc>
        <w:tc>
          <w:tcPr>
            <w:tcW w:w="2799" w:type="pct"/>
          </w:tcPr>
          <w:p w14:paraId="2EC4BB30">
            <w:pPr>
              <w:spacing w:before="36" w:beforeLines="15" w:line="276" w:lineRule="auto"/>
              <w:rPr>
                <w:rFonts w:cs="Times New Roman"/>
                <w:lang w:eastAsia="zh-CN"/>
              </w:rPr>
            </w:pPr>
            <w:r>
              <w:rPr>
                <w:rFonts w:cs="宋体"/>
                <w:lang w:eastAsia="zh-CN"/>
              </w:rPr>
              <w:t>适应症</w:t>
            </w:r>
          </w:p>
          <w:p w14:paraId="4C4DDE41">
            <w:pPr>
              <w:spacing w:before="36" w:beforeLines="15" w:line="276" w:lineRule="auto"/>
              <w:rPr>
                <w:rFonts w:cs="Times New Roman"/>
                <w:i/>
                <w:lang w:eastAsia="zh-CN"/>
              </w:rPr>
            </w:pPr>
            <w:r>
              <w:rPr>
                <w:rFonts w:cs="宋体"/>
                <w:i/>
                <w:lang w:eastAsia="zh-CN"/>
              </w:rPr>
              <w:t>如果申报器械和同品种器械在适应症和预期用途方面不存在任何差异，则应明确声明。</w:t>
            </w:r>
          </w:p>
        </w:tc>
        <w:tc>
          <w:tcPr>
            <w:tcW w:w="320" w:type="pct"/>
          </w:tcPr>
          <w:p w14:paraId="625437D5">
            <w:pPr>
              <w:spacing w:before="36" w:beforeLines="15" w:line="276" w:lineRule="auto"/>
              <w:rPr>
                <w:rFonts w:cs="Times New Roman"/>
                <w:lang w:eastAsia="zh-CN"/>
              </w:rPr>
            </w:pPr>
            <w:r>
              <w:rPr>
                <w:rFonts w:cs="Times New Roman"/>
              </w:rPr>
              <w:sym w:font="Wingdings 2" w:char="F0A3"/>
            </w:r>
          </w:p>
        </w:tc>
        <w:tc>
          <w:tcPr>
            <w:tcW w:w="322" w:type="pct"/>
          </w:tcPr>
          <w:p w14:paraId="53EEC683">
            <w:pPr>
              <w:spacing w:before="36" w:beforeLines="15" w:line="276" w:lineRule="auto"/>
              <w:rPr>
                <w:rFonts w:cs="Times New Roman"/>
                <w:lang w:eastAsia="zh-CN"/>
              </w:rPr>
            </w:pPr>
            <w:r>
              <w:rPr>
                <w:rFonts w:cs="Times New Roman"/>
              </w:rPr>
              <w:sym w:font="Wingdings 2" w:char="F0A3"/>
            </w:r>
          </w:p>
        </w:tc>
        <w:tc>
          <w:tcPr>
            <w:tcW w:w="360" w:type="pct"/>
          </w:tcPr>
          <w:p w14:paraId="0A426B28">
            <w:pPr>
              <w:spacing w:before="36" w:beforeLines="15" w:line="276" w:lineRule="auto"/>
              <w:rPr>
                <w:rFonts w:cs="Times New Roman"/>
              </w:rPr>
            </w:pPr>
          </w:p>
        </w:tc>
        <w:tc>
          <w:tcPr>
            <w:tcW w:w="482" w:type="pct"/>
          </w:tcPr>
          <w:p w14:paraId="31158FA9">
            <w:pPr>
              <w:spacing w:before="36" w:beforeLines="15" w:line="276" w:lineRule="auto"/>
              <w:rPr>
                <w:rFonts w:cs="Times New Roman"/>
              </w:rPr>
            </w:pPr>
          </w:p>
        </w:tc>
      </w:tr>
      <w:tr w14:paraId="6D79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7" w:type="pct"/>
          </w:tcPr>
          <w:p w14:paraId="455C6F6A">
            <w:pPr>
              <w:spacing w:before="36" w:beforeLines="15" w:line="276" w:lineRule="auto"/>
              <w:rPr>
                <w:rFonts w:cs="Times New Roman"/>
              </w:rPr>
            </w:pPr>
          </w:p>
        </w:tc>
        <w:tc>
          <w:tcPr>
            <w:tcW w:w="279" w:type="pct"/>
          </w:tcPr>
          <w:p w14:paraId="062AFCFE">
            <w:pPr>
              <w:spacing w:before="36" w:beforeLines="15" w:line="276" w:lineRule="auto"/>
              <w:rPr>
                <w:rFonts w:cs="Times New Roman"/>
              </w:rPr>
            </w:pPr>
          </w:p>
        </w:tc>
        <w:tc>
          <w:tcPr>
            <w:tcW w:w="201" w:type="pct"/>
          </w:tcPr>
          <w:p w14:paraId="3A385AB0">
            <w:pPr>
              <w:spacing w:before="36" w:beforeLines="15" w:line="276" w:lineRule="auto"/>
              <w:rPr>
                <w:rFonts w:cs="Times New Roman"/>
              </w:rPr>
            </w:pPr>
            <w:r>
              <w:rPr>
                <w:rFonts w:cs="Times New Roman"/>
              </w:rPr>
              <w:t>b.</w:t>
            </w:r>
          </w:p>
        </w:tc>
        <w:tc>
          <w:tcPr>
            <w:tcW w:w="2799" w:type="pct"/>
          </w:tcPr>
          <w:p w14:paraId="1EFBF78B">
            <w:pPr>
              <w:spacing w:before="36" w:beforeLines="15" w:line="276" w:lineRule="auto"/>
              <w:rPr>
                <w:rFonts w:cs="Times New Roman"/>
                <w:lang w:eastAsia="zh-CN"/>
              </w:rPr>
            </w:pPr>
            <w:r>
              <w:rPr>
                <w:rFonts w:cs="宋体"/>
                <w:lang w:eastAsia="zh-CN"/>
              </w:rPr>
              <w:t>技术（包括技术规范、功能、材料和工作原理）</w:t>
            </w:r>
          </w:p>
          <w:p w14:paraId="43544EA9">
            <w:pPr>
              <w:spacing w:before="36" w:beforeLines="15" w:line="276" w:lineRule="auto"/>
              <w:rPr>
                <w:rFonts w:cs="Times New Roman"/>
                <w:i/>
                <w:lang w:eastAsia="zh-CN"/>
              </w:rPr>
            </w:pPr>
            <w:r>
              <w:rPr>
                <w:rFonts w:cs="宋体"/>
                <w:i/>
                <w:lang w:eastAsia="zh-CN"/>
              </w:rPr>
              <w:t>技术特征的示例包括但不限于设计、特性、材料、能量来源和工作原理。</w:t>
            </w:r>
          </w:p>
          <w:p w14:paraId="145A87F5">
            <w:pPr>
              <w:spacing w:before="36" w:beforeLines="15" w:line="276" w:lineRule="auto"/>
              <w:rPr>
                <w:rFonts w:cs="Times New Roman"/>
                <w:i/>
                <w:lang w:eastAsia="zh-CN"/>
              </w:rPr>
            </w:pPr>
            <w:r>
              <w:rPr>
                <w:rFonts w:cs="宋体"/>
                <w:i/>
                <w:lang w:eastAsia="zh-CN"/>
              </w:rPr>
              <w:t>FDA推荐以表格格式比较技术特征。任何与同品种器械相同的特性均应明确声明。</w:t>
            </w:r>
          </w:p>
        </w:tc>
        <w:tc>
          <w:tcPr>
            <w:tcW w:w="320" w:type="pct"/>
          </w:tcPr>
          <w:p w14:paraId="701E7E52">
            <w:pPr>
              <w:spacing w:before="36" w:beforeLines="15" w:line="276" w:lineRule="auto"/>
              <w:rPr>
                <w:rFonts w:cs="Times New Roman"/>
                <w:lang w:eastAsia="zh-CN"/>
              </w:rPr>
            </w:pPr>
            <w:r>
              <w:rPr>
                <w:rFonts w:cs="Times New Roman"/>
              </w:rPr>
              <w:sym w:font="Wingdings 2" w:char="F0A3"/>
            </w:r>
          </w:p>
        </w:tc>
        <w:tc>
          <w:tcPr>
            <w:tcW w:w="322" w:type="pct"/>
          </w:tcPr>
          <w:p w14:paraId="5CE0F218">
            <w:pPr>
              <w:spacing w:before="36" w:beforeLines="15" w:line="276" w:lineRule="auto"/>
              <w:rPr>
                <w:rFonts w:cs="Times New Roman"/>
                <w:lang w:eastAsia="zh-CN"/>
              </w:rPr>
            </w:pPr>
            <w:r>
              <w:rPr>
                <w:rFonts w:cs="Times New Roman"/>
              </w:rPr>
              <w:sym w:font="Wingdings 2" w:char="F0A3"/>
            </w:r>
          </w:p>
        </w:tc>
        <w:tc>
          <w:tcPr>
            <w:tcW w:w="360" w:type="pct"/>
          </w:tcPr>
          <w:p w14:paraId="3CB4688C">
            <w:pPr>
              <w:spacing w:before="36" w:beforeLines="15" w:line="276" w:lineRule="auto"/>
              <w:rPr>
                <w:rFonts w:cs="Times New Roman"/>
              </w:rPr>
            </w:pPr>
          </w:p>
        </w:tc>
        <w:tc>
          <w:tcPr>
            <w:tcW w:w="482" w:type="pct"/>
          </w:tcPr>
          <w:p w14:paraId="701B96ED">
            <w:pPr>
              <w:spacing w:before="36" w:beforeLines="15" w:line="276" w:lineRule="auto"/>
              <w:rPr>
                <w:rFonts w:cs="Times New Roman"/>
              </w:rPr>
            </w:pPr>
          </w:p>
        </w:tc>
      </w:tr>
    </w:tbl>
    <w:p w14:paraId="7B91E2E8">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2"/>
        <w:gridCol w:w="518"/>
        <w:gridCol w:w="374"/>
        <w:gridCol w:w="598"/>
        <w:gridCol w:w="4597"/>
        <w:gridCol w:w="594"/>
        <w:gridCol w:w="598"/>
        <w:gridCol w:w="671"/>
        <w:gridCol w:w="895"/>
      </w:tblGrid>
      <w:tr w14:paraId="3303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5" w:type="pct"/>
            <w:gridSpan w:val="5"/>
            <w:shd w:val="clear" w:color="auto" w:fill="66CCFF"/>
            <w:vAlign w:val="bottom"/>
          </w:tcPr>
          <w:p w14:paraId="26BAE36E">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6AB3C441">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0D7CF4E4">
            <w:pPr>
              <w:spacing w:before="36" w:beforeLines="15" w:line="276" w:lineRule="auto"/>
              <w:rPr>
                <w:rFonts w:cs="Times New Roman"/>
                <w:b/>
              </w:rPr>
            </w:pPr>
            <w:r>
              <w:rPr>
                <w:rFonts w:cs="宋体"/>
                <w:b/>
              </w:rPr>
              <w:t>是</w:t>
            </w:r>
          </w:p>
        </w:tc>
        <w:tc>
          <w:tcPr>
            <w:tcW w:w="322" w:type="pct"/>
            <w:shd w:val="clear" w:color="auto" w:fill="66CCFF"/>
            <w:vAlign w:val="bottom"/>
          </w:tcPr>
          <w:p w14:paraId="0DCB8B4C">
            <w:pPr>
              <w:spacing w:before="36" w:beforeLines="15" w:line="276" w:lineRule="auto"/>
              <w:rPr>
                <w:rFonts w:cs="Times New Roman"/>
                <w:b/>
              </w:rPr>
            </w:pPr>
            <w:r>
              <w:rPr>
                <w:rFonts w:cs="宋体"/>
                <w:b/>
              </w:rPr>
              <w:t>否</w:t>
            </w:r>
          </w:p>
        </w:tc>
        <w:tc>
          <w:tcPr>
            <w:tcW w:w="361" w:type="pct"/>
            <w:shd w:val="clear" w:color="auto" w:fill="66CCFF"/>
            <w:vAlign w:val="bottom"/>
          </w:tcPr>
          <w:p w14:paraId="54ABAC7D">
            <w:pPr>
              <w:spacing w:before="36" w:beforeLines="15" w:line="276" w:lineRule="auto"/>
              <w:rPr>
                <w:rFonts w:cs="Times New Roman"/>
                <w:b/>
              </w:rPr>
            </w:pPr>
            <w:r>
              <w:rPr>
                <w:rFonts w:cs="宋体"/>
                <w:b/>
              </w:rPr>
              <w:t>不适用</w:t>
            </w:r>
          </w:p>
        </w:tc>
        <w:tc>
          <w:tcPr>
            <w:tcW w:w="482" w:type="pct"/>
            <w:shd w:val="clear" w:color="auto" w:fill="66CCFF"/>
            <w:vAlign w:val="bottom"/>
          </w:tcPr>
          <w:p w14:paraId="590514FF">
            <w:pPr>
              <w:spacing w:before="36" w:beforeLines="15" w:line="276" w:lineRule="auto"/>
              <w:rPr>
                <w:rFonts w:cs="Times New Roman"/>
                <w:b/>
              </w:rPr>
            </w:pPr>
            <w:r>
              <w:rPr>
                <w:rFonts w:cs="宋体"/>
                <w:b/>
              </w:rPr>
              <w:t>*页码#</w:t>
            </w:r>
          </w:p>
        </w:tc>
      </w:tr>
      <w:tr w14:paraId="31AB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210C06A9">
            <w:pPr>
              <w:spacing w:before="36" w:beforeLines="15" w:line="276" w:lineRule="auto"/>
              <w:rPr>
                <w:rFonts w:cs="Times New Roman"/>
              </w:rPr>
            </w:pPr>
          </w:p>
        </w:tc>
        <w:tc>
          <w:tcPr>
            <w:tcW w:w="279" w:type="pct"/>
          </w:tcPr>
          <w:p w14:paraId="65683BFD">
            <w:pPr>
              <w:spacing w:before="36" w:beforeLines="15" w:line="276" w:lineRule="auto"/>
              <w:rPr>
                <w:rFonts w:cs="Times New Roman"/>
              </w:rPr>
            </w:pPr>
          </w:p>
        </w:tc>
        <w:tc>
          <w:tcPr>
            <w:tcW w:w="201" w:type="pct"/>
          </w:tcPr>
          <w:p w14:paraId="6AD23465">
            <w:pPr>
              <w:spacing w:before="36" w:beforeLines="15" w:line="276" w:lineRule="auto"/>
              <w:rPr>
                <w:rFonts w:cs="Times New Roman"/>
              </w:rPr>
            </w:pPr>
          </w:p>
        </w:tc>
        <w:tc>
          <w:tcPr>
            <w:tcW w:w="2797" w:type="pct"/>
            <w:gridSpan w:val="2"/>
          </w:tcPr>
          <w:p w14:paraId="1D30FE94">
            <w:pPr>
              <w:spacing w:before="36" w:beforeLines="15" w:line="276" w:lineRule="auto"/>
              <w:rPr>
                <w:rFonts w:cs="Times New Roman"/>
                <w:i/>
                <w:lang w:eastAsia="zh-CN"/>
              </w:rPr>
            </w:pPr>
            <w:r>
              <w:rPr>
                <w:rFonts w:cs="宋体"/>
                <w:i/>
                <w:lang w:eastAsia="zh-CN"/>
              </w:rPr>
              <w:t>应识别技术特征差异并提供为何未提出不同的安全性和有效性问题的理由。</w:t>
            </w:r>
          </w:p>
        </w:tc>
        <w:tc>
          <w:tcPr>
            <w:tcW w:w="320" w:type="pct"/>
          </w:tcPr>
          <w:p w14:paraId="7BA33F37">
            <w:pPr>
              <w:spacing w:before="36" w:beforeLines="15" w:line="276" w:lineRule="auto"/>
              <w:rPr>
                <w:rFonts w:cs="Times New Roman"/>
                <w:lang w:eastAsia="zh-CN"/>
              </w:rPr>
            </w:pPr>
          </w:p>
        </w:tc>
        <w:tc>
          <w:tcPr>
            <w:tcW w:w="322" w:type="pct"/>
          </w:tcPr>
          <w:p w14:paraId="40BD1DD0">
            <w:pPr>
              <w:spacing w:before="36" w:beforeLines="15" w:line="276" w:lineRule="auto"/>
              <w:rPr>
                <w:rFonts w:cs="Times New Roman"/>
                <w:lang w:eastAsia="zh-CN"/>
              </w:rPr>
            </w:pPr>
          </w:p>
        </w:tc>
        <w:tc>
          <w:tcPr>
            <w:tcW w:w="361" w:type="pct"/>
          </w:tcPr>
          <w:p w14:paraId="322D7FB7">
            <w:pPr>
              <w:spacing w:before="36" w:beforeLines="15" w:line="276" w:lineRule="auto"/>
              <w:rPr>
                <w:rFonts w:cs="Times New Roman"/>
                <w:lang w:eastAsia="zh-CN"/>
              </w:rPr>
            </w:pPr>
          </w:p>
        </w:tc>
        <w:tc>
          <w:tcPr>
            <w:tcW w:w="482" w:type="pct"/>
          </w:tcPr>
          <w:p w14:paraId="16897071">
            <w:pPr>
              <w:spacing w:before="36" w:beforeLines="15" w:line="276" w:lineRule="auto"/>
              <w:rPr>
                <w:rFonts w:cs="Times New Roman"/>
                <w:lang w:eastAsia="zh-CN"/>
              </w:rPr>
            </w:pPr>
          </w:p>
        </w:tc>
      </w:tr>
      <w:tr w14:paraId="0963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14C913DF">
            <w:pPr>
              <w:spacing w:before="36" w:beforeLines="15" w:line="276" w:lineRule="auto"/>
              <w:rPr>
                <w:rFonts w:cs="Times New Roman"/>
                <w:b/>
              </w:rPr>
            </w:pPr>
            <w:r>
              <w:rPr>
                <w:rFonts w:cs="Times New Roman"/>
                <w:b/>
              </w:rPr>
              <w:t>D.</w:t>
            </w:r>
          </w:p>
        </w:tc>
        <w:tc>
          <w:tcPr>
            <w:tcW w:w="3277" w:type="pct"/>
            <w:gridSpan w:val="4"/>
          </w:tcPr>
          <w:p w14:paraId="010C1D78">
            <w:pPr>
              <w:spacing w:before="36" w:beforeLines="15" w:line="276" w:lineRule="auto"/>
              <w:rPr>
                <w:rFonts w:cs="Times New Roman"/>
                <w:b/>
              </w:rPr>
            </w:pPr>
            <w:r>
              <w:rPr>
                <w:rFonts w:cs="宋体"/>
                <w:b/>
              </w:rPr>
              <w:t>设计控制措施</w:t>
            </w:r>
          </w:p>
        </w:tc>
        <w:tc>
          <w:tcPr>
            <w:tcW w:w="320" w:type="pct"/>
          </w:tcPr>
          <w:p w14:paraId="48D334B3">
            <w:pPr>
              <w:spacing w:before="36" w:beforeLines="15" w:line="276" w:lineRule="auto"/>
              <w:rPr>
                <w:rFonts w:cs="Times New Roman"/>
              </w:rPr>
            </w:pPr>
          </w:p>
        </w:tc>
        <w:tc>
          <w:tcPr>
            <w:tcW w:w="322" w:type="pct"/>
          </w:tcPr>
          <w:p w14:paraId="69998208">
            <w:pPr>
              <w:spacing w:before="36" w:beforeLines="15" w:line="276" w:lineRule="auto"/>
              <w:rPr>
                <w:rFonts w:cs="Times New Roman"/>
              </w:rPr>
            </w:pPr>
          </w:p>
        </w:tc>
        <w:tc>
          <w:tcPr>
            <w:tcW w:w="361" w:type="pct"/>
          </w:tcPr>
          <w:p w14:paraId="411E4B64">
            <w:pPr>
              <w:spacing w:before="36" w:beforeLines="15" w:line="276" w:lineRule="auto"/>
              <w:rPr>
                <w:rFonts w:cs="Times New Roman"/>
              </w:rPr>
            </w:pPr>
          </w:p>
        </w:tc>
        <w:tc>
          <w:tcPr>
            <w:tcW w:w="482" w:type="pct"/>
          </w:tcPr>
          <w:p w14:paraId="423F170A">
            <w:pPr>
              <w:spacing w:before="36" w:beforeLines="15" w:line="276" w:lineRule="auto"/>
              <w:rPr>
                <w:rFonts w:cs="Times New Roman"/>
              </w:rPr>
            </w:pPr>
          </w:p>
        </w:tc>
      </w:tr>
      <w:tr w14:paraId="5B59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38" w:type="pct"/>
          </w:tcPr>
          <w:p w14:paraId="52F241E7">
            <w:pPr>
              <w:spacing w:before="36" w:beforeLines="15" w:line="276" w:lineRule="auto"/>
              <w:rPr>
                <w:rFonts w:cs="Times New Roman"/>
                <w:vanish/>
              </w:rPr>
            </w:pPr>
          </w:p>
        </w:tc>
        <w:tc>
          <w:tcPr>
            <w:tcW w:w="279" w:type="pct"/>
          </w:tcPr>
          <w:p w14:paraId="32D71283">
            <w:pPr>
              <w:spacing w:before="36" w:beforeLines="15" w:line="276" w:lineRule="auto"/>
              <w:rPr>
                <w:rFonts w:cs="Times New Roman"/>
              </w:rPr>
            </w:pPr>
            <w:r>
              <w:rPr>
                <w:rFonts w:cs="Times New Roman"/>
              </w:rPr>
              <w:t>18.</w:t>
            </w:r>
          </w:p>
        </w:tc>
        <w:tc>
          <w:tcPr>
            <w:tcW w:w="2998" w:type="pct"/>
            <w:gridSpan w:val="3"/>
          </w:tcPr>
          <w:p w14:paraId="7FEDEC06">
            <w:pPr>
              <w:spacing w:before="36" w:beforeLines="15" w:line="276" w:lineRule="auto"/>
              <w:rPr>
                <w:rFonts w:cs="Times New Roman"/>
                <w:lang w:eastAsia="zh-CN"/>
              </w:rPr>
            </w:pPr>
            <w:r>
              <w:rPr>
                <w:rFonts w:cs="宋体"/>
                <w:lang w:eastAsia="zh-CN"/>
              </w:rPr>
              <w:t>设计控制措施总结包括下列所有：</w:t>
            </w:r>
          </w:p>
        </w:tc>
        <w:tc>
          <w:tcPr>
            <w:tcW w:w="320" w:type="pct"/>
          </w:tcPr>
          <w:p w14:paraId="6584AA79">
            <w:pPr>
              <w:spacing w:before="36" w:beforeLines="15" w:line="276" w:lineRule="auto"/>
              <w:rPr>
                <w:rFonts w:cs="Times New Roman"/>
                <w:lang w:eastAsia="zh-CN"/>
              </w:rPr>
            </w:pPr>
          </w:p>
        </w:tc>
        <w:tc>
          <w:tcPr>
            <w:tcW w:w="322" w:type="pct"/>
          </w:tcPr>
          <w:p w14:paraId="2D8CCD62">
            <w:pPr>
              <w:spacing w:before="36" w:beforeLines="15" w:line="276" w:lineRule="auto"/>
              <w:rPr>
                <w:rFonts w:cs="Times New Roman"/>
                <w:lang w:eastAsia="zh-CN"/>
              </w:rPr>
            </w:pPr>
          </w:p>
        </w:tc>
        <w:tc>
          <w:tcPr>
            <w:tcW w:w="361" w:type="pct"/>
          </w:tcPr>
          <w:p w14:paraId="0DAFF1E3">
            <w:pPr>
              <w:spacing w:before="36" w:beforeLines="15" w:line="276" w:lineRule="auto"/>
              <w:rPr>
                <w:rFonts w:cs="Times New Roman"/>
                <w:lang w:eastAsia="zh-CN"/>
              </w:rPr>
            </w:pPr>
          </w:p>
        </w:tc>
        <w:tc>
          <w:tcPr>
            <w:tcW w:w="482" w:type="pct"/>
          </w:tcPr>
          <w:p w14:paraId="31DF374E">
            <w:pPr>
              <w:spacing w:before="36" w:beforeLines="15" w:line="276" w:lineRule="auto"/>
              <w:rPr>
                <w:rFonts w:cs="Times New Roman"/>
                <w:lang w:eastAsia="zh-CN"/>
              </w:rPr>
            </w:pPr>
          </w:p>
        </w:tc>
      </w:tr>
      <w:tr w14:paraId="173E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12C75300">
            <w:pPr>
              <w:spacing w:before="36" w:beforeLines="15" w:line="276" w:lineRule="auto"/>
              <w:rPr>
                <w:rFonts w:cs="Times New Roman"/>
                <w:lang w:eastAsia="zh-CN"/>
              </w:rPr>
            </w:pPr>
          </w:p>
        </w:tc>
        <w:tc>
          <w:tcPr>
            <w:tcW w:w="279" w:type="pct"/>
          </w:tcPr>
          <w:p w14:paraId="03C7D768">
            <w:pPr>
              <w:spacing w:before="36" w:beforeLines="15" w:line="276" w:lineRule="auto"/>
              <w:rPr>
                <w:rFonts w:cs="Times New Roman"/>
                <w:vanish/>
                <w:lang w:eastAsia="zh-CN"/>
              </w:rPr>
            </w:pPr>
          </w:p>
        </w:tc>
        <w:tc>
          <w:tcPr>
            <w:tcW w:w="201" w:type="pct"/>
          </w:tcPr>
          <w:p w14:paraId="249F714C">
            <w:pPr>
              <w:spacing w:before="36" w:beforeLines="15" w:line="276" w:lineRule="auto"/>
              <w:rPr>
                <w:rFonts w:cs="Times New Roman"/>
              </w:rPr>
            </w:pPr>
            <w:r>
              <w:rPr>
                <w:rFonts w:cs="Times New Roman"/>
              </w:rPr>
              <w:t>a.</w:t>
            </w:r>
          </w:p>
        </w:tc>
        <w:tc>
          <w:tcPr>
            <w:tcW w:w="2797" w:type="pct"/>
            <w:gridSpan w:val="2"/>
          </w:tcPr>
          <w:p w14:paraId="13CA3326">
            <w:pPr>
              <w:spacing w:before="36" w:beforeLines="15" w:line="276" w:lineRule="auto"/>
              <w:rPr>
                <w:rFonts w:cs="Times New Roman"/>
                <w:lang w:eastAsia="zh-CN"/>
              </w:rPr>
            </w:pPr>
            <w:r>
              <w:rPr>
                <w:rFonts w:cs="宋体"/>
                <w:lang w:eastAsia="zh-CN"/>
              </w:rPr>
              <w:t>识别风险分析方法（用于评估改良对器械的影响）</w:t>
            </w:r>
            <w:r>
              <w:rPr>
                <w:rFonts w:cs="宋体"/>
                <w:b/>
                <w:lang w:eastAsia="zh-CN"/>
              </w:rPr>
              <w:t>并</w:t>
            </w:r>
            <w:r>
              <w:rPr>
                <w:rFonts w:cs="宋体"/>
                <w:lang w:eastAsia="zh-CN"/>
              </w:rPr>
              <w:t>分析结果。</w:t>
            </w:r>
          </w:p>
        </w:tc>
        <w:tc>
          <w:tcPr>
            <w:tcW w:w="320" w:type="pct"/>
          </w:tcPr>
          <w:p w14:paraId="4F18F7AB">
            <w:pPr>
              <w:spacing w:before="36" w:beforeLines="15" w:line="276" w:lineRule="auto"/>
              <w:rPr>
                <w:rFonts w:cs="Times New Roman"/>
                <w:lang w:eastAsia="zh-CN"/>
              </w:rPr>
            </w:pPr>
            <w:r>
              <w:rPr>
                <w:rFonts w:cs="Times New Roman"/>
              </w:rPr>
              <w:sym w:font="Wingdings 2" w:char="F0A3"/>
            </w:r>
          </w:p>
        </w:tc>
        <w:tc>
          <w:tcPr>
            <w:tcW w:w="322" w:type="pct"/>
          </w:tcPr>
          <w:p w14:paraId="0BE2442D">
            <w:pPr>
              <w:spacing w:before="36" w:beforeLines="15" w:line="276" w:lineRule="auto"/>
              <w:rPr>
                <w:rFonts w:cs="Times New Roman"/>
                <w:lang w:eastAsia="zh-CN"/>
              </w:rPr>
            </w:pPr>
            <w:r>
              <w:rPr>
                <w:rFonts w:cs="Times New Roman"/>
              </w:rPr>
              <w:sym w:font="Wingdings 2" w:char="F0A3"/>
            </w:r>
          </w:p>
        </w:tc>
        <w:tc>
          <w:tcPr>
            <w:tcW w:w="361" w:type="pct"/>
          </w:tcPr>
          <w:p w14:paraId="025E18CA">
            <w:pPr>
              <w:spacing w:before="36" w:beforeLines="15" w:line="276" w:lineRule="auto"/>
              <w:rPr>
                <w:rFonts w:cs="Times New Roman"/>
              </w:rPr>
            </w:pPr>
          </w:p>
        </w:tc>
        <w:tc>
          <w:tcPr>
            <w:tcW w:w="482" w:type="pct"/>
          </w:tcPr>
          <w:p w14:paraId="6EE9B7D3">
            <w:pPr>
              <w:spacing w:before="36" w:beforeLines="15" w:line="276" w:lineRule="auto"/>
              <w:rPr>
                <w:rFonts w:cs="Times New Roman"/>
              </w:rPr>
            </w:pPr>
          </w:p>
        </w:tc>
      </w:tr>
      <w:tr w14:paraId="6C58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429B6471">
            <w:pPr>
              <w:spacing w:before="36" w:beforeLines="15" w:line="276" w:lineRule="auto"/>
              <w:rPr>
                <w:rFonts w:cs="Times New Roman"/>
              </w:rPr>
            </w:pPr>
          </w:p>
        </w:tc>
        <w:tc>
          <w:tcPr>
            <w:tcW w:w="279" w:type="pct"/>
          </w:tcPr>
          <w:p w14:paraId="5E692B0D">
            <w:pPr>
              <w:spacing w:before="36" w:beforeLines="15" w:line="276" w:lineRule="auto"/>
              <w:rPr>
                <w:rFonts w:cs="Times New Roman"/>
              </w:rPr>
            </w:pPr>
          </w:p>
        </w:tc>
        <w:tc>
          <w:tcPr>
            <w:tcW w:w="201" w:type="pct"/>
          </w:tcPr>
          <w:p w14:paraId="03A57010">
            <w:pPr>
              <w:spacing w:before="36" w:beforeLines="15" w:line="276" w:lineRule="auto"/>
              <w:rPr>
                <w:rFonts w:cs="Times New Roman"/>
              </w:rPr>
            </w:pPr>
            <w:r>
              <w:rPr>
                <w:rFonts w:cs="Times New Roman"/>
              </w:rPr>
              <w:t>b.</w:t>
            </w:r>
          </w:p>
        </w:tc>
        <w:tc>
          <w:tcPr>
            <w:tcW w:w="2797" w:type="pct"/>
            <w:gridSpan w:val="2"/>
          </w:tcPr>
          <w:p w14:paraId="7CC8BD39">
            <w:pPr>
              <w:spacing w:before="36" w:beforeLines="15" w:line="276" w:lineRule="auto"/>
              <w:rPr>
                <w:rFonts w:cs="Times New Roman"/>
              </w:rPr>
            </w:pPr>
            <w:r>
              <w:rPr>
                <w:rFonts w:cs="宋体"/>
              </w:rPr>
              <w:t>识别器械变更。</w:t>
            </w:r>
          </w:p>
        </w:tc>
        <w:tc>
          <w:tcPr>
            <w:tcW w:w="320" w:type="pct"/>
          </w:tcPr>
          <w:p w14:paraId="3C102260">
            <w:pPr>
              <w:spacing w:before="36" w:beforeLines="15" w:line="276" w:lineRule="auto"/>
              <w:rPr>
                <w:rFonts w:cs="Times New Roman"/>
                <w:lang w:eastAsia="zh-CN"/>
              </w:rPr>
            </w:pPr>
            <w:r>
              <w:rPr>
                <w:rFonts w:cs="Times New Roman"/>
              </w:rPr>
              <w:sym w:font="Wingdings 2" w:char="F0A3"/>
            </w:r>
          </w:p>
        </w:tc>
        <w:tc>
          <w:tcPr>
            <w:tcW w:w="322" w:type="pct"/>
          </w:tcPr>
          <w:p w14:paraId="5203A1A7">
            <w:pPr>
              <w:spacing w:before="36" w:beforeLines="15" w:line="276" w:lineRule="auto"/>
              <w:rPr>
                <w:rFonts w:cs="Times New Roman"/>
                <w:lang w:eastAsia="zh-CN"/>
              </w:rPr>
            </w:pPr>
            <w:r>
              <w:rPr>
                <w:rFonts w:cs="Times New Roman"/>
              </w:rPr>
              <w:sym w:font="Wingdings 2" w:char="F0A3"/>
            </w:r>
          </w:p>
        </w:tc>
        <w:tc>
          <w:tcPr>
            <w:tcW w:w="361" w:type="pct"/>
          </w:tcPr>
          <w:p w14:paraId="705D6945">
            <w:pPr>
              <w:spacing w:before="36" w:beforeLines="15" w:line="276" w:lineRule="auto"/>
              <w:rPr>
                <w:rFonts w:cs="Times New Roman"/>
              </w:rPr>
            </w:pPr>
          </w:p>
        </w:tc>
        <w:tc>
          <w:tcPr>
            <w:tcW w:w="482" w:type="pct"/>
          </w:tcPr>
          <w:p w14:paraId="4A9C6198">
            <w:pPr>
              <w:spacing w:before="36" w:beforeLines="15" w:line="276" w:lineRule="auto"/>
              <w:rPr>
                <w:rFonts w:cs="Times New Roman"/>
              </w:rPr>
            </w:pPr>
          </w:p>
        </w:tc>
      </w:tr>
      <w:tr w14:paraId="59F3F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2903AED9">
            <w:pPr>
              <w:spacing w:before="36" w:beforeLines="15" w:line="276" w:lineRule="auto"/>
              <w:rPr>
                <w:rFonts w:cs="Times New Roman"/>
              </w:rPr>
            </w:pPr>
          </w:p>
        </w:tc>
        <w:tc>
          <w:tcPr>
            <w:tcW w:w="279" w:type="pct"/>
          </w:tcPr>
          <w:p w14:paraId="0D5772CF">
            <w:pPr>
              <w:spacing w:before="36" w:beforeLines="15" w:line="276" w:lineRule="auto"/>
              <w:rPr>
                <w:rFonts w:cs="Times New Roman"/>
              </w:rPr>
            </w:pPr>
          </w:p>
        </w:tc>
        <w:tc>
          <w:tcPr>
            <w:tcW w:w="201" w:type="pct"/>
          </w:tcPr>
          <w:p w14:paraId="6EDC169C">
            <w:pPr>
              <w:spacing w:before="36" w:beforeLines="15" w:line="276" w:lineRule="auto"/>
              <w:rPr>
                <w:rFonts w:cs="Times New Roman"/>
              </w:rPr>
            </w:pPr>
            <w:r>
              <w:rPr>
                <w:rFonts w:cs="Times New Roman"/>
              </w:rPr>
              <w:t>c.</w:t>
            </w:r>
          </w:p>
        </w:tc>
        <w:tc>
          <w:tcPr>
            <w:tcW w:w="2797" w:type="pct"/>
            <w:gridSpan w:val="2"/>
          </w:tcPr>
          <w:p w14:paraId="0C5C4D58">
            <w:pPr>
              <w:spacing w:before="36" w:beforeLines="15" w:line="276" w:lineRule="auto"/>
              <w:rPr>
                <w:rFonts w:cs="Times New Roman"/>
                <w:lang w:eastAsia="zh-CN"/>
              </w:rPr>
            </w:pPr>
            <w:r>
              <w:rPr>
                <w:rFonts w:cs="宋体"/>
                <w:lang w:eastAsia="zh-CN"/>
              </w:rPr>
              <w:t>识别与每个器械变更相关的所有风险，包括识别因变更而视为新风险的风险；以及</w:t>
            </w:r>
          </w:p>
        </w:tc>
        <w:tc>
          <w:tcPr>
            <w:tcW w:w="320" w:type="pct"/>
          </w:tcPr>
          <w:p w14:paraId="4C0FE762">
            <w:pPr>
              <w:spacing w:before="36" w:beforeLines="15" w:line="276" w:lineRule="auto"/>
              <w:rPr>
                <w:rFonts w:cs="Times New Roman"/>
                <w:lang w:eastAsia="zh-CN"/>
              </w:rPr>
            </w:pPr>
            <w:r>
              <w:rPr>
                <w:rFonts w:cs="Times New Roman"/>
              </w:rPr>
              <w:sym w:font="Wingdings 2" w:char="F0A3"/>
            </w:r>
          </w:p>
        </w:tc>
        <w:tc>
          <w:tcPr>
            <w:tcW w:w="322" w:type="pct"/>
          </w:tcPr>
          <w:p w14:paraId="192C8035">
            <w:pPr>
              <w:spacing w:before="36" w:beforeLines="15" w:line="276" w:lineRule="auto"/>
              <w:rPr>
                <w:rFonts w:cs="Times New Roman"/>
                <w:lang w:eastAsia="zh-CN"/>
              </w:rPr>
            </w:pPr>
            <w:r>
              <w:rPr>
                <w:rFonts w:cs="Times New Roman"/>
              </w:rPr>
              <w:sym w:font="Wingdings 2" w:char="F0A3"/>
            </w:r>
          </w:p>
        </w:tc>
        <w:tc>
          <w:tcPr>
            <w:tcW w:w="361" w:type="pct"/>
          </w:tcPr>
          <w:p w14:paraId="5B3F306B">
            <w:pPr>
              <w:spacing w:before="36" w:beforeLines="15" w:line="276" w:lineRule="auto"/>
              <w:rPr>
                <w:rFonts w:cs="Times New Roman"/>
              </w:rPr>
            </w:pPr>
          </w:p>
        </w:tc>
        <w:tc>
          <w:tcPr>
            <w:tcW w:w="482" w:type="pct"/>
          </w:tcPr>
          <w:p w14:paraId="2231576F">
            <w:pPr>
              <w:spacing w:before="36" w:beforeLines="15" w:line="276" w:lineRule="auto"/>
              <w:rPr>
                <w:rFonts w:cs="Times New Roman"/>
              </w:rPr>
            </w:pPr>
          </w:p>
        </w:tc>
      </w:tr>
      <w:tr w14:paraId="0E74F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7FBCEAE1">
            <w:pPr>
              <w:spacing w:before="36" w:beforeLines="15" w:line="276" w:lineRule="auto"/>
              <w:rPr>
                <w:rFonts w:cs="Times New Roman"/>
              </w:rPr>
            </w:pPr>
          </w:p>
        </w:tc>
        <w:tc>
          <w:tcPr>
            <w:tcW w:w="279" w:type="pct"/>
          </w:tcPr>
          <w:p w14:paraId="0D8BC5EF">
            <w:pPr>
              <w:spacing w:before="36" w:beforeLines="15" w:line="276" w:lineRule="auto"/>
              <w:rPr>
                <w:rFonts w:cs="Times New Roman"/>
              </w:rPr>
            </w:pPr>
          </w:p>
        </w:tc>
        <w:tc>
          <w:tcPr>
            <w:tcW w:w="201" w:type="pct"/>
          </w:tcPr>
          <w:p w14:paraId="46350F9B">
            <w:pPr>
              <w:spacing w:before="36" w:beforeLines="15" w:line="276" w:lineRule="auto"/>
              <w:rPr>
                <w:rFonts w:cs="Times New Roman"/>
              </w:rPr>
            </w:pPr>
            <w:r>
              <w:rPr>
                <w:rFonts w:cs="Times New Roman"/>
              </w:rPr>
              <w:t>d.</w:t>
            </w:r>
          </w:p>
        </w:tc>
        <w:tc>
          <w:tcPr>
            <w:tcW w:w="2797" w:type="pct"/>
            <w:gridSpan w:val="2"/>
          </w:tcPr>
          <w:p w14:paraId="7CA48678">
            <w:pPr>
              <w:spacing w:before="36" w:beforeLines="15" w:line="276" w:lineRule="auto"/>
              <w:rPr>
                <w:rFonts w:cs="Times New Roman"/>
                <w:lang w:eastAsia="zh-CN"/>
              </w:rPr>
            </w:pPr>
            <w:r>
              <w:rPr>
                <w:rFonts w:cs="宋体"/>
                <w:lang w:eastAsia="zh-CN"/>
              </w:rPr>
              <w:t>缓解已识别风险的风险控制措施（例如，标签、验证）。</w:t>
            </w:r>
          </w:p>
        </w:tc>
        <w:tc>
          <w:tcPr>
            <w:tcW w:w="320" w:type="pct"/>
          </w:tcPr>
          <w:p w14:paraId="4EC7AFA4">
            <w:pPr>
              <w:spacing w:before="36" w:beforeLines="15" w:line="276" w:lineRule="auto"/>
              <w:rPr>
                <w:rFonts w:cs="Times New Roman"/>
                <w:lang w:eastAsia="zh-CN"/>
              </w:rPr>
            </w:pPr>
            <w:r>
              <w:rPr>
                <w:rFonts w:cs="Times New Roman"/>
              </w:rPr>
              <w:sym w:font="Wingdings 2" w:char="F0A3"/>
            </w:r>
          </w:p>
        </w:tc>
        <w:tc>
          <w:tcPr>
            <w:tcW w:w="322" w:type="pct"/>
          </w:tcPr>
          <w:p w14:paraId="5DA9FEC4">
            <w:pPr>
              <w:spacing w:before="36" w:beforeLines="15" w:line="276" w:lineRule="auto"/>
              <w:rPr>
                <w:rFonts w:cs="Times New Roman"/>
                <w:lang w:eastAsia="zh-CN"/>
              </w:rPr>
            </w:pPr>
            <w:r>
              <w:rPr>
                <w:rFonts w:cs="Times New Roman"/>
              </w:rPr>
              <w:sym w:font="Wingdings 2" w:char="F0A3"/>
            </w:r>
          </w:p>
        </w:tc>
        <w:tc>
          <w:tcPr>
            <w:tcW w:w="361" w:type="pct"/>
          </w:tcPr>
          <w:p w14:paraId="5D9F9D63">
            <w:pPr>
              <w:spacing w:before="36" w:beforeLines="15" w:line="276" w:lineRule="auto"/>
              <w:rPr>
                <w:rFonts w:cs="Times New Roman"/>
              </w:rPr>
            </w:pPr>
          </w:p>
        </w:tc>
        <w:tc>
          <w:tcPr>
            <w:tcW w:w="482" w:type="pct"/>
          </w:tcPr>
          <w:p w14:paraId="4F65C64A">
            <w:pPr>
              <w:spacing w:before="36" w:beforeLines="15" w:line="276" w:lineRule="auto"/>
              <w:rPr>
                <w:rFonts w:cs="Times New Roman"/>
              </w:rPr>
            </w:pPr>
          </w:p>
        </w:tc>
      </w:tr>
      <w:tr w14:paraId="0835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375730F0">
            <w:pPr>
              <w:spacing w:before="36" w:beforeLines="15" w:line="276" w:lineRule="auto"/>
              <w:rPr>
                <w:rFonts w:cs="Times New Roman"/>
              </w:rPr>
            </w:pPr>
          </w:p>
        </w:tc>
        <w:tc>
          <w:tcPr>
            <w:tcW w:w="279" w:type="pct"/>
          </w:tcPr>
          <w:p w14:paraId="26FD2C20">
            <w:pPr>
              <w:spacing w:before="36" w:beforeLines="15" w:line="276" w:lineRule="auto"/>
              <w:rPr>
                <w:rFonts w:cs="Times New Roman"/>
              </w:rPr>
            </w:pPr>
          </w:p>
        </w:tc>
        <w:tc>
          <w:tcPr>
            <w:tcW w:w="201" w:type="pct"/>
          </w:tcPr>
          <w:p w14:paraId="59927F4C">
            <w:pPr>
              <w:spacing w:before="36" w:beforeLines="15" w:line="276" w:lineRule="auto"/>
              <w:rPr>
                <w:rFonts w:cs="Times New Roman"/>
              </w:rPr>
            </w:pPr>
            <w:r>
              <w:rPr>
                <w:rFonts w:cs="Times New Roman"/>
              </w:rPr>
              <w:t>e.</w:t>
            </w:r>
          </w:p>
        </w:tc>
        <w:tc>
          <w:tcPr>
            <w:tcW w:w="2797" w:type="pct"/>
            <w:gridSpan w:val="2"/>
          </w:tcPr>
          <w:p w14:paraId="642A5EDF">
            <w:pPr>
              <w:spacing w:before="36" w:beforeLines="15" w:line="276" w:lineRule="auto"/>
              <w:rPr>
                <w:rFonts w:cs="Times New Roman"/>
                <w:lang w:eastAsia="zh-CN"/>
              </w:rPr>
            </w:pPr>
            <w:r>
              <w:rPr>
                <w:rFonts w:cs="宋体"/>
                <w:lang w:eastAsia="zh-CN"/>
              </w:rPr>
              <w:t>在风险分析的基础上，识别遵守21 CFR 820.30所需的验证和/或确认活动。识别包括测试方法（包括任何方案偏离）、验收标准、采用总结或风险分析格式的结果（例如酌情提供基本描述性统计）的总结，以及为何各项均足以确定实质等同性。如果与之前的上市前申请相比无变更，制造商可通过提供申请和章节编号来参考方案和受理标准的位置。</w:t>
            </w:r>
          </w:p>
        </w:tc>
        <w:tc>
          <w:tcPr>
            <w:tcW w:w="320" w:type="pct"/>
          </w:tcPr>
          <w:p w14:paraId="4886902A">
            <w:pPr>
              <w:spacing w:before="36" w:beforeLines="15" w:line="276" w:lineRule="auto"/>
              <w:rPr>
                <w:rFonts w:cs="Times New Roman"/>
                <w:lang w:eastAsia="zh-CN"/>
              </w:rPr>
            </w:pPr>
            <w:r>
              <w:rPr>
                <w:rFonts w:cs="Times New Roman"/>
              </w:rPr>
              <w:sym w:font="Wingdings 2" w:char="F0A3"/>
            </w:r>
          </w:p>
        </w:tc>
        <w:tc>
          <w:tcPr>
            <w:tcW w:w="322" w:type="pct"/>
          </w:tcPr>
          <w:p w14:paraId="6D557E76">
            <w:pPr>
              <w:spacing w:before="36" w:beforeLines="15" w:line="276" w:lineRule="auto"/>
              <w:rPr>
                <w:rFonts w:cs="Times New Roman"/>
                <w:lang w:eastAsia="zh-CN"/>
              </w:rPr>
            </w:pPr>
            <w:r>
              <w:rPr>
                <w:rFonts w:cs="Times New Roman"/>
              </w:rPr>
              <w:sym w:font="Wingdings 2" w:char="F0A3"/>
            </w:r>
          </w:p>
        </w:tc>
        <w:tc>
          <w:tcPr>
            <w:tcW w:w="361" w:type="pct"/>
          </w:tcPr>
          <w:p w14:paraId="03E16198">
            <w:pPr>
              <w:spacing w:before="36" w:beforeLines="15" w:line="276" w:lineRule="auto"/>
              <w:rPr>
                <w:rFonts w:cs="Times New Roman"/>
              </w:rPr>
            </w:pPr>
          </w:p>
        </w:tc>
        <w:tc>
          <w:tcPr>
            <w:tcW w:w="482" w:type="pct"/>
          </w:tcPr>
          <w:p w14:paraId="7869A6E8">
            <w:pPr>
              <w:spacing w:before="36" w:beforeLines="15" w:line="276" w:lineRule="auto"/>
              <w:rPr>
                <w:rFonts w:cs="Times New Roman"/>
              </w:rPr>
            </w:pPr>
          </w:p>
        </w:tc>
      </w:tr>
      <w:tr w14:paraId="6C67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8" w:type="pct"/>
          </w:tcPr>
          <w:p w14:paraId="77A58A45">
            <w:pPr>
              <w:spacing w:before="36" w:beforeLines="15" w:line="276" w:lineRule="auto"/>
              <w:rPr>
                <w:rFonts w:cs="Times New Roman"/>
              </w:rPr>
            </w:pPr>
          </w:p>
        </w:tc>
        <w:tc>
          <w:tcPr>
            <w:tcW w:w="279" w:type="pct"/>
          </w:tcPr>
          <w:p w14:paraId="24B67466">
            <w:pPr>
              <w:spacing w:before="36" w:beforeLines="15" w:line="276" w:lineRule="auto"/>
              <w:rPr>
                <w:rFonts w:cs="Times New Roman"/>
              </w:rPr>
            </w:pPr>
          </w:p>
        </w:tc>
        <w:tc>
          <w:tcPr>
            <w:tcW w:w="201" w:type="pct"/>
          </w:tcPr>
          <w:p w14:paraId="069C464C">
            <w:pPr>
              <w:spacing w:before="36" w:beforeLines="15" w:line="276" w:lineRule="auto"/>
              <w:rPr>
                <w:rFonts w:cs="Times New Roman"/>
                <w:vanish/>
              </w:rPr>
            </w:pPr>
          </w:p>
        </w:tc>
        <w:tc>
          <w:tcPr>
            <w:tcW w:w="322" w:type="pct"/>
          </w:tcPr>
          <w:p w14:paraId="344191E6">
            <w:pPr>
              <w:spacing w:before="36" w:beforeLines="15" w:line="276" w:lineRule="auto"/>
              <w:rPr>
                <w:rFonts w:cs="Times New Roman"/>
              </w:rPr>
            </w:pPr>
            <w:r>
              <w:rPr>
                <w:rFonts w:cs="Times New Roman"/>
              </w:rPr>
              <w:t>i.</w:t>
            </w:r>
          </w:p>
        </w:tc>
        <w:tc>
          <w:tcPr>
            <w:tcW w:w="2475" w:type="pct"/>
          </w:tcPr>
          <w:p w14:paraId="5286F88C">
            <w:pPr>
              <w:spacing w:before="36" w:beforeLines="15" w:line="276" w:lineRule="auto"/>
              <w:rPr>
                <w:rFonts w:cs="Times New Roman"/>
                <w:lang w:eastAsia="zh-CN"/>
              </w:rPr>
            </w:pPr>
            <w:r>
              <w:rPr>
                <w:rFonts w:cs="宋体"/>
                <w:lang w:eastAsia="zh-CN"/>
              </w:rPr>
              <w:t>仅适用于非标准化试验方法：</w:t>
            </w:r>
          </w:p>
          <w:p w14:paraId="1EFA0474">
            <w:pPr>
              <w:spacing w:before="36" w:beforeLines="15" w:line="276" w:lineRule="auto"/>
              <w:ind w:left="840" w:leftChars="200" w:hanging="420" w:hangingChars="200"/>
              <w:rPr>
                <w:rFonts w:cs="Times New Roman"/>
                <w:lang w:eastAsia="zh-CN"/>
              </w:rPr>
            </w:pPr>
            <w:r>
              <w:rPr>
                <w:rFonts w:cs="宋体"/>
                <w:lang w:eastAsia="zh-CN"/>
              </w:rPr>
              <w:t>●</w:t>
            </w:r>
            <w:r>
              <w:rPr>
                <w:rFonts w:cs="宋体"/>
                <w:lang w:eastAsia="zh-CN"/>
              </w:rPr>
              <w:tab/>
            </w:r>
            <w:r>
              <w:rPr>
                <w:rFonts w:cs="宋体"/>
                <w:lang w:eastAsia="zh-CN"/>
              </w:rPr>
              <w:t>参考现有器械所使用的方案，并说明与之前510(k)的任何差异（如方案、测试条件、预定验收标准、样本量）。如果进行了方案变更，结果总结应说明测试方法、验收标准和结果支持SE的原因。</w:t>
            </w:r>
          </w:p>
        </w:tc>
        <w:tc>
          <w:tcPr>
            <w:tcW w:w="320" w:type="pct"/>
          </w:tcPr>
          <w:p w14:paraId="788997B3">
            <w:pPr>
              <w:spacing w:before="36" w:beforeLines="15" w:line="276" w:lineRule="auto"/>
              <w:rPr>
                <w:rFonts w:cs="Times New Roman"/>
                <w:lang w:eastAsia="zh-CN"/>
              </w:rPr>
            </w:pPr>
            <w:r>
              <w:rPr>
                <w:rFonts w:cs="Times New Roman"/>
              </w:rPr>
              <w:sym w:font="Wingdings 2" w:char="F0A3"/>
            </w:r>
          </w:p>
        </w:tc>
        <w:tc>
          <w:tcPr>
            <w:tcW w:w="322" w:type="pct"/>
          </w:tcPr>
          <w:p w14:paraId="518DABC2">
            <w:pPr>
              <w:spacing w:before="36" w:beforeLines="15" w:line="276" w:lineRule="auto"/>
              <w:rPr>
                <w:rFonts w:cs="Times New Roman"/>
                <w:lang w:eastAsia="zh-CN"/>
              </w:rPr>
            </w:pPr>
            <w:r>
              <w:rPr>
                <w:rFonts w:cs="Times New Roman"/>
              </w:rPr>
              <w:sym w:font="Wingdings 2" w:char="F0A3"/>
            </w:r>
          </w:p>
        </w:tc>
        <w:tc>
          <w:tcPr>
            <w:tcW w:w="361" w:type="pct"/>
          </w:tcPr>
          <w:p w14:paraId="43030386">
            <w:pPr>
              <w:spacing w:before="36" w:beforeLines="15" w:line="276" w:lineRule="auto"/>
              <w:rPr>
                <w:rFonts w:cs="Times New Roman"/>
                <w:lang w:eastAsia="zh-CN"/>
              </w:rPr>
            </w:pPr>
            <w:r>
              <w:rPr>
                <w:rFonts w:cs="Times New Roman"/>
              </w:rPr>
              <w:sym w:font="Wingdings 2" w:char="F0A3"/>
            </w:r>
          </w:p>
        </w:tc>
        <w:tc>
          <w:tcPr>
            <w:tcW w:w="482" w:type="pct"/>
          </w:tcPr>
          <w:p w14:paraId="65AB018C">
            <w:pPr>
              <w:spacing w:before="36" w:beforeLines="15" w:line="276" w:lineRule="auto"/>
              <w:rPr>
                <w:rFonts w:cs="Times New Roman"/>
              </w:rPr>
            </w:pPr>
          </w:p>
        </w:tc>
      </w:tr>
    </w:tbl>
    <w:p w14:paraId="4ED62718">
      <w:pPr>
        <w:spacing w:before="120" w:beforeLines="50" w:line="300" w:lineRule="auto"/>
        <w:rPr>
          <w:rFonts w:cs="Times New Roman"/>
          <w:sz w:val="24"/>
          <w:szCs w:val="24"/>
        </w:rPr>
      </w:pPr>
      <w:r>
        <w:rPr>
          <w:rFonts w:cs="宋体"/>
          <w:sz w:val="24"/>
        </w:rPr>
        <w:br w:type="page"/>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
        <w:gridCol w:w="518"/>
        <w:gridCol w:w="371"/>
        <w:gridCol w:w="5195"/>
        <w:gridCol w:w="594"/>
        <w:gridCol w:w="598"/>
        <w:gridCol w:w="671"/>
        <w:gridCol w:w="892"/>
      </w:tblGrid>
      <w:tr w14:paraId="7228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517" w:type="pct"/>
            <w:gridSpan w:val="4"/>
            <w:shd w:val="clear" w:color="auto" w:fill="66CCFF"/>
            <w:vAlign w:val="bottom"/>
          </w:tcPr>
          <w:p w14:paraId="08A6A474">
            <w:pPr>
              <w:spacing w:before="36" w:beforeLines="15" w:line="276" w:lineRule="auto"/>
              <w:rPr>
                <w:rFonts w:cs="Times New Roman"/>
                <w:b/>
                <w:lang w:eastAsia="zh-CN"/>
              </w:rPr>
            </w:pPr>
            <w:r>
              <w:rPr>
                <w:rFonts w:cs="宋体"/>
                <w:b/>
                <w:lang w:eastAsia="zh-CN"/>
              </w:rPr>
              <w:t>“是”表示有该项，“不适用”表示无需此项，“否”表示尚未纳入但需要此项内容。</w:t>
            </w:r>
          </w:p>
          <w:p w14:paraId="7BFFBCB8">
            <w:pPr>
              <w:spacing w:before="36" w:beforeLines="15" w:line="276" w:lineRule="auto"/>
              <w:rPr>
                <w:rFonts w:cs="Times New Roman"/>
                <w:b/>
                <w:lang w:eastAsia="zh-CN"/>
              </w:rPr>
            </w:pPr>
            <w:r>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1CF7E318">
            <w:pPr>
              <w:spacing w:before="36" w:beforeLines="15" w:line="276" w:lineRule="auto"/>
              <w:rPr>
                <w:rFonts w:cs="Times New Roman"/>
                <w:b/>
              </w:rPr>
            </w:pPr>
            <w:r>
              <w:rPr>
                <w:rFonts w:cs="宋体"/>
                <w:b/>
              </w:rPr>
              <w:t>是</w:t>
            </w:r>
          </w:p>
        </w:tc>
        <w:tc>
          <w:tcPr>
            <w:tcW w:w="322" w:type="pct"/>
            <w:shd w:val="clear" w:color="auto" w:fill="66CCFF"/>
            <w:vAlign w:val="bottom"/>
          </w:tcPr>
          <w:p w14:paraId="6CCFDA1F">
            <w:pPr>
              <w:spacing w:before="36" w:beforeLines="15" w:line="276" w:lineRule="auto"/>
              <w:rPr>
                <w:rFonts w:cs="Times New Roman"/>
                <w:b/>
              </w:rPr>
            </w:pPr>
            <w:r>
              <w:rPr>
                <w:rFonts w:cs="宋体"/>
                <w:b/>
              </w:rPr>
              <w:t>否</w:t>
            </w:r>
          </w:p>
        </w:tc>
        <w:tc>
          <w:tcPr>
            <w:tcW w:w="361" w:type="pct"/>
            <w:shd w:val="clear" w:color="auto" w:fill="66CCFF"/>
            <w:vAlign w:val="bottom"/>
          </w:tcPr>
          <w:p w14:paraId="7CEFBF42">
            <w:pPr>
              <w:spacing w:before="36" w:beforeLines="15" w:line="276" w:lineRule="auto"/>
              <w:rPr>
                <w:rFonts w:cs="Times New Roman"/>
                <w:b/>
              </w:rPr>
            </w:pPr>
            <w:r>
              <w:rPr>
                <w:rFonts w:cs="宋体"/>
                <w:b/>
              </w:rPr>
              <w:t>不适用</w:t>
            </w:r>
          </w:p>
        </w:tc>
        <w:tc>
          <w:tcPr>
            <w:tcW w:w="480" w:type="pct"/>
            <w:shd w:val="clear" w:color="auto" w:fill="66CCFF"/>
            <w:vAlign w:val="bottom"/>
          </w:tcPr>
          <w:p w14:paraId="14894BAD">
            <w:pPr>
              <w:spacing w:before="36" w:beforeLines="15" w:line="276" w:lineRule="auto"/>
              <w:rPr>
                <w:rFonts w:cs="Times New Roman"/>
                <w:b/>
              </w:rPr>
            </w:pPr>
            <w:r>
              <w:rPr>
                <w:rFonts w:cs="宋体"/>
                <w:b/>
              </w:rPr>
              <w:t>*页码#</w:t>
            </w:r>
          </w:p>
        </w:tc>
      </w:tr>
      <w:tr w14:paraId="29F5D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1" w:type="pct"/>
          </w:tcPr>
          <w:p w14:paraId="2900174E">
            <w:pPr>
              <w:spacing w:before="36" w:beforeLines="15" w:line="276" w:lineRule="auto"/>
              <w:rPr>
                <w:rFonts w:cs="Times New Roman"/>
              </w:rPr>
            </w:pPr>
          </w:p>
        </w:tc>
        <w:tc>
          <w:tcPr>
            <w:tcW w:w="279" w:type="pct"/>
          </w:tcPr>
          <w:p w14:paraId="038AC5B6">
            <w:pPr>
              <w:spacing w:before="36" w:beforeLines="15" w:line="276" w:lineRule="auto"/>
              <w:rPr>
                <w:rFonts w:cs="Times New Roman"/>
                <w:vanish/>
              </w:rPr>
            </w:pPr>
          </w:p>
        </w:tc>
        <w:tc>
          <w:tcPr>
            <w:tcW w:w="200" w:type="pct"/>
          </w:tcPr>
          <w:p w14:paraId="7DCF7755">
            <w:pPr>
              <w:spacing w:before="36" w:beforeLines="15" w:line="276" w:lineRule="auto"/>
              <w:rPr>
                <w:rFonts w:cs="Times New Roman"/>
              </w:rPr>
            </w:pPr>
            <w:r>
              <w:rPr>
                <w:rFonts w:cs="Times New Roman"/>
              </w:rPr>
              <w:t>f.</w:t>
            </w:r>
          </w:p>
        </w:tc>
        <w:tc>
          <w:tcPr>
            <w:tcW w:w="2797" w:type="pct"/>
          </w:tcPr>
          <w:p w14:paraId="1B21FC21">
            <w:pPr>
              <w:spacing w:before="36" w:beforeLines="15" w:line="276" w:lineRule="auto"/>
              <w:rPr>
                <w:rFonts w:cs="Times New Roman"/>
                <w:lang w:eastAsia="zh-CN"/>
              </w:rPr>
            </w:pPr>
            <w:r>
              <w:rPr>
                <w:rFonts w:cs="宋体"/>
                <w:lang w:eastAsia="zh-CN"/>
              </w:rPr>
              <w:t>由制造商指定的设计控制活动负责人员签署的声明。以下两项的回答必须均为“是”。</w:t>
            </w:r>
          </w:p>
          <w:p w14:paraId="01D24865">
            <w:pPr>
              <w:spacing w:before="36" w:beforeLines="15" w:line="276" w:lineRule="auto"/>
              <w:ind w:left="840" w:leftChars="200" w:hanging="420" w:hangingChars="200"/>
              <w:rPr>
                <w:rFonts w:cs="Times New Roman"/>
                <w:lang w:eastAsia="zh-CN"/>
              </w:rPr>
            </w:pPr>
            <w:r>
              <w:rPr>
                <w:rFonts w:cs="宋体"/>
                <w:lang w:eastAsia="zh-CN"/>
              </w:rPr>
              <w:t>i.</w:t>
            </w:r>
            <w:r>
              <w:rPr>
                <w:rFonts w:cs="宋体"/>
                <w:lang w:eastAsia="zh-CN"/>
              </w:rPr>
              <w:tab/>
            </w:r>
            <w:r>
              <w:rPr>
                <w:rFonts w:cs="宋体"/>
                <w:lang w:eastAsia="zh-CN"/>
              </w:rPr>
              <w:t>声明：按照风险分析要求，所有验证与确认活动均由指定个人完成，结果证明符合预定验收标准。</w:t>
            </w:r>
          </w:p>
          <w:p w14:paraId="7B300C53">
            <w:pPr>
              <w:spacing w:before="36" w:beforeLines="15" w:line="276" w:lineRule="auto"/>
              <w:ind w:left="840" w:leftChars="200" w:hanging="420" w:hangingChars="200"/>
              <w:rPr>
                <w:rFonts w:cs="Times New Roman"/>
                <w:lang w:eastAsia="zh-CN"/>
              </w:rPr>
            </w:pPr>
            <w:r>
              <w:rPr>
                <w:rFonts w:cs="宋体"/>
                <w:lang w:eastAsia="zh-CN"/>
              </w:rPr>
              <w:t>ii.</w:t>
            </w:r>
            <w:r>
              <w:rPr>
                <w:rFonts w:cs="宋体"/>
                <w:lang w:eastAsia="zh-CN"/>
              </w:rPr>
              <w:tab/>
            </w:r>
            <w:r>
              <w:rPr>
                <w:rFonts w:cs="宋体"/>
                <w:lang w:eastAsia="zh-CN"/>
              </w:rPr>
              <w:t>一份说明提交者已遵守且目前未违反21 CFR 820.30所规定的设计控制程序要求，并且记录可应要求提供审查的声明。</w:t>
            </w:r>
          </w:p>
        </w:tc>
        <w:tc>
          <w:tcPr>
            <w:tcW w:w="320" w:type="pct"/>
          </w:tcPr>
          <w:p w14:paraId="7D55D0D9">
            <w:pPr>
              <w:spacing w:before="36" w:beforeLines="15" w:line="276" w:lineRule="auto"/>
              <w:rPr>
                <w:rFonts w:cs="Times New Roman"/>
                <w:lang w:eastAsia="zh-CN"/>
              </w:rPr>
            </w:pPr>
            <w:r>
              <w:rPr>
                <w:rFonts w:cs="Times New Roman"/>
              </w:rPr>
              <w:sym w:font="Wingdings 2" w:char="F0A3"/>
            </w:r>
          </w:p>
        </w:tc>
        <w:tc>
          <w:tcPr>
            <w:tcW w:w="322" w:type="pct"/>
          </w:tcPr>
          <w:p w14:paraId="603A1FF9">
            <w:pPr>
              <w:spacing w:before="36" w:beforeLines="15" w:line="276" w:lineRule="auto"/>
              <w:rPr>
                <w:rFonts w:cs="Times New Roman"/>
                <w:lang w:eastAsia="zh-CN"/>
              </w:rPr>
            </w:pPr>
            <w:r>
              <w:rPr>
                <w:rFonts w:cs="Times New Roman"/>
              </w:rPr>
              <w:sym w:font="Wingdings 2" w:char="F0A3"/>
            </w:r>
          </w:p>
        </w:tc>
        <w:tc>
          <w:tcPr>
            <w:tcW w:w="361" w:type="pct"/>
          </w:tcPr>
          <w:p w14:paraId="30E97923">
            <w:pPr>
              <w:spacing w:before="36" w:beforeLines="15" w:line="276" w:lineRule="auto"/>
              <w:rPr>
                <w:rFonts w:cs="Times New Roman"/>
              </w:rPr>
            </w:pPr>
          </w:p>
        </w:tc>
        <w:tc>
          <w:tcPr>
            <w:tcW w:w="480" w:type="pct"/>
          </w:tcPr>
          <w:p w14:paraId="07D8F9DA">
            <w:pPr>
              <w:spacing w:before="36" w:beforeLines="15" w:line="276" w:lineRule="auto"/>
              <w:rPr>
                <w:rFonts w:cs="Times New Roman"/>
              </w:rPr>
            </w:pPr>
          </w:p>
        </w:tc>
      </w:tr>
      <w:tr w14:paraId="6AB70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1" w:type="pct"/>
          </w:tcPr>
          <w:p w14:paraId="56DD3E1F">
            <w:pPr>
              <w:spacing w:before="36" w:beforeLines="15" w:line="276" w:lineRule="auto"/>
              <w:rPr>
                <w:rFonts w:cs="Times New Roman"/>
              </w:rPr>
            </w:pPr>
          </w:p>
        </w:tc>
        <w:tc>
          <w:tcPr>
            <w:tcW w:w="279" w:type="pct"/>
          </w:tcPr>
          <w:p w14:paraId="00A50A0D">
            <w:pPr>
              <w:spacing w:before="36" w:beforeLines="15" w:line="276" w:lineRule="auto"/>
              <w:rPr>
                <w:rFonts w:cs="Times New Roman"/>
              </w:rPr>
            </w:pPr>
          </w:p>
        </w:tc>
        <w:tc>
          <w:tcPr>
            <w:tcW w:w="4480" w:type="pct"/>
            <w:gridSpan w:val="6"/>
          </w:tcPr>
          <w:p w14:paraId="567F3F95">
            <w:pPr>
              <w:spacing w:before="36" w:beforeLines="15" w:line="276" w:lineRule="auto"/>
              <w:rPr>
                <w:rFonts w:cs="Times New Roman"/>
              </w:rPr>
            </w:pPr>
            <w:r>
              <w:rPr>
                <w:rFonts w:cs="宋体"/>
              </w:rPr>
              <w:t>备注：</w:t>
            </w:r>
          </w:p>
        </w:tc>
      </w:tr>
      <w:tr w14:paraId="1D68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1" w:type="pct"/>
          </w:tcPr>
          <w:p w14:paraId="0B7D5DF5">
            <w:pPr>
              <w:spacing w:before="36" w:beforeLines="15" w:line="276" w:lineRule="auto"/>
              <w:rPr>
                <w:rFonts w:cs="Times New Roman"/>
                <w:b/>
              </w:rPr>
            </w:pPr>
            <w:r>
              <w:rPr>
                <w:rFonts w:cs="Times New Roman"/>
                <w:b/>
              </w:rPr>
              <w:t>E.</w:t>
            </w:r>
          </w:p>
        </w:tc>
        <w:tc>
          <w:tcPr>
            <w:tcW w:w="3276" w:type="pct"/>
            <w:gridSpan w:val="3"/>
          </w:tcPr>
          <w:p w14:paraId="638A417D">
            <w:pPr>
              <w:spacing w:before="36" w:beforeLines="15" w:line="276" w:lineRule="auto"/>
              <w:rPr>
                <w:rFonts w:cs="Times New Roman"/>
                <w:b/>
                <w:lang w:eastAsia="zh-CN"/>
              </w:rPr>
            </w:pPr>
            <w:r>
              <w:rPr>
                <w:rFonts w:cs="宋体"/>
                <w:b/>
                <w:lang w:eastAsia="zh-CN"/>
              </w:rPr>
              <w:t>申报标签（如适用，也可参见CFR第21篇第801部分和第809部分）</w:t>
            </w:r>
          </w:p>
        </w:tc>
        <w:tc>
          <w:tcPr>
            <w:tcW w:w="320" w:type="pct"/>
          </w:tcPr>
          <w:p w14:paraId="49FF4F2C">
            <w:pPr>
              <w:spacing w:before="36" w:beforeLines="15" w:line="276" w:lineRule="auto"/>
              <w:rPr>
                <w:rFonts w:cs="Times New Roman"/>
                <w:lang w:eastAsia="zh-CN"/>
              </w:rPr>
            </w:pPr>
          </w:p>
        </w:tc>
        <w:tc>
          <w:tcPr>
            <w:tcW w:w="322" w:type="pct"/>
          </w:tcPr>
          <w:p w14:paraId="628D2100">
            <w:pPr>
              <w:spacing w:before="36" w:beforeLines="15" w:line="276" w:lineRule="auto"/>
              <w:rPr>
                <w:rFonts w:cs="Times New Roman"/>
                <w:lang w:eastAsia="zh-CN"/>
              </w:rPr>
            </w:pPr>
          </w:p>
        </w:tc>
        <w:tc>
          <w:tcPr>
            <w:tcW w:w="361" w:type="pct"/>
          </w:tcPr>
          <w:p w14:paraId="5B37EAEB">
            <w:pPr>
              <w:spacing w:before="36" w:beforeLines="15" w:line="276" w:lineRule="auto"/>
              <w:rPr>
                <w:rFonts w:cs="Times New Roman"/>
                <w:lang w:eastAsia="zh-CN"/>
              </w:rPr>
            </w:pPr>
          </w:p>
        </w:tc>
        <w:tc>
          <w:tcPr>
            <w:tcW w:w="480" w:type="pct"/>
          </w:tcPr>
          <w:p w14:paraId="0B3C251F">
            <w:pPr>
              <w:spacing w:before="36" w:beforeLines="15" w:line="276" w:lineRule="auto"/>
              <w:rPr>
                <w:rFonts w:cs="Times New Roman"/>
                <w:lang w:eastAsia="zh-CN"/>
              </w:rPr>
            </w:pPr>
          </w:p>
        </w:tc>
      </w:tr>
      <w:tr w14:paraId="1F26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241" w:type="pct"/>
          </w:tcPr>
          <w:p w14:paraId="59355C24">
            <w:pPr>
              <w:spacing w:before="36" w:beforeLines="15" w:line="276" w:lineRule="auto"/>
              <w:rPr>
                <w:rFonts w:cs="Times New Roman"/>
                <w:vanish/>
                <w:lang w:eastAsia="zh-CN"/>
              </w:rPr>
            </w:pPr>
          </w:p>
        </w:tc>
        <w:tc>
          <w:tcPr>
            <w:tcW w:w="279" w:type="pct"/>
          </w:tcPr>
          <w:p w14:paraId="6F1CAC1D">
            <w:pPr>
              <w:spacing w:before="36" w:beforeLines="15" w:line="276" w:lineRule="auto"/>
              <w:rPr>
                <w:rFonts w:cs="Times New Roman"/>
              </w:rPr>
            </w:pPr>
            <w:r>
              <w:rPr>
                <w:rFonts w:cs="Times New Roman"/>
              </w:rPr>
              <w:t>19.</w:t>
            </w:r>
          </w:p>
        </w:tc>
        <w:tc>
          <w:tcPr>
            <w:tcW w:w="2997" w:type="pct"/>
            <w:gridSpan w:val="2"/>
          </w:tcPr>
          <w:p w14:paraId="3A03C8F9">
            <w:pPr>
              <w:spacing w:before="36" w:beforeLines="15" w:line="276" w:lineRule="auto"/>
              <w:rPr>
                <w:rFonts w:cs="Times New Roman"/>
                <w:lang w:eastAsia="zh-CN"/>
              </w:rPr>
            </w:pPr>
            <w:r>
              <w:rPr>
                <w:rFonts w:cs="宋体"/>
                <w:lang w:eastAsia="zh-CN"/>
              </w:rPr>
              <w:t>申请包括拟定包装标签和标签（例如使用说明、包装插页和操作员手册）。</w:t>
            </w:r>
          </w:p>
        </w:tc>
        <w:tc>
          <w:tcPr>
            <w:tcW w:w="320" w:type="pct"/>
          </w:tcPr>
          <w:p w14:paraId="3E41DCC9">
            <w:pPr>
              <w:spacing w:before="36" w:beforeLines="15" w:line="276" w:lineRule="auto"/>
              <w:rPr>
                <w:rFonts w:cs="Times New Roman"/>
                <w:lang w:eastAsia="zh-CN"/>
              </w:rPr>
            </w:pPr>
            <w:r>
              <w:rPr>
                <w:rFonts w:cs="Times New Roman"/>
              </w:rPr>
              <w:sym w:font="Wingdings 2" w:char="F0A3"/>
            </w:r>
          </w:p>
        </w:tc>
        <w:tc>
          <w:tcPr>
            <w:tcW w:w="322" w:type="pct"/>
          </w:tcPr>
          <w:p w14:paraId="7FBFED2C">
            <w:pPr>
              <w:spacing w:before="36" w:beforeLines="15" w:line="276" w:lineRule="auto"/>
              <w:rPr>
                <w:rFonts w:cs="Times New Roman"/>
                <w:lang w:eastAsia="zh-CN"/>
              </w:rPr>
            </w:pPr>
            <w:r>
              <w:rPr>
                <w:rFonts w:cs="Times New Roman"/>
              </w:rPr>
              <w:sym w:font="Wingdings 2" w:char="F0A3"/>
            </w:r>
          </w:p>
        </w:tc>
        <w:tc>
          <w:tcPr>
            <w:tcW w:w="361" w:type="pct"/>
          </w:tcPr>
          <w:p w14:paraId="00FAAF3E">
            <w:pPr>
              <w:spacing w:before="36" w:beforeLines="15" w:line="276" w:lineRule="auto"/>
              <w:rPr>
                <w:rFonts w:cs="Times New Roman"/>
              </w:rPr>
            </w:pPr>
          </w:p>
        </w:tc>
        <w:tc>
          <w:tcPr>
            <w:tcW w:w="480" w:type="pct"/>
          </w:tcPr>
          <w:p w14:paraId="2C21938C">
            <w:pPr>
              <w:spacing w:before="36" w:beforeLines="15" w:line="276" w:lineRule="auto"/>
              <w:rPr>
                <w:rFonts w:cs="Times New Roman"/>
              </w:rPr>
            </w:pPr>
          </w:p>
        </w:tc>
      </w:tr>
      <w:tr w14:paraId="5890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1" w:type="pct"/>
          </w:tcPr>
          <w:p w14:paraId="189681A9">
            <w:pPr>
              <w:spacing w:before="36" w:beforeLines="15" w:line="276" w:lineRule="auto"/>
              <w:rPr>
                <w:rFonts w:cs="Times New Roman"/>
              </w:rPr>
            </w:pPr>
          </w:p>
        </w:tc>
        <w:tc>
          <w:tcPr>
            <w:tcW w:w="279" w:type="pct"/>
          </w:tcPr>
          <w:p w14:paraId="60F8F3A4">
            <w:pPr>
              <w:spacing w:before="36" w:beforeLines="15" w:line="276" w:lineRule="auto"/>
              <w:rPr>
                <w:rFonts w:cs="Times New Roman"/>
              </w:rPr>
            </w:pPr>
          </w:p>
        </w:tc>
        <w:tc>
          <w:tcPr>
            <w:tcW w:w="200" w:type="pct"/>
          </w:tcPr>
          <w:p w14:paraId="49A7C876">
            <w:pPr>
              <w:spacing w:before="36" w:beforeLines="15" w:line="276" w:lineRule="auto"/>
              <w:rPr>
                <w:rFonts w:cs="Times New Roman"/>
              </w:rPr>
            </w:pPr>
            <w:r>
              <w:rPr>
                <w:rFonts w:cs="宋体"/>
              </w:rPr>
              <w:t>a.</w:t>
            </w:r>
          </w:p>
        </w:tc>
        <w:tc>
          <w:tcPr>
            <w:tcW w:w="2797" w:type="pct"/>
          </w:tcPr>
          <w:p w14:paraId="44C22BFC">
            <w:pPr>
              <w:spacing w:before="36" w:beforeLines="15" w:line="276" w:lineRule="auto"/>
              <w:rPr>
                <w:rFonts w:cs="Times New Roman"/>
                <w:lang w:eastAsia="zh-CN"/>
              </w:rPr>
            </w:pPr>
            <w:r>
              <w:rPr>
                <w:rFonts w:cs="宋体"/>
                <w:lang w:eastAsia="zh-CN"/>
              </w:rPr>
              <w:t>应高亮显示或突出表明与器械改良相关的所有申报标签变更。</w:t>
            </w:r>
          </w:p>
          <w:p w14:paraId="681E4992">
            <w:pPr>
              <w:spacing w:before="36" w:beforeLines="15" w:line="276" w:lineRule="auto"/>
              <w:rPr>
                <w:rFonts w:cs="Times New Roman"/>
                <w:i/>
                <w:lang w:eastAsia="zh-CN"/>
              </w:rPr>
            </w:pPr>
            <w:r>
              <w:rPr>
                <w:rFonts w:cs="宋体"/>
                <w:i/>
                <w:lang w:eastAsia="zh-CN"/>
              </w:rPr>
              <w:t>FDA建议提供明确和红线标注副本。</w:t>
            </w:r>
          </w:p>
        </w:tc>
        <w:tc>
          <w:tcPr>
            <w:tcW w:w="320" w:type="pct"/>
          </w:tcPr>
          <w:p w14:paraId="6CF95CDF">
            <w:pPr>
              <w:spacing w:before="36" w:beforeLines="15" w:line="276" w:lineRule="auto"/>
              <w:rPr>
                <w:rFonts w:cs="Times New Roman"/>
                <w:lang w:eastAsia="zh-CN"/>
              </w:rPr>
            </w:pPr>
            <w:r>
              <w:rPr>
                <w:rFonts w:cs="Times New Roman"/>
              </w:rPr>
              <w:sym w:font="Wingdings 2" w:char="F0A3"/>
            </w:r>
          </w:p>
        </w:tc>
        <w:tc>
          <w:tcPr>
            <w:tcW w:w="322" w:type="pct"/>
          </w:tcPr>
          <w:p w14:paraId="356CDA5D">
            <w:pPr>
              <w:spacing w:before="36" w:beforeLines="15" w:line="276" w:lineRule="auto"/>
              <w:rPr>
                <w:rFonts w:cs="Times New Roman"/>
                <w:lang w:eastAsia="zh-CN"/>
              </w:rPr>
            </w:pPr>
            <w:r>
              <w:rPr>
                <w:rFonts w:cs="Times New Roman"/>
              </w:rPr>
              <w:sym w:font="Wingdings 2" w:char="F0A3"/>
            </w:r>
          </w:p>
        </w:tc>
        <w:tc>
          <w:tcPr>
            <w:tcW w:w="361" w:type="pct"/>
          </w:tcPr>
          <w:p w14:paraId="2C01E54C">
            <w:pPr>
              <w:spacing w:before="36" w:beforeLines="15" w:line="276" w:lineRule="auto"/>
              <w:rPr>
                <w:rFonts w:cs="Times New Roman"/>
              </w:rPr>
            </w:pPr>
          </w:p>
        </w:tc>
        <w:tc>
          <w:tcPr>
            <w:tcW w:w="480" w:type="pct"/>
          </w:tcPr>
          <w:p w14:paraId="5FC66156">
            <w:pPr>
              <w:spacing w:before="36" w:beforeLines="15" w:line="276" w:lineRule="auto"/>
              <w:rPr>
                <w:rFonts w:cs="Times New Roman"/>
              </w:rPr>
            </w:pPr>
          </w:p>
        </w:tc>
      </w:tr>
      <w:tr w14:paraId="086E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1" w:type="pct"/>
          </w:tcPr>
          <w:p w14:paraId="4CD6C94D">
            <w:pPr>
              <w:spacing w:before="36" w:beforeLines="15" w:line="276" w:lineRule="auto"/>
              <w:rPr>
                <w:rFonts w:cs="Times New Roman"/>
              </w:rPr>
            </w:pPr>
          </w:p>
        </w:tc>
        <w:tc>
          <w:tcPr>
            <w:tcW w:w="279" w:type="pct"/>
          </w:tcPr>
          <w:p w14:paraId="66F5685C">
            <w:pPr>
              <w:spacing w:before="36" w:beforeLines="15" w:line="276" w:lineRule="auto"/>
              <w:rPr>
                <w:rFonts w:cs="Times New Roman"/>
              </w:rPr>
            </w:pPr>
          </w:p>
        </w:tc>
        <w:tc>
          <w:tcPr>
            <w:tcW w:w="4480" w:type="pct"/>
            <w:gridSpan w:val="6"/>
          </w:tcPr>
          <w:p w14:paraId="6FB18602">
            <w:pPr>
              <w:spacing w:before="36" w:beforeLines="15" w:line="276" w:lineRule="auto"/>
              <w:rPr>
                <w:rFonts w:cs="Times New Roman"/>
              </w:rPr>
            </w:pPr>
            <w:r>
              <w:rPr>
                <w:rFonts w:cs="宋体"/>
              </w:rPr>
              <w:t>备注：</w:t>
            </w:r>
          </w:p>
        </w:tc>
      </w:tr>
    </w:tbl>
    <w:p w14:paraId="2280E686">
      <w:pPr>
        <w:spacing w:before="120" w:beforeLines="50" w:line="300" w:lineRule="auto"/>
        <w:rPr>
          <w:rFonts w:cs="Times New Roman"/>
          <w:sz w:val="24"/>
          <w:szCs w:val="24"/>
        </w:rPr>
      </w:pPr>
    </w:p>
    <w:tbl>
      <w:tblPr>
        <w:tblStyle w:val="22"/>
        <w:tblW w:w="44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2"/>
        <w:gridCol w:w="5784"/>
      </w:tblGrid>
      <w:tr w14:paraId="30C7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 w:hRule="atLeast"/>
          <w:jc w:val="center"/>
        </w:trPr>
        <w:tc>
          <w:tcPr>
            <w:tcW w:w="5000" w:type="pct"/>
            <w:gridSpan w:val="2"/>
            <w:shd w:val="clear" w:color="auto" w:fill="99CCFF"/>
          </w:tcPr>
          <w:p w14:paraId="4618642B">
            <w:pPr>
              <w:spacing w:before="36" w:beforeLines="15" w:line="276" w:lineRule="auto"/>
              <w:jc w:val="center"/>
              <w:rPr>
                <w:rFonts w:cs="Times New Roman"/>
                <w:b/>
              </w:rPr>
            </w:pPr>
            <w:r>
              <w:rPr>
                <w:rFonts w:cs="宋体"/>
                <w:b/>
              </w:rPr>
              <w:t>数字签名同步表</w:t>
            </w:r>
          </w:p>
        </w:tc>
      </w:tr>
      <w:tr w14:paraId="155A0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 w:hRule="atLeast"/>
          <w:jc w:val="center"/>
        </w:trPr>
        <w:tc>
          <w:tcPr>
            <w:tcW w:w="1518" w:type="pct"/>
          </w:tcPr>
          <w:p w14:paraId="73D313D5">
            <w:pPr>
              <w:spacing w:before="36" w:beforeLines="15" w:line="276" w:lineRule="auto"/>
              <w:rPr>
                <w:rFonts w:cs="Times New Roman"/>
              </w:rPr>
            </w:pPr>
            <w:r>
              <w:rPr>
                <w:rFonts w:cs="宋体"/>
              </w:rPr>
              <w:t>审评员签字</w:t>
            </w:r>
          </w:p>
        </w:tc>
        <w:tc>
          <w:tcPr>
            <w:tcW w:w="3482" w:type="pct"/>
          </w:tcPr>
          <w:p w14:paraId="03ACC04D">
            <w:pPr>
              <w:spacing w:before="36" w:beforeLines="15" w:line="276" w:lineRule="auto"/>
              <w:rPr>
                <w:rFonts w:cs="Times New Roman"/>
              </w:rPr>
            </w:pPr>
          </w:p>
        </w:tc>
      </w:tr>
      <w:tr w14:paraId="7045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 w:hRule="atLeast"/>
          <w:jc w:val="center"/>
        </w:trPr>
        <w:tc>
          <w:tcPr>
            <w:tcW w:w="1518" w:type="pct"/>
          </w:tcPr>
          <w:p w14:paraId="3B0ED769">
            <w:pPr>
              <w:spacing w:before="36" w:beforeLines="15" w:line="276" w:lineRule="auto"/>
              <w:rPr>
                <w:rFonts w:cs="Times New Roman"/>
                <w:lang w:eastAsia="zh-CN"/>
              </w:rPr>
            </w:pPr>
            <w:r>
              <w:rPr>
                <w:rFonts w:cs="宋体"/>
                <w:lang w:eastAsia="zh-CN"/>
              </w:rPr>
              <w:t>管理层签字（数字签名（可选））*</w:t>
            </w:r>
          </w:p>
        </w:tc>
        <w:tc>
          <w:tcPr>
            <w:tcW w:w="3482" w:type="pct"/>
          </w:tcPr>
          <w:p w14:paraId="436AB8ED">
            <w:pPr>
              <w:spacing w:before="36" w:beforeLines="15" w:line="276" w:lineRule="auto"/>
              <w:rPr>
                <w:rFonts w:cs="Times New Roman"/>
                <w:lang w:eastAsia="zh-CN"/>
              </w:rPr>
            </w:pPr>
          </w:p>
        </w:tc>
      </w:tr>
    </w:tbl>
    <w:p w14:paraId="2A6F6725">
      <w:pPr>
        <w:spacing w:before="36" w:beforeLines="15" w:line="276" w:lineRule="auto"/>
        <w:ind w:left="420" w:leftChars="200"/>
        <w:rPr>
          <w:rFonts w:cs="Times New Roman"/>
          <w:lang w:eastAsia="zh-CN"/>
        </w:rPr>
      </w:pPr>
      <w:r>
        <w:rPr>
          <w:rFonts w:cs="宋体"/>
          <w:lang w:eastAsia="zh-CN"/>
        </w:rPr>
        <w:t>*经管理层审评的检查表且需与必要决策同步。</w:t>
      </w:r>
    </w:p>
    <w:p w14:paraId="7D7399FC">
      <w:pPr>
        <w:pBdr>
          <w:bottom w:val="single" w:color="auto" w:sz="4" w:space="1"/>
        </w:pBdr>
        <w:spacing w:before="120" w:beforeLines="50" w:line="300" w:lineRule="auto"/>
        <w:jc w:val="center"/>
        <w:rPr>
          <w:rFonts w:hint="eastAsia" w:eastAsia="宋体"/>
          <w:lang w:eastAsia="zh-CN"/>
        </w:rPr>
      </w:pPr>
    </w:p>
    <w:p w14:paraId="476C83F5">
      <w:pPr>
        <w:pBdr>
          <w:bottom w:val="single" w:color="auto" w:sz="4" w:space="1"/>
        </w:pBdr>
        <w:spacing w:before="120" w:beforeLines="50" w:line="300" w:lineRule="auto"/>
        <w:jc w:val="center"/>
        <w:rPr>
          <w:rFonts w:hint="eastAsia" w:eastAsia="宋体"/>
          <w:lang w:eastAsia="zh-CN"/>
        </w:rPr>
      </w:pPr>
    </w:p>
    <w:p w14:paraId="4851DC3B">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E192">
    <w:pPr>
      <w:jc w:val="right"/>
      <w:rPr>
        <w:sz w:val="24"/>
      </w:rPr>
    </w:pPr>
    <w:r>
      <w:rPr>
        <w:rStyle w:val="25"/>
        <w:szCs w:val="18"/>
      </w:rPr>
      <w:fldChar w:fldCharType="begin"/>
    </w:r>
    <w:r>
      <w:rPr>
        <w:rStyle w:val="25"/>
        <w:szCs w:val="18"/>
      </w:rPr>
      <w:instrText xml:space="preserve"> PAGE </w:instrText>
    </w:r>
    <w:r>
      <w:rPr>
        <w:rStyle w:val="25"/>
        <w:szCs w:val="18"/>
      </w:rPr>
      <w:fldChar w:fldCharType="separate"/>
    </w:r>
    <w:r>
      <w:rPr>
        <w:rStyle w:val="25"/>
        <w:szCs w:val="18"/>
      </w:rPr>
      <w:t>5</w:t>
    </w:r>
    <w:r>
      <w:rPr>
        <w:rStyle w:val="25"/>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C8F9">
    <w:pPr>
      <w:jc w:val="center"/>
      <w:rPr>
        <w:b/>
        <w:i/>
        <w:lang w:eastAsia="zh-CN"/>
      </w:rPr>
    </w:pPr>
    <w:r>
      <w:rPr>
        <w:rFonts w:hint="eastAsia" w:cs="宋体"/>
        <w:b/>
        <w:i/>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406F83"/>
    <w:rsid w:val="00025EFC"/>
    <w:rsid w:val="00034444"/>
    <w:rsid w:val="00074A8C"/>
    <w:rsid w:val="00074B26"/>
    <w:rsid w:val="000C3ED6"/>
    <w:rsid w:val="000E6CBD"/>
    <w:rsid w:val="001119F8"/>
    <w:rsid w:val="00146F62"/>
    <w:rsid w:val="001A1811"/>
    <w:rsid w:val="001A5443"/>
    <w:rsid w:val="001C0C82"/>
    <w:rsid w:val="001D5C15"/>
    <w:rsid w:val="002364F8"/>
    <w:rsid w:val="002662E6"/>
    <w:rsid w:val="00294301"/>
    <w:rsid w:val="00326F37"/>
    <w:rsid w:val="00354073"/>
    <w:rsid w:val="0039247D"/>
    <w:rsid w:val="003A6771"/>
    <w:rsid w:val="003B7576"/>
    <w:rsid w:val="003C6DBC"/>
    <w:rsid w:val="003D5D90"/>
    <w:rsid w:val="003E696F"/>
    <w:rsid w:val="004013FD"/>
    <w:rsid w:val="00406F83"/>
    <w:rsid w:val="0044563D"/>
    <w:rsid w:val="00476796"/>
    <w:rsid w:val="004859D8"/>
    <w:rsid w:val="00490035"/>
    <w:rsid w:val="00495895"/>
    <w:rsid w:val="004A7EEA"/>
    <w:rsid w:val="004B7C6E"/>
    <w:rsid w:val="004C28D0"/>
    <w:rsid w:val="004C7E15"/>
    <w:rsid w:val="004F120E"/>
    <w:rsid w:val="00500B88"/>
    <w:rsid w:val="00503177"/>
    <w:rsid w:val="00505743"/>
    <w:rsid w:val="00506A00"/>
    <w:rsid w:val="00515F1B"/>
    <w:rsid w:val="005678AB"/>
    <w:rsid w:val="00590C3A"/>
    <w:rsid w:val="005A55F9"/>
    <w:rsid w:val="005C057A"/>
    <w:rsid w:val="005C4CFC"/>
    <w:rsid w:val="005F021D"/>
    <w:rsid w:val="005F5140"/>
    <w:rsid w:val="00611D19"/>
    <w:rsid w:val="006237F9"/>
    <w:rsid w:val="0062543C"/>
    <w:rsid w:val="00643C21"/>
    <w:rsid w:val="0066109D"/>
    <w:rsid w:val="006F2BCE"/>
    <w:rsid w:val="007003B7"/>
    <w:rsid w:val="00740CD6"/>
    <w:rsid w:val="007438DF"/>
    <w:rsid w:val="00746A75"/>
    <w:rsid w:val="00746BB1"/>
    <w:rsid w:val="007472CB"/>
    <w:rsid w:val="00747433"/>
    <w:rsid w:val="00747517"/>
    <w:rsid w:val="00765337"/>
    <w:rsid w:val="007763B0"/>
    <w:rsid w:val="007B4A23"/>
    <w:rsid w:val="007E2F43"/>
    <w:rsid w:val="00867A5E"/>
    <w:rsid w:val="00872999"/>
    <w:rsid w:val="008870EA"/>
    <w:rsid w:val="008B74F6"/>
    <w:rsid w:val="008C4646"/>
    <w:rsid w:val="0090263A"/>
    <w:rsid w:val="00906124"/>
    <w:rsid w:val="009064A5"/>
    <w:rsid w:val="00992876"/>
    <w:rsid w:val="009B486A"/>
    <w:rsid w:val="009C4C94"/>
    <w:rsid w:val="009D6945"/>
    <w:rsid w:val="00A605F5"/>
    <w:rsid w:val="00A82FCD"/>
    <w:rsid w:val="00A97F5C"/>
    <w:rsid w:val="00AE1A47"/>
    <w:rsid w:val="00AF0EEA"/>
    <w:rsid w:val="00B12BBD"/>
    <w:rsid w:val="00B32E26"/>
    <w:rsid w:val="00B67A3C"/>
    <w:rsid w:val="00B775E0"/>
    <w:rsid w:val="00BC3FD0"/>
    <w:rsid w:val="00BE0641"/>
    <w:rsid w:val="00BE232D"/>
    <w:rsid w:val="00C03715"/>
    <w:rsid w:val="00C243D9"/>
    <w:rsid w:val="00C412F1"/>
    <w:rsid w:val="00C47D79"/>
    <w:rsid w:val="00C728D7"/>
    <w:rsid w:val="00C9118F"/>
    <w:rsid w:val="00CC4603"/>
    <w:rsid w:val="00CC741F"/>
    <w:rsid w:val="00CE32BE"/>
    <w:rsid w:val="00D0226A"/>
    <w:rsid w:val="00D16878"/>
    <w:rsid w:val="00D536B6"/>
    <w:rsid w:val="00DA12E1"/>
    <w:rsid w:val="00DA6741"/>
    <w:rsid w:val="00DC25BC"/>
    <w:rsid w:val="00DF5703"/>
    <w:rsid w:val="00E172FF"/>
    <w:rsid w:val="00E41059"/>
    <w:rsid w:val="00E75F06"/>
    <w:rsid w:val="00E76269"/>
    <w:rsid w:val="00E973E7"/>
    <w:rsid w:val="00EB14CB"/>
    <w:rsid w:val="00EB63F8"/>
    <w:rsid w:val="00EB78DF"/>
    <w:rsid w:val="00EC55CB"/>
    <w:rsid w:val="00EF07A0"/>
    <w:rsid w:val="00FB48EC"/>
    <w:rsid w:val="00FE4D76"/>
    <w:rsid w:val="65F8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link w:val="41"/>
    <w:qFormat/>
    <w:uiPriority w:val="1"/>
    <w:pPr>
      <w:keepNext/>
      <w:spacing w:before="120" w:beforeLines="50" w:line="300" w:lineRule="auto"/>
      <w:ind w:left="643" w:hanging="643" w:hangingChars="200"/>
      <w:outlineLvl w:val="0"/>
    </w:pPr>
    <w:rPr>
      <w:rFonts w:cs="Times New Roman"/>
      <w:b/>
      <w:sz w:val="32"/>
      <w:szCs w:val="24"/>
    </w:rPr>
  </w:style>
  <w:style w:type="paragraph" w:styleId="3">
    <w:name w:val="heading 2"/>
    <w:basedOn w:val="1"/>
    <w:link w:val="42"/>
    <w:qFormat/>
    <w:uiPriority w:val="1"/>
    <w:pPr>
      <w:ind w:left="140"/>
      <w:outlineLvl w:val="1"/>
    </w:pPr>
    <w:rPr>
      <w:b/>
      <w:bCs/>
      <w:sz w:val="36"/>
      <w:szCs w:val="36"/>
    </w:rPr>
  </w:style>
  <w:style w:type="paragraph" w:styleId="4">
    <w:name w:val="heading 3"/>
    <w:basedOn w:val="1"/>
    <w:link w:val="29"/>
    <w:qFormat/>
    <w:uiPriority w:val="9"/>
    <w:pPr>
      <w:ind w:left="1240"/>
      <w:outlineLvl w:val="2"/>
    </w:pPr>
    <w:rPr>
      <w:b/>
      <w:bCs/>
      <w:sz w:val="24"/>
      <w:szCs w:val="24"/>
    </w:rPr>
  </w:style>
  <w:style w:type="paragraph" w:styleId="5">
    <w:name w:val="heading 4"/>
    <w:basedOn w:val="1"/>
    <w:next w:val="1"/>
    <w:link w:val="35"/>
    <w:unhideWhenUsed/>
    <w:qFormat/>
    <w:uiPriority w:val="9"/>
    <w:pPr>
      <w:keepNext/>
      <w:widowControl/>
      <w:topLinePunct/>
      <w:autoSpaceDE/>
      <w:autoSpaceDN/>
      <w:spacing w:line="360" w:lineRule="auto"/>
      <w:ind w:left="840" w:hanging="840"/>
      <w:outlineLvl w:val="3"/>
    </w:pPr>
    <w:rPr>
      <w:rFonts w:cs="Times New Roman"/>
      <w:b/>
      <w:sz w:val="24"/>
      <w:szCs w:val="24"/>
    </w:rPr>
  </w:style>
  <w:style w:type="paragraph" w:styleId="6">
    <w:name w:val="heading 5"/>
    <w:basedOn w:val="1"/>
    <w:next w:val="1"/>
    <w:link w:val="36"/>
    <w:unhideWhenUsed/>
    <w:qFormat/>
    <w:uiPriority w:val="9"/>
    <w:pPr>
      <w:keepNext/>
      <w:widowControl/>
      <w:topLinePunct/>
      <w:autoSpaceDE/>
      <w:autoSpaceDN/>
      <w:spacing w:line="360" w:lineRule="auto"/>
      <w:ind w:left="1446" w:hanging="1446" w:hangingChars="600"/>
      <w:outlineLvl w:val="4"/>
    </w:pPr>
    <w:rPr>
      <w:rFonts w:cs="Times New Roman"/>
      <w:b/>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pPr>
    <w:rPr>
      <w:rFonts w:asciiTheme="minorHAnsi" w:hAnsiTheme="minorHAnsi" w:eastAsiaTheme="minorEastAsia"/>
      <w:kern w:val="2"/>
      <w:szCs w:val="22"/>
      <w:lang w:eastAsia="zh-CN"/>
    </w:rPr>
  </w:style>
  <w:style w:type="paragraph" w:styleId="8">
    <w:name w:val="annotation text"/>
    <w:basedOn w:val="1"/>
    <w:link w:val="33"/>
    <w:semiHidden/>
    <w:unhideWhenUsed/>
    <w:qFormat/>
    <w:uiPriority w:val="99"/>
    <w:pPr>
      <w:jc w:val="left"/>
    </w:pPr>
  </w:style>
  <w:style w:type="paragraph" w:styleId="9">
    <w:name w:val="toc 5"/>
    <w:basedOn w:val="1"/>
    <w:next w:val="1"/>
    <w:autoRedefine/>
    <w:unhideWhenUsed/>
    <w:qFormat/>
    <w:uiPriority w:val="39"/>
    <w:pPr>
      <w:widowControl/>
      <w:tabs>
        <w:tab w:val="left" w:pos="2634"/>
        <w:tab w:val="right" w:leader="dot" w:pos="9017"/>
      </w:tabs>
      <w:topLinePunct/>
      <w:autoSpaceDE/>
      <w:autoSpaceDN/>
      <w:spacing w:line="360" w:lineRule="auto"/>
      <w:ind w:left="2633" w:leftChars="800" w:hanging="953" w:hangingChars="397"/>
    </w:pPr>
    <w:rPr>
      <w:rFonts w:cs="Arial"/>
      <w:sz w:val="24"/>
      <w:szCs w:val="22"/>
    </w:rPr>
  </w:style>
  <w:style w:type="paragraph" w:styleId="10">
    <w:name w:val="toc 3"/>
    <w:basedOn w:val="1"/>
    <w:next w:val="1"/>
    <w:autoRedefine/>
    <w:unhideWhenUsed/>
    <w:qFormat/>
    <w:uiPriority w:val="39"/>
    <w:pPr>
      <w:widowControl/>
      <w:tabs>
        <w:tab w:val="left" w:pos="1680"/>
        <w:tab w:val="right" w:leader="dot" w:pos="9017"/>
      </w:tabs>
      <w:topLinePunct/>
      <w:autoSpaceDE/>
      <w:autoSpaceDN/>
      <w:spacing w:line="360" w:lineRule="auto"/>
      <w:ind w:left="1680" w:leftChars="400" w:hanging="840" w:hangingChars="350"/>
    </w:pPr>
    <w:rPr>
      <w:rFonts w:cs="Arial"/>
      <w:sz w:val="24"/>
      <w:szCs w:val="22"/>
    </w:rPr>
  </w:style>
  <w:style w:type="paragraph" w:styleId="11">
    <w:name w:val="toc 8"/>
    <w:basedOn w:val="1"/>
    <w:next w:val="1"/>
    <w:autoRedefine/>
    <w:unhideWhenUsed/>
    <w:qFormat/>
    <w:uiPriority w:val="39"/>
    <w:pPr>
      <w:autoSpaceDE/>
      <w:autoSpaceDN/>
      <w:ind w:left="2940" w:leftChars="1400"/>
    </w:pPr>
    <w:rPr>
      <w:rFonts w:asciiTheme="minorHAnsi" w:hAnsiTheme="minorHAnsi" w:eastAsiaTheme="minorEastAsia"/>
      <w:kern w:val="2"/>
      <w:szCs w:val="22"/>
      <w:lang w:eastAsia="zh-CN"/>
    </w:rPr>
  </w:style>
  <w:style w:type="paragraph" w:styleId="12">
    <w:name w:val="Balloon Text"/>
    <w:basedOn w:val="1"/>
    <w:link w:val="28"/>
    <w:semiHidden/>
    <w:unhideWhenUsed/>
    <w:qFormat/>
    <w:uiPriority w:val="99"/>
    <w:rPr>
      <w:sz w:val="18"/>
      <w:szCs w:val="18"/>
    </w:rPr>
  </w:style>
  <w:style w:type="paragraph" w:styleId="13">
    <w:name w:val="footer"/>
    <w:basedOn w:val="1"/>
    <w:link w:val="32"/>
    <w:unhideWhenUsed/>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uiPriority w:val="39"/>
    <w:pPr>
      <w:widowControl/>
      <w:tabs>
        <w:tab w:val="left" w:pos="616"/>
        <w:tab w:val="right" w:leader="dot" w:pos="9017"/>
      </w:tabs>
      <w:topLinePunct/>
      <w:autoSpaceDE/>
      <w:autoSpaceDN/>
      <w:spacing w:line="360" w:lineRule="auto"/>
    </w:pPr>
    <w:rPr>
      <w:rFonts w:cs="Arial"/>
      <w:sz w:val="24"/>
      <w:szCs w:val="22"/>
    </w:rPr>
  </w:style>
  <w:style w:type="paragraph" w:styleId="16">
    <w:name w:val="toc 4"/>
    <w:basedOn w:val="1"/>
    <w:next w:val="1"/>
    <w:autoRedefine/>
    <w:unhideWhenUsed/>
    <w:qFormat/>
    <w:uiPriority w:val="39"/>
    <w:pPr>
      <w:widowControl/>
      <w:tabs>
        <w:tab w:val="left" w:pos="2055"/>
        <w:tab w:val="right" w:leader="dot" w:pos="9017"/>
      </w:tabs>
      <w:topLinePunct/>
      <w:autoSpaceDE/>
      <w:autoSpaceDN/>
      <w:spacing w:line="360" w:lineRule="auto"/>
      <w:ind w:left="2054" w:leftChars="600" w:hanging="794" w:hangingChars="331"/>
    </w:pPr>
    <w:rPr>
      <w:rFonts w:cs="Arial"/>
      <w:sz w:val="24"/>
      <w:szCs w:val="22"/>
    </w:rPr>
  </w:style>
  <w:style w:type="paragraph" w:styleId="17">
    <w:name w:val="toc 6"/>
    <w:basedOn w:val="1"/>
    <w:next w:val="1"/>
    <w:autoRedefine/>
    <w:unhideWhenUsed/>
    <w:qFormat/>
    <w:uiPriority w:val="39"/>
    <w:pPr>
      <w:autoSpaceDE/>
      <w:autoSpaceDN/>
      <w:ind w:left="2100" w:leftChars="1000"/>
    </w:pPr>
    <w:rPr>
      <w:rFonts w:asciiTheme="minorHAnsi" w:hAnsiTheme="minorHAnsi" w:eastAsiaTheme="minorEastAsia"/>
      <w:kern w:val="2"/>
      <w:szCs w:val="22"/>
      <w:lang w:eastAsia="zh-CN"/>
    </w:rPr>
  </w:style>
  <w:style w:type="paragraph" w:styleId="18">
    <w:name w:val="table of figures"/>
    <w:basedOn w:val="1"/>
    <w:next w:val="1"/>
    <w:unhideWhenUsed/>
    <w:uiPriority w:val="99"/>
    <w:pPr>
      <w:widowControl/>
      <w:tabs>
        <w:tab w:val="left" w:pos="1358"/>
        <w:tab w:val="right" w:leader="dot" w:pos="9017"/>
      </w:tabs>
      <w:topLinePunct/>
      <w:autoSpaceDE/>
      <w:autoSpaceDN/>
      <w:spacing w:line="360" w:lineRule="auto"/>
      <w:ind w:left="1356" w:right="210" w:rightChars="100" w:hanging="1356" w:hangingChars="565"/>
    </w:pPr>
    <w:rPr>
      <w:rFonts w:cs="Arial"/>
      <w:sz w:val="24"/>
      <w:szCs w:val="22"/>
    </w:rPr>
  </w:style>
  <w:style w:type="paragraph" w:styleId="19">
    <w:name w:val="toc 2"/>
    <w:basedOn w:val="1"/>
    <w:next w:val="1"/>
    <w:autoRedefine/>
    <w:unhideWhenUsed/>
    <w:qFormat/>
    <w:uiPriority w:val="39"/>
    <w:pPr>
      <w:widowControl/>
      <w:tabs>
        <w:tab w:val="left" w:pos="1050"/>
        <w:tab w:val="right" w:leader="dot" w:pos="9017"/>
      </w:tabs>
      <w:topLinePunct/>
      <w:autoSpaceDE/>
      <w:autoSpaceDN/>
      <w:spacing w:line="360" w:lineRule="auto"/>
      <w:ind w:left="1049" w:leftChars="200" w:hanging="629" w:hangingChars="262"/>
    </w:pPr>
    <w:rPr>
      <w:rFonts w:cs="Arial"/>
      <w:sz w:val="24"/>
      <w:szCs w:val="22"/>
    </w:rPr>
  </w:style>
  <w:style w:type="paragraph" w:styleId="20">
    <w:name w:val="toc 9"/>
    <w:basedOn w:val="1"/>
    <w:next w:val="1"/>
    <w:autoRedefine/>
    <w:unhideWhenUsed/>
    <w:qFormat/>
    <w:uiPriority w:val="39"/>
    <w:pPr>
      <w:autoSpaceDE/>
      <w:autoSpaceDN/>
      <w:ind w:left="3360" w:leftChars="1600"/>
    </w:pPr>
    <w:rPr>
      <w:rFonts w:asciiTheme="minorHAnsi" w:hAnsiTheme="minorHAnsi" w:eastAsiaTheme="minorEastAsia"/>
      <w:kern w:val="2"/>
      <w:szCs w:val="22"/>
      <w:lang w:eastAsia="zh-CN"/>
    </w:rPr>
  </w:style>
  <w:style w:type="paragraph" w:styleId="21">
    <w:name w:val="annotation subject"/>
    <w:basedOn w:val="8"/>
    <w:next w:val="8"/>
    <w:link w:val="34"/>
    <w:semiHidden/>
    <w:unhideWhenUsed/>
    <w:uiPriority w:val="99"/>
    <w:rPr>
      <w:b/>
      <w:bCs/>
    </w:rPr>
  </w:style>
  <w:style w:type="table" w:styleId="23">
    <w:name w:val="Table Grid"/>
    <w:basedOn w:val="22"/>
    <w:qFormat/>
    <w:uiPriority w:val="59"/>
    <w:pPr>
      <w:autoSpaceDE/>
      <w:autoSpaceDN/>
      <w:jc w:val="left"/>
    </w:pPr>
    <w:rPr>
      <w:rFonts w:cs="Times New Roman" w:eastAsiaTheme="minorEastAsia"/>
      <w:sz w:val="24"/>
      <w:szCs w:val="24"/>
      <w:lang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semiHidden/>
    <w:unhideWhenUsed/>
    <w:uiPriority w:val="99"/>
  </w:style>
  <w:style w:type="character" w:styleId="26">
    <w:name w:val="Hyperlink"/>
    <w:basedOn w:val="24"/>
    <w:unhideWhenUsed/>
    <w:uiPriority w:val="99"/>
    <w:rPr>
      <w:color w:val="0000FF" w:themeColor="hyperlink"/>
      <w:u w:val="single"/>
    </w:rPr>
  </w:style>
  <w:style w:type="character" w:styleId="27">
    <w:name w:val="annotation reference"/>
    <w:basedOn w:val="24"/>
    <w:semiHidden/>
    <w:unhideWhenUsed/>
    <w:qFormat/>
    <w:uiPriority w:val="99"/>
    <w:rPr>
      <w:sz w:val="21"/>
      <w:szCs w:val="21"/>
    </w:rPr>
  </w:style>
  <w:style w:type="character" w:customStyle="1" w:styleId="28">
    <w:name w:val="批注框文本 Char"/>
    <w:basedOn w:val="24"/>
    <w:link w:val="12"/>
    <w:semiHidden/>
    <w:qFormat/>
    <w:uiPriority w:val="99"/>
    <w:rPr>
      <w:sz w:val="18"/>
      <w:szCs w:val="18"/>
    </w:rPr>
  </w:style>
  <w:style w:type="character" w:customStyle="1" w:styleId="29">
    <w:name w:val="标题 3 Char"/>
    <w:basedOn w:val="24"/>
    <w:link w:val="4"/>
    <w:qFormat/>
    <w:uiPriority w:val="9"/>
    <w:rPr>
      <w:rFonts w:ascii="Times New Roman" w:hAnsi="Times New Roman" w:eastAsia="Times New Roman" w:cs="Times New Roman"/>
      <w:b/>
      <w:bCs/>
      <w:sz w:val="24"/>
      <w:szCs w:val="24"/>
      <w:lang w:bidi="en-US"/>
    </w:rPr>
  </w:style>
  <w:style w:type="paragraph" w:customStyle="1" w:styleId="30">
    <w:name w:val="表注"/>
    <w:basedOn w:val="1"/>
    <w:next w:val="1"/>
    <w:qFormat/>
    <w:uiPriority w:val="1"/>
    <w:pPr>
      <w:spacing w:before="36" w:beforeLines="15" w:line="276" w:lineRule="auto"/>
    </w:pPr>
    <w:rPr>
      <w:szCs w:val="24"/>
    </w:rPr>
  </w:style>
  <w:style w:type="character" w:customStyle="1" w:styleId="31">
    <w:name w:val="页眉 Char"/>
    <w:basedOn w:val="24"/>
    <w:link w:val="14"/>
    <w:qFormat/>
    <w:uiPriority w:val="99"/>
    <w:rPr>
      <w:sz w:val="18"/>
      <w:szCs w:val="18"/>
    </w:rPr>
  </w:style>
  <w:style w:type="character" w:customStyle="1" w:styleId="32">
    <w:name w:val="页脚 Char"/>
    <w:basedOn w:val="24"/>
    <w:link w:val="13"/>
    <w:qFormat/>
    <w:uiPriority w:val="99"/>
    <w:rPr>
      <w:sz w:val="18"/>
      <w:szCs w:val="18"/>
    </w:rPr>
  </w:style>
  <w:style w:type="character" w:customStyle="1" w:styleId="33">
    <w:name w:val="批注文字 Char"/>
    <w:basedOn w:val="24"/>
    <w:link w:val="8"/>
    <w:semiHidden/>
    <w:qFormat/>
    <w:uiPriority w:val="99"/>
  </w:style>
  <w:style w:type="character" w:customStyle="1" w:styleId="34">
    <w:name w:val="批注主题 Char"/>
    <w:basedOn w:val="33"/>
    <w:link w:val="21"/>
    <w:semiHidden/>
    <w:uiPriority w:val="99"/>
    <w:rPr>
      <w:b/>
      <w:bCs/>
    </w:rPr>
  </w:style>
  <w:style w:type="character" w:customStyle="1" w:styleId="35">
    <w:name w:val="标题 4 Char"/>
    <w:basedOn w:val="24"/>
    <w:link w:val="5"/>
    <w:uiPriority w:val="9"/>
    <w:rPr>
      <w:rFonts w:cs="Times New Roman"/>
      <w:b/>
      <w:sz w:val="24"/>
      <w:szCs w:val="24"/>
    </w:rPr>
  </w:style>
  <w:style w:type="character" w:customStyle="1" w:styleId="36">
    <w:name w:val="标题 5 Char"/>
    <w:basedOn w:val="24"/>
    <w:link w:val="6"/>
    <w:uiPriority w:val="9"/>
    <w:rPr>
      <w:rFonts w:cs="Times New Roman"/>
      <w:b/>
      <w:sz w:val="24"/>
      <w:szCs w:val="24"/>
    </w:rPr>
  </w:style>
  <w:style w:type="paragraph" w:customStyle="1" w:styleId="37">
    <w:name w:val="自动更正"/>
    <w:uiPriority w:val="0"/>
    <w:pPr>
      <w:widowControl w:val="0"/>
      <w:autoSpaceDE/>
      <w:autoSpaceDN/>
      <w:jc w:val="both"/>
    </w:pPr>
    <w:rPr>
      <w:rFonts w:asciiTheme="minorHAnsi" w:hAnsiTheme="minorHAnsi" w:eastAsiaTheme="minorEastAsia" w:cstheme="minorBidi"/>
      <w:kern w:val="2"/>
      <w:sz w:val="21"/>
      <w:szCs w:val="22"/>
      <w:lang w:val="en-US" w:eastAsia="zh-CN" w:bidi="ar-SA"/>
    </w:rPr>
  </w:style>
  <w:style w:type="paragraph" w:customStyle="1" w:styleId="38">
    <w:name w:val="翻译"/>
    <w:uiPriority w:val="0"/>
    <w:pPr>
      <w:widowControl/>
      <w:topLinePunct/>
      <w:autoSpaceDE/>
      <w:autoSpaceDN/>
      <w:jc w:val="both"/>
    </w:pPr>
    <w:rPr>
      <w:rFonts w:ascii="Times New Roman" w:hAnsi="Times New Roman" w:eastAsia="宋体" w:cs="Times New Roman"/>
      <w:sz w:val="21"/>
      <w:szCs w:val="22"/>
      <w:lang w:val="en-US" w:eastAsia="en-US" w:bidi="ar-SA"/>
    </w:rPr>
  </w:style>
  <w:style w:type="paragraph" w:customStyle="1" w:styleId="39">
    <w:name w:val="x ̅"/>
    <w:uiPriority w:val="0"/>
    <w:pPr>
      <w:widowControl w:val="0"/>
      <w:autoSpaceDE/>
      <w:autoSpaceDN/>
      <w:jc w:val="left"/>
    </w:pPr>
    <w:rPr>
      <w:rFonts w:ascii="Times New Roman" w:hAnsi="Times New Roman" w:eastAsia="Times New Roman" w:cs="Times New Roman"/>
      <w:color w:val="000000"/>
      <w:sz w:val="24"/>
      <w:szCs w:val="24"/>
      <w:lang w:val="en-US" w:eastAsia="en-US" w:bidi="en-US"/>
    </w:rPr>
  </w:style>
  <w:style w:type="paragraph" w:customStyle="1" w:styleId="40">
    <w:name w:val="双页码"/>
    <w:qFormat/>
    <w:uiPriority w:val="0"/>
    <w:pPr>
      <w:widowControl/>
      <w:tabs>
        <w:tab w:val="center" w:pos="4153"/>
        <w:tab w:val="right" w:pos="8306"/>
      </w:tabs>
      <w:topLinePunct/>
      <w:autoSpaceDE/>
      <w:autoSpaceDN/>
      <w:snapToGrid w:val="0"/>
      <w:jc w:val="left"/>
    </w:pPr>
    <w:rPr>
      <w:rFonts w:ascii="Times New Roman" w:hAnsi="Times New Roman" w:eastAsia="宋体" w:cs="Times New Roman"/>
      <w:sz w:val="18"/>
      <w:szCs w:val="18"/>
      <w:lang w:val="en-US" w:eastAsia="en-US" w:bidi="ar-SA"/>
    </w:rPr>
  </w:style>
  <w:style w:type="character" w:customStyle="1" w:styleId="41">
    <w:name w:val="标题 1 Char"/>
    <w:basedOn w:val="24"/>
    <w:link w:val="2"/>
    <w:uiPriority w:val="1"/>
    <w:rPr>
      <w:rFonts w:cs="Times New Roman"/>
      <w:b/>
      <w:sz w:val="32"/>
      <w:szCs w:val="24"/>
    </w:rPr>
  </w:style>
  <w:style w:type="character" w:customStyle="1" w:styleId="42">
    <w:name w:val="标题 2 Char"/>
    <w:basedOn w:val="24"/>
    <w:link w:val="3"/>
    <w:qFormat/>
    <w:uiPriority w:val="1"/>
    <w:rPr>
      <w:b/>
      <w:bCs/>
      <w:sz w:val="36"/>
      <w:szCs w:val="36"/>
    </w:rPr>
  </w:style>
  <w:style w:type="paragraph" w:customStyle="1" w:styleId="43">
    <w:name w:val="表"/>
    <w:basedOn w:val="1"/>
    <w:next w:val="1"/>
    <w:qFormat/>
    <w:uiPriority w:val="1"/>
    <w:pPr>
      <w:keepNext/>
      <w:widowControl/>
      <w:topLinePunct/>
      <w:autoSpaceDE/>
      <w:autoSpaceDN/>
      <w:spacing w:line="360" w:lineRule="auto"/>
      <w:ind w:left="1446" w:hanging="1446" w:hangingChars="600"/>
    </w:pPr>
    <w:rPr>
      <w:rFonts w:cs="Times New Roman"/>
      <w:b/>
      <w:sz w:val="24"/>
      <w:szCs w:val="24"/>
    </w:rPr>
  </w:style>
  <w:style w:type="paragraph" w:customStyle="1" w:styleId="44">
    <w:name w:val="图"/>
    <w:basedOn w:val="1"/>
    <w:next w:val="1"/>
    <w:qFormat/>
    <w:uiPriority w:val="1"/>
    <w:pPr>
      <w:keepNext/>
      <w:widowControl/>
      <w:topLinePunct/>
      <w:autoSpaceDE/>
      <w:autoSpaceDN/>
      <w:spacing w:line="360" w:lineRule="auto"/>
      <w:ind w:left="1446" w:hanging="1446" w:hangingChars="600"/>
    </w:pPr>
    <w:rPr>
      <w:rFonts w:cs="Times New Roman"/>
      <w:b/>
      <w:sz w:val="24"/>
      <w:szCs w:val="24"/>
      <w:lang w:eastAsia="zh-CN"/>
    </w:rPr>
  </w:style>
  <w:style w:type="paragraph" w:customStyle="1" w:styleId="45">
    <w:name w:val="目录自定义的"/>
    <w:qFormat/>
    <w:uiPriority w:val="0"/>
    <w:pPr>
      <w:widowControl/>
      <w:topLinePunct/>
      <w:autoSpaceDE/>
      <w:autoSpaceDN/>
      <w:jc w:val="both"/>
    </w:pPr>
    <w:rPr>
      <w:rFonts w:ascii="Times New Roman" w:hAnsi="Times New Roman" w:eastAsia="宋体" w:cs="Times New Roman"/>
      <w:color w:val="000000"/>
      <w:sz w:val="21"/>
      <w:szCs w:val="24"/>
      <w:lang w:val="en-US" w:eastAsia="en-US" w:bidi="en-US"/>
    </w:rPr>
  </w:style>
  <w:style w:type="paragraph" w:customStyle="1" w:styleId="46">
    <w:name w:val="* TOC表"/>
    <w:qFormat/>
    <w:uiPriority w:val="0"/>
    <w:pPr>
      <w:keepNext/>
      <w:widowControl/>
      <w:topLinePunct/>
      <w:autoSpaceDE/>
      <w:autoSpaceDN/>
      <w:spacing w:line="360" w:lineRule="auto"/>
      <w:ind w:left="420" w:hanging="420"/>
      <w:jc w:val="both"/>
      <w:outlineLvl w:val="0"/>
    </w:pPr>
    <w:rPr>
      <w:rFonts w:ascii="Times New Roman" w:hAnsi="Times New Roman" w:eastAsia="宋体" w:cs="Times New Roman"/>
      <w:b/>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C76F-2B7C-450E-B6CB-96678D0B8E0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103</Pages>
  <Words>12811</Words>
  <Characters>17691</Characters>
  <Lines>506</Lines>
  <Paragraphs>142</Paragraphs>
  <TotalTime>101</TotalTime>
  <ScaleCrop>false</ScaleCrop>
  <LinksUpToDate>false</LinksUpToDate>
  <CharactersWithSpaces>17868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2021-11-11T08:56:00Z</dcterms:created>
  <dc:creator>Pamidimukkala, Geeta K</dc:creator>
  <cp:lastModifiedBy>太极箫客</cp:lastModifiedBy>
  <dcterms:modified xsi:type="dcterms:W3CDTF">2025-08-14T06:15:18Z</dcterms:modified>
  <dc:title>Guidance for Industry and</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Acrobat PDFMaker 17 for Word</vt:lpwstr>
  </property>
  <property fmtid="{D5CDD505-2E9C-101B-9397-08002B2CF9AE}" pid="4" name="LastSaved">
    <vt:filetime>2021-11-11T00:00:00Z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D98167AB8D2C4C5A9385A9D6235ECAD8_12</vt:lpwstr>
  </property>
</Properties>
</file>