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19393">
      <w:pPr>
        <w:overflowPunct w:val="0"/>
        <w:spacing w:line="580" w:lineRule="exact"/>
        <w:jc w:val="left"/>
        <w:rPr>
          <w:rFonts w:hint="eastAsia" w:ascii="黑体" w:hAnsi="黑体" w:eastAsia="黑体" w:cs="黑体"/>
          <w:sz w:val="32"/>
          <w:szCs w:val="32"/>
          <w:lang w:val="en-US" w:eastAsia="zh-CN"/>
        </w:rPr>
      </w:pPr>
      <w:bookmarkStart w:id="9" w:name="_GoBack"/>
      <w:bookmarkEnd w:id="9"/>
      <w:r>
        <w:rPr>
          <w:rFonts w:hint="eastAsia" w:ascii="黑体" w:hAnsi="黑体" w:eastAsia="黑体" w:cs="黑体"/>
          <w:sz w:val="32"/>
          <w:szCs w:val="32"/>
          <w:lang w:val="en-US" w:eastAsia="zh-CN"/>
        </w:rPr>
        <w:t>附件6</w:t>
      </w:r>
    </w:p>
    <w:p w14:paraId="70F08F2A">
      <w:pPr>
        <w:overflowPunct w:val="0"/>
        <w:spacing w:line="580" w:lineRule="exact"/>
        <w:jc w:val="left"/>
        <w:rPr>
          <w:rFonts w:hint="eastAsia" w:ascii="黑体" w:hAnsi="黑体" w:eastAsia="黑体" w:cs="黑体"/>
          <w:sz w:val="32"/>
          <w:szCs w:val="32"/>
          <w:lang w:val="en-US" w:eastAsia="zh-CN"/>
        </w:rPr>
      </w:pPr>
    </w:p>
    <w:p w14:paraId="61CEFDAE">
      <w:pPr>
        <w:overflowPunct w:val="0"/>
        <w:spacing w:line="5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消毒棉片（签、球）注册审查指导原则</w:t>
      </w:r>
    </w:p>
    <w:p w14:paraId="3CDDA491">
      <w:pPr>
        <w:overflowPunct w:val="0"/>
        <w:spacing w:line="580" w:lineRule="exact"/>
        <w:jc w:val="left"/>
        <w:rPr>
          <w:rFonts w:ascii="Times New Roman" w:hAnsi="Times New Roman" w:eastAsia="仿宋_GB2312" w:cs="Times New Roman"/>
          <w:sz w:val="32"/>
          <w:szCs w:val="32"/>
        </w:rPr>
      </w:pPr>
    </w:p>
    <w:p w14:paraId="4F575C3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本指导原则旨在指导注册申请人对消毒棉片（签、球）注册申报资料的准备及撰写，同时也为技术审评部门审评注册申报资料提供参考。</w:t>
      </w:r>
    </w:p>
    <w:p w14:paraId="2851002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消毒棉片（签、球）的一般要求，申请人应依据产品的具体特性确定其中内容是否适用。若不适用，需具体阐述理由及相应的科学依据，并依据产品的具体特性对注册申报资料的内容进行充实和细化。</w:t>
      </w:r>
    </w:p>
    <w:p w14:paraId="52A35EB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79A0237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本指导原则是在现行法规和标准体系以及当前认知水平下制定，随着法规和标准的不断完善，以及科学技术的不断发展，相关内容也将适时进行调整。本指导原则中相关内容均应执行最新版本的标准。</w:t>
      </w:r>
    </w:p>
    <w:p w14:paraId="7C9753E7">
      <w:pPr>
        <w:overflowPunct w:val="0"/>
        <w:spacing w:line="520" w:lineRule="exact"/>
        <w:ind w:firstLine="640" w:firstLineChars="200"/>
        <w:outlineLvl w:val="0"/>
        <w:rPr>
          <w:rFonts w:ascii="Times New Roman" w:hAnsi="Times New Roman" w:eastAsia="黑体" w:cs="Times New Roman"/>
          <w:sz w:val="32"/>
          <w:szCs w:val="32"/>
        </w:rPr>
      </w:pPr>
      <w:bookmarkStart w:id="0" w:name="_Toc498607685"/>
      <w:bookmarkStart w:id="1" w:name="_Toc430332199"/>
      <w:r>
        <w:rPr>
          <w:rFonts w:ascii="Times New Roman" w:hAnsi="Times New Roman" w:eastAsia="黑体" w:cs="Times New Roman"/>
          <w:sz w:val="32"/>
          <w:szCs w:val="32"/>
        </w:rPr>
        <w:t>一、适用范围</w:t>
      </w:r>
      <w:bookmarkEnd w:id="0"/>
      <w:bookmarkEnd w:id="1"/>
    </w:p>
    <w:p w14:paraId="1631578A">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医疗器械分类目录》中管理类别为Ⅱ类的消毒棉片（签、球），分类编码为14-16-10（注输、护理和防护器械-其它器械-涂抹及吸液材料）。产品通常由碘伏、碘酊或酒精和涂抹材料组成，部分产品有供手持的组件。一次性使用。</w:t>
      </w:r>
    </w:p>
    <w:p w14:paraId="723C6708">
      <w:pPr>
        <w:overflowPunct w:val="0"/>
        <w:spacing w:line="520" w:lineRule="exact"/>
        <w:ind w:firstLine="640" w:firstLineChars="200"/>
        <w:outlineLvl w:val="0"/>
        <w:rPr>
          <w:rFonts w:ascii="Times New Roman" w:hAnsi="Times New Roman" w:eastAsia="黑体" w:cs="Times New Roman"/>
          <w:sz w:val="32"/>
          <w:szCs w:val="32"/>
        </w:rPr>
      </w:pPr>
      <w:bookmarkStart w:id="2" w:name="_Toc498607686"/>
      <w:r>
        <w:rPr>
          <w:rFonts w:ascii="Times New Roman" w:hAnsi="Times New Roman" w:eastAsia="黑体" w:cs="Times New Roman"/>
          <w:sz w:val="32"/>
          <w:szCs w:val="32"/>
        </w:rPr>
        <w:t>二、</w:t>
      </w:r>
      <w:bookmarkEnd w:id="2"/>
      <w:r>
        <w:rPr>
          <w:rFonts w:ascii="Times New Roman" w:hAnsi="Times New Roman" w:eastAsia="黑体" w:cs="Times New Roman"/>
          <w:sz w:val="32"/>
          <w:szCs w:val="32"/>
        </w:rPr>
        <w:t>注册审查要点</w:t>
      </w:r>
    </w:p>
    <w:p w14:paraId="7A1DDE15">
      <w:pPr>
        <w:overflowPunct w:val="0"/>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（一）监管信息</w:t>
      </w:r>
    </w:p>
    <w:p w14:paraId="08EE449E">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申请人应提供申请表、产品列表、既往沟通记录、主文档授权信以及其它管理信息</w:t>
      </w:r>
      <w:r>
        <w:rPr>
          <w:rFonts w:ascii="Times New Roman" w:hAnsi="Times New Roman" w:eastAsia="仿宋_GB2312" w:cs="Times New Roman"/>
          <w:snapToGrid w:val="0"/>
          <w:kern w:val="0"/>
          <w:sz w:val="32"/>
          <w:szCs w:val="32"/>
        </w:rPr>
        <w:t>。</w:t>
      </w:r>
    </w:p>
    <w:p w14:paraId="33D22E1C">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1.申请表</w:t>
      </w:r>
    </w:p>
    <w:p w14:paraId="7BB061A4">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产品命名应符合《医疗器械通用名称命名规则》的要求，通常可采用碘伏棉签、酒精棉签、酒精消毒片、酒精棉片、酒精棉球等命名。</w:t>
      </w:r>
    </w:p>
    <w:p w14:paraId="53DB7FBF">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2.分类编码</w:t>
      </w:r>
    </w:p>
    <w:p w14:paraId="24C23F86">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参考《医疗器械分类目录》，申报产品属于子目录14-注输、护理和防护器械，一级产品类别16-其它器械，二级产品类别10-</w:t>
      </w:r>
      <w:r>
        <w:rPr>
          <w:rFonts w:ascii="Times New Roman" w:hAnsi="Times New Roman" w:eastAsia="仿宋_GB2312" w:cs="Times New Roman"/>
          <w:bCs/>
          <w:sz w:val="32"/>
          <w:szCs w:val="32"/>
        </w:rPr>
        <w:t>涂抹及吸液材料</w:t>
      </w:r>
      <w:r>
        <w:rPr>
          <w:rFonts w:ascii="Times New Roman" w:hAnsi="Times New Roman" w:eastAsia="仿宋_GB2312" w:cs="Times New Roman"/>
          <w:snapToGrid w:val="0"/>
          <w:kern w:val="0"/>
          <w:sz w:val="32"/>
          <w:szCs w:val="32"/>
        </w:rPr>
        <w:t>。</w:t>
      </w:r>
    </w:p>
    <w:p w14:paraId="60DA5135">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3.注册单元划分</w:t>
      </w:r>
    </w:p>
    <w:p w14:paraId="40B8A801">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注册单元的划分应参照《总局关于发布医疗器械注册单元划分指导原则的通告》，以产品的技术原理、结构组成、性能指标和适用范围等因素为划分依据。</w:t>
      </w:r>
    </w:p>
    <w:p w14:paraId="0051C027">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例如：不同消毒剂应划分为不同注册单元。</w:t>
      </w:r>
    </w:p>
    <w:p w14:paraId="1FEB2E30">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（二）综述资料</w:t>
      </w:r>
    </w:p>
    <w:p w14:paraId="08E55B0F">
      <w:pPr>
        <w:pStyle w:val="3"/>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.概述</w:t>
      </w:r>
    </w:p>
    <w:p w14:paraId="14D22FF9">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1.1依据医疗器械分类目录，</w:t>
      </w:r>
      <w:r>
        <w:rPr>
          <w:rFonts w:ascii="Times New Roman" w:hAnsi="Times New Roman" w:eastAsia="仿宋_GB2312" w:cs="Times New Roman"/>
          <w:sz w:val="32"/>
          <w:szCs w:val="32"/>
        </w:rPr>
        <w:t>消毒棉片（签、球）</w:t>
      </w:r>
      <w:r>
        <w:rPr>
          <w:rFonts w:ascii="Times New Roman" w:hAnsi="Times New Roman" w:eastAsia="仿宋_GB2312" w:cs="Times New Roman"/>
          <w:bCs/>
          <w:sz w:val="32"/>
          <w:szCs w:val="32"/>
        </w:rPr>
        <w:t>管理类别为</w:t>
      </w:r>
      <w:r>
        <w:rPr>
          <w:rFonts w:ascii="Times New Roman" w:hAnsi="Times New Roman" w:eastAsia="宋体" w:cs="Times New Roman"/>
          <w:bCs/>
          <w:sz w:val="32"/>
          <w:szCs w:val="32"/>
        </w:rPr>
        <w:t>Ⅱ</w:t>
      </w:r>
      <w:r>
        <w:rPr>
          <w:rFonts w:ascii="Times New Roman" w:hAnsi="Times New Roman" w:eastAsia="仿宋_GB2312" w:cs="Times New Roman"/>
          <w:bCs/>
          <w:sz w:val="32"/>
          <w:szCs w:val="32"/>
        </w:rPr>
        <w:t>类医疗器械，分类编码为14-16-10（注输、护理和防护器械-其它器械-涂抹及吸液材料）。</w:t>
      </w:r>
    </w:p>
    <w:p w14:paraId="62D7F008">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1.2产品命名应符合《医疗器械通用名称命名规则》和国家标准、行业标准中的通用名称要求，如：碘伏棉签、酒精棉签、酒精消毒片、酒精棉片、酒精棉球等。</w:t>
      </w:r>
    </w:p>
    <w:p w14:paraId="2A0F959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2.产品描述</w:t>
      </w:r>
    </w:p>
    <w:p w14:paraId="37A9478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2.1产品的结构和组成</w:t>
      </w:r>
    </w:p>
    <w:p w14:paraId="15A42F07">
      <w:pPr>
        <w:overflowPunct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通常由碘伏、碘酊或酒精和涂抹材料组成，一次性使用。</w:t>
      </w:r>
      <w:bookmarkStart w:id="3" w:name="_Toc430332201"/>
      <w:bookmarkStart w:id="4" w:name="_Toc498607690"/>
    </w:p>
    <w:p w14:paraId="6FBE4C6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2.2产品工作原理</w:t>
      </w:r>
    </w:p>
    <w:p w14:paraId="692DBC35">
      <w:pPr>
        <w:overflowPunct w:val="0"/>
        <w:spacing w:line="520" w:lineRule="exact"/>
        <w:ind w:firstLine="648"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通过涂抹材料（例如棉片、棉签、棉球等）浸润消毒液体（例如：酒精、碘伏等）擦拭完整皮肤表面，以达到消毒目的。</w:t>
      </w:r>
    </w:p>
    <w:p w14:paraId="365F97E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2.3型号规格</w:t>
      </w:r>
    </w:p>
    <w:p w14:paraId="3BB091F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说明产品的型号规格及划分依据，明确各型号规格的区别。</w:t>
      </w:r>
    </w:p>
    <w:p w14:paraId="5460FB3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2.4包装说明</w:t>
      </w:r>
    </w:p>
    <w:p w14:paraId="6D16E45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说明产品的包装层次，写明产品各层次包装（初包装、中包装、大包装）的信息，包括包装所用材料及包装所载明的信息及样图。</w:t>
      </w:r>
    </w:p>
    <w:p w14:paraId="68E01D3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2.5与同类和/或前代产品的参考和比较</w:t>
      </w:r>
    </w:p>
    <w:p w14:paraId="40A083C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列表比较说明申报产品与同类产品和/或前代产品在工作原理、结构组成、制造材料、性能指标、作用方式（如植入、介入），以及适用范围等方面的异同。</w:t>
      </w:r>
    </w:p>
    <w:p w14:paraId="377EC5DA">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3.适用范围和禁忌证</w:t>
      </w:r>
    </w:p>
    <w:p w14:paraId="01D7002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3.1适用范围：用于注射、输液前消毒完整皮肤。</w:t>
      </w:r>
    </w:p>
    <w:p w14:paraId="3699530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3.2禁忌证：包括但不限于对产品原材料过敏者禁用。</w:t>
      </w:r>
    </w:p>
    <w:p w14:paraId="292C2E7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4.不良事件情况（如适用）</w:t>
      </w:r>
    </w:p>
    <w:p w14:paraId="299B291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应当提交申报产品的上市、销售、不良事件和召回等相关情况分析资料。</w:t>
      </w:r>
    </w:p>
    <w:p w14:paraId="6CCDACA4">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14:paraId="4593CBD4">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bookmarkEnd w:id="3"/>
      <w:bookmarkEnd w:id="4"/>
      <w:bookmarkStart w:id="5" w:name="_Toc498607692"/>
    </w:p>
    <w:p w14:paraId="18BA8899">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1.1风险分析方法</w:t>
      </w:r>
    </w:p>
    <w:p w14:paraId="08539486">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1.1.1在对风险的判定及分析中，要考虑合理的可预见的情况，它们包括：正常使用条件下和非正常使用条件下；</w:t>
      </w:r>
    </w:p>
    <w:p w14:paraId="4ED0B541">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1.1.2风险判定及分析应包括：对于患者的危害、对于操作者的危害和对于环境的危害；</w:t>
      </w:r>
    </w:p>
    <w:p w14:paraId="7F0538FE">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1.1.3风险形成的初始原因应包括：原材料选择不当，设计、生产风险，运输与防护不当等；人为因素包括不合理的操作；使用错误；综合危害；环境条件；</w:t>
      </w:r>
    </w:p>
    <w:p w14:paraId="38149767">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1.1.4风险判定及分析考虑的问题包括：产品原材料生物学危害；产品质量是否会导致使用中出现不正常结果；操作信息，</w:t>
      </w:r>
      <w:r>
        <w:rPr>
          <w:rFonts w:ascii="Times New Roman" w:hAnsi="Times New Roman" w:eastAsia="仿宋_GB2312" w:cs="Times New Roman"/>
          <w:sz w:val="32"/>
          <w:szCs w:val="32"/>
        </w:rPr>
        <w:t>包括警示性语言、注意事项以及使用方法的准确性等。</w:t>
      </w:r>
    </w:p>
    <w:p w14:paraId="5D7EF698">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1.2风险分析清单</w:t>
      </w:r>
    </w:p>
    <w:p w14:paraId="42086B9F">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消毒棉片（签、球）产品的风险管理报告应符合YY/T 0316《医疗器械风险管理对医疗器械的应用》的有关要求，审查要点包括：</w:t>
      </w:r>
    </w:p>
    <w:p w14:paraId="7FFE23F9">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1.2.1产品定性定量分析是否准确（依据YY/T 0316附录A）；</w:t>
      </w:r>
    </w:p>
    <w:p w14:paraId="0C7805E7">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1.2.2危害分析是否全面（依据YY/T 0316附录D）；</w:t>
      </w:r>
    </w:p>
    <w:p w14:paraId="6396BFA6">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1.2.3风险可接受准则，降低风险的措施及采取措施后风险的可接受程度，是否有新的风险产生。根据YY/T 0316《医疗器械风险管理对医疗器械的应用》附录E危险（源）、可预见的事件序列和危险情况示例对“消毒棉片（签）”已知或可预见的风险进行判定，产品在进行风险分析时至少应包括以下的主要危害（见</w:t>
      </w: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），注册申请人还应根据自身产品特点确定其他危害。针对产品的各项风险，注册申请人应采取应对措施，确保风险降到可接受的程度。</w:t>
      </w:r>
    </w:p>
    <w:p w14:paraId="5884683C">
      <w:pPr>
        <w:overflowPunct w:val="0"/>
        <w:spacing w:line="520" w:lineRule="exact"/>
        <w:ind w:firstLine="640" w:firstLineChars="200"/>
        <w:outlineLvl w:val="0"/>
        <w:rPr>
          <w:rFonts w:ascii="Times New Roman" w:hAnsi="Times New Roman" w:eastAsia="楷体_GB2312" w:cs="Times New Roman"/>
          <w:sz w:val="32"/>
          <w:szCs w:val="32"/>
        </w:rPr>
      </w:pPr>
      <w:r>
        <w:rPr>
          <w:rFonts w:ascii="Times New Roman" w:hAnsi="Times New Roman" w:eastAsia="楷体_GB2312" w:cs="Times New Roman"/>
          <w:sz w:val="32"/>
          <w:szCs w:val="32"/>
        </w:rPr>
        <w:t>2.产品技术要求及检验报告</w:t>
      </w:r>
    </w:p>
    <w:p w14:paraId="4C2EE6D6">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的制定应符合《医疗器械产品技术要求编写指导原则》的要求。申请人应依据产品的技术特征和临床使用情况来确定产品安全有效的技术指标和检验方法。本指导原则给出消毒棉片（签、球）需要考虑的产品基本技术性能指标，申请人根据自身产品的技术特点和用途制定相应的性能指标，且性能指标不得低于强制性国家标准、行业标准。</w:t>
      </w:r>
    </w:p>
    <w:p w14:paraId="0885F417">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消毒棉片（签、球）产品性能指标至少应包括以下几点：</w:t>
      </w:r>
    </w:p>
    <w:p w14:paraId="23656BAC">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2.1外观、尺寸及性状；</w:t>
      </w:r>
    </w:p>
    <w:p w14:paraId="382D7F3C">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2.2包装密封性；</w:t>
      </w:r>
    </w:p>
    <w:p w14:paraId="11FF805C">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2.3消毒液纯度；</w:t>
      </w:r>
    </w:p>
    <w:p w14:paraId="74EAE294">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2.4消毒液与基材质量比；</w:t>
      </w:r>
    </w:p>
    <w:p w14:paraId="31855B39">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2.5杀灭微生物效果；</w:t>
      </w:r>
    </w:p>
    <w:p w14:paraId="4827367D">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2.6医用脱脂棉性能要求（如适用）</w:t>
      </w:r>
    </w:p>
    <w:p w14:paraId="53465AF2">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2.7 PH 值（如适用）</w:t>
      </w:r>
    </w:p>
    <w:p w14:paraId="59F4E03F">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3.研究资料</w:t>
      </w:r>
      <w:bookmarkStart w:id="6" w:name="_Toc498607698"/>
    </w:p>
    <w:p w14:paraId="675CAD42">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3.1原材料控制</w:t>
      </w:r>
    </w:p>
    <w:p w14:paraId="3CE34A44">
      <w:pPr>
        <w:overflowPunct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明确各种原料的化学名称、使用量或组成比例、符合的标准（如消毒剂需符合中国药典的要求等）、申请人的验收标准及相关的安全性评价报告，建议以列表的形式提供，并说明原材料的选择依据及来源。</w:t>
      </w:r>
    </w:p>
    <w:p w14:paraId="2D62FB6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3.2产品性能研究</w:t>
      </w:r>
      <w:bookmarkEnd w:id="6"/>
    </w:p>
    <w:p w14:paraId="5BE3E5B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应给出技术要求中各性能指标的设定依据、所采用的标准或方法、采用的原因及理论基础。</w:t>
      </w:r>
    </w:p>
    <w:p w14:paraId="084F810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3.3生物相容性评价</w:t>
      </w:r>
    </w:p>
    <w:p w14:paraId="17BD77C2">
      <w:pPr>
        <w:overflowPunct w:val="0"/>
        <w:spacing w:line="520" w:lineRule="exact"/>
        <w:ind w:firstLine="640" w:firstLineChars="200"/>
        <w:rPr>
          <w:rFonts w:ascii="Times New Roman" w:hAnsi="Times New Roman" w:eastAsia="仿宋_GB2312" w:cs="Times New Roman"/>
          <w:kern w:val="0"/>
          <w:sz w:val="32"/>
          <w:szCs w:val="32"/>
        </w:rPr>
      </w:pPr>
      <w:bookmarkStart w:id="7" w:name="_Toc498607700"/>
      <w:r>
        <w:rPr>
          <w:rFonts w:ascii="Times New Roman" w:hAnsi="Times New Roman" w:eastAsia="仿宋_GB2312" w:cs="Times New Roman"/>
          <w:kern w:val="0"/>
          <w:sz w:val="32"/>
          <w:szCs w:val="32"/>
        </w:rPr>
        <w:t>生物相容性评价研究资料应当包括：生物相容性评价的依据和方法；产品所用材料的描述及与人体接触的性质和时间；实施或豁免生物学试验的理由和论证；对于现有数据或试验结果的评价。若开展生物学评价试验，应按照GB/T 16886.1《医疗器械生物学评价 第1部分：风险管理过程中的评价与试验》标准进行评价，至少应进行细胞毒性、刺激、迟发型超敏反应。</w:t>
      </w:r>
      <w:bookmarkEnd w:id="7"/>
      <w:bookmarkStart w:id="8" w:name="_Toc498607701"/>
    </w:p>
    <w:p w14:paraId="0C396489">
      <w:pPr>
        <w:overflowPunct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bookmarkEnd w:id="8"/>
      <w:r>
        <w:rPr>
          <w:rFonts w:ascii="Times New Roman" w:hAnsi="Times New Roman" w:eastAsia="仿宋" w:cs="Times New Roman"/>
          <w:sz w:val="32"/>
          <w:szCs w:val="32"/>
        </w:rPr>
        <w:t>4稳定性研究</w:t>
      </w:r>
    </w:p>
    <w:p w14:paraId="17335809">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应明确产品有效期，提供产品有效期的验证资料。对于开封后无法一次用完还可以继续使用的，应考虑产品开封后的有效期。</w:t>
      </w:r>
    </w:p>
    <w:p w14:paraId="5001B316">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包装及包装完整性：应明确产品的内包装形式并确保包装在宣称的运输储存条件下，在产品有效期内能够对产品起到防护作用并保持产品清洁。产品包装验证可依据有关国内、国际标准进行（如GB/T19633、ISO11607、ASTM D-4169等），提交产品的包装验证报告。包装材料的选择应考虑以下因素：包装材料的物理化学性能；是否会引入重金属、微生物等外来物质；包装材料与成型和密封过程的适应性；包装材料与产品的适应性（含碘消毒剂的包装应考虑避光性要求）；包装材料与标签系统的适应性；包装材料与贮存运输过程的适合性；包装有效期。包装验证的资料内容应与包装说明中给出的信息相符。</w:t>
      </w:r>
    </w:p>
    <w:p w14:paraId="0B434BFA">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3.5其他资料</w:t>
      </w:r>
    </w:p>
    <w:p w14:paraId="7610A93E">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按照《列入免于进行临床评价医疗器械目录产品对比说明技术指导原则》，提交申报产品相关信息与《目录》所述内容的对比资料和申报产品与已获准境内注册的《目录》中医疗器械的对比说明。提供证明其无法重复使用的支持性资料。</w:t>
      </w:r>
    </w:p>
    <w:p w14:paraId="260A8EE4">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319EBB39">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消毒棉片（签、球）已列入《免于临床评价医疗器械目录》，注册申请人无需提交临床评价资料。</w:t>
      </w:r>
    </w:p>
    <w:p w14:paraId="69CA64AE">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14:paraId="79CE8A93">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产品说明书和标签的编写应符合《医疗器械说明书和标签管理规定》和相关标准中的要求，同时还应注意以下几点（不限于此）：</w:t>
      </w:r>
    </w:p>
    <w:p w14:paraId="7164091C">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1.说明产品使用方法。</w:t>
      </w:r>
    </w:p>
    <w:p w14:paraId="5355D963">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2.禁忌证至少包含对产品组成成分过敏者禁用。</w:t>
      </w:r>
    </w:p>
    <w:p w14:paraId="536FB1E3">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3.注意事项一般应有以下内容：避免接触眼睛；请勿吞食，如被吞咽，立即就医治疗；开封后应尽快使用，或明确开封后的使用期限。</w:t>
      </w:r>
    </w:p>
    <w:p w14:paraId="179B2E1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（六）质量管理体系文件</w:t>
      </w:r>
    </w:p>
    <w:p w14:paraId="1C7B20C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至少应包括但不限于以下内容：</w:t>
      </w:r>
    </w:p>
    <w:p w14:paraId="163A7D62">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1.</w:t>
      </w:r>
      <w:r>
        <w:rPr>
          <w:rFonts w:ascii="Times New Roman" w:hAnsi="Times New Roman" w:eastAsia="仿宋_GB2312" w:cs="Times New Roman"/>
          <w:sz w:val="32"/>
        </w:rPr>
        <w:t>生产工艺过程及过程控制点</w:t>
      </w:r>
    </w:p>
    <w:p w14:paraId="7CEBBAD1">
      <w:pPr>
        <w:widowControl/>
        <w:overflowPunct w:val="0"/>
        <w:spacing w:line="520" w:lineRule="exact"/>
        <w:ind w:firstLine="640" w:firstLineChars="200"/>
        <w:rPr>
          <w:rFonts w:ascii="Times New Roman" w:hAnsi="Times New Roman" w:cs="Times New Roman"/>
        </w:rPr>
      </w:pPr>
      <w:r>
        <w:rPr>
          <w:rFonts w:ascii="Times New Roman" w:hAnsi="Times New Roman" w:eastAsia="仿宋_GB2312" w:cs="Times New Roman"/>
          <w:sz w:val="32"/>
        </w:rPr>
        <w:t>注册申请人应根据申报产品的实际情况，</w:t>
      </w:r>
      <w:r>
        <w:rPr>
          <w:rFonts w:ascii="Times New Roman" w:hAnsi="Times New Roman" w:eastAsia="仿宋_GB2312" w:cs="Times New Roman"/>
          <w:sz w:val="32"/>
          <w:szCs w:val="32"/>
        </w:rPr>
        <w:t>以流程图的形式对生产工艺过程进行详细描述，注明关键工序和特殊过程，并</w:t>
      </w:r>
      <w:r>
        <w:rPr>
          <w:rFonts w:ascii="Times New Roman" w:hAnsi="Times New Roman" w:eastAsia="仿宋_GB2312" w:cs="Times New Roman"/>
          <w:spacing w:val="-4"/>
          <w:sz w:val="32"/>
        </w:rPr>
        <w:t>进行简单说明。关键工序和特殊过程因生产企业不同可能会存在差异。应说明生产工艺过程质量控制点，包括关键工序和特殊过程的控制规定和方法。</w:t>
      </w:r>
    </w:p>
    <w:p w14:paraId="6D66EBDB">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2.</w:t>
      </w:r>
      <w:r>
        <w:rPr>
          <w:rFonts w:ascii="Times New Roman" w:hAnsi="Times New Roman" w:eastAsia="仿宋_GB2312" w:cs="Times New Roman"/>
          <w:sz w:val="32"/>
        </w:rPr>
        <w:t>研制、生产场地情况概述</w:t>
      </w:r>
    </w:p>
    <w:p w14:paraId="26BE410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14:paraId="0C306A8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3.根据上述质量管理体系程序，申请人应当形成相关质量管理体系文件和记录。应当提交下列资料，在质量管理体系核查时进行检查。</w:t>
      </w:r>
    </w:p>
    <w:p w14:paraId="436AF97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3.1申请人基本情况表。</w:t>
      </w:r>
    </w:p>
    <w:p w14:paraId="1CF7CE6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3.2申请人组织机构图。</w:t>
      </w:r>
    </w:p>
    <w:p w14:paraId="1A83A97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3.3生产企业总平面布置图、生产区域分布图。</w:t>
      </w:r>
    </w:p>
    <w:p w14:paraId="27EDA0C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3.4生产过程有净化要求的，应当提供有资质的检测机构出具的环境检测报告（附平面布局图）复印件。</w:t>
      </w:r>
    </w:p>
    <w:p w14:paraId="572F556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3.5产品生产工艺流程图，应当标明主要控制点与项目及主要原材料、采购件的来源及质量控制方法。</w:t>
      </w:r>
    </w:p>
    <w:p w14:paraId="7B32AEE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3.6主要生产设备和检验设备（包括进货检验、过程检验、出厂最终检验所需的相关设备；在净化条件下生产的，还应当提供环境监测设备）目录。</w:t>
      </w:r>
    </w:p>
    <w:p w14:paraId="1D0EC6A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3.7质量管理体系自查报告。</w:t>
      </w:r>
    </w:p>
    <w:p w14:paraId="570DFA9F">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3.8如适用，应当提供拟核查产品与既往已通过核查产品在生产条件、生产工艺等方面的对比说明。</w:t>
      </w:r>
    </w:p>
    <w:p w14:paraId="070BED22">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6C2F4BEC">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napToGrid w:val="0"/>
          <w:kern w:val="0"/>
          <w:sz w:val="32"/>
          <w:szCs w:val="32"/>
        </w:rPr>
        <w:t>[1]</w:t>
      </w:r>
      <w:r>
        <w:rPr>
          <w:rFonts w:ascii="Times New Roman" w:hAnsi="Times New Roman" w:eastAsia="仿宋_GB2312"/>
          <w:color w:val="000000"/>
          <w:sz w:val="32"/>
          <w:szCs w:val="32"/>
          <w:lang w:val="en"/>
        </w:rPr>
        <w:t>中华人民共和国国务院</w:t>
      </w:r>
      <w:r>
        <w:rPr>
          <w:rFonts w:hint="eastAsia" w:ascii="Times New Roman" w:hAnsi="Times New Roman" w:eastAsia="仿宋_GB2312"/>
          <w:color w:val="000000"/>
          <w:sz w:val="32"/>
          <w:szCs w:val="32"/>
          <w:lang w:val="en"/>
        </w:rPr>
        <w:t>.</w:t>
      </w:r>
      <w:r>
        <w:rPr>
          <w:rFonts w:ascii="Times New Roman" w:hAnsi="Times New Roman" w:eastAsia="仿宋_GB2312"/>
          <w:color w:val="000000"/>
          <w:sz w:val="32"/>
          <w:szCs w:val="32"/>
        </w:rPr>
        <w:t>医疗器械监督管理条例</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中华人民共和国国务院令第739号</w:t>
      </w:r>
      <w:r>
        <w:rPr>
          <w:rFonts w:ascii="Times New Roman" w:hAnsi="Times New Roman" w:eastAsia="仿宋_GB2312"/>
          <w:color w:val="000000"/>
          <w:sz w:val="32"/>
          <w:szCs w:val="32"/>
        </w:rPr>
        <w:t>[Z].</w:t>
      </w:r>
    </w:p>
    <w:p w14:paraId="17390E95">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napToGrid w:val="0"/>
          <w:kern w:val="0"/>
          <w:sz w:val="32"/>
          <w:szCs w:val="32"/>
        </w:rPr>
        <w:t>[2]</w:t>
      </w:r>
      <w:r>
        <w:rPr>
          <w:rFonts w:ascii="Times New Roman" w:hAnsi="Times New Roman" w:eastAsia="仿宋_GB2312"/>
          <w:color w:val="000000"/>
          <w:sz w:val="32"/>
          <w:szCs w:val="32"/>
        </w:rPr>
        <w:t>国家市场监督管理总局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医疗器械注册与备案管理办法:国家市场监督管理总局令第47号[Z].</w:t>
      </w:r>
    </w:p>
    <w:p w14:paraId="7B13002F">
      <w:pPr>
        <w:spacing w:line="520" w:lineRule="exact"/>
        <w:ind w:firstLine="640" w:firstLineChars="200"/>
        <w:rPr>
          <w:rFonts w:ascii="Times New Roman" w:hAnsi="Times New Roman" w:eastAsia="仿宋_GB2312"/>
          <w:sz w:val="32"/>
          <w:szCs w:val="32"/>
        </w:rPr>
      </w:pPr>
      <w:r>
        <w:rPr>
          <w:rFonts w:ascii="Times New Roman" w:hAnsi="Times New Roman" w:eastAsia="仿宋_GB2312" w:cs="Times New Roman"/>
          <w:snapToGrid w:val="0"/>
          <w:kern w:val="0"/>
          <w:sz w:val="32"/>
          <w:szCs w:val="32"/>
        </w:rPr>
        <w:t>[3]</w:t>
      </w:r>
      <w:r>
        <w:rPr>
          <w:rFonts w:hint="eastAsia" w:ascii="Times New Roman" w:hAnsi="Times New Roman" w:eastAsia="仿宋_GB2312"/>
          <w:sz w:val="32"/>
          <w:szCs w:val="32"/>
        </w:rPr>
        <w:t>国家食品药品监督管理局.医疗器械说明书和标签管理规定:国家食品药品监督管理总局令第6号[Z].</w:t>
      </w:r>
    </w:p>
    <w:p w14:paraId="189744C3">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[4]</w:t>
      </w:r>
      <w:r>
        <w:rPr>
          <w:rFonts w:hint="eastAsia" w:ascii="Times New Roman" w:hAnsi="Times New Roman" w:eastAsia="仿宋_GB2312"/>
          <w:color w:val="000000"/>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:国家药监局关于发布</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的</w:t>
      </w:r>
      <w:r>
        <w:rPr>
          <w:rFonts w:hint="eastAsia" w:ascii="Times New Roman" w:hAnsi="Times New Roman" w:eastAsia="仿宋_GB2312"/>
          <w:color w:val="000000"/>
          <w:sz w:val="32"/>
          <w:szCs w:val="32"/>
          <w:lang w:val="en"/>
        </w:rPr>
        <w:t>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22</w:t>
      </w:r>
      <w:r>
        <w:rPr>
          <w:rFonts w:ascii="Times New Roman" w:hAnsi="Times New Roman" w:eastAsia="仿宋_GB2312"/>
          <w:color w:val="000000"/>
          <w:sz w:val="32"/>
          <w:szCs w:val="32"/>
          <w:lang w:val="en"/>
        </w:rPr>
        <w:t>年第8号</w:t>
      </w:r>
      <w:r>
        <w:rPr>
          <w:rFonts w:ascii="Times New Roman" w:hAnsi="Times New Roman" w:eastAsia="仿宋_GB2312"/>
          <w:sz w:val="32"/>
          <w:szCs w:val="32"/>
        </w:rPr>
        <w:t>[Z].</w:t>
      </w:r>
    </w:p>
    <w:p w14:paraId="69DF6FAA">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z w:val="32"/>
          <w:szCs w:val="32"/>
        </w:rPr>
        <w:t>[5]</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医疗器械注册申报资料要求和批准证明文件格式</w:t>
      </w:r>
      <w:r>
        <w:rPr>
          <w:rFonts w:hint="eastAsia" w:ascii="Times New Roman" w:hAnsi="Times New Roman" w:eastAsia="仿宋_GB2312"/>
          <w:color w:val="000000"/>
          <w:sz w:val="32"/>
          <w:szCs w:val="32"/>
        </w:rPr>
        <w:t>:关于公布医疗器械注册申报资料要求和批准证明文件格式的公告2021年第121号</w:t>
      </w:r>
      <w:r>
        <w:rPr>
          <w:rFonts w:ascii="Times New Roman" w:hAnsi="Times New Roman" w:eastAsia="仿宋_GB2312"/>
          <w:color w:val="000000"/>
          <w:sz w:val="32"/>
          <w:szCs w:val="32"/>
        </w:rPr>
        <w:t>[Z].</w:t>
      </w:r>
    </w:p>
    <w:p w14:paraId="048B0B2A">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医疗器械临床评价技术指导原则</w:t>
      </w:r>
      <w:r>
        <w:rPr>
          <w:rFonts w:hint="eastAsia" w:ascii="Times New Roman" w:hAnsi="Times New Roman" w:eastAsia="仿宋_GB2312" w:cs="Times New Roman"/>
          <w:sz w:val="32"/>
          <w:szCs w:val="32"/>
        </w:rPr>
        <w:t>:国家药监局关于发布医疗器械临床评价技术指导原则等5项技术指导原则的通告2021年第73号</w:t>
      </w:r>
      <w:r>
        <w:rPr>
          <w:rFonts w:ascii="Times New Roman" w:hAnsi="Times New Roman" w:eastAsia="仿宋_GB2312" w:cs="Times New Roman"/>
          <w:sz w:val="32"/>
          <w:szCs w:val="32"/>
        </w:rPr>
        <w:t>[Z].</w:t>
      </w:r>
    </w:p>
    <w:p w14:paraId="6CC7FFEA">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[7]GB/T 14233.2,医用输液、输血、注射器具检验方法 第2部分：生物学试验方法[S].</w:t>
      </w:r>
    </w:p>
    <w:p w14:paraId="17B1DF35">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[8]GB/T 16886.1,医疗器械生物学评价  第1部分：风险管理过程中的评价与试验[S].</w:t>
      </w:r>
    </w:p>
    <w:p w14:paraId="7A4870E5">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[9]GB/T 16886.5,医疗器械生物学评价 第5部分：体外细胞毒性试验[S].</w:t>
      </w:r>
    </w:p>
    <w:p w14:paraId="72A74AB5">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[10]GB/T 16886.10,医疗器械生物学评价 第10部分：刺激与皮肤致敏试验[S].</w:t>
      </w:r>
    </w:p>
    <w:p w14:paraId="3BCD6FFE">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[11]GB 27951,皮肤消毒剂通用要求[S].</w:t>
      </w:r>
    </w:p>
    <w:p w14:paraId="45555825">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[12]GB/T 26368,含碘消毒剂卫生要求[S].</w:t>
      </w:r>
    </w:p>
    <w:p w14:paraId="2B9CE440">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[13]GB/T 26373,醇类消毒剂卫生要求[S].</w:t>
      </w:r>
    </w:p>
    <w:p w14:paraId="6347FF18">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[14]消毒技术规范,[S].</w:t>
      </w:r>
    </w:p>
    <w:p w14:paraId="20823F49">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[15]YY/T 0466.1,医疗器械 用于医疗器械标签、标记和提供信息的符号 第1部分：通用要求[S].</w:t>
      </w:r>
    </w:p>
    <w:p w14:paraId="5ACAE3D6">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[16]YY/T 0316,医疗器械风险管理对医疗器械的应用[S].</w:t>
      </w:r>
      <w:bookmarkEnd w:id="5"/>
    </w:p>
    <w:p w14:paraId="4014E67E">
      <w:pPr>
        <w:overflowPunct w:val="0"/>
        <w:snapToGrid w:val="0"/>
        <w:spacing w:line="520" w:lineRule="exact"/>
        <w:ind w:firstLine="604" w:firstLineChars="189"/>
        <w:rPr>
          <w:rFonts w:ascii="Times New Roman" w:hAnsi="Times New Roman" w:eastAsia="仿宋_GB2312" w:cs="Times New Roman"/>
          <w:sz w:val="32"/>
          <w:szCs w:val="32"/>
        </w:rPr>
      </w:pPr>
    </w:p>
    <w:p w14:paraId="616082EC">
      <w:pPr>
        <w:overflowPunct w:val="0"/>
        <w:snapToGrid w:val="0"/>
        <w:spacing w:line="520" w:lineRule="exact"/>
        <w:ind w:firstLine="604" w:firstLineChars="18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附件：产品主要风险</w:t>
      </w:r>
      <w:r>
        <w:rPr>
          <w:rFonts w:ascii="Times New Roman" w:hAnsi="Times New Roman" w:eastAsia="仿宋_GB2312" w:cs="Times New Roman"/>
          <w:sz w:val="32"/>
          <w:szCs w:val="32"/>
        </w:rPr>
        <w:t>（源）</w:t>
      </w:r>
    </w:p>
    <w:p w14:paraId="3CF80161">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3CB226F8">
      <w:pPr>
        <w:overflowPunct w:val="0"/>
        <w:spacing w:line="520" w:lineRule="exac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w:t>
      </w:r>
    </w:p>
    <w:p w14:paraId="3607B99E">
      <w:pPr>
        <w:overflowPunct w:val="0"/>
        <w:spacing w:line="520" w:lineRule="exact"/>
        <w:rPr>
          <w:rFonts w:hint="eastAsia" w:ascii="Times New Roman" w:hAnsi="Times New Roman" w:eastAsia="黑体" w:cs="Times New Roman"/>
          <w:sz w:val="32"/>
          <w:szCs w:val="32"/>
        </w:rPr>
      </w:pPr>
    </w:p>
    <w:p w14:paraId="593B2632">
      <w:pPr>
        <w:overflowPunct w:val="0"/>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产品主要危险（源）</w:t>
      </w:r>
    </w:p>
    <w:p w14:paraId="69B68549">
      <w:pPr>
        <w:overflowPunct w:val="0"/>
        <w:spacing w:line="520" w:lineRule="exact"/>
        <w:jc w:val="center"/>
        <w:rPr>
          <w:rFonts w:hint="eastAsia" w:ascii="方正小标宋简体" w:hAnsi="方正小标宋简体" w:eastAsia="方正小标宋简体" w:cs="方正小标宋简体"/>
          <w:sz w:val="44"/>
          <w:szCs w:val="44"/>
        </w:rPr>
      </w:pPr>
    </w:p>
    <w:tbl>
      <w:tblPr>
        <w:tblStyle w:val="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832"/>
      </w:tblGrid>
      <w:tr w14:paraId="0C6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14:paraId="40E1A9DB">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危害类型</w:t>
            </w:r>
          </w:p>
        </w:tc>
        <w:tc>
          <w:tcPr>
            <w:tcW w:w="3398" w:type="dxa"/>
            <w:vAlign w:val="center"/>
          </w:tcPr>
          <w:p w14:paraId="6780FFF7">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可预见的事件序列</w:t>
            </w:r>
          </w:p>
        </w:tc>
        <w:tc>
          <w:tcPr>
            <w:tcW w:w="2832" w:type="dxa"/>
            <w:vAlign w:val="center"/>
          </w:tcPr>
          <w:p w14:paraId="493BC6D5">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可能产生的危害</w:t>
            </w:r>
          </w:p>
        </w:tc>
      </w:tr>
      <w:tr w14:paraId="2587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79369316">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kern w:val="0"/>
                <w:sz w:val="28"/>
                <w:szCs w:val="28"/>
              </w:rPr>
              <w:t>生物学和化学危害</w:t>
            </w:r>
          </w:p>
        </w:tc>
        <w:tc>
          <w:tcPr>
            <w:tcW w:w="1824" w:type="dxa"/>
            <w:vAlign w:val="center"/>
          </w:tcPr>
          <w:p w14:paraId="4435FD04">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环境污染</w:t>
            </w:r>
          </w:p>
        </w:tc>
        <w:tc>
          <w:tcPr>
            <w:tcW w:w="3398" w:type="dxa"/>
            <w:vAlign w:val="center"/>
          </w:tcPr>
          <w:p w14:paraId="0E69C2C8">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生产环境污染产品，如外来的粉尘、微生物、其他杂质等</w:t>
            </w:r>
          </w:p>
        </w:tc>
        <w:tc>
          <w:tcPr>
            <w:tcW w:w="2832" w:type="dxa"/>
            <w:vAlign w:val="center"/>
          </w:tcPr>
          <w:p w14:paraId="29863245">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引起患者身体不适或感染</w:t>
            </w:r>
          </w:p>
        </w:tc>
      </w:tr>
      <w:tr w14:paraId="4D8B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417CA0C7">
            <w:pPr>
              <w:spacing w:line="520" w:lineRule="exact"/>
              <w:ind w:right="-67" w:rightChars="-32"/>
              <w:jc w:val="center"/>
              <w:rPr>
                <w:rFonts w:ascii="Times New Roman" w:hAnsi="Times New Roman" w:eastAsia="仿宋_GB2312" w:cs="Times New Roman"/>
                <w:bCs/>
                <w:sz w:val="28"/>
                <w:szCs w:val="28"/>
              </w:rPr>
            </w:pPr>
          </w:p>
        </w:tc>
        <w:tc>
          <w:tcPr>
            <w:tcW w:w="1824" w:type="dxa"/>
            <w:vAlign w:val="center"/>
          </w:tcPr>
          <w:p w14:paraId="72EE2927">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生物相容性</w:t>
            </w:r>
          </w:p>
        </w:tc>
        <w:tc>
          <w:tcPr>
            <w:tcW w:w="3398" w:type="dxa"/>
            <w:vAlign w:val="center"/>
          </w:tcPr>
          <w:p w14:paraId="0D41EA55">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采用了不合格原辅材料；生产引入了外来物质</w:t>
            </w:r>
          </w:p>
        </w:tc>
        <w:tc>
          <w:tcPr>
            <w:tcW w:w="2832" w:type="dxa"/>
            <w:vAlign w:val="center"/>
          </w:tcPr>
          <w:p w14:paraId="344ECA58">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引起患者局部发红、发痒等过敏</w:t>
            </w:r>
          </w:p>
        </w:tc>
      </w:tr>
      <w:tr w14:paraId="5100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079" w:type="dxa"/>
            <w:vMerge w:val="continue"/>
            <w:vAlign w:val="center"/>
          </w:tcPr>
          <w:p w14:paraId="7CC526C2">
            <w:pPr>
              <w:spacing w:line="520" w:lineRule="exact"/>
              <w:ind w:right="-67" w:rightChars="-32"/>
              <w:jc w:val="center"/>
              <w:rPr>
                <w:rFonts w:ascii="Times New Roman" w:hAnsi="Times New Roman" w:eastAsia="仿宋_GB2312" w:cs="Times New Roman"/>
                <w:bCs/>
                <w:sz w:val="28"/>
                <w:szCs w:val="28"/>
              </w:rPr>
            </w:pPr>
          </w:p>
        </w:tc>
        <w:tc>
          <w:tcPr>
            <w:tcW w:w="1824" w:type="dxa"/>
            <w:vAlign w:val="center"/>
          </w:tcPr>
          <w:p w14:paraId="053F0BA0">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化学危害</w:t>
            </w:r>
          </w:p>
        </w:tc>
        <w:tc>
          <w:tcPr>
            <w:tcW w:w="3398" w:type="dxa"/>
            <w:vAlign w:val="center"/>
          </w:tcPr>
          <w:p w14:paraId="2B090A69">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生产工艺控制不严</w:t>
            </w:r>
          </w:p>
          <w:p w14:paraId="2C3B2D37">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不正确的配方（化学成分）</w:t>
            </w:r>
          </w:p>
        </w:tc>
        <w:tc>
          <w:tcPr>
            <w:tcW w:w="2832" w:type="dxa"/>
            <w:vAlign w:val="center"/>
          </w:tcPr>
          <w:p w14:paraId="1E835A15">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造成毒性危害</w:t>
            </w:r>
          </w:p>
        </w:tc>
      </w:tr>
      <w:tr w14:paraId="6C71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68A491D2">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操作</w:t>
            </w:r>
          </w:p>
          <w:p w14:paraId="727BE759">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危害</w:t>
            </w:r>
          </w:p>
        </w:tc>
        <w:tc>
          <w:tcPr>
            <w:tcW w:w="1824" w:type="dxa"/>
            <w:vAlign w:val="center"/>
          </w:tcPr>
          <w:p w14:paraId="665EBE2B">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由不熟练/未经培训的人员使用</w:t>
            </w:r>
          </w:p>
        </w:tc>
        <w:tc>
          <w:tcPr>
            <w:tcW w:w="3398" w:type="dxa"/>
            <w:vAlign w:val="center"/>
          </w:tcPr>
          <w:p w14:paraId="36F23C8C">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 xml:space="preserve">操作不熟练、操作失误 </w:t>
            </w:r>
          </w:p>
        </w:tc>
        <w:tc>
          <w:tcPr>
            <w:tcW w:w="2832" w:type="dxa"/>
          </w:tcPr>
          <w:p w14:paraId="58040BC5">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无法保证使用安全性</w:t>
            </w:r>
          </w:p>
          <w:p w14:paraId="4982D074">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导致操作失误，</w:t>
            </w:r>
            <w:r>
              <w:rPr>
                <w:rFonts w:hint="eastAsia" w:ascii="Times New Roman" w:hAnsi="Times New Roman" w:eastAsia="仿宋_GB2312" w:cs="Times New Roman"/>
                <w:sz w:val="28"/>
                <w:szCs w:val="28"/>
              </w:rPr>
              <w:t>导致无法达到满意的效果</w:t>
            </w:r>
          </w:p>
        </w:tc>
      </w:tr>
      <w:tr w14:paraId="6F83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4A76D13F">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29AEC752">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使用产品时未按照说明书中操作方法操作</w:t>
            </w:r>
          </w:p>
        </w:tc>
        <w:tc>
          <w:tcPr>
            <w:tcW w:w="3398" w:type="dxa"/>
            <w:vAlign w:val="center"/>
          </w:tcPr>
          <w:p w14:paraId="34D54682">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错误操作；未采取相应的保护措施</w:t>
            </w:r>
          </w:p>
        </w:tc>
        <w:tc>
          <w:tcPr>
            <w:tcW w:w="2832" w:type="dxa"/>
          </w:tcPr>
          <w:p w14:paraId="54832E74">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无法保证使用安全性</w:t>
            </w:r>
          </w:p>
          <w:p w14:paraId="4885E9FB">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bCs/>
                <w:sz w:val="28"/>
                <w:szCs w:val="28"/>
              </w:rPr>
              <w:t>导致操作失误，</w:t>
            </w:r>
            <w:r>
              <w:rPr>
                <w:rFonts w:hint="eastAsia" w:ascii="Times New Roman" w:hAnsi="Times New Roman" w:eastAsia="仿宋_GB2312" w:cs="Times New Roman"/>
                <w:sz w:val="28"/>
                <w:szCs w:val="28"/>
              </w:rPr>
              <w:t>导致无法达到满意的效果</w:t>
            </w:r>
          </w:p>
        </w:tc>
      </w:tr>
      <w:tr w14:paraId="789C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1524DF03">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61543D61">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忽视说明书中禁忌证、警示信息等内容</w:t>
            </w:r>
          </w:p>
        </w:tc>
        <w:tc>
          <w:tcPr>
            <w:tcW w:w="3398" w:type="dxa"/>
            <w:vAlign w:val="center"/>
          </w:tcPr>
          <w:p w14:paraId="0D13CB60">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患者在使用过程中出现过敏；产品接触到眼睛等其他部位</w:t>
            </w:r>
          </w:p>
        </w:tc>
        <w:tc>
          <w:tcPr>
            <w:tcW w:w="2832" w:type="dxa"/>
            <w:vAlign w:val="center"/>
          </w:tcPr>
          <w:p w14:paraId="6A131203">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引起患者过敏，眼睛等其他部位产生刺激性</w:t>
            </w:r>
          </w:p>
        </w:tc>
      </w:tr>
      <w:tr w14:paraId="0138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18E278A3">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信息</w:t>
            </w:r>
          </w:p>
          <w:p w14:paraId="6910D600">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危害</w:t>
            </w:r>
          </w:p>
          <w:p w14:paraId="690AD6E8">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6AA153F4">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不正确的标签</w:t>
            </w:r>
          </w:p>
        </w:tc>
        <w:tc>
          <w:tcPr>
            <w:tcW w:w="3398" w:type="dxa"/>
            <w:vAlign w:val="center"/>
          </w:tcPr>
          <w:p w14:paraId="1C65413F">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外部标记不全面、标记不正确或不能够清楚易认</w:t>
            </w:r>
          </w:p>
        </w:tc>
        <w:tc>
          <w:tcPr>
            <w:tcW w:w="2832" w:type="dxa"/>
            <w:vAlign w:val="center"/>
          </w:tcPr>
          <w:p w14:paraId="105EC563">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错误使用；储存错误；</w:t>
            </w:r>
          </w:p>
          <w:p w14:paraId="610CD0AD">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产品辨别错误</w:t>
            </w:r>
          </w:p>
        </w:tc>
      </w:tr>
      <w:tr w14:paraId="7F09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3454B748">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1777BF4C">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不正确的说明书；说明书上的注意事项、禁忌证不全</w:t>
            </w:r>
          </w:p>
        </w:tc>
        <w:tc>
          <w:tcPr>
            <w:tcW w:w="3398" w:type="dxa"/>
            <w:vAlign w:val="center"/>
          </w:tcPr>
          <w:p w14:paraId="6F1F0F18">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缺少详细的使用方法、必要的警告说明</w:t>
            </w:r>
          </w:p>
        </w:tc>
        <w:tc>
          <w:tcPr>
            <w:tcW w:w="2832" w:type="dxa"/>
            <w:vAlign w:val="center"/>
          </w:tcPr>
          <w:p w14:paraId="3BF0A44D">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错误操作；无法保证使用安全有效性</w:t>
            </w:r>
          </w:p>
        </w:tc>
      </w:tr>
      <w:tr w14:paraId="562E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7F229ACC">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30AAE453">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对医疗器械寿命终止缺少适当的决定</w:t>
            </w:r>
          </w:p>
        </w:tc>
        <w:tc>
          <w:tcPr>
            <w:tcW w:w="3398" w:type="dxa"/>
            <w:vAlign w:val="center"/>
          </w:tcPr>
          <w:p w14:paraId="708608FD">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没有标识产品有效期</w:t>
            </w:r>
          </w:p>
        </w:tc>
        <w:tc>
          <w:tcPr>
            <w:tcW w:w="2832" w:type="dxa"/>
            <w:vAlign w:val="center"/>
          </w:tcPr>
          <w:p w14:paraId="5D0DBF73">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超出有效期的产品被使用，或因材料老化产生而导致产品性能不符合要求</w:t>
            </w:r>
          </w:p>
        </w:tc>
      </w:tr>
      <w:tr w14:paraId="6434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CAED5FE">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4673E371">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不适当的产品包装（产品污染和／或变性）</w:t>
            </w:r>
          </w:p>
        </w:tc>
        <w:tc>
          <w:tcPr>
            <w:tcW w:w="3398" w:type="dxa"/>
            <w:vAlign w:val="center"/>
          </w:tcPr>
          <w:p w14:paraId="5CC289D1">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生产、运输、搬运和储存过程中导致包装破损；包装封口不严密；包装材料选择不适当；使用前未检查产品包装状态</w:t>
            </w:r>
          </w:p>
        </w:tc>
        <w:tc>
          <w:tcPr>
            <w:tcW w:w="2832" w:type="dxa"/>
            <w:vAlign w:val="center"/>
          </w:tcPr>
          <w:p w14:paraId="5C100C40">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产品使用性能无法得到保证</w:t>
            </w:r>
          </w:p>
        </w:tc>
      </w:tr>
      <w:tr w14:paraId="5D68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181BF5B6">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41D5CEB4">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再次使用和/或不适当的再次使用</w:t>
            </w:r>
          </w:p>
        </w:tc>
        <w:tc>
          <w:tcPr>
            <w:tcW w:w="3398" w:type="dxa"/>
            <w:vAlign w:val="center"/>
          </w:tcPr>
          <w:p w14:paraId="655614BB">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 xml:space="preserve">未说明产品配件（如有）使产品多次使用，未说明具体操作方法 </w:t>
            </w:r>
          </w:p>
        </w:tc>
        <w:tc>
          <w:tcPr>
            <w:tcW w:w="2832" w:type="dxa"/>
            <w:vAlign w:val="center"/>
          </w:tcPr>
          <w:p w14:paraId="26754423">
            <w:pPr>
              <w:spacing w:line="520" w:lineRule="exact"/>
              <w:ind w:right="-67" w:rightChars="-32"/>
              <w:rPr>
                <w:rFonts w:ascii="Times New Roman" w:hAnsi="Times New Roman" w:eastAsia="仿宋_GB2312" w:cs="Times New Roman"/>
                <w:bCs/>
                <w:sz w:val="28"/>
                <w:szCs w:val="28"/>
              </w:rPr>
            </w:pPr>
          </w:p>
        </w:tc>
      </w:tr>
    </w:tbl>
    <w:p w14:paraId="29B6A2A9">
      <w:pPr>
        <w:overflowPunct w:val="0"/>
        <w:spacing w:line="520" w:lineRule="exact"/>
        <w:ind w:firstLine="640" w:firstLineChars="200"/>
        <w:jc w:val="left"/>
        <w:outlineLvl w:val="0"/>
        <w:rPr>
          <w:rFonts w:ascii="Times New Roman" w:hAnsi="Times New Roman" w:eastAsia="楷体_GB2312" w:cs="Times New Roman"/>
          <w:sz w:val="32"/>
          <w:szCs w:val="32"/>
        </w:rPr>
      </w:pPr>
    </w:p>
    <w:p w14:paraId="23F34597">
      <w:pPr>
        <w:overflowPunct w:val="0"/>
        <w:spacing w:line="580" w:lineRule="exact"/>
        <w:jc w:val="left"/>
        <w:rPr>
          <w:rFonts w:hint="eastAsia" w:eastAsia="宋体"/>
          <w:lang w:eastAsia="zh-CN"/>
        </w:rPr>
      </w:pPr>
    </w:p>
    <w:p w14:paraId="259B2DED">
      <w:pPr>
        <w:overflowPunct w:val="0"/>
        <w:spacing w:line="580" w:lineRule="exact"/>
        <w:jc w:val="center"/>
        <w:rPr>
          <w:rFonts w:hint="eastAsia" w:eastAsia="宋体"/>
          <w:lang w:eastAsia="zh-CN"/>
        </w:rPr>
      </w:pPr>
    </w:p>
    <w:p w14:paraId="36E3FC12">
      <w:pPr>
        <w:overflowPunct w:val="0"/>
        <w:spacing w:line="5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E3C23">
    <w:pPr>
      <w:tabs>
        <w:tab w:val="center" w:pos="4153"/>
        <w:tab w:val="right" w:pos="8306"/>
      </w:tabs>
      <w:snapToGrid w:val="0"/>
      <w:jc w:val="right"/>
      <w:rPr>
        <w:rFonts w:hint="eastAsia" w:ascii="Times New Roman" w:hAnsi="Times New Roman" w:eastAsia="宋体" w:cs="Times New Roman"/>
        <w:sz w:val="28"/>
        <w:szCs w:val="28"/>
      </w:rPr>
    </w:pPr>
  </w:p>
  <w:p w14:paraId="6E8F0DDD">
    <w:pPr>
      <w:tabs>
        <w:tab w:val="center" w:pos="4153"/>
        <w:tab w:val="right" w:pos="8306"/>
      </w:tabs>
      <w:snapToGrid w:val="0"/>
      <w:jc w:val="right"/>
      <w:rPr>
        <w:rFonts w:ascii="Times New Roman" w:hAnsi="Times New Roman" w:eastAsia="宋体" w:cs="Times New Roman"/>
        <w:sz w:val="18"/>
        <w:szCs w:val="18"/>
      </w:rPr>
    </w:pP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11</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rPr>
      <w:t xml:space="preserve"> —</w:t>
    </w:r>
    <w:r>
      <w:rPr>
        <w:rFonts w:hint="eastAsia" w:ascii="Times New Roman" w:hAnsi="Times New Roman" w:eastAsia="宋体" w:cs="Times New Roman"/>
        <w:color w:val="FFFFFF"/>
        <w:sz w:val="28"/>
        <w:szCs w:val="28"/>
      </w:rPr>
      <w:t>—</w:t>
    </w:r>
  </w:p>
  <w:p w14:paraId="0C51FB43">
    <w:pPr>
      <w:pStyle w:val="5"/>
    </w:pPr>
    <w:r>
      <w:rPr>
        <w:rFonts w:hint="eastAsia" w:ascii="Times New Roman" w:hAnsi="Times New Roman" w:eastAsia="宋体" w:cs="Times New Roman"/>
        <w:color w:val="FFFFFF"/>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78995">
    <w:pPr>
      <w:tabs>
        <w:tab w:val="left" w:pos="195"/>
        <w:tab w:val="center" w:pos="4153"/>
        <w:tab w:val="right" w:pos="8306"/>
      </w:tabs>
      <w:snapToGrid w:val="0"/>
      <w:rPr>
        <w:rFonts w:ascii="Times New Roman" w:hAnsi="Times New Roman" w:eastAsia="宋体" w:cs="Times New Roman"/>
        <w:sz w:val="28"/>
        <w:szCs w:val="28"/>
      </w:rPr>
    </w:pPr>
    <w:r>
      <w:rPr>
        <w:rFonts w:ascii="Times New Roman" w:hAnsi="Times New Roman" w:eastAsia="宋体" w:cs="Times New Roman"/>
        <w:sz w:val="28"/>
        <w:szCs w:val="28"/>
      </w:rPr>
      <w:tab/>
    </w:r>
  </w:p>
  <w:p w14:paraId="6C18E951">
    <w:pPr>
      <w:tabs>
        <w:tab w:val="left" w:pos="195"/>
        <w:tab w:val="center" w:pos="4153"/>
        <w:tab w:val="right" w:pos="8306"/>
      </w:tabs>
      <w:snapToGrid w:val="0"/>
      <w:rPr>
        <w:rFonts w:hint="eastAsia" w:ascii="Times New Roman" w:hAnsi="Times New Roman" w:eastAsia="宋体" w:cs="Times New Roman"/>
        <w:sz w:val="28"/>
        <w:szCs w:val="28"/>
      </w:rPr>
    </w:pPr>
    <w:r>
      <w:rPr>
        <w:rFonts w:ascii="Times New Roman" w:hAnsi="Times New Roman" w:eastAsia="宋体" w:cs="Times New Roman"/>
        <w:sz w:val="28"/>
        <w:szCs w:val="28"/>
      </w:rPr>
      <w:tab/>
    </w:r>
    <w:r>
      <w:rPr>
        <w:rFonts w:ascii="Times New Roman" w:hAnsi="Times New Roman" w:eastAsia="宋体" w:cs="Times New Roman"/>
        <w:sz w:val="28"/>
        <w:szCs w:val="28"/>
      </w:rPr>
      <w:tab/>
    </w:r>
  </w:p>
  <w:p w14:paraId="38332201">
    <w:pPr>
      <w:tabs>
        <w:tab w:val="center" w:pos="4153"/>
        <w:tab w:val="right" w:pos="8306"/>
      </w:tabs>
      <w:snapToGrid w:val="0"/>
      <w:ind w:firstLine="140" w:firstLineChars="50"/>
      <w:jc w:val="left"/>
      <w:rPr>
        <w:rFonts w:ascii="Times New Roman" w:hAnsi="Times New Roman" w:eastAsia="宋体" w:cs="Times New Roman"/>
        <w:sz w:val="18"/>
        <w:szCs w:val="18"/>
      </w:rPr>
    </w:pP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10</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rPr>
      <w:t xml:space="preserve"> —</w:t>
    </w:r>
    <w:r>
      <w:rPr>
        <w:rFonts w:hint="eastAsia" w:ascii="Times New Roman" w:hAnsi="Times New Roman" w:eastAsia="宋体" w:cs="Times New Roman"/>
        <w:color w:val="FFFFFF"/>
        <w:sz w:val="28"/>
        <w:szCs w:val="28"/>
      </w:rPr>
      <w:t>—</w:t>
    </w:r>
  </w:p>
  <w:p w14:paraId="4D5F1666">
    <w:pPr>
      <w:pStyle w:val="5"/>
    </w:pPr>
    <w:r>
      <w:rPr>
        <w:rFonts w:hint="eastAsia" w:ascii="Times New Roman" w:hAnsi="Times New Roman" w:eastAsia="宋体" w:cs="Times New Roman"/>
        <w:color w:val="FFFFFF"/>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17"/>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00D4787B"/>
    <w:rsid w:val="000000EC"/>
    <w:rsid w:val="00001CB8"/>
    <w:rsid w:val="000035E0"/>
    <w:rsid w:val="000072A6"/>
    <w:rsid w:val="00010C27"/>
    <w:rsid w:val="00012743"/>
    <w:rsid w:val="000141B1"/>
    <w:rsid w:val="000151DE"/>
    <w:rsid w:val="000201FC"/>
    <w:rsid w:val="00023E39"/>
    <w:rsid w:val="000250E1"/>
    <w:rsid w:val="00026932"/>
    <w:rsid w:val="00026E35"/>
    <w:rsid w:val="0004187F"/>
    <w:rsid w:val="00042622"/>
    <w:rsid w:val="00043D7F"/>
    <w:rsid w:val="00051374"/>
    <w:rsid w:val="00051F55"/>
    <w:rsid w:val="00052B30"/>
    <w:rsid w:val="00056A5B"/>
    <w:rsid w:val="00056EAE"/>
    <w:rsid w:val="00060C45"/>
    <w:rsid w:val="00063B5B"/>
    <w:rsid w:val="00063BC0"/>
    <w:rsid w:val="00064E7A"/>
    <w:rsid w:val="00072147"/>
    <w:rsid w:val="00072360"/>
    <w:rsid w:val="000827CF"/>
    <w:rsid w:val="00087E72"/>
    <w:rsid w:val="00091B96"/>
    <w:rsid w:val="00092189"/>
    <w:rsid w:val="00094F2F"/>
    <w:rsid w:val="00095695"/>
    <w:rsid w:val="000A0383"/>
    <w:rsid w:val="000A4B3E"/>
    <w:rsid w:val="000B03A8"/>
    <w:rsid w:val="000B1C14"/>
    <w:rsid w:val="000B1F70"/>
    <w:rsid w:val="000B2C44"/>
    <w:rsid w:val="000B40F5"/>
    <w:rsid w:val="000B42ED"/>
    <w:rsid w:val="000B4C9C"/>
    <w:rsid w:val="000B551A"/>
    <w:rsid w:val="000B6DA1"/>
    <w:rsid w:val="000C49C2"/>
    <w:rsid w:val="000C5009"/>
    <w:rsid w:val="000D06A3"/>
    <w:rsid w:val="000D0B66"/>
    <w:rsid w:val="000D1308"/>
    <w:rsid w:val="000D43CA"/>
    <w:rsid w:val="000D5ACC"/>
    <w:rsid w:val="000D7F72"/>
    <w:rsid w:val="000E1B18"/>
    <w:rsid w:val="000E36B3"/>
    <w:rsid w:val="000E4395"/>
    <w:rsid w:val="000F05B4"/>
    <w:rsid w:val="000F302A"/>
    <w:rsid w:val="00100DE1"/>
    <w:rsid w:val="00104D33"/>
    <w:rsid w:val="00105DDD"/>
    <w:rsid w:val="0011034B"/>
    <w:rsid w:val="00110C98"/>
    <w:rsid w:val="001119AA"/>
    <w:rsid w:val="001131DD"/>
    <w:rsid w:val="00114B88"/>
    <w:rsid w:val="00116D2D"/>
    <w:rsid w:val="0011740D"/>
    <w:rsid w:val="00127B97"/>
    <w:rsid w:val="00131253"/>
    <w:rsid w:val="00131939"/>
    <w:rsid w:val="0013330A"/>
    <w:rsid w:val="00135372"/>
    <w:rsid w:val="00136061"/>
    <w:rsid w:val="00137412"/>
    <w:rsid w:val="00141F48"/>
    <w:rsid w:val="00143FE8"/>
    <w:rsid w:val="001446F8"/>
    <w:rsid w:val="00144B4B"/>
    <w:rsid w:val="00150FB9"/>
    <w:rsid w:val="00156815"/>
    <w:rsid w:val="0016092A"/>
    <w:rsid w:val="001636A3"/>
    <w:rsid w:val="00164636"/>
    <w:rsid w:val="00164C93"/>
    <w:rsid w:val="0016590A"/>
    <w:rsid w:val="00172DF8"/>
    <w:rsid w:val="00174180"/>
    <w:rsid w:val="0017467C"/>
    <w:rsid w:val="00182B6C"/>
    <w:rsid w:val="00186DFF"/>
    <w:rsid w:val="00187A7F"/>
    <w:rsid w:val="00192E70"/>
    <w:rsid w:val="001942AB"/>
    <w:rsid w:val="001A4C7F"/>
    <w:rsid w:val="001A6796"/>
    <w:rsid w:val="001A6CE0"/>
    <w:rsid w:val="001B210B"/>
    <w:rsid w:val="001B39FD"/>
    <w:rsid w:val="001B3FEE"/>
    <w:rsid w:val="001B5460"/>
    <w:rsid w:val="001B6115"/>
    <w:rsid w:val="001B6DFE"/>
    <w:rsid w:val="001B7A79"/>
    <w:rsid w:val="001C0F0F"/>
    <w:rsid w:val="001C29DE"/>
    <w:rsid w:val="001C34A9"/>
    <w:rsid w:val="001C7241"/>
    <w:rsid w:val="001D0231"/>
    <w:rsid w:val="001D16C3"/>
    <w:rsid w:val="001D31F1"/>
    <w:rsid w:val="001D3C88"/>
    <w:rsid w:val="001D5E05"/>
    <w:rsid w:val="001E2DB1"/>
    <w:rsid w:val="001E50E0"/>
    <w:rsid w:val="001F1662"/>
    <w:rsid w:val="001F578F"/>
    <w:rsid w:val="001F605E"/>
    <w:rsid w:val="001F69C4"/>
    <w:rsid w:val="001F76CF"/>
    <w:rsid w:val="00200035"/>
    <w:rsid w:val="002006C6"/>
    <w:rsid w:val="002007DE"/>
    <w:rsid w:val="00201359"/>
    <w:rsid w:val="0020771E"/>
    <w:rsid w:val="00212D66"/>
    <w:rsid w:val="00215B69"/>
    <w:rsid w:val="00220E47"/>
    <w:rsid w:val="00221793"/>
    <w:rsid w:val="00222B0C"/>
    <w:rsid w:val="00222B83"/>
    <w:rsid w:val="0022336C"/>
    <w:rsid w:val="00223F58"/>
    <w:rsid w:val="002246A5"/>
    <w:rsid w:val="00235B1F"/>
    <w:rsid w:val="00242280"/>
    <w:rsid w:val="0024376D"/>
    <w:rsid w:val="002475C2"/>
    <w:rsid w:val="002478B8"/>
    <w:rsid w:val="002527A1"/>
    <w:rsid w:val="00255AF7"/>
    <w:rsid w:val="00257DAB"/>
    <w:rsid w:val="002622D7"/>
    <w:rsid w:val="00265F50"/>
    <w:rsid w:val="00267049"/>
    <w:rsid w:val="0027004F"/>
    <w:rsid w:val="00270907"/>
    <w:rsid w:val="00270B18"/>
    <w:rsid w:val="00272908"/>
    <w:rsid w:val="0027455A"/>
    <w:rsid w:val="00282AD7"/>
    <w:rsid w:val="00283E1B"/>
    <w:rsid w:val="002875A2"/>
    <w:rsid w:val="00287915"/>
    <w:rsid w:val="002903E2"/>
    <w:rsid w:val="00294961"/>
    <w:rsid w:val="002A4346"/>
    <w:rsid w:val="002A4A09"/>
    <w:rsid w:val="002A7656"/>
    <w:rsid w:val="002B10C2"/>
    <w:rsid w:val="002B3B5F"/>
    <w:rsid w:val="002B3F5F"/>
    <w:rsid w:val="002B5E2C"/>
    <w:rsid w:val="002B5EAE"/>
    <w:rsid w:val="002C21BD"/>
    <w:rsid w:val="002D0F88"/>
    <w:rsid w:val="002D10C1"/>
    <w:rsid w:val="002D122C"/>
    <w:rsid w:val="002D6900"/>
    <w:rsid w:val="002E45BB"/>
    <w:rsid w:val="002E538B"/>
    <w:rsid w:val="002E6239"/>
    <w:rsid w:val="002F00C1"/>
    <w:rsid w:val="002F0615"/>
    <w:rsid w:val="002F1595"/>
    <w:rsid w:val="002F3106"/>
    <w:rsid w:val="003030AC"/>
    <w:rsid w:val="0030477E"/>
    <w:rsid w:val="0031009F"/>
    <w:rsid w:val="0031059C"/>
    <w:rsid w:val="003125C5"/>
    <w:rsid w:val="00316F60"/>
    <w:rsid w:val="00321F9B"/>
    <w:rsid w:val="00322137"/>
    <w:rsid w:val="003241AE"/>
    <w:rsid w:val="003271F1"/>
    <w:rsid w:val="003302BD"/>
    <w:rsid w:val="0033390D"/>
    <w:rsid w:val="00334ADE"/>
    <w:rsid w:val="003362DA"/>
    <w:rsid w:val="00342F2E"/>
    <w:rsid w:val="00343544"/>
    <w:rsid w:val="0035320C"/>
    <w:rsid w:val="003532EE"/>
    <w:rsid w:val="00355FCE"/>
    <w:rsid w:val="00357301"/>
    <w:rsid w:val="0036078E"/>
    <w:rsid w:val="00362FC2"/>
    <w:rsid w:val="00363678"/>
    <w:rsid w:val="0036775C"/>
    <w:rsid w:val="00370047"/>
    <w:rsid w:val="00370BBB"/>
    <w:rsid w:val="003727B3"/>
    <w:rsid w:val="00373A45"/>
    <w:rsid w:val="00375954"/>
    <w:rsid w:val="003808C8"/>
    <w:rsid w:val="00385F15"/>
    <w:rsid w:val="0038752E"/>
    <w:rsid w:val="0038779D"/>
    <w:rsid w:val="00387CBB"/>
    <w:rsid w:val="00392534"/>
    <w:rsid w:val="003965C2"/>
    <w:rsid w:val="003975F9"/>
    <w:rsid w:val="003A2299"/>
    <w:rsid w:val="003A2530"/>
    <w:rsid w:val="003A2F06"/>
    <w:rsid w:val="003B14CE"/>
    <w:rsid w:val="003B16EB"/>
    <w:rsid w:val="003B19EC"/>
    <w:rsid w:val="003B1D59"/>
    <w:rsid w:val="003B2389"/>
    <w:rsid w:val="003B2D89"/>
    <w:rsid w:val="003B4463"/>
    <w:rsid w:val="003B4E8A"/>
    <w:rsid w:val="003B60F8"/>
    <w:rsid w:val="003B7A20"/>
    <w:rsid w:val="003C1F09"/>
    <w:rsid w:val="003C2343"/>
    <w:rsid w:val="003C3CBC"/>
    <w:rsid w:val="003D2111"/>
    <w:rsid w:val="003D25ED"/>
    <w:rsid w:val="003D262F"/>
    <w:rsid w:val="003E0B1F"/>
    <w:rsid w:val="003E15AB"/>
    <w:rsid w:val="003E1854"/>
    <w:rsid w:val="003F29C7"/>
    <w:rsid w:val="003F3122"/>
    <w:rsid w:val="003F5301"/>
    <w:rsid w:val="00401C93"/>
    <w:rsid w:val="0040531D"/>
    <w:rsid w:val="00407AA9"/>
    <w:rsid w:val="004102F0"/>
    <w:rsid w:val="004138B6"/>
    <w:rsid w:val="004165EC"/>
    <w:rsid w:val="0041660A"/>
    <w:rsid w:val="00416C24"/>
    <w:rsid w:val="00416ED4"/>
    <w:rsid w:val="00424D52"/>
    <w:rsid w:val="00434C69"/>
    <w:rsid w:val="00441CC3"/>
    <w:rsid w:val="00442B38"/>
    <w:rsid w:val="004433C2"/>
    <w:rsid w:val="004435FE"/>
    <w:rsid w:val="00446B95"/>
    <w:rsid w:val="00447AAB"/>
    <w:rsid w:val="00453276"/>
    <w:rsid w:val="00453FE5"/>
    <w:rsid w:val="0045466D"/>
    <w:rsid w:val="004564FF"/>
    <w:rsid w:val="00457E71"/>
    <w:rsid w:val="0046563A"/>
    <w:rsid w:val="00471DB2"/>
    <w:rsid w:val="00472363"/>
    <w:rsid w:val="0047354E"/>
    <w:rsid w:val="00473ED0"/>
    <w:rsid w:val="00474546"/>
    <w:rsid w:val="00480358"/>
    <w:rsid w:val="00480580"/>
    <w:rsid w:val="00485214"/>
    <w:rsid w:val="004870C0"/>
    <w:rsid w:val="00490189"/>
    <w:rsid w:val="004960F7"/>
    <w:rsid w:val="00497375"/>
    <w:rsid w:val="004A24B3"/>
    <w:rsid w:val="004A4486"/>
    <w:rsid w:val="004A6092"/>
    <w:rsid w:val="004A6EC4"/>
    <w:rsid w:val="004B0047"/>
    <w:rsid w:val="004B0516"/>
    <w:rsid w:val="004B367D"/>
    <w:rsid w:val="004B4203"/>
    <w:rsid w:val="004B60D6"/>
    <w:rsid w:val="004C1D36"/>
    <w:rsid w:val="004C585A"/>
    <w:rsid w:val="004D0DBD"/>
    <w:rsid w:val="004D14D2"/>
    <w:rsid w:val="004D33D7"/>
    <w:rsid w:val="004D35EC"/>
    <w:rsid w:val="004D3B68"/>
    <w:rsid w:val="004D485E"/>
    <w:rsid w:val="004D791F"/>
    <w:rsid w:val="004E29EE"/>
    <w:rsid w:val="004E393B"/>
    <w:rsid w:val="004E5FA9"/>
    <w:rsid w:val="004E60F6"/>
    <w:rsid w:val="004F10EC"/>
    <w:rsid w:val="004F3104"/>
    <w:rsid w:val="00500368"/>
    <w:rsid w:val="00502F8C"/>
    <w:rsid w:val="00504095"/>
    <w:rsid w:val="0051068B"/>
    <w:rsid w:val="00511140"/>
    <w:rsid w:val="0051306C"/>
    <w:rsid w:val="0051420F"/>
    <w:rsid w:val="00515091"/>
    <w:rsid w:val="00515A42"/>
    <w:rsid w:val="0052351C"/>
    <w:rsid w:val="005235E6"/>
    <w:rsid w:val="00524467"/>
    <w:rsid w:val="00525D42"/>
    <w:rsid w:val="00527284"/>
    <w:rsid w:val="005276E6"/>
    <w:rsid w:val="005326E6"/>
    <w:rsid w:val="0053396C"/>
    <w:rsid w:val="00533DB1"/>
    <w:rsid w:val="00540D9F"/>
    <w:rsid w:val="00542688"/>
    <w:rsid w:val="005456E3"/>
    <w:rsid w:val="00545771"/>
    <w:rsid w:val="00545BA3"/>
    <w:rsid w:val="005461C0"/>
    <w:rsid w:val="00546AA2"/>
    <w:rsid w:val="0054734F"/>
    <w:rsid w:val="005474AF"/>
    <w:rsid w:val="00550F1F"/>
    <w:rsid w:val="00550FB3"/>
    <w:rsid w:val="005531B2"/>
    <w:rsid w:val="0055331C"/>
    <w:rsid w:val="00554316"/>
    <w:rsid w:val="00557138"/>
    <w:rsid w:val="00557800"/>
    <w:rsid w:val="00557C1B"/>
    <w:rsid w:val="005700CE"/>
    <w:rsid w:val="005728B5"/>
    <w:rsid w:val="00572F43"/>
    <w:rsid w:val="00574AC3"/>
    <w:rsid w:val="0057558B"/>
    <w:rsid w:val="00576BD2"/>
    <w:rsid w:val="00581835"/>
    <w:rsid w:val="00582BD8"/>
    <w:rsid w:val="00583D45"/>
    <w:rsid w:val="00584005"/>
    <w:rsid w:val="005865E6"/>
    <w:rsid w:val="00587AE9"/>
    <w:rsid w:val="005A0881"/>
    <w:rsid w:val="005A45E9"/>
    <w:rsid w:val="005B11F0"/>
    <w:rsid w:val="005B41A1"/>
    <w:rsid w:val="005B53EE"/>
    <w:rsid w:val="005B733C"/>
    <w:rsid w:val="005C263F"/>
    <w:rsid w:val="005C46AB"/>
    <w:rsid w:val="005C7BB7"/>
    <w:rsid w:val="005D08C7"/>
    <w:rsid w:val="005D191B"/>
    <w:rsid w:val="005D23CC"/>
    <w:rsid w:val="005D4C95"/>
    <w:rsid w:val="005E2E40"/>
    <w:rsid w:val="005E4668"/>
    <w:rsid w:val="005E5598"/>
    <w:rsid w:val="005F03CE"/>
    <w:rsid w:val="005F0810"/>
    <w:rsid w:val="005F56FB"/>
    <w:rsid w:val="006011C5"/>
    <w:rsid w:val="00601A35"/>
    <w:rsid w:val="00601BD8"/>
    <w:rsid w:val="00603ED3"/>
    <w:rsid w:val="006043FC"/>
    <w:rsid w:val="0061000D"/>
    <w:rsid w:val="00613427"/>
    <w:rsid w:val="006151EB"/>
    <w:rsid w:val="006172F1"/>
    <w:rsid w:val="00624789"/>
    <w:rsid w:val="00624E6F"/>
    <w:rsid w:val="00626D72"/>
    <w:rsid w:val="006274EB"/>
    <w:rsid w:val="00630D81"/>
    <w:rsid w:val="00631BD9"/>
    <w:rsid w:val="00634DAE"/>
    <w:rsid w:val="00635799"/>
    <w:rsid w:val="006371C6"/>
    <w:rsid w:val="00641BD9"/>
    <w:rsid w:val="00642A42"/>
    <w:rsid w:val="00642B81"/>
    <w:rsid w:val="00644D09"/>
    <w:rsid w:val="006556B2"/>
    <w:rsid w:val="006573F8"/>
    <w:rsid w:val="00661ECF"/>
    <w:rsid w:val="0066421D"/>
    <w:rsid w:val="00664E75"/>
    <w:rsid w:val="006655FE"/>
    <w:rsid w:val="00672B36"/>
    <w:rsid w:val="006802DD"/>
    <w:rsid w:val="00680314"/>
    <w:rsid w:val="00685546"/>
    <w:rsid w:val="006920C9"/>
    <w:rsid w:val="00693574"/>
    <w:rsid w:val="00693575"/>
    <w:rsid w:val="00696B32"/>
    <w:rsid w:val="006A1D4A"/>
    <w:rsid w:val="006A4031"/>
    <w:rsid w:val="006A40A9"/>
    <w:rsid w:val="006A59ED"/>
    <w:rsid w:val="006A7F24"/>
    <w:rsid w:val="006B265F"/>
    <w:rsid w:val="006B4D1C"/>
    <w:rsid w:val="006B5E34"/>
    <w:rsid w:val="006C34B0"/>
    <w:rsid w:val="006C36C4"/>
    <w:rsid w:val="006C529D"/>
    <w:rsid w:val="006D0B02"/>
    <w:rsid w:val="006D137E"/>
    <w:rsid w:val="006D1DAD"/>
    <w:rsid w:val="006D2722"/>
    <w:rsid w:val="006D6DFD"/>
    <w:rsid w:val="006D76F7"/>
    <w:rsid w:val="006E04F6"/>
    <w:rsid w:val="006E24C6"/>
    <w:rsid w:val="006E7430"/>
    <w:rsid w:val="006E7783"/>
    <w:rsid w:val="006E7C83"/>
    <w:rsid w:val="006F3CB2"/>
    <w:rsid w:val="006F6B95"/>
    <w:rsid w:val="007073DD"/>
    <w:rsid w:val="0071280E"/>
    <w:rsid w:val="00712C0A"/>
    <w:rsid w:val="0071316A"/>
    <w:rsid w:val="00721738"/>
    <w:rsid w:val="00725BAF"/>
    <w:rsid w:val="0073233B"/>
    <w:rsid w:val="00732394"/>
    <w:rsid w:val="0073305A"/>
    <w:rsid w:val="0073366D"/>
    <w:rsid w:val="007406E8"/>
    <w:rsid w:val="0074070B"/>
    <w:rsid w:val="007432CF"/>
    <w:rsid w:val="00743A8A"/>
    <w:rsid w:val="007446A2"/>
    <w:rsid w:val="00746719"/>
    <w:rsid w:val="00752895"/>
    <w:rsid w:val="00752940"/>
    <w:rsid w:val="00755806"/>
    <w:rsid w:val="00755D81"/>
    <w:rsid w:val="0075626B"/>
    <w:rsid w:val="00757639"/>
    <w:rsid w:val="007603C1"/>
    <w:rsid w:val="00761F47"/>
    <w:rsid w:val="00762386"/>
    <w:rsid w:val="007634BB"/>
    <w:rsid w:val="00764F20"/>
    <w:rsid w:val="00767859"/>
    <w:rsid w:val="007709F7"/>
    <w:rsid w:val="00771890"/>
    <w:rsid w:val="00771CFF"/>
    <w:rsid w:val="00772A6E"/>
    <w:rsid w:val="00772A7E"/>
    <w:rsid w:val="007746EE"/>
    <w:rsid w:val="0077701A"/>
    <w:rsid w:val="0078230E"/>
    <w:rsid w:val="00785DFA"/>
    <w:rsid w:val="00786D01"/>
    <w:rsid w:val="00792648"/>
    <w:rsid w:val="0079321C"/>
    <w:rsid w:val="0079663A"/>
    <w:rsid w:val="00796D4E"/>
    <w:rsid w:val="007A03F5"/>
    <w:rsid w:val="007A3878"/>
    <w:rsid w:val="007A4764"/>
    <w:rsid w:val="007B3455"/>
    <w:rsid w:val="007B5A1D"/>
    <w:rsid w:val="007B713F"/>
    <w:rsid w:val="007C04DA"/>
    <w:rsid w:val="007C6B9B"/>
    <w:rsid w:val="007C6ECD"/>
    <w:rsid w:val="007C7727"/>
    <w:rsid w:val="007D5EC8"/>
    <w:rsid w:val="007E2F64"/>
    <w:rsid w:val="007E4425"/>
    <w:rsid w:val="007E4FF2"/>
    <w:rsid w:val="007E5D13"/>
    <w:rsid w:val="007F1DD5"/>
    <w:rsid w:val="007F4493"/>
    <w:rsid w:val="007F5912"/>
    <w:rsid w:val="00801422"/>
    <w:rsid w:val="008018CF"/>
    <w:rsid w:val="00803C47"/>
    <w:rsid w:val="00804608"/>
    <w:rsid w:val="00805C5A"/>
    <w:rsid w:val="008069AB"/>
    <w:rsid w:val="00807A01"/>
    <w:rsid w:val="008104CD"/>
    <w:rsid w:val="0081092A"/>
    <w:rsid w:val="008118CB"/>
    <w:rsid w:val="00813D7F"/>
    <w:rsid w:val="00821821"/>
    <w:rsid w:val="00824A39"/>
    <w:rsid w:val="00827F77"/>
    <w:rsid w:val="0083065C"/>
    <w:rsid w:val="00833DBE"/>
    <w:rsid w:val="00835F9D"/>
    <w:rsid w:val="0084387D"/>
    <w:rsid w:val="00843D48"/>
    <w:rsid w:val="00846524"/>
    <w:rsid w:val="00852E97"/>
    <w:rsid w:val="00853B88"/>
    <w:rsid w:val="0085459A"/>
    <w:rsid w:val="008558F0"/>
    <w:rsid w:val="008608FF"/>
    <w:rsid w:val="00863A48"/>
    <w:rsid w:val="00863DBC"/>
    <w:rsid w:val="008701F4"/>
    <w:rsid w:val="00870483"/>
    <w:rsid w:val="008732D3"/>
    <w:rsid w:val="008759DA"/>
    <w:rsid w:val="00880CDA"/>
    <w:rsid w:val="00881D7D"/>
    <w:rsid w:val="008821CA"/>
    <w:rsid w:val="0088295B"/>
    <w:rsid w:val="00882A59"/>
    <w:rsid w:val="00884608"/>
    <w:rsid w:val="00884B32"/>
    <w:rsid w:val="008906C9"/>
    <w:rsid w:val="008907CB"/>
    <w:rsid w:val="00894CCC"/>
    <w:rsid w:val="008954D5"/>
    <w:rsid w:val="00895DB3"/>
    <w:rsid w:val="008A08AB"/>
    <w:rsid w:val="008A57D3"/>
    <w:rsid w:val="008A7DE6"/>
    <w:rsid w:val="008B0C7B"/>
    <w:rsid w:val="008B1C46"/>
    <w:rsid w:val="008C06AC"/>
    <w:rsid w:val="008C091D"/>
    <w:rsid w:val="008C1DA0"/>
    <w:rsid w:val="008C54D6"/>
    <w:rsid w:val="008D24F8"/>
    <w:rsid w:val="008D33E9"/>
    <w:rsid w:val="008D3EC2"/>
    <w:rsid w:val="008D6E77"/>
    <w:rsid w:val="008D7360"/>
    <w:rsid w:val="008E0E48"/>
    <w:rsid w:val="008E2B80"/>
    <w:rsid w:val="008E33C0"/>
    <w:rsid w:val="008E351E"/>
    <w:rsid w:val="008E3F1E"/>
    <w:rsid w:val="008E7649"/>
    <w:rsid w:val="008E7EB5"/>
    <w:rsid w:val="008F0B01"/>
    <w:rsid w:val="008F1711"/>
    <w:rsid w:val="008F47C6"/>
    <w:rsid w:val="008F58F3"/>
    <w:rsid w:val="008F7808"/>
    <w:rsid w:val="00910AE9"/>
    <w:rsid w:val="00912D08"/>
    <w:rsid w:val="00913B8E"/>
    <w:rsid w:val="00913BB6"/>
    <w:rsid w:val="009159A8"/>
    <w:rsid w:val="0092471A"/>
    <w:rsid w:val="00926CDC"/>
    <w:rsid w:val="00930520"/>
    <w:rsid w:val="00931304"/>
    <w:rsid w:val="009333D0"/>
    <w:rsid w:val="009338E8"/>
    <w:rsid w:val="0094444D"/>
    <w:rsid w:val="00947292"/>
    <w:rsid w:val="0095381F"/>
    <w:rsid w:val="009542BB"/>
    <w:rsid w:val="00954F8D"/>
    <w:rsid w:val="0096088A"/>
    <w:rsid w:val="00960E40"/>
    <w:rsid w:val="00966D89"/>
    <w:rsid w:val="00967CA0"/>
    <w:rsid w:val="00971FAF"/>
    <w:rsid w:val="00972AA5"/>
    <w:rsid w:val="0097418C"/>
    <w:rsid w:val="00975192"/>
    <w:rsid w:val="00976195"/>
    <w:rsid w:val="009765C6"/>
    <w:rsid w:val="00976A09"/>
    <w:rsid w:val="00976A0A"/>
    <w:rsid w:val="009841E2"/>
    <w:rsid w:val="009843AE"/>
    <w:rsid w:val="00984E62"/>
    <w:rsid w:val="00985B82"/>
    <w:rsid w:val="0098727E"/>
    <w:rsid w:val="009872F6"/>
    <w:rsid w:val="00990958"/>
    <w:rsid w:val="0099310E"/>
    <w:rsid w:val="0099326A"/>
    <w:rsid w:val="00995662"/>
    <w:rsid w:val="00995C91"/>
    <w:rsid w:val="009A1B57"/>
    <w:rsid w:val="009A2294"/>
    <w:rsid w:val="009A2BCA"/>
    <w:rsid w:val="009A3637"/>
    <w:rsid w:val="009A5F27"/>
    <w:rsid w:val="009B1F5D"/>
    <w:rsid w:val="009B23B0"/>
    <w:rsid w:val="009B3115"/>
    <w:rsid w:val="009B5648"/>
    <w:rsid w:val="009C0271"/>
    <w:rsid w:val="009C0712"/>
    <w:rsid w:val="009C4DF7"/>
    <w:rsid w:val="009C57E3"/>
    <w:rsid w:val="009C6519"/>
    <w:rsid w:val="009D160C"/>
    <w:rsid w:val="009D472D"/>
    <w:rsid w:val="009D67EE"/>
    <w:rsid w:val="009E0368"/>
    <w:rsid w:val="009E6710"/>
    <w:rsid w:val="009F3140"/>
    <w:rsid w:val="009F4128"/>
    <w:rsid w:val="00A01D3E"/>
    <w:rsid w:val="00A03270"/>
    <w:rsid w:val="00A04A33"/>
    <w:rsid w:val="00A04F89"/>
    <w:rsid w:val="00A04F9F"/>
    <w:rsid w:val="00A05575"/>
    <w:rsid w:val="00A11316"/>
    <w:rsid w:val="00A1285E"/>
    <w:rsid w:val="00A1381E"/>
    <w:rsid w:val="00A13B0B"/>
    <w:rsid w:val="00A15196"/>
    <w:rsid w:val="00A15389"/>
    <w:rsid w:val="00A201F3"/>
    <w:rsid w:val="00A20C7E"/>
    <w:rsid w:val="00A23FA5"/>
    <w:rsid w:val="00A24C4E"/>
    <w:rsid w:val="00A26D28"/>
    <w:rsid w:val="00A27829"/>
    <w:rsid w:val="00A303C4"/>
    <w:rsid w:val="00A30ECE"/>
    <w:rsid w:val="00A32942"/>
    <w:rsid w:val="00A360DE"/>
    <w:rsid w:val="00A37038"/>
    <w:rsid w:val="00A42640"/>
    <w:rsid w:val="00A43687"/>
    <w:rsid w:val="00A4484F"/>
    <w:rsid w:val="00A44DAE"/>
    <w:rsid w:val="00A459D3"/>
    <w:rsid w:val="00A460EF"/>
    <w:rsid w:val="00A50056"/>
    <w:rsid w:val="00A50973"/>
    <w:rsid w:val="00A50E56"/>
    <w:rsid w:val="00A52011"/>
    <w:rsid w:val="00A54662"/>
    <w:rsid w:val="00A55805"/>
    <w:rsid w:val="00A55A9C"/>
    <w:rsid w:val="00A56D29"/>
    <w:rsid w:val="00A60EC3"/>
    <w:rsid w:val="00A6155E"/>
    <w:rsid w:val="00A6445C"/>
    <w:rsid w:val="00A653CA"/>
    <w:rsid w:val="00A704F4"/>
    <w:rsid w:val="00A71728"/>
    <w:rsid w:val="00A71A58"/>
    <w:rsid w:val="00A72531"/>
    <w:rsid w:val="00A771B6"/>
    <w:rsid w:val="00A807A6"/>
    <w:rsid w:val="00A81A44"/>
    <w:rsid w:val="00A829EE"/>
    <w:rsid w:val="00A82BD0"/>
    <w:rsid w:val="00A83C24"/>
    <w:rsid w:val="00A84587"/>
    <w:rsid w:val="00A84771"/>
    <w:rsid w:val="00A866F7"/>
    <w:rsid w:val="00A8676D"/>
    <w:rsid w:val="00A868D1"/>
    <w:rsid w:val="00A90A13"/>
    <w:rsid w:val="00A91931"/>
    <w:rsid w:val="00A956FC"/>
    <w:rsid w:val="00A969D4"/>
    <w:rsid w:val="00AA2910"/>
    <w:rsid w:val="00AA666A"/>
    <w:rsid w:val="00AA6DF2"/>
    <w:rsid w:val="00AB12E9"/>
    <w:rsid w:val="00AB2740"/>
    <w:rsid w:val="00AB5AD8"/>
    <w:rsid w:val="00AB7B44"/>
    <w:rsid w:val="00AC0364"/>
    <w:rsid w:val="00AC277C"/>
    <w:rsid w:val="00AC3929"/>
    <w:rsid w:val="00AC3E9B"/>
    <w:rsid w:val="00AD06B4"/>
    <w:rsid w:val="00AD18B2"/>
    <w:rsid w:val="00AD4969"/>
    <w:rsid w:val="00AD688C"/>
    <w:rsid w:val="00AD739E"/>
    <w:rsid w:val="00AE276A"/>
    <w:rsid w:val="00AE2CF5"/>
    <w:rsid w:val="00AE3D1A"/>
    <w:rsid w:val="00AF5894"/>
    <w:rsid w:val="00B03205"/>
    <w:rsid w:val="00B05480"/>
    <w:rsid w:val="00B0694D"/>
    <w:rsid w:val="00B13307"/>
    <w:rsid w:val="00B17225"/>
    <w:rsid w:val="00B175A4"/>
    <w:rsid w:val="00B21B31"/>
    <w:rsid w:val="00B21C0B"/>
    <w:rsid w:val="00B232B4"/>
    <w:rsid w:val="00B2373D"/>
    <w:rsid w:val="00B23A42"/>
    <w:rsid w:val="00B248A9"/>
    <w:rsid w:val="00B251DF"/>
    <w:rsid w:val="00B264F3"/>
    <w:rsid w:val="00B26CF4"/>
    <w:rsid w:val="00B2768D"/>
    <w:rsid w:val="00B27732"/>
    <w:rsid w:val="00B30C5C"/>
    <w:rsid w:val="00B31674"/>
    <w:rsid w:val="00B42834"/>
    <w:rsid w:val="00B42D6C"/>
    <w:rsid w:val="00B44CC8"/>
    <w:rsid w:val="00B470C4"/>
    <w:rsid w:val="00B50895"/>
    <w:rsid w:val="00B51A66"/>
    <w:rsid w:val="00B5350D"/>
    <w:rsid w:val="00B5646E"/>
    <w:rsid w:val="00B56DD0"/>
    <w:rsid w:val="00B5700D"/>
    <w:rsid w:val="00B60B04"/>
    <w:rsid w:val="00B62EEA"/>
    <w:rsid w:val="00B63122"/>
    <w:rsid w:val="00B67784"/>
    <w:rsid w:val="00B800CA"/>
    <w:rsid w:val="00B80634"/>
    <w:rsid w:val="00B80A3C"/>
    <w:rsid w:val="00B810C9"/>
    <w:rsid w:val="00B836C1"/>
    <w:rsid w:val="00B8575F"/>
    <w:rsid w:val="00B9086F"/>
    <w:rsid w:val="00B93E09"/>
    <w:rsid w:val="00BA36DB"/>
    <w:rsid w:val="00BB37FA"/>
    <w:rsid w:val="00BB4791"/>
    <w:rsid w:val="00BB4A23"/>
    <w:rsid w:val="00BB4D2E"/>
    <w:rsid w:val="00BB5C93"/>
    <w:rsid w:val="00BB7D05"/>
    <w:rsid w:val="00BB7FDB"/>
    <w:rsid w:val="00BC207A"/>
    <w:rsid w:val="00BC31DF"/>
    <w:rsid w:val="00BC400F"/>
    <w:rsid w:val="00BC44E5"/>
    <w:rsid w:val="00BC4632"/>
    <w:rsid w:val="00BC59C9"/>
    <w:rsid w:val="00BC7E56"/>
    <w:rsid w:val="00BD14D3"/>
    <w:rsid w:val="00BD4709"/>
    <w:rsid w:val="00BD6211"/>
    <w:rsid w:val="00BE1439"/>
    <w:rsid w:val="00BE2C68"/>
    <w:rsid w:val="00BE6C61"/>
    <w:rsid w:val="00BF0994"/>
    <w:rsid w:val="00BF19B1"/>
    <w:rsid w:val="00BF23F5"/>
    <w:rsid w:val="00BF3BCE"/>
    <w:rsid w:val="00C00668"/>
    <w:rsid w:val="00C028A4"/>
    <w:rsid w:val="00C02FB9"/>
    <w:rsid w:val="00C03FFB"/>
    <w:rsid w:val="00C051BB"/>
    <w:rsid w:val="00C05DE9"/>
    <w:rsid w:val="00C06A2E"/>
    <w:rsid w:val="00C106EF"/>
    <w:rsid w:val="00C15A25"/>
    <w:rsid w:val="00C16513"/>
    <w:rsid w:val="00C16950"/>
    <w:rsid w:val="00C17012"/>
    <w:rsid w:val="00C17E45"/>
    <w:rsid w:val="00C201BC"/>
    <w:rsid w:val="00C304FB"/>
    <w:rsid w:val="00C3509F"/>
    <w:rsid w:val="00C36E01"/>
    <w:rsid w:val="00C40FD6"/>
    <w:rsid w:val="00C415AA"/>
    <w:rsid w:val="00C42ED0"/>
    <w:rsid w:val="00C46C02"/>
    <w:rsid w:val="00C46E1B"/>
    <w:rsid w:val="00C47BAA"/>
    <w:rsid w:val="00C47CC6"/>
    <w:rsid w:val="00C519C7"/>
    <w:rsid w:val="00C53638"/>
    <w:rsid w:val="00C54469"/>
    <w:rsid w:val="00C54926"/>
    <w:rsid w:val="00C553A0"/>
    <w:rsid w:val="00C6150E"/>
    <w:rsid w:val="00C62E8A"/>
    <w:rsid w:val="00C6321B"/>
    <w:rsid w:val="00C636A3"/>
    <w:rsid w:val="00C63B57"/>
    <w:rsid w:val="00C64BC7"/>
    <w:rsid w:val="00C65AB2"/>
    <w:rsid w:val="00C6659C"/>
    <w:rsid w:val="00C67315"/>
    <w:rsid w:val="00C70208"/>
    <w:rsid w:val="00C71812"/>
    <w:rsid w:val="00C7272F"/>
    <w:rsid w:val="00C73C89"/>
    <w:rsid w:val="00C76B63"/>
    <w:rsid w:val="00C77733"/>
    <w:rsid w:val="00C810B4"/>
    <w:rsid w:val="00C840B8"/>
    <w:rsid w:val="00C87F4D"/>
    <w:rsid w:val="00C91C12"/>
    <w:rsid w:val="00CA56DB"/>
    <w:rsid w:val="00CB05A5"/>
    <w:rsid w:val="00CB39C5"/>
    <w:rsid w:val="00CB6804"/>
    <w:rsid w:val="00CC1241"/>
    <w:rsid w:val="00CC164A"/>
    <w:rsid w:val="00CC3053"/>
    <w:rsid w:val="00CC4D24"/>
    <w:rsid w:val="00CC6C03"/>
    <w:rsid w:val="00CD0F23"/>
    <w:rsid w:val="00CD5297"/>
    <w:rsid w:val="00CD54D3"/>
    <w:rsid w:val="00CD623C"/>
    <w:rsid w:val="00CD686F"/>
    <w:rsid w:val="00CD6F14"/>
    <w:rsid w:val="00CD7037"/>
    <w:rsid w:val="00CD7BDC"/>
    <w:rsid w:val="00CE21C0"/>
    <w:rsid w:val="00CE2D50"/>
    <w:rsid w:val="00CE45CF"/>
    <w:rsid w:val="00CE4A2E"/>
    <w:rsid w:val="00CE55C4"/>
    <w:rsid w:val="00CE6860"/>
    <w:rsid w:val="00CE6DF4"/>
    <w:rsid w:val="00CE7D1B"/>
    <w:rsid w:val="00CF15C9"/>
    <w:rsid w:val="00CF1CC1"/>
    <w:rsid w:val="00CF2382"/>
    <w:rsid w:val="00CF72E3"/>
    <w:rsid w:val="00CF7A27"/>
    <w:rsid w:val="00D0251E"/>
    <w:rsid w:val="00D026EA"/>
    <w:rsid w:val="00D031D8"/>
    <w:rsid w:val="00D10942"/>
    <w:rsid w:val="00D11DD1"/>
    <w:rsid w:val="00D13793"/>
    <w:rsid w:val="00D13DC7"/>
    <w:rsid w:val="00D17BFE"/>
    <w:rsid w:val="00D21D15"/>
    <w:rsid w:val="00D23ACD"/>
    <w:rsid w:val="00D23BAF"/>
    <w:rsid w:val="00D252CB"/>
    <w:rsid w:val="00D32C93"/>
    <w:rsid w:val="00D32FD8"/>
    <w:rsid w:val="00D3671F"/>
    <w:rsid w:val="00D40397"/>
    <w:rsid w:val="00D4194D"/>
    <w:rsid w:val="00D431EC"/>
    <w:rsid w:val="00D4323B"/>
    <w:rsid w:val="00D45492"/>
    <w:rsid w:val="00D4787B"/>
    <w:rsid w:val="00D47CE1"/>
    <w:rsid w:val="00D521E3"/>
    <w:rsid w:val="00D57B25"/>
    <w:rsid w:val="00D61A4A"/>
    <w:rsid w:val="00D626FC"/>
    <w:rsid w:val="00D742BB"/>
    <w:rsid w:val="00D74C0B"/>
    <w:rsid w:val="00D83D4C"/>
    <w:rsid w:val="00D91DA9"/>
    <w:rsid w:val="00D92A89"/>
    <w:rsid w:val="00D92CA6"/>
    <w:rsid w:val="00D94F20"/>
    <w:rsid w:val="00D96868"/>
    <w:rsid w:val="00DA01B4"/>
    <w:rsid w:val="00DA4685"/>
    <w:rsid w:val="00DA5F19"/>
    <w:rsid w:val="00DB181D"/>
    <w:rsid w:val="00DC665F"/>
    <w:rsid w:val="00DD1B01"/>
    <w:rsid w:val="00DD231D"/>
    <w:rsid w:val="00DD24EE"/>
    <w:rsid w:val="00DD2D6A"/>
    <w:rsid w:val="00DD7431"/>
    <w:rsid w:val="00DE1C6F"/>
    <w:rsid w:val="00DE2EED"/>
    <w:rsid w:val="00DE7478"/>
    <w:rsid w:val="00DF04EF"/>
    <w:rsid w:val="00DF0CEC"/>
    <w:rsid w:val="00DF1D50"/>
    <w:rsid w:val="00DF22A7"/>
    <w:rsid w:val="00DF4CB6"/>
    <w:rsid w:val="00DF62C4"/>
    <w:rsid w:val="00E01041"/>
    <w:rsid w:val="00E01E02"/>
    <w:rsid w:val="00E115B9"/>
    <w:rsid w:val="00E139B8"/>
    <w:rsid w:val="00E1487E"/>
    <w:rsid w:val="00E17785"/>
    <w:rsid w:val="00E2227E"/>
    <w:rsid w:val="00E22DCB"/>
    <w:rsid w:val="00E24B39"/>
    <w:rsid w:val="00E26293"/>
    <w:rsid w:val="00E336C2"/>
    <w:rsid w:val="00E4554D"/>
    <w:rsid w:val="00E50CEF"/>
    <w:rsid w:val="00E51EB7"/>
    <w:rsid w:val="00E53344"/>
    <w:rsid w:val="00E54E2F"/>
    <w:rsid w:val="00E55105"/>
    <w:rsid w:val="00E569F8"/>
    <w:rsid w:val="00E6064D"/>
    <w:rsid w:val="00E607F2"/>
    <w:rsid w:val="00E610E8"/>
    <w:rsid w:val="00E63A1A"/>
    <w:rsid w:val="00E66796"/>
    <w:rsid w:val="00E704F1"/>
    <w:rsid w:val="00E82316"/>
    <w:rsid w:val="00E845D9"/>
    <w:rsid w:val="00E86894"/>
    <w:rsid w:val="00E86932"/>
    <w:rsid w:val="00E86C3F"/>
    <w:rsid w:val="00E90F0B"/>
    <w:rsid w:val="00E913CE"/>
    <w:rsid w:val="00E91F27"/>
    <w:rsid w:val="00E92ADF"/>
    <w:rsid w:val="00E93234"/>
    <w:rsid w:val="00E948A8"/>
    <w:rsid w:val="00E95BB7"/>
    <w:rsid w:val="00E9616D"/>
    <w:rsid w:val="00EA1755"/>
    <w:rsid w:val="00EA1C25"/>
    <w:rsid w:val="00EA3C96"/>
    <w:rsid w:val="00EA4E93"/>
    <w:rsid w:val="00EB74C3"/>
    <w:rsid w:val="00EB7992"/>
    <w:rsid w:val="00EB7E22"/>
    <w:rsid w:val="00EC1421"/>
    <w:rsid w:val="00EC1711"/>
    <w:rsid w:val="00EC435F"/>
    <w:rsid w:val="00ED01A3"/>
    <w:rsid w:val="00ED113E"/>
    <w:rsid w:val="00ED1CAE"/>
    <w:rsid w:val="00ED2052"/>
    <w:rsid w:val="00ED39DF"/>
    <w:rsid w:val="00ED4A7A"/>
    <w:rsid w:val="00EE160E"/>
    <w:rsid w:val="00EE3C95"/>
    <w:rsid w:val="00EF1C0E"/>
    <w:rsid w:val="00EF20C2"/>
    <w:rsid w:val="00EF3B7D"/>
    <w:rsid w:val="00EF4608"/>
    <w:rsid w:val="00EF4C13"/>
    <w:rsid w:val="00F011CC"/>
    <w:rsid w:val="00F01FA4"/>
    <w:rsid w:val="00F078B1"/>
    <w:rsid w:val="00F22D01"/>
    <w:rsid w:val="00F22F18"/>
    <w:rsid w:val="00F231A2"/>
    <w:rsid w:val="00F305D0"/>
    <w:rsid w:val="00F33171"/>
    <w:rsid w:val="00F34D42"/>
    <w:rsid w:val="00F354DC"/>
    <w:rsid w:val="00F35EC0"/>
    <w:rsid w:val="00F4298B"/>
    <w:rsid w:val="00F434E2"/>
    <w:rsid w:val="00F44FCF"/>
    <w:rsid w:val="00F4717B"/>
    <w:rsid w:val="00F51F2B"/>
    <w:rsid w:val="00F5217E"/>
    <w:rsid w:val="00F5383A"/>
    <w:rsid w:val="00F564F2"/>
    <w:rsid w:val="00F56AC9"/>
    <w:rsid w:val="00F64B1A"/>
    <w:rsid w:val="00F65C64"/>
    <w:rsid w:val="00F670C0"/>
    <w:rsid w:val="00F70DF3"/>
    <w:rsid w:val="00F75CB4"/>
    <w:rsid w:val="00F77724"/>
    <w:rsid w:val="00F77952"/>
    <w:rsid w:val="00F7797E"/>
    <w:rsid w:val="00F817ED"/>
    <w:rsid w:val="00F8352A"/>
    <w:rsid w:val="00F83E37"/>
    <w:rsid w:val="00F87448"/>
    <w:rsid w:val="00F919C0"/>
    <w:rsid w:val="00F95ADC"/>
    <w:rsid w:val="00F95E80"/>
    <w:rsid w:val="00FA3455"/>
    <w:rsid w:val="00FA4CA4"/>
    <w:rsid w:val="00FA690F"/>
    <w:rsid w:val="00FA788C"/>
    <w:rsid w:val="00FB2523"/>
    <w:rsid w:val="00FB40EE"/>
    <w:rsid w:val="00FB44D1"/>
    <w:rsid w:val="00FB4986"/>
    <w:rsid w:val="00FB49DE"/>
    <w:rsid w:val="00FB7928"/>
    <w:rsid w:val="00FC0AFF"/>
    <w:rsid w:val="00FC515B"/>
    <w:rsid w:val="00FD03DB"/>
    <w:rsid w:val="00FD0C52"/>
    <w:rsid w:val="00FD3C45"/>
    <w:rsid w:val="00FE2F1D"/>
    <w:rsid w:val="00FE42D4"/>
    <w:rsid w:val="00FE43A6"/>
    <w:rsid w:val="00FE727B"/>
    <w:rsid w:val="00FF3BD1"/>
    <w:rsid w:val="00FF4D55"/>
    <w:rsid w:val="01FE1324"/>
    <w:rsid w:val="0891060D"/>
    <w:rsid w:val="09021F47"/>
    <w:rsid w:val="097368D5"/>
    <w:rsid w:val="09737DBE"/>
    <w:rsid w:val="09E24732"/>
    <w:rsid w:val="0A3C589E"/>
    <w:rsid w:val="0A616C27"/>
    <w:rsid w:val="0B792A36"/>
    <w:rsid w:val="0C162E2B"/>
    <w:rsid w:val="0F313E90"/>
    <w:rsid w:val="105001ED"/>
    <w:rsid w:val="1145517D"/>
    <w:rsid w:val="11482F58"/>
    <w:rsid w:val="1208039C"/>
    <w:rsid w:val="132466A8"/>
    <w:rsid w:val="13AC7444"/>
    <w:rsid w:val="13E4639C"/>
    <w:rsid w:val="14A62951"/>
    <w:rsid w:val="14E97CBF"/>
    <w:rsid w:val="15493939"/>
    <w:rsid w:val="15937F90"/>
    <w:rsid w:val="160F290E"/>
    <w:rsid w:val="183F6A4F"/>
    <w:rsid w:val="18665DD4"/>
    <w:rsid w:val="1A6749FC"/>
    <w:rsid w:val="1B8D443B"/>
    <w:rsid w:val="1BBB6EF2"/>
    <w:rsid w:val="1BE87F82"/>
    <w:rsid w:val="1C371C45"/>
    <w:rsid w:val="1D317CD0"/>
    <w:rsid w:val="1F793342"/>
    <w:rsid w:val="209D6A2E"/>
    <w:rsid w:val="212463C4"/>
    <w:rsid w:val="21274DE8"/>
    <w:rsid w:val="21993359"/>
    <w:rsid w:val="231A1E97"/>
    <w:rsid w:val="231B4030"/>
    <w:rsid w:val="23762039"/>
    <w:rsid w:val="24015D81"/>
    <w:rsid w:val="24D8780C"/>
    <w:rsid w:val="25057437"/>
    <w:rsid w:val="25520E52"/>
    <w:rsid w:val="2578540B"/>
    <w:rsid w:val="26196920"/>
    <w:rsid w:val="261F3087"/>
    <w:rsid w:val="28521A07"/>
    <w:rsid w:val="2A8B654F"/>
    <w:rsid w:val="2B90645B"/>
    <w:rsid w:val="2BBC0CFD"/>
    <w:rsid w:val="2C0A7D08"/>
    <w:rsid w:val="2D253C19"/>
    <w:rsid w:val="2E920F6C"/>
    <w:rsid w:val="2EE97B5C"/>
    <w:rsid w:val="30683622"/>
    <w:rsid w:val="32452A03"/>
    <w:rsid w:val="32753B5F"/>
    <w:rsid w:val="33720D27"/>
    <w:rsid w:val="344404FC"/>
    <w:rsid w:val="34DA607D"/>
    <w:rsid w:val="3510148B"/>
    <w:rsid w:val="362C1D76"/>
    <w:rsid w:val="36410429"/>
    <w:rsid w:val="36B91B76"/>
    <w:rsid w:val="37A32315"/>
    <w:rsid w:val="38154270"/>
    <w:rsid w:val="387E0F6E"/>
    <w:rsid w:val="3A2E4572"/>
    <w:rsid w:val="3C3E76DD"/>
    <w:rsid w:val="3C894B2E"/>
    <w:rsid w:val="3E12044D"/>
    <w:rsid w:val="3E720333"/>
    <w:rsid w:val="40AE4CCE"/>
    <w:rsid w:val="41A95483"/>
    <w:rsid w:val="41F05C62"/>
    <w:rsid w:val="42813C71"/>
    <w:rsid w:val="42A52AC8"/>
    <w:rsid w:val="43052E26"/>
    <w:rsid w:val="43217257"/>
    <w:rsid w:val="435D321A"/>
    <w:rsid w:val="44584D0D"/>
    <w:rsid w:val="485C0EA7"/>
    <w:rsid w:val="4B025F36"/>
    <w:rsid w:val="4B682DF9"/>
    <w:rsid w:val="4BBA3A6F"/>
    <w:rsid w:val="4C753FD3"/>
    <w:rsid w:val="4D8B148F"/>
    <w:rsid w:val="4DA07E88"/>
    <w:rsid w:val="4E3142E2"/>
    <w:rsid w:val="4F0B449F"/>
    <w:rsid w:val="4FB304EB"/>
    <w:rsid w:val="52615103"/>
    <w:rsid w:val="5293583A"/>
    <w:rsid w:val="52A72B76"/>
    <w:rsid w:val="53701D6C"/>
    <w:rsid w:val="56C54E76"/>
    <w:rsid w:val="576D0F4D"/>
    <w:rsid w:val="58446ED5"/>
    <w:rsid w:val="58624018"/>
    <w:rsid w:val="58A8488D"/>
    <w:rsid w:val="593E413F"/>
    <w:rsid w:val="5A986635"/>
    <w:rsid w:val="5E0735C3"/>
    <w:rsid w:val="60517676"/>
    <w:rsid w:val="60B81034"/>
    <w:rsid w:val="63033BC1"/>
    <w:rsid w:val="637A638D"/>
    <w:rsid w:val="64193710"/>
    <w:rsid w:val="67AB2E2A"/>
    <w:rsid w:val="69CE3655"/>
    <w:rsid w:val="6DB93303"/>
    <w:rsid w:val="6DF2554C"/>
    <w:rsid w:val="6EC6383F"/>
    <w:rsid w:val="6F050ABC"/>
    <w:rsid w:val="6F5417B5"/>
    <w:rsid w:val="70163AE9"/>
    <w:rsid w:val="706649D4"/>
    <w:rsid w:val="711972EB"/>
    <w:rsid w:val="71F67DA9"/>
    <w:rsid w:val="736A0A5C"/>
    <w:rsid w:val="73BD7F39"/>
    <w:rsid w:val="73E40F6F"/>
    <w:rsid w:val="74B16A11"/>
    <w:rsid w:val="75AA020B"/>
    <w:rsid w:val="775B5118"/>
    <w:rsid w:val="79A02712"/>
    <w:rsid w:val="7A5A1F53"/>
    <w:rsid w:val="7AA84722"/>
    <w:rsid w:val="7D8A1BA5"/>
    <w:rsid w:val="7EBC227E"/>
    <w:rsid w:val="7EE53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Plain Text"/>
    <w:basedOn w:val="1"/>
    <w:link w:val="21"/>
    <w:unhideWhenUsed/>
    <w:qFormat/>
    <w:uiPriority w:val="99"/>
    <w:rPr>
      <w:rFonts w:ascii="宋体" w:hAnsi="Courier New" w:eastAsia="宋体" w:cs="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二级条标题"/>
    <w:basedOn w:val="17"/>
    <w:next w:val="18"/>
    <w:qFormat/>
    <w:uiPriority w:val="0"/>
    <w:pPr>
      <w:numPr>
        <w:ilvl w:val="2"/>
      </w:numPr>
      <w:spacing w:before="50" w:after="50"/>
      <w:outlineLvl w:val="3"/>
    </w:pPr>
  </w:style>
  <w:style w:type="paragraph" w:customStyle="1" w:styleId="17">
    <w:name w:val="一级条标题"/>
    <w:next w:val="1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批注框文本 字符"/>
    <w:basedOn w:val="11"/>
    <w:link w:val="4"/>
    <w:semiHidden/>
    <w:qFormat/>
    <w:uiPriority w:val="99"/>
    <w:rPr>
      <w:rFonts w:asciiTheme="minorHAnsi" w:hAnsiTheme="minorHAnsi" w:eastAsiaTheme="minorEastAsia" w:cstheme="minorBidi"/>
      <w:kern w:val="2"/>
      <w:sz w:val="18"/>
      <w:szCs w:val="18"/>
    </w:rPr>
  </w:style>
  <w:style w:type="character" w:customStyle="1" w:styleId="20">
    <w:name w:val="f101"/>
    <w:qFormat/>
    <w:uiPriority w:val="99"/>
    <w:rPr>
      <w:sz w:val="24"/>
      <w:szCs w:val="24"/>
    </w:rPr>
  </w:style>
  <w:style w:type="character" w:customStyle="1" w:styleId="21">
    <w:name w:val="纯文本 字符"/>
    <w:basedOn w:val="11"/>
    <w:link w:val="3"/>
    <w:qFormat/>
    <w:uiPriority w:val="99"/>
    <w:rPr>
      <w:rFonts w:ascii="宋体" w:hAnsi="Courier New" w:cs="Courier New"/>
      <w:kern w:val="2"/>
      <w:sz w:val="21"/>
      <w:szCs w:val="21"/>
    </w:rPr>
  </w:style>
  <w:style w:type="character" w:customStyle="1" w:styleId="22">
    <w:name w:val="批注文字 字符"/>
    <w:basedOn w:val="11"/>
    <w:link w:val="2"/>
    <w:semiHidden/>
    <w:qFormat/>
    <w:uiPriority w:val="99"/>
    <w:rPr>
      <w:rFonts w:asciiTheme="minorHAnsi" w:hAnsiTheme="minorHAnsi" w:eastAsiaTheme="minorEastAsia" w:cstheme="minorBidi"/>
      <w:kern w:val="2"/>
      <w:sz w:val="21"/>
      <w:szCs w:val="22"/>
    </w:rPr>
  </w:style>
  <w:style w:type="character" w:customStyle="1" w:styleId="23">
    <w:name w:val="批注主题 字符"/>
    <w:basedOn w:val="22"/>
    <w:link w:val="8"/>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96E8D-A27F-413D-A2FA-FA58C0538694}">
  <ds:schemaRefs/>
</ds:datastoreItem>
</file>

<file path=docProps/app.xml><?xml version="1.0" encoding="utf-8"?>
<Properties xmlns="http://schemas.openxmlformats.org/officeDocument/2006/extended-properties" xmlns:vt="http://schemas.openxmlformats.org/officeDocument/2006/docPropsVTypes">
  <Template>Normal</Template>
  <Company>LG</Company>
  <Pages>13</Pages>
  <Words>4778</Words>
  <Characters>5155</Characters>
  <Lines>38</Lines>
  <Paragraphs>10</Paragraphs>
  <TotalTime>1855</TotalTime>
  <ScaleCrop>false</ScaleCrop>
  <LinksUpToDate>false</LinksUpToDate>
  <CharactersWithSpaces>5181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2018-05-07T05:46:00Z</dcterms:created>
  <dc:creator>Hewlett Packard</dc:creator>
  <cp:lastModifiedBy>太极箫客</cp:lastModifiedBy>
  <cp:lastPrinted>2022-11-18T08:46:00Z</cp:lastPrinted>
  <dcterms:modified xsi:type="dcterms:W3CDTF">2025-08-14T06:14:48Z</dcterms:modified>
  <cp:revision>1573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D0DBA57D5E9E433A930D80B6F716248B</vt:lpwstr>
  </property>
  <property fmtid="{D5CDD505-2E9C-101B-9397-08002B2CF9AE}" pid="4" name="KSOTemplateDocerSaveRecord">
    <vt:lpwstr>eyJoZGlkIjoiMDJiMzI3ODBiNTFmMWRjNDUyMjM1ZmZjODY5NDc2MWMiLCJ1c2VySWQiOiI0NTQ4Nzg1NzAifQ==</vt:lpwstr>
  </property>
</Properties>
</file>