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780221AD">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6CDC0FE6">
              <w:tblPrEx>
                <w:tblCellMar>
                  <w:top w:w="0" w:type="dxa"/>
                  <w:left w:w="0" w:type="dxa"/>
                  <w:bottom w:w="0" w:type="dxa"/>
                  <w:right w:w="0" w:type="dxa"/>
                </w:tblCellMar>
              </w:tblPrEx>
              <w:trPr>
                <w:tblCellSpacing w:w="0" w:type="dxa"/>
              </w:trPr>
              <w:tc>
                <w:tcPr>
                  <w:tcW w:w="0" w:type="auto"/>
                  <w:vAlign w:val="center"/>
                </w:tcPr>
                <w:p w14:paraId="56C38F85">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2544343B">
              <w:tblPrEx>
                <w:tblCellMar>
                  <w:top w:w="0" w:type="dxa"/>
                  <w:left w:w="0" w:type="dxa"/>
                  <w:bottom w:w="0" w:type="dxa"/>
                  <w:right w:w="0" w:type="dxa"/>
                </w:tblCellMar>
              </w:tblPrEx>
              <w:trPr>
                <w:tblCellSpacing w:w="0" w:type="dxa"/>
              </w:trPr>
              <w:tc>
                <w:tcPr>
                  <w:tcW w:w="0" w:type="auto"/>
                  <w:vAlign w:val="center"/>
                </w:tcPr>
                <w:p w14:paraId="5A84277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62150CF0">
              <w:tblPrEx>
                <w:tblCellMar>
                  <w:top w:w="0" w:type="dxa"/>
                  <w:left w:w="0" w:type="dxa"/>
                  <w:bottom w:w="0" w:type="dxa"/>
                  <w:right w:w="0" w:type="dxa"/>
                </w:tblCellMar>
              </w:tblPrEx>
              <w:trPr>
                <w:tblCellSpacing w:w="0" w:type="dxa"/>
              </w:trPr>
              <w:tc>
                <w:tcPr>
                  <w:tcW w:w="0" w:type="auto"/>
                  <w:vAlign w:val="center"/>
                </w:tcPr>
                <w:p w14:paraId="701AE3C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2C2DD099">
              <w:tblPrEx>
                <w:tblCellMar>
                  <w:top w:w="0" w:type="dxa"/>
                  <w:left w:w="0" w:type="dxa"/>
                  <w:bottom w:w="0" w:type="dxa"/>
                  <w:right w:w="0" w:type="dxa"/>
                </w:tblCellMar>
              </w:tblPrEx>
              <w:trPr>
                <w:tblCellSpacing w:w="0" w:type="dxa"/>
              </w:trPr>
              <w:tc>
                <w:tcPr>
                  <w:tcW w:w="0" w:type="auto"/>
                  <w:vAlign w:val="center"/>
                </w:tcPr>
                <w:p w14:paraId="03FFA01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21CFR800]</w:t>
                  </w:r>
                </w:p>
              </w:tc>
            </w:tr>
          </w:tbl>
          <w:p w14:paraId="1DBDB816">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642F3E80">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0022E04A">
              <w:tblPrEx>
                <w:tblCellMar>
                  <w:top w:w="0" w:type="dxa"/>
                  <w:left w:w="0" w:type="dxa"/>
                  <w:bottom w:w="0" w:type="dxa"/>
                  <w:right w:w="0" w:type="dxa"/>
                </w:tblCellMar>
              </w:tblPrEx>
              <w:trPr>
                <w:tblCellSpacing w:w="0" w:type="dxa"/>
                <w:jc w:val="center"/>
              </w:trPr>
              <w:tc>
                <w:tcPr>
                  <w:tcW w:w="1500" w:type="dxa"/>
                  <w:vAlign w:val="center"/>
                </w:tcPr>
                <w:p w14:paraId="381364F5">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991"/>
                  </w:tblGrid>
                  <w:tr w14:paraId="2DFC7CAC">
                    <w:tblPrEx>
                      <w:tblCellMar>
                        <w:top w:w="75" w:type="dxa"/>
                        <w:left w:w="75" w:type="dxa"/>
                        <w:bottom w:w="75" w:type="dxa"/>
                        <w:right w:w="75" w:type="dxa"/>
                      </w:tblCellMar>
                    </w:tblPrEx>
                    <w:trPr>
                      <w:tblCellSpacing w:w="0" w:type="dxa"/>
                      <w:jc w:val="center"/>
                    </w:trPr>
                    <w:tc>
                      <w:tcPr>
                        <w:tcW w:w="0" w:type="auto"/>
                        <w:noWrap/>
                      </w:tcPr>
                      <w:p w14:paraId="54F7FCD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800</w:t>
                        </w:r>
                      </w:p>
                    </w:tc>
                    <w:tc>
                      <w:tcPr>
                        <w:tcW w:w="0" w:type="auto"/>
                      </w:tcPr>
                      <w:p w14:paraId="46F1E82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GENERAL</w:t>
                        </w:r>
                      </w:p>
                    </w:tc>
                  </w:tr>
                </w:tbl>
                <w:p w14:paraId="2E3BC76B">
                  <w:pPr>
                    <w:widowControl/>
                    <w:jc w:val="left"/>
                    <w:rPr>
                      <w:rFonts w:ascii="宋体" w:hAnsi="宋体" w:eastAsia="宋体" w:cs="宋体"/>
                      <w:kern w:val="0"/>
                      <w:sz w:val="24"/>
                      <w:szCs w:val="24"/>
                    </w:rPr>
                  </w:pPr>
                </w:p>
              </w:tc>
              <w:tc>
                <w:tcPr>
                  <w:tcW w:w="1500" w:type="dxa"/>
                  <w:vAlign w:val="center"/>
                </w:tcPr>
                <w:p w14:paraId="1A6AFAB5">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6FB4B144">
            <w:pPr>
              <w:widowControl/>
              <w:jc w:val="center"/>
              <w:rPr>
                <w:rFonts w:ascii="Courier New" w:hAnsi="Courier New" w:eastAsia="宋体" w:cs="Courier New"/>
                <w:color w:val="23238E"/>
                <w:kern w:val="0"/>
                <w:sz w:val="20"/>
                <w:szCs w:val="20"/>
              </w:rPr>
            </w:pPr>
          </w:p>
        </w:tc>
      </w:tr>
      <w:tr w14:paraId="05ED818D">
        <w:tblPrEx>
          <w:tblCellMar>
            <w:top w:w="75" w:type="dxa"/>
            <w:left w:w="75" w:type="dxa"/>
            <w:bottom w:w="75" w:type="dxa"/>
            <w:right w:w="75" w:type="dxa"/>
          </w:tblCellMar>
        </w:tblPrEx>
        <w:trPr>
          <w:tblCellSpacing w:w="7" w:type="dxa"/>
        </w:trPr>
        <w:tc>
          <w:tcPr>
            <w:tcW w:w="0" w:type="auto"/>
            <w:shd w:val="clear" w:color="auto" w:fill="F9F9F3"/>
          </w:tcPr>
          <w:p w14:paraId="68651B4F">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 [Reserved]</w:t>
            </w:r>
          </w:p>
        </w:tc>
      </w:tr>
      <w:tr w14:paraId="513DA99C">
        <w:tblPrEx>
          <w:tblCellMar>
            <w:top w:w="75" w:type="dxa"/>
            <w:left w:w="75" w:type="dxa"/>
            <w:bottom w:w="75" w:type="dxa"/>
            <w:right w:w="75" w:type="dxa"/>
          </w:tblCellMar>
        </w:tblPrEx>
        <w:trPr>
          <w:tblCellSpacing w:w="7" w:type="dxa"/>
        </w:trPr>
        <w:tc>
          <w:tcPr>
            <w:tcW w:w="0" w:type="auto"/>
            <w:shd w:val="clear" w:color="auto" w:fill="F9F9F3"/>
          </w:tcPr>
          <w:p w14:paraId="2B35EA3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B--Requirements for Specific Medical Devices</w:t>
            </w:r>
          </w:p>
        </w:tc>
      </w:tr>
      <w:tr w14:paraId="735FBF0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819"/>
            </w:tblGrid>
            <w:tr w14:paraId="0B774759">
              <w:tblPrEx>
                <w:tblCellMar>
                  <w:top w:w="75" w:type="dxa"/>
                  <w:left w:w="75" w:type="dxa"/>
                  <w:bottom w:w="75" w:type="dxa"/>
                  <w:right w:w="75" w:type="dxa"/>
                </w:tblCellMar>
              </w:tblPrEx>
              <w:trPr>
                <w:tblCellSpacing w:w="37" w:type="dxa"/>
              </w:trPr>
              <w:tc>
                <w:tcPr>
                  <w:tcW w:w="0" w:type="auto"/>
                </w:tcPr>
                <w:p w14:paraId="349806B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800.10 Contact lens solutions; sterility.</w:t>
                  </w:r>
                </w:p>
              </w:tc>
            </w:tr>
          </w:tbl>
          <w:p w14:paraId="60D5D62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6CCAECA">
              <w:trPr>
                <w:tblCellSpacing w:w="37" w:type="dxa"/>
              </w:trPr>
              <w:tc>
                <w:tcPr>
                  <w:tcW w:w="0" w:type="auto"/>
                </w:tcPr>
                <w:p w14:paraId="0ED7F9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(a)(1) Informed medical opinion is in agreement that all preparations offered or intended for ophthalmic use, including contact lens solutions, should be sterile. It is further evident that such preparations purport to be of such purity and quality as to be suitable for safe use in the eye.</w:t>
                  </w:r>
                </w:p>
                <w:p w14:paraId="6157AA0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Food and Drug Administration concludes that all such preparations, if they are not sterile, fall below their professed standard of purity or quality and may be unsafe. In a statement of policy issued on September 1, 1964, the Food and Drug Administration ruled that liquid preparations offered or intended for ophthalmic use that are not sterile may be regarded as adulterated within the meaning of section 501(c) of the Federal Food, Drug, and Cosmetic Act (the act), and, further, may be deemed misbranded within the meaning of section 502(j) of the act. By this regulation, this ruling is applicable to all preparations for ophthalmic use that are regulated as medical devices, i.e., contact lens solutions. By the regulation in 200.50 of this chapter, this ruling is applicable to ophthalmic preparations that are regulated as drugs.</w:t>
                  </w:r>
                </w:p>
                <w:p w14:paraId="0EC692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containers shall be sterile at the time of filling and closing, and the container or individual carton shall be so sealed that the contents cannot be used without destroying the seal. The packaging and labeling of these solutions shall also comply with 800.12 on tamper-resistant packaging requirements.</w:t>
                  </w:r>
                </w:p>
                <w:p w14:paraId="3A35D0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Liquid ophthalmic preparations packed in multiple-dose containers should:</w:t>
                  </w:r>
                </w:p>
                <w:p w14:paraId="4E319C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Contain one or more suitable and harmless substances that will inhibit the growth of microorganisms; or</w:t>
                  </w:r>
                </w:p>
                <w:p w14:paraId="1845C6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Be so packaged as to volume and type of container and so labeled as to duration of use and with such necessary warnings as to afford adequate protection and minimize the hazard of injury resulting from contamination during use.</w:t>
                  </w:r>
                </w:p>
                <w:p w14:paraId="6B1D7A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Eye cups, eye droppers, and other dispensers intended for ophthalmic use should be sterile, and may be regarded as falling below their professed standard of purity or quality if they are not sterile. These articles, which are regulated as medical devices unless packaged with the drugs with which they are to be used, should be packaged so as to maintain sterility until the package is opened and be labeled, on or within the retail package, so as to afford adequate directions and necessary warnings to minimize the hazard of injury resulting from contamination during use.</w:t>
                  </w:r>
                </w:p>
                <w:p w14:paraId="524A71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[47 FR 50455, Nov. 5, 1982]</w:t>
                  </w:r>
                </w:p>
              </w:tc>
            </w:tr>
          </w:tbl>
          <w:p w14:paraId="6912602F">
            <w:pPr>
              <w:widowControl/>
              <w:jc w:val="left"/>
              <w:rPr>
                <w:rFonts w:ascii="Arial" w:hAnsi="Arial" w:eastAsia="宋体" w:cs="Arial"/>
                <w:color w:val="23238E"/>
                <w:kern w:val="0"/>
                <w:sz w:val="18"/>
                <w:szCs w:val="18"/>
              </w:rPr>
            </w:pPr>
          </w:p>
        </w:tc>
      </w:tr>
      <w:tr w14:paraId="7B8629C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FD74BF9">
              <w:tblPrEx>
                <w:tblCellMar>
                  <w:top w:w="75" w:type="dxa"/>
                  <w:left w:w="75" w:type="dxa"/>
                  <w:bottom w:w="75" w:type="dxa"/>
                  <w:right w:w="75" w:type="dxa"/>
                </w:tblCellMar>
              </w:tblPrEx>
              <w:trPr>
                <w:tblCellSpacing w:w="37" w:type="dxa"/>
              </w:trPr>
              <w:tc>
                <w:tcPr>
                  <w:tcW w:w="0" w:type="auto"/>
                </w:tcPr>
                <w:p w14:paraId="5986FFA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800.12 Contact lens solutions and tablets; tamper-resistant packaging.</w:t>
                  </w:r>
                </w:p>
              </w:tc>
            </w:tr>
          </w:tbl>
          <w:p w14:paraId="56F2AE2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CF0D043">
              <w:tblPrEx>
                <w:tblCellMar>
                  <w:top w:w="75" w:type="dxa"/>
                  <w:left w:w="75" w:type="dxa"/>
                  <w:bottom w:w="75" w:type="dxa"/>
                  <w:right w:w="75" w:type="dxa"/>
                </w:tblCellMar>
              </w:tblPrEx>
              <w:trPr>
                <w:tblCellSpacing w:w="37" w:type="dxa"/>
              </w:trPr>
              <w:tc>
                <w:tcPr>
                  <w:tcW w:w="0" w:type="auto"/>
                </w:tcPr>
                <w:p w14:paraId="18C295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Unless contact lens solutions used, for example, to clean, disinfect, wet, lubricate, rinse, soak, or store contact lenses and salt tablets or other dosage forms to be used to make any such solutions are packaged in tamper-resistant retail packages, there is the opportunity for the malicious adulteration of these products with risks both to individuals who unknowingly purchase adulterated products and with loss of consumer confidence in the security of the packages of over-the-counter (OTC) health care products. The Food and Drug Administration has the authority and responsibility under the Federal Food, Drug, and Cosmetic Act (the act) to establish a uniform national standard for tamper-resistant packaging of those OTC products vulnerable to malicious adulteration that will improve the security of OTC packaging and help assure the safety and effectiveness of the products contained therein. A contact lens solution or tablet or other dosage form to be used to make such a solution for retail sale that is not packaged in a tamper-resistant package and labeled in accordance with this section is adulterated under section 501 of the act or misbranded under section 502 of the act, or both.</w:t>
                  </w:r>
                </w:p>
                <w:p w14:paraId="19BC34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Requirement for tamper-resistant package.</w:t>
                  </w:r>
                  <w:r>
                    <w:rPr>
                      <w:rFonts w:ascii="Courier New" w:hAnsi="Courier New" w:eastAsia="宋体" w:cs="Courier New"/>
                      <w:kern w:val="0"/>
                      <w:sz w:val="20"/>
                    </w:rPr>
                    <w:t> </w:t>
                  </w:r>
                  <w:r>
                    <w:rPr>
                      <w:rFonts w:ascii="Courier New" w:hAnsi="Courier New" w:eastAsia="宋体" w:cs="Courier New"/>
                      <w:kern w:val="0"/>
                      <w:sz w:val="20"/>
                      <w:szCs w:val="20"/>
                    </w:rPr>
                    <w:t>Each manufacturer and packer who packages for retail sale a product regulated as a medical device that is a solution intended for use with contact lenses, e.g., for cleaning, disinfecting, wetting, lubricating, rinsing, soaking, or storing contact lenses or tablets or other dosage forms to be used to make any such solution shall package the product in a tamper-resistant package, if this product is accessible to the public while held for sale. A tamper-resistant package is one having an indicator or barrier to entry which, if breached or missing, can reasonably be expected to provide visible evidence to consumers that tampering has occurred. To reduce the likelihood of substitution of a tamper-resistant feature after tampering, the indicator or barrier to entry is required to be distinctive by design or by the use of an identifying characteristic (e.g., a pattern, name, registered trademark, logo, or picture). For purposes of this section, the term "distinctive by design" means the package cannot be duplicated with commonly available material or through commonly available processes. A tamper-resistant package may involve an immediate-container and closure system or secondary-container or carton system or any combination of systems intended to provide a visual indication of package integrity. The tamper-resistant feature shall be designed to and shall remain intact when handled in a reasonable manner during manufacture, distribution, and retail display.</w:t>
                  </w:r>
                </w:p>
                <w:p w14:paraId="1783022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Labeling.</w:t>
                  </w:r>
                  <w:r>
                    <w:rPr>
                      <w:rFonts w:ascii="Courier New" w:hAnsi="Courier New" w:eastAsia="宋体" w:cs="Courier New"/>
                      <w:kern w:val="0"/>
                      <w:sz w:val="20"/>
                    </w:rPr>
                    <w:t> </w:t>
                  </w:r>
                  <w:r>
                    <w:rPr>
                      <w:rFonts w:ascii="Courier New" w:hAnsi="Courier New" w:eastAsia="宋体" w:cs="Courier New"/>
                      <w:kern w:val="0"/>
                      <w:sz w:val="20"/>
                      <w:szCs w:val="20"/>
                    </w:rPr>
                    <w:t>Each retail package of a product covered by this section is required to bear a statement that is prominently placed so that consumers are alerted to the tamper-resistant feature of the package. The labeling statement is also required to be so placed that it will be unaffected if the tamper-resistant feature of the package is breached or missing. If the tamper-resistant feature chosen to meet the requirement in paragraph (b) of this section is one that uses an identifying characteristic, that characteristic is required to be referred to in the labeling statement. For example, the labeling statement on a bottle with a shrink band could say "For your protection, this bottle has an imprinted seal around the neck."</w:t>
                  </w:r>
                </w:p>
                <w:p w14:paraId="51407F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Requests for exemptions from packaging and labeling requirements.</w:t>
                  </w:r>
                  <w:r>
                    <w:rPr>
                      <w:rFonts w:ascii="Courier New" w:hAnsi="Courier New" w:eastAsia="宋体" w:cs="Courier New"/>
                      <w:kern w:val="0"/>
                      <w:sz w:val="20"/>
                    </w:rPr>
                    <w:t> </w:t>
                  </w:r>
                  <w:r>
                    <w:rPr>
                      <w:rFonts w:ascii="Courier New" w:hAnsi="Courier New" w:eastAsia="宋体" w:cs="Courier New"/>
                      <w:kern w:val="0"/>
                      <w:sz w:val="20"/>
                      <w:szCs w:val="20"/>
                    </w:rPr>
                    <w:t>A manufacturer or packer may request an exemption from the packaging and labeling requirements of this section. A request for an exemption is required to be submitted in the form of a citizen petition under 10.30 of this chapter and should be clearly identified on the envelope as a "Request for Exemption from Tamper-resistant Rule." A petition for an exemption from a requirement of this section is required to contain the same kind of information about the product as is specified for OTC drugs in 211.132(d) of this chapter.</w:t>
                  </w:r>
                </w:p>
                <w:p w14:paraId="335DE6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Products subject to approved premarket approval applications.</w:t>
                  </w:r>
                  <w:r>
                    <w:rPr>
                      <w:rFonts w:ascii="Courier New" w:hAnsi="Courier New" w:eastAsia="宋体" w:cs="Courier New"/>
                      <w:kern w:val="0"/>
                      <w:sz w:val="20"/>
                    </w:rPr>
                    <w:t> </w:t>
                  </w:r>
                  <w:r>
                    <w:rPr>
                      <w:rFonts w:ascii="Courier New" w:hAnsi="Courier New" w:eastAsia="宋体" w:cs="Courier New"/>
                      <w:kern w:val="0"/>
                      <w:sz w:val="20"/>
                      <w:szCs w:val="20"/>
                    </w:rPr>
                    <w:t>Holders of approved premarket approval applications for products subject to this section are required to submit supplements to provide for changes in packaging to comply with the requirement of paragraph (b) of this section unless these changes do not affect the composition of the container, the torque (tightness) of the container, or the composition of the closure component in contact with the contents (cap liner or innerseal) as these features are described in the approved premarket approval application. Any supplemental premarket approval application under this paragraph is required to include data sufficient to show that these changes do not adversely affect the product.</w:t>
                  </w:r>
                </w:p>
                <w:p w14:paraId="59E69D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Effective date.</w:t>
                  </w:r>
                  <w:r>
                    <w:rPr>
                      <w:rFonts w:ascii="Courier New" w:hAnsi="Courier New" w:eastAsia="宋体" w:cs="Courier New"/>
                      <w:kern w:val="0"/>
                      <w:sz w:val="20"/>
                    </w:rPr>
                    <w:t> </w:t>
                  </w:r>
                  <w:r>
                    <w:rPr>
                      <w:rFonts w:ascii="Courier New" w:hAnsi="Courier New" w:eastAsia="宋体" w:cs="Courier New"/>
                      <w:kern w:val="0"/>
                      <w:sz w:val="20"/>
                      <w:szCs w:val="20"/>
                    </w:rPr>
                    <w:t>Each product subject to this section is required to comply with the requirements of this section on the dates listed below except to the extent that a product's manufacturer or packer has obtained an exemption from a packaging or labeling requirement:</w:t>
                  </w:r>
                </w:p>
                <w:p w14:paraId="050CA8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Initial effective date for packaging requirements.</w:t>
                  </w:r>
                  <w:r>
                    <w:rPr>
                      <w:rFonts w:ascii="Courier New" w:hAnsi="Courier New" w:eastAsia="宋体" w:cs="Courier New"/>
                      <w:kern w:val="0"/>
                      <w:sz w:val="20"/>
                    </w:rPr>
                    <w:t> </w:t>
                  </w:r>
                  <w:r>
                    <w:rPr>
                      <w:rFonts w:ascii="Courier New" w:hAnsi="Courier New" w:eastAsia="宋体" w:cs="Courier New"/>
                      <w:kern w:val="0"/>
                      <w:sz w:val="20"/>
                      <w:szCs w:val="20"/>
                    </w:rPr>
                    <w:t>(i) The packaging requirement in paragraph (b) of this section is effective on February 7, 1983 for each contact lens solution packaged for retail sale on or after that date, except for the requirement in paragraph (b) of this section for a distinctive indicator or barrier to entry.</w:t>
                  </w:r>
                </w:p>
                <w:p w14:paraId="4902A8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packaging requirement in paragraph (b) of this section is effective on May 5, 1983 for each tablet that is to be used to make a contact lens solution and that is packaged for retail sale on or after that date.</w:t>
                  </w:r>
                </w:p>
                <w:p w14:paraId="39F6F7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Initial effective date for labeling requirements.</w:t>
                  </w:r>
                  <w:r>
                    <w:rPr>
                      <w:rFonts w:ascii="Courier New" w:hAnsi="Courier New" w:eastAsia="宋体" w:cs="Courier New"/>
                      <w:kern w:val="0"/>
                      <w:sz w:val="20"/>
                    </w:rPr>
                    <w:t> </w:t>
                  </w:r>
                  <w:r>
                    <w:rPr>
                      <w:rFonts w:ascii="Courier New" w:hAnsi="Courier New" w:eastAsia="宋体" w:cs="Courier New"/>
                      <w:kern w:val="0"/>
                      <w:sz w:val="20"/>
                      <w:szCs w:val="20"/>
                    </w:rPr>
                    <w:t>The requirement in paragraph (b) of this section that the indicator or barrier to entry be distinctive by design and the requirement in paragraph (c) of this section for a labeling statement are effective on May 5, 1983 for each product subject to this section packaged for retail sale on or after that date, except that the requirement for a specific label reference to any identifying characteristic is effective on February 6, 1984 for each affected product subject to this section packaged for retail sale on or after that date.</w:t>
                  </w:r>
                </w:p>
                <w:p w14:paraId="700014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Retail level effective date.</w:t>
                  </w:r>
                  <w:r>
                    <w:rPr>
                      <w:rFonts w:ascii="Courier New" w:hAnsi="Courier New" w:eastAsia="宋体" w:cs="Courier New"/>
                      <w:kern w:val="0"/>
                      <w:sz w:val="20"/>
                    </w:rPr>
                    <w:t> </w:t>
                  </w:r>
                  <w:r>
                    <w:rPr>
                      <w:rFonts w:ascii="Courier New" w:hAnsi="Courier New" w:eastAsia="宋体" w:cs="Courier New"/>
                      <w:kern w:val="0"/>
                      <w:sz w:val="20"/>
                      <w:szCs w:val="20"/>
                    </w:rPr>
                    <w:t>The tamper-resistant packaging requirement of paragraph (b) of this section is effective on February 6, 1984 for each product subject to this section that is held for sale at retail level on or after that date that was packaged for retail sale before May 5, 1983. This does not include the requirement in paragraph (b) of this section that the indicator or barrier to entry be distinctive by design. Products packaged for retail sale after May 5, 1983, are required to be in compliance with all aspects of the regulations without regard to the retail level effective date.</w:t>
                  </w:r>
                </w:p>
                <w:p w14:paraId="5D799A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[47 FR 50455, Nov. 5, 1982; 48 FR 1706, Jan. 14, 1983, as amended at 48 FR 16666, Apr. 19, 1983; 48 FR 37625, Aug. 19, 1983; 53 FR 11252, Apr. 6, 1988; 73 FR 34859, June 19, 2008]</w:t>
                  </w:r>
                </w:p>
                <w:p w14:paraId="319ADE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Effective Date Note:</w:t>
                  </w:r>
                </w:p>
                <w:p w14:paraId="08F4A4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document published at 48 FR 41579, Sept. 16, 1983, stayed the effective date of 800.12(f)(3) until further notice.</w:t>
                  </w:r>
                </w:p>
              </w:tc>
            </w:tr>
          </w:tbl>
          <w:p w14:paraId="18180AE9">
            <w:pPr>
              <w:widowControl/>
              <w:jc w:val="left"/>
              <w:rPr>
                <w:rFonts w:ascii="Arial" w:hAnsi="Arial" w:eastAsia="宋体" w:cs="Arial"/>
                <w:color w:val="23238E"/>
                <w:kern w:val="0"/>
                <w:sz w:val="18"/>
                <w:szCs w:val="18"/>
              </w:rPr>
            </w:pPr>
          </w:p>
        </w:tc>
      </w:tr>
      <w:tr w14:paraId="4BDF0D0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3BE599">
              <w:tblPrEx>
                <w:tblCellMar>
                  <w:top w:w="75" w:type="dxa"/>
                  <w:left w:w="75" w:type="dxa"/>
                  <w:bottom w:w="75" w:type="dxa"/>
                  <w:right w:w="75" w:type="dxa"/>
                </w:tblCellMar>
              </w:tblPrEx>
              <w:trPr>
                <w:tblCellSpacing w:w="37" w:type="dxa"/>
              </w:trPr>
              <w:tc>
                <w:tcPr>
                  <w:tcW w:w="0" w:type="auto"/>
                </w:tcPr>
                <w:p w14:paraId="0FE5108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800.20 Patient examination gloves and surgeons' gloves; sample plans and test method for leakage defects; adulteration.</w:t>
                  </w:r>
                </w:p>
              </w:tc>
            </w:tr>
          </w:tbl>
          <w:p w14:paraId="7AF5F69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6A3339E">
              <w:tblPrEx>
                <w:tblCellMar>
                  <w:top w:w="75" w:type="dxa"/>
                  <w:left w:w="75" w:type="dxa"/>
                  <w:bottom w:w="75" w:type="dxa"/>
                  <w:right w:w="75" w:type="dxa"/>
                </w:tblCellMar>
              </w:tblPrEx>
              <w:trPr>
                <w:tblCellSpacing w:w="37" w:type="dxa"/>
              </w:trPr>
              <w:tc>
                <w:tcPr>
                  <w:tcW w:w="0" w:type="auto"/>
                </w:tcPr>
                <w:p w14:paraId="6BC8C3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Purpose.</w:t>
                  </w:r>
                  <w:r>
                    <w:rPr>
                      <w:rFonts w:ascii="Courier New" w:hAnsi="Courier New" w:eastAsia="宋体" w:cs="Courier New"/>
                      <w:kern w:val="0"/>
                      <w:sz w:val="20"/>
                    </w:rPr>
                    <w:t> </w:t>
                  </w:r>
                  <w:r>
                    <w:rPr>
                      <w:rFonts w:ascii="Courier New" w:hAnsi="Courier New" w:eastAsia="宋体" w:cs="Courier New"/>
                      <w:kern w:val="0"/>
                      <w:sz w:val="20"/>
                      <w:szCs w:val="20"/>
                    </w:rPr>
                    <w:t>The prevalence of human immunodeficiency virus (HIV), which causes acquired immune deficiency syndrome (AIDS), and its risk of transmission in the health care context, have caused the Food and Drug Administration (FDA) to look more closely at the quality control of barrier devices, such as surgeons' gloves and patient examination gloves (collectively known as medical gloves) to reduce the risk of transmission of HIV and other blood-borne infectious diseases. The Centers for Disease Control (CDC) recommend that health care workers wear medical gloves to reduce the risk of transmission of HIV and other blood-borne infectious deseases. The CDC recommends that health care workers wear medical gloves when touching blood or other body fluids, mucous membranes, or nonintact skin of all patients; when handling items or surfaces soiled with blood or other body fluids; and when performing venipuncture and other vascular access procedures. Among other things, CDC's recommendation that health care providers wear medical gloves demonstrates the proposition that devices labeled as medical gloves purport to be and are represented to be effective barriers against the transmission of blood- and fluid-borne pathogens. Therefore, FDA, through this regulation, is defining adulteration for patient examination and surgeons' gloves as a means of assuring safe and effective devices.</w:t>
                  </w:r>
                </w:p>
                <w:p w14:paraId="63E85C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For a description of a patient examination glove, see 880.6250. Finger cots, however, are excluded from the test method and sample plans in paragraphs (b) and (c) of this section.</w:t>
                  </w:r>
                </w:p>
                <w:p w14:paraId="43A333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For a description of a surgeons' glove, see 878.4460 of this chapter.</w:t>
                  </w:r>
                </w:p>
                <w:p w14:paraId="4D57D9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(b)(1)</w:t>
                  </w:r>
                  <w:r>
                    <w:rPr>
                      <w:rFonts w:ascii="Courier New" w:hAnsi="Courier New" w:eastAsia="宋体" w:cs="Courier New"/>
                      <w:kern w:val="0"/>
                      <w:sz w:val="20"/>
                    </w:rPr>
                    <w:t> </w:t>
                  </w:r>
                  <w:r>
                    <w:rPr>
                      <w:rFonts w:ascii="Courier New" w:hAnsi="Courier New" w:eastAsia="宋体" w:cs="Courier New"/>
                      <w:i/>
                      <w:iCs/>
                      <w:kern w:val="0"/>
                      <w:sz w:val="20"/>
                      <w:szCs w:val="20"/>
                    </w:rPr>
                    <w:t>General test method.</w:t>
                  </w:r>
                  <w:r>
                    <w:rPr>
                      <w:rFonts w:ascii="Courier New" w:hAnsi="Courier New" w:eastAsia="宋体" w:cs="Courier New"/>
                      <w:kern w:val="0"/>
                      <w:sz w:val="20"/>
                    </w:rPr>
                    <w:t> </w:t>
                  </w:r>
                  <w:r>
                    <w:rPr>
                      <w:rFonts w:ascii="Courier New" w:hAnsi="Courier New" w:eastAsia="宋体" w:cs="Courier New"/>
                      <w:kern w:val="0"/>
                      <w:sz w:val="20"/>
                      <w:szCs w:val="20"/>
                    </w:rPr>
                    <w:t>For the purposes of this part, FDA's analysis of gloves for leaks and visual defects will be conducted by a visual examination and by a water leak test method, using 1,000 milliliters (ml) of water.</w:t>
                  </w:r>
                </w:p>
                <w:p w14:paraId="67A123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Units examined.</w:t>
                  </w:r>
                  <w:r>
                    <w:rPr>
                      <w:rFonts w:ascii="Courier New" w:hAnsi="Courier New" w:eastAsia="宋体" w:cs="Courier New"/>
                      <w:kern w:val="0"/>
                      <w:sz w:val="20"/>
                    </w:rPr>
                    <w:t> </w:t>
                  </w:r>
                  <w:r>
                    <w:rPr>
                      <w:rFonts w:ascii="Courier New" w:hAnsi="Courier New" w:eastAsia="宋体" w:cs="Courier New"/>
                      <w:kern w:val="0"/>
                      <w:sz w:val="20"/>
                      <w:szCs w:val="20"/>
                    </w:rPr>
                    <w:t>Each medical glove will be analyzed independently. When packaged as pairs, each glove is considered separately, and both gloves will be analyzed.</w:t>
                  </w:r>
                </w:p>
                <w:p w14:paraId="1A7A964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w:t>
                  </w:r>
                  <w:r>
                    <w:rPr>
                      <w:rFonts w:ascii="Courier New" w:hAnsi="Courier New" w:eastAsia="宋体" w:cs="Courier New"/>
                      <w:kern w:val="0"/>
                      <w:sz w:val="20"/>
                    </w:rPr>
                    <w:t> </w:t>
                  </w:r>
                  <w:r>
                    <w:rPr>
                      <w:rFonts w:ascii="Courier New" w:hAnsi="Courier New" w:eastAsia="宋体" w:cs="Courier New"/>
                      <w:i/>
                      <w:iCs/>
                      <w:kern w:val="0"/>
                      <w:sz w:val="20"/>
                      <w:szCs w:val="20"/>
                    </w:rPr>
                    <w:t>Identification of defects.</w:t>
                  </w:r>
                  <w:r>
                    <w:rPr>
                      <w:rFonts w:ascii="Courier New" w:hAnsi="Courier New" w:eastAsia="宋体" w:cs="Courier New"/>
                      <w:kern w:val="0"/>
                      <w:sz w:val="20"/>
                    </w:rPr>
                    <w:t> </w:t>
                  </w:r>
                  <w:r>
                    <w:rPr>
                      <w:rFonts w:ascii="Courier New" w:hAnsi="Courier New" w:eastAsia="宋体" w:cs="Courier New"/>
                      <w:kern w:val="0"/>
                      <w:sz w:val="20"/>
                      <w:szCs w:val="20"/>
                    </w:rPr>
                    <w:t>For this test, defects include leaks detected when tested in accordance with paragraph (b)(3) of this section. A leak is defined as the appearance of water on the outside of the glove. This emergence of water from the glove constitutes a watertight barrier failure. Other defects include tears, embedded foreign objects, extrusions of glove material on the exterior or interior surface of the glove, gloves that are fused together so that individual glove separation is impossible, gloves that adhere to each other and tear when separated, or other visual defects that are likely to affect the barrier integrity.</w:t>
                  </w:r>
                </w:p>
                <w:p w14:paraId="66DEC3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w:t>
                  </w:r>
                  <w:r>
                    <w:rPr>
                      <w:rFonts w:ascii="Courier New" w:hAnsi="Courier New" w:eastAsia="宋体" w:cs="Courier New"/>
                      <w:kern w:val="0"/>
                      <w:sz w:val="20"/>
                    </w:rPr>
                    <w:t> </w:t>
                  </w:r>
                  <w:r>
                    <w:rPr>
                      <w:rFonts w:ascii="Courier New" w:hAnsi="Courier New" w:eastAsia="宋体" w:cs="Courier New"/>
                      <w:i/>
                      <w:iCs/>
                      <w:kern w:val="0"/>
                      <w:sz w:val="20"/>
                      <w:szCs w:val="20"/>
                    </w:rPr>
                    <w:t>Factors for counting defects.</w:t>
                  </w:r>
                  <w:r>
                    <w:rPr>
                      <w:rFonts w:ascii="Courier New" w:hAnsi="Courier New" w:eastAsia="宋体" w:cs="Courier New"/>
                      <w:kern w:val="0"/>
                      <w:sz w:val="20"/>
                    </w:rPr>
                    <w:t> </w:t>
                  </w:r>
                  <w:r>
                    <w:rPr>
                      <w:rFonts w:ascii="Courier New" w:hAnsi="Courier New" w:eastAsia="宋体" w:cs="Courier New"/>
                      <w:kern w:val="0"/>
                      <w:sz w:val="20"/>
                      <w:szCs w:val="20"/>
                    </w:rPr>
                    <w:t>One defect in one glove is counted as one defect. A defect in both gloves in a pair of gloves is counted as two defects. If multiple defects, as defined in paragraph (b)(1)(ii) of this section, are found in one glove, they are counted as one defect. Visual defects and leaks that are observed in the top 40 millimeters (mm) of a glove will not be counted as a defect for the purposes of this part.</w:t>
                  </w:r>
                </w:p>
                <w:p w14:paraId="23D07C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Leak test materials.</w:t>
                  </w:r>
                  <w:r>
                    <w:rPr>
                      <w:rFonts w:ascii="Courier New" w:hAnsi="Courier New" w:eastAsia="宋体" w:cs="Courier New"/>
                      <w:kern w:val="0"/>
                      <w:sz w:val="20"/>
                    </w:rPr>
                    <w:t> </w:t>
                  </w:r>
                  <w:r>
                    <w:rPr>
                      <w:rFonts w:ascii="Courier New" w:hAnsi="Courier New" w:eastAsia="宋体" w:cs="Courier New"/>
                      <w:kern w:val="0"/>
                      <w:sz w:val="20"/>
                      <w:szCs w:val="20"/>
                    </w:rPr>
                    <w:t>FDA considers the following to be the minimum materials required for this test :</w:t>
                  </w:r>
                </w:p>
                <w:p w14:paraId="40ACB5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60 mm by 380 mm (clear) plastic cylinder with a hook on one end and a mark scored 40 mm from the other end (a cylinder of another size may be used if it accommodates both cuff diameter and any water above the glove capacity);</w:t>
                  </w:r>
                </w:p>
                <w:p w14:paraId="1866893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Elastic strapping with velcro or other fastening material;</w:t>
                  </w:r>
                </w:p>
                <w:p w14:paraId="528428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Automatic water-dispensing apparatus or manual device capable of delivering 1,000 ml of water;</w:t>
                  </w:r>
                </w:p>
                <w:p w14:paraId="5D91CE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Stand with horizontal rod for hanging the hook end of the plastic tube. The horizontal support rod must be capable of holding the weight of the total number of gloves that will be suspended at any one time, e.g., five gloves suspended will weigh about 5 kilograms (kg);</w:t>
                  </w:r>
                </w:p>
                <w:p w14:paraId="6E1EA6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Timer capable of measuring two minute intervals.</w:t>
                  </w:r>
                </w:p>
                <w:p w14:paraId="629789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Visual defects and leak test procedures.</w:t>
                  </w:r>
                  <w:r>
                    <w:rPr>
                      <w:rFonts w:ascii="Courier New" w:hAnsi="Courier New" w:eastAsia="宋体" w:cs="Courier New"/>
                      <w:kern w:val="0"/>
                      <w:sz w:val="20"/>
                    </w:rPr>
                    <w:t> </w:t>
                  </w:r>
                  <w:r>
                    <w:rPr>
                      <w:rFonts w:ascii="Courier New" w:hAnsi="Courier New" w:eastAsia="宋体" w:cs="Courier New"/>
                      <w:kern w:val="0"/>
                      <w:sz w:val="20"/>
                      <w:szCs w:val="20"/>
                    </w:rPr>
                    <w:t>Examine the sample and identify code/lot number, size, and brand as appropriate. Continue the visual examination using the following procedures:</w:t>
                  </w:r>
                </w:p>
                <w:p w14:paraId="2D760C3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Visual defects examination.</w:t>
                  </w:r>
                  <w:r>
                    <w:rPr>
                      <w:rFonts w:ascii="Courier New" w:hAnsi="Courier New" w:eastAsia="宋体" w:cs="Courier New"/>
                      <w:kern w:val="0"/>
                      <w:sz w:val="20"/>
                    </w:rPr>
                    <w:t> </w:t>
                  </w:r>
                  <w:r>
                    <w:rPr>
                      <w:rFonts w:ascii="Courier New" w:hAnsi="Courier New" w:eastAsia="宋体" w:cs="Courier New"/>
                      <w:kern w:val="0"/>
                      <w:sz w:val="20"/>
                      <w:szCs w:val="20"/>
                    </w:rPr>
                    <w:t>Inspect the gloves for visual defects by carefully removing the glove from the wrapper, box, or package. Visually examine each glove for defects. As noted in paragraph (b)(1)(iii) of this section, a visual defect observed in the top 40 mm of a glove will not be counted as a defect for the purpose of this part. Visually defective gloves do not require further testing, although they must be included in the total number of defective gloves counted for the sample.</w:t>
                  </w:r>
                </w:p>
                <w:p w14:paraId="63FF39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w:t>
                  </w:r>
                  <w:r>
                    <w:rPr>
                      <w:rFonts w:ascii="Courier New" w:hAnsi="Courier New" w:eastAsia="宋体" w:cs="Courier New"/>
                      <w:kern w:val="0"/>
                      <w:sz w:val="20"/>
                    </w:rPr>
                    <w:t> </w:t>
                  </w:r>
                  <w:r>
                    <w:rPr>
                      <w:rFonts w:ascii="Courier New" w:hAnsi="Courier New" w:eastAsia="宋体" w:cs="Courier New"/>
                      <w:i/>
                      <w:iCs/>
                      <w:kern w:val="0"/>
                      <w:sz w:val="20"/>
                      <w:szCs w:val="20"/>
                    </w:rPr>
                    <w:t>Leak test set-up.</w:t>
                  </w:r>
                  <w:r>
                    <w:rPr>
                      <w:rFonts w:ascii="Courier New" w:hAnsi="Courier New" w:eastAsia="宋体" w:cs="Courier New"/>
                      <w:kern w:val="0"/>
                      <w:sz w:val="20"/>
                    </w:rPr>
                    <w:t> </w:t>
                  </w:r>
                  <w:r>
                    <w:rPr>
                      <w:rFonts w:ascii="Courier New" w:hAnsi="Courier New" w:eastAsia="宋体" w:cs="Courier New"/>
                      <w:kern w:val="0"/>
                      <w:sz w:val="20"/>
                      <w:szCs w:val="20"/>
                    </w:rPr>
                    <w:t>(A) During this procedure, ensure that the exterior of the glove remains dry. Attach the glove to the plastic fill tube by bringing the cuff end to the 40 mm mark and fastening with elastic strapping to make a watertight seal.</w:t>
                  </w:r>
                </w:p>
                <w:p w14:paraId="6AB544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Add 1,000 ml of room temperature water (i.e., 20 (deg)C to 30 (deg)C) into the open end of the fill tube. The water should pass freely into the glove. (With some larger sizes of long-cuffed surgeons' gloves, the water level may reach only the base of the thumb. With some smaller gloves, the water level may extend several inches up the fill tube.)</w:t>
                  </w:r>
                </w:p>
                <w:p w14:paraId="437844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w:t>
                  </w:r>
                  <w:r>
                    <w:rPr>
                      <w:rFonts w:ascii="Courier New" w:hAnsi="Courier New" w:eastAsia="宋体" w:cs="Courier New"/>
                      <w:kern w:val="0"/>
                      <w:sz w:val="20"/>
                    </w:rPr>
                    <w:t> </w:t>
                  </w:r>
                  <w:r>
                    <w:rPr>
                      <w:rFonts w:ascii="Courier New" w:hAnsi="Courier New" w:eastAsia="宋体" w:cs="Courier New"/>
                      <w:i/>
                      <w:iCs/>
                      <w:kern w:val="0"/>
                      <w:sz w:val="20"/>
                      <w:szCs w:val="20"/>
                    </w:rPr>
                    <w:t>Leak test examination.</w:t>
                  </w:r>
                  <w:r>
                    <w:rPr>
                      <w:rFonts w:ascii="Courier New" w:hAnsi="Courier New" w:eastAsia="宋体" w:cs="Courier New"/>
                      <w:kern w:val="0"/>
                      <w:sz w:val="20"/>
                    </w:rPr>
                    <w:t> </w:t>
                  </w:r>
                  <w:r>
                    <w:rPr>
                      <w:rFonts w:ascii="Courier New" w:hAnsi="Courier New" w:eastAsia="宋体" w:cs="Courier New"/>
                      <w:kern w:val="0"/>
                      <w:sz w:val="20"/>
                      <w:szCs w:val="20"/>
                    </w:rPr>
                    <w:t>Immediately after adding the water, examine the glove for water leaks. Do not squeeze the glove; use only minimum manipulation to spread the fingers to check for leaks. Water drops may be blotted to confirm leaking.</w:t>
                  </w:r>
                </w:p>
                <w:p w14:paraId="28321E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the glove does not leak immediately, keep the glove/filling tube assembly upright and hang the assembly vertically from the horizontal rod, using the wire hook on the open end of the fill tube (do not support the filled glove while transferring).</w:t>
                  </w:r>
                </w:p>
                <w:p w14:paraId="2A45ABC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Make a second observation for leaks 2 minutes after the water is added to the glove. Use only minimum manipulation of the fingers to check for leaks.</w:t>
                  </w:r>
                </w:p>
                <w:p w14:paraId="605139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Record the number of defective gloves.</w:t>
                  </w:r>
                </w:p>
                <w:p w14:paraId="3F7A34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Sampling, inspection, acceptance, and adulteration.</w:t>
                  </w:r>
                  <w:r>
                    <w:rPr>
                      <w:rFonts w:ascii="Courier New" w:hAnsi="Courier New" w:eastAsia="宋体" w:cs="Courier New"/>
                      <w:kern w:val="0"/>
                      <w:sz w:val="20"/>
                    </w:rPr>
                    <w:t> </w:t>
                  </w:r>
                  <w:r>
                    <w:rPr>
                      <w:rFonts w:ascii="Courier New" w:hAnsi="Courier New" w:eastAsia="宋体" w:cs="Courier New"/>
                      <w:kern w:val="0"/>
                      <w:sz w:val="20"/>
                      <w:szCs w:val="20"/>
                    </w:rPr>
                    <w:t>In performing the test for leaks and other visual defects described in paragraph (b) of this section, FDA will collect and inspect samples of medical gloves, and determine when the gloves are acceptable as set out in paragraphs (c)(1) through (c)(3) of this section.</w:t>
                  </w:r>
                </w:p>
                <w:p w14:paraId="51423E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Sample plans.</w:t>
                  </w:r>
                  <w:r>
                    <w:rPr>
                      <w:rFonts w:ascii="Courier New" w:hAnsi="Courier New" w:eastAsia="宋体" w:cs="Courier New"/>
                      <w:kern w:val="0"/>
                      <w:sz w:val="20"/>
                    </w:rPr>
                    <w:t> </w:t>
                  </w:r>
                  <w:r>
                    <w:rPr>
                      <w:rFonts w:ascii="Courier New" w:hAnsi="Courier New" w:eastAsia="宋体" w:cs="Courier New"/>
                      <w:kern w:val="0"/>
                      <w:sz w:val="20"/>
                      <w:szCs w:val="20"/>
                    </w:rPr>
                    <w:t>FDA will collect samples from lots of medical gloves in accordance with agency sampling plans. These plans are based on sample sizes, levels of sample inspection, and acceptable quality levels (AQLs) found in the International Standard Organization's standard ISO 2859, "Sampling Procedures For Inspection By Attributes."</w:t>
                  </w:r>
                </w:p>
                <w:p w14:paraId="47E7E7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Sample sizes, inspection levels, and minimum AQLs.</w:t>
                  </w:r>
                  <w:r>
                    <w:rPr>
                      <w:rFonts w:ascii="Courier New" w:hAnsi="Courier New" w:eastAsia="宋体" w:cs="Courier New"/>
                      <w:kern w:val="0"/>
                      <w:sz w:val="20"/>
                    </w:rPr>
                    <w:t> </w:t>
                  </w:r>
                  <w:r>
                    <w:rPr>
                      <w:rFonts w:ascii="Courier New" w:hAnsi="Courier New" w:eastAsia="宋体" w:cs="Courier New"/>
                      <w:kern w:val="0"/>
                      <w:sz w:val="20"/>
                      <w:szCs w:val="20"/>
                    </w:rPr>
                    <w:t>FDA will use single normal sampling for lots of 1,200 gloves or less and multiple normal sampling for all larger lots. FDA will use general inspection level II in determining the sample size for any lot size. As shown in the tables following paragraph (c)(3) of this section, FDA considers a 1.5 AQL to be the minimum level of quality acceptable for surgeons' gloves and a 2.5 AQL to be the minimum level of quality acceptable for patient examination gloves.</w:t>
                  </w:r>
                </w:p>
                <w:p w14:paraId="2B0F9B0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Adulteration levels and accept/reject criteria.</w:t>
                  </w:r>
                  <w:r>
                    <w:rPr>
                      <w:rFonts w:ascii="Courier New" w:hAnsi="Courier New" w:eastAsia="宋体" w:cs="Courier New"/>
                      <w:kern w:val="0"/>
                      <w:sz w:val="20"/>
                    </w:rPr>
                    <w:t> </w:t>
                  </w:r>
                  <w:r>
                    <w:rPr>
                      <w:rFonts w:ascii="Courier New" w:hAnsi="Courier New" w:eastAsia="宋体" w:cs="Courier New"/>
                      <w:kern w:val="0"/>
                      <w:sz w:val="20"/>
                      <w:szCs w:val="20"/>
                    </w:rPr>
                    <w:t>FDA considers a lot of medical gloves to be adulterated when the number of defective gloves found in the tested sample meets or exceeds the applicable rejection number at the 1.5 AQL for surgeons' gloves or the 2.5 AQL for patient examination gloves. These acceptance and rejection numbers are identified in the tables following paragraph (c)(3) of this section as follows:</w:t>
                  </w:r>
                </w:p>
                <w:p w14:paraId="7A46EA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Accept/Reject Criteria at 1.5 AQL for Surgeons' Gloves</w:t>
                  </w:r>
                </w:p>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9"/>
                    <w:gridCol w:w="1453"/>
                    <w:gridCol w:w="1252"/>
                    <w:gridCol w:w="1675"/>
                    <w:gridCol w:w="953"/>
                    <w:gridCol w:w="961"/>
                  </w:tblGrid>
                  <w:tr w14:paraId="03063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restart"/>
                        <w:tcBorders>
                          <w:top w:val="outset" w:color="auto" w:sz="6" w:space="0"/>
                          <w:left w:val="outset" w:color="auto" w:sz="6" w:space="0"/>
                          <w:bottom w:val="outset" w:color="auto" w:sz="6" w:space="0"/>
                          <w:right w:val="outset" w:color="auto" w:sz="6" w:space="0"/>
                        </w:tcBorders>
                        <w:vAlign w:val="center"/>
                      </w:tcPr>
                      <w:p w14:paraId="244B0384">
                        <w:pPr>
                          <w:widowControl/>
                          <w:jc w:val="center"/>
                          <w:rPr>
                            <w:rFonts w:ascii="宋体" w:hAnsi="宋体" w:eastAsia="宋体" w:cs="宋体"/>
                            <w:b/>
                            <w:bCs/>
                            <w:kern w:val="0"/>
                            <w:sz w:val="24"/>
                            <w:szCs w:val="24"/>
                          </w:rPr>
                        </w:pPr>
                        <w:r>
                          <w:rPr>
                            <w:rFonts w:ascii="宋体" w:hAnsi="宋体" w:eastAsia="宋体" w:cs="宋体"/>
                            <w:b/>
                            <w:bCs/>
                            <w:kern w:val="0"/>
                            <w:sz w:val="24"/>
                            <w:szCs w:val="24"/>
                          </w:rPr>
                          <w:t>Lot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7ED3627D">
                        <w:pPr>
                          <w:widowControl/>
                          <w:jc w:val="center"/>
                          <w:rPr>
                            <w:rFonts w:ascii="宋体" w:hAnsi="宋体" w:eastAsia="宋体" w:cs="宋体"/>
                            <w:b/>
                            <w:bCs/>
                            <w:kern w:val="0"/>
                            <w:sz w:val="24"/>
                            <w:szCs w:val="24"/>
                          </w:rPr>
                        </w:pPr>
                        <w:r>
                          <w:rPr>
                            <w:rFonts w:ascii="宋体" w:hAnsi="宋体" w:eastAsia="宋体" w:cs="宋体"/>
                            <w:b/>
                            <w:bCs/>
                            <w:kern w:val="0"/>
                            <w:sz w:val="24"/>
                            <w:szCs w:val="24"/>
                          </w:rPr>
                          <w:t>Sample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3643C648">
                        <w:pPr>
                          <w:widowControl/>
                          <w:jc w:val="center"/>
                          <w:rPr>
                            <w:rFonts w:ascii="宋体" w:hAnsi="宋体" w:eastAsia="宋体" w:cs="宋体"/>
                            <w:b/>
                            <w:bCs/>
                            <w:kern w:val="0"/>
                            <w:sz w:val="24"/>
                            <w:szCs w:val="24"/>
                          </w:rPr>
                        </w:pPr>
                        <w:r>
                          <w:rPr>
                            <w:rFonts w:ascii="宋体" w:hAnsi="宋体" w:eastAsia="宋体" w:cs="宋体"/>
                            <w:b/>
                            <w:bCs/>
                            <w:kern w:val="0"/>
                            <w:sz w:val="24"/>
                            <w:szCs w:val="24"/>
                          </w:rPr>
                          <w:t>Sample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6A45848A">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Examined</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6E4D5EAE">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Defective</w:t>
                        </w:r>
                      </w:p>
                    </w:tc>
                  </w:tr>
                  <w:tr w14:paraId="06FB9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130EA082">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8F8E2CE">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3D043AAC">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427ABE90">
                        <w:pPr>
                          <w:widowControl/>
                          <w:jc w:val="left"/>
                          <w:rPr>
                            <w:rFonts w:ascii="宋体" w:hAnsi="宋体" w:eastAsia="宋体" w:cs="宋体"/>
                            <w:b/>
                            <w:bCs/>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ADB053F">
                        <w:pPr>
                          <w:widowControl/>
                          <w:jc w:val="center"/>
                          <w:rPr>
                            <w:rFonts w:ascii="宋体" w:hAnsi="宋体" w:eastAsia="宋体" w:cs="宋体"/>
                            <w:b/>
                            <w:bCs/>
                            <w:kern w:val="0"/>
                            <w:sz w:val="24"/>
                            <w:szCs w:val="24"/>
                          </w:rPr>
                        </w:pPr>
                        <w:r>
                          <w:rPr>
                            <w:rFonts w:ascii="宋体" w:hAnsi="宋体" w:eastAsia="宋体" w:cs="宋体"/>
                            <w:b/>
                            <w:bCs/>
                            <w:kern w:val="0"/>
                            <w:sz w:val="24"/>
                            <w:szCs w:val="24"/>
                          </w:rPr>
                          <w:t>Accept</w:t>
                        </w:r>
                      </w:p>
                    </w:tc>
                    <w:tc>
                      <w:tcPr>
                        <w:tcW w:w="0" w:type="auto"/>
                        <w:tcBorders>
                          <w:top w:val="outset" w:color="auto" w:sz="6" w:space="0"/>
                          <w:left w:val="outset" w:color="auto" w:sz="6" w:space="0"/>
                          <w:bottom w:val="outset" w:color="auto" w:sz="6" w:space="0"/>
                          <w:right w:val="outset" w:color="auto" w:sz="6" w:space="0"/>
                        </w:tcBorders>
                        <w:vAlign w:val="center"/>
                      </w:tcPr>
                      <w:p w14:paraId="447AB7F4">
                        <w:pPr>
                          <w:widowControl/>
                          <w:jc w:val="center"/>
                          <w:rPr>
                            <w:rFonts w:ascii="宋体" w:hAnsi="宋体" w:eastAsia="宋体" w:cs="宋体"/>
                            <w:b/>
                            <w:bCs/>
                            <w:kern w:val="0"/>
                            <w:sz w:val="24"/>
                            <w:szCs w:val="24"/>
                          </w:rPr>
                        </w:pPr>
                        <w:r>
                          <w:rPr>
                            <w:rFonts w:ascii="宋体" w:hAnsi="宋体" w:eastAsia="宋体" w:cs="宋体"/>
                            <w:b/>
                            <w:bCs/>
                            <w:kern w:val="0"/>
                            <w:sz w:val="24"/>
                            <w:szCs w:val="24"/>
                          </w:rPr>
                          <w:t>Reject</w:t>
                        </w:r>
                      </w:p>
                    </w:tc>
                  </w:tr>
                  <w:tr w14:paraId="714399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05D622C">
                        <w:pPr>
                          <w:widowControl/>
                          <w:jc w:val="left"/>
                          <w:rPr>
                            <w:rFonts w:ascii="宋体" w:hAnsi="宋体" w:eastAsia="宋体" w:cs="宋体"/>
                            <w:kern w:val="0"/>
                            <w:sz w:val="24"/>
                            <w:szCs w:val="24"/>
                          </w:rPr>
                        </w:pPr>
                        <w:r>
                          <w:rPr>
                            <w:rFonts w:ascii="宋体" w:hAnsi="宋体" w:eastAsia="宋体" w:cs="宋体"/>
                            <w:kern w:val="0"/>
                            <w:sz w:val="24"/>
                            <w:szCs w:val="24"/>
                          </w:rPr>
                          <w:t>8 to 90</w:t>
                        </w:r>
                      </w:p>
                    </w:tc>
                    <w:tc>
                      <w:tcPr>
                        <w:tcW w:w="0" w:type="auto"/>
                        <w:tcBorders>
                          <w:top w:val="outset" w:color="auto" w:sz="6" w:space="0"/>
                          <w:left w:val="outset" w:color="auto" w:sz="6" w:space="0"/>
                          <w:bottom w:val="outset" w:color="auto" w:sz="6" w:space="0"/>
                          <w:right w:val="outset" w:color="auto" w:sz="6" w:space="0"/>
                        </w:tcBorders>
                        <w:vAlign w:val="center"/>
                      </w:tcPr>
                      <w:p w14:paraId="6688C7AD">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4386F91C">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E3171ED">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502409A7">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4C604A1F">
                        <w:pPr>
                          <w:widowControl/>
                          <w:jc w:val="right"/>
                          <w:rPr>
                            <w:rFonts w:ascii="宋体" w:hAnsi="宋体" w:eastAsia="宋体" w:cs="宋体"/>
                            <w:kern w:val="0"/>
                            <w:sz w:val="24"/>
                            <w:szCs w:val="24"/>
                          </w:rPr>
                        </w:pPr>
                        <w:r>
                          <w:rPr>
                            <w:rFonts w:ascii="宋体" w:hAnsi="宋体" w:eastAsia="宋体" w:cs="宋体"/>
                            <w:kern w:val="0"/>
                            <w:sz w:val="24"/>
                            <w:szCs w:val="24"/>
                          </w:rPr>
                          <w:t>1</w:t>
                        </w:r>
                      </w:p>
                    </w:tc>
                  </w:tr>
                  <w:tr w14:paraId="54C00E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0B2DA8A">
                        <w:pPr>
                          <w:widowControl/>
                          <w:jc w:val="left"/>
                          <w:rPr>
                            <w:rFonts w:ascii="宋体" w:hAnsi="宋体" w:eastAsia="宋体" w:cs="宋体"/>
                            <w:kern w:val="0"/>
                            <w:sz w:val="24"/>
                            <w:szCs w:val="24"/>
                          </w:rPr>
                        </w:pPr>
                        <w:r>
                          <w:rPr>
                            <w:rFonts w:ascii="宋体" w:hAnsi="宋体" w:eastAsia="宋体" w:cs="宋体"/>
                            <w:kern w:val="0"/>
                            <w:sz w:val="24"/>
                            <w:szCs w:val="24"/>
                          </w:rPr>
                          <w:t>91 to 280</w:t>
                        </w:r>
                      </w:p>
                    </w:tc>
                    <w:tc>
                      <w:tcPr>
                        <w:tcW w:w="0" w:type="auto"/>
                        <w:tcBorders>
                          <w:top w:val="outset" w:color="auto" w:sz="6" w:space="0"/>
                          <w:left w:val="outset" w:color="auto" w:sz="6" w:space="0"/>
                          <w:bottom w:val="outset" w:color="auto" w:sz="6" w:space="0"/>
                          <w:right w:val="outset" w:color="auto" w:sz="6" w:space="0"/>
                        </w:tcBorders>
                        <w:vAlign w:val="center"/>
                      </w:tcPr>
                      <w:p w14:paraId="379C1005">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562B63E7">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F855FD5">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50715B88">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093BC35D">
                        <w:pPr>
                          <w:widowControl/>
                          <w:jc w:val="right"/>
                          <w:rPr>
                            <w:rFonts w:ascii="宋体" w:hAnsi="宋体" w:eastAsia="宋体" w:cs="宋体"/>
                            <w:kern w:val="0"/>
                            <w:sz w:val="24"/>
                            <w:szCs w:val="24"/>
                          </w:rPr>
                        </w:pPr>
                        <w:r>
                          <w:rPr>
                            <w:rFonts w:ascii="宋体" w:hAnsi="宋体" w:eastAsia="宋体" w:cs="宋体"/>
                            <w:kern w:val="0"/>
                            <w:sz w:val="24"/>
                            <w:szCs w:val="24"/>
                          </w:rPr>
                          <w:t>2</w:t>
                        </w:r>
                      </w:p>
                    </w:tc>
                  </w:tr>
                  <w:tr w14:paraId="03BF9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E2A0D06">
                        <w:pPr>
                          <w:widowControl/>
                          <w:jc w:val="left"/>
                          <w:rPr>
                            <w:rFonts w:ascii="宋体" w:hAnsi="宋体" w:eastAsia="宋体" w:cs="宋体"/>
                            <w:kern w:val="0"/>
                            <w:sz w:val="24"/>
                            <w:szCs w:val="24"/>
                          </w:rPr>
                        </w:pPr>
                        <w:r>
                          <w:rPr>
                            <w:rFonts w:ascii="宋体" w:hAnsi="宋体" w:eastAsia="宋体" w:cs="宋体"/>
                            <w:kern w:val="0"/>
                            <w:sz w:val="24"/>
                            <w:szCs w:val="24"/>
                          </w:rPr>
                          <w:t>281 to 500</w:t>
                        </w:r>
                      </w:p>
                    </w:tc>
                    <w:tc>
                      <w:tcPr>
                        <w:tcW w:w="0" w:type="auto"/>
                        <w:tcBorders>
                          <w:top w:val="outset" w:color="auto" w:sz="6" w:space="0"/>
                          <w:left w:val="outset" w:color="auto" w:sz="6" w:space="0"/>
                          <w:bottom w:val="outset" w:color="auto" w:sz="6" w:space="0"/>
                          <w:right w:val="outset" w:color="auto" w:sz="6" w:space="0"/>
                        </w:tcBorders>
                        <w:vAlign w:val="center"/>
                      </w:tcPr>
                      <w:p w14:paraId="46BE2B4C">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7DEF550D">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8EA44CC">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40F4694A">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487F8BE0">
                        <w:pPr>
                          <w:widowControl/>
                          <w:jc w:val="right"/>
                          <w:rPr>
                            <w:rFonts w:ascii="宋体" w:hAnsi="宋体" w:eastAsia="宋体" w:cs="宋体"/>
                            <w:kern w:val="0"/>
                            <w:sz w:val="24"/>
                            <w:szCs w:val="24"/>
                          </w:rPr>
                        </w:pPr>
                        <w:r>
                          <w:rPr>
                            <w:rFonts w:ascii="宋体" w:hAnsi="宋体" w:eastAsia="宋体" w:cs="宋体"/>
                            <w:kern w:val="0"/>
                            <w:sz w:val="24"/>
                            <w:szCs w:val="24"/>
                          </w:rPr>
                          <w:t>3</w:t>
                        </w:r>
                      </w:p>
                    </w:tc>
                  </w:tr>
                  <w:tr w14:paraId="3664AD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A71C517">
                        <w:pPr>
                          <w:widowControl/>
                          <w:jc w:val="left"/>
                          <w:rPr>
                            <w:rFonts w:ascii="宋体" w:hAnsi="宋体" w:eastAsia="宋体" w:cs="宋体"/>
                            <w:kern w:val="0"/>
                            <w:sz w:val="24"/>
                            <w:szCs w:val="24"/>
                          </w:rPr>
                        </w:pPr>
                        <w:r>
                          <w:rPr>
                            <w:rFonts w:ascii="宋体" w:hAnsi="宋体" w:eastAsia="宋体" w:cs="宋体"/>
                            <w:kern w:val="0"/>
                            <w:sz w:val="24"/>
                            <w:szCs w:val="24"/>
                          </w:rPr>
                          <w:t>501 to 1,200</w:t>
                        </w:r>
                      </w:p>
                    </w:tc>
                    <w:tc>
                      <w:tcPr>
                        <w:tcW w:w="0" w:type="auto"/>
                        <w:tcBorders>
                          <w:top w:val="outset" w:color="auto" w:sz="6" w:space="0"/>
                          <w:left w:val="outset" w:color="auto" w:sz="6" w:space="0"/>
                          <w:bottom w:val="outset" w:color="auto" w:sz="6" w:space="0"/>
                          <w:right w:val="outset" w:color="auto" w:sz="6" w:space="0"/>
                        </w:tcBorders>
                        <w:vAlign w:val="center"/>
                      </w:tcPr>
                      <w:p w14:paraId="4E4CB7BA">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A04FDDF">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7DC5A1F">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7232DF5C">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160615ED">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12F20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C816BF3">
                        <w:pPr>
                          <w:widowControl/>
                          <w:jc w:val="left"/>
                          <w:rPr>
                            <w:rFonts w:ascii="宋体" w:hAnsi="宋体" w:eastAsia="宋体" w:cs="宋体"/>
                            <w:kern w:val="0"/>
                            <w:sz w:val="24"/>
                            <w:szCs w:val="24"/>
                          </w:rPr>
                        </w:pPr>
                        <w:r>
                          <w:rPr>
                            <w:rFonts w:ascii="宋体" w:hAnsi="宋体" w:eastAsia="宋体" w:cs="宋体"/>
                            <w:kern w:val="0"/>
                            <w:sz w:val="24"/>
                            <w:szCs w:val="24"/>
                          </w:rPr>
                          <w:t>1,201 to 3,200</w:t>
                        </w:r>
                      </w:p>
                    </w:tc>
                    <w:tc>
                      <w:tcPr>
                        <w:tcW w:w="0" w:type="auto"/>
                        <w:tcBorders>
                          <w:top w:val="outset" w:color="auto" w:sz="6" w:space="0"/>
                          <w:left w:val="outset" w:color="auto" w:sz="6" w:space="0"/>
                          <w:bottom w:val="outset" w:color="auto" w:sz="6" w:space="0"/>
                          <w:right w:val="outset" w:color="auto" w:sz="6" w:space="0"/>
                        </w:tcBorders>
                        <w:vAlign w:val="center"/>
                      </w:tcPr>
                      <w:p w14:paraId="75E13443">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7ACECAE5">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79E71FCB">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1F1EBDD3">
                        <w:pPr>
                          <w:widowControl/>
                          <w:jc w:val="right"/>
                          <w:rPr>
                            <w:rFonts w:ascii="宋体" w:hAnsi="宋体" w:eastAsia="宋体" w:cs="宋体"/>
                            <w:kern w:val="0"/>
                            <w:sz w:val="24"/>
                            <w:szCs w:val="24"/>
                          </w:rPr>
                        </w:pPr>
                        <w:r>
                          <w:rPr>
                            <w:rFonts w:ascii="宋体" w:hAnsi="宋体" w:eastAsia="宋体" w:cs="宋体"/>
                            <w:kern w:val="0"/>
                            <w:sz w:val="24"/>
                            <w:szCs w:val="24"/>
                          </w:rPr>
                          <w:t>--</w:t>
                        </w:r>
                      </w:p>
                    </w:tc>
                    <w:tc>
                      <w:tcPr>
                        <w:tcW w:w="0" w:type="auto"/>
                        <w:tcBorders>
                          <w:top w:val="outset" w:color="auto" w:sz="6" w:space="0"/>
                          <w:left w:val="outset" w:color="auto" w:sz="6" w:space="0"/>
                          <w:bottom w:val="outset" w:color="auto" w:sz="6" w:space="0"/>
                          <w:right w:val="outset" w:color="auto" w:sz="6" w:space="0"/>
                        </w:tcBorders>
                        <w:vAlign w:val="center"/>
                      </w:tcPr>
                      <w:p w14:paraId="47E1851F">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4829E0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95E9F50">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EA28AA4">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1ADBE479">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5807E656">
                        <w:pPr>
                          <w:widowControl/>
                          <w:jc w:val="right"/>
                          <w:rPr>
                            <w:rFonts w:ascii="宋体" w:hAnsi="宋体" w:eastAsia="宋体" w:cs="宋体"/>
                            <w:kern w:val="0"/>
                            <w:sz w:val="24"/>
                            <w:szCs w:val="24"/>
                          </w:rPr>
                        </w:pPr>
                        <w:r>
                          <w:rPr>
                            <w:rFonts w:ascii="宋体" w:hAnsi="宋体" w:eastAsia="宋体" w:cs="宋体"/>
                            <w:kern w:val="0"/>
                            <w:sz w:val="24"/>
                            <w:szCs w:val="24"/>
                          </w:rPr>
                          <w:t>64</w:t>
                        </w:r>
                      </w:p>
                    </w:tc>
                    <w:tc>
                      <w:tcPr>
                        <w:tcW w:w="0" w:type="auto"/>
                        <w:tcBorders>
                          <w:top w:val="outset" w:color="auto" w:sz="6" w:space="0"/>
                          <w:left w:val="outset" w:color="auto" w:sz="6" w:space="0"/>
                          <w:bottom w:val="outset" w:color="auto" w:sz="6" w:space="0"/>
                          <w:right w:val="outset" w:color="auto" w:sz="6" w:space="0"/>
                        </w:tcBorders>
                        <w:vAlign w:val="center"/>
                      </w:tcPr>
                      <w:p w14:paraId="7AC3EB2C">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004D3687">
                        <w:pPr>
                          <w:widowControl/>
                          <w:jc w:val="right"/>
                          <w:rPr>
                            <w:rFonts w:ascii="宋体" w:hAnsi="宋体" w:eastAsia="宋体" w:cs="宋体"/>
                            <w:kern w:val="0"/>
                            <w:sz w:val="24"/>
                            <w:szCs w:val="24"/>
                          </w:rPr>
                        </w:pPr>
                        <w:r>
                          <w:rPr>
                            <w:rFonts w:ascii="宋体" w:hAnsi="宋体" w:eastAsia="宋体" w:cs="宋体"/>
                            <w:kern w:val="0"/>
                            <w:sz w:val="24"/>
                            <w:szCs w:val="24"/>
                          </w:rPr>
                          <w:t>5</w:t>
                        </w:r>
                      </w:p>
                    </w:tc>
                  </w:tr>
                  <w:tr w14:paraId="7E610F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33D8FEE">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C453C8E">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5E04FE1D">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15FF5EAE">
                        <w:pPr>
                          <w:widowControl/>
                          <w:jc w:val="right"/>
                          <w:rPr>
                            <w:rFonts w:ascii="宋体" w:hAnsi="宋体" w:eastAsia="宋体" w:cs="宋体"/>
                            <w:kern w:val="0"/>
                            <w:sz w:val="24"/>
                            <w:szCs w:val="24"/>
                          </w:rPr>
                        </w:pPr>
                        <w:r>
                          <w:rPr>
                            <w:rFonts w:ascii="宋体" w:hAnsi="宋体" w:eastAsia="宋体" w:cs="宋体"/>
                            <w:kern w:val="0"/>
                            <w:sz w:val="24"/>
                            <w:szCs w:val="24"/>
                          </w:rPr>
                          <w:t>96</w:t>
                        </w:r>
                      </w:p>
                    </w:tc>
                    <w:tc>
                      <w:tcPr>
                        <w:tcW w:w="0" w:type="auto"/>
                        <w:tcBorders>
                          <w:top w:val="outset" w:color="auto" w:sz="6" w:space="0"/>
                          <w:left w:val="outset" w:color="auto" w:sz="6" w:space="0"/>
                          <w:bottom w:val="outset" w:color="auto" w:sz="6" w:space="0"/>
                          <w:right w:val="outset" w:color="auto" w:sz="6" w:space="0"/>
                        </w:tcBorders>
                        <w:vAlign w:val="center"/>
                      </w:tcPr>
                      <w:p w14:paraId="02286F40">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4C091208">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123D3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D18959C">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B400127">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54612625">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4F2CAED0">
                        <w:pPr>
                          <w:widowControl/>
                          <w:jc w:val="right"/>
                          <w:rPr>
                            <w:rFonts w:ascii="宋体" w:hAnsi="宋体" w:eastAsia="宋体" w:cs="宋体"/>
                            <w:kern w:val="0"/>
                            <w:sz w:val="24"/>
                            <w:szCs w:val="24"/>
                          </w:rPr>
                        </w:pPr>
                        <w:r>
                          <w:rPr>
                            <w:rFonts w:ascii="宋体" w:hAnsi="宋体" w:eastAsia="宋体" w:cs="宋体"/>
                            <w:kern w:val="0"/>
                            <w:sz w:val="24"/>
                            <w:szCs w:val="24"/>
                          </w:rPr>
                          <w:t>128</w:t>
                        </w:r>
                      </w:p>
                    </w:tc>
                    <w:tc>
                      <w:tcPr>
                        <w:tcW w:w="0" w:type="auto"/>
                        <w:tcBorders>
                          <w:top w:val="outset" w:color="auto" w:sz="6" w:space="0"/>
                          <w:left w:val="outset" w:color="auto" w:sz="6" w:space="0"/>
                          <w:bottom w:val="outset" w:color="auto" w:sz="6" w:space="0"/>
                          <w:right w:val="outset" w:color="auto" w:sz="6" w:space="0"/>
                        </w:tcBorders>
                        <w:vAlign w:val="center"/>
                      </w:tcPr>
                      <w:p w14:paraId="642C3A0A">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6F993358">
                        <w:pPr>
                          <w:widowControl/>
                          <w:jc w:val="right"/>
                          <w:rPr>
                            <w:rFonts w:ascii="宋体" w:hAnsi="宋体" w:eastAsia="宋体" w:cs="宋体"/>
                            <w:kern w:val="0"/>
                            <w:sz w:val="24"/>
                            <w:szCs w:val="24"/>
                          </w:rPr>
                        </w:pPr>
                        <w:r>
                          <w:rPr>
                            <w:rFonts w:ascii="宋体" w:hAnsi="宋体" w:eastAsia="宋体" w:cs="宋体"/>
                            <w:kern w:val="0"/>
                            <w:sz w:val="24"/>
                            <w:szCs w:val="24"/>
                          </w:rPr>
                          <w:t>7</w:t>
                        </w:r>
                      </w:p>
                    </w:tc>
                  </w:tr>
                  <w:tr w14:paraId="770FDA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B3B266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FF314AC">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37444328">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21660918">
                        <w:pPr>
                          <w:widowControl/>
                          <w:jc w:val="right"/>
                          <w:rPr>
                            <w:rFonts w:ascii="宋体" w:hAnsi="宋体" w:eastAsia="宋体" w:cs="宋体"/>
                            <w:kern w:val="0"/>
                            <w:sz w:val="24"/>
                            <w:szCs w:val="24"/>
                          </w:rPr>
                        </w:pPr>
                        <w:r>
                          <w:rPr>
                            <w:rFonts w:ascii="宋体" w:hAnsi="宋体" w:eastAsia="宋体" w:cs="宋体"/>
                            <w:kern w:val="0"/>
                            <w:sz w:val="24"/>
                            <w:szCs w:val="24"/>
                          </w:rPr>
                          <w:t>160</w:t>
                        </w:r>
                      </w:p>
                    </w:tc>
                    <w:tc>
                      <w:tcPr>
                        <w:tcW w:w="0" w:type="auto"/>
                        <w:tcBorders>
                          <w:top w:val="outset" w:color="auto" w:sz="6" w:space="0"/>
                          <w:left w:val="outset" w:color="auto" w:sz="6" w:space="0"/>
                          <w:bottom w:val="outset" w:color="auto" w:sz="6" w:space="0"/>
                          <w:right w:val="outset" w:color="auto" w:sz="6" w:space="0"/>
                        </w:tcBorders>
                        <w:vAlign w:val="center"/>
                      </w:tcPr>
                      <w:p w14:paraId="565A0619">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46AABF68">
                        <w:pPr>
                          <w:widowControl/>
                          <w:jc w:val="right"/>
                          <w:rPr>
                            <w:rFonts w:ascii="宋体" w:hAnsi="宋体" w:eastAsia="宋体" w:cs="宋体"/>
                            <w:kern w:val="0"/>
                            <w:sz w:val="24"/>
                            <w:szCs w:val="24"/>
                          </w:rPr>
                        </w:pPr>
                        <w:r>
                          <w:rPr>
                            <w:rFonts w:ascii="宋体" w:hAnsi="宋体" w:eastAsia="宋体" w:cs="宋体"/>
                            <w:kern w:val="0"/>
                            <w:sz w:val="24"/>
                            <w:szCs w:val="24"/>
                          </w:rPr>
                          <w:t>8</w:t>
                        </w:r>
                      </w:p>
                    </w:tc>
                  </w:tr>
                  <w:tr w14:paraId="56B59B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382624F">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1874E03">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5B1AA5D3">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25B5D15F">
                        <w:pPr>
                          <w:widowControl/>
                          <w:jc w:val="right"/>
                          <w:rPr>
                            <w:rFonts w:ascii="宋体" w:hAnsi="宋体" w:eastAsia="宋体" w:cs="宋体"/>
                            <w:kern w:val="0"/>
                            <w:sz w:val="24"/>
                            <w:szCs w:val="24"/>
                          </w:rPr>
                        </w:pPr>
                        <w:r>
                          <w:rPr>
                            <w:rFonts w:ascii="宋体" w:hAnsi="宋体" w:eastAsia="宋体" w:cs="宋体"/>
                            <w:kern w:val="0"/>
                            <w:sz w:val="24"/>
                            <w:szCs w:val="24"/>
                          </w:rPr>
                          <w:t>192</w:t>
                        </w:r>
                      </w:p>
                    </w:tc>
                    <w:tc>
                      <w:tcPr>
                        <w:tcW w:w="0" w:type="auto"/>
                        <w:tcBorders>
                          <w:top w:val="outset" w:color="auto" w:sz="6" w:space="0"/>
                          <w:left w:val="outset" w:color="auto" w:sz="6" w:space="0"/>
                          <w:bottom w:val="outset" w:color="auto" w:sz="6" w:space="0"/>
                          <w:right w:val="outset" w:color="auto" w:sz="6" w:space="0"/>
                        </w:tcBorders>
                        <w:vAlign w:val="center"/>
                      </w:tcPr>
                      <w:p w14:paraId="76799A40">
                        <w:pPr>
                          <w:widowControl/>
                          <w:jc w:val="righ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outset" w:color="auto" w:sz="6" w:space="0"/>
                          <w:left w:val="outset" w:color="auto" w:sz="6" w:space="0"/>
                          <w:bottom w:val="outset" w:color="auto" w:sz="6" w:space="0"/>
                          <w:right w:val="outset" w:color="auto" w:sz="6" w:space="0"/>
                        </w:tcBorders>
                        <w:vAlign w:val="center"/>
                      </w:tcPr>
                      <w:p w14:paraId="45E2EFFA">
                        <w:pPr>
                          <w:widowControl/>
                          <w:jc w:val="right"/>
                          <w:rPr>
                            <w:rFonts w:ascii="宋体" w:hAnsi="宋体" w:eastAsia="宋体" w:cs="宋体"/>
                            <w:kern w:val="0"/>
                            <w:sz w:val="24"/>
                            <w:szCs w:val="24"/>
                          </w:rPr>
                        </w:pPr>
                        <w:r>
                          <w:rPr>
                            <w:rFonts w:ascii="宋体" w:hAnsi="宋体" w:eastAsia="宋体" w:cs="宋体"/>
                            <w:kern w:val="0"/>
                            <w:sz w:val="24"/>
                            <w:szCs w:val="24"/>
                          </w:rPr>
                          <w:t>9</w:t>
                        </w:r>
                      </w:p>
                    </w:tc>
                  </w:tr>
                  <w:tr w14:paraId="417CA1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4252898">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3331391">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16785513">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0A717FA0">
                        <w:pPr>
                          <w:widowControl/>
                          <w:jc w:val="right"/>
                          <w:rPr>
                            <w:rFonts w:ascii="宋体" w:hAnsi="宋体" w:eastAsia="宋体" w:cs="宋体"/>
                            <w:kern w:val="0"/>
                            <w:sz w:val="24"/>
                            <w:szCs w:val="24"/>
                          </w:rPr>
                        </w:pPr>
                        <w:r>
                          <w:rPr>
                            <w:rFonts w:ascii="宋体" w:hAnsi="宋体" w:eastAsia="宋体" w:cs="宋体"/>
                            <w:kern w:val="0"/>
                            <w:sz w:val="24"/>
                            <w:szCs w:val="24"/>
                          </w:rPr>
                          <w:t>224</w:t>
                        </w:r>
                      </w:p>
                    </w:tc>
                    <w:tc>
                      <w:tcPr>
                        <w:tcW w:w="0" w:type="auto"/>
                        <w:tcBorders>
                          <w:top w:val="outset" w:color="auto" w:sz="6" w:space="0"/>
                          <w:left w:val="outset" w:color="auto" w:sz="6" w:space="0"/>
                          <w:bottom w:val="outset" w:color="auto" w:sz="6" w:space="0"/>
                          <w:right w:val="outset" w:color="auto" w:sz="6" w:space="0"/>
                        </w:tcBorders>
                        <w:vAlign w:val="center"/>
                      </w:tcPr>
                      <w:p w14:paraId="12F52F34">
                        <w:pPr>
                          <w:widowControl/>
                          <w:jc w:val="right"/>
                          <w:rPr>
                            <w:rFonts w:ascii="宋体" w:hAnsi="宋体" w:eastAsia="宋体" w:cs="宋体"/>
                            <w:kern w:val="0"/>
                            <w:sz w:val="24"/>
                            <w:szCs w:val="24"/>
                          </w:rPr>
                        </w:pPr>
                        <w:r>
                          <w:rPr>
                            <w:rFonts w:ascii="宋体" w:hAnsi="宋体" w:eastAsia="宋体" w:cs="宋体"/>
                            <w:kern w:val="0"/>
                            <w:sz w:val="24"/>
                            <w:szCs w:val="24"/>
                          </w:rPr>
                          <w:t>9</w:t>
                        </w:r>
                      </w:p>
                    </w:tc>
                    <w:tc>
                      <w:tcPr>
                        <w:tcW w:w="0" w:type="auto"/>
                        <w:tcBorders>
                          <w:top w:val="outset" w:color="auto" w:sz="6" w:space="0"/>
                          <w:left w:val="outset" w:color="auto" w:sz="6" w:space="0"/>
                          <w:bottom w:val="outset" w:color="auto" w:sz="6" w:space="0"/>
                          <w:right w:val="outset" w:color="auto" w:sz="6" w:space="0"/>
                        </w:tcBorders>
                        <w:vAlign w:val="center"/>
                      </w:tcPr>
                      <w:p w14:paraId="6A8381E3">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15996F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9186AE6">
                        <w:pPr>
                          <w:widowControl/>
                          <w:jc w:val="left"/>
                          <w:rPr>
                            <w:rFonts w:ascii="宋体" w:hAnsi="宋体" w:eastAsia="宋体" w:cs="宋体"/>
                            <w:kern w:val="0"/>
                            <w:sz w:val="24"/>
                            <w:szCs w:val="24"/>
                          </w:rPr>
                        </w:pPr>
                        <w:r>
                          <w:rPr>
                            <w:rFonts w:ascii="宋体" w:hAnsi="宋体" w:eastAsia="宋体" w:cs="宋体"/>
                            <w:kern w:val="0"/>
                            <w:sz w:val="24"/>
                            <w:szCs w:val="24"/>
                          </w:rPr>
                          <w:t>3,201 to 10,000</w:t>
                        </w:r>
                      </w:p>
                    </w:tc>
                    <w:tc>
                      <w:tcPr>
                        <w:tcW w:w="0" w:type="auto"/>
                        <w:tcBorders>
                          <w:top w:val="outset" w:color="auto" w:sz="6" w:space="0"/>
                          <w:left w:val="outset" w:color="auto" w:sz="6" w:space="0"/>
                          <w:bottom w:val="outset" w:color="auto" w:sz="6" w:space="0"/>
                          <w:right w:val="outset" w:color="auto" w:sz="6" w:space="0"/>
                        </w:tcBorders>
                        <w:vAlign w:val="center"/>
                      </w:tcPr>
                      <w:p w14:paraId="3F5002EF">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3E721424">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4FE03EC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641D1C2C">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711D07DD">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7BA65C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E7C7027">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140C8E9">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442D53B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77976105">
                        <w:pPr>
                          <w:widowControl/>
                          <w:jc w:val="righ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outset" w:color="auto" w:sz="6" w:space="0"/>
                          <w:left w:val="outset" w:color="auto" w:sz="6" w:space="0"/>
                          <w:bottom w:val="outset" w:color="auto" w:sz="6" w:space="0"/>
                          <w:right w:val="outset" w:color="auto" w:sz="6" w:space="0"/>
                        </w:tcBorders>
                        <w:vAlign w:val="center"/>
                      </w:tcPr>
                      <w:p w14:paraId="4C7DD397">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5824D5B5">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3B390E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EC03933">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FE67A91">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276C5A7A">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2900D278">
                        <w:pPr>
                          <w:widowControl/>
                          <w:jc w:val="right"/>
                          <w:rPr>
                            <w:rFonts w:ascii="宋体" w:hAnsi="宋体" w:eastAsia="宋体" w:cs="宋体"/>
                            <w:kern w:val="0"/>
                            <w:sz w:val="24"/>
                            <w:szCs w:val="24"/>
                          </w:rPr>
                        </w:pPr>
                        <w:r>
                          <w:rPr>
                            <w:rFonts w:ascii="宋体" w:hAnsi="宋体" w:eastAsia="宋体" w:cs="宋体"/>
                            <w:kern w:val="0"/>
                            <w:sz w:val="24"/>
                            <w:szCs w:val="24"/>
                          </w:rPr>
                          <w:t>150</w:t>
                        </w:r>
                      </w:p>
                    </w:tc>
                    <w:tc>
                      <w:tcPr>
                        <w:tcW w:w="0" w:type="auto"/>
                        <w:tcBorders>
                          <w:top w:val="outset" w:color="auto" w:sz="6" w:space="0"/>
                          <w:left w:val="outset" w:color="auto" w:sz="6" w:space="0"/>
                          <w:bottom w:val="outset" w:color="auto" w:sz="6" w:space="0"/>
                          <w:right w:val="outset" w:color="auto" w:sz="6" w:space="0"/>
                        </w:tcBorders>
                        <w:vAlign w:val="center"/>
                      </w:tcPr>
                      <w:p w14:paraId="284746B6">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5978D553">
                        <w:pPr>
                          <w:widowControl/>
                          <w:jc w:val="right"/>
                          <w:rPr>
                            <w:rFonts w:ascii="宋体" w:hAnsi="宋体" w:eastAsia="宋体" w:cs="宋体"/>
                            <w:kern w:val="0"/>
                            <w:sz w:val="24"/>
                            <w:szCs w:val="24"/>
                          </w:rPr>
                        </w:pPr>
                        <w:r>
                          <w:rPr>
                            <w:rFonts w:ascii="宋体" w:hAnsi="宋体" w:eastAsia="宋体" w:cs="宋体"/>
                            <w:kern w:val="0"/>
                            <w:sz w:val="24"/>
                            <w:szCs w:val="24"/>
                          </w:rPr>
                          <w:t>8</w:t>
                        </w:r>
                      </w:p>
                    </w:tc>
                  </w:tr>
                  <w:tr w14:paraId="7161F1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721CBAC">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EDC2536">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25C952C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C204CA1">
                        <w:pPr>
                          <w:widowControl/>
                          <w:jc w:val="right"/>
                          <w:rPr>
                            <w:rFonts w:ascii="宋体" w:hAnsi="宋体" w:eastAsia="宋体" w:cs="宋体"/>
                            <w:kern w:val="0"/>
                            <w:sz w:val="24"/>
                            <w:szCs w:val="24"/>
                          </w:rPr>
                        </w:pPr>
                        <w:r>
                          <w:rPr>
                            <w:rFonts w:ascii="宋体" w:hAnsi="宋体" w:eastAsia="宋体" w:cs="宋体"/>
                            <w:kern w:val="0"/>
                            <w:sz w:val="24"/>
                            <w:szCs w:val="24"/>
                          </w:rPr>
                          <w:t>200</w:t>
                        </w:r>
                      </w:p>
                    </w:tc>
                    <w:tc>
                      <w:tcPr>
                        <w:tcW w:w="0" w:type="auto"/>
                        <w:tcBorders>
                          <w:top w:val="outset" w:color="auto" w:sz="6" w:space="0"/>
                          <w:left w:val="outset" w:color="auto" w:sz="6" w:space="0"/>
                          <w:bottom w:val="outset" w:color="auto" w:sz="6" w:space="0"/>
                          <w:right w:val="outset" w:color="auto" w:sz="6" w:space="0"/>
                        </w:tcBorders>
                        <w:vAlign w:val="center"/>
                      </w:tcPr>
                      <w:p w14:paraId="6BA45930">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4B04E82A">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74A429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CB28B93">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BCEEB46">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0866224E">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4ADCCB0B">
                        <w:pPr>
                          <w:widowControl/>
                          <w:jc w:val="right"/>
                          <w:rPr>
                            <w:rFonts w:ascii="宋体" w:hAnsi="宋体" w:eastAsia="宋体" w:cs="宋体"/>
                            <w:kern w:val="0"/>
                            <w:sz w:val="24"/>
                            <w:szCs w:val="24"/>
                          </w:rPr>
                        </w:pPr>
                        <w:r>
                          <w:rPr>
                            <w:rFonts w:ascii="宋体" w:hAnsi="宋体" w:eastAsia="宋体" w:cs="宋体"/>
                            <w:kern w:val="0"/>
                            <w:sz w:val="24"/>
                            <w:szCs w:val="24"/>
                          </w:rPr>
                          <w:t>250</w:t>
                        </w:r>
                      </w:p>
                    </w:tc>
                    <w:tc>
                      <w:tcPr>
                        <w:tcW w:w="0" w:type="auto"/>
                        <w:tcBorders>
                          <w:top w:val="outset" w:color="auto" w:sz="6" w:space="0"/>
                          <w:left w:val="outset" w:color="auto" w:sz="6" w:space="0"/>
                          <w:bottom w:val="outset" w:color="auto" w:sz="6" w:space="0"/>
                          <w:right w:val="outset" w:color="auto" w:sz="6" w:space="0"/>
                        </w:tcBorders>
                        <w:vAlign w:val="center"/>
                      </w:tcPr>
                      <w:p w14:paraId="570283AA">
                        <w:pPr>
                          <w:widowControl/>
                          <w:jc w:val="righ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outset" w:color="auto" w:sz="6" w:space="0"/>
                          <w:left w:val="outset" w:color="auto" w:sz="6" w:space="0"/>
                          <w:bottom w:val="outset" w:color="auto" w:sz="6" w:space="0"/>
                          <w:right w:val="outset" w:color="auto" w:sz="6" w:space="0"/>
                        </w:tcBorders>
                        <w:vAlign w:val="center"/>
                      </w:tcPr>
                      <w:p w14:paraId="3567A568">
                        <w:pPr>
                          <w:widowControl/>
                          <w:jc w:val="right"/>
                          <w:rPr>
                            <w:rFonts w:ascii="宋体" w:hAnsi="宋体" w:eastAsia="宋体" w:cs="宋体"/>
                            <w:kern w:val="0"/>
                            <w:sz w:val="24"/>
                            <w:szCs w:val="24"/>
                          </w:rPr>
                        </w:pPr>
                        <w:r>
                          <w:rPr>
                            <w:rFonts w:ascii="宋体" w:hAnsi="宋体" w:eastAsia="宋体" w:cs="宋体"/>
                            <w:kern w:val="0"/>
                            <w:sz w:val="24"/>
                            <w:szCs w:val="24"/>
                          </w:rPr>
                          <w:t>11</w:t>
                        </w:r>
                      </w:p>
                    </w:tc>
                  </w:tr>
                  <w:tr w14:paraId="115418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DAD8155">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052E48A">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7FB62D1E">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361648FB">
                        <w:pPr>
                          <w:widowControl/>
                          <w:jc w:val="right"/>
                          <w:rPr>
                            <w:rFonts w:ascii="宋体" w:hAnsi="宋体" w:eastAsia="宋体" w:cs="宋体"/>
                            <w:kern w:val="0"/>
                            <w:sz w:val="24"/>
                            <w:szCs w:val="24"/>
                          </w:rPr>
                        </w:pPr>
                        <w:r>
                          <w:rPr>
                            <w:rFonts w:ascii="宋体" w:hAnsi="宋体" w:eastAsia="宋体" w:cs="宋体"/>
                            <w:kern w:val="0"/>
                            <w:sz w:val="24"/>
                            <w:szCs w:val="24"/>
                          </w:rPr>
                          <w:t>300</w:t>
                        </w:r>
                      </w:p>
                    </w:tc>
                    <w:tc>
                      <w:tcPr>
                        <w:tcW w:w="0" w:type="auto"/>
                        <w:tcBorders>
                          <w:top w:val="outset" w:color="auto" w:sz="6" w:space="0"/>
                          <w:left w:val="outset" w:color="auto" w:sz="6" w:space="0"/>
                          <w:bottom w:val="outset" w:color="auto" w:sz="6" w:space="0"/>
                          <w:right w:val="outset" w:color="auto" w:sz="6" w:space="0"/>
                        </w:tcBorders>
                        <w:vAlign w:val="center"/>
                      </w:tcPr>
                      <w:p w14:paraId="4B928E91">
                        <w:pPr>
                          <w:widowControl/>
                          <w:jc w:val="right"/>
                          <w:rPr>
                            <w:rFonts w:ascii="宋体" w:hAnsi="宋体" w:eastAsia="宋体" w:cs="宋体"/>
                            <w:kern w:val="0"/>
                            <w:sz w:val="24"/>
                            <w:szCs w:val="24"/>
                          </w:rPr>
                        </w:pPr>
                        <w:r>
                          <w:rPr>
                            <w:rFonts w:ascii="宋体" w:hAnsi="宋体" w:eastAsia="宋体" w:cs="宋体"/>
                            <w:kern w:val="0"/>
                            <w:sz w:val="24"/>
                            <w:szCs w:val="24"/>
                          </w:rPr>
                          <w:t>10</w:t>
                        </w:r>
                      </w:p>
                    </w:tc>
                    <w:tc>
                      <w:tcPr>
                        <w:tcW w:w="0" w:type="auto"/>
                        <w:tcBorders>
                          <w:top w:val="outset" w:color="auto" w:sz="6" w:space="0"/>
                          <w:left w:val="outset" w:color="auto" w:sz="6" w:space="0"/>
                          <w:bottom w:val="outset" w:color="auto" w:sz="6" w:space="0"/>
                          <w:right w:val="outset" w:color="auto" w:sz="6" w:space="0"/>
                        </w:tcBorders>
                        <w:vAlign w:val="center"/>
                      </w:tcPr>
                      <w:p w14:paraId="61175543">
                        <w:pPr>
                          <w:widowControl/>
                          <w:jc w:val="right"/>
                          <w:rPr>
                            <w:rFonts w:ascii="宋体" w:hAnsi="宋体" w:eastAsia="宋体" w:cs="宋体"/>
                            <w:kern w:val="0"/>
                            <w:sz w:val="24"/>
                            <w:szCs w:val="24"/>
                          </w:rPr>
                        </w:pPr>
                        <w:r>
                          <w:rPr>
                            <w:rFonts w:ascii="宋体" w:hAnsi="宋体" w:eastAsia="宋体" w:cs="宋体"/>
                            <w:kern w:val="0"/>
                            <w:sz w:val="24"/>
                            <w:szCs w:val="24"/>
                          </w:rPr>
                          <w:t>12</w:t>
                        </w:r>
                      </w:p>
                    </w:tc>
                  </w:tr>
                  <w:tr w14:paraId="4A16D8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B89EEC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DB80308">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1BE2A51F">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92665A1">
                        <w:pPr>
                          <w:widowControl/>
                          <w:jc w:val="right"/>
                          <w:rPr>
                            <w:rFonts w:ascii="宋体" w:hAnsi="宋体" w:eastAsia="宋体" w:cs="宋体"/>
                            <w:kern w:val="0"/>
                            <w:sz w:val="24"/>
                            <w:szCs w:val="24"/>
                          </w:rPr>
                        </w:pPr>
                        <w:r>
                          <w:rPr>
                            <w:rFonts w:ascii="宋体" w:hAnsi="宋体" w:eastAsia="宋体" w:cs="宋体"/>
                            <w:kern w:val="0"/>
                            <w:sz w:val="24"/>
                            <w:szCs w:val="24"/>
                          </w:rPr>
                          <w:t>350</w:t>
                        </w:r>
                      </w:p>
                    </w:tc>
                    <w:tc>
                      <w:tcPr>
                        <w:tcW w:w="0" w:type="auto"/>
                        <w:tcBorders>
                          <w:top w:val="outset" w:color="auto" w:sz="6" w:space="0"/>
                          <w:left w:val="outset" w:color="auto" w:sz="6" w:space="0"/>
                          <w:bottom w:val="outset" w:color="auto" w:sz="6" w:space="0"/>
                          <w:right w:val="outset" w:color="auto" w:sz="6" w:space="0"/>
                        </w:tcBorders>
                        <w:vAlign w:val="center"/>
                      </w:tcPr>
                      <w:p w14:paraId="209401C6">
                        <w:pPr>
                          <w:widowControl/>
                          <w:jc w:val="right"/>
                          <w:rPr>
                            <w:rFonts w:ascii="宋体" w:hAnsi="宋体" w:eastAsia="宋体" w:cs="宋体"/>
                            <w:kern w:val="0"/>
                            <w:sz w:val="24"/>
                            <w:szCs w:val="24"/>
                          </w:rPr>
                        </w:pPr>
                        <w:r>
                          <w:rPr>
                            <w:rFonts w:ascii="宋体" w:hAnsi="宋体" w:eastAsia="宋体" w:cs="宋体"/>
                            <w:kern w:val="0"/>
                            <w:sz w:val="24"/>
                            <w:szCs w:val="24"/>
                          </w:rPr>
                          <w:t>13</w:t>
                        </w:r>
                      </w:p>
                    </w:tc>
                    <w:tc>
                      <w:tcPr>
                        <w:tcW w:w="0" w:type="auto"/>
                        <w:tcBorders>
                          <w:top w:val="outset" w:color="auto" w:sz="6" w:space="0"/>
                          <w:left w:val="outset" w:color="auto" w:sz="6" w:space="0"/>
                          <w:bottom w:val="outset" w:color="auto" w:sz="6" w:space="0"/>
                          <w:right w:val="outset" w:color="auto" w:sz="6" w:space="0"/>
                        </w:tcBorders>
                        <w:vAlign w:val="center"/>
                      </w:tcPr>
                      <w:p w14:paraId="45A684B4">
                        <w:pPr>
                          <w:widowControl/>
                          <w:jc w:val="right"/>
                          <w:rPr>
                            <w:rFonts w:ascii="宋体" w:hAnsi="宋体" w:eastAsia="宋体" w:cs="宋体"/>
                            <w:kern w:val="0"/>
                            <w:sz w:val="24"/>
                            <w:szCs w:val="24"/>
                          </w:rPr>
                        </w:pPr>
                        <w:r>
                          <w:rPr>
                            <w:rFonts w:ascii="宋体" w:hAnsi="宋体" w:eastAsia="宋体" w:cs="宋体"/>
                            <w:kern w:val="0"/>
                            <w:sz w:val="24"/>
                            <w:szCs w:val="24"/>
                          </w:rPr>
                          <w:t>14</w:t>
                        </w:r>
                      </w:p>
                    </w:tc>
                  </w:tr>
                  <w:tr w14:paraId="536842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DB3B24">
                        <w:pPr>
                          <w:widowControl/>
                          <w:jc w:val="left"/>
                          <w:rPr>
                            <w:rFonts w:ascii="宋体" w:hAnsi="宋体" w:eastAsia="宋体" w:cs="宋体"/>
                            <w:kern w:val="0"/>
                            <w:sz w:val="24"/>
                            <w:szCs w:val="24"/>
                          </w:rPr>
                        </w:pPr>
                        <w:r>
                          <w:rPr>
                            <w:rFonts w:ascii="宋体" w:hAnsi="宋体" w:eastAsia="宋体" w:cs="宋体"/>
                            <w:kern w:val="0"/>
                            <w:sz w:val="24"/>
                            <w:szCs w:val="24"/>
                          </w:rPr>
                          <w:t>10,001 to 35,000</w:t>
                        </w:r>
                      </w:p>
                    </w:tc>
                    <w:tc>
                      <w:tcPr>
                        <w:tcW w:w="0" w:type="auto"/>
                        <w:tcBorders>
                          <w:top w:val="outset" w:color="auto" w:sz="6" w:space="0"/>
                          <w:left w:val="outset" w:color="auto" w:sz="6" w:space="0"/>
                          <w:bottom w:val="outset" w:color="auto" w:sz="6" w:space="0"/>
                          <w:right w:val="outset" w:color="auto" w:sz="6" w:space="0"/>
                        </w:tcBorders>
                        <w:vAlign w:val="center"/>
                      </w:tcPr>
                      <w:p w14:paraId="2B6FF133">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3701F04B">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1A60D73F">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4F931DB5">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6A621448">
                        <w:pPr>
                          <w:widowControl/>
                          <w:jc w:val="right"/>
                          <w:rPr>
                            <w:rFonts w:ascii="宋体" w:hAnsi="宋体" w:eastAsia="宋体" w:cs="宋体"/>
                            <w:kern w:val="0"/>
                            <w:sz w:val="24"/>
                            <w:szCs w:val="24"/>
                          </w:rPr>
                        </w:pPr>
                        <w:r>
                          <w:rPr>
                            <w:rFonts w:ascii="宋体" w:hAnsi="宋体" w:eastAsia="宋体" w:cs="宋体"/>
                            <w:kern w:val="0"/>
                            <w:sz w:val="24"/>
                            <w:szCs w:val="24"/>
                          </w:rPr>
                          <w:t>5</w:t>
                        </w:r>
                      </w:p>
                    </w:tc>
                  </w:tr>
                  <w:tr w14:paraId="5713DD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4B7BC02">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25846B3">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6152A977">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35F4D06E">
                        <w:pPr>
                          <w:widowControl/>
                          <w:jc w:val="right"/>
                          <w:rPr>
                            <w:rFonts w:ascii="宋体" w:hAnsi="宋体" w:eastAsia="宋体" w:cs="宋体"/>
                            <w:kern w:val="0"/>
                            <w:sz w:val="24"/>
                            <w:szCs w:val="24"/>
                          </w:rPr>
                        </w:pPr>
                        <w:r>
                          <w:rPr>
                            <w:rFonts w:ascii="宋体" w:hAnsi="宋体" w:eastAsia="宋体" w:cs="宋体"/>
                            <w:kern w:val="0"/>
                            <w:sz w:val="24"/>
                            <w:szCs w:val="24"/>
                          </w:rPr>
                          <w:t>160</w:t>
                        </w:r>
                      </w:p>
                    </w:tc>
                    <w:tc>
                      <w:tcPr>
                        <w:tcW w:w="0" w:type="auto"/>
                        <w:tcBorders>
                          <w:top w:val="outset" w:color="auto" w:sz="6" w:space="0"/>
                          <w:left w:val="outset" w:color="auto" w:sz="6" w:space="0"/>
                          <w:bottom w:val="outset" w:color="auto" w:sz="6" w:space="0"/>
                          <w:right w:val="outset" w:color="auto" w:sz="6" w:space="0"/>
                        </w:tcBorders>
                        <w:vAlign w:val="center"/>
                      </w:tcPr>
                      <w:p w14:paraId="4211D232">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6D35F3D5">
                        <w:pPr>
                          <w:widowControl/>
                          <w:jc w:val="right"/>
                          <w:rPr>
                            <w:rFonts w:ascii="宋体" w:hAnsi="宋体" w:eastAsia="宋体" w:cs="宋体"/>
                            <w:kern w:val="0"/>
                            <w:sz w:val="24"/>
                            <w:szCs w:val="24"/>
                          </w:rPr>
                        </w:pPr>
                        <w:r>
                          <w:rPr>
                            <w:rFonts w:ascii="宋体" w:hAnsi="宋体" w:eastAsia="宋体" w:cs="宋体"/>
                            <w:kern w:val="0"/>
                            <w:sz w:val="24"/>
                            <w:szCs w:val="24"/>
                          </w:rPr>
                          <w:t>8</w:t>
                        </w:r>
                      </w:p>
                    </w:tc>
                  </w:tr>
                  <w:tr w14:paraId="089A80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4DAACD9">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B572F74">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1F41FAAB">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530BF1D2">
                        <w:pPr>
                          <w:widowControl/>
                          <w:jc w:val="right"/>
                          <w:rPr>
                            <w:rFonts w:ascii="宋体" w:hAnsi="宋体" w:eastAsia="宋体" w:cs="宋体"/>
                            <w:kern w:val="0"/>
                            <w:sz w:val="24"/>
                            <w:szCs w:val="24"/>
                          </w:rPr>
                        </w:pPr>
                        <w:r>
                          <w:rPr>
                            <w:rFonts w:ascii="宋体" w:hAnsi="宋体" w:eastAsia="宋体" w:cs="宋体"/>
                            <w:kern w:val="0"/>
                            <w:sz w:val="24"/>
                            <w:szCs w:val="24"/>
                          </w:rPr>
                          <w:t>240</w:t>
                        </w:r>
                      </w:p>
                    </w:tc>
                    <w:tc>
                      <w:tcPr>
                        <w:tcW w:w="0" w:type="auto"/>
                        <w:tcBorders>
                          <w:top w:val="outset" w:color="auto" w:sz="6" w:space="0"/>
                          <w:left w:val="outset" w:color="auto" w:sz="6" w:space="0"/>
                          <w:bottom w:val="outset" w:color="auto" w:sz="6" w:space="0"/>
                          <w:right w:val="outset" w:color="auto" w:sz="6" w:space="0"/>
                        </w:tcBorders>
                        <w:vAlign w:val="center"/>
                      </w:tcPr>
                      <w:p w14:paraId="65688DD9">
                        <w:pPr>
                          <w:widowControl/>
                          <w:jc w:val="right"/>
                          <w:rPr>
                            <w:rFonts w:ascii="宋体" w:hAnsi="宋体" w:eastAsia="宋体" w:cs="宋体"/>
                            <w:kern w:val="0"/>
                            <w:sz w:val="24"/>
                            <w:szCs w:val="24"/>
                          </w:rPr>
                        </w:pPr>
                        <w:r>
                          <w:rPr>
                            <w:rFonts w:ascii="宋体" w:hAnsi="宋体" w:eastAsia="宋体" w:cs="宋体"/>
                            <w:kern w:val="0"/>
                            <w:sz w:val="24"/>
                            <w:szCs w:val="24"/>
                          </w:rPr>
                          <w:t>6</w:t>
                        </w:r>
                      </w:p>
                    </w:tc>
                    <w:tc>
                      <w:tcPr>
                        <w:tcW w:w="0" w:type="auto"/>
                        <w:tcBorders>
                          <w:top w:val="outset" w:color="auto" w:sz="6" w:space="0"/>
                          <w:left w:val="outset" w:color="auto" w:sz="6" w:space="0"/>
                          <w:bottom w:val="outset" w:color="auto" w:sz="6" w:space="0"/>
                          <w:right w:val="outset" w:color="auto" w:sz="6" w:space="0"/>
                        </w:tcBorders>
                        <w:vAlign w:val="center"/>
                      </w:tcPr>
                      <w:p w14:paraId="4E3BCF92">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49376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5529022">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6E504D0">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0BB7DCA6">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5AB74E16">
                        <w:pPr>
                          <w:widowControl/>
                          <w:jc w:val="right"/>
                          <w:rPr>
                            <w:rFonts w:ascii="宋体" w:hAnsi="宋体" w:eastAsia="宋体" w:cs="宋体"/>
                            <w:kern w:val="0"/>
                            <w:sz w:val="24"/>
                            <w:szCs w:val="24"/>
                          </w:rPr>
                        </w:pPr>
                        <w:r>
                          <w:rPr>
                            <w:rFonts w:ascii="宋体" w:hAnsi="宋体" w:eastAsia="宋体" w:cs="宋体"/>
                            <w:kern w:val="0"/>
                            <w:sz w:val="24"/>
                            <w:szCs w:val="24"/>
                          </w:rPr>
                          <w:t>320</w:t>
                        </w:r>
                      </w:p>
                    </w:tc>
                    <w:tc>
                      <w:tcPr>
                        <w:tcW w:w="0" w:type="auto"/>
                        <w:tcBorders>
                          <w:top w:val="outset" w:color="auto" w:sz="6" w:space="0"/>
                          <w:left w:val="outset" w:color="auto" w:sz="6" w:space="0"/>
                          <w:bottom w:val="outset" w:color="auto" w:sz="6" w:space="0"/>
                          <w:right w:val="outset" w:color="auto" w:sz="6" w:space="0"/>
                        </w:tcBorders>
                        <w:vAlign w:val="center"/>
                      </w:tcPr>
                      <w:p w14:paraId="3FA7C5A2">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0007B3EC">
                        <w:pPr>
                          <w:widowControl/>
                          <w:jc w:val="right"/>
                          <w:rPr>
                            <w:rFonts w:ascii="宋体" w:hAnsi="宋体" w:eastAsia="宋体" w:cs="宋体"/>
                            <w:kern w:val="0"/>
                            <w:sz w:val="24"/>
                            <w:szCs w:val="24"/>
                          </w:rPr>
                        </w:pPr>
                        <w:r>
                          <w:rPr>
                            <w:rFonts w:ascii="宋体" w:hAnsi="宋体" w:eastAsia="宋体" w:cs="宋体"/>
                            <w:kern w:val="0"/>
                            <w:sz w:val="24"/>
                            <w:szCs w:val="24"/>
                          </w:rPr>
                          <w:t>13</w:t>
                        </w:r>
                      </w:p>
                    </w:tc>
                  </w:tr>
                  <w:tr w14:paraId="3BB9F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81BC973">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29BE834D">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4269B0BE">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29529CF3">
                        <w:pPr>
                          <w:widowControl/>
                          <w:jc w:val="right"/>
                          <w:rPr>
                            <w:rFonts w:ascii="宋体" w:hAnsi="宋体" w:eastAsia="宋体" w:cs="宋体"/>
                            <w:kern w:val="0"/>
                            <w:sz w:val="24"/>
                            <w:szCs w:val="24"/>
                          </w:rPr>
                        </w:pPr>
                        <w:r>
                          <w:rPr>
                            <w:rFonts w:ascii="宋体" w:hAnsi="宋体" w:eastAsia="宋体" w:cs="宋体"/>
                            <w:kern w:val="0"/>
                            <w:sz w:val="24"/>
                            <w:szCs w:val="24"/>
                          </w:rPr>
                          <w:t>400</w:t>
                        </w:r>
                      </w:p>
                    </w:tc>
                    <w:tc>
                      <w:tcPr>
                        <w:tcW w:w="0" w:type="auto"/>
                        <w:tcBorders>
                          <w:top w:val="outset" w:color="auto" w:sz="6" w:space="0"/>
                          <w:left w:val="outset" w:color="auto" w:sz="6" w:space="0"/>
                          <w:bottom w:val="outset" w:color="auto" w:sz="6" w:space="0"/>
                          <w:right w:val="outset" w:color="auto" w:sz="6" w:space="0"/>
                        </w:tcBorders>
                        <w:vAlign w:val="center"/>
                      </w:tcPr>
                      <w:p w14:paraId="5B630468">
                        <w:pPr>
                          <w:widowControl/>
                          <w:jc w:val="right"/>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outset" w:color="auto" w:sz="6" w:space="0"/>
                          <w:left w:val="outset" w:color="auto" w:sz="6" w:space="0"/>
                          <w:bottom w:val="outset" w:color="auto" w:sz="6" w:space="0"/>
                          <w:right w:val="outset" w:color="auto" w:sz="6" w:space="0"/>
                        </w:tcBorders>
                        <w:vAlign w:val="center"/>
                      </w:tcPr>
                      <w:p w14:paraId="3806408D">
                        <w:pPr>
                          <w:widowControl/>
                          <w:jc w:val="right"/>
                          <w:rPr>
                            <w:rFonts w:ascii="宋体" w:hAnsi="宋体" w:eastAsia="宋体" w:cs="宋体"/>
                            <w:kern w:val="0"/>
                            <w:sz w:val="24"/>
                            <w:szCs w:val="24"/>
                          </w:rPr>
                        </w:pPr>
                        <w:r>
                          <w:rPr>
                            <w:rFonts w:ascii="宋体" w:hAnsi="宋体" w:eastAsia="宋体" w:cs="宋体"/>
                            <w:kern w:val="0"/>
                            <w:sz w:val="24"/>
                            <w:szCs w:val="24"/>
                          </w:rPr>
                          <w:t>15</w:t>
                        </w:r>
                      </w:p>
                    </w:tc>
                  </w:tr>
                  <w:tr w14:paraId="65E0F6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61A4020">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D00344F">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4AC5BBF6">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21D49279">
                        <w:pPr>
                          <w:widowControl/>
                          <w:jc w:val="right"/>
                          <w:rPr>
                            <w:rFonts w:ascii="宋体" w:hAnsi="宋体" w:eastAsia="宋体" w:cs="宋体"/>
                            <w:kern w:val="0"/>
                            <w:sz w:val="24"/>
                            <w:szCs w:val="24"/>
                          </w:rPr>
                        </w:pPr>
                        <w:r>
                          <w:rPr>
                            <w:rFonts w:ascii="宋体" w:hAnsi="宋体" w:eastAsia="宋体" w:cs="宋体"/>
                            <w:kern w:val="0"/>
                            <w:sz w:val="24"/>
                            <w:szCs w:val="24"/>
                          </w:rPr>
                          <w:t>480</w:t>
                        </w:r>
                      </w:p>
                    </w:tc>
                    <w:tc>
                      <w:tcPr>
                        <w:tcW w:w="0" w:type="auto"/>
                        <w:tcBorders>
                          <w:top w:val="outset" w:color="auto" w:sz="6" w:space="0"/>
                          <w:left w:val="outset" w:color="auto" w:sz="6" w:space="0"/>
                          <w:bottom w:val="outset" w:color="auto" w:sz="6" w:space="0"/>
                          <w:right w:val="outset" w:color="auto" w:sz="6" w:space="0"/>
                        </w:tcBorders>
                        <w:vAlign w:val="center"/>
                      </w:tcPr>
                      <w:p w14:paraId="644D59BA">
                        <w:pPr>
                          <w:widowControl/>
                          <w:jc w:val="right"/>
                          <w:rPr>
                            <w:rFonts w:ascii="宋体" w:hAnsi="宋体" w:eastAsia="宋体" w:cs="宋体"/>
                            <w:kern w:val="0"/>
                            <w:sz w:val="24"/>
                            <w:szCs w:val="24"/>
                          </w:rPr>
                        </w:pPr>
                        <w:r>
                          <w:rPr>
                            <w:rFonts w:ascii="宋体" w:hAnsi="宋体" w:eastAsia="宋体" w:cs="宋体"/>
                            <w:kern w:val="0"/>
                            <w:sz w:val="24"/>
                            <w:szCs w:val="24"/>
                          </w:rPr>
                          <w:t>14</w:t>
                        </w:r>
                      </w:p>
                    </w:tc>
                    <w:tc>
                      <w:tcPr>
                        <w:tcW w:w="0" w:type="auto"/>
                        <w:tcBorders>
                          <w:top w:val="outset" w:color="auto" w:sz="6" w:space="0"/>
                          <w:left w:val="outset" w:color="auto" w:sz="6" w:space="0"/>
                          <w:bottom w:val="outset" w:color="auto" w:sz="6" w:space="0"/>
                          <w:right w:val="outset" w:color="auto" w:sz="6" w:space="0"/>
                        </w:tcBorders>
                        <w:vAlign w:val="center"/>
                      </w:tcPr>
                      <w:p w14:paraId="7E75A759">
                        <w:pPr>
                          <w:widowControl/>
                          <w:jc w:val="right"/>
                          <w:rPr>
                            <w:rFonts w:ascii="宋体" w:hAnsi="宋体" w:eastAsia="宋体" w:cs="宋体"/>
                            <w:kern w:val="0"/>
                            <w:sz w:val="24"/>
                            <w:szCs w:val="24"/>
                          </w:rPr>
                        </w:pPr>
                        <w:r>
                          <w:rPr>
                            <w:rFonts w:ascii="宋体" w:hAnsi="宋体" w:eastAsia="宋体" w:cs="宋体"/>
                            <w:kern w:val="0"/>
                            <w:sz w:val="24"/>
                            <w:szCs w:val="24"/>
                          </w:rPr>
                          <w:t>17</w:t>
                        </w:r>
                      </w:p>
                    </w:tc>
                  </w:tr>
                  <w:tr w14:paraId="7E8BB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02D0812">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87ADDB8">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1CDDAC7B">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1B82A422">
                        <w:pPr>
                          <w:widowControl/>
                          <w:jc w:val="right"/>
                          <w:rPr>
                            <w:rFonts w:ascii="宋体" w:hAnsi="宋体" w:eastAsia="宋体" w:cs="宋体"/>
                            <w:kern w:val="0"/>
                            <w:sz w:val="24"/>
                            <w:szCs w:val="24"/>
                          </w:rPr>
                        </w:pPr>
                        <w:r>
                          <w:rPr>
                            <w:rFonts w:ascii="宋体" w:hAnsi="宋体" w:eastAsia="宋体" w:cs="宋体"/>
                            <w:kern w:val="0"/>
                            <w:sz w:val="24"/>
                            <w:szCs w:val="24"/>
                          </w:rPr>
                          <w:t>560</w:t>
                        </w:r>
                      </w:p>
                    </w:tc>
                    <w:tc>
                      <w:tcPr>
                        <w:tcW w:w="0" w:type="auto"/>
                        <w:tcBorders>
                          <w:top w:val="outset" w:color="auto" w:sz="6" w:space="0"/>
                          <w:left w:val="outset" w:color="auto" w:sz="6" w:space="0"/>
                          <w:bottom w:val="outset" w:color="auto" w:sz="6" w:space="0"/>
                          <w:right w:val="outset" w:color="auto" w:sz="6" w:space="0"/>
                        </w:tcBorders>
                        <w:vAlign w:val="center"/>
                      </w:tcPr>
                      <w:p w14:paraId="3D3FF790">
                        <w:pPr>
                          <w:widowControl/>
                          <w:jc w:val="right"/>
                          <w:rPr>
                            <w:rFonts w:ascii="宋体" w:hAnsi="宋体" w:eastAsia="宋体" w:cs="宋体"/>
                            <w:kern w:val="0"/>
                            <w:sz w:val="24"/>
                            <w:szCs w:val="24"/>
                          </w:rPr>
                        </w:pPr>
                        <w:r>
                          <w:rPr>
                            <w:rFonts w:ascii="宋体" w:hAnsi="宋体" w:eastAsia="宋体" w:cs="宋体"/>
                            <w:kern w:val="0"/>
                            <w:sz w:val="24"/>
                            <w:szCs w:val="24"/>
                          </w:rPr>
                          <w:t>18</w:t>
                        </w:r>
                      </w:p>
                    </w:tc>
                    <w:tc>
                      <w:tcPr>
                        <w:tcW w:w="0" w:type="auto"/>
                        <w:tcBorders>
                          <w:top w:val="outset" w:color="auto" w:sz="6" w:space="0"/>
                          <w:left w:val="outset" w:color="auto" w:sz="6" w:space="0"/>
                          <w:bottom w:val="outset" w:color="auto" w:sz="6" w:space="0"/>
                          <w:right w:val="outset" w:color="auto" w:sz="6" w:space="0"/>
                        </w:tcBorders>
                        <w:vAlign w:val="center"/>
                      </w:tcPr>
                      <w:p w14:paraId="40251206">
                        <w:pPr>
                          <w:widowControl/>
                          <w:jc w:val="right"/>
                          <w:rPr>
                            <w:rFonts w:ascii="宋体" w:hAnsi="宋体" w:eastAsia="宋体" w:cs="宋体"/>
                            <w:kern w:val="0"/>
                            <w:sz w:val="24"/>
                            <w:szCs w:val="24"/>
                          </w:rPr>
                        </w:pPr>
                        <w:r>
                          <w:rPr>
                            <w:rFonts w:ascii="宋体" w:hAnsi="宋体" w:eastAsia="宋体" w:cs="宋体"/>
                            <w:kern w:val="0"/>
                            <w:sz w:val="24"/>
                            <w:szCs w:val="24"/>
                          </w:rPr>
                          <w:t>19</w:t>
                        </w:r>
                      </w:p>
                    </w:tc>
                  </w:tr>
                  <w:tr w14:paraId="4205E8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3ECC9F">
                        <w:pPr>
                          <w:widowControl/>
                          <w:jc w:val="left"/>
                          <w:rPr>
                            <w:rFonts w:ascii="宋体" w:hAnsi="宋体" w:eastAsia="宋体" w:cs="宋体"/>
                            <w:kern w:val="0"/>
                            <w:sz w:val="24"/>
                            <w:szCs w:val="24"/>
                          </w:rPr>
                        </w:pPr>
                        <w:r>
                          <w:rPr>
                            <w:rFonts w:ascii="宋体" w:hAnsi="宋体" w:eastAsia="宋体" w:cs="宋体"/>
                            <w:kern w:val="0"/>
                            <w:sz w:val="24"/>
                            <w:szCs w:val="24"/>
                          </w:rPr>
                          <w:t>35,000</w:t>
                        </w:r>
                      </w:p>
                    </w:tc>
                    <w:tc>
                      <w:tcPr>
                        <w:tcW w:w="0" w:type="auto"/>
                        <w:tcBorders>
                          <w:top w:val="outset" w:color="auto" w:sz="6" w:space="0"/>
                          <w:left w:val="outset" w:color="auto" w:sz="6" w:space="0"/>
                          <w:bottom w:val="outset" w:color="auto" w:sz="6" w:space="0"/>
                          <w:right w:val="outset" w:color="auto" w:sz="6" w:space="0"/>
                        </w:tcBorders>
                        <w:vAlign w:val="center"/>
                      </w:tcPr>
                      <w:p w14:paraId="46C1C821">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06869B96">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4A85B146">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06FEBFC8">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2D7AF7E1">
                        <w:pPr>
                          <w:widowControl/>
                          <w:jc w:val="right"/>
                          <w:rPr>
                            <w:rFonts w:ascii="宋体" w:hAnsi="宋体" w:eastAsia="宋体" w:cs="宋体"/>
                            <w:kern w:val="0"/>
                            <w:sz w:val="24"/>
                            <w:szCs w:val="24"/>
                          </w:rPr>
                        </w:pPr>
                        <w:r>
                          <w:rPr>
                            <w:rFonts w:ascii="宋体" w:hAnsi="宋体" w:eastAsia="宋体" w:cs="宋体"/>
                            <w:kern w:val="0"/>
                            <w:sz w:val="24"/>
                            <w:szCs w:val="24"/>
                          </w:rPr>
                          <w:t>7</w:t>
                        </w:r>
                      </w:p>
                    </w:tc>
                  </w:tr>
                  <w:tr w14:paraId="119FB0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C9AB446">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4CF47D5">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0583EEF8">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33426641">
                        <w:pPr>
                          <w:widowControl/>
                          <w:jc w:val="right"/>
                          <w:rPr>
                            <w:rFonts w:ascii="宋体" w:hAnsi="宋体" w:eastAsia="宋体" w:cs="宋体"/>
                            <w:kern w:val="0"/>
                            <w:sz w:val="24"/>
                            <w:szCs w:val="24"/>
                          </w:rPr>
                        </w:pPr>
                        <w:r>
                          <w:rPr>
                            <w:rFonts w:ascii="宋体" w:hAnsi="宋体" w:eastAsia="宋体" w:cs="宋体"/>
                            <w:kern w:val="0"/>
                            <w:sz w:val="24"/>
                            <w:szCs w:val="24"/>
                          </w:rPr>
                          <w:t>250</w:t>
                        </w:r>
                      </w:p>
                    </w:tc>
                    <w:tc>
                      <w:tcPr>
                        <w:tcW w:w="0" w:type="auto"/>
                        <w:tcBorders>
                          <w:top w:val="outset" w:color="auto" w:sz="6" w:space="0"/>
                          <w:left w:val="outset" w:color="auto" w:sz="6" w:space="0"/>
                          <w:bottom w:val="outset" w:color="auto" w:sz="6" w:space="0"/>
                          <w:right w:val="outset" w:color="auto" w:sz="6" w:space="0"/>
                        </w:tcBorders>
                        <w:vAlign w:val="center"/>
                      </w:tcPr>
                      <w:p w14:paraId="5B8A4FCF">
                        <w:pPr>
                          <w:widowControl/>
                          <w:jc w:val="righ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outset" w:color="auto" w:sz="6" w:space="0"/>
                          <w:left w:val="outset" w:color="auto" w:sz="6" w:space="0"/>
                          <w:bottom w:val="outset" w:color="auto" w:sz="6" w:space="0"/>
                          <w:right w:val="outset" w:color="auto" w:sz="6" w:space="0"/>
                        </w:tcBorders>
                        <w:vAlign w:val="center"/>
                      </w:tcPr>
                      <w:p w14:paraId="38139C39">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00D90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F416191">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B6D9EB2">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58A1C839">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6244BC1A">
                        <w:pPr>
                          <w:widowControl/>
                          <w:jc w:val="right"/>
                          <w:rPr>
                            <w:rFonts w:ascii="宋体" w:hAnsi="宋体" w:eastAsia="宋体" w:cs="宋体"/>
                            <w:kern w:val="0"/>
                            <w:sz w:val="24"/>
                            <w:szCs w:val="24"/>
                          </w:rPr>
                        </w:pPr>
                        <w:r>
                          <w:rPr>
                            <w:rFonts w:ascii="宋体" w:hAnsi="宋体" w:eastAsia="宋体" w:cs="宋体"/>
                            <w:kern w:val="0"/>
                            <w:sz w:val="24"/>
                            <w:szCs w:val="24"/>
                          </w:rPr>
                          <w:t>375</w:t>
                        </w:r>
                      </w:p>
                    </w:tc>
                    <w:tc>
                      <w:tcPr>
                        <w:tcW w:w="0" w:type="auto"/>
                        <w:tcBorders>
                          <w:top w:val="outset" w:color="auto" w:sz="6" w:space="0"/>
                          <w:left w:val="outset" w:color="auto" w:sz="6" w:space="0"/>
                          <w:bottom w:val="outset" w:color="auto" w:sz="6" w:space="0"/>
                          <w:right w:val="outset" w:color="auto" w:sz="6" w:space="0"/>
                        </w:tcBorders>
                        <w:vAlign w:val="center"/>
                      </w:tcPr>
                      <w:p w14:paraId="3B5BE2D9">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5CCFF43E">
                        <w:pPr>
                          <w:widowControl/>
                          <w:jc w:val="right"/>
                          <w:rPr>
                            <w:rFonts w:ascii="宋体" w:hAnsi="宋体" w:eastAsia="宋体" w:cs="宋体"/>
                            <w:kern w:val="0"/>
                            <w:sz w:val="24"/>
                            <w:szCs w:val="24"/>
                          </w:rPr>
                        </w:pPr>
                        <w:r>
                          <w:rPr>
                            <w:rFonts w:ascii="宋体" w:hAnsi="宋体" w:eastAsia="宋体" w:cs="宋体"/>
                            <w:kern w:val="0"/>
                            <w:sz w:val="24"/>
                            <w:szCs w:val="24"/>
                          </w:rPr>
                          <w:t>13</w:t>
                        </w:r>
                      </w:p>
                    </w:tc>
                  </w:tr>
                  <w:tr w14:paraId="2EA76B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0DA02AF">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8331A12">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52305011">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64FC9C2C">
                        <w:pPr>
                          <w:widowControl/>
                          <w:jc w:val="right"/>
                          <w:rPr>
                            <w:rFonts w:ascii="宋体" w:hAnsi="宋体" w:eastAsia="宋体" w:cs="宋体"/>
                            <w:kern w:val="0"/>
                            <w:sz w:val="24"/>
                            <w:szCs w:val="24"/>
                          </w:rPr>
                        </w:pPr>
                        <w:r>
                          <w:rPr>
                            <w:rFonts w:ascii="宋体" w:hAnsi="宋体" w:eastAsia="宋体" w:cs="宋体"/>
                            <w:kern w:val="0"/>
                            <w:sz w:val="24"/>
                            <w:szCs w:val="24"/>
                          </w:rPr>
                          <w:t>500</w:t>
                        </w:r>
                      </w:p>
                    </w:tc>
                    <w:tc>
                      <w:tcPr>
                        <w:tcW w:w="0" w:type="auto"/>
                        <w:tcBorders>
                          <w:top w:val="outset" w:color="auto" w:sz="6" w:space="0"/>
                          <w:left w:val="outset" w:color="auto" w:sz="6" w:space="0"/>
                          <w:bottom w:val="outset" w:color="auto" w:sz="6" w:space="0"/>
                          <w:right w:val="outset" w:color="auto" w:sz="6" w:space="0"/>
                        </w:tcBorders>
                        <w:vAlign w:val="center"/>
                      </w:tcPr>
                      <w:p w14:paraId="276E3106">
                        <w:pPr>
                          <w:widowControl/>
                          <w:jc w:val="righ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outset" w:color="auto" w:sz="6" w:space="0"/>
                          <w:left w:val="outset" w:color="auto" w:sz="6" w:space="0"/>
                          <w:bottom w:val="outset" w:color="auto" w:sz="6" w:space="0"/>
                          <w:right w:val="outset" w:color="auto" w:sz="6" w:space="0"/>
                        </w:tcBorders>
                        <w:vAlign w:val="center"/>
                      </w:tcPr>
                      <w:p w14:paraId="715B6850">
                        <w:pPr>
                          <w:widowControl/>
                          <w:jc w:val="right"/>
                          <w:rPr>
                            <w:rFonts w:ascii="宋体" w:hAnsi="宋体" w:eastAsia="宋体" w:cs="宋体"/>
                            <w:kern w:val="0"/>
                            <w:sz w:val="24"/>
                            <w:szCs w:val="24"/>
                          </w:rPr>
                        </w:pPr>
                        <w:r>
                          <w:rPr>
                            <w:rFonts w:ascii="宋体" w:hAnsi="宋体" w:eastAsia="宋体" w:cs="宋体"/>
                            <w:kern w:val="0"/>
                            <w:sz w:val="24"/>
                            <w:szCs w:val="24"/>
                          </w:rPr>
                          <w:t>17</w:t>
                        </w:r>
                      </w:p>
                    </w:tc>
                  </w:tr>
                  <w:tr w14:paraId="7F4BFA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EF03ADE">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F6F3646">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0D1B650A">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31AEA08F">
                        <w:pPr>
                          <w:widowControl/>
                          <w:jc w:val="right"/>
                          <w:rPr>
                            <w:rFonts w:ascii="宋体" w:hAnsi="宋体" w:eastAsia="宋体" w:cs="宋体"/>
                            <w:kern w:val="0"/>
                            <w:sz w:val="24"/>
                            <w:szCs w:val="24"/>
                          </w:rPr>
                        </w:pPr>
                        <w:r>
                          <w:rPr>
                            <w:rFonts w:ascii="宋体" w:hAnsi="宋体" w:eastAsia="宋体" w:cs="宋体"/>
                            <w:kern w:val="0"/>
                            <w:sz w:val="24"/>
                            <w:szCs w:val="24"/>
                          </w:rPr>
                          <w:t>625</w:t>
                        </w:r>
                      </w:p>
                    </w:tc>
                    <w:tc>
                      <w:tcPr>
                        <w:tcW w:w="0" w:type="auto"/>
                        <w:tcBorders>
                          <w:top w:val="outset" w:color="auto" w:sz="6" w:space="0"/>
                          <w:left w:val="outset" w:color="auto" w:sz="6" w:space="0"/>
                          <w:bottom w:val="outset" w:color="auto" w:sz="6" w:space="0"/>
                          <w:right w:val="outset" w:color="auto" w:sz="6" w:space="0"/>
                        </w:tcBorders>
                        <w:vAlign w:val="center"/>
                      </w:tcPr>
                      <w:p w14:paraId="6212521B">
                        <w:pPr>
                          <w:widowControl/>
                          <w:jc w:val="right"/>
                          <w:rPr>
                            <w:rFonts w:ascii="宋体" w:hAnsi="宋体" w:eastAsia="宋体" w:cs="宋体"/>
                            <w:kern w:val="0"/>
                            <w:sz w:val="24"/>
                            <w:szCs w:val="24"/>
                          </w:rPr>
                        </w:pPr>
                        <w:r>
                          <w:rPr>
                            <w:rFonts w:ascii="宋体" w:hAnsi="宋体" w:eastAsia="宋体" w:cs="宋体"/>
                            <w:kern w:val="0"/>
                            <w:sz w:val="24"/>
                            <w:szCs w:val="24"/>
                          </w:rPr>
                          <w:t>17</w:t>
                        </w:r>
                      </w:p>
                    </w:tc>
                    <w:tc>
                      <w:tcPr>
                        <w:tcW w:w="0" w:type="auto"/>
                        <w:tcBorders>
                          <w:top w:val="outset" w:color="auto" w:sz="6" w:space="0"/>
                          <w:left w:val="outset" w:color="auto" w:sz="6" w:space="0"/>
                          <w:bottom w:val="outset" w:color="auto" w:sz="6" w:space="0"/>
                          <w:right w:val="outset" w:color="auto" w:sz="6" w:space="0"/>
                        </w:tcBorders>
                        <w:vAlign w:val="center"/>
                      </w:tcPr>
                      <w:p w14:paraId="29E49949">
                        <w:pPr>
                          <w:widowControl/>
                          <w:jc w:val="right"/>
                          <w:rPr>
                            <w:rFonts w:ascii="宋体" w:hAnsi="宋体" w:eastAsia="宋体" w:cs="宋体"/>
                            <w:kern w:val="0"/>
                            <w:sz w:val="24"/>
                            <w:szCs w:val="24"/>
                          </w:rPr>
                        </w:pPr>
                        <w:r>
                          <w:rPr>
                            <w:rFonts w:ascii="宋体" w:hAnsi="宋体" w:eastAsia="宋体" w:cs="宋体"/>
                            <w:kern w:val="0"/>
                            <w:sz w:val="24"/>
                            <w:szCs w:val="24"/>
                          </w:rPr>
                          <w:t>20</w:t>
                        </w:r>
                      </w:p>
                    </w:tc>
                  </w:tr>
                  <w:tr w14:paraId="3E08C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E138E17">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16BFE88">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5DC371B7">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3CB2B0F3">
                        <w:pPr>
                          <w:widowControl/>
                          <w:jc w:val="right"/>
                          <w:rPr>
                            <w:rFonts w:ascii="宋体" w:hAnsi="宋体" w:eastAsia="宋体" w:cs="宋体"/>
                            <w:kern w:val="0"/>
                            <w:sz w:val="24"/>
                            <w:szCs w:val="24"/>
                          </w:rPr>
                        </w:pPr>
                        <w:r>
                          <w:rPr>
                            <w:rFonts w:ascii="宋体" w:hAnsi="宋体" w:eastAsia="宋体" w:cs="宋体"/>
                            <w:kern w:val="0"/>
                            <w:sz w:val="24"/>
                            <w:szCs w:val="24"/>
                          </w:rPr>
                          <w:t>750</w:t>
                        </w:r>
                      </w:p>
                    </w:tc>
                    <w:tc>
                      <w:tcPr>
                        <w:tcW w:w="0" w:type="auto"/>
                        <w:tcBorders>
                          <w:top w:val="outset" w:color="auto" w:sz="6" w:space="0"/>
                          <w:left w:val="outset" w:color="auto" w:sz="6" w:space="0"/>
                          <w:bottom w:val="outset" w:color="auto" w:sz="6" w:space="0"/>
                          <w:right w:val="outset" w:color="auto" w:sz="6" w:space="0"/>
                        </w:tcBorders>
                        <w:vAlign w:val="center"/>
                      </w:tcPr>
                      <w:p w14:paraId="37BBC291">
                        <w:pPr>
                          <w:widowControl/>
                          <w:jc w:val="right"/>
                          <w:rPr>
                            <w:rFonts w:ascii="宋体" w:hAnsi="宋体" w:eastAsia="宋体" w:cs="宋体"/>
                            <w:kern w:val="0"/>
                            <w:sz w:val="24"/>
                            <w:szCs w:val="24"/>
                          </w:rPr>
                        </w:pPr>
                        <w:r>
                          <w:rPr>
                            <w:rFonts w:ascii="宋体" w:hAnsi="宋体" w:eastAsia="宋体" w:cs="宋体"/>
                            <w:kern w:val="0"/>
                            <w:sz w:val="24"/>
                            <w:szCs w:val="24"/>
                          </w:rPr>
                          <w:t>21</w:t>
                        </w:r>
                      </w:p>
                    </w:tc>
                    <w:tc>
                      <w:tcPr>
                        <w:tcW w:w="0" w:type="auto"/>
                        <w:tcBorders>
                          <w:top w:val="outset" w:color="auto" w:sz="6" w:space="0"/>
                          <w:left w:val="outset" w:color="auto" w:sz="6" w:space="0"/>
                          <w:bottom w:val="outset" w:color="auto" w:sz="6" w:space="0"/>
                          <w:right w:val="outset" w:color="auto" w:sz="6" w:space="0"/>
                        </w:tcBorders>
                        <w:vAlign w:val="center"/>
                      </w:tcPr>
                      <w:p w14:paraId="1218BCBD">
                        <w:pPr>
                          <w:widowControl/>
                          <w:jc w:val="right"/>
                          <w:rPr>
                            <w:rFonts w:ascii="宋体" w:hAnsi="宋体" w:eastAsia="宋体" w:cs="宋体"/>
                            <w:kern w:val="0"/>
                            <w:sz w:val="24"/>
                            <w:szCs w:val="24"/>
                          </w:rPr>
                        </w:pPr>
                        <w:r>
                          <w:rPr>
                            <w:rFonts w:ascii="宋体" w:hAnsi="宋体" w:eastAsia="宋体" w:cs="宋体"/>
                            <w:kern w:val="0"/>
                            <w:sz w:val="24"/>
                            <w:szCs w:val="24"/>
                          </w:rPr>
                          <w:t>23</w:t>
                        </w:r>
                      </w:p>
                    </w:tc>
                  </w:tr>
                  <w:tr w14:paraId="4D415D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A5A89C">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EB25331">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6079FD64">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1A4E051A">
                        <w:pPr>
                          <w:widowControl/>
                          <w:jc w:val="right"/>
                          <w:rPr>
                            <w:rFonts w:ascii="宋体" w:hAnsi="宋体" w:eastAsia="宋体" w:cs="宋体"/>
                            <w:kern w:val="0"/>
                            <w:sz w:val="24"/>
                            <w:szCs w:val="24"/>
                          </w:rPr>
                        </w:pPr>
                        <w:r>
                          <w:rPr>
                            <w:rFonts w:ascii="宋体" w:hAnsi="宋体" w:eastAsia="宋体" w:cs="宋体"/>
                            <w:kern w:val="0"/>
                            <w:sz w:val="24"/>
                            <w:szCs w:val="24"/>
                          </w:rPr>
                          <w:t>875</w:t>
                        </w:r>
                      </w:p>
                    </w:tc>
                    <w:tc>
                      <w:tcPr>
                        <w:tcW w:w="0" w:type="auto"/>
                        <w:tcBorders>
                          <w:top w:val="outset" w:color="auto" w:sz="6" w:space="0"/>
                          <w:left w:val="outset" w:color="auto" w:sz="6" w:space="0"/>
                          <w:bottom w:val="outset" w:color="auto" w:sz="6" w:space="0"/>
                          <w:right w:val="outset" w:color="auto" w:sz="6" w:space="0"/>
                        </w:tcBorders>
                        <w:vAlign w:val="center"/>
                      </w:tcPr>
                      <w:p w14:paraId="316EEB57">
                        <w:pPr>
                          <w:widowControl/>
                          <w:jc w:val="right"/>
                          <w:rPr>
                            <w:rFonts w:ascii="宋体" w:hAnsi="宋体" w:eastAsia="宋体" w:cs="宋体"/>
                            <w:kern w:val="0"/>
                            <w:sz w:val="24"/>
                            <w:szCs w:val="24"/>
                          </w:rPr>
                        </w:pPr>
                        <w:r>
                          <w:rPr>
                            <w:rFonts w:ascii="宋体" w:hAnsi="宋体" w:eastAsia="宋体" w:cs="宋体"/>
                            <w:kern w:val="0"/>
                            <w:sz w:val="24"/>
                            <w:szCs w:val="24"/>
                          </w:rPr>
                          <w:t>25</w:t>
                        </w:r>
                      </w:p>
                    </w:tc>
                    <w:tc>
                      <w:tcPr>
                        <w:tcW w:w="0" w:type="auto"/>
                        <w:tcBorders>
                          <w:top w:val="outset" w:color="auto" w:sz="6" w:space="0"/>
                          <w:left w:val="outset" w:color="auto" w:sz="6" w:space="0"/>
                          <w:bottom w:val="outset" w:color="auto" w:sz="6" w:space="0"/>
                          <w:right w:val="outset" w:color="auto" w:sz="6" w:space="0"/>
                        </w:tcBorders>
                        <w:vAlign w:val="center"/>
                      </w:tcPr>
                      <w:p w14:paraId="4910A6C5">
                        <w:pPr>
                          <w:widowControl/>
                          <w:jc w:val="right"/>
                          <w:rPr>
                            <w:rFonts w:ascii="宋体" w:hAnsi="宋体" w:eastAsia="宋体" w:cs="宋体"/>
                            <w:kern w:val="0"/>
                            <w:sz w:val="24"/>
                            <w:szCs w:val="24"/>
                          </w:rPr>
                        </w:pPr>
                        <w:r>
                          <w:rPr>
                            <w:rFonts w:ascii="宋体" w:hAnsi="宋体" w:eastAsia="宋体" w:cs="宋体"/>
                            <w:kern w:val="0"/>
                            <w:sz w:val="24"/>
                            <w:szCs w:val="24"/>
                          </w:rPr>
                          <w:t>26</w:t>
                        </w:r>
                      </w:p>
                    </w:tc>
                  </w:tr>
                </w:tbl>
                <w:p w14:paraId="3C16B9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Accept/Reject Criteria at 2.5 AQL for Patient Examination Gloves</w:t>
                  </w:r>
                </w:p>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9"/>
                    <w:gridCol w:w="1453"/>
                    <w:gridCol w:w="1252"/>
                    <w:gridCol w:w="1675"/>
                    <w:gridCol w:w="953"/>
                    <w:gridCol w:w="961"/>
                  </w:tblGrid>
                  <w:tr w14:paraId="453822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restart"/>
                        <w:tcBorders>
                          <w:top w:val="outset" w:color="auto" w:sz="6" w:space="0"/>
                          <w:left w:val="outset" w:color="auto" w:sz="6" w:space="0"/>
                          <w:bottom w:val="outset" w:color="auto" w:sz="6" w:space="0"/>
                          <w:right w:val="outset" w:color="auto" w:sz="6" w:space="0"/>
                        </w:tcBorders>
                        <w:vAlign w:val="center"/>
                      </w:tcPr>
                      <w:p w14:paraId="64B72A69">
                        <w:pPr>
                          <w:widowControl/>
                          <w:jc w:val="center"/>
                          <w:rPr>
                            <w:rFonts w:ascii="宋体" w:hAnsi="宋体" w:eastAsia="宋体" w:cs="宋体"/>
                            <w:b/>
                            <w:bCs/>
                            <w:kern w:val="0"/>
                            <w:sz w:val="24"/>
                            <w:szCs w:val="24"/>
                          </w:rPr>
                        </w:pPr>
                        <w:r>
                          <w:rPr>
                            <w:rFonts w:ascii="宋体" w:hAnsi="宋体" w:eastAsia="宋体" w:cs="宋体"/>
                            <w:b/>
                            <w:bCs/>
                            <w:kern w:val="0"/>
                            <w:sz w:val="24"/>
                            <w:szCs w:val="24"/>
                          </w:rPr>
                          <w:t>Lot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0C15A5C3">
                        <w:pPr>
                          <w:widowControl/>
                          <w:jc w:val="center"/>
                          <w:rPr>
                            <w:rFonts w:ascii="宋体" w:hAnsi="宋体" w:eastAsia="宋体" w:cs="宋体"/>
                            <w:b/>
                            <w:bCs/>
                            <w:kern w:val="0"/>
                            <w:sz w:val="24"/>
                            <w:szCs w:val="24"/>
                          </w:rPr>
                        </w:pPr>
                        <w:r>
                          <w:rPr>
                            <w:rFonts w:ascii="宋体" w:hAnsi="宋体" w:eastAsia="宋体" w:cs="宋体"/>
                            <w:b/>
                            <w:bCs/>
                            <w:kern w:val="0"/>
                            <w:sz w:val="24"/>
                            <w:szCs w:val="24"/>
                          </w:rPr>
                          <w:t>Sample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7478E0E6">
                        <w:pPr>
                          <w:widowControl/>
                          <w:jc w:val="center"/>
                          <w:rPr>
                            <w:rFonts w:ascii="宋体" w:hAnsi="宋体" w:eastAsia="宋体" w:cs="宋体"/>
                            <w:b/>
                            <w:bCs/>
                            <w:kern w:val="0"/>
                            <w:sz w:val="24"/>
                            <w:szCs w:val="24"/>
                          </w:rPr>
                        </w:pPr>
                        <w:r>
                          <w:rPr>
                            <w:rFonts w:ascii="宋体" w:hAnsi="宋体" w:eastAsia="宋体" w:cs="宋体"/>
                            <w:b/>
                            <w:bCs/>
                            <w:kern w:val="0"/>
                            <w:sz w:val="24"/>
                            <w:szCs w:val="24"/>
                          </w:rPr>
                          <w:t>Sample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3EFD2606">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Examined</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059BBE46">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Defective</w:t>
                        </w:r>
                      </w:p>
                    </w:tc>
                  </w:tr>
                  <w:tr w14:paraId="046CEC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0098ED46">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C1F3CB8">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CC09AC7">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96704FB">
                        <w:pPr>
                          <w:widowControl/>
                          <w:jc w:val="left"/>
                          <w:rPr>
                            <w:rFonts w:ascii="宋体" w:hAnsi="宋体" w:eastAsia="宋体" w:cs="宋体"/>
                            <w:b/>
                            <w:bCs/>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29E34CDF">
                        <w:pPr>
                          <w:widowControl/>
                          <w:jc w:val="center"/>
                          <w:rPr>
                            <w:rFonts w:ascii="宋体" w:hAnsi="宋体" w:eastAsia="宋体" w:cs="宋体"/>
                            <w:b/>
                            <w:bCs/>
                            <w:kern w:val="0"/>
                            <w:sz w:val="24"/>
                            <w:szCs w:val="24"/>
                          </w:rPr>
                        </w:pPr>
                        <w:r>
                          <w:rPr>
                            <w:rFonts w:ascii="宋体" w:hAnsi="宋体" w:eastAsia="宋体" w:cs="宋体"/>
                            <w:b/>
                            <w:bCs/>
                            <w:kern w:val="0"/>
                            <w:sz w:val="24"/>
                            <w:szCs w:val="24"/>
                          </w:rPr>
                          <w:t>Accept</w:t>
                        </w:r>
                      </w:p>
                    </w:tc>
                    <w:tc>
                      <w:tcPr>
                        <w:tcW w:w="0" w:type="auto"/>
                        <w:tcBorders>
                          <w:top w:val="outset" w:color="auto" w:sz="6" w:space="0"/>
                          <w:left w:val="outset" w:color="auto" w:sz="6" w:space="0"/>
                          <w:bottom w:val="outset" w:color="auto" w:sz="6" w:space="0"/>
                          <w:right w:val="outset" w:color="auto" w:sz="6" w:space="0"/>
                        </w:tcBorders>
                        <w:vAlign w:val="center"/>
                      </w:tcPr>
                      <w:p w14:paraId="486ADEA3">
                        <w:pPr>
                          <w:widowControl/>
                          <w:jc w:val="center"/>
                          <w:rPr>
                            <w:rFonts w:ascii="宋体" w:hAnsi="宋体" w:eastAsia="宋体" w:cs="宋体"/>
                            <w:b/>
                            <w:bCs/>
                            <w:kern w:val="0"/>
                            <w:sz w:val="24"/>
                            <w:szCs w:val="24"/>
                          </w:rPr>
                        </w:pPr>
                        <w:r>
                          <w:rPr>
                            <w:rFonts w:ascii="宋体" w:hAnsi="宋体" w:eastAsia="宋体" w:cs="宋体"/>
                            <w:b/>
                            <w:bCs/>
                            <w:kern w:val="0"/>
                            <w:sz w:val="24"/>
                            <w:szCs w:val="24"/>
                          </w:rPr>
                          <w:t>Reject</w:t>
                        </w:r>
                      </w:p>
                    </w:tc>
                  </w:tr>
                  <w:tr w14:paraId="0FD21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B40A3C6">
                        <w:pPr>
                          <w:widowControl/>
                          <w:jc w:val="left"/>
                          <w:rPr>
                            <w:rFonts w:ascii="宋体" w:hAnsi="宋体" w:eastAsia="宋体" w:cs="宋体"/>
                            <w:kern w:val="0"/>
                            <w:sz w:val="24"/>
                            <w:szCs w:val="24"/>
                          </w:rPr>
                        </w:pPr>
                        <w:r>
                          <w:rPr>
                            <w:rFonts w:ascii="宋体" w:hAnsi="宋体" w:eastAsia="宋体" w:cs="宋体"/>
                            <w:kern w:val="0"/>
                            <w:sz w:val="24"/>
                            <w:szCs w:val="24"/>
                          </w:rPr>
                          <w:t>5 to 50</w:t>
                        </w:r>
                      </w:p>
                    </w:tc>
                    <w:tc>
                      <w:tcPr>
                        <w:tcW w:w="0" w:type="auto"/>
                        <w:tcBorders>
                          <w:top w:val="outset" w:color="auto" w:sz="6" w:space="0"/>
                          <w:left w:val="outset" w:color="auto" w:sz="6" w:space="0"/>
                          <w:bottom w:val="outset" w:color="auto" w:sz="6" w:space="0"/>
                          <w:right w:val="outset" w:color="auto" w:sz="6" w:space="0"/>
                        </w:tcBorders>
                        <w:vAlign w:val="center"/>
                      </w:tcPr>
                      <w:p w14:paraId="7BF6256C">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74544EEF">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A306892">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6A3BC5EB">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4C579C8E">
                        <w:pPr>
                          <w:widowControl/>
                          <w:jc w:val="right"/>
                          <w:rPr>
                            <w:rFonts w:ascii="宋体" w:hAnsi="宋体" w:eastAsia="宋体" w:cs="宋体"/>
                            <w:kern w:val="0"/>
                            <w:sz w:val="24"/>
                            <w:szCs w:val="24"/>
                          </w:rPr>
                        </w:pPr>
                        <w:r>
                          <w:rPr>
                            <w:rFonts w:ascii="宋体" w:hAnsi="宋体" w:eastAsia="宋体" w:cs="宋体"/>
                            <w:kern w:val="0"/>
                            <w:sz w:val="24"/>
                            <w:szCs w:val="24"/>
                          </w:rPr>
                          <w:t>1</w:t>
                        </w:r>
                      </w:p>
                    </w:tc>
                  </w:tr>
                  <w:tr w14:paraId="41B4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48ACDC3">
                        <w:pPr>
                          <w:widowControl/>
                          <w:jc w:val="left"/>
                          <w:rPr>
                            <w:rFonts w:ascii="宋体" w:hAnsi="宋体" w:eastAsia="宋体" w:cs="宋体"/>
                            <w:kern w:val="0"/>
                            <w:sz w:val="24"/>
                            <w:szCs w:val="24"/>
                          </w:rPr>
                        </w:pPr>
                        <w:r>
                          <w:rPr>
                            <w:rFonts w:ascii="宋体" w:hAnsi="宋体" w:eastAsia="宋体" w:cs="宋体"/>
                            <w:kern w:val="0"/>
                            <w:sz w:val="24"/>
                            <w:szCs w:val="24"/>
                          </w:rPr>
                          <w:t>51 to 150</w:t>
                        </w:r>
                      </w:p>
                    </w:tc>
                    <w:tc>
                      <w:tcPr>
                        <w:tcW w:w="0" w:type="auto"/>
                        <w:tcBorders>
                          <w:top w:val="outset" w:color="auto" w:sz="6" w:space="0"/>
                          <w:left w:val="outset" w:color="auto" w:sz="6" w:space="0"/>
                          <w:bottom w:val="outset" w:color="auto" w:sz="6" w:space="0"/>
                          <w:right w:val="outset" w:color="auto" w:sz="6" w:space="0"/>
                        </w:tcBorders>
                        <w:vAlign w:val="center"/>
                      </w:tcPr>
                      <w:p w14:paraId="6C7445F8">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233C5498">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06613A4">
                        <w:pPr>
                          <w:widowControl/>
                          <w:jc w:val="right"/>
                          <w:rPr>
                            <w:rFonts w:ascii="宋体" w:hAnsi="宋体" w:eastAsia="宋体" w:cs="宋体"/>
                            <w:kern w:val="0"/>
                            <w:sz w:val="24"/>
                            <w:szCs w:val="24"/>
                          </w:rPr>
                        </w:pPr>
                        <w:r>
                          <w:rPr>
                            <w:rFonts w:ascii="宋体" w:hAnsi="宋体" w:eastAsia="宋体" w:cs="宋体"/>
                            <w:kern w:val="0"/>
                            <w:sz w:val="24"/>
                            <w:szCs w:val="24"/>
                          </w:rPr>
                          <w:t>20</w:t>
                        </w:r>
                      </w:p>
                    </w:tc>
                    <w:tc>
                      <w:tcPr>
                        <w:tcW w:w="0" w:type="auto"/>
                        <w:tcBorders>
                          <w:top w:val="outset" w:color="auto" w:sz="6" w:space="0"/>
                          <w:left w:val="outset" w:color="auto" w:sz="6" w:space="0"/>
                          <w:bottom w:val="outset" w:color="auto" w:sz="6" w:space="0"/>
                          <w:right w:val="outset" w:color="auto" w:sz="6" w:space="0"/>
                        </w:tcBorders>
                        <w:vAlign w:val="center"/>
                      </w:tcPr>
                      <w:p w14:paraId="5E8DEEC3">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5C01A41F">
                        <w:pPr>
                          <w:widowControl/>
                          <w:jc w:val="right"/>
                          <w:rPr>
                            <w:rFonts w:ascii="宋体" w:hAnsi="宋体" w:eastAsia="宋体" w:cs="宋体"/>
                            <w:kern w:val="0"/>
                            <w:sz w:val="24"/>
                            <w:szCs w:val="24"/>
                          </w:rPr>
                        </w:pPr>
                        <w:r>
                          <w:rPr>
                            <w:rFonts w:ascii="宋体" w:hAnsi="宋体" w:eastAsia="宋体" w:cs="宋体"/>
                            <w:kern w:val="0"/>
                            <w:sz w:val="24"/>
                            <w:szCs w:val="24"/>
                          </w:rPr>
                          <w:t>2</w:t>
                        </w:r>
                      </w:p>
                    </w:tc>
                  </w:tr>
                  <w:tr w14:paraId="270386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27EE2D2">
                        <w:pPr>
                          <w:widowControl/>
                          <w:jc w:val="left"/>
                          <w:rPr>
                            <w:rFonts w:ascii="宋体" w:hAnsi="宋体" w:eastAsia="宋体" w:cs="宋体"/>
                            <w:kern w:val="0"/>
                            <w:sz w:val="24"/>
                            <w:szCs w:val="24"/>
                          </w:rPr>
                        </w:pPr>
                        <w:r>
                          <w:rPr>
                            <w:rFonts w:ascii="宋体" w:hAnsi="宋体" w:eastAsia="宋体" w:cs="宋体"/>
                            <w:kern w:val="0"/>
                            <w:sz w:val="24"/>
                            <w:szCs w:val="24"/>
                          </w:rPr>
                          <w:t>151 to 280</w:t>
                        </w:r>
                      </w:p>
                    </w:tc>
                    <w:tc>
                      <w:tcPr>
                        <w:tcW w:w="0" w:type="auto"/>
                        <w:tcBorders>
                          <w:top w:val="outset" w:color="auto" w:sz="6" w:space="0"/>
                          <w:left w:val="outset" w:color="auto" w:sz="6" w:space="0"/>
                          <w:bottom w:val="outset" w:color="auto" w:sz="6" w:space="0"/>
                          <w:right w:val="outset" w:color="auto" w:sz="6" w:space="0"/>
                        </w:tcBorders>
                        <w:vAlign w:val="center"/>
                      </w:tcPr>
                      <w:p w14:paraId="4600BC0E">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4D49A87E">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059EF5C">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64A4C08E">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31DDD89A">
                        <w:pPr>
                          <w:widowControl/>
                          <w:jc w:val="right"/>
                          <w:rPr>
                            <w:rFonts w:ascii="宋体" w:hAnsi="宋体" w:eastAsia="宋体" w:cs="宋体"/>
                            <w:kern w:val="0"/>
                            <w:sz w:val="24"/>
                            <w:szCs w:val="24"/>
                          </w:rPr>
                        </w:pPr>
                        <w:r>
                          <w:rPr>
                            <w:rFonts w:ascii="宋体" w:hAnsi="宋体" w:eastAsia="宋体" w:cs="宋体"/>
                            <w:kern w:val="0"/>
                            <w:sz w:val="24"/>
                            <w:szCs w:val="24"/>
                          </w:rPr>
                          <w:t>3</w:t>
                        </w:r>
                      </w:p>
                    </w:tc>
                  </w:tr>
                  <w:tr w14:paraId="2787C2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11E4DF7">
                        <w:pPr>
                          <w:widowControl/>
                          <w:jc w:val="left"/>
                          <w:rPr>
                            <w:rFonts w:ascii="宋体" w:hAnsi="宋体" w:eastAsia="宋体" w:cs="宋体"/>
                            <w:kern w:val="0"/>
                            <w:sz w:val="24"/>
                            <w:szCs w:val="24"/>
                          </w:rPr>
                        </w:pPr>
                        <w:r>
                          <w:rPr>
                            <w:rFonts w:ascii="宋体" w:hAnsi="宋体" w:eastAsia="宋体" w:cs="宋体"/>
                            <w:kern w:val="0"/>
                            <w:sz w:val="24"/>
                            <w:szCs w:val="24"/>
                          </w:rPr>
                          <w:t>281 to 500</w:t>
                        </w:r>
                      </w:p>
                    </w:tc>
                    <w:tc>
                      <w:tcPr>
                        <w:tcW w:w="0" w:type="auto"/>
                        <w:tcBorders>
                          <w:top w:val="outset" w:color="auto" w:sz="6" w:space="0"/>
                          <w:left w:val="outset" w:color="auto" w:sz="6" w:space="0"/>
                          <w:bottom w:val="outset" w:color="auto" w:sz="6" w:space="0"/>
                          <w:right w:val="outset" w:color="auto" w:sz="6" w:space="0"/>
                        </w:tcBorders>
                        <w:vAlign w:val="center"/>
                      </w:tcPr>
                      <w:p w14:paraId="2DB51F2C">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34692A5D">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D950175">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38E0DC15">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7A9EA7F4">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319DB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2A43BD8">
                        <w:pPr>
                          <w:widowControl/>
                          <w:jc w:val="left"/>
                          <w:rPr>
                            <w:rFonts w:ascii="宋体" w:hAnsi="宋体" w:eastAsia="宋体" w:cs="宋体"/>
                            <w:kern w:val="0"/>
                            <w:sz w:val="24"/>
                            <w:szCs w:val="24"/>
                          </w:rPr>
                        </w:pPr>
                        <w:r>
                          <w:rPr>
                            <w:rFonts w:ascii="宋体" w:hAnsi="宋体" w:eastAsia="宋体" w:cs="宋体"/>
                            <w:kern w:val="0"/>
                            <w:sz w:val="24"/>
                            <w:szCs w:val="24"/>
                          </w:rPr>
                          <w:t>501 to 1,200</w:t>
                        </w:r>
                      </w:p>
                    </w:tc>
                    <w:tc>
                      <w:tcPr>
                        <w:tcW w:w="0" w:type="auto"/>
                        <w:tcBorders>
                          <w:top w:val="outset" w:color="auto" w:sz="6" w:space="0"/>
                          <w:left w:val="outset" w:color="auto" w:sz="6" w:space="0"/>
                          <w:bottom w:val="outset" w:color="auto" w:sz="6" w:space="0"/>
                          <w:right w:val="outset" w:color="auto" w:sz="6" w:space="0"/>
                        </w:tcBorders>
                        <w:vAlign w:val="center"/>
                      </w:tcPr>
                      <w:p w14:paraId="5C04C761">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518998F4">
                        <w:pPr>
                          <w:widowControl/>
                          <w:jc w:val="righ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77290E2">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20BF50E7">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7C25B025">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15D643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D8ECD9B">
                        <w:pPr>
                          <w:widowControl/>
                          <w:jc w:val="left"/>
                          <w:rPr>
                            <w:rFonts w:ascii="宋体" w:hAnsi="宋体" w:eastAsia="宋体" w:cs="宋体"/>
                            <w:kern w:val="0"/>
                            <w:sz w:val="24"/>
                            <w:szCs w:val="24"/>
                          </w:rPr>
                        </w:pPr>
                        <w:r>
                          <w:rPr>
                            <w:rFonts w:ascii="宋体" w:hAnsi="宋体" w:eastAsia="宋体" w:cs="宋体"/>
                            <w:kern w:val="0"/>
                            <w:sz w:val="24"/>
                            <w:szCs w:val="24"/>
                          </w:rPr>
                          <w:t>1,201 to 3,200</w:t>
                        </w:r>
                      </w:p>
                    </w:tc>
                    <w:tc>
                      <w:tcPr>
                        <w:tcW w:w="0" w:type="auto"/>
                        <w:tcBorders>
                          <w:top w:val="outset" w:color="auto" w:sz="6" w:space="0"/>
                          <w:left w:val="outset" w:color="auto" w:sz="6" w:space="0"/>
                          <w:bottom w:val="outset" w:color="auto" w:sz="6" w:space="0"/>
                          <w:right w:val="outset" w:color="auto" w:sz="6" w:space="0"/>
                        </w:tcBorders>
                        <w:vAlign w:val="center"/>
                      </w:tcPr>
                      <w:p w14:paraId="507E5367">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32903B8B">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63789154">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0FC9496D">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2222E3D4">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38F35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109867">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5EADC4B">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011D03C4">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383F8429">
                        <w:pPr>
                          <w:widowControl/>
                          <w:jc w:val="right"/>
                          <w:rPr>
                            <w:rFonts w:ascii="宋体" w:hAnsi="宋体" w:eastAsia="宋体" w:cs="宋体"/>
                            <w:kern w:val="0"/>
                            <w:sz w:val="24"/>
                            <w:szCs w:val="24"/>
                          </w:rPr>
                        </w:pPr>
                        <w:r>
                          <w:rPr>
                            <w:rFonts w:ascii="宋体" w:hAnsi="宋体" w:eastAsia="宋体" w:cs="宋体"/>
                            <w:kern w:val="0"/>
                            <w:sz w:val="24"/>
                            <w:szCs w:val="24"/>
                          </w:rPr>
                          <w:t>64</w:t>
                        </w:r>
                      </w:p>
                    </w:tc>
                    <w:tc>
                      <w:tcPr>
                        <w:tcW w:w="0" w:type="auto"/>
                        <w:tcBorders>
                          <w:top w:val="outset" w:color="auto" w:sz="6" w:space="0"/>
                          <w:left w:val="outset" w:color="auto" w:sz="6" w:space="0"/>
                          <w:bottom w:val="outset" w:color="auto" w:sz="6" w:space="0"/>
                          <w:right w:val="outset" w:color="auto" w:sz="6" w:space="0"/>
                        </w:tcBorders>
                        <w:vAlign w:val="center"/>
                      </w:tcPr>
                      <w:p w14:paraId="620C41AF">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58A34649">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6933EB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8A3D3A">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CD8D6DF">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58BDA30B">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3A42D36C">
                        <w:pPr>
                          <w:widowControl/>
                          <w:jc w:val="right"/>
                          <w:rPr>
                            <w:rFonts w:ascii="宋体" w:hAnsi="宋体" w:eastAsia="宋体" w:cs="宋体"/>
                            <w:kern w:val="0"/>
                            <w:sz w:val="24"/>
                            <w:szCs w:val="24"/>
                          </w:rPr>
                        </w:pPr>
                        <w:r>
                          <w:rPr>
                            <w:rFonts w:ascii="宋体" w:hAnsi="宋体" w:eastAsia="宋体" w:cs="宋体"/>
                            <w:kern w:val="0"/>
                            <w:sz w:val="24"/>
                            <w:szCs w:val="24"/>
                          </w:rPr>
                          <w:t>96</w:t>
                        </w:r>
                      </w:p>
                    </w:tc>
                    <w:tc>
                      <w:tcPr>
                        <w:tcW w:w="0" w:type="auto"/>
                        <w:tcBorders>
                          <w:top w:val="outset" w:color="auto" w:sz="6" w:space="0"/>
                          <w:left w:val="outset" w:color="auto" w:sz="6" w:space="0"/>
                          <w:bottom w:val="outset" w:color="auto" w:sz="6" w:space="0"/>
                          <w:right w:val="outset" w:color="auto" w:sz="6" w:space="0"/>
                        </w:tcBorders>
                        <w:vAlign w:val="center"/>
                      </w:tcPr>
                      <w:p w14:paraId="058F6931">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22E561B0">
                        <w:pPr>
                          <w:widowControl/>
                          <w:jc w:val="right"/>
                          <w:rPr>
                            <w:rFonts w:ascii="宋体" w:hAnsi="宋体" w:eastAsia="宋体" w:cs="宋体"/>
                            <w:kern w:val="0"/>
                            <w:sz w:val="24"/>
                            <w:szCs w:val="24"/>
                          </w:rPr>
                        </w:pPr>
                        <w:r>
                          <w:rPr>
                            <w:rFonts w:ascii="宋体" w:hAnsi="宋体" w:eastAsia="宋体" w:cs="宋体"/>
                            <w:kern w:val="0"/>
                            <w:sz w:val="24"/>
                            <w:szCs w:val="24"/>
                          </w:rPr>
                          <w:t>8</w:t>
                        </w:r>
                      </w:p>
                    </w:tc>
                  </w:tr>
                  <w:tr w14:paraId="0D95C5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D061F99">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8067E2B">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066B23A8">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59118073">
                        <w:pPr>
                          <w:widowControl/>
                          <w:jc w:val="right"/>
                          <w:rPr>
                            <w:rFonts w:ascii="宋体" w:hAnsi="宋体" w:eastAsia="宋体" w:cs="宋体"/>
                            <w:kern w:val="0"/>
                            <w:sz w:val="24"/>
                            <w:szCs w:val="24"/>
                          </w:rPr>
                        </w:pPr>
                        <w:r>
                          <w:rPr>
                            <w:rFonts w:ascii="宋体" w:hAnsi="宋体" w:eastAsia="宋体" w:cs="宋体"/>
                            <w:kern w:val="0"/>
                            <w:sz w:val="24"/>
                            <w:szCs w:val="24"/>
                          </w:rPr>
                          <w:t>128</w:t>
                        </w:r>
                      </w:p>
                    </w:tc>
                    <w:tc>
                      <w:tcPr>
                        <w:tcW w:w="0" w:type="auto"/>
                        <w:tcBorders>
                          <w:top w:val="outset" w:color="auto" w:sz="6" w:space="0"/>
                          <w:left w:val="outset" w:color="auto" w:sz="6" w:space="0"/>
                          <w:bottom w:val="outset" w:color="auto" w:sz="6" w:space="0"/>
                          <w:right w:val="outset" w:color="auto" w:sz="6" w:space="0"/>
                        </w:tcBorders>
                        <w:vAlign w:val="center"/>
                      </w:tcPr>
                      <w:p w14:paraId="3D2E41EE">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46ACBD17">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27B289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D542E8F">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8063456">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21C04CB0">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62DE9295">
                        <w:pPr>
                          <w:widowControl/>
                          <w:jc w:val="right"/>
                          <w:rPr>
                            <w:rFonts w:ascii="宋体" w:hAnsi="宋体" w:eastAsia="宋体" w:cs="宋体"/>
                            <w:kern w:val="0"/>
                            <w:sz w:val="24"/>
                            <w:szCs w:val="24"/>
                          </w:rPr>
                        </w:pPr>
                        <w:r>
                          <w:rPr>
                            <w:rFonts w:ascii="宋体" w:hAnsi="宋体" w:eastAsia="宋体" w:cs="宋体"/>
                            <w:kern w:val="0"/>
                            <w:sz w:val="24"/>
                            <w:szCs w:val="24"/>
                          </w:rPr>
                          <w:t>160</w:t>
                        </w:r>
                      </w:p>
                    </w:tc>
                    <w:tc>
                      <w:tcPr>
                        <w:tcW w:w="0" w:type="auto"/>
                        <w:tcBorders>
                          <w:top w:val="outset" w:color="auto" w:sz="6" w:space="0"/>
                          <w:left w:val="outset" w:color="auto" w:sz="6" w:space="0"/>
                          <w:bottom w:val="outset" w:color="auto" w:sz="6" w:space="0"/>
                          <w:right w:val="outset" w:color="auto" w:sz="6" w:space="0"/>
                        </w:tcBorders>
                        <w:vAlign w:val="center"/>
                      </w:tcPr>
                      <w:p w14:paraId="22139B3A">
                        <w:pPr>
                          <w:widowControl/>
                          <w:jc w:val="righ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outset" w:color="auto" w:sz="6" w:space="0"/>
                          <w:left w:val="outset" w:color="auto" w:sz="6" w:space="0"/>
                          <w:bottom w:val="outset" w:color="auto" w:sz="6" w:space="0"/>
                          <w:right w:val="outset" w:color="auto" w:sz="6" w:space="0"/>
                        </w:tcBorders>
                        <w:vAlign w:val="center"/>
                      </w:tcPr>
                      <w:p w14:paraId="3D8168B4">
                        <w:pPr>
                          <w:widowControl/>
                          <w:jc w:val="right"/>
                          <w:rPr>
                            <w:rFonts w:ascii="宋体" w:hAnsi="宋体" w:eastAsia="宋体" w:cs="宋体"/>
                            <w:kern w:val="0"/>
                            <w:sz w:val="24"/>
                            <w:szCs w:val="24"/>
                          </w:rPr>
                        </w:pPr>
                        <w:r>
                          <w:rPr>
                            <w:rFonts w:ascii="宋体" w:hAnsi="宋体" w:eastAsia="宋体" w:cs="宋体"/>
                            <w:kern w:val="0"/>
                            <w:sz w:val="24"/>
                            <w:szCs w:val="24"/>
                          </w:rPr>
                          <w:t>11</w:t>
                        </w:r>
                      </w:p>
                    </w:tc>
                  </w:tr>
                  <w:tr w14:paraId="7D0A64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FDA2183">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A7F1165">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0BE44656">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2BFEB981">
                        <w:pPr>
                          <w:widowControl/>
                          <w:jc w:val="right"/>
                          <w:rPr>
                            <w:rFonts w:ascii="宋体" w:hAnsi="宋体" w:eastAsia="宋体" w:cs="宋体"/>
                            <w:kern w:val="0"/>
                            <w:sz w:val="24"/>
                            <w:szCs w:val="24"/>
                          </w:rPr>
                        </w:pPr>
                        <w:r>
                          <w:rPr>
                            <w:rFonts w:ascii="宋体" w:hAnsi="宋体" w:eastAsia="宋体" w:cs="宋体"/>
                            <w:kern w:val="0"/>
                            <w:sz w:val="24"/>
                            <w:szCs w:val="24"/>
                          </w:rPr>
                          <w:t>192</w:t>
                        </w:r>
                      </w:p>
                    </w:tc>
                    <w:tc>
                      <w:tcPr>
                        <w:tcW w:w="0" w:type="auto"/>
                        <w:tcBorders>
                          <w:top w:val="outset" w:color="auto" w:sz="6" w:space="0"/>
                          <w:left w:val="outset" w:color="auto" w:sz="6" w:space="0"/>
                          <w:bottom w:val="outset" w:color="auto" w:sz="6" w:space="0"/>
                          <w:right w:val="outset" w:color="auto" w:sz="6" w:space="0"/>
                        </w:tcBorders>
                        <w:vAlign w:val="center"/>
                      </w:tcPr>
                      <w:p w14:paraId="2407B968">
                        <w:pPr>
                          <w:widowControl/>
                          <w:jc w:val="right"/>
                          <w:rPr>
                            <w:rFonts w:ascii="宋体" w:hAnsi="宋体" w:eastAsia="宋体" w:cs="宋体"/>
                            <w:kern w:val="0"/>
                            <w:sz w:val="24"/>
                            <w:szCs w:val="24"/>
                          </w:rPr>
                        </w:pPr>
                        <w:r>
                          <w:rPr>
                            <w:rFonts w:ascii="宋体" w:hAnsi="宋体" w:eastAsia="宋体" w:cs="宋体"/>
                            <w:kern w:val="0"/>
                            <w:sz w:val="24"/>
                            <w:szCs w:val="24"/>
                          </w:rPr>
                          <w:t>10</w:t>
                        </w:r>
                      </w:p>
                    </w:tc>
                    <w:tc>
                      <w:tcPr>
                        <w:tcW w:w="0" w:type="auto"/>
                        <w:tcBorders>
                          <w:top w:val="outset" w:color="auto" w:sz="6" w:space="0"/>
                          <w:left w:val="outset" w:color="auto" w:sz="6" w:space="0"/>
                          <w:bottom w:val="outset" w:color="auto" w:sz="6" w:space="0"/>
                          <w:right w:val="outset" w:color="auto" w:sz="6" w:space="0"/>
                        </w:tcBorders>
                        <w:vAlign w:val="center"/>
                      </w:tcPr>
                      <w:p w14:paraId="2DC013C8">
                        <w:pPr>
                          <w:widowControl/>
                          <w:jc w:val="right"/>
                          <w:rPr>
                            <w:rFonts w:ascii="宋体" w:hAnsi="宋体" w:eastAsia="宋体" w:cs="宋体"/>
                            <w:kern w:val="0"/>
                            <w:sz w:val="24"/>
                            <w:szCs w:val="24"/>
                          </w:rPr>
                        </w:pPr>
                        <w:r>
                          <w:rPr>
                            <w:rFonts w:ascii="宋体" w:hAnsi="宋体" w:eastAsia="宋体" w:cs="宋体"/>
                            <w:kern w:val="0"/>
                            <w:sz w:val="24"/>
                            <w:szCs w:val="24"/>
                          </w:rPr>
                          <w:t>12</w:t>
                        </w:r>
                      </w:p>
                    </w:tc>
                  </w:tr>
                  <w:tr w14:paraId="11B753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608598C">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2EBAA518">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3B176B58">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495A6DDE">
                        <w:pPr>
                          <w:widowControl/>
                          <w:jc w:val="right"/>
                          <w:rPr>
                            <w:rFonts w:ascii="宋体" w:hAnsi="宋体" w:eastAsia="宋体" w:cs="宋体"/>
                            <w:kern w:val="0"/>
                            <w:sz w:val="24"/>
                            <w:szCs w:val="24"/>
                          </w:rPr>
                        </w:pPr>
                        <w:r>
                          <w:rPr>
                            <w:rFonts w:ascii="宋体" w:hAnsi="宋体" w:eastAsia="宋体" w:cs="宋体"/>
                            <w:kern w:val="0"/>
                            <w:sz w:val="24"/>
                            <w:szCs w:val="24"/>
                          </w:rPr>
                          <w:t>224</w:t>
                        </w:r>
                      </w:p>
                    </w:tc>
                    <w:tc>
                      <w:tcPr>
                        <w:tcW w:w="0" w:type="auto"/>
                        <w:tcBorders>
                          <w:top w:val="outset" w:color="auto" w:sz="6" w:space="0"/>
                          <w:left w:val="outset" w:color="auto" w:sz="6" w:space="0"/>
                          <w:bottom w:val="outset" w:color="auto" w:sz="6" w:space="0"/>
                          <w:right w:val="outset" w:color="auto" w:sz="6" w:space="0"/>
                        </w:tcBorders>
                        <w:vAlign w:val="center"/>
                      </w:tcPr>
                      <w:p w14:paraId="774267A5">
                        <w:pPr>
                          <w:widowControl/>
                          <w:jc w:val="right"/>
                          <w:rPr>
                            <w:rFonts w:ascii="宋体" w:hAnsi="宋体" w:eastAsia="宋体" w:cs="宋体"/>
                            <w:kern w:val="0"/>
                            <w:sz w:val="24"/>
                            <w:szCs w:val="24"/>
                          </w:rPr>
                        </w:pPr>
                        <w:r>
                          <w:rPr>
                            <w:rFonts w:ascii="宋体" w:hAnsi="宋体" w:eastAsia="宋体" w:cs="宋体"/>
                            <w:kern w:val="0"/>
                            <w:sz w:val="24"/>
                            <w:szCs w:val="24"/>
                          </w:rPr>
                          <w:t>13</w:t>
                        </w:r>
                      </w:p>
                    </w:tc>
                    <w:tc>
                      <w:tcPr>
                        <w:tcW w:w="0" w:type="auto"/>
                        <w:tcBorders>
                          <w:top w:val="outset" w:color="auto" w:sz="6" w:space="0"/>
                          <w:left w:val="outset" w:color="auto" w:sz="6" w:space="0"/>
                          <w:bottom w:val="outset" w:color="auto" w:sz="6" w:space="0"/>
                          <w:right w:val="outset" w:color="auto" w:sz="6" w:space="0"/>
                        </w:tcBorders>
                        <w:vAlign w:val="center"/>
                      </w:tcPr>
                      <w:p w14:paraId="4D018235">
                        <w:pPr>
                          <w:widowControl/>
                          <w:jc w:val="right"/>
                          <w:rPr>
                            <w:rFonts w:ascii="宋体" w:hAnsi="宋体" w:eastAsia="宋体" w:cs="宋体"/>
                            <w:kern w:val="0"/>
                            <w:sz w:val="24"/>
                            <w:szCs w:val="24"/>
                          </w:rPr>
                        </w:pPr>
                        <w:r>
                          <w:rPr>
                            <w:rFonts w:ascii="宋体" w:hAnsi="宋体" w:eastAsia="宋体" w:cs="宋体"/>
                            <w:kern w:val="0"/>
                            <w:sz w:val="24"/>
                            <w:szCs w:val="24"/>
                          </w:rPr>
                          <w:t>14</w:t>
                        </w:r>
                      </w:p>
                    </w:tc>
                  </w:tr>
                  <w:tr w14:paraId="3F416E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960EAA8">
                        <w:pPr>
                          <w:widowControl/>
                          <w:jc w:val="left"/>
                          <w:rPr>
                            <w:rFonts w:ascii="宋体" w:hAnsi="宋体" w:eastAsia="宋体" w:cs="宋体"/>
                            <w:kern w:val="0"/>
                            <w:sz w:val="24"/>
                            <w:szCs w:val="24"/>
                          </w:rPr>
                        </w:pPr>
                        <w:r>
                          <w:rPr>
                            <w:rFonts w:ascii="宋体" w:hAnsi="宋体" w:eastAsia="宋体" w:cs="宋体"/>
                            <w:kern w:val="0"/>
                            <w:sz w:val="24"/>
                            <w:szCs w:val="24"/>
                          </w:rPr>
                          <w:t>3,201 to 10,000</w:t>
                        </w:r>
                      </w:p>
                    </w:tc>
                    <w:tc>
                      <w:tcPr>
                        <w:tcW w:w="0" w:type="auto"/>
                        <w:tcBorders>
                          <w:top w:val="outset" w:color="auto" w:sz="6" w:space="0"/>
                          <w:left w:val="outset" w:color="auto" w:sz="6" w:space="0"/>
                          <w:bottom w:val="outset" w:color="auto" w:sz="6" w:space="0"/>
                          <w:right w:val="outset" w:color="auto" w:sz="6" w:space="0"/>
                        </w:tcBorders>
                        <w:vAlign w:val="center"/>
                      </w:tcPr>
                      <w:p w14:paraId="3DFEF7DA">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49D60598">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C971AE8">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BD114EC">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3A9EC42C">
                        <w:pPr>
                          <w:widowControl/>
                          <w:jc w:val="right"/>
                          <w:rPr>
                            <w:rFonts w:ascii="宋体" w:hAnsi="宋体" w:eastAsia="宋体" w:cs="宋体"/>
                            <w:kern w:val="0"/>
                            <w:sz w:val="24"/>
                            <w:szCs w:val="24"/>
                          </w:rPr>
                        </w:pPr>
                        <w:r>
                          <w:rPr>
                            <w:rFonts w:ascii="宋体" w:hAnsi="宋体" w:eastAsia="宋体" w:cs="宋体"/>
                            <w:kern w:val="0"/>
                            <w:sz w:val="24"/>
                            <w:szCs w:val="24"/>
                          </w:rPr>
                          <w:t>5</w:t>
                        </w:r>
                      </w:p>
                    </w:tc>
                  </w:tr>
                  <w:tr w14:paraId="17149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4814AB8">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9CD0AC9">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0D64F44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313C14C2">
                        <w:pPr>
                          <w:widowControl/>
                          <w:jc w:val="right"/>
                          <w:rPr>
                            <w:rFonts w:ascii="宋体" w:hAnsi="宋体" w:eastAsia="宋体" w:cs="宋体"/>
                            <w:kern w:val="0"/>
                            <w:sz w:val="24"/>
                            <w:szCs w:val="24"/>
                          </w:rPr>
                        </w:pPr>
                        <w:r>
                          <w:rPr>
                            <w:rFonts w:ascii="宋体" w:hAnsi="宋体" w:eastAsia="宋体" w:cs="宋体"/>
                            <w:kern w:val="0"/>
                            <w:sz w:val="24"/>
                            <w:szCs w:val="24"/>
                          </w:rPr>
                          <w:t>100</w:t>
                        </w:r>
                      </w:p>
                    </w:tc>
                    <w:tc>
                      <w:tcPr>
                        <w:tcW w:w="0" w:type="auto"/>
                        <w:tcBorders>
                          <w:top w:val="outset" w:color="auto" w:sz="6" w:space="0"/>
                          <w:left w:val="outset" w:color="auto" w:sz="6" w:space="0"/>
                          <w:bottom w:val="outset" w:color="auto" w:sz="6" w:space="0"/>
                          <w:right w:val="outset" w:color="auto" w:sz="6" w:space="0"/>
                        </w:tcBorders>
                        <w:vAlign w:val="center"/>
                      </w:tcPr>
                      <w:p w14:paraId="6DD38E3B">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07E39C09">
                        <w:pPr>
                          <w:widowControl/>
                          <w:jc w:val="right"/>
                          <w:rPr>
                            <w:rFonts w:ascii="宋体" w:hAnsi="宋体" w:eastAsia="宋体" w:cs="宋体"/>
                            <w:kern w:val="0"/>
                            <w:sz w:val="24"/>
                            <w:szCs w:val="24"/>
                          </w:rPr>
                        </w:pPr>
                        <w:r>
                          <w:rPr>
                            <w:rFonts w:ascii="宋体" w:hAnsi="宋体" w:eastAsia="宋体" w:cs="宋体"/>
                            <w:kern w:val="0"/>
                            <w:sz w:val="24"/>
                            <w:szCs w:val="24"/>
                          </w:rPr>
                          <w:t>8</w:t>
                        </w:r>
                      </w:p>
                    </w:tc>
                  </w:tr>
                  <w:tr w14:paraId="1F0ABE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71EDA7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E527F27">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2082B993">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FC870F1">
                        <w:pPr>
                          <w:widowControl/>
                          <w:jc w:val="right"/>
                          <w:rPr>
                            <w:rFonts w:ascii="宋体" w:hAnsi="宋体" w:eastAsia="宋体" w:cs="宋体"/>
                            <w:kern w:val="0"/>
                            <w:sz w:val="24"/>
                            <w:szCs w:val="24"/>
                          </w:rPr>
                        </w:pPr>
                        <w:r>
                          <w:rPr>
                            <w:rFonts w:ascii="宋体" w:hAnsi="宋体" w:eastAsia="宋体" w:cs="宋体"/>
                            <w:kern w:val="0"/>
                            <w:sz w:val="24"/>
                            <w:szCs w:val="24"/>
                          </w:rPr>
                          <w:t>150</w:t>
                        </w:r>
                      </w:p>
                    </w:tc>
                    <w:tc>
                      <w:tcPr>
                        <w:tcW w:w="0" w:type="auto"/>
                        <w:tcBorders>
                          <w:top w:val="outset" w:color="auto" w:sz="6" w:space="0"/>
                          <w:left w:val="outset" w:color="auto" w:sz="6" w:space="0"/>
                          <w:bottom w:val="outset" w:color="auto" w:sz="6" w:space="0"/>
                          <w:right w:val="outset" w:color="auto" w:sz="6" w:space="0"/>
                        </w:tcBorders>
                        <w:vAlign w:val="center"/>
                      </w:tcPr>
                      <w:p w14:paraId="5ECDE76D">
                        <w:pPr>
                          <w:widowControl/>
                          <w:jc w:val="right"/>
                          <w:rPr>
                            <w:rFonts w:ascii="宋体" w:hAnsi="宋体" w:eastAsia="宋体" w:cs="宋体"/>
                            <w:kern w:val="0"/>
                            <w:sz w:val="24"/>
                            <w:szCs w:val="24"/>
                          </w:rPr>
                        </w:pPr>
                        <w:r>
                          <w:rPr>
                            <w:rFonts w:ascii="宋体" w:hAnsi="宋体" w:eastAsia="宋体" w:cs="宋体"/>
                            <w:kern w:val="0"/>
                            <w:sz w:val="24"/>
                            <w:szCs w:val="24"/>
                          </w:rPr>
                          <w:t>6</w:t>
                        </w:r>
                      </w:p>
                    </w:tc>
                    <w:tc>
                      <w:tcPr>
                        <w:tcW w:w="0" w:type="auto"/>
                        <w:tcBorders>
                          <w:top w:val="outset" w:color="auto" w:sz="6" w:space="0"/>
                          <w:left w:val="outset" w:color="auto" w:sz="6" w:space="0"/>
                          <w:bottom w:val="outset" w:color="auto" w:sz="6" w:space="0"/>
                          <w:right w:val="outset" w:color="auto" w:sz="6" w:space="0"/>
                        </w:tcBorders>
                        <w:vAlign w:val="center"/>
                      </w:tcPr>
                      <w:p w14:paraId="14B267FB">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40325C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AC0DF0E">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2FE71787">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2CB9A74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40713C27">
                        <w:pPr>
                          <w:widowControl/>
                          <w:jc w:val="right"/>
                          <w:rPr>
                            <w:rFonts w:ascii="宋体" w:hAnsi="宋体" w:eastAsia="宋体" w:cs="宋体"/>
                            <w:kern w:val="0"/>
                            <w:sz w:val="24"/>
                            <w:szCs w:val="24"/>
                          </w:rPr>
                        </w:pPr>
                        <w:r>
                          <w:rPr>
                            <w:rFonts w:ascii="宋体" w:hAnsi="宋体" w:eastAsia="宋体" w:cs="宋体"/>
                            <w:kern w:val="0"/>
                            <w:sz w:val="24"/>
                            <w:szCs w:val="24"/>
                          </w:rPr>
                          <w:t>200</w:t>
                        </w:r>
                      </w:p>
                    </w:tc>
                    <w:tc>
                      <w:tcPr>
                        <w:tcW w:w="0" w:type="auto"/>
                        <w:tcBorders>
                          <w:top w:val="outset" w:color="auto" w:sz="6" w:space="0"/>
                          <w:left w:val="outset" w:color="auto" w:sz="6" w:space="0"/>
                          <w:bottom w:val="outset" w:color="auto" w:sz="6" w:space="0"/>
                          <w:right w:val="outset" w:color="auto" w:sz="6" w:space="0"/>
                        </w:tcBorders>
                        <w:vAlign w:val="center"/>
                      </w:tcPr>
                      <w:p w14:paraId="45971828">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6105EC3E">
                        <w:pPr>
                          <w:widowControl/>
                          <w:jc w:val="right"/>
                          <w:rPr>
                            <w:rFonts w:ascii="宋体" w:hAnsi="宋体" w:eastAsia="宋体" w:cs="宋体"/>
                            <w:kern w:val="0"/>
                            <w:sz w:val="24"/>
                            <w:szCs w:val="24"/>
                          </w:rPr>
                        </w:pPr>
                        <w:r>
                          <w:rPr>
                            <w:rFonts w:ascii="宋体" w:hAnsi="宋体" w:eastAsia="宋体" w:cs="宋体"/>
                            <w:kern w:val="0"/>
                            <w:sz w:val="24"/>
                            <w:szCs w:val="24"/>
                          </w:rPr>
                          <w:t>13</w:t>
                        </w:r>
                      </w:p>
                    </w:tc>
                  </w:tr>
                  <w:tr w14:paraId="77A2E7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CC1ED64">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FFBB152">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0D74D676">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3596FFA">
                        <w:pPr>
                          <w:widowControl/>
                          <w:jc w:val="right"/>
                          <w:rPr>
                            <w:rFonts w:ascii="宋体" w:hAnsi="宋体" w:eastAsia="宋体" w:cs="宋体"/>
                            <w:kern w:val="0"/>
                            <w:sz w:val="24"/>
                            <w:szCs w:val="24"/>
                          </w:rPr>
                        </w:pPr>
                        <w:r>
                          <w:rPr>
                            <w:rFonts w:ascii="宋体" w:hAnsi="宋体" w:eastAsia="宋体" w:cs="宋体"/>
                            <w:kern w:val="0"/>
                            <w:sz w:val="24"/>
                            <w:szCs w:val="24"/>
                          </w:rPr>
                          <w:t>250</w:t>
                        </w:r>
                      </w:p>
                    </w:tc>
                    <w:tc>
                      <w:tcPr>
                        <w:tcW w:w="0" w:type="auto"/>
                        <w:tcBorders>
                          <w:top w:val="outset" w:color="auto" w:sz="6" w:space="0"/>
                          <w:left w:val="outset" w:color="auto" w:sz="6" w:space="0"/>
                          <w:bottom w:val="outset" w:color="auto" w:sz="6" w:space="0"/>
                          <w:right w:val="outset" w:color="auto" w:sz="6" w:space="0"/>
                        </w:tcBorders>
                        <w:vAlign w:val="center"/>
                      </w:tcPr>
                      <w:p w14:paraId="2A16EB37">
                        <w:pPr>
                          <w:widowControl/>
                          <w:jc w:val="right"/>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outset" w:color="auto" w:sz="6" w:space="0"/>
                          <w:left w:val="outset" w:color="auto" w:sz="6" w:space="0"/>
                          <w:bottom w:val="outset" w:color="auto" w:sz="6" w:space="0"/>
                          <w:right w:val="outset" w:color="auto" w:sz="6" w:space="0"/>
                        </w:tcBorders>
                        <w:vAlign w:val="center"/>
                      </w:tcPr>
                      <w:p w14:paraId="67DC1A5F">
                        <w:pPr>
                          <w:widowControl/>
                          <w:jc w:val="right"/>
                          <w:rPr>
                            <w:rFonts w:ascii="宋体" w:hAnsi="宋体" w:eastAsia="宋体" w:cs="宋体"/>
                            <w:kern w:val="0"/>
                            <w:sz w:val="24"/>
                            <w:szCs w:val="24"/>
                          </w:rPr>
                        </w:pPr>
                        <w:r>
                          <w:rPr>
                            <w:rFonts w:ascii="宋体" w:hAnsi="宋体" w:eastAsia="宋体" w:cs="宋体"/>
                            <w:kern w:val="0"/>
                            <w:sz w:val="24"/>
                            <w:szCs w:val="24"/>
                          </w:rPr>
                          <w:t>15</w:t>
                        </w:r>
                      </w:p>
                    </w:tc>
                  </w:tr>
                  <w:tr w14:paraId="5F0EC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AA7545D">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0BAF0F1">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5898BBBC">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7EDBB19">
                        <w:pPr>
                          <w:widowControl/>
                          <w:jc w:val="right"/>
                          <w:rPr>
                            <w:rFonts w:ascii="宋体" w:hAnsi="宋体" w:eastAsia="宋体" w:cs="宋体"/>
                            <w:kern w:val="0"/>
                            <w:sz w:val="24"/>
                            <w:szCs w:val="24"/>
                          </w:rPr>
                        </w:pPr>
                        <w:r>
                          <w:rPr>
                            <w:rFonts w:ascii="宋体" w:hAnsi="宋体" w:eastAsia="宋体" w:cs="宋体"/>
                            <w:kern w:val="0"/>
                            <w:sz w:val="24"/>
                            <w:szCs w:val="24"/>
                          </w:rPr>
                          <w:t>300</w:t>
                        </w:r>
                      </w:p>
                    </w:tc>
                    <w:tc>
                      <w:tcPr>
                        <w:tcW w:w="0" w:type="auto"/>
                        <w:tcBorders>
                          <w:top w:val="outset" w:color="auto" w:sz="6" w:space="0"/>
                          <w:left w:val="outset" w:color="auto" w:sz="6" w:space="0"/>
                          <w:bottom w:val="outset" w:color="auto" w:sz="6" w:space="0"/>
                          <w:right w:val="outset" w:color="auto" w:sz="6" w:space="0"/>
                        </w:tcBorders>
                        <w:vAlign w:val="center"/>
                      </w:tcPr>
                      <w:p w14:paraId="0CFE7255">
                        <w:pPr>
                          <w:widowControl/>
                          <w:jc w:val="right"/>
                          <w:rPr>
                            <w:rFonts w:ascii="宋体" w:hAnsi="宋体" w:eastAsia="宋体" w:cs="宋体"/>
                            <w:kern w:val="0"/>
                            <w:sz w:val="24"/>
                            <w:szCs w:val="24"/>
                          </w:rPr>
                        </w:pPr>
                        <w:r>
                          <w:rPr>
                            <w:rFonts w:ascii="宋体" w:hAnsi="宋体" w:eastAsia="宋体" w:cs="宋体"/>
                            <w:kern w:val="0"/>
                            <w:sz w:val="24"/>
                            <w:szCs w:val="24"/>
                          </w:rPr>
                          <w:t>14</w:t>
                        </w:r>
                      </w:p>
                    </w:tc>
                    <w:tc>
                      <w:tcPr>
                        <w:tcW w:w="0" w:type="auto"/>
                        <w:tcBorders>
                          <w:top w:val="outset" w:color="auto" w:sz="6" w:space="0"/>
                          <w:left w:val="outset" w:color="auto" w:sz="6" w:space="0"/>
                          <w:bottom w:val="outset" w:color="auto" w:sz="6" w:space="0"/>
                          <w:right w:val="outset" w:color="auto" w:sz="6" w:space="0"/>
                        </w:tcBorders>
                        <w:vAlign w:val="center"/>
                      </w:tcPr>
                      <w:p w14:paraId="18804CB9">
                        <w:pPr>
                          <w:widowControl/>
                          <w:jc w:val="right"/>
                          <w:rPr>
                            <w:rFonts w:ascii="宋体" w:hAnsi="宋体" w:eastAsia="宋体" w:cs="宋体"/>
                            <w:kern w:val="0"/>
                            <w:sz w:val="24"/>
                            <w:szCs w:val="24"/>
                          </w:rPr>
                        </w:pPr>
                        <w:r>
                          <w:rPr>
                            <w:rFonts w:ascii="宋体" w:hAnsi="宋体" w:eastAsia="宋体" w:cs="宋体"/>
                            <w:kern w:val="0"/>
                            <w:sz w:val="24"/>
                            <w:szCs w:val="24"/>
                          </w:rPr>
                          <w:t>17</w:t>
                        </w:r>
                      </w:p>
                    </w:tc>
                  </w:tr>
                  <w:tr w14:paraId="1CB05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B3DE54A">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28BBCE4">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214152E9">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101621AE">
                        <w:pPr>
                          <w:widowControl/>
                          <w:jc w:val="right"/>
                          <w:rPr>
                            <w:rFonts w:ascii="宋体" w:hAnsi="宋体" w:eastAsia="宋体" w:cs="宋体"/>
                            <w:kern w:val="0"/>
                            <w:sz w:val="24"/>
                            <w:szCs w:val="24"/>
                          </w:rPr>
                        </w:pPr>
                        <w:r>
                          <w:rPr>
                            <w:rFonts w:ascii="宋体" w:hAnsi="宋体" w:eastAsia="宋体" w:cs="宋体"/>
                            <w:kern w:val="0"/>
                            <w:sz w:val="24"/>
                            <w:szCs w:val="24"/>
                          </w:rPr>
                          <w:t>350</w:t>
                        </w:r>
                      </w:p>
                    </w:tc>
                    <w:tc>
                      <w:tcPr>
                        <w:tcW w:w="0" w:type="auto"/>
                        <w:tcBorders>
                          <w:top w:val="outset" w:color="auto" w:sz="6" w:space="0"/>
                          <w:left w:val="outset" w:color="auto" w:sz="6" w:space="0"/>
                          <w:bottom w:val="outset" w:color="auto" w:sz="6" w:space="0"/>
                          <w:right w:val="outset" w:color="auto" w:sz="6" w:space="0"/>
                        </w:tcBorders>
                        <w:vAlign w:val="center"/>
                      </w:tcPr>
                      <w:p w14:paraId="696DF43E">
                        <w:pPr>
                          <w:widowControl/>
                          <w:jc w:val="right"/>
                          <w:rPr>
                            <w:rFonts w:ascii="宋体" w:hAnsi="宋体" w:eastAsia="宋体" w:cs="宋体"/>
                            <w:kern w:val="0"/>
                            <w:sz w:val="24"/>
                            <w:szCs w:val="24"/>
                          </w:rPr>
                        </w:pPr>
                        <w:r>
                          <w:rPr>
                            <w:rFonts w:ascii="宋体" w:hAnsi="宋体" w:eastAsia="宋体" w:cs="宋体"/>
                            <w:kern w:val="0"/>
                            <w:sz w:val="24"/>
                            <w:szCs w:val="24"/>
                          </w:rPr>
                          <w:t>18</w:t>
                        </w:r>
                      </w:p>
                    </w:tc>
                    <w:tc>
                      <w:tcPr>
                        <w:tcW w:w="0" w:type="auto"/>
                        <w:tcBorders>
                          <w:top w:val="outset" w:color="auto" w:sz="6" w:space="0"/>
                          <w:left w:val="outset" w:color="auto" w:sz="6" w:space="0"/>
                          <w:bottom w:val="outset" w:color="auto" w:sz="6" w:space="0"/>
                          <w:right w:val="outset" w:color="auto" w:sz="6" w:space="0"/>
                        </w:tcBorders>
                        <w:vAlign w:val="center"/>
                      </w:tcPr>
                      <w:p w14:paraId="0661006F">
                        <w:pPr>
                          <w:widowControl/>
                          <w:jc w:val="right"/>
                          <w:rPr>
                            <w:rFonts w:ascii="宋体" w:hAnsi="宋体" w:eastAsia="宋体" w:cs="宋体"/>
                            <w:kern w:val="0"/>
                            <w:sz w:val="24"/>
                            <w:szCs w:val="24"/>
                          </w:rPr>
                        </w:pPr>
                        <w:r>
                          <w:rPr>
                            <w:rFonts w:ascii="宋体" w:hAnsi="宋体" w:eastAsia="宋体" w:cs="宋体"/>
                            <w:kern w:val="0"/>
                            <w:sz w:val="24"/>
                            <w:szCs w:val="24"/>
                          </w:rPr>
                          <w:t>19</w:t>
                        </w:r>
                      </w:p>
                    </w:tc>
                  </w:tr>
                  <w:tr w14:paraId="28E1F6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744137">
                        <w:pPr>
                          <w:widowControl/>
                          <w:jc w:val="left"/>
                          <w:rPr>
                            <w:rFonts w:ascii="宋体" w:hAnsi="宋体" w:eastAsia="宋体" w:cs="宋体"/>
                            <w:kern w:val="0"/>
                            <w:sz w:val="24"/>
                            <w:szCs w:val="24"/>
                          </w:rPr>
                        </w:pPr>
                        <w:r>
                          <w:rPr>
                            <w:rFonts w:ascii="宋体" w:hAnsi="宋体" w:eastAsia="宋体" w:cs="宋体"/>
                            <w:kern w:val="0"/>
                            <w:sz w:val="24"/>
                            <w:szCs w:val="24"/>
                          </w:rPr>
                          <w:t>10,001 to 35,000</w:t>
                        </w:r>
                      </w:p>
                    </w:tc>
                    <w:tc>
                      <w:tcPr>
                        <w:tcW w:w="0" w:type="auto"/>
                        <w:tcBorders>
                          <w:top w:val="outset" w:color="auto" w:sz="6" w:space="0"/>
                          <w:left w:val="outset" w:color="auto" w:sz="6" w:space="0"/>
                          <w:bottom w:val="outset" w:color="auto" w:sz="6" w:space="0"/>
                          <w:right w:val="outset" w:color="auto" w:sz="6" w:space="0"/>
                        </w:tcBorders>
                        <w:vAlign w:val="center"/>
                      </w:tcPr>
                      <w:p w14:paraId="1EEE75B1">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14E0028F">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04B79ABA">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6A45FF7F">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373F2220">
                        <w:pPr>
                          <w:widowControl/>
                          <w:jc w:val="right"/>
                          <w:rPr>
                            <w:rFonts w:ascii="宋体" w:hAnsi="宋体" w:eastAsia="宋体" w:cs="宋体"/>
                            <w:kern w:val="0"/>
                            <w:sz w:val="24"/>
                            <w:szCs w:val="24"/>
                          </w:rPr>
                        </w:pPr>
                        <w:r>
                          <w:rPr>
                            <w:rFonts w:ascii="宋体" w:hAnsi="宋体" w:eastAsia="宋体" w:cs="宋体"/>
                            <w:kern w:val="0"/>
                            <w:sz w:val="24"/>
                            <w:szCs w:val="24"/>
                          </w:rPr>
                          <w:t>7</w:t>
                        </w:r>
                      </w:p>
                    </w:tc>
                  </w:tr>
                  <w:tr w14:paraId="38B773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52658B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AC80748">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2140F79A">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375834A2">
                        <w:pPr>
                          <w:widowControl/>
                          <w:jc w:val="right"/>
                          <w:rPr>
                            <w:rFonts w:ascii="宋体" w:hAnsi="宋体" w:eastAsia="宋体" w:cs="宋体"/>
                            <w:kern w:val="0"/>
                            <w:sz w:val="24"/>
                            <w:szCs w:val="24"/>
                          </w:rPr>
                        </w:pPr>
                        <w:r>
                          <w:rPr>
                            <w:rFonts w:ascii="宋体" w:hAnsi="宋体" w:eastAsia="宋体" w:cs="宋体"/>
                            <w:kern w:val="0"/>
                            <w:sz w:val="24"/>
                            <w:szCs w:val="24"/>
                          </w:rPr>
                          <w:t>160</w:t>
                        </w:r>
                      </w:p>
                    </w:tc>
                    <w:tc>
                      <w:tcPr>
                        <w:tcW w:w="0" w:type="auto"/>
                        <w:tcBorders>
                          <w:top w:val="outset" w:color="auto" w:sz="6" w:space="0"/>
                          <w:left w:val="outset" w:color="auto" w:sz="6" w:space="0"/>
                          <w:bottom w:val="outset" w:color="auto" w:sz="6" w:space="0"/>
                          <w:right w:val="outset" w:color="auto" w:sz="6" w:space="0"/>
                        </w:tcBorders>
                        <w:vAlign w:val="center"/>
                      </w:tcPr>
                      <w:p w14:paraId="6D82AE88">
                        <w:pPr>
                          <w:widowControl/>
                          <w:jc w:val="right"/>
                          <w:rPr>
                            <w:rFonts w:ascii="宋体" w:hAnsi="宋体" w:eastAsia="宋体" w:cs="宋体"/>
                            <w:kern w:val="0"/>
                            <w:sz w:val="24"/>
                            <w:szCs w:val="24"/>
                          </w:rPr>
                        </w:pPr>
                        <w:r>
                          <w:rPr>
                            <w:rFonts w:ascii="宋体" w:hAnsi="宋体" w:eastAsia="宋体" w:cs="宋体"/>
                            <w:kern w:val="0"/>
                            <w:sz w:val="24"/>
                            <w:szCs w:val="24"/>
                          </w:rPr>
                          <w:t>4</w:t>
                        </w:r>
                      </w:p>
                    </w:tc>
                    <w:tc>
                      <w:tcPr>
                        <w:tcW w:w="0" w:type="auto"/>
                        <w:tcBorders>
                          <w:top w:val="outset" w:color="auto" w:sz="6" w:space="0"/>
                          <w:left w:val="outset" w:color="auto" w:sz="6" w:space="0"/>
                          <w:bottom w:val="outset" w:color="auto" w:sz="6" w:space="0"/>
                          <w:right w:val="outset" w:color="auto" w:sz="6" w:space="0"/>
                        </w:tcBorders>
                        <w:vAlign w:val="center"/>
                      </w:tcPr>
                      <w:p w14:paraId="7EFD207E">
                        <w:pPr>
                          <w:widowControl/>
                          <w:jc w:val="right"/>
                          <w:rPr>
                            <w:rFonts w:ascii="宋体" w:hAnsi="宋体" w:eastAsia="宋体" w:cs="宋体"/>
                            <w:kern w:val="0"/>
                            <w:sz w:val="24"/>
                            <w:szCs w:val="24"/>
                          </w:rPr>
                        </w:pPr>
                        <w:r>
                          <w:rPr>
                            <w:rFonts w:ascii="宋体" w:hAnsi="宋体" w:eastAsia="宋体" w:cs="宋体"/>
                            <w:kern w:val="0"/>
                            <w:sz w:val="24"/>
                            <w:szCs w:val="24"/>
                          </w:rPr>
                          <w:t>10</w:t>
                        </w:r>
                      </w:p>
                    </w:tc>
                  </w:tr>
                  <w:tr w14:paraId="2E7895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752000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52F7006">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505BB29C">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5B36013B">
                        <w:pPr>
                          <w:widowControl/>
                          <w:jc w:val="right"/>
                          <w:rPr>
                            <w:rFonts w:ascii="宋体" w:hAnsi="宋体" w:eastAsia="宋体" w:cs="宋体"/>
                            <w:kern w:val="0"/>
                            <w:sz w:val="24"/>
                            <w:szCs w:val="24"/>
                          </w:rPr>
                        </w:pPr>
                        <w:r>
                          <w:rPr>
                            <w:rFonts w:ascii="宋体" w:hAnsi="宋体" w:eastAsia="宋体" w:cs="宋体"/>
                            <w:kern w:val="0"/>
                            <w:sz w:val="24"/>
                            <w:szCs w:val="24"/>
                          </w:rPr>
                          <w:t>240</w:t>
                        </w:r>
                      </w:p>
                    </w:tc>
                    <w:tc>
                      <w:tcPr>
                        <w:tcW w:w="0" w:type="auto"/>
                        <w:tcBorders>
                          <w:top w:val="outset" w:color="auto" w:sz="6" w:space="0"/>
                          <w:left w:val="outset" w:color="auto" w:sz="6" w:space="0"/>
                          <w:bottom w:val="outset" w:color="auto" w:sz="6" w:space="0"/>
                          <w:right w:val="outset" w:color="auto" w:sz="6" w:space="0"/>
                        </w:tcBorders>
                        <w:vAlign w:val="center"/>
                      </w:tcPr>
                      <w:p w14:paraId="1362B45C">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6A111929">
                        <w:pPr>
                          <w:widowControl/>
                          <w:jc w:val="right"/>
                          <w:rPr>
                            <w:rFonts w:ascii="宋体" w:hAnsi="宋体" w:eastAsia="宋体" w:cs="宋体"/>
                            <w:kern w:val="0"/>
                            <w:sz w:val="24"/>
                            <w:szCs w:val="24"/>
                          </w:rPr>
                        </w:pPr>
                        <w:r>
                          <w:rPr>
                            <w:rFonts w:ascii="宋体" w:hAnsi="宋体" w:eastAsia="宋体" w:cs="宋体"/>
                            <w:kern w:val="0"/>
                            <w:sz w:val="24"/>
                            <w:szCs w:val="24"/>
                          </w:rPr>
                          <w:t>13</w:t>
                        </w:r>
                      </w:p>
                    </w:tc>
                  </w:tr>
                  <w:tr w14:paraId="68D14B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81DA645">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9CDDAD9">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519FB213">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385D69EF">
                        <w:pPr>
                          <w:widowControl/>
                          <w:jc w:val="right"/>
                          <w:rPr>
                            <w:rFonts w:ascii="宋体" w:hAnsi="宋体" w:eastAsia="宋体" w:cs="宋体"/>
                            <w:kern w:val="0"/>
                            <w:sz w:val="24"/>
                            <w:szCs w:val="24"/>
                          </w:rPr>
                        </w:pPr>
                        <w:r>
                          <w:rPr>
                            <w:rFonts w:ascii="宋体" w:hAnsi="宋体" w:eastAsia="宋体" w:cs="宋体"/>
                            <w:kern w:val="0"/>
                            <w:sz w:val="24"/>
                            <w:szCs w:val="24"/>
                          </w:rPr>
                          <w:t>320</w:t>
                        </w:r>
                      </w:p>
                    </w:tc>
                    <w:tc>
                      <w:tcPr>
                        <w:tcW w:w="0" w:type="auto"/>
                        <w:tcBorders>
                          <w:top w:val="outset" w:color="auto" w:sz="6" w:space="0"/>
                          <w:left w:val="outset" w:color="auto" w:sz="6" w:space="0"/>
                          <w:bottom w:val="outset" w:color="auto" w:sz="6" w:space="0"/>
                          <w:right w:val="outset" w:color="auto" w:sz="6" w:space="0"/>
                        </w:tcBorders>
                        <w:vAlign w:val="center"/>
                      </w:tcPr>
                      <w:p w14:paraId="3A5C7CC2">
                        <w:pPr>
                          <w:widowControl/>
                          <w:jc w:val="righ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outset" w:color="auto" w:sz="6" w:space="0"/>
                          <w:left w:val="outset" w:color="auto" w:sz="6" w:space="0"/>
                          <w:bottom w:val="outset" w:color="auto" w:sz="6" w:space="0"/>
                          <w:right w:val="outset" w:color="auto" w:sz="6" w:space="0"/>
                        </w:tcBorders>
                        <w:vAlign w:val="center"/>
                      </w:tcPr>
                      <w:p w14:paraId="51F51D7E">
                        <w:pPr>
                          <w:widowControl/>
                          <w:jc w:val="right"/>
                          <w:rPr>
                            <w:rFonts w:ascii="宋体" w:hAnsi="宋体" w:eastAsia="宋体" w:cs="宋体"/>
                            <w:kern w:val="0"/>
                            <w:sz w:val="24"/>
                            <w:szCs w:val="24"/>
                          </w:rPr>
                        </w:pPr>
                        <w:r>
                          <w:rPr>
                            <w:rFonts w:ascii="宋体" w:hAnsi="宋体" w:eastAsia="宋体" w:cs="宋体"/>
                            <w:kern w:val="0"/>
                            <w:sz w:val="24"/>
                            <w:szCs w:val="24"/>
                          </w:rPr>
                          <w:t>17</w:t>
                        </w:r>
                      </w:p>
                    </w:tc>
                  </w:tr>
                  <w:tr w14:paraId="2CA43F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69B4A6A">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FF5F072">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155AD63C">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7DADE268">
                        <w:pPr>
                          <w:widowControl/>
                          <w:jc w:val="right"/>
                          <w:rPr>
                            <w:rFonts w:ascii="宋体" w:hAnsi="宋体" w:eastAsia="宋体" w:cs="宋体"/>
                            <w:kern w:val="0"/>
                            <w:sz w:val="24"/>
                            <w:szCs w:val="24"/>
                          </w:rPr>
                        </w:pPr>
                        <w:r>
                          <w:rPr>
                            <w:rFonts w:ascii="宋体" w:hAnsi="宋体" w:eastAsia="宋体" w:cs="宋体"/>
                            <w:kern w:val="0"/>
                            <w:sz w:val="24"/>
                            <w:szCs w:val="24"/>
                          </w:rPr>
                          <w:t>400</w:t>
                        </w:r>
                      </w:p>
                    </w:tc>
                    <w:tc>
                      <w:tcPr>
                        <w:tcW w:w="0" w:type="auto"/>
                        <w:tcBorders>
                          <w:top w:val="outset" w:color="auto" w:sz="6" w:space="0"/>
                          <w:left w:val="outset" w:color="auto" w:sz="6" w:space="0"/>
                          <w:bottom w:val="outset" w:color="auto" w:sz="6" w:space="0"/>
                          <w:right w:val="outset" w:color="auto" w:sz="6" w:space="0"/>
                        </w:tcBorders>
                        <w:vAlign w:val="center"/>
                      </w:tcPr>
                      <w:p w14:paraId="136CE139">
                        <w:pPr>
                          <w:widowControl/>
                          <w:jc w:val="right"/>
                          <w:rPr>
                            <w:rFonts w:ascii="宋体" w:hAnsi="宋体" w:eastAsia="宋体" w:cs="宋体"/>
                            <w:kern w:val="0"/>
                            <w:sz w:val="24"/>
                            <w:szCs w:val="24"/>
                          </w:rPr>
                        </w:pPr>
                        <w:r>
                          <w:rPr>
                            <w:rFonts w:ascii="宋体" w:hAnsi="宋体" w:eastAsia="宋体" w:cs="宋体"/>
                            <w:kern w:val="0"/>
                            <w:sz w:val="24"/>
                            <w:szCs w:val="24"/>
                          </w:rPr>
                          <w:t>17</w:t>
                        </w:r>
                      </w:p>
                    </w:tc>
                    <w:tc>
                      <w:tcPr>
                        <w:tcW w:w="0" w:type="auto"/>
                        <w:tcBorders>
                          <w:top w:val="outset" w:color="auto" w:sz="6" w:space="0"/>
                          <w:left w:val="outset" w:color="auto" w:sz="6" w:space="0"/>
                          <w:bottom w:val="outset" w:color="auto" w:sz="6" w:space="0"/>
                          <w:right w:val="outset" w:color="auto" w:sz="6" w:space="0"/>
                        </w:tcBorders>
                        <w:vAlign w:val="center"/>
                      </w:tcPr>
                      <w:p w14:paraId="7179C5A8">
                        <w:pPr>
                          <w:widowControl/>
                          <w:jc w:val="right"/>
                          <w:rPr>
                            <w:rFonts w:ascii="宋体" w:hAnsi="宋体" w:eastAsia="宋体" w:cs="宋体"/>
                            <w:kern w:val="0"/>
                            <w:sz w:val="24"/>
                            <w:szCs w:val="24"/>
                          </w:rPr>
                        </w:pPr>
                        <w:r>
                          <w:rPr>
                            <w:rFonts w:ascii="宋体" w:hAnsi="宋体" w:eastAsia="宋体" w:cs="宋体"/>
                            <w:kern w:val="0"/>
                            <w:sz w:val="24"/>
                            <w:szCs w:val="24"/>
                          </w:rPr>
                          <w:t>20</w:t>
                        </w:r>
                      </w:p>
                    </w:tc>
                  </w:tr>
                  <w:tr w14:paraId="414945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1E96AB5">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16ECEFE8">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0CB50FC6">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28267B33">
                        <w:pPr>
                          <w:widowControl/>
                          <w:jc w:val="right"/>
                          <w:rPr>
                            <w:rFonts w:ascii="宋体" w:hAnsi="宋体" w:eastAsia="宋体" w:cs="宋体"/>
                            <w:kern w:val="0"/>
                            <w:sz w:val="24"/>
                            <w:szCs w:val="24"/>
                          </w:rPr>
                        </w:pPr>
                        <w:r>
                          <w:rPr>
                            <w:rFonts w:ascii="宋体" w:hAnsi="宋体" w:eastAsia="宋体" w:cs="宋体"/>
                            <w:kern w:val="0"/>
                            <w:sz w:val="24"/>
                            <w:szCs w:val="24"/>
                          </w:rPr>
                          <w:t>480</w:t>
                        </w:r>
                      </w:p>
                    </w:tc>
                    <w:tc>
                      <w:tcPr>
                        <w:tcW w:w="0" w:type="auto"/>
                        <w:tcBorders>
                          <w:top w:val="outset" w:color="auto" w:sz="6" w:space="0"/>
                          <w:left w:val="outset" w:color="auto" w:sz="6" w:space="0"/>
                          <w:bottom w:val="outset" w:color="auto" w:sz="6" w:space="0"/>
                          <w:right w:val="outset" w:color="auto" w:sz="6" w:space="0"/>
                        </w:tcBorders>
                        <w:vAlign w:val="center"/>
                      </w:tcPr>
                      <w:p w14:paraId="09DE90B4">
                        <w:pPr>
                          <w:widowControl/>
                          <w:jc w:val="right"/>
                          <w:rPr>
                            <w:rFonts w:ascii="宋体" w:hAnsi="宋体" w:eastAsia="宋体" w:cs="宋体"/>
                            <w:kern w:val="0"/>
                            <w:sz w:val="24"/>
                            <w:szCs w:val="24"/>
                          </w:rPr>
                        </w:pPr>
                        <w:r>
                          <w:rPr>
                            <w:rFonts w:ascii="宋体" w:hAnsi="宋体" w:eastAsia="宋体" w:cs="宋体"/>
                            <w:kern w:val="0"/>
                            <w:sz w:val="24"/>
                            <w:szCs w:val="24"/>
                          </w:rPr>
                          <w:t>21</w:t>
                        </w:r>
                      </w:p>
                    </w:tc>
                    <w:tc>
                      <w:tcPr>
                        <w:tcW w:w="0" w:type="auto"/>
                        <w:tcBorders>
                          <w:top w:val="outset" w:color="auto" w:sz="6" w:space="0"/>
                          <w:left w:val="outset" w:color="auto" w:sz="6" w:space="0"/>
                          <w:bottom w:val="outset" w:color="auto" w:sz="6" w:space="0"/>
                          <w:right w:val="outset" w:color="auto" w:sz="6" w:space="0"/>
                        </w:tcBorders>
                        <w:vAlign w:val="center"/>
                      </w:tcPr>
                      <w:p w14:paraId="1008FEF4">
                        <w:pPr>
                          <w:widowControl/>
                          <w:jc w:val="right"/>
                          <w:rPr>
                            <w:rFonts w:ascii="宋体" w:hAnsi="宋体" w:eastAsia="宋体" w:cs="宋体"/>
                            <w:kern w:val="0"/>
                            <w:sz w:val="24"/>
                            <w:szCs w:val="24"/>
                          </w:rPr>
                        </w:pPr>
                        <w:r>
                          <w:rPr>
                            <w:rFonts w:ascii="宋体" w:hAnsi="宋体" w:eastAsia="宋体" w:cs="宋体"/>
                            <w:kern w:val="0"/>
                            <w:sz w:val="24"/>
                            <w:szCs w:val="24"/>
                          </w:rPr>
                          <w:t>23</w:t>
                        </w:r>
                      </w:p>
                    </w:tc>
                  </w:tr>
                  <w:tr w14:paraId="35CCC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13D6709">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2A9DB3F2">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2BACB2FB">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369AC999">
                        <w:pPr>
                          <w:widowControl/>
                          <w:jc w:val="right"/>
                          <w:rPr>
                            <w:rFonts w:ascii="宋体" w:hAnsi="宋体" w:eastAsia="宋体" w:cs="宋体"/>
                            <w:kern w:val="0"/>
                            <w:sz w:val="24"/>
                            <w:szCs w:val="24"/>
                          </w:rPr>
                        </w:pPr>
                        <w:r>
                          <w:rPr>
                            <w:rFonts w:ascii="宋体" w:hAnsi="宋体" w:eastAsia="宋体" w:cs="宋体"/>
                            <w:kern w:val="0"/>
                            <w:sz w:val="24"/>
                            <w:szCs w:val="24"/>
                          </w:rPr>
                          <w:t>560</w:t>
                        </w:r>
                      </w:p>
                    </w:tc>
                    <w:tc>
                      <w:tcPr>
                        <w:tcW w:w="0" w:type="auto"/>
                        <w:tcBorders>
                          <w:top w:val="outset" w:color="auto" w:sz="6" w:space="0"/>
                          <w:left w:val="outset" w:color="auto" w:sz="6" w:space="0"/>
                          <w:bottom w:val="outset" w:color="auto" w:sz="6" w:space="0"/>
                          <w:right w:val="outset" w:color="auto" w:sz="6" w:space="0"/>
                        </w:tcBorders>
                        <w:vAlign w:val="center"/>
                      </w:tcPr>
                      <w:p w14:paraId="770D2C39">
                        <w:pPr>
                          <w:widowControl/>
                          <w:jc w:val="right"/>
                          <w:rPr>
                            <w:rFonts w:ascii="宋体" w:hAnsi="宋体" w:eastAsia="宋体" w:cs="宋体"/>
                            <w:kern w:val="0"/>
                            <w:sz w:val="24"/>
                            <w:szCs w:val="24"/>
                          </w:rPr>
                        </w:pPr>
                        <w:r>
                          <w:rPr>
                            <w:rFonts w:ascii="宋体" w:hAnsi="宋体" w:eastAsia="宋体" w:cs="宋体"/>
                            <w:kern w:val="0"/>
                            <w:sz w:val="24"/>
                            <w:szCs w:val="24"/>
                          </w:rPr>
                          <w:t>25</w:t>
                        </w:r>
                      </w:p>
                    </w:tc>
                    <w:tc>
                      <w:tcPr>
                        <w:tcW w:w="0" w:type="auto"/>
                        <w:tcBorders>
                          <w:top w:val="outset" w:color="auto" w:sz="6" w:space="0"/>
                          <w:left w:val="outset" w:color="auto" w:sz="6" w:space="0"/>
                          <w:bottom w:val="outset" w:color="auto" w:sz="6" w:space="0"/>
                          <w:right w:val="outset" w:color="auto" w:sz="6" w:space="0"/>
                        </w:tcBorders>
                        <w:vAlign w:val="center"/>
                      </w:tcPr>
                      <w:p w14:paraId="5B645975">
                        <w:pPr>
                          <w:widowControl/>
                          <w:jc w:val="right"/>
                          <w:rPr>
                            <w:rFonts w:ascii="宋体" w:hAnsi="宋体" w:eastAsia="宋体" w:cs="宋体"/>
                            <w:kern w:val="0"/>
                            <w:sz w:val="24"/>
                            <w:szCs w:val="24"/>
                          </w:rPr>
                        </w:pPr>
                        <w:r>
                          <w:rPr>
                            <w:rFonts w:ascii="宋体" w:hAnsi="宋体" w:eastAsia="宋体" w:cs="宋体"/>
                            <w:kern w:val="0"/>
                            <w:sz w:val="24"/>
                            <w:szCs w:val="24"/>
                          </w:rPr>
                          <w:t>26</w:t>
                        </w:r>
                      </w:p>
                    </w:tc>
                  </w:tr>
                  <w:tr w14:paraId="1AC25C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F30D75">
                        <w:pPr>
                          <w:widowControl/>
                          <w:jc w:val="left"/>
                          <w:rPr>
                            <w:rFonts w:ascii="宋体" w:hAnsi="宋体" w:eastAsia="宋体" w:cs="宋体"/>
                            <w:kern w:val="0"/>
                            <w:sz w:val="24"/>
                            <w:szCs w:val="24"/>
                          </w:rPr>
                        </w:pPr>
                        <w:r>
                          <w:rPr>
                            <w:rFonts w:ascii="宋体" w:hAnsi="宋体" w:eastAsia="宋体" w:cs="宋体"/>
                            <w:kern w:val="0"/>
                            <w:sz w:val="24"/>
                            <w:szCs w:val="24"/>
                          </w:rPr>
                          <w:t>35,000 and above</w:t>
                        </w:r>
                      </w:p>
                    </w:tc>
                    <w:tc>
                      <w:tcPr>
                        <w:tcW w:w="0" w:type="auto"/>
                        <w:tcBorders>
                          <w:top w:val="outset" w:color="auto" w:sz="6" w:space="0"/>
                          <w:left w:val="outset" w:color="auto" w:sz="6" w:space="0"/>
                          <w:bottom w:val="outset" w:color="auto" w:sz="6" w:space="0"/>
                          <w:right w:val="outset" w:color="auto" w:sz="6" w:space="0"/>
                        </w:tcBorders>
                        <w:vAlign w:val="center"/>
                      </w:tcPr>
                      <w:p w14:paraId="3B49F412">
                        <w:pPr>
                          <w:widowControl/>
                          <w:jc w:val="right"/>
                          <w:rPr>
                            <w:rFonts w:ascii="宋体" w:hAnsi="宋体" w:eastAsia="宋体" w:cs="宋体"/>
                            <w:kern w:val="0"/>
                            <w:sz w:val="24"/>
                            <w:szCs w:val="24"/>
                          </w:rPr>
                        </w:pPr>
                        <w:r>
                          <w:rPr>
                            <w:rFonts w:ascii="宋体" w:hAnsi="宋体" w:eastAsia="宋体" w:cs="宋体"/>
                            <w:kern w:val="0"/>
                            <w:sz w:val="24"/>
                            <w:szCs w:val="24"/>
                          </w:rPr>
                          <w:t>First</w:t>
                        </w:r>
                      </w:p>
                    </w:tc>
                    <w:tc>
                      <w:tcPr>
                        <w:tcW w:w="0" w:type="auto"/>
                        <w:tcBorders>
                          <w:top w:val="outset" w:color="auto" w:sz="6" w:space="0"/>
                          <w:left w:val="outset" w:color="auto" w:sz="6" w:space="0"/>
                          <w:bottom w:val="outset" w:color="auto" w:sz="6" w:space="0"/>
                          <w:right w:val="outset" w:color="auto" w:sz="6" w:space="0"/>
                        </w:tcBorders>
                        <w:vAlign w:val="center"/>
                      </w:tcPr>
                      <w:p w14:paraId="6CA7D228">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3220B198">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0B061ADB">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18702365">
                        <w:pPr>
                          <w:widowControl/>
                          <w:jc w:val="right"/>
                          <w:rPr>
                            <w:rFonts w:ascii="宋体" w:hAnsi="宋体" w:eastAsia="宋体" w:cs="宋体"/>
                            <w:kern w:val="0"/>
                            <w:sz w:val="24"/>
                            <w:szCs w:val="24"/>
                          </w:rPr>
                        </w:pPr>
                        <w:r>
                          <w:rPr>
                            <w:rFonts w:ascii="宋体" w:hAnsi="宋体" w:eastAsia="宋体" w:cs="宋体"/>
                            <w:kern w:val="0"/>
                            <w:sz w:val="24"/>
                            <w:szCs w:val="24"/>
                          </w:rPr>
                          <w:t>9</w:t>
                        </w:r>
                      </w:p>
                    </w:tc>
                  </w:tr>
                  <w:tr w14:paraId="3D164E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3BA4BDE">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39D7447A">
                        <w:pPr>
                          <w:widowControl/>
                          <w:jc w:val="right"/>
                          <w:rPr>
                            <w:rFonts w:ascii="宋体" w:hAnsi="宋体" w:eastAsia="宋体" w:cs="宋体"/>
                            <w:kern w:val="0"/>
                            <w:sz w:val="24"/>
                            <w:szCs w:val="24"/>
                          </w:rPr>
                        </w:pPr>
                        <w:r>
                          <w:rPr>
                            <w:rFonts w:ascii="宋体" w:hAnsi="宋体" w:eastAsia="宋体" w:cs="宋体"/>
                            <w:kern w:val="0"/>
                            <w:sz w:val="24"/>
                            <w:szCs w:val="24"/>
                          </w:rPr>
                          <w:t>Second</w:t>
                        </w:r>
                      </w:p>
                    </w:tc>
                    <w:tc>
                      <w:tcPr>
                        <w:tcW w:w="0" w:type="auto"/>
                        <w:tcBorders>
                          <w:top w:val="outset" w:color="auto" w:sz="6" w:space="0"/>
                          <w:left w:val="outset" w:color="auto" w:sz="6" w:space="0"/>
                          <w:bottom w:val="outset" w:color="auto" w:sz="6" w:space="0"/>
                          <w:right w:val="outset" w:color="auto" w:sz="6" w:space="0"/>
                        </w:tcBorders>
                        <w:vAlign w:val="center"/>
                      </w:tcPr>
                      <w:p w14:paraId="623FF6CA">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780A77E9">
                        <w:pPr>
                          <w:widowControl/>
                          <w:jc w:val="right"/>
                          <w:rPr>
                            <w:rFonts w:ascii="宋体" w:hAnsi="宋体" w:eastAsia="宋体" w:cs="宋体"/>
                            <w:kern w:val="0"/>
                            <w:sz w:val="24"/>
                            <w:szCs w:val="24"/>
                          </w:rPr>
                        </w:pPr>
                        <w:r>
                          <w:rPr>
                            <w:rFonts w:ascii="宋体" w:hAnsi="宋体" w:eastAsia="宋体" w:cs="宋体"/>
                            <w:kern w:val="0"/>
                            <w:sz w:val="24"/>
                            <w:szCs w:val="24"/>
                          </w:rPr>
                          <w:t>250</w:t>
                        </w:r>
                      </w:p>
                    </w:tc>
                    <w:tc>
                      <w:tcPr>
                        <w:tcW w:w="0" w:type="auto"/>
                        <w:tcBorders>
                          <w:top w:val="outset" w:color="auto" w:sz="6" w:space="0"/>
                          <w:left w:val="outset" w:color="auto" w:sz="6" w:space="0"/>
                          <w:bottom w:val="outset" w:color="auto" w:sz="6" w:space="0"/>
                          <w:right w:val="outset" w:color="auto" w:sz="6" w:space="0"/>
                        </w:tcBorders>
                        <w:vAlign w:val="center"/>
                      </w:tcPr>
                      <w:p w14:paraId="72156EB5">
                        <w:pPr>
                          <w:widowControl/>
                          <w:jc w:val="right"/>
                          <w:rPr>
                            <w:rFonts w:ascii="宋体" w:hAnsi="宋体" w:eastAsia="宋体" w:cs="宋体"/>
                            <w:kern w:val="0"/>
                            <w:sz w:val="24"/>
                            <w:szCs w:val="24"/>
                          </w:rPr>
                        </w:pPr>
                        <w:r>
                          <w:rPr>
                            <w:rFonts w:ascii="宋体" w:hAnsi="宋体" w:eastAsia="宋体" w:cs="宋体"/>
                            <w:kern w:val="0"/>
                            <w:sz w:val="24"/>
                            <w:szCs w:val="24"/>
                          </w:rPr>
                          <w:t>7</w:t>
                        </w:r>
                      </w:p>
                    </w:tc>
                    <w:tc>
                      <w:tcPr>
                        <w:tcW w:w="0" w:type="auto"/>
                        <w:tcBorders>
                          <w:top w:val="outset" w:color="auto" w:sz="6" w:space="0"/>
                          <w:left w:val="outset" w:color="auto" w:sz="6" w:space="0"/>
                          <w:bottom w:val="outset" w:color="auto" w:sz="6" w:space="0"/>
                          <w:right w:val="outset" w:color="auto" w:sz="6" w:space="0"/>
                        </w:tcBorders>
                        <w:vAlign w:val="center"/>
                      </w:tcPr>
                      <w:p w14:paraId="1ECFEED3">
                        <w:pPr>
                          <w:widowControl/>
                          <w:jc w:val="right"/>
                          <w:rPr>
                            <w:rFonts w:ascii="宋体" w:hAnsi="宋体" w:eastAsia="宋体" w:cs="宋体"/>
                            <w:kern w:val="0"/>
                            <w:sz w:val="24"/>
                            <w:szCs w:val="24"/>
                          </w:rPr>
                        </w:pPr>
                        <w:r>
                          <w:rPr>
                            <w:rFonts w:ascii="宋体" w:hAnsi="宋体" w:eastAsia="宋体" w:cs="宋体"/>
                            <w:kern w:val="0"/>
                            <w:sz w:val="24"/>
                            <w:szCs w:val="24"/>
                          </w:rPr>
                          <w:t>14</w:t>
                        </w:r>
                      </w:p>
                    </w:tc>
                  </w:tr>
                  <w:tr w14:paraId="51BEEE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8FB0A15">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BA8AB74">
                        <w:pPr>
                          <w:widowControl/>
                          <w:jc w:val="right"/>
                          <w:rPr>
                            <w:rFonts w:ascii="宋体" w:hAnsi="宋体" w:eastAsia="宋体" w:cs="宋体"/>
                            <w:kern w:val="0"/>
                            <w:sz w:val="24"/>
                            <w:szCs w:val="24"/>
                          </w:rPr>
                        </w:pPr>
                        <w:r>
                          <w:rPr>
                            <w:rFonts w:ascii="宋体" w:hAnsi="宋体" w:eastAsia="宋体" w:cs="宋体"/>
                            <w:kern w:val="0"/>
                            <w:sz w:val="24"/>
                            <w:szCs w:val="24"/>
                          </w:rPr>
                          <w:t>Third</w:t>
                        </w:r>
                      </w:p>
                    </w:tc>
                    <w:tc>
                      <w:tcPr>
                        <w:tcW w:w="0" w:type="auto"/>
                        <w:tcBorders>
                          <w:top w:val="outset" w:color="auto" w:sz="6" w:space="0"/>
                          <w:left w:val="outset" w:color="auto" w:sz="6" w:space="0"/>
                          <w:bottom w:val="outset" w:color="auto" w:sz="6" w:space="0"/>
                          <w:right w:val="outset" w:color="auto" w:sz="6" w:space="0"/>
                        </w:tcBorders>
                        <w:vAlign w:val="center"/>
                      </w:tcPr>
                      <w:p w14:paraId="186C4D06">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61A6CFA9">
                        <w:pPr>
                          <w:widowControl/>
                          <w:jc w:val="right"/>
                          <w:rPr>
                            <w:rFonts w:ascii="宋体" w:hAnsi="宋体" w:eastAsia="宋体" w:cs="宋体"/>
                            <w:kern w:val="0"/>
                            <w:sz w:val="24"/>
                            <w:szCs w:val="24"/>
                          </w:rPr>
                        </w:pPr>
                        <w:r>
                          <w:rPr>
                            <w:rFonts w:ascii="宋体" w:hAnsi="宋体" w:eastAsia="宋体" w:cs="宋体"/>
                            <w:kern w:val="0"/>
                            <w:sz w:val="24"/>
                            <w:szCs w:val="24"/>
                          </w:rPr>
                          <w:t>375</w:t>
                        </w:r>
                      </w:p>
                    </w:tc>
                    <w:tc>
                      <w:tcPr>
                        <w:tcW w:w="0" w:type="auto"/>
                        <w:tcBorders>
                          <w:top w:val="outset" w:color="auto" w:sz="6" w:space="0"/>
                          <w:left w:val="outset" w:color="auto" w:sz="6" w:space="0"/>
                          <w:bottom w:val="outset" w:color="auto" w:sz="6" w:space="0"/>
                          <w:right w:val="outset" w:color="auto" w:sz="6" w:space="0"/>
                        </w:tcBorders>
                        <w:vAlign w:val="center"/>
                      </w:tcPr>
                      <w:p w14:paraId="632A6623">
                        <w:pPr>
                          <w:widowControl/>
                          <w:jc w:val="right"/>
                          <w:rPr>
                            <w:rFonts w:ascii="宋体" w:hAnsi="宋体" w:eastAsia="宋体" w:cs="宋体"/>
                            <w:kern w:val="0"/>
                            <w:sz w:val="24"/>
                            <w:szCs w:val="24"/>
                          </w:rPr>
                        </w:pPr>
                        <w:r>
                          <w:rPr>
                            <w:rFonts w:ascii="宋体" w:hAnsi="宋体" w:eastAsia="宋体" w:cs="宋体"/>
                            <w:kern w:val="0"/>
                            <w:sz w:val="24"/>
                            <w:szCs w:val="24"/>
                          </w:rPr>
                          <w:t>13</w:t>
                        </w:r>
                      </w:p>
                    </w:tc>
                    <w:tc>
                      <w:tcPr>
                        <w:tcW w:w="0" w:type="auto"/>
                        <w:tcBorders>
                          <w:top w:val="outset" w:color="auto" w:sz="6" w:space="0"/>
                          <w:left w:val="outset" w:color="auto" w:sz="6" w:space="0"/>
                          <w:bottom w:val="outset" w:color="auto" w:sz="6" w:space="0"/>
                          <w:right w:val="outset" w:color="auto" w:sz="6" w:space="0"/>
                        </w:tcBorders>
                        <w:vAlign w:val="center"/>
                      </w:tcPr>
                      <w:p w14:paraId="7B2A394B">
                        <w:pPr>
                          <w:widowControl/>
                          <w:jc w:val="right"/>
                          <w:rPr>
                            <w:rFonts w:ascii="宋体" w:hAnsi="宋体" w:eastAsia="宋体" w:cs="宋体"/>
                            <w:kern w:val="0"/>
                            <w:sz w:val="24"/>
                            <w:szCs w:val="24"/>
                          </w:rPr>
                        </w:pPr>
                        <w:r>
                          <w:rPr>
                            <w:rFonts w:ascii="宋体" w:hAnsi="宋体" w:eastAsia="宋体" w:cs="宋体"/>
                            <w:kern w:val="0"/>
                            <w:sz w:val="24"/>
                            <w:szCs w:val="24"/>
                          </w:rPr>
                          <w:t>19</w:t>
                        </w:r>
                      </w:p>
                    </w:tc>
                  </w:tr>
                  <w:tr w14:paraId="5E12D6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49EBC7D">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B222727">
                        <w:pPr>
                          <w:widowControl/>
                          <w:jc w:val="right"/>
                          <w:rPr>
                            <w:rFonts w:ascii="宋体" w:hAnsi="宋体" w:eastAsia="宋体" w:cs="宋体"/>
                            <w:kern w:val="0"/>
                            <w:sz w:val="24"/>
                            <w:szCs w:val="24"/>
                          </w:rPr>
                        </w:pPr>
                        <w:r>
                          <w:rPr>
                            <w:rFonts w:ascii="宋体" w:hAnsi="宋体" w:eastAsia="宋体" w:cs="宋体"/>
                            <w:kern w:val="0"/>
                            <w:sz w:val="24"/>
                            <w:szCs w:val="24"/>
                          </w:rPr>
                          <w:t>Fourth</w:t>
                        </w:r>
                      </w:p>
                    </w:tc>
                    <w:tc>
                      <w:tcPr>
                        <w:tcW w:w="0" w:type="auto"/>
                        <w:tcBorders>
                          <w:top w:val="outset" w:color="auto" w:sz="6" w:space="0"/>
                          <w:left w:val="outset" w:color="auto" w:sz="6" w:space="0"/>
                          <w:bottom w:val="outset" w:color="auto" w:sz="6" w:space="0"/>
                          <w:right w:val="outset" w:color="auto" w:sz="6" w:space="0"/>
                        </w:tcBorders>
                        <w:vAlign w:val="center"/>
                      </w:tcPr>
                      <w:p w14:paraId="712F56B4">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62D36996">
                        <w:pPr>
                          <w:widowControl/>
                          <w:jc w:val="right"/>
                          <w:rPr>
                            <w:rFonts w:ascii="宋体" w:hAnsi="宋体" w:eastAsia="宋体" w:cs="宋体"/>
                            <w:kern w:val="0"/>
                            <w:sz w:val="24"/>
                            <w:szCs w:val="24"/>
                          </w:rPr>
                        </w:pPr>
                        <w:r>
                          <w:rPr>
                            <w:rFonts w:ascii="宋体" w:hAnsi="宋体" w:eastAsia="宋体" w:cs="宋体"/>
                            <w:kern w:val="0"/>
                            <w:sz w:val="24"/>
                            <w:szCs w:val="24"/>
                          </w:rPr>
                          <w:t>500</w:t>
                        </w:r>
                      </w:p>
                    </w:tc>
                    <w:tc>
                      <w:tcPr>
                        <w:tcW w:w="0" w:type="auto"/>
                        <w:tcBorders>
                          <w:top w:val="outset" w:color="auto" w:sz="6" w:space="0"/>
                          <w:left w:val="outset" w:color="auto" w:sz="6" w:space="0"/>
                          <w:bottom w:val="outset" w:color="auto" w:sz="6" w:space="0"/>
                          <w:right w:val="outset" w:color="auto" w:sz="6" w:space="0"/>
                        </w:tcBorders>
                        <w:vAlign w:val="center"/>
                      </w:tcPr>
                      <w:p w14:paraId="514FC7D1">
                        <w:pPr>
                          <w:widowControl/>
                          <w:jc w:val="right"/>
                          <w:rPr>
                            <w:rFonts w:ascii="宋体" w:hAnsi="宋体" w:eastAsia="宋体" w:cs="宋体"/>
                            <w:kern w:val="0"/>
                            <w:sz w:val="24"/>
                            <w:szCs w:val="24"/>
                          </w:rPr>
                        </w:pPr>
                        <w:r>
                          <w:rPr>
                            <w:rFonts w:ascii="宋体" w:hAnsi="宋体" w:eastAsia="宋体" w:cs="宋体"/>
                            <w:kern w:val="0"/>
                            <w:sz w:val="24"/>
                            <w:szCs w:val="24"/>
                          </w:rPr>
                          <w:t>19</w:t>
                        </w:r>
                      </w:p>
                    </w:tc>
                    <w:tc>
                      <w:tcPr>
                        <w:tcW w:w="0" w:type="auto"/>
                        <w:tcBorders>
                          <w:top w:val="outset" w:color="auto" w:sz="6" w:space="0"/>
                          <w:left w:val="outset" w:color="auto" w:sz="6" w:space="0"/>
                          <w:bottom w:val="outset" w:color="auto" w:sz="6" w:space="0"/>
                          <w:right w:val="outset" w:color="auto" w:sz="6" w:space="0"/>
                        </w:tcBorders>
                        <w:vAlign w:val="center"/>
                      </w:tcPr>
                      <w:p w14:paraId="3526C860">
                        <w:pPr>
                          <w:widowControl/>
                          <w:jc w:val="right"/>
                          <w:rPr>
                            <w:rFonts w:ascii="宋体" w:hAnsi="宋体" w:eastAsia="宋体" w:cs="宋体"/>
                            <w:kern w:val="0"/>
                            <w:sz w:val="24"/>
                            <w:szCs w:val="24"/>
                          </w:rPr>
                        </w:pPr>
                        <w:r>
                          <w:rPr>
                            <w:rFonts w:ascii="宋体" w:hAnsi="宋体" w:eastAsia="宋体" w:cs="宋体"/>
                            <w:kern w:val="0"/>
                            <w:sz w:val="24"/>
                            <w:szCs w:val="24"/>
                          </w:rPr>
                          <w:t>25</w:t>
                        </w:r>
                      </w:p>
                    </w:tc>
                  </w:tr>
                  <w:tr w14:paraId="6032A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5B20223">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62469EC2">
                        <w:pPr>
                          <w:widowControl/>
                          <w:jc w:val="right"/>
                          <w:rPr>
                            <w:rFonts w:ascii="宋体" w:hAnsi="宋体" w:eastAsia="宋体" w:cs="宋体"/>
                            <w:kern w:val="0"/>
                            <w:sz w:val="24"/>
                            <w:szCs w:val="24"/>
                          </w:rPr>
                        </w:pPr>
                        <w:r>
                          <w:rPr>
                            <w:rFonts w:ascii="宋体" w:hAnsi="宋体" w:eastAsia="宋体" w:cs="宋体"/>
                            <w:kern w:val="0"/>
                            <w:sz w:val="24"/>
                            <w:szCs w:val="24"/>
                          </w:rPr>
                          <w:t>Fifth</w:t>
                        </w:r>
                      </w:p>
                    </w:tc>
                    <w:tc>
                      <w:tcPr>
                        <w:tcW w:w="0" w:type="auto"/>
                        <w:tcBorders>
                          <w:top w:val="outset" w:color="auto" w:sz="6" w:space="0"/>
                          <w:left w:val="outset" w:color="auto" w:sz="6" w:space="0"/>
                          <w:bottom w:val="outset" w:color="auto" w:sz="6" w:space="0"/>
                          <w:right w:val="outset" w:color="auto" w:sz="6" w:space="0"/>
                        </w:tcBorders>
                        <w:vAlign w:val="center"/>
                      </w:tcPr>
                      <w:p w14:paraId="535EAA0C">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3D6404DA">
                        <w:pPr>
                          <w:widowControl/>
                          <w:jc w:val="right"/>
                          <w:rPr>
                            <w:rFonts w:ascii="宋体" w:hAnsi="宋体" w:eastAsia="宋体" w:cs="宋体"/>
                            <w:kern w:val="0"/>
                            <w:sz w:val="24"/>
                            <w:szCs w:val="24"/>
                          </w:rPr>
                        </w:pPr>
                        <w:r>
                          <w:rPr>
                            <w:rFonts w:ascii="宋体" w:hAnsi="宋体" w:eastAsia="宋体" w:cs="宋体"/>
                            <w:kern w:val="0"/>
                            <w:sz w:val="24"/>
                            <w:szCs w:val="24"/>
                          </w:rPr>
                          <w:t>625</w:t>
                        </w:r>
                      </w:p>
                    </w:tc>
                    <w:tc>
                      <w:tcPr>
                        <w:tcW w:w="0" w:type="auto"/>
                        <w:tcBorders>
                          <w:top w:val="outset" w:color="auto" w:sz="6" w:space="0"/>
                          <w:left w:val="outset" w:color="auto" w:sz="6" w:space="0"/>
                          <w:bottom w:val="outset" w:color="auto" w:sz="6" w:space="0"/>
                          <w:right w:val="outset" w:color="auto" w:sz="6" w:space="0"/>
                        </w:tcBorders>
                        <w:vAlign w:val="center"/>
                      </w:tcPr>
                      <w:p w14:paraId="004A2A3B">
                        <w:pPr>
                          <w:widowControl/>
                          <w:jc w:val="right"/>
                          <w:rPr>
                            <w:rFonts w:ascii="宋体" w:hAnsi="宋体" w:eastAsia="宋体" w:cs="宋体"/>
                            <w:kern w:val="0"/>
                            <w:sz w:val="24"/>
                            <w:szCs w:val="24"/>
                          </w:rPr>
                        </w:pPr>
                        <w:r>
                          <w:rPr>
                            <w:rFonts w:ascii="宋体" w:hAnsi="宋体" w:eastAsia="宋体" w:cs="宋体"/>
                            <w:kern w:val="0"/>
                            <w:sz w:val="24"/>
                            <w:szCs w:val="24"/>
                          </w:rPr>
                          <w:t>25</w:t>
                        </w:r>
                      </w:p>
                    </w:tc>
                    <w:tc>
                      <w:tcPr>
                        <w:tcW w:w="0" w:type="auto"/>
                        <w:tcBorders>
                          <w:top w:val="outset" w:color="auto" w:sz="6" w:space="0"/>
                          <w:left w:val="outset" w:color="auto" w:sz="6" w:space="0"/>
                          <w:bottom w:val="outset" w:color="auto" w:sz="6" w:space="0"/>
                          <w:right w:val="outset" w:color="auto" w:sz="6" w:space="0"/>
                        </w:tcBorders>
                        <w:vAlign w:val="center"/>
                      </w:tcPr>
                      <w:p w14:paraId="1A1D916D">
                        <w:pPr>
                          <w:widowControl/>
                          <w:jc w:val="right"/>
                          <w:rPr>
                            <w:rFonts w:ascii="宋体" w:hAnsi="宋体" w:eastAsia="宋体" w:cs="宋体"/>
                            <w:kern w:val="0"/>
                            <w:sz w:val="24"/>
                            <w:szCs w:val="24"/>
                          </w:rPr>
                        </w:pPr>
                        <w:r>
                          <w:rPr>
                            <w:rFonts w:ascii="宋体" w:hAnsi="宋体" w:eastAsia="宋体" w:cs="宋体"/>
                            <w:kern w:val="0"/>
                            <w:sz w:val="24"/>
                            <w:szCs w:val="24"/>
                          </w:rPr>
                          <w:t>29</w:t>
                        </w:r>
                      </w:p>
                    </w:tc>
                  </w:tr>
                  <w:tr w14:paraId="16C546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A9D83B1">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58CFCC92">
                        <w:pPr>
                          <w:widowControl/>
                          <w:jc w:val="right"/>
                          <w:rPr>
                            <w:rFonts w:ascii="宋体" w:hAnsi="宋体" w:eastAsia="宋体" w:cs="宋体"/>
                            <w:kern w:val="0"/>
                            <w:sz w:val="24"/>
                            <w:szCs w:val="24"/>
                          </w:rPr>
                        </w:pPr>
                        <w:r>
                          <w:rPr>
                            <w:rFonts w:ascii="宋体" w:hAnsi="宋体" w:eastAsia="宋体" w:cs="宋体"/>
                            <w:kern w:val="0"/>
                            <w:sz w:val="24"/>
                            <w:szCs w:val="24"/>
                          </w:rPr>
                          <w:t>Sixth</w:t>
                        </w:r>
                      </w:p>
                    </w:tc>
                    <w:tc>
                      <w:tcPr>
                        <w:tcW w:w="0" w:type="auto"/>
                        <w:tcBorders>
                          <w:top w:val="outset" w:color="auto" w:sz="6" w:space="0"/>
                          <w:left w:val="outset" w:color="auto" w:sz="6" w:space="0"/>
                          <w:bottom w:val="outset" w:color="auto" w:sz="6" w:space="0"/>
                          <w:right w:val="outset" w:color="auto" w:sz="6" w:space="0"/>
                        </w:tcBorders>
                        <w:vAlign w:val="center"/>
                      </w:tcPr>
                      <w:p w14:paraId="553827CC">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7B143D4D">
                        <w:pPr>
                          <w:widowControl/>
                          <w:jc w:val="right"/>
                          <w:rPr>
                            <w:rFonts w:ascii="宋体" w:hAnsi="宋体" w:eastAsia="宋体" w:cs="宋体"/>
                            <w:kern w:val="0"/>
                            <w:sz w:val="24"/>
                            <w:szCs w:val="24"/>
                          </w:rPr>
                        </w:pPr>
                        <w:r>
                          <w:rPr>
                            <w:rFonts w:ascii="宋体" w:hAnsi="宋体" w:eastAsia="宋体" w:cs="宋体"/>
                            <w:kern w:val="0"/>
                            <w:sz w:val="24"/>
                            <w:szCs w:val="24"/>
                          </w:rPr>
                          <w:t>750</w:t>
                        </w:r>
                      </w:p>
                    </w:tc>
                    <w:tc>
                      <w:tcPr>
                        <w:tcW w:w="0" w:type="auto"/>
                        <w:tcBorders>
                          <w:top w:val="outset" w:color="auto" w:sz="6" w:space="0"/>
                          <w:left w:val="outset" w:color="auto" w:sz="6" w:space="0"/>
                          <w:bottom w:val="outset" w:color="auto" w:sz="6" w:space="0"/>
                          <w:right w:val="outset" w:color="auto" w:sz="6" w:space="0"/>
                        </w:tcBorders>
                        <w:vAlign w:val="center"/>
                      </w:tcPr>
                      <w:p w14:paraId="59BFF57E">
                        <w:pPr>
                          <w:widowControl/>
                          <w:jc w:val="right"/>
                          <w:rPr>
                            <w:rFonts w:ascii="宋体" w:hAnsi="宋体" w:eastAsia="宋体" w:cs="宋体"/>
                            <w:kern w:val="0"/>
                            <w:sz w:val="24"/>
                            <w:szCs w:val="24"/>
                          </w:rPr>
                        </w:pPr>
                        <w:r>
                          <w:rPr>
                            <w:rFonts w:ascii="宋体" w:hAnsi="宋体" w:eastAsia="宋体" w:cs="宋体"/>
                            <w:kern w:val="0"/>
                            <w:sz w:val="24"/>
                            <w:szCs w:val="24"/>
                          </w:rPr>
                          <w:t>31</w:t>
                        </w:r>
                      </w:p>
                    </w:tc>
                    <w:tc>
                      <w:tcPr>
                        <w:tcW w:w="0" w:type="auto"/>
                        <w:tcBorders>
                          <w:top w:val="outset" w:color="auto" w:sz="6" w:space="0"/>
                          <w:left w:val="outset" w:color="auto" w:sz="6" w:space="0"/>
                          <w:bottom w:val="outset" w:color="auto" w:sz="6" w:space="0"/>
                          <w:right w:val="outset" w:color="auto" w:sz="6" w:space="0"/>
                        </w:tcBorders>
                        <w:vAlign w:val="center"/>
                      </w:tcPr>
                      <w:p w14:paraId="4FDF3A73">
                        <w:pPr>
                          <w:widowControl/>
                          <w:jc w:val="right"/>
                          <w:rPr>
                            <w:rFonts w:ascii="宋体" w:hAnsi="宋体" w:eastAsia="宋体" w:cs="宋体"/>
                            <w:kern w:val="0"/>
                            <w:sz w:val="24"/>
                            <w:szCs w:val="24"/>
                          </w:rPr>
                        </w:pPr>
                        <w:r>
                          <w:rPr>
                            <w:rFonts w:ascii="宋体" w:hAnsi="宋体" w:eastAsia="宋体" w:cs="宋体"/>
                            <w:kern w:val="0"/>
                            <w:sz w:val="24"/>
                            <w:szCs w:val="24"/>
                          </w:rPr>
                          <w:t>33</w:t>
                        </w:r>
                      </w:p>
                    </w:tc>
                  </w:tr>
                  <w:tr w14:paraId="52146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AB3763B">
                        <w:pPr>
                          <w:widowControl/>
                          <w:jc w:val="left"/>
                          <w:rPr>
                            <w:rFonts w:ascii="宋体" w:hAnsi="宋体" w:eastAsia="宋体" w:cs="宋体"/>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0CE26E26">
                        <w:pPr>
                          <w:widowControl/>
                          <w:jc w:val="right"/>
                          <w:rPr>
                            <w:rFonts w:ascii="宋体" w:hAnsi="宋体" w:eastAsia="宋体" w:cs="宋体"/>
                            <w:kern w:val="0"/>
                            <w:sz w:val="24"/>
                            <w:szCs w:val="24"/>
                          </w:rPr>
                        </w:pPr>
                        <w:r>
                          <w:rPr>
                            <w:rFonts w:ascii="宋体" w:hAnsi="宋体" w:eastAsia="宋体" w:cs="宋体"/>
                            <w:kern w:val="0"/>
                            <w:sz w:val="24"/>
                            <w:szCs w:val="24"/>
                          </w:rPr>
                          <w:t>Seventh</w:t>
                        </w:r>
                      </w:p>
                    </w:tc>
                    <w:tc>
                      <w:tcPr>
                        <w:tcW w:w="0" w:type="auto"/>
                        <w:tcBorders>
                          <w:top w:val="outset" w:color="auto" w:sz="6" w:space="0"/>
                          <w:left w:val="outset" w:color="auto" w:sz="6" w:space="0"/>
                          <w:bottom w:val="outset" w:color="auto" w:sz="6" w:space="0"/>
                          <w:right w:val="outset" w:color="auto" w:sz="6" w:space="0"/>
                        </w:tcBorders>
                        <w:vAlign w:val="center"/>
                      </w:tcPr>
                      <w:p w14:paraId="31205856">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1B81D143">
                        <w:pPr>
                          <w:widowControl/>
                          <w:jc w:val="right"/>
                          <w:rPr>
                            <w:rFonts w:ascii="宋体" w:hAnsi="宋体" w:eastAsia="宋体" w:cs="宋体"/>
                            <w:kern w:val="0"/>
                            <w:sz w:val="24"/>
                            <w:szCs w:val="24"/>
                          </w:rPr>
                        </w:pPr>
                        <w:r>
                          <w:rPr>
                            <w:rFonts w:ascii="宋体" w:hAnsi="宋体" w:eastAsia="宋体" w:cs="宋体"/>
                            <w:kern w:val="0"/>
                            <w:sz w:val="24"/>
                            <w:szCs w:val="24"/>
                          </w:rPr>
                          <w:t>875</w:t>
                        </w:r>
                      </w:p>
                    </w:tc>
                    <w:tc>
                      <w:tcPr>
                        <w:tcW w:w="0" w:type="auto"/>
                        <w:tcBorders>
                          <w:top w:val="outset" w:color="auto" w:sz="6" w:space="0"/>
                          <w:left w:val="outset" w:color="auto" w:sz="6" w:space="0"/>
                          <w:bottom w:val="outset" w:color="auto" w:sz="6" w:space="0"/>
                          <w:right w:val="outset" w:color="auto" w:sz="6" w:space="0"/>
                        </w:tcBorders>
                        <w:vAlign w:val="center"/>
                      </w:tcPr>
                      <w:p w14:paraId="689819F8">
                        <w:pPr>
                          <w:widowControl/>
                          <w:jc w:val="right"/>
                          <w:rPr>
                            <w:rFonts w:ascii="宋体" w:hAnsi="宋体" w:eastAsia="宋体" w:cs="宋体"/>
                            <w:kern w:val="0"/>
                            <w:sz w:val="24"/>
                            <w:szCs w:val="24"/>
                          </w:rPr>
                        </w:pPr>
                        <w:r>
                          <w:rPr>
                            <w:rFonts w:ascii="宋体" w:hAnsi="宋体" w:eastAsia="宋体" w:cs="宋体"/>
                            <w:kern w:val="0"/>
                            <w:sz w:val="24"/>
                            <w:szCs w:val="24"/>
                          </w:rPr>
                          <w:t>37</w:t>
                        </w:r>
                      </w:p>
                    </w:tc>
                    <w:tc>
                      <w:tcPr>
                        <w:tcW w:w="0" w:type="auto"/>
                        <w:tcBorders>
                          <w:top w:val="outset" w:color="auto" w:sz="6" w:space="0"/>
                          <w:left w:val="outset" w:color="auto" w:sz="6" w:space="0"/>
                          <w:bottom w:val="outset" w:color="auto" w:sz="6" w:space="0"/>
                          <w:right w:val="outset" w:color="auto" w:sz="6" w:space="0"/>
                        </w:tcBorders>
                        <w:vAlign w:val="center"/>
                      </w:tcPr>
                      <w:p w14:paraId="5B930A43">
                        <w:pPr>
                          <w:widowControl/>
                          <w:jc w:val="right"/>
                          <w:rPr>
                            <w:rFonts w:ascii="宋体" w:hAnsi="宋体" w:eastAsia="宋体" w:cs="宋体"/>
                            <w:kern w:val="0"/>
                            <w:sz w:val="24"/>
                            <w:szCs w:val="24"/>
                          </w:rPr>
                        </w:pPr>
                        <w:r>
                          <w:rPr>
                            <w:rFonts w:ascii="宋体" w:hAnsi="宋体" w:eastAsia="宋体" w:cs="宋体"/>
                            <w:kern w:val="0"/>
                            <w:sz w:val="24"/>
                            <w:szCs w:val="24"/>
                          </w:rPr>
                          <w:t>38</w:t>
                        </w:r>
                      </w:p>
                    </w:tc>
                  </w:tr>
                </w:tbl>
                <w:p w14:paraId="123C587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Compliance.</w:t>
                  </w:r>
                  <w:r>
                    <w:rPr>
                      <w:rFonts w:ascii="Courier New" w:hAnsi="Courier New" w:eastAsia="宋体" w:cs="Courier New"/>
                      <w:kern w:val="0"/>
                      <w:sz w:val="20"/>
                    </w:rPr>
                    <w:t> </w:t>
                  </w:r>
                  <w:r>
                    <w:rPr>
                      <w:rFonts w:ascii="Courier New" w:hAnsi="Courier New" w:eastAsia="宋体" w:cs="Courier New"/>
                      <w:kern w:val="0"/>
                      <w:sz w:val="20"/>
                      <w:szCs w:val="20"/>
                    </w:rPr>
                    <w:t>Lots of gloves that are sampled, tested, and rejected using procedures in paragraphs (b) and (c) of this section, are considered adulterated within the meaning of section 501(c) of the act.</w:t>
                  </w:r>
                </w:p>
                <w:p w14:paraId="561E73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Detention and seizure.</w:t>
                  </w:r>
                  <w:r>
                    <w:rPr>
                      <w:rFonts w:ascii="Courier New" w:hAnsi="Courier New" w:eastAsia="宋体" w:cs="Courier New"/>
                      <w:kern w:val="0"/>
                      <w:sz w:val="20"/>
                    </w:rPr>
                    <w:t> </w:t>
                  </w:r>
                  <w:r>
                    <w:rPr>
                      <w:rFonts w:ascii="Courier New" w:hAnsi="Courier New" w:eastAsia="宋体" w:cs="Courier New"/>
                      <w:kern w:val="0"/>
                      <w:sz w:val="20"/>
                      <w:szCs w:val="20"/>
                    </w:rPr>
                    <w:t>Lots of gloves that are adulterated under section 501(c) of the act are subject to administrative and judicial action, such as detention of imported products and seizure of domestic products.</w:t>
                  </w:r>
                </w:p>
                <w:p w14:paraId="64D220C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Reconditioning.</w:t>
                  </w:r>
                  <w:r>
                    <w:rPr>
                      <w:rFonts w:ascii="Courier New" w:hAnsi="Courier New" w:eastAsia="宋体" w:cs="Courier New"/>
                      <w:kern w:val="0"/>
                      <w:sz w:val="20"/>
                    </w:rPr>
                    <w:t> </w:t>
                  </w:r>
                  <w:r>
                    <w:rPr>
                      <w:rFonts w:ascii="Courier New" w:hAnsi="Courier New" w:eastAsia="宋体" w:cs="Courier New"/>
                      <w:kern w:val="0"/>
                      <w:sz w:val="20"/>
                      <w:szCs w:val="20"/>
                    </w:rPr>
                    <w:t>FDA may authorize the owner of the product, or the owner's representative, to attempt to recondition, i.e., bring into compliance with the act, a lot or part of a lot of foreign gloves detained at importation, or a lot or part of a lot of seized domestic gloves.</w:t>
                  </w:r>
                </w:p>
                <w:p w14:paraId="2EC951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Modified sampling, inspection, and acceptance.</w:t>
                  </w:r>
                  <w:r>
                    <w:rPr>
                      <w:rFonts w:ascii="Courier New" w:hAnsi="Courier New" w:eastAsia="宋体" w:cs="Courier New"/>
                      <w:kern w:val="0"/>
                      <w:sz w:val="20"/>
                    </w:rPr>
                    <w:t> </w:t>
                  </w:r>
                  <w:r>
                    <w:rPr>
                      <w:rFonts w:ascii="Courier New" w:hAnsi="Courier New" w:eastAsia="宋体" w:cs="Courier New"/>
                      <w:kern w:val="0"/>
                      <w:sz w:val="20"/>
                      <w:szCs w:val="20"/>
                    </w:rPr>
                    <w:t>If FDA authorizes reconditioning of a lot or portion of a lot of adulterated gloves, testing to confirm that the reconditioned gloves meet AQLs must be performed by an independent testing facility. The following tightened sampling plan must be followed, as described in ISO 2859 "Sampling Procedures for Inspection by Attributes:"</w:t>
                  </w:r>
                </w:p>
                <w:p w14:paraId="4537DD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General inspection level II,</w:t>
                  </w:r>
                </w:p>
                <w:p w14:paraId="695DAB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Single sampling plans for tightened inspection,</w:t>
                  </w:r>
                </w:p>
                <w:p w14:paraId="57FA59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1.5 AQL for surgeons' gloves, and</w:t>
                  </w:r>
                </w:p>
                <w:p w14:paraId="6E210D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2.5 AQL for patient examination gloves.</w:t>
                  </w:r>
                </w:p>
                <w:p w14:paraId="3B41D9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w:t>
                  </w:r>
                  <w:r>
                    <w:rPr>
                      <w:rFonts w:ascii="Courier New" w:hAnsi="Courier New" w:eastAsia="宋体" w:cs="Courier New"/>
                      <w:kern w:val="0"/>
                      <w:sz w:val="20"/>
                    </w:rPr>
                    <w:t> </w:t>
                  </w:r>
                  <w:r>
                    <w:rPr>
                      <w:rFonts w:ascii="Courier New" w:hAnsi="Courier New" w:eastAsia="宋体" w:cs="Courier New"/>
                      <w:i/>
                      <w:iCs/>
                      <w:kern w:val="0"/>
                      <w:sz w:val="20"/>
                      <w:szCs w:val="20"/>
                    </w:rPr>
                    <w:t>Adulteration levels and acceptance criteria for reconditioned gloves.</w:t>
                  </w:r>
                  <w:r>
                    <w:rPr>
                      <w:rFonts w:ascii="Courier New" w:hAnsi="Courier New" w:eastAsia="宋体" w:cs="Courier New"/>
                      <w:kern w:val="0"/>
                      <w:sz w:val="20"/>
                    </w:rPr>
                    <w:t> </w:t>
                  </w:r>
                  <w:r>
                    <w:rPr>
                      <w:rFonts w:ascii="Courier New" w:hAnsi="Courier New" w:eastAsia="宋体" w:cs="Courier New"/>
                      <w:kern w:val="0"/>
                      <w:sz w:val="20"/>
                      <w:szCs w:val="20"/>
                    </w:rPr>
                    <w:t>(A) FDA considers a lot or part of a lot of adulterated gloves, that is reconditioned in accordance with paragraph (d)(2)(i) of this section, to be acceptable when the number of defective gloves found in the tested sample does not exceed the acceptance number in the appropriate tables in paragraph (d)(2)(ii)(B) of this section for reconditioned surgeons' gloves or patient examination gloves.</w:t>
                  </w:r>
                </w:p>
                <w:p w14:paraId="09F5C4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FDA considers a reconditioned lot of medical gloves to be adulterated within the meaning of section 501(c) of the act when the number of defective gloves found in the tested sample meets or exceeds the applicable rejection number in the tables following paragraph (d)(2)(ii)(B) of this section:</w:t>
                  </w:r>
                </w:p>
                <w:p w14:paraId="6FD079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Accept/Reject Criteria at 1.5 AQL for Reconditioned Surgeons' Gloves</w:t>
                  </w:r>
                </w:p>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67"/>
                    <w:gridCol w:w="1852"/>
                    <w:gridCol w:w="1591"/>
                    <w:gridCol w:w="1138"/>
                    <w:gridCol w:w="1145"/>
                  </w:tblGrid>
                  <w:tr w14:paraId="27379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restart"/>
                        <w:tcBorders>
                          <w:top w:val="outset" w:color="auto" w:sz="6" w:space="0"/>
                          <w:left w:val="outset" w:color="auto" w:sz="6" w:space="0"/>
                          <w:bottom w:val="outset" w:color="auto" w:sz="6" w:space="0"/>
                          <w:right w:val="outset" w:color="auto" w:sz="6" w:space="0"/>
                        </w:tcBorders>
                        <w:vAlign w:val="center"/>
                      </w:tcPr>
                      <w:p w14:paraId="3303225B">
                        <w:pPr>
                          <w:widowControl/>
                          <w:jc w:val="center"/>
                          <w:rPr>
                            <w:rFonts w:ascii="宋体" w:hAnsi="宋体" w:eastAsia="宋体" w:cs="宋体"/>
                            <w:b/>
                            <w:bCs/>
                            <w:kern w:val="0"/>
                            <w:sz w:val="24"/>
                            <w:szCs w:val="24"/>
                          </w:rPr>
                        </w:pPr>
                        <w:r>
                          <w:rPr>
                            <w:rFonts w:ascii="宋体" w:hAnsi="宋体" w:eastAsia="宋体" w:cs="宋体"/>
                            <w:b/>
                            <w:bCs/>
                            <w:kern w:val="0"/>
                            <w:sz w:val="24"/>
                            <w:szCs w:val="24"/>
                          </w:rPr>
                          <w:t>Lot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204A0E3D">
                        <w:pPr>
                          <w:widowControl/>
                          <w:jc w:val="center"/>
                          <w:rPr>
                            <w:rFonts w:ascii="宋体" w:hAnsi="宋体" w:eastAsia="宋体" w:cs="宋体"/>
                            <w:b/>
                            <w:bCs/>
                            <w:kern w:val="0"/>
                            <w:sz w:val="24"/>
                            <w:szCs w:val="24"/>
                          </w:rPr>
                        </w:pPr>
                        <w:r>
                          <w:rPr>
                            <w:rFonts w:ascii="宋体" w:hAnsi="宋体" w:eastAsia="宋体" w:cs="宋体"/>
                            <w:b/>
                            <w:bCs/>
                            <w:kern w:val="0"/>
                            <w:sz w:val="24"/>
                            <w:szCs w:val="24"/>
                          </w:rPr>
                          <w:t>Sample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2FB49250">
                        <w:pPr>
                          <w:widowControl/>
                          <w:jc w:val="center"/>
                          <w:rPr>
                            <w:rFonts w:ascii="宋体" w:hAnsi="宋体" w:eastAsia="宋体" w:cs="宋体"/>
                            <w:b/>
                            <w:bCs/>
                            <w:kern w:val="0"/>
                            <w:sz w:val="24"/>
                            <w:szCs w:val="24"/>
                          </w:rPr>
                        </w:pPr>
                        <w:r>
                          <w:rPr>
                            <w:rFonts w:ascii="宋体" w:hAnsi="宋体" w:eastAsia="宋体" w:cs="宋体"/>
                            <w:b/>
                            <w:bCs/>
                            <w:kern w:val="0"/>
                            <w:sz w:val="24"/>
                            <w:szCs w:val="24"/>
                          </w:rPr>
                          <w:t>Sample Size</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7AD7ACB9">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Defective</w:t>
                        </w:r>
                      </w:p>
                    </w:tc>
                  </w:tr>
                  <w:tr w14:paraId="2A28DB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1FC84337">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A1E4AC3">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52F53F1F">
                        <w:pPr>
                          <w:widowControl/>
                          <w:jc w:val="left"/>
                          <w:rPr>
                            <w:rFonts w:ascii="宋体" w:hAnsi="宋体" w:eastAsia="宋体" w:cs="宋体"/>
                            <w:b/>
                            <w:bCs/>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48A4127B">
                        <w:pPr>
                          <w:widowControl/>
                          <w:jc w:val="center"/>
                          <w:rPr>
                            <w:rFonts w:ascii="宋体" w:hAnsi="宋体" w:eastAsia="宋体" w:cs="宋体"/>
                            <w:b/>
                            <w:bCs/>
                            <w:kern w:val="0"/>
                            <w:sz w:val="24"/>
                            <w:szCs w:val="24"/>
                          </w:rPr>
                        </w:pPr>
                        <w:r>
                          <w:rPr>
                            <w:rFonts w:ascii="宋体" w:hAnsi="宋体" w:eastAsia="宋体" w:cs="宋体"/>
                            <w:b/>
                            <w:bCs/>
                            <w:kern w:val="0"/>
                            <w:sz w:val="24"/>
                            <w:szCs w:val="24"/>
                          </w:rPr>
                          <w:t>Accept</w:t>
                        </w:r>
                      </w:p>
                    </w:tc>
                    <w:tc>
                      <w:tcPr>
                        <w:tcW w:w="0" w:type="auto"/>
                        <w:tcBorders>
                          <w:top w:val="outset" w:color="auto" w:sz="6" w:space="0"/>
                          <w:left w:val="outset" w:color="auto" w:sz="6" w:space="0"/>
                          <w:bottom w:val="outset" w:color="auto" w:sz="6" w:space="0"/>
                          <w:right w:val="outset" w:color="auto" w:sz="6" w:space="0"/>
                        </w:tcBorders>
                        <w:vAlign w:val="center"/>
                      </w:tcPr>
                      <w:p w14:paraId="3DC0BDE4">
                        <w:pPr>
                          <w:widowControl/>
                          <w:jc w:val="center"/>
                          <w:rPr>
                            <w:rFonts w:ascii="宋体" w:hAnsi="宋体" w:eastAsia="宋体" w:cs="宋体"/>
                            <w:b/>
                            <w:bCs/>
                            <w:kern w:val="0"/>
                            <w:sz w:val="24"/>
                            <w:szCs w:val="24"/>
                          </w:rPr>
                        </w:pPr>
                        <w:r>
                          <w:rPr>
                            <w:rFonts w:ascii="宋体" w:hAnsi="宋体" w:eastAsia="宋体" w:cs="宋体"/>
                            <w:b/>
                            <w:bCs/>
                            <w:kern w:val="0"/>
                            <w:sz w:val="24"/>
                            <w:szCs w:val="24"/>
                          </w:rPr>
                          <w:t>Reject</w:t>
                        </w:r>
                      </w:p>
                    </w:tc>
                  </w:tr>
                  <w:tr w14:paraId="5925D7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5DF1145">
                        <w:pPr>
                          <w:widowControl/>
                          <w:jc w:val="left"/>
                          <w:rPr>
                            <w:rFonts w:ascii="宋体" w:hAnsi="宋体" w:eastAsia="宋体" w:cs="宋体"/>
                            <w:kern w:val="0"/>
                            <w:sz w:val="24"/>
                            <w:szCs w:val="24"/>
                          </w:rPr>
                        </w:pPr>
                        <w:r>
                          <w:rPr>
                            <w:rFonts w:ascii="宋体" w:hAnsi="宋体" w:eastAsia="宋体" w:cs="宋体"/>
                            <w:kern w:val="0"/>
                            <w:sz w:val="24"/>
                            <w:szCs w:val="24"/>
                          </w:rPr>
                          <w:t>13 to 90</w:t>
                        </w:r>
                      </w:p>
                    </w:tc>
                    <w:tc>
                      <w:tcPr>
                        <w:tcW w:w="0" w:type="auto"/>
                        <w:tcBorders>
                          <w:top w:val="outset" w:color="auto" w:sz="6" w:space="0"/>
                          <w:left w:val="outset" w:color="auto" w:sz="6" w:space="0"/>
                          <w:bottom w:val="outset" w:color="auto" w:sz="6" w:space="0"/>
                          <w:right w:val="outset" w:color="auto" w:sz="6" w:space="0"/>
                        </w:tcBorders>
                        <w:vAlign w:val="center"/>
                      </w:tcPr>
                      <w:p w14:paraId="04747FBE">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2EE60E03">
                        <w:pPr>
                          <w:widowControl/>
                          <w:jc w:val="right"/>
                          <w:rPr>
                            <w:rFonts w:ascii="宋体" w:hAnsi="宋体" w:eastAsia="宋体" w:cs="宋体"/>
                            <w:kern w:val="0"/>
                            <w:sz w:val="24"/>
                            <w:szCs w:val="24"/>
                          </w:rPr>
                        </w:pPr>
                        <w:r>
                          <w:rPr>
                            <w:rFonts w:ascii="宋体" w:hAnsi="宋体" w:eastAsia="宋体" w:cs="宋体"/>
                            <w:kern w:val="0"/>
                            <w:sz w:val="24"/>
                            <w:szCs w:val="24"/>
                          </w:rPr>
                          <w:t>13</w:t>
                        </w:r>
                      </w:p>
                    </w:tc>
                    <w:tc>
                      <w:tcPr>
                        <w:tcW w:w="0" w:type="auto"/>
                        <w:tcBorders>
                          <w:top w:val="outset" w:color="auto" w:sz="6" w:space="0"/>
                          <w:left w:val="outset" w:color="auto" w:sz="6" w:space="0"/>
                          <w:bottom w:val="outset" w:color="auto" w:sz="6" w:space="0"/>
                          <w:right w:val="outset" w:color="auto" w:sz="6" w:space="0"/>
                        </w:tcBorders>
                        <w:vAlign w:val="center"/>
                      </w:tcPr>
                      <w:p w14:paraId="0DBE9A69">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363FEEF5">
                        <w:pPr>
                          <w:widowControl/>
                          <w:jc w:val="right"/>
                          <w:rPr>
                            <w:rFonts w:ascii="宋体" w:hAnsi="宋体" w:eastAsia="宋体" w:cs="宋体"/>
                            <w:kern w:val="0"/>
                            <w:sz w:val="24"/>
                            <w:szCs w:val="24"/>
                          </w:rPr>
                        </w:pPr>
                        <w:r>
                          <w:rPr>
                            <w:rFonts w:ascii="宋体" w:hAnsi="宋体" w:eastAsia="宋体" w:cs="宋体"/>
                            <w:kern w:val="0"/>
                            <w:sz w:val="24"/>
                            <w:szCs w:val="24"/>
                          </w:rPr>
                          <w:t>1</w:t>
                        </w:r>
                      </w:p>
                    </w:tc>
                  </w:tr>
                  <w:tr w14:paraId="444363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7961CD9">
                        <w:pPr>
                          <w:widowControl/>
                          <w:jc w:val="left"/>
                          <w:rPr>
                            <w:rFonts w:ascii="宋体" w:hAnsi="宋体" w:eastAsia="宋体" w:cs="宋体"/>
                            <w:kern w:val="0"/>
                            <w:sz w:val="24"/>
                            <w:szCs w:val="24"/>
                          </w:rPr>
                        </w:pPr>
                        <w:r>
                          <w:rPr>
                            <w:rFonts w:ascii="宋体" w:hAnsi="宋体" w:eastAsia="宋体" w:cs="宋体"/>
                            <w:kern w:val="0"/>
                            <w:sz w:val="24"/>
                            <w:szCs w:val="24"/>
                          </w:rPr>
                          <w:t>91 to 500</w:t>
                        </w:r>
                      </w:p>
                    </w:tc>
                    <w:tc>
                      <w:tcPr>
                        <w:tcW w:w="0" w:type="auto"/>
                        <w:tcBorders>
                          <w:top w:val="outset" w:color="auto" w:sz="6" w:space="0"/>
                          <w:left w:val="outset" w:color="auto" w:sz="6" w:space="0"/>
                          <w:bottom w:val="outset" w:color="auto" w:sz="6" w:space="0"/>
                          <w:right w:val="outset" w:color="auto" w:sz="6" w:space="0"/>
                        </w:tcBorders>
                        <w:vAlign w:val="center"/>
                      </w:tcPr>
                      <w:p w14:paraId="41313934">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202CB20">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0F3315F3">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25B09F29">
                        <w:pPr>
                          <w:widowControl/>
                          <w:jc w:val="right"/>
                          <w:rPr>
                            <w:rFonts w:ascii="宋体" w:hAnsi="宋体" w:eastAsia="宋体" w:cs="宋体"/>
                            <w:kern w:val="0"/>
                            <w:sz w:val="24"/>
                            <w:szCs w:val="24"/>
                          </w:rPr>
                        </w:pPr>
                        <w:r>
                          <w:rPr>
                            <w:rFonts w:ascii="宋体" w:hAnsi="宋体" w:eastAsia="宋体" w:cs="宋体"/>
                            <w:kern w:val="0"/>
                            <w:sz w:val="24"/>
                            <w:szCs w:val="24"/>
                          </w:rPr>
                          <w:t>2</w:t>
                        </w:r>
                      </w:p>
                    </w:tc>
                  </w:tr>
                  <w:tr w14:paraId="168B92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B5B0093">
                        <w:pPr>
                          <w:widowControl/>
                          <w:jc w:val="left"/>
                          <w:rPr>
                            <w:rFonts w:ascii="宋体" w:hAnsi="宋体" w:eastAsia="宋体" w:cs="宋体"/>
                            <w:kern w:val="0"/>
                            <w:sz w:val="24"/>
                            <w:szCs w:val="24"/>
                          </w:rPr>
                        </w:pPr>
                        <w:r>
                          <w:rPr>
                            <w:rFonts w:ascii="宋体" w:hAnsi="宋体" w:eastAsia="宋体" w:cs="宋体"/>
                            <w:kern w:val="0"/>
                            <w:sz w:val="24"/>
                            <w:szCs w:val="24"/>
                          </w:rPr>
                          <w:t>501 to 1,200</w:t>
                        </w:r>
                      </w:p>
                    </w:tc>
                    <w:tc>
                      <w:tcPr>
                        <w:tcW w:w="0" w:type="auto"/>
                        <w:tcBorders>
                          <w:top w:val="outset" w:color="auto" w:sz="6" w:space="0"/>
                          <w:left w:val="outset" w:color="auto" w:sz="6" w:space="0"/>
                          <w:bottom w:val="outset" w:color="auto" w:sz="6" w:space="0"/>
                          <w:right w:val="outset" w:color="auto" w:sz="6" w:space="0"/>
                        </w:tcBorders>
                        <w:vAlign w:val="center"/>
                      </w:tcPr>
                      <w:p w14:paraId="1C3A5140">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5F49459E">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7161AD84">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3730FB2A">
                        <w:pPr>
                          <w:widowControl/>
                          <w:jc w:val="right"/>
                          <w:rPr>
                            <w:rFonts w:ascii="宋体" w:hAnsi="宋体" w:eastAsia="宋体" w:cs="宋体"/>
                            <w:kern w:val="0"/>
                            <w:sz w:val="24"/>
                            <w:szCs w:val="24"/>
                          </w:rPr>
                        </w:pPr>
                        <w:r>
                          <w:rPr>
                            <w:rFonts w:ascii="宋体" w:hAnsi="宋体" w:eastAsia="宋体" w:cs="宋体"/>
                            <w:kern w:val="0"/>
                            <w:sz w:val="24"/>
                            <w:szCs w:val="24"/>
                          </w:rPr>
                          <w:t>3</w:t>
                        </w:r>
                      </w:p>
                    </w:tc>
                  </w:tr>
                  <w:tr w14:paraId="43E8E1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769A215">
                        <w:pPr>
                          <w:widowControl/>
                          <w:jc w:val="left"/>
                          <w:rPr>
                            <w:rFonts w:ascii="宋体" w:hAnsi="宋体" w:eastAsia="宋体" w:cs="宋体"/>
                            <w:kern w:val="0"/>
                            <w:sz w:val="24"/>
                            <w:szCs w:val="24"/>
                          </w:rPr>
                        </w:pPr>
                        <w:r>
                          <w:rPr>
                            <w:rFonts w:ascii="宋体" w:hAnsi="宋体" w:eastAsia="宋体" w:cs="宋体"/>
                            <w:kern w:val="0"/>
                            <w:sz w:val="24"/>
                            <w:szCs w:val="24"/>
                          </w:rPr>
                          <w:t>1,201 to 3,200</w:t>
                        </w:r>
                      </w:p>
                    </w:tc>
                    <w:tc>
                      <w:tcPr>
                        <w:tcW w:w="0" w:type="auto"/>
                        <w:tcBorders>
                          <w:top w:val="outset" w:color="auto" w:sz="6" w:space="0"/>
                          <w:left w:val="outset" w:color="auto" w:sz="6" w:space="0"/>
                          <w:bottom w:val="outset" w:color="auto" w:sz="6" w:space="0"/>
                          <w:right w:val="outset" w:color="auto" w:sz="6" w:space="0"/>
                        </w:tcBorders>
                        <w:vAlign w:val="center"/>
                      </w:tcPr>
                      <w:p w14:paraId="49E8800B">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339742B">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19FA562C">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5EA70099">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35A7D2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967FB19">
                        <w:pPr>
                          <w:widowControl/>
                          <w:jc w:val="left"/>
                          <w:rPr>
                            <w:rFonts w:ascii="宋体" w:hAnsi="宋体" w:eastAsia="宋体" w:cs="宋体"/>
                            <w:kern w:val="0"/>
                            <w:sz w:val="24"/>
                            <w:szCs w:val="24"/>
                          </w:rPr>
                        </w:pPr>
                        <w:r>
                          <w:rPr>
                            <w:rFonts w:ascii="宋体" w:hAnsi="宋体" w:eastAsia="宋体" w:cs="宋体"/>
                            <w:kern w:val="0"/>
                            <w:sz w:val="24"/>
                            <w:szCs w:val="24"/>
                          </w:rPr>
                          <w:t>3,201 to 10,000</w:t>
                        </w:r>
                      </w:p>
                    </w:tc>
                    <w:tc>
                      <w:tcPr>
                        <w:tcW w:w="0" w:type="auto"/>
                        <w:tcBorders>
                          <w:top w:val="outset" w:color="auto" w:sz="6" w:space="0"/>
                          <w:left w:val="outset" w:color="auto" w:sz="6" w:space="0"/>
                          <w:bottom w:val="outset" w:color="auto" w:sz="6" w:space="0"/>
                          <w:right w:val="outset" w:color="auto" w:sz="6" w:space="0"/>
                        </w:tcBorders>
                        <w:vAlign w:val="center"/>
                      </w:tcPr>
                      <w:p w14:paraId="198358C9">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3F7BFE77">
                        <w:pPr>
                          <w:widowControl/>
                          <w:jc w:val="right"/>
                          <w:rPr>
                            <w:rFonts w:ascii="宋体" w:hAnsi="宋体" w:eastAsia="宋体" w:cs="宋体"/>
                            <w:kern w:val="0"/>
                            <w:sz w:val="24"/>
                            <w:szCs w:val="24"/>
                          </w:rPr>
                        </w:pPr>
                        <w:r>
                          <w:rPr>
                            <w:rFonts w:ascii="宋体" w:hAnsi="宋体" w:eastAsia="宋体" w:cs="宋体"/>
                            <w:kern w:val="0"/>
                            <w:sz w:val="24"/>
                            <w:szCs w:val="24"/>
                          </w:rPr>
                          <w:t>200</w:t>
                        </w:r>
                      </w:p>
                    </w:tc>
                    <w:tc>
                      <w:tcPr>
                        <w:tcW w:w="0" w:type="auto"/>
                        <w:tcBorders>
                          <w:top w:val="outset" w:color="auto" w:sz="6" w:space="0"/>
                          <w:left w:val="outset" w:color="auto" w:sz="6" w:space="0"/>
                          <w:bottom w:val="outset" w:color="auto" w:sz="6" w:space="0"/>
                          <w:right w:val="outset" w:color="auto" w:sz="6" w:space="0"/>
                        </w:tcBorders>
                        <w:vAlign w:val="center"/>
                      </w:tcPr>
                      <w:p w14:paraId="414283BC">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5BAA641A">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6D6476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57E5549">
                        <w:pPr>
                          <w:widowControl/>
                          <w:jc w:val="left"/>
                          <w:rPr>
                            <w:rFonts w:ascii="宋体" w:hAnsi="宋体" w:eastAsia="宋体" w:cs="宋体"/>
                            <w:kern w:val="0"/>
                            <w:sz w:val="24"/>
                            <w:szCs w:val="24"/>
                          </w:rPr>
                        </w:pPr>
                        <w:r>
                          <w:rPr>
                            <w:rFonts w:ascii="宋体" w:hAnsi="宋体" w:eastAsia="宋体" w:cs="宋体"/>
                            <w:kern w:val="0"/>
                            <w:sz w:val="24"/>
                            <w:szCs w:val="24"/>
                          </w:rPr>
                          <w:t>10,001 to 35,000</w:t>
                        </w:r>
                      </w:p>
                    </w:tc>
                    <w:tc>
                      <w:tcPr>
                        <w:tcW w:w="0" w:type="auto"/>
                        <w:tcBorders>
                          <w:top w:val="outset" w:color="auto" w:sz="6" w:space="0"/>
                          <w:left w:val="outset" w:color="auto" w:sz="6" w:space="0"/>
                          <w:bottom w:val="outset" w:color="auto" w:sz="6" w:space="0"/>
                          <w:right w:val="outset" w:color="auto" w:sz="6" w:space="0"/>
                        </w:tcBorders>
                        <w:vAlign w:val="center"/>
                      </w:tcPr>
                      <w:p w14:paraId="743ECBAC">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3F8B6658">
                        <w:pPr>
                          <w:widowControl/>
                          <w:jc w:val="right"/>
                          <w:rPr>
                            <w:rFonts w:ascii="宋体" w:hAnsi="宋体" w:eastAsia="宋体" w:cs="宋体"/>
                            <w:kern w:val="0"/>
                            <w:sz w:val="24"/>
                            <w:szCs w:val="24"/>
                          </w:rPr>
                        </w:pPr>
                        <w:r>
                          <w:rPr>
                            <w:rFonts w:ascii="宋体" w:hAnsi="宋体" w:eastAsia="宋体" w:cs="宋体"/>
                            <w:kern w:val="0"/>
                            <w:sz w:val="24"/>
                            <w:szCs w:val="24"/>
                          </w:rPr>
                          <w:t>315</w:t>
                        </w:r>
                      </w:p>
                    </w:tc>
                    <w:tc>
                      <w:tcPr>
                        <w:tcW w:w="0" w:type="auto"/>
                        <w:tcBorders>
                          <w:top w:val="outset" w:color="auto" w:sz="6" w:space="0"/>
                          <w:left w:val="outset" w:color="auto" w:sz="6" w:space="0"/>
                          <w:bottom w:val="outset" w:color="auto" w:sz="6" w:space="0"/>
                          <w:right w:val="outset" w:color="auto" w:sz="6" w:space="0"/>
                        </w:tcBorders>
                        <w:vAlign w:val="center"/>
                      </w:tcPr>
                      <w:p w14:paraId="0CA1DE7E">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082AD334">
                        <w:pPr>
                          <w:widowControl/>
                          <w:jc w:val="right"/>
                          <w:rPr>
                            <w:rFonts w:ascii="宋体" w:hAnsi="宋体" w:eastAsia="宋体" w:cs="宋体"/>
                            <w:kern w:val="0"/>
                            <w:sz w:val="24"/>
                            <w:szCs w:val="24"/>
                          </w:rPr>
                        </w:pPr>
                        <w:r>
                          <w:rPr>
                            <w:rFonts w:ascii="宋体" w:hAnsi="宋体" w:eastAsia="宋体" w:cs="宋体"/>
                            <w:kern w:val="0"/>
                            <w:sz w:val="24"/>
                            <w:szCs w:val="24"/>
                          </w:rPr>
                          <w:t>9</w:t>
                        </w:r>
                      </w:p>
                    </w:tc>
                  </w:tr>
                  <w:tr w14:paraId="69AB60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555723C">
                        <w:pPr>
                          <w:widowControl/>
                          <w:jc w:val="left"/>
                          <w:rPr>
                            <w:rFonts w:ascii="宋体" w:hAnsi="宋体" w:eastAsia="宋体" w:cs="宋体"/>
                            <w:kern w:val="0"/>
                            <w:sz w:val="24"/>
                            <w:szCs w:val="24"/>
                          </w:rPr>
                        </w:pPr>
                        <w:r>
                          <w:rPr>
                            <w:rFonts w:ascii="宋体" w:hAnsi="宋体" w:eastAsia="宋体" w:cs="宋体"/>
                            <w:kern w:val="0"/>
                            <w:sz w:val="24"/>
                            <w:szCs w:val="24"/>
                          </w:rPr>
                          <w:t>35,000 and above</w:t>
                        </w:r>
                      </w:p>
                    </w:tc>
                    <w:tc>
                      <w:tcPr>
                        <w:tcW w:w="0" w:type="auto"/>
                        <w:tcBorders>
                          <w:top w:val="outset" w:color="auto" w:sz="6" w:space="0"/>
                          <w:left w:val="outset" w:color="auto" w:sz="6" w:space="0"/>
                          <w:bottom w:val="outset" w:color="auto" w:sz="6" w:space="0"/>
                          <w:right w:val="outset" w:color="auto" w:sz="6" w:space="0"/>
                        </w:tcBorders>
                        <w:vAlign w:val="center"/>
                      </w:tcPr>
                      <w:p w14:paraId="53409B22">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441D4ED">
                        <w:pPr>
                          <w:widowControl/>
                          <w:jc w:val="right"/>
                          <w:rPr>
                            <w:rFonts w:ascii="宋体" w:hAnsi="宋体" w:eastAsia="宋体" w:cs="宋体"/>
                            <w:kern w:val="0"/>
                            <w:sz w:val="24"/>
                            <w:szCs w:val="24"/>
                          </w:rPr>
                        </w:pPr>
                        <w:r>
                          <w:rPr>
                            <w:rFonts w:ascii="宋体" w:hAnsi="宋体" w:eastAsia="宋体" w:cs="宋体"/>
                            <w:kern w:val="0"/>
                            <w:sz w:val="24"/>
                            <w:szCs w:val="24"/>
                          </w:rPr>
                          <w:t>500</w:t>
                        </w:r>
                      </w:p>
                    </w:tc>
                    <w:tc>
                      <w:tcPr>
                        <w:tcW w:w="0" w:type="auto"/>
                        <w:tcBorders>
                          <w:top w:val="outset" w:color="auto" w:sz="6" w:space="0"/>
                          <w:left w:val="outset" w:color="auto" w:sz="6" w:space="0"/>
                          <w:bottom w:val="outset" w:color="auto" w:sz="6" w:space="0"/>
                          <w:right w:val="outset" w:color="auto" w:sz="6" w:space="0"/>
                        </w:tcBorders>
                        <w:vAlign w:val="center"/>
                      </w:tcPr>
                      <w:p w14:paraId="559924F4">
                        <w:pPr>
                          <w:widowControl/>
                          <w:jc w:val="righ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outset" w:color="auto" w:sz="6" w:space="0"/>
                          <w:left w:val="outset" w:color="auto" w:sz="6" w:space="0"/>
                          <w:bottom w:val="outset" w:color="auto" w:sz="6" w:space="0"/>
                          <w:right w:val="outset" w:color="auto" w:sz="6" w:space="0"/>
                        </w:tcBorders>
                        <w:vAlign w:val="center"/>
                      </w:tcPr>
                      <w:p w14:paraId="143E2843">
                        <w:pPr>
                          <w:widowControl/>
                          <w:jc w:val="right"/>
                          <w:rPr>
                            <w:rFonts w:ascii="宋体" w:hAnsi="宋体" w:eastAsia="宋体" w:cs="宋体"/>
                            <w:kern w:val="0"/>
                            <w:sz w:val="24"/>
                            <w:szCs w:val="24"/>
                          </w:rPr>
                        </w:pPr>
                        <w:r>
                          <w:rPr>
                            <w:rFonts w:ascii="宋体" w:hAnsi="宋体" w:eastAsia="宋体" w:cs="宋体"/>
                            <w:kern w:val="0"/>
                            <w:sz w:val="24"/>
                            <w:szCs w:val="24"/>
                          </w:rPr>
                          <w:t>13</w:t>
                        </w:r>
                      </w:p>
                    </w:tc>
                  </w:tr>
                </w:tbl>
                <w:p w14:paraId="153B7A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Accept/Reject Criteria at 2.5 AQL for Reconditioned Patient Examination Gloves</w:t>
                  </w:r>
                </w:p>
                <w:tbl>
                  <w:tblPr>
                    <w:tblStyle w:val="5"/>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67"/>
                    <w:gridCol w:w="1852"/>
                    <w:gridCol w:w="1591"/>
                    <w:gridCol w:w="1138"/>
                    <w:gridCol w:w="1145"/>
                  </w:tblGrid>
                  <w:tr w14:paraId="46BD6B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restart"/>
                        <w:tcBorders>
                          <w:top w:val="outset" w:color="auto" w:sz="6" w:space="0"/>
                          <w:left w:val="outset" w:color="auto" w:sz="6" w:space="0"/>
                          <w:bottom w:val="outset" w:color="auto" w:sz="6" w:space="0"/>
                          <w:right w:val="outset" w:color="auto" w:sz="6" w:space="0"/>
                        </w:tcBorders>
                        <w:vAlign w:val="center"/>
                      </w:tcPr>
                      <w:p w14:paraId="3ABC07C7">
                        <w:pPr>
                          <w:widowControl/>
                          <w:jc w:val="center"/>
                          <w:rPr>
                            <w:rFonts w:ascii="宋体" w:hAnsi="宋体" w:eastAsia="宋体" w:cs="宋体"/>
                            <w:b/>
                            <w:bCs/>
                            <w:kern w:val="0"/>
                            <w:sz w:val="24"/>
                            <w:szCs w:val="24"/>
                          </w:rPr>
                        </w:pPr>
                        <w:r>
                          <w:rPr>
                            <w:rFonts w:ascii="宋体" w:hAnsi="宋体" w:eastAsia="宋体" w:cs="宋体"/>
                            <w:b/>
                            <w:bCs/>
                            <w:kern w:val="0"/>
                            <w:sz w:val="24"/>
                            <w:szCs w:val="24"/>
                          </w:rPr>
                          <w:t>Lot Size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7E085C9C">
                        <w:pPr>
                          <w:widowControl/>
                          <w:jc w:val="center"/>
                          <w:rPr>
                            <w:rFonts w:ascii="宋体" w:hAnsi="宋体" w:eastAsia="宋体" w:cs="宋体"/>
                            <w:b/>
                            <w:bCs/>
                            <w:kern w:val="0"/>
                            <w:sz w:val="24"/>
                            <w:szCs w:val="24"/>
                          </w:rPr>
                        </w:pPr>
                        <w:r>
                          <w:rPr>
                            <w:rFonts w:ascii="宋体" w:hAnsi="宋体" w:eastAsia="宋体" w:cs="宋体"/>
                            <w:b/>
                            <w:bCs/>
                            <w:kern w:val="0"/>
                            <w:sz w:val="24"/>
                            <w:szCs w:val="24"/>
                          </w:rPr>
                          <w:t>Sample</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23FE9CEE">
                        <w:pPr>
                          <w:widowControl/>
                          <w:jc w:val="center"/>
                          <w:rPr>
                            <w:rFonts w:ascii="宋体" w:hAnsi="宋体" w:eastAsia="宋体" w:cs="宋体"/>
                            <w:b/>
                            <w:bCs/>
                            <w:kern w:val="0"/>
                            <w:sz w:val="24"/>
                            <w:szCs w:val="24"/>
                          </w:rPr>
                        </w:pPr>
                        <w:r>
                          <w:rPr>
                            <w:rFonts w:ascii="宋体" w:hAnsi="宋体" w:eastAsia="宋体" w:cs="宋体"/>
                            <w:b/>
                            <w:bCs/>
                            <w:kern w:val="0"/>
                            <w:sz w:val="24"/>
                            <w:szCs w:val="24"/>
                          </w:rPr>
                          <w:t>Sample Size</w:t>
                        </w:r>
                      </w:p>
                    </w:tc>
                    <w:tc>
                      <w:tcPr>
                        <w:tcW w:w="0" w:type="auto"/>
                        <w:gridSpan w:val="2"/>
                        <w:tcBorders>
                          <w:top w:val="outset" w:color="auto" w:sz="6" w:space="0"/>
                          <w:left w:val="outset" w:color="auto" w:sz="6" w:space="0"/>
                          <w:bottom w:val="outset" w:color="auto" w:sz="6" w:space="0"/>
                          <w:right w:val="outset" w:color="auto" w:sz="6" w:space="0"/>
                        </w:tcBorders>
                        <w:vAlign w:val="center"/>
                      </w:tcPr>
                      <w:p w14:paraId="7CF4CD81">
                        <w:pPr>
                          <w:widowControl/>
                          <w:jc w:val="center"/>
                          <w:rPr>
                            <w:rFonts w:ascii="宋体" w:hAnsi="宋体" w:eastAsia="宋体" w:cs="宋体"/>
                            <w:b/>
                            <w:bCs/>
                            <w:kern w:val="0"/>
                            <w:sz w:val="24"/>
                            <w:szCs w:val="24"/>
                          </w:rPr>
                        </w:pPr>
                        <w:r>
                          <w:rPr>
                            <w:rFonts w:ascii="宋体" w:hAnsi="宋体" w:eastAsia="宋体" w:cs="宋体"/>
                            <w:b/>
                            <w:bCs/>
                            <w:kern w:val="0"/>
                            <w:sz w:val="24"/>
                            <w:szCs w:val="24"/>
                          </w:rPr>
                          <w:t>Number Defective</w:t>
                        </w:r>
                      </w:p>
                    </w:tc>
                  </w:tr>
                  <w:tr w14:paraId="119221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1D495988">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FE42A4E">
                        <w:pPr>
                          <w:widowControl/>
                          <w:jc w:val="left"/>
                          <w:rPr>
                            <w:rFonts w:ascii="宋体" w:hAnsi="宋体" w:eastAsia="宋体" w:cs="宋体"/>
                            <w:b/>
                            <w:bCs/>
                            <w:kern w:val="0"/>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4CE376B">
                        <w:pPr>
                          <w:widowControl/>
                          <w:jc w:val="left"/>
                          <w:rPr>
                            <w:rFonts w:ascii="宋体" w:hAnsi="宋体" w:eastAsia="宋体" w:cs="宋体"/>
                            <w:b/>
                            <w:bCs/>
                            <w:kern w:val="0"/>
                            <w:sz w:val="24"/>
                            <w:szCs w:val="24"/>
                          </w:rPr>
                        </w:pPr>
                      </w:p>
                    </w:tc>
                    <w:tc>
                      <w:tcPr>
                        <w:tcW w:w="0" w:type="auto"/>
                        <w:tcBorders>
                          <w:top w:val="outset" w:color="auto" w:sz="6" w:space="0"/>
                          <w:left w:val="outset" w:color="auto" w:sz="6" w:space="0"/>
                          <w:bottom w:val="outset" w:color="auto" w:sz="6" w:space="0"/>
                          <w:right w:val="outset" w:color="auto" w:sz="6" w:space="0"/>
                        </w:tcBorders>
                        <w:vAlign w:val="center"/>
                      </w:tcPr>
                      <w:p w14:paraId="767A7FAE">
                        <w:pPr>
                          <w:widowControl/>
                          <w:jc w:val="center"/>
                          <w:rPr>
                            <w:rFonts w:ascii="宋体" w:hAnsi="宋体" w:eastAsia="宋体" w:cs="宋体"/>
                            <w:b/>
                            <w:bCs/>
                            <w:kern w:val="0"/>
                            <w:sz w:val="24"/>
                            <w:szCs w:val="24"/>
                          </w:rPr>
                        </w:pPr>
                        <w:r>
                          <w:rPr>
                            <w:rFonts w:ascii="宋体" w:hAnsi="宋体" w:eastAsia="宋体" w:cs="宋体"/>
                            <w:b/>
                            <w:bCs/>
                            <w:kern w:val="0"/>
                            <w:sz w:val="24"/>
                            <w:szCs w:val="24"/>
                          </w:rPr>
                          <w:t>Accept</w:t>
                        </w:r>
                      </w:p>
                    </w:tc>
                    <w:tc>
                      <w:tcPr>
                        <w:tcW w:w="0" w:type="auto"/>
                        <w:tcBorders>
                          <w:top w:val="outset" w:color="auto" w:sz="6" w:space="0"/>
                          <w:left w:val="outset" w:color="auto" w:sz="6" w:space="0"/>
                          <w:bottom w:val="outset" w:color="auto" w:sz="6" w:space="0"/>
                          <w:right w:val="outset" w:color="auto" w:sz="6" w:space="0"/>
                        </w:tcBorders>
                        <w:vAlign w:val="center"/>
                      </w:tcPr>
                      <w:p w14:paraId="4D335E11">
                        <w:pPr>
                          <w:widowControl/>
                          <w:jc w:val="center"/>
                          <w:rPr>
                            <w:rFonts w:ascii="宋体" w:hAnsi="宋体" w:eastAsia="宋体" w:cs="宋体"/>
                            <w:b/>
                            <w:bCs/>
                            <w:kern w:val="0"/>
                            <w:sz w:val="24"/>
                            <w:szCs w:val="24"/>
                          </w:rPr>
                        </w:pPr>
                        <w:r>
                          <w:rPr>
                            <w:rFonts w:ascii="宋体" w:hAnsi="宋体" w:eastAsia="宋体" w:cs="宋体"/>
                            <w:b/>
                            <w:bCs/>
                            <w:kern w:val="0"/>
                            <w:sz w:val="24"/>
                            <w:szCs w:val="24"/>
                          </w:rPr>
                          <w:t>Reject</w:t>
                        </w:r>
                      </w:p>
                    </w:tc>
                  </w:tr>
                  <w:tr w14:paraId="2B329C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7EEE3FE">
                        <w:pPr>
                          <w:widowControl/>
                          <w:jc w:val="left"/>
                          <w:rPr>
                            <w:rFonts w:ascii="宋体" w:hAnsi="宋体" w:eastAsia="宋体" w:cs="宋体"/>
                            <w:kern w:val="0"/>
                            <w:sz w:val="24"/>
                            <w:szCs w:val="24"/>
                          </w:rPr>
                        </w:pPr>
                        <w:r>
                          <w:rPr>
                            <w:rFonts w:ascii="宋体" w:hAnsi="宋体" w:eastAsia="宋体" w:cs="宋体"/>
                            <w:kern w:val="0"/>
                            <w:sz w:val="24"/>
                            <w:szCs w:val="24"/>
                          </w:rPr>
                          <w:t>8 to 50</w:t>
                        </w:r>
                      </w:p>
                    </w:tc>
                    <w:tc>
                      <w:tcPr>
                        <w:tcW w:w="0" w:type="auto"/>
                        <w:tcBorders>
                          <w:top w:val="outset" w:color="auto" w:sz="6" w:space="0"/>
                          <w:left w:val="outset" w:color="auto" w:sz="6" w:space="0"/>
                          <w:bottom w:val="outset" w:color="auto" w:sz="6" w:space="0"/>
                          <w:right w:val="outset" w:color="auto" w:sz="6" w:space="0"/>
                        </w:tcBorders>
                        <w:vAlign w:val="center"/>
                      </w:tcPr>
                      <w:p w14:paraId="0A3447E4">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69CB2728">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49D942CE">
                        <w:pPr>
                          <w:widowControl/>
                          <w:jc w:val="right"/>
                          <w:rPr>
                            <w:rFonts w:ascii="宋体" w:hAnsi="宋体" w:eastAsia="宋体" w:cs="宋体"/>
                            <w:kern w:val="0"/>
                            <w:sz w:val="24"/>
                            <w:szCs w:val="24"/>
                          </w:rPr>
                        </w:pPr>
                        <w:r>
                          <w:rPr>
                            <w:rFonts w:ascii="宋体" w:hAnsi="宋体" w:eastAsia="宋体" w:cs="宋体"/>
                            <w:kern w:val="0"/>
                            <w:sz w:val="24"/>
                            <w:szCs w:val="24"/>
                          </w:rPr>
                          <w:t>0</w:t>
                        </w:r>
                      </w:p>
                    </w:tc>
                    <w:tc>
                      <w:tcPr>
                        <w:tcW w:w="0" w:type="auto"/>
                        <w:tcBorders>
                          <w:top w:val="outset" w:color="auto" w:sz="6" w:space="0"/>
                          <w:left w:val="outset" w:color="auto" w:sz="6" w:space="0"/>
                          <w:bottom w:val="outset" w:color="auto" w:sz="6" w:space="0"/>
                          <w:right w:val="outset" w:color="auto" w:sz="6" w:space="0"/>
                        </w:tcBorders>
                        <w:vAlign w:val="center"/>
                      </w:tcPr>
                      <w:p w14:paraId="0827F307">
                        <w:pPr>
                          <w:widowControl/>
                          <w:jc w:val="right"/>
                          <w:rPr>
                            <w:rFonts w:ascii="宋体" w:hAnsi="宋体" w:eastAsia="宋体" w:cs="宋体"/>
                            <w:kern w:val="0"/>
                            <w:sz w:val="24"/>
                            <w:szCs w:val="24"/>
                          </w:rPr>
                        </w:pPr>
                        <w:r>
                          <w:rPr>
                            <w:rFonts w:ascii="宋体" w:hAnsi="宋体" w:eastAsia="宋体" w:cs="宋体"/>
                            <w:kern w:val="0"/>
                            <w:sz w:val="24"/>
                            <w:szCs w:val="24"/>
                          </w:rPr>
                          <w:t>1</w:t>
                        </w:r>
                      </w:p>
                    </w:tc>
                  </w:tr>
                  <w:tr w14:paraId="4081A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C9C8033">
                        <w:pPr>
                          <w:widowControl/>
                          <w:jc w:val="left"/>
                          <w:rPr>
                            <w:rFonts w:ascii="宋体" w:hAnsi="宋体" w:eastAsia="宋体" w:cs="宋体"/>
                            <w:kern w:val="0"/>
                            <w:sz w:val="24"/>
                            <w:szCs w:val="24"/>
                          </w:rPr>
                        </w:pPr>
                        <w:r>
                          <w:rPr>
                            <w:rFonts w:ascii="宋体" w:hAnsi="宋体" w:eastAsia="宋体" w:cs="宋体"/>
                            <w:kern w:val="0"/>
                            <w:sz w:val="24"/>
                            <w:szCs w:val="24"/>
                          </w:rPr>
                          <w:t>51 to 280</w:t>
                        </w:r>
                      </w:p>
                    </w:tc>
                    <w:tc>
                      <w:tcPr>
                        <w:tcW w:w="0" w:type="auto"/>
                        <w:tcBorders>
                          <w:top w:val="outset" w:color="auto" w:sz="6" w:space="0"/>
                          <w:left w:val="outset" w:color="auto" w:sz="6" w:space="0"/>
                          <w:bottom w:val="outset" w:color="auto" w:sz="6" w:space="0"/>
                          <w:right w:val="outset" w:color="auto" w:sz="6" w:space="0"/>
                        </w:tcBorders>
                        <w:vAlign w:val="center"/>
                      </w:tcPr>
                      <w:p w14:paraId="264995A5">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3A11522">
                        <w:pPr>
                          <w:widowControl/>
                          <w:jc w:val="right"/>
                          <w:rPr>
                            <w:rFonts w:ascii="宋体" w:hAnsi="宋体" w:eastAsia="宋体" w:cs="宋体"/>
                            <w:kern w:val="0"/>
                            <w:sz w:val="24"/>
                            <w:szCs w:val="24"/>
                          </w:rPr>
                        </w:pPr>
                        <w:r>
                          <w:rPr>
                            <w:rFonts w:ascii="宋体" w:hAnsi="宋体" w:eastAsia="宋体" w:cs="宋体"/>
                            <w:kern w:val="0"/>
                            <w:sz w:val="24"/>
                            <w:szCs w:val="24"/>
                          </w:rPr>
                          <w:t>32</w:t>
                        </w:r>
                      </w:p>
                    </w:tc>
                    <w:tc>
                      <w:tcPr>
                        <w:tcW w:w="0" w:type="auto"/>
                        <w:tcBorders>
                          <w:top w:val="outset" w:color="auto" w:sz="6" w:space="0"/>
                          <w:left w:val="outset" w:color="auto" w:sz="6" w:space="0"/>
                          <w:bottom w:val="outset" w:color="auto" w:sz="6" w:space="0"/>
                          <w:right w:val="outset" w:color="auto" w:sz="6" w:space="0"/>
                        </w:tcBorders>
                        <w:vAlign w:val="center"/>
                      </w:tcPr>
                      <w:p w14:paraId="7C822F8B">
                        <w:pPr>
                          <w:widowControl/>
                          <w:jc w:val="right"/>
                          <w:rPr>
                            <w:rFonts w:ascii="宋体" w:hAnsi="宋体" w:eastAsia="宋体" w:cs="宋体"/>
                            <w:kern w:val="0"/>
                            <w:sz w:val="24"/>
                            <w:szCs w:val="24"/>
                          </w:rPr>
                        </w:pPr>
                        <w:r>
                          <w:rPr>
                            <w:rFonts w:ascii="宋体" w:hAnsi="宋体" w:eastAsia="宋体" w:cs="宋体"/>
                            <w:kern w:val="0"/>
                            <w:sz w:val="24"/>
                            <w:szCs w:val="24"/>
                          </w:rPr>
                          <w:t>1</w:t>
                        </w:r>
                      </w:p>
                    </w:tc>
                    <w:tc>
                      <w:tcPr>
                        <w:tcW w:w="0" w:type="auto"/>
                        <w:tcBorders>
                          <w:top w:val="outset" w:color="auto" w:sz="6" w:space="0"/>
                          <w:left w:val="outset" w:color="auto" w:sz="6" w:space="0"/>
                          <w:bottom w:val="outset" w:color="auto" w:sz="6" w:space="0"/>
                          <w:right w:val="outset" w:color="auto" w:sz="6" w:space="0"/>
                        </w:tcBorders>
                        <w:vAlign w:val="center"/>
                      </w:tcPr>
                      <w:p w14:paraId="5663DE4C">
                        <w:pPr>
                          <w:widowControl/>
                          <w:jc w:val="right"/>
                          <w:rPr>
                            <w:rFonts w:ascii="宋体" w:hAnsi="宋体" w:eastAsia="宋体" w:cs="宋体"/>
                            <w:kern w:val="0"/>
                            <w:sz w:val="24"/>
                            <w:szCs w:val="24"/>
                          </w:rPr>
                        </w:pPr>
                        <w:r>
                          <w:rPr>
                            <w:rFonts w:ascii="宋体" w:hAnsi="宋体" w:eastAsia="宋体" w:cs="宋体"/>
                            <w:kern w:val="0"/>
                            <w:sz w:val="24"/>
                            <w:szCs w:val="24"/>
                          </w:rPr>
                          <w:t>2</w:t>
                        </w:r>
                      </w:p>
                    </w:tc>
                  </w:tr>
                  <w:tr w14:paraId="516E45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88B83B4">
                        <w:pPr>
                          <w:widowControl/>
                          <w:jc w:val="left"/>
                          <w:rPr>
                            <w:rFonts w:ascii="宋体" w:hAnsi="宋体" w:eastAsia="宋体" w:cs="宋体"/>
                            <w:kern w:val="0"/>
                            <w:sz w:val="24"/>
                            <w:szCs w:val="24"/>
                          </w:rPr>
                        </w:pPr>
                        <w:r>
                          <w:rPr>
                            <w:rFonts w:ascii="宋体" w:hAnsi="宋体" w:eastAsia="宋体" w:cs="宋体"/>
                            <w:kern w:val="0"/>
                            <w:sz w:val="24"/>
                            <w:szCs w:val="24"/>
                          </w:rPr>
                          <w:t>281 to 500</w:t>
                        </w:r>
                      </w:p>
                    </w:tc>
                    <w:tc>
                      <w:tcPr>
                        <w:tcW w:w="0" w:type="auto"/>
                        <w:tcBorders>
                          <w:top w:val="outset" w:color="auto" w:sz="6" w:space="0"/>
                          <w:left w:val="outset" w:color="auto" w:sz="6" w:space="0"/>
                          <w:bottom w:val="outset" w:color="auto" w:sz="6" w:space="0"/>
                          <w:right w:val="outset" w:color="auto" w:sz="6" w:space="0"/>
                        </w:tcBorders>
                        <w:vAlign w:val="center"/>
                      </w:tcPr>
                      <w:p w14:paraId="51B5CB11">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5AA105C5">
                        <w:pPr>
                          <w:widowControl/>
                          <w:jc w:val="right"/>
                          <w:rPr>
                            <w:rFonts w:ascii="宋体" w:hAnsi="宋体" w:eastAsia="宋体" w:cs="宋体"/>
                            <w:kern w:val="0"/>
                            <w:sz w:val="24"/>
                            <w:szCs w:val="24"/>
                          </w:rPr>
                        </w:pPr>
                        <w:r>
                          <w:rPr>
                            <w:rFonts w:ascii="宋体" w:hAnsi="宋体" w:eastAsia="宋体" w:cs="宋体"/>
                            <w:kern w:val="0"/>
                            <w:sz w:val="24"/>
                            <w:szCs w:val="24"/>
                          </w:rPr>
                          <w:t>50</w:t>
                        </w:r>
                      </w:p>
                    </w:tc>
                    <w:tc>
                      <w:tcPr>
                        <w:tcW w:w="0" w:type="auto"/>
                        <w:tcBorders>
                          <w:top w:val="outset" w:color="auto" w:sz="6" w:space="0"/>
                          <w:left w:val="outset" w:color="auto" w:sz="6" w:space="0"/>
                          <w:bottom w:val="outset" w:color="auto" w:sz="6" w:space="0"/>
                          <w:right w:val="outset" w:color="auto" w:sz="6" w:space="0"/>
                        </w:tcBorders>
                        <w:vAlign w:val="center"/>
                      </w:tcPr>
                      <w:p w14:paraId="2A71ECEC">
                        <w:pPr>
                          <w:widowControl/>
                          <w:jc w:val="right"/>
                          <w:rPr>
                            <w:rFonts w:ascii="宋体" w:hAnsi="宋体" w:eastAsia="宋体" w:cs="宋体"/>
                            <w:kern w:val="0"/>
                            <w:sz w:val="24"/>
                            <w:szCs w:val="24"/>
                          </w:rPr>
                        </w:pPr>
                        <w:r>
                          <w:rPr>
                            <w:rFonts w:ascii="宋体" w:hAnsi="宋体" w:eastAsia="宋体" w:cs="宋体"/>
                            <w:kern w:val="0"/>
                            <w:sz w:val="24"/>
                            <w:szCs w:val="24"/>
                          </w:rPr>
                          <w:t>2</w:t>
                        </w:r>
                      </w:p>
                    </w:tc>
                    <w:tc>
                      <w:tcPr>
                        <w:tcW w:w="0" w:type="auto"/>
                        <w:tcBorders>
                          <w:top w:val="outset" w:color="auto" w:sz="6" w:space="0"/>
                          <w:left w:val="outset" w:color="auto" w:sz="6" w:space="0"/>
                          <w:bottom w:val="outset" w:color="auto" w:sz="6" w:space="0"/>
                          <w:right w:val="outset" w:color="auto" w:sz="6" w:space="0"/>
                        </w:tcBorders>
                        <w:vAlign w:val="center"/>
                      </w:tcPr>
                      <w:p w14:paraId="03D864B8">
                        <w:pPr>
                          <w:widowControl/>
                          <w:jc w:val="right"/>
                          <w:rPr>
                            <w:rFonts w:ascii="宋体" w:hAnsi="宋体" w:eastAsia="宋体" w:cs="宋体"/>
                            <w:kern w:val="0"/>
                            <w:sz w:val="24"/>
                            <w:szCs w:val="24"/>
                          </w:rPr>
                        </w:pPr>
                        <w:r>
                          <w:rPr>
                            <w:rFonts w:ascii="宋体" w:hAnsi="宋体" w:eastAsia="宋体" w:cs="宋体"/>
                            <w:kern w:val="0"/>
                            <w:sz w:val="24"/>
                            <w:szCs w:val="24"/>
                          </w:rPr>
                          <w:t>3</w:t>
                        </w:r>
                      </w:p>
                    </w:tc>
                  </w:tr>
                  <w:tr w14:paraId="296EA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D0B8822">
                        <w:pPr>
                          <w:widowControl/>
                          <w:jc w:val="left"/>
                          <w:rPr>
                            <w:rFonts w:ascii="宋体" w:hAnsi="宋体" w:eastAsia="宋体" w:cs="宋体"/>
                            <w:kern w:val="0"/>
                            <w:sz w:val="24"/>
                            <w:szCs w:val="24"/>
                          </w:rPr>
                        </w:pPr>
                        <w:r>
                          <w:rPr>
                            <w:rFonts w:ascii="宋体" w:hAnsi="宋体" w:eastAsia="宋体" w:cs="宋体"/>
                            <w:kern w:val="0"/>
                            <w:sz w:val="24"/>
                            <w:szCs w:val="24"/>
                          </w:rPr>
                          <w:t>501 to 1,200</w:t>
                        </w:r>
                      </w:p>
                    </w:tc>
                    <w:tc>
                      <w:tcPr>
                        <w:tcW w:w="0" w:type="auto"/>
                        <w:tcBorders>
                          <w:top w:val="outset" w:color="auto" w:sz="6" w:space="0"/>
                          <w:left w:val="outset" w:color="auto" w:sz="6" w:space="0"/>
                          <w:bottom w:val="outset" w:color="auto" w:sz="6" w:space="0"/>
                          <w:right w:val="outset" w:color="auto" w:sz="6" w:space="0"/>
                        </w:tcBorders>
                        <w:vAlign w:val="center"/>
                      </w:tcPr>
                      <w:p w14:paraId="0ACAEEC4">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228826A">
                        <w:pPr>
                          <w:widowControl/>
                          <w:jc w:val="right"/>
                          <w:rPr>
                            <w:rFonts w:ascii="宋体" w:hAnsi="宋体" w:eastAsia="宋体" w:cs="宋体"/>
                            <w:kern w:val="0"/>
                            <w:sz w:val="24"/>
                            <w:szCs w:val="24"/>
                          </w:rPr>
                        </w:pPr>
                        <w:r>
                          <w:rPr>
                            <w:rFonts w:ascii="宋体" w:hAnsi="宋体" w:eastAsia="宋体" w:cs="宋体"/>
                            <w:kern w:val="0"/>
                            <w:sz w:val="24"/>
                            <w:szCs w:val="24"/>
                          </w:rPr>
                          <w:t>80</w:t>
                        </w:r>
                      </w:p>
                    </w:tc>
                    <w:tc>
                      <w:tcPr>
                        <w:tcW w:w="0" w:type="auto"/>
                        <w:tcBorders>
                          <w:top w:val="outset" w:color="auto" w:sz="6" w:space="0"/>
                          <w:left w:val="outset" w:color="auto" w:sz="6" w:space="0"/>
                          <w:bottom w:val="outset" w:color="auto" w:sz="6" w:space="0"/>
                          <w:right w:val="outset" w:color="auto" w:sz="6" w:space="0"/>
                        </w:tcBorders>
                        <w:vAlign w:val="center"/>
                      </w:tcPr>
                      <w:p w14:paraId="5366D019">
                        <w:pPr>
                          <w:widowControl/>
                          <w:jc w:val="right"/>
                          <w:rPr>
                            <w:rFonts w:ascii="宋体" w:hAnsi="宋体" w:eastAsia="宋体" w:cs="宋体"/>
                            <w:kern w:val="0"/>
                            <w:sz w:val="24"/>
                            <w:szCs w:val="24"/>
                          </w:rPr>
                        </w:pPr>
                        <w:r>
                          <w:rPr>
                            <w:rFonts w:ascii="宋体" w:hAnsi="宋体" w:eastAsia="宋体" w:cs="宋体"/>
                            <w:kern w:val="0"/>
                            <w:sz w:val="24"/>
                            <w:szCs w:val="24"/>
                          </w:rPr>
                          <w:t>3</w:t>
                        </w:r>
                      </w:p>
                    </w:tc>
                    <w:tc>
                      <w:tcPr>
                        <w:tcW w:w="0" w:type="auto"/>
                        <w:tcBorders>
                          <w:top w:val="outset" w:color="auto" w:sz="6" w:space="0"/>
                          <w:left w:val="outset" w:color="auto" w:sz="6" w:space="0"/>
                          <w:bottom w:val="outset" w:color="auto" w:sz="6" w:space="0"/>
                          <w:right w:val="outset" w:color="auto" w:sz="6" w:space="0"/>
                        </w:tcBorders>
                        <w:vAlign w:val="center"/>
                      </w:tcPr>
                      <w:p w14:paraId="6EA71176">
                        <w:pPr>
                          <w:widowControl/>
                          <w:jc w:val="right"/>
                          <w:rPr>
                            <w:rFonts w:ascii="宋体" w:hAnsi="宋体" w:eastAsia="宋体" w:cs="宋体"/>
                            <w:kern w:val="0"/>
                            <w:sz w:val="24"/>
                            <w:szCs w:val="24"/>
                          </w:rPr>
                        </w:pPr>
                        <w:r>
                          <w:rPr>
                            <w:rFonts w:ascii="宋体" w:hAnsi="宋体" w:eastAsia="宋体" w:cs="宋体"/>
                            <w:kern w:val="0"/>
                            <w:sz w:val="24"/>
                            <w:szCs w:val="24"/>
                          </w:rPr>
                          <w:t>4</w:t>
                        </w:r>
                      </w:p>
                    </w:tc>
                  </w:tr>
                  <w:tr w14:paraId="519358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D4145B6">
                        <w:pPr>
                          <w:widowControl/>
                          <w:jc w:val="left"/>
                          <w:rPr>
                            <w:rFonts w:ascii="宋体" w:hAnsi="宋体" w:eastAsia="宋体" w:cs="宋体"/>
                            <w:kern w:val="0"/>
                            <w:sz w:val="24"/>
                            <w:szCs w:val="24"/>
                          </w:rPr>
                        </w:pPr>
                        <w:r>
                          <w:rPr>
                            <w:rFonts w:ascii="宋体" w:hAnsi="宋体" w:eastAsia="宋体" w:cs="宋体"/>
                            <w:kern w:val="0"/>
                            <w:sz w:val="24"/>
                            <w:szCs w:val="24"/>
                          </w:rPr>
                          <w:t>1,201 to 3,200</w:t>
                        </w:r>
                      </w:p>
                    </w:tc>
                    <w:tc>
                      <w:tcPr>
                        <w:tcW w:w="0" w:type="auto"/>
                        <w:tcBorders>
                          <w:top w:val="outset" w:color="auto" w:sz="6" w:space="0"/>
                          <w:left w:val="outset" w:color="auto" w:sz="6" w:space="0"/>
                          <w:bottom w:val="outset" w:color="auto" w:sz="6" w:space="0"/>
                          <w:right w:val="outset" w:color="auto" w:sz="6" w:space="0"/>
                        </w:tcBorders>
                        <w:vAlign w:val="center"/>
                      </w:tcPr>
                      <w:p w14:paraId="3D997A28">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421B69EA">
                        <w:pPr>
                          <w:widowControl/>
                          <w:jc w:val="right"/>
                          <w:rPr>
                            <w:rFonts w:ascii="宋体" w:hAnsi="宋体" w:eastAsia="宋体" w:cs="宋体"/>
                            <w:kern w:val="0"/>
                            <w:sz w:val="24"/>
                            <w:szCs w:val="24"/>
                          </w:rPr>
                        </w:pPr>
                        <w:r>
                          <w:rPr>
                            <w:rFonts w:ascii="宋体" w:hAnsi="宋体" w:eastAsia="宋体" w:cs="宋体"/>
                            <w:kern w:val="0"/>
                            <w:sz w:val="24"/>
                            <w:szCs w:val="24"/>
                          </w:rPr>
                          <w:t>125</w:t>
                        </w:r>
                      </w:p>
                    </w:tc>
                    <w:tc>
                      <w:tcPr>
                        <w:tcW w:w="0" w:type="auto"/>
                        <w:tcBorders>
                          <w:top w:val="outset" w:color="auto" w:sz="6" w:space="0"/>
                          <w:left w:val="outset" w:color="auto" w:sz="6" w:space="0"/>
                          <w:bottom w:val="outset" w:color="auto" w:sz="6" w:space="0"/>
                          <w:right w:val="outset" w:color="auto" w:sz="6" w:space="0"/>
                        </w:tcBorders>
                        <w:vAlign w:val="center"/>
                      </w:tcPr>
                      <w:p w14:paraId="2C9D761A">
                        <w:pPr>
                          <w:widowControl/>
                          <w:jc w:val="right"/>
                          <w:rPr>
                            <w:rFonts w:ascii="宋体" w:hAnsi="宋体" w:eastAsia="宋体" w:cs="宋体"/>
                            <w:kern w:val="0"/>
                            <w:sz w:val="24"/>
                            <w:szCs w:val="24"/>
                          </w:rPr>
                        </w:pPr>
                        <w:r>
                          <w:rPr>
                            <w:rFonts w:ascii="宋体" w:hAnsi="宋体" w:eastAsia="宋体" w:cs="宋体"/>
                            <w:kern w:val="0"/>
                            <w:sz w:val="24"/>
                            <w:szCs w:val="24"/>
                          </w:rPr>
                          <w:t>5</w:t>
                        </w:r>
                      </w:p>
                    </w:tc>
                    <w:tc>
                      <w:tcPr>
                        <w:tcW w:w="0" w:type="auto"/>
                        <w:tcBorders>
                          <w:top w:val="outset" w:color="auto" w:sz="6" w:space="0"/>
                          <w:left w:val="outset" w:color="auto" w:sz="6" w:space="0"/>
                          <w:bottom w:val="outset" w:color="auto" w:sz="6" w:space="0"/>
                          <w:right w:val="outset" w:color="auto" w:sz="6" w:space="0"/>
                        </w:tcBorders>
                        <w:vAlign w:val="center"/>
                      </w:tcPr>
                      <w:p w14:paraId="28281429">
                        <w:pPr>
                          <w:widowControl/>
                          <w:jc w:val="right"/>
                          <w:rPr>
                            <w:rFonts w:ascii="宋体" w:hAnsi="宋体" w:eastAsia="宋体" w:cs="宋体"/>
                            <w:kern w:val="0"/>
                            <w:sz w:val="24"/>
                            <w:szCs w:val="24"/>
                          </w:rPr>
                        </w:pPr>
                        <w:r>
                          <w:rPr>
                            <w:rFonts w:ascii="宋体" w:hAnsi="宋体" w:eastAsia="宋体" w:cs="宋体"/>
                            <w:kern w:val="0"/>
                            <w:sz w:val="24"/>
                            <w:szCs w:val="24"/>
                          </w:rPr>
                          <w:t>6</w:t>
                        </w:r>
                      </w:p>
                    </w:tc>
                  </w:tr>
                  <w:tr w14:paraId="4F7165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4EC8E7A">
                        <w:pPr>
                          <w:widowControl/>
                          <w:jc w:val="left"/>
                          <w:rPr>
                            <w:rFonts w:ascii="宋体" w:hAnsi="宋体" w:eastAsia="宋体" w:cs="宋体"/>
                            <w:kern w:val="0"/>
                            <w:sz w:val="24"/>
                            <w:szCs w:val="24"/>
                          </w:rPr>
                        </w:pPr>
                        <w:r>
                          <w:rPr>
                            <w:rFonts w:ascii="宋体" w:hAnsi="宋体" w:eastAsia="宋体" w:cs="宋体"/>
                            <w:kern w:val="0"/>
                            <w:sz w:val="24"/>
                            <w:szCs w:val="24"/>
                          </w:rPr>
                          <w:t>3,201 to 10,000</w:t>
                        </w:r>
                      </w:p>
                    </w:tc>
                    <w:tc>
                      <w:tcPr>
                        <w:tcW w:w="0" w:type="auto"/>
                        <w:tcBorders>
                          <w:top w:val="outset" w:color="auto" w:sz="6" w:space="0"/>
                          <w:left w:val="outset" w:color="auto" w:sz="6" w:space="0"/>
                          <w:bottom w:val="outset" w:color="auto" w:sz="6" w:space="0"/>
                          <w:right w:val="outset" w:color="auto" w:sz="6" w:space="0"/>
                        </w:tcBorders>
                        <w:vAlign w:val="center"/>
                      </w:tcPr>
                      <w:p w14:paraId="54FAD4D7">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080E678A">
                        <w:pPr>
                          <w:widowControl/>
                          <w:jc w:val="right"/>
                          <w:rPr>
                            <w:rFonts w:ascii="宋体" w:hAnsi="宋体" w:eastAsia="宋体" w:cs="宋体"/>
                            <w:kern w:val="0"/>
                            <w:sz w:val="24"/>
                            <w:szCs w:val="24"/>
                          </w:rPr>
                        </w:pPr>
                        <w:r>
                          <w:rPr>
                            <w:rFonts w:ascii="宋体" w:hAnsi="宋体" w:eastAsia="宋体" w:cs="宋体"/>
                            <w:kern w:val="0"/>
                            <w:sz w:val="24"/>
                            <w:szCs w:val="24"/>
                          </w:rPr>
                          <w:t>200</w:t>
                        </w:r>
                      </w:p>
                    </w:tc>
                    <w:tc>
                      <w:tcPr>
                        <w:tcW w:w="0" w:type="auto"/>
                        <w:tcBorders>
                          <w:top w:val="outset" w:color="auto" w:sz="6" w:space="0"/>
                          <w:left w:val="outset" w:color="auto" w:sz="6" w:space="0"/>
                          <w:bottom w:val="outset" w:color="auto" w:sz="6" w:space="0"/>
                          <w:right w:val="outset" w:color="auto" w:sz="6" w:space="0"/>
                        </w:tcBorders>
                        <w:vAlign w:val="center"/>
                      </w:tcPr>
                      <w:p w14:paraId="36131D4D">
                        <w:pPr>
                          <w:widowControl/>
                          <w:jc w:val="right"/>
                          <w:rPr>
                            <w:rFonts w:ascii="宋体" w:hAnsi="宋体" w:eastAsia="宋体" w:cs="宋体"/>
                            <w:kern w:val="0"/>
                            <w:sz w:val="24"/>
                            <w:szCs w:val="24"/>
                          </w:rPr>
                        </w:pPr>
                        <w:r>
                          <w:rPr>
                            <w:rFonts w:ascii="宋体" w:hAnsi="宋体" w:eastAsia="宋体" w:cs="宋体"/>
                            <w:kern w:val="0"/>
                            <w:sz w:val="24"/>
                            <w:szCs w:val="24"/>
                          </w:rPr>
                          <w:t>8</w:t>
                        </w:r>
                      </w:p>
                    </w:tc>
                    <w:tc>
                      <w:tcPr>
                        <w:tcW w:w="0" w:type="auto"/>
                        <w:tcBorders>
                          <w:top w:val="outset" w:color="auto" w:sz="6" w:space="0"/>
                          <w:left w:val="outset" w:color="auto" w:sz="6" w:space="0"/>
                          <w:bottom w:val="outset" w:color="auto" w:sz="6" w:space="0"/>
                          <w:right w:val="outset" w:color="auto" w:sz="6" w:space="0"/>
                        </w:tcBorders>
                        <w:vAlign w:val="center"/>
                      </w:tcPr>
                      <w:p w14:paraId="177158E6">
                        <w:pPr>
                          <w:widowControl/>
                          <w:jc w:val="right"/>
                          <w:rPr>
                            <w:rFonts w:ascii="宋体" w:hAnsi="宋体" w:eastAsia="宋体" w:cs="宋体"/>
                            <w:kern w:val="0"/>
                            <w:sz w:val="24"/>
                            <w:szCs w:val="24"/>
                          </w:rPr>
                        </w:pPr>
                        <w:r>
                          <w:rPr>
                            <w:rFonts w:ascii="宋体" w:hAnsi="宋体" w:eastAsia="宋体" w:cs="宋体"/>
                            <w:kern w:val="0"/>
                            <w:sz w:val="24"/>
                            <w:szCs w:val="24"/>
                          </w:rPr>
                          <w:t>9</w:t>
                        </w:r>
                      </w:p>
                    </w:tc>
                  </w:tr>
                  <w:tr w14:paraId="5AC87D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A5ACE2B">
                        <w:pPr>
                          <w:widowControl/>
                          <w:jc w:val="left"/>
                          <w:rPr>
                            <w:rFonts w:ascii="宋体" w:hAnsi="宋体" w:eastAsia="宋体" w:cs="宋体"/>
                            <w:kern w:val="0"/>
                            <w:sz w:val="24"/>
                            <w:szCs w:val="24"/>
                          </w:rPr>
                        </w:pPr>
                        <w:r>
                          <w:rPr>
                            <w:rFonts w:ascii="宋体" w:hAnsi="宋体" w:eastAsia="宋体" w:cs="宋体"/>
                            <w:kern w:val="0"/>
                            <w:sz w:val="24"/>
                            <w:szCs w:val="24"/>
                          </w:rPr>
                          <w:t>10,001 to 35,000</w:t>
                        </w:r>
                      </w:p>
                    </w:tc>
                    <w:tc>
                      <w:tcPr>
                        <w:tcW w:w="0" w:type="auto"/>
                        <w:tcBorders>
                          <w:top w:val="outset" w:color="auto" w:sz="6" w:space="0"/>
                          <w:left w:val="outset" w:color="auto" w:sz="6" w:space="0"/>
                          <w:bottom w:val="outset" w:color="auto" w:sz="6" w:space="0"/>
                          <w:right w:val="outset" w:color="auto" w:sz="6" w:space="0"/>
                        </w:tcBorders>
                        <w:vAlign w:val="center"/>
                      </w:tcPr>
                      <w:p w14:paraId="235C14CE">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13EDB205">
                        <w:pPr>
                          <w:widowControl/>
                          <w:jc w:val="right"/>
                          <w:rPr>
                            <w:rFonts w:ascii="宋体" w:hAnsi="宋体" w:eastAsia="宋体" w:cs="宋体"/>
                            <w:kern w:val="0"/>
                            <w:sz w:val="24"/>
                            <w:szCs w:val="24"/>
                          </w:rPr>
                        </w:pPr>
                        <w:r>
                          <w:rPr>
                            <w:rFonts w:ascii="宋体" w:hAnsi="宋体" w:eastAsia="宋体" w:cs="宋体"/>
                            <w:kern w:val="0"/>
                            <w:sz w:val="24"/>
                            <w:szCs w:val="24"/>
                          </w:rPr>
                          <w:t>315</w:t>
                        </w:r>
                      </w:p>
                    </w:tc>
                    <w:tc>
                      <w:tcPr>
                        <w:tcW w:w="0" w:type="auto"/>
                        <w:tcBorders>
                          <w:top w:val="outset" w:color="auto" w:sz="6" w:space="0"/>
                          <w:left w:val="outset" w:color="auto" w:sz="6" w:space="0"/>
                          <w:bottom w:val="outset" w:color="auto" w:sz="6" w:space="0"/>
                          <w:right w:val="outset" w:color="auto" w:sz="6" w:space="0"/>
                        </w:tcBorders>
                        <w:vAlign w:val="center"/>
                      </w:tcPr>
                      <w:p w14:paraId="49623588">
                        <w:pPr>
                          <w:widowControl/>
                          <w:jc w:val="right"/>
                          <w:rPr>
                            <w:rFonts w:ascii="宋体" w:hAnsi="宋体" w:eastAsia="宋体" w:cs="宋体"/>
                            <w:kern w:val="0"/>
                            <w:sz w:val="24"/>
                            <w:szCs w:val="24"/>
                          </w:rPr>
                        </w:pPr>
                        <w:r>
                          <w:rPr>
                            <w:rFonts w:ascii="宋体" w:hAnsi="宋体" w:eastAsia="宋体" w:cs="宋体"/>
                            <w:kern w:val="0"/>
                            <w:sz w:val="24"/>
                            <w:szCs w:val="24"/>
                          </w:rPr>
                          <w:t>12</w:t>
                        </w:r>
                      </w:p>
                    </w:tc>
                    <w:tc>
                      <w:tcPr>
                        <w:tcW w:w="0" w:type="auto"/>
                        <w:tcBorders>
                          <w:top w:val="outset" w:color="auto" w:sz="6" w:space="0"/>
                          <w:left w:val="outset" w:color="auto" w:sz="6" w:space="0"/>
                          <w:bottom w:val="outset" w:color="auto" w:sz="6" w:space="0"/>
                          <w:right w:val="outset" w:color="auto" w:sz="6" w:space="0"/>
                        </w:tcBorders>
                        <w:vAlign w:val="center"/>
                      </w:tcPr>
                      <w:p w14:paraId="5B264560">
                        <w:pPr>
                          <w:widowControl/>
                          <w:jc w:val="right"/>
                          <w:rPr>
                            <w:rFonts w:ascii="宋体" w:hAnsi="宋体" w:eastAsia="宋体" w:cs="宋体"/>
                            <w:kern w:val="0"/>
                            <w:sz w:val="24"/>
                            <w:szCs w:val="24"/>
                          </w:rPr>
                        </w:pPr>
                        <w:r>
                          <w:rPr>
                            <w:rFonts w:ascii="宋体" w:hAnsi="宋体" w:eastAsia="宋体" w:cs="宋体"/>
                            <w:kern w:val="0"/>
                            <w:sz w:val="24"/>
                            <w:szCs w:val="24"/>
                          </w:rPr>
                          <w:t>13</w:t>
                        </w:r>
                      </w:p>
                    </w:tc>
                  </w:tr>
                  <w:tr w14:paraId="3A812B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1417F30">
                        <w:pPr>
                          <w:widowControl/>
                          <w:jc w:val="left"/>
                          <w:rPr>
                            <w:rFonts w:ascii="宋体" w:hAnsi="宋体" w:eastAsia="宋体" w:cs="宋体"/>
                            <w:kern w:val="0"/>
                            <w:sz w:val="24"/>
                            <w:szCs w:val="24"/>
                          </w:rPr>
                        </w:pPr>
                        <w:r>
                          <w:rPr>
                            <w:rFonts w:ascii="宋体" w:hAnsi="宋体" w:eastAsia="宋体" w:cs="宋体"/>
                            <w:kern w:val="0"/>
                            <w:sz w:val="24"/>
                            <w:szCs w:val="24"/>
                          </w:rPr>
                          <w:t>35,000 and above</w:t>
                        </w:r>
                      </w:p>
                    </w:tc>
                    <w:tc>
                      <w:tcPr>
                        <w:tcW w:w="0" w:type="auto"/>
                        <w:tcBorders>
                          <w:top w:val="outset" w:color="auto" w:sz="6" w:space="0"/>
                          <w:left w:val="outset" w:color="auto" w:sz="6" w:space="0"/>
                          <w:bottom w:val="outset" w:color="auto" w:sz="6" w:space="0"/>
                          <w:right w:val="outset" w:color="auto" w:sz="6" w:space="0"/>
                        </w:tcBorders>
                        <w:vAlign w:val="center"/>
                      </w:tcPr>
                      <w:p w14:paraId="1C9D3433">
                        <w:pPr>
                          <w:widowControl/>
                          <w:jc w:val="right"/>
                          <w:rPr>
                            <w:rFonts w:ascii="宋体" w:hAnsi="宋体" w:eastAsia="宋体" w:cs="宋体"/>
                            <w:kern w:val="0"/>
                            <w:sz w:val="24"/>
                            <w:szCs w:val="24"/>
                          </w:rPr>
                        </w:pPr>
                        <w:r>
                          <w:rPr>
                            <w:rFonts w:ascii="宋体" w:hAnsi="宋体" w:eastAsia="宋体" w:cs="宋体"/>
                            <w:kern w:val="0"/>
                            <w:sz w:val="24"/>
                            <w:szCs w:val="24"/>
                          </w:rPr>
                          <w:t>Single sample</w:t>
                        </w:r>
                      </w:p>
                    </w:tc>
                    <w:tc>
                      <w:tcPr>
                        <w:tcW w:w="0" w:type="auto"/>
                        <w:tcBorders>
                          <w:top w:val="outset" w:color="auto" w:sz="6" w:space="0"/>
                          <w:left w:val="outset" w:color="auto" w:sz="6" w:space="0"/>
                          <w:bottom w:val="outset" w:color="auto" w:sz="6" w:space="0"/>
                          <w:right w:val="outset" w:color="auto" w:sz="6" w:space="0"/>
                        </w:tcBorders>
                        <w:vAlign w:val="center"/>
                      </w:tcPr>
                      <w:p w14:paraId="76A4D236">
                        <w:pPr>
                          <w:widowControl/>
                          <w:jc w:val="right"/>
                          <w:rPr>
                            <w:rFonts w:ascii="宋体" w:hAnsi="宋体" w:eastAsia="宋体" w:cs="宋体"/>
                            <w:kern w:val="0"/>
                            <w:sz w:val="24"/>
                            <w:szCs w:val="24"/>
                          </w:rPr>
                        </w:pPr>
                        <w:r>
                          <w:rPr>
                            <w:rFonts w:ascii="宋体" w:hAnsi="宋体" w:eastAsia="宋体" w:cs="宋体"/>
                            <w:kern w:val="0"/>
                            <w:sz w:val="24"/>
                            <w:szCs w:val="24"/>
                          </w:rPr>
                          <w:t>500</w:t>
                        </w:r>
                      </w:p>
                    </w:tc>
                    <w:tc>
                      <w:tcPr>
                        <w:tcW w:w="0" w:type="auto"/>
                        <w:tcBorders>
                          <w:top w:val="outset" w:color="auto" w:sz="6" w:space="0"/>
                          <w:left w:val="outset" w:color="auto" w:sz="6" w:space="0"/>
                          <w:bottom w:val="outset" w:color="auto" w:sz="6" w:space="0"/>
                          <w:right w:val="outset" w:color="auto" w:sz="6" w:space="0"/>
                        </w:tcBorders>
                        <w:vAlign w:val="center"/>
                      </w:tcPr>
                      <w:p w14:paraId="4261A6B1">
                        <w:pPr>
                          <w:widowControl/>
                          <w:jc w:val="right"/>
                          <w:rPr>
                            <w:rFonts w:ascii="宋体" w:hAnsi="宋体" w:eastAsia="宋体" w:cs="宋体"/>
                            <w:kern w:val="0"/>
                            <w:sz w:val="24"/>
                            <w:szCs w:val="24"/>
                          </w:rPr>
                        </w:pPr>
                        <w:r>
                          <w:rPr>
                            <w:rFonts w:ascii="宋体" w:hAnsi="宋体" w:eastAsia="宋体" w:cs="宋体"/>
                            <w:kern w:val="0"/>
                            <w:sz w:val="24"/>
                            <w:szCs w:val="24"/>
                          </w:rPr>
                          <w:t>18</w:t>
                        </w:r>
                      </w:p>
                    </w:tc>
                    <w:tc>
                      <w:tcPr>
                        <w:tcW w:w="0" w:type="auto"/>
                        <w:tcBorders>
                          <w:top w:val="outset" w:color="auto" w:sz="6" w:space="0"/>
                          <w:left w:val="outset" w:color="auto" w:sz="6" w:space="0"/>
                          <w:bottom w:val="outset" w:color="auto" w:sz="6" w:space="0"/>
                          <w:right w:val="outset" w:color="auto" w:sz="6" w:space="0"/>
                        </w:tcBorders>
                        <w:vAlign w:val="center"/>
                      </w:tcPr>
                      <w:p w14:paraId="2CDA98A2">
                        <w:pPr>
                          <w:widowControl/>
                          <w:jc w:val="right"/>
                          <w:rPr>
                            <w:rFonts w:ascii="宋体" w:hAnsi="宋体" w:eastAsia="宋体" w:cs="宋体"/>
                            <w:kern w:val="0"/>
                            <w:sz w:val="24"/>
                            <w:szCs w:val="24"/>
                          </w:rPr>
                        </w:pPr>
                        <w:r>
                          <w:rPr>
                            <w:rFonts w:ascii="宋体" w:hAnsi="宋体" w:eastAsia="宋体" w:cs="宋体"/>
                            <w:kern w:val="0"/>
                            <w:sz w:val="24"/>
                            <w:szCs w:val="24"/>
                          </w:rPr>
                          <w:t>19</w:t>
                        </w:r>
                      </w:p>
                    </w:tc>
                  </w:tr>
                </w:tbl>
                <w:p w14:paraId="07EE43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[55 FR 51256, Dec. 12, 1990, as amended at 71 FR 75876, Dec. 19, 2006]</w:t>
                  </w:r>
                </w:p>
              </w:tc>
            </w:tr>
          </w:tbl>
          <w:p w14:paraId="3F4DE992">
            <w:pPr>
              <w:widowControl/>
              <w:jc w:val="left"/>
              <w:rPr>
                <w:rFonts w:ascii="Arial" w:hAnsi="Arial" w:eastAsia="宋体" w:cs="Arial"/>
                <w:color w:val="23238E"/>
                <w:kern w:val="0"/>
                <w:sz w:val="18"/>
                <w:szCs w:val="18"/>
              </w:rPr>
            </w:pPr>
          </w:p>
        </w:tc>
      </w:tr>
      <w:tr w14:paraId="00348332">
        <w:tblPrEx>
          <w:tblCellMar>
            <w:top w:w="75" w:type="dxa"/>
            <w:left w:w="75" w:type="dxa"/>
            <w:bottom w:w="75" w:type="dxa"/>
            <w:right w:w="75" w:type="dxa"/>
          </w:tblCellMar>
        </w:tblPrEx>
        <w:trPr>
          <w:tblCellSpacing w:w="7" w:type="dxa"/>
        </w:trPr>
        <w:tc>
          <w:tcPr>
            <w:tcW w:w="0" w:type="auto"/>
            <w:shd w:val="clear" w:color="auto" w:fill="F9F9F3"/>
          </w:tcPr>
          <w:p w14:paraId="7533DA75">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C--Administrative Practices and Procedures</w:t>
            </w:r>
          </w:p>
        </w:tc>
      </w:tr>
      <w:tr w14:paraId="1D7C85B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739"/>
            </w:tblGrid>
            <w:tr w14:paraId="06474EA0">
              <w:tblPrEx>
                <w:tblCellMar>
                  <w:top w:w="75" w:type="dxa"/>
                  <w:left w:w="75" w:type="dxa"/>
                  <w:bottom w:w="75" w:type="dxa"/>
                  <w:right w:w="75" w:type="dxa"/>
                </w:tblCellMar>
              </w:tblPrEx>
              <w:trPr>
                <w:tblCellSpacing w:w="37" w:type="dxa"/>
              </w:trPr>
              <w:tc>
                <w:tcPr>
                  <w:tcW w:w="0" w:type="auto"/>
                </w:tcPr>
                <w:p w14:paraId="53D4276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800.55 Administrative detention.</w:t>
                  </w:r>
                </w:p>
              </w:tc>
            </w:tr>
          </w:tbl>
          <w:p w14:paraId="7D794EE8">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4CF8EEF">
              <w:tblPrEx>
                <w:tblCellMar>
                  <w:top w:w="75" w:type="dxa"/>
                  <w:left w:w="75" w:type="dxa"/>
                  <w:bottom w:w="75" w:type="dxa"/>
                  <w:right w:w="75" w:type="dxa"/>
                </w:tblCellMar>
              </w:tblPrEx>
              <w:trPr>
                <w:tblCellSpacing w:w="37" w:type="dxa"/>
              </w:trPr>
              <w:tc>
                <w:tcPr>
                  <w:tcW w:w="0" w:type="auto"/>
                </w:tcPr>
                <w:p w14:paraId="3E6EDC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This section sets forth the procedures for detention of medical devices intended for human use believed to be adulterated or misbranded. Administrative detention is intended to protect the public by preventing distribution or use of devices encountered during inspections that may be adulterated or misbranded, until the Food and Drug Administration (FDA) has had time to consider what action it should take concerning the devices, and to initiate legal action, if appropriate. Devices that FDA orders detained may not be used, moved, altered, or tampered with in any manner by any person during the detention period, except as authorized under paragraph (h) of this section, until FDA terminates the detention order under paragraph (j) of this section, or the detention period expires, whichever occurs first.</w:t>
                  </w:r>
                </w:p>
                <w:p w14:paraId="287A7C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Criteria for ordering detention.</w:t>
                  </w:r>
                  <w:r>
                    <w:rPr>
                      <w:rFonts w:ascii="Courier New" w:hAnsi="Courier New" w:eastAsia="宋体" w:cs="Courier New"/>
                      <w:kern w:val="0"/>
                      <w:sz w:val="20"/>
                    </w:rPr>
                    <w:t> </w:t>
                  </w:r>
                  <w:r>
                    <w:rPr>
                      <w:rFonts w:ascii="Courier New" w:hAnsi="Courier New" w:eastAsia="宋体" w:cs="Courier New"/>
                      <w:kern w:val="0"/>
                      <w:sz w:val="20"/>
                      <w:szCs w:val="20"/>
                    </w:rPr>
                    <w:t>Administrative detention of devices may be ordered in accordance with this section when an authorized FDA representative, during an inspection under section 704 of the Federal Food, Drug, and Cosmetic Act (the act), has reason to believe that a device, as defined in section 201(h) of the act, is adulterated or misbranded.</w:t>
                  </w:r>
                </w:p>
                <w:p w14:paraId="6F0ED2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Detention period.</w:t>
                  </w:r>
                  <w:r>
                    <w:rPr>
                      <w:rFonts w:ascii="Courier New" w:hAnsi="Courier New" w:eastAsia="宋体" w:cs="Courier New"/>
                      <w:kern w:val="0"/>
                      <w:sz w:val="20"/>
                    </w:rPr>
                    <w:t> </w:t>
                  </w:r>
                  <w:r>
                    <w:rPr>
                      <w:rFonts w:ascii="Courier New" w:hAnsi="Courier New" w:eastAsia="宋体" w:cs="Courier New"/>
                      <w:kern w:val="0"/>
                      <w:sz w:val="20"/>
                      <w:szCs w:val="20"/>
                    </w:rPr>
                    <w:t>The detention is to be for a reasonable period that may not exceed 20 calendar days after the detention order is issued, unless the FDA District Director in whose district the devices are located determines that a greater period is required to seize the devices, to institute injuction proceedings, or to evaluate the need for legal action, in which case the District Director may authorize detention for 10 additional calendar days. The additional 10-calendar-day detention period may be ordered at the time the detention order is issued or at any time thereafter. The entire detention period may not exceed 30 calendar days, except when the detention period is extended under paragraph (g)(6) of this section. An authorized FDA representative may, in accordance with paragraph (j) of this section, terminate a detention before the expiration of the detention period.</w:t>
                  </w:r>
                </w:p>
                <w:p w14:paraId="2DD8F0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Issuance of detention order.</w:t>
                  </w:r>
                  <w:r>
                    <w:rPr>
                      <w:rFonts w:ascii="Courier New" w:hAnsi="Courier New" w:eastAsia="宋体" w:cs="Courier New"/>
                      <w:kern w:val="0"/>
                      <w:sz w:val="20"/>
                    </w:rPr>
                    <w:t> </w:t>
                  </w:r>
                  <w:r>
                    <w:rPr>
                      <w:rFonts w:ascii="Courier New" w:hAnsi="Courier New" w:eastAsia="宋体" w:cs="Courier New"/>
                      <w:kern w:val="0"/>
                      <w:sz w:val="20"/>
                      <w:szCs w:val="20"/>
                    </w:rPr>
                    <w:t>(1) The detention order shall be issued in writing, in the form of a detention notice, signed by the authorized FDA representative who has reason to believe that the devices are adulterated or misbranded, and issued to the owner, operator, or agent in charge of the place where the devices are located. If the owner or the user of the devices is different from the owner, operator, or agent in charge of the place where the devices are detained, a copy of the detention order shall be provided to the owner or user of the devices if the owner's or user's identity can be readily determined.</w:t>
                  </w:r>
                </w:p>
                <w:p w14:paraId="6FD30A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detention of devices in a vehicle or other carrier is ordered, a copy of the detention order shall be provided to the shipper of record and the owner of the vehicle or other carrier, if their identities can be readily determined.</w:t>
                  </w:r>
                </w:p>
                <w:p w14:paraId="535EC2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detention order shall include the following information:</w:t>
                  </w:r>
                </w:p>
                <w:p w14:paraId="2E9A89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 statement that the devices identified in the order are detained for the period shown;</w:t>
                  </w:r>
                </w:p>
                <w:p w14:paraId="57CC51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brief, general statement of the reasons for the detention;</w:t>
                  </w:r>
                </w:p>
                <w:p w14:paraId="32BA28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location of the devices;</w:t>
                  </w:r>
                </w:p>
                <w:p w14:paraId="48498F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 statement that these devices are not to be used, moved, altered, or tampered with in any manner during that period, except as permitted under paragraph (h) of this section, without the written permission of an authorized FDA representative;</w:t>
                  </w:r>
                </w:p>
                <w:p w14:paraId="76E6CF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Identification of the detained devices;</w:t>
                  </w:r>
                </w:p>
                <w:p w14:paraId="315447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The detention order number;</w:t>
                  </w:r>
                </w:p>
                <w:p w14:paraId="0DBF37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The date and hour of the detention order;</w:t>
                  </w:r>
                </w:p>
                <w:p w14:paraId="0349B0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The period of the detention;</w:t>
                  </w:r>
                </w:p>
                <w:p w14:paraId="181D9A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(ix) The text of section 304(g) of the act and paragraph (g) (1) and (2) of this section;</w:t>
                  </w:r>
                </w:p>
                <w:p w14:paraId="4C7DF6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 A statement that any informal hearing on an appeal of a detention order shall be conducted as a regulatory hearing under part 16 of this chapter, with certain exceptions described in paragraph (g)(3) of this section; and</w:t>
                  </w:r>
                </w:p>
                <w:p w14:paraId="3CA57F9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 The location and telephone number of the FDA district office and the name of the FDA District Director.</w:t>
                  </w:r>
                </w:p>
                <w:p w14:paraId="14A828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Approval of detention order.</w:t>
                  </w:r>
                  <w:r>
                    <w:rPr>
                      <w:rFonts w:ascii="Courier New" w:hAnsi="Courier New" w:eastAsia="宋体" w:cs="Courier New"/>
                      <w:kern w:val="0"/>
                      <w:sz w:val="20"/>
                    </w:rPr>
                    <w:t> </w:t>
                  </w:r>
                  <w:r>
                    <w:rPr>
                      <w:rFonts w:ascii="Courier New" w:hAnsi="Courier New" w:eastAsia="宋体" w:cs="Courier New"/>
                      <w:kern w:val="0"/>
                      <w:sz w:val="20"/>
                      <w:szCs w:val="20"/>
                    </w:rPr>
                    <w:t>A detention order, before issuance, shall be approved by the FDA District Director in whose district the devices are located. If prior written approval is not feasible, prior oral approval shall be obtained and confirmed by written memorandum within FDA as soon as possible.</w:t>
                  </w:r>
                </w:p>
                <w:p w14:paraId="68E527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Labeling or marking a detained device.</w:t>
                  </w:r>
                  <w:r>
                    <w:rPr>
                      <w:rFonts w:ascii="Courier New" w:hAnsi="Courier New" w:eastAsia="宋体" w:cs="Courier New"/>
                      <w:kern w:val="0"/>
                      <w:sz w:val="20"/>
                    </w:rPr>
                    <w:t> </w:t>
                  </w:r>
                  <w:r>
                    <w:rPr>
                      <w:rFonts w:ascii="Courier New" w:hAnsi="Courier New" w:eastAsia="宋体" w:cs="Courier New"/>
                      <w:kern w:val="0"/>
                      <w:sz w:val="20"/>
                      <w:szCs w:val="20"/>
                    </w:rPr>
                    <w:t>An FDA representative issuing a detention order under paragraph (d) of this section shall label or mark the devices with official FDA tags that include the following information:</w:t>
                  </w:r>
                </w:p>
                <w:p w14:paraId="2EB3EE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statement that the devices are detained by the United States Government in accordance with section 304(g) of the Federal Food, Drug, and Cosmetic Act (21 U.S.C. 334(g)).</w:t>
                  </w:r>
                </w:p>
                <w:p w14:paraId="4A5325D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statement that the devices shall not be used, moved, altered, or tampered with in any manner for the period shown, without the written permission of an authorized FDA representative, except as authorized in paragraph (h) of this section.</w:t>
                  </w:r>
                </w:p>
                <w:p w14:paraId="7C0758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statement that the violation of a detention order or the removal or alteration of the tag is punishable by fine or imprisonment or both (section 303 of the act, 21 U.S.C. 333).</w:t>
                  </w:r>
                </w:p>
                <w:p w14:paraId="6770DF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detention order number, the date and hour of the detention order, the detention period, and the name of the FDA representative who issued the detention order.</w:t>
                  </w:r>
                </w:p>
                <w:p w14:paraId="4E1BC9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Appeal of a detention order.</w:t>
                  </w:r>
                  <w:r>
                    <w:rPr>
                      <w:rFonts w:ascii="Courier New" w:hAnsi="Courier New" w:eastAsia="宋体" w:cs="Courier New"/>
                      <w:kern w:val="0"/>
                      <w:sz w:val="20"/>
                    </w:rPr>
                    <w:t> </w:t>
                  </w:r>
                  <w:r>
                    <w:rPr>
                      <w:rFonts w:ascii="Courier New" w:hAnsi="Courier New" w:eastAsia="宋体" w:cs="Courier New"/>
                      <w:kern w:val="0"/>
                      <w:sz w:val="20"/>
                      <w:szCs w:val="20"/>
                    </w:rPr>
                    <w:t>(1) A person who would be entitled to claim the devices, if seized, may appeal a detention order. Any appeal shall be submitted in writing to the FDA District Director in whose district the devices are located within 5 working days of receipt of a detention order. If the appeal includes a request for an informal hearing, as defined in section 201(x) of the act, the appellant shall request either that a hearing be held within 5 working days after the appeal is filed or that the hearing be held at a later date, which shall not be later than 20 calendar days after receipt of a detention order.</w:t>
                  </w:r>
                </w:p>
                <w:p w14:paraId="4FFB5F0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appellant of a detention order shall state the ownership or proprietary interest the appellant has in the detained devices. If the detained devices are located at a place other than an establishment owned or operated by the appellant, the appellant shall include documents showing that the appellant would have legitimate authority to claim the devices if seized.</w:t>
                  </w:r>
                </w:p>
                <w:p w14:paraId="3E9496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Any informal hearing on an appeal of a detention order shall be conducted as a regulatory hearing pursuant to regulation in accordance with part 16 of this chapter, except that:</w:t>
                  </w:r>
                </w:p>
                <w:p w14:paraId="16ADAB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detention order under paragraph (d) of this section, rather than the notice under 16.22(a) of this chapter, provides notice of opportunity for a hearing under this section and is part of the administrative record of the regulatory hearing under 16.80(a) of this chapter.</w:t>
                  </w:r>
                </w:p>
                <w:p w14:paraId="69E5ED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request for a hearing under this section should be addressed to the FDA District Director.</w:t>
                  </w:r>
                </w:p>
                <w:p w14:paraId="645B73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last sentence of 16.24(e) of this chapter, stating that a hearing may not be required to be held at a time less than 2 working days after receipt of the request for a hearing, does not apply to a hearing under this section.</w:t>
                  </w:r>
                </w:p>
                <w:p w14:paraId="579CFBC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Paragraph (g)(4) of this section, rather than 16.42(a) of this chapter, describes the FDA employees,</w:t>
                  </w:r>
                  <w:r>
                    <w:rPr>
                      <w:rFonts w:ascii="Courier New" w:hAnsi="Courier New" w:eastAsia="宋体" w:cs="Courier New"/>
                      <w:kern w:val="0"/>
                      <w:sz w:val="20"/>
                    </w:rPr>
                    <w:t> </w:t>
                  </w:r>
                  <w:r>
                    <w:rPr>
                      <w:rFonts w:ascii="Courier New" w:hAnsi="Courier New" w:eastAsia="宋体" w:cs="Courier New"/>
                      <w:i/>
                      <w:iCs/>
                      <w:kern w:val="0"/>
                      <w:sz w:val="20"/>
                      <w:szCs w:val="20"/>
                    </w:rPr>
                    <w:t>i.e.,</w:t>
                  </w:r>
                  <w:r>
                    <w:rPr>
                      <w:rFonts w:ascii="Courier New" w:hAnsi="Courier New" w:eastAsia="宋体" w:cs="Courier New"/>
                      <w:kern w:val="0"/>
                      <w:sz w:val="20"/>
                    </w:rPr>
                    <w:t> </w:t>
                  </w:r>
                  <w:r>
                    <w:rPr>
                      <w:rFonts w:ascii="Courier New" w:hAnsi="Courier New" w:eastAsia="宋体" w:cs="Courier New"/>
                      <w:kern w:val="0"/>
                      <w:sz w:val="20"/>
                      <w:szCs w:val="20"/>
                    </w:rPr>
                    <w:t>Office of Regulatory Affairs Program Directors or other FDA officials senior to an FDA District Director, who preside at hearings under this section.</w:t>
                  </w:r>
                </w:p>
                <w:p w14:paraId="55F41E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presiding officer of a regulatory hearing on an appeal of a detention order, who also shall decide the appeal, shall be an Office of Regulatory Affairs Program Director or another FDA official senior to an FDA District Director who is permitted by 16.42(a) of this chapter to preside over the hearing.</w:t>
                  </w:r>
                </w:p>
                <w:p w14:paraId="013CC1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If the appellant requests a regulatory hearing and requests that the hearing be held within 5 working days after the appeal is filed, the presiding officer shall, within 5 working days, hold the hearing and render a decision affirming or revoking the detention.</w:t>
                  </w:r>
                </w:p>
                <w:p w14:paraId="1DE0227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If the appellant requests a regulatory hearing and requests that the hearing be held at a date later than within 5 working days after the appeal is filed, but not later than 20 calendar days after receipt of a detention order, the presiding officer shall hold the hearing at a date agreed upon by FDA and the appellant. The presiding officer shall decide whether to affirm or revoke the detention within 5 working days after the conclusion of the hearing. The detention period extends to the date of the decision even if the 5-working-day period for making the decision extends beyond the otherwise applicable 20-calendar-day or 30-calendar-day detention period.</w:t>
                  </w:r>
                </w:p>
                <w:p w14:paraId="4582EF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If the appellant appeals the detention order but does not request a regulatory hearing, the presiding officer shall render a decision on the appeal affirming or revoking the detention within 5 working days after the filing of the appeal.</w:t>
                  </w:r>
                </w:p>
                <w:p w14:paraId="1958FB1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If the presiding officer affirms a detention order, the devices continue to be detained until FDA terminates the detention under paragraph (j) of this section or the detention period expires, whichever occurs first.</w:t>
                  </w:r>
                </w:p>
                <w:p w14:paraId="1F412F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If the presiding officer revokes a detention order, FDA shall terminate the detention under paragraph (j) of this section.</w:t>
                  </w:r>
                </w:p>
                <w:p w14:paraId="361D14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(h)(1)</w:t>
                  </w:r>
                  <w:r>
                    <w:rPr>
                      <w:rFonts w:ascii="Courier New" w:hAnsi="Courier New" w:eastAsia="宋体" w:cs="Courier New"/>
                      <w:kern w:val="0"/>
                      <w:sz w:val="20"/>
                    </w:rPr>
                    <w:t> </w:t>
                  </w:r>
                  <w:r>
                    <w:rPr>
                      <w:rFonts w:ascii="Courier New" w:hAnsi="Courier New" w:eastAsia="宋体" w:cs="Courier New"/>
                      <w:i/>
                      <w:iCs/>
                      <w:kern w:val="0"/>
                      <w:sz w:val="20"/>
                      <w:szCs w:val="20"/>
                    </w:rPr>
                    <w:t>Movement of detained devices.</w:t>
                  </w:r>
                  <w:r>
                    <w:rPr>
                      <w:rFonts w:ascii="Courier New" w:hAnsi="Courier New" w:eastAsia="宋体" w:cs="Courier New"/>
                      <w:kern w:val="0"/>
                      <w:sz w:val="20"/>
                    </w:rPr>
                    <w:t> </w:t>
                  </w:r>
                  <w:r>
                    <w:rPr>
                      <w:rFonts w:ascii="Courier New" w:hAnsi="Courier New" w:eastAsia="宋体" w:cs="Courier New"/>
                      <w:kern w:val="0"/>
                      <w:sz w:val="20"/>
                      <w:szCs w:val="20"/>
                    </w:rPr>
                    <w:t>Except as provided in this paragraph, no person shall move detained devices within or from the place where they have been ordered detained until FDA terminates the detention under paragraph (j) of this section or the detention period expires, whichever occurs first.</w:t>
                  </w:r>
                </w:p>
                <w:p w14:paraId="4DC4C4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detained devices are not in final form for shipment, the manufacturer may move them within the establishment where they are detained to complete the work needed to put them in final form. As soon as the devices are moved for this purpose, the individual responsible for their movement shall orally notify the FDA representative who issued the detention order, or another responsible district office official, of the movement of the devices. As soon as the devices are put in final form, they shall be segregated from other devices, and the individual responsible for their movement shall orally notify the FDA representative who issued the detention order, or another responsible district office official, of their new location. The devices put in final form shall not be moved further without FDA approval.</w:t>
                  </w:r>
                </w:p>
                <w:p w14:paraId="7E0360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FDA representative who issued the detention order, or another responsible district office official, may approve, in writing, the movement of detained devices for any of the following purposes:</w:t>
                  </w:r>
                </w:p>
                <w:p w14:paraId="71329C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To prevent interference with an establishment's operations or harm to the devices.</w:t>
                  </w:r>
                </w:p>
                <w:p w14:paraId="0A0AC5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To destroy the devices.</w:t>
                  </w:r>
                </w:p>
                <w:p w14:paraId="008DE89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To bring the devices into compliance.</w:t>
                  </w:r>
                </w:p>
                <w:p w14:paraId="6BEEB6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For any other purpose that the FDA representative who issued the detention order, or other responsible district office official, believes is appropriate in the case.</w:t>
                  </w:r>
                </w:p>
                <w:p w14:paraId="4D04E4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If an FDA representative approves the movement of detained devices under paragraph (h)(3) of this section, the detained devices shall remain segregated from other devices and the person responsible for their movement shall immediately orally notify the official who approved the movement of the devices, or another responsible FDA district office official, of the new location of the detained devices.</w:t>
                  </w:r>
                </w:p>
                <w:p w14:paraId="0EBA6C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Unless otherwise permitted by the FDA representative who is notified of, or who approves, the movement of devices under this paragraph, the required tags shall accompany the devices during and after movement and shall remain with the devices until FDA terminates the detention or the detention period expires, whichever occurs first.</w:t>
                  </w:r>
                </w:p>
                <w:p w14:paraId="1B12E0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Actions involving adulterated or misbranded devices.</w:t>
                  </w:r>
                  <w:r>
                    <w:rPr>
                      <w:rFonts w:ascii="Courier New" w:hAnsi="Courier New" w:eastAsia="宋体" w:cs="Courier New"/>
                      <w:kern w:val="0"/>
                      <w:sz w:val="20"/>
                    </w:rPr>
                    <w:t> </w:t>
                  </w:r>
                  <w:r>
                    <w:rPr>
                      <w:rFonts w:ascii="Courier New" w:hAnsi="Courier New" w:eastAsia="宋体" w:cs="Courier New"/>
                      <w:kern w:val="0"/>
                      <w:sz w:val="20"/>
                      <w:szCs w:val="20"/>
                    </w:rPr>
                    <w:t>If FDA determines that the detained devices, including any that have been put in final form, are adulterated or misbranded, or both, it may initiate legal action against the devices or the responsible individuals, or both, or request that the devices be destroyed or otherwise brought into compliance with the act under FDA's supervision.</w:t>
                  </w:r>
                </w:p>
                <w:p w14:paraId="25DD74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Detention termination.</w:t>
                  </w:r>
                  <w:r>
                    <w:rPr>
                      <w:rFonts w:ascii="Courier New" w:hAnsi="Courier New" w:eastAsia="宋体" w:cs="Courier New"/>
                      <w:kern w:val="0"/>
                      <w:sz w:val="20"/>
                    </w:rPr>
                    <w:t> </w:t>
                  </w:r>
                  <w:r>
                    <w:rPr>
                      <w:rFonts w:ascii="Courier New" w:hAnsi="Courier New" w:eastAsia="宋体" w:cs="Courier New"/>
                      <w:kern w:val="0"/>
                      <w:sz w:val="20"/>
                      <w:szCs w:val="20"/>
                    </w:rPr>
                    <w:t>If FDA decides to terminate a detention or when the detention period expires, whichever occurs first, an FDA representative authorized to terminate a detention will issue a detention termination notice releasing the devices to any person who received the original detention order or that person's representative and will remove, or authorize in writing the removal of, the required labels or tags.</w:t>
                  </w:r>
                </w:p>
                <w:p w14:paraId="78345A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Recordkeeping requirements.</w:t>
                  </w:r>
                  <w:r>
                    <w:rPr>
                      <w:rFonts w:ascii="Courier New" w:hAnsi="Courier New" w:eastAsia="宋体" w:cs="Courier New"/>
                      <w:kern w:val="0"/>
                      <w:sz w:val="20"/>
                    </w:rPr>
                    <w:t> </w:t>
                  </w:r>
                  <w:r>
                    <w:rPr>
                      <w:rFonts w:ascii="Courier New" w:hAnsi="Courier New" w:eastAsia="宋体" w:cs="Courier New"/>
                      <w:kern w:val="0"/>
                      <w:sz w:val="20"/>
                      <w:szCs w:val="20"/>
                    </w:rPr>
                    <w:t>(1) After issuance of a detention order under paragraph (d) of this section, the owner, operator, or agent in charge of any factory, warehouse, other establishment, or consulting laboratory where detained devices are manufactured, processed, packed, or held shall have, or establish, and maintain adequate records relating to how the detained devices may have become adulterated or misbranded, records on any distribution of the devices before and after the detention period, records on the correlation of any in-process detained devices that are put in final form under paragraph (h) of this section to the completed devices, records of any changes in, or processing of, the devices permitted under the detention order, and records of any other movement under paragraph (h) of this section. Records required under this paragraph shall be provided to the FDA on request for review and copying. Any FDA request for access to records required under this paragraph shall be made at a reasonable time, shall state the reason or purpose for the request, and shall identify to the fullest extent practicable the information or type of information sought in the records to which access is requested.</w:t>
                  </w:r>
                </w:p>
                <w:p w14:paraId="1E8EDB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Records required under this paragraph shall be maintained for a maximum period of 2 years after the issuance of the detention order or for such other shorter period as FDA directs. When FDA terminates the detention or when the detention period expires, whichever occurs first, FDA will advise all persons required under this paragraph to keep records concerning that detention whether further recordkeeping is required for the remainder of the 2-year, or shorter, period. FDA ordinarily will not require further recordkeeping if the agency determines that the devices are not adulterated or misbranded or that recordkeeping is not necessary to protect the public health, unless the records are required under other regulations in this chapter (e.g., the good manufacturing practice regulation in part 820 of this chapter).</w:t>
                  </w:r>
                </w:p>
                <w:p w14:paraId="3F0A79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[44 FR 13239, Mar. 9, 1979, as amended at 49 FR 3174, Jan. 26, 1984; 69 FR 17292, Apr. 2, 2004; 79 FR 9412, Feb. 19, 2014; 82 FR 14147, Mar. 17, 2017]</w:t>
                  </w:r>
                </w:p>
              </w:tc>
            </w:tr>
          </w:tbl>
          <w:p w14:paraId="61395810">
            <w:pPr>
              <w:widowControl/>
              <w:jc w:val="left"/>
              <w:rPr>
                <w:rFonts w:ascii="Arial" w:hAnsi="Arial" w:eastAsia="宋体" w:cs="Arial"/>
                <w:color w:val="23238E"/>
                <w:kern w:val="0"/>
                <w:sz w:val="18"/>
                <w:szCs w:val="18"/>
              </w:rPr>
            </w:pPr>
          </w:p>
        </w:tc>
      </w:tr>
      <w:tr w14:paraId="34019C70">
        <w:tblPrEx>
          <w:tblCellMar>
            <w:top w:w="75" w:type="dxa"/>
            <w:left w:w="75" w:type="dxa"/>
            <w:bottom w:w="75" w:type="dxa"/>
            <w:right w:w="75" w:type="dxa"/>
          </w:tblCellMar>
        </w:tblPrEx>
        <w:trPr>
          <w:tblCellSpacing w:w="7" w:type="dxa"/>
        </w:trPr>
        <w:tc>
          <w:tcPr>
            <w:tcW w:w="0" w:type="auto"/>
            <w:shd w:val="clear" w:color="auto" w:fill="F9F9F3"/>
          </w:tcPr>
          <w:p w14:paraId="690DE30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321, 334, 351, 352, 355, 360e, 360i, 360k, 361, 362, 371.</w:t>
            </w:r>
          </w:p>
        </w:tc>
      </w:tr>
    </w:tbl>
    <w:p w14:paraId="414BE4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F6DB6"/>
    <w:rsid w:val="0014425C"/>
    <w:rsid w:val="00EF6DB6"/>
    <w:rsid w:val="165A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 w:type="paragraph" w:customStyle="1" w:styleId="11">
    <w:name w:val="gpotbl_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6172</Words>
  <Characters>31002</Characters>
  <Lines>264</Lines>
  <Paragraphs>74</Paragraphs>
  <TotalTime>0</TotalTime>
  <ScaleCrop>false</ScaleCrop>
  <LinksUpToDate>false</LinksUpToDate>
  <CharactersWithSpaces>36614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2018-05-16T05:59:00Z</dcterms:created>
  <dc:creator>池恒</dc:creator>
  <cp:lastModifiedBy>太极箫客</cp:lastModifiedBy>
  <dcterms:modified xsi:type="dcterms:W3CDTF">2025-08-14T06:14:32Z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9B64E3D72BC846A0AFC267E76BC1FF03_12</vt:lpwstr>
  </property>
</Properties>
</file>