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8F7D5">
      <w:pPr>
        <w:jc w:val="center"/>
        <w:rPr>
          <w:rFonts w:hint="eastAsia"/>
          <w:b/>
          <w:sz w:val="24"/>
        </w:rPr>
      </w:pPr>
      <w:bookmarkStart w:id="3" w:name="_GoBack"/>
      <w:bookmarkEnd w:id="3"/>
      <w:r>
        <w:rPr>
          <w:rFonts w:hint="eastAsia" w:ascii="宋体" w:hAnsi="宋体" w:cs="Arial"/>
          <w:b/>
          <w:bCs/>
          <w:color w:val="000000"/>
          <w:kern w:val="0"/>
          <w:sz w:val="44"/>
          <w:szCs w:val="44"/>
        </w:rPr>
        <w:t>运输包装件验证报告</w:t>
      </w:r>
    </w:p>
    <w:p w14:paraId="31EE3AF2">
      <w:pPr>
        <w:rPr>
          <w:rFonts w:hint="eastAsia"/>
          <w:b/>
          <w:sz w:val="24"/>
        </w:rPr>
      </w:pPr>
    </w:p>
    <w:p w14:paraId="05DB2AB9">
      <w:pPr>
        <w:rPr>
          <w:rFonts w:hint="eastAsia"/>
          <w:b/>
          <w:sz w:val="28"/>
          <w:szCs w:val="28"/>
        </w:rPr>
      </w:pPr>
      <w:r>
        <w:rPr>
          <w:rFonts w:hint="eastAsia"/>
          <w:b/>
          <w:sz w:val="28"/>
          <w:szCs w:val="28"/>
        </w:rPr>
        <w:t>一、试验信息</w:t>
      </w:r>
    </w:p>
    <w:p w14:paraId="3A97B0B6">
      <w:pPr>
        <w:rPr>
          <w:rFonts w:hint="eastAsia"/>
          <w:b/>
          <w:sz w:val="24"/>
        </w:rPr>
      </w:pPr>
      <w:r>
        <w:rPr>
          <w:rFonts w:hint="eastAsia"/>
          <w:b/>
          <w:sz w:val="24"/>
        </w:rPr>
        <w:t>1.1试验对象</w:t>
      </w:r>
    </w:p>
    <w:p w14:paraId="34C97B33">
      <w:pPr>
        <w:rPr>
          <w:rFonts w:hint="eastAsia"/>
          <w:sz w:val="24"/>
        </w:rPr>
      </w:pPr>
      <w:r>
        <w:rPr>
          <w:rFonts w:hint="eastAsia"/>
          <w:color w:val="FF0000"/>
          <w:sz w:val="24"/>
        </w:rPr>
        <w:t>BBB</w:t>
      </w:r>
      <w:r>
        <w:rPr>
          <w:rFonts w:hint="eastAsia"/>
          <w:sz w:val="24"/>
        </w:rPr>
        <w:t>运输包装件组2组，具体信息：</w:t>
      </w:r>
    </w:p>
    <w:p w14:paraId="109F2EFA">
      <w:pPr>
        <w:rPr>
          <w:rFonts w:hint="eastAsia"/>
          <w:sz w:val="24"/>
        </w:rPr>
      </w:pPr>
      <w:r>
        <w:rPr>
          <w:rFonts w:hint="eastAsia"/>
          <w:sz w:val="24"/>
        </w:rPr>
        <w:t>产品型号：</w:t>
      </w:r>
      <w:r>
        <w:rPr>
          <w:rFonts w:hint="eastAsia"/>
          <w:color w:val="FF0000"/>
          <w:sz w:val="24"/>
        </w:rPr>
        <w:t>AAA</w:t>
      </w:r>
      <w:r>
        <w:rPr>
          <w:rFonts w:hint="eastAsia"/>
          <w:sz w:val="24"/>
        </w:rPr>
        <w:t xml:space="preserve"> </w:t>
      </w:r>
    </w:p>
    <w:p w14:paraId="0F163D9C">
      <w:pPr>
        <w:rPr>
          <w:rFonts w:hint="eastAsia"/>
          <w:color w:val="FF0000"/>
          <w:sz w:val="24"/>
        </w:rPr>
      </w:pPr>
      <w:r>
        <w:rPr>
          <w:rFonts w:hint="eastAsia"/>
          <w:color w:val="FF0000"/>
          <w:sz w:val="24"/>
        </w:rPr>
        <w:t>序列号：组#1：JJJ；组#2：KKK</w:t>
      </w:r>
    </w:p>
    <w:p w14:paraId="165ADF82">
      <w:pPr>
        <w:rPr>
          <w:rFonts w:hint="eastAsia"/>
          <w:sz w:val="24"/>
        </w:rPr>
      </w:pPr>
      <w:r>
        <w:rPr>
          <w:rFonts w:hint="eastAsia"/>
          <w:sz w:val="24"/>
        </w:rPr>
        <w:t>外箱尺寸：480×300×420（mm）</w:t>
      </w:r>
    </w:p>
    <w:p w14:paraId="29F161AE">
      <w:pPr>
        <w:rPr>
          <w:rFonts w:hint="eastAsia"/>
          <w:sz w:val="24"/>
        </w:rPr>
      </w:pPr>
      <w:r>
        <w:rPr>
          <w:rFonts w:hint="eastAsia"/>
          <w:sz w:val="24"/>
        </w:rPr>
        <w:t>内装数量：1个/每箱</w:t>
      </w:r>
    </w:p>
    <w:p w14:paraId="25DB4E48">
      <w:pPr>
        <w:rPr>
          <w:rFonts w:hint="eastAsia"/>
          <w:sz w:val="24"/>
        </w:rPr>
      </w:pPr>
      <w:r>
        <w:rPr>
          <w:rFonts w:hint="eastAsia"/>
          <w:sz w:val="24"/>
        </w:rPr>
        <w:t>重量：5.7kg（每箱毛重）</w:t>
      </w:r>
    </w:p>
    <w:p w14:paraId="7A92DE8E">
      <w:pPr>
        <w:rPr>
          <w:rFonts w:hint="eastAsia"/>
          <w:sz w:val="24"/>
        </w:rPr>
      </w:pPr>
      <w:r>
        <w:rPr>
          <w:rFonts w:hint="eastAsia"/>
          <w:sz w:val="24"/>
        </w:rPr>
        <w:t>详细说明：运输包装件包括瓦楞纸箱外箱，箱内具有包装海绵作为缓冲衬垫，并包含了附件盒和产品附件。箱外采用透明胶带封箱。</w:t>
      </w:r>
    </w:p>
    <w:p w14:paraId="1E6A13B2">
      <w:pPr>
        <w:rPr>
          <w:rFonts w:hint="eastAsia" w:ascii="宋体" w:hAnsi="宋体" w:cs="Arial"/>
          <w:kern w:val="0"/>
          <w:sz w:val="22"/>
          <w:szCs w:val="22"/>
        </w:rPr>
      </w:pPr>
    </w:p>
    <w:p w14:paraId="0C11528A">
      <w:pPr>
        <w:rPr>
          <w:rFonts w:hint="eastAsia"/>
          <w:b/>
          <w:sz w:val="24"/>
        </w:rPr>
      </w:pPr>
      <w:r>
        <w:rPr>
          <w:rFonts w:hint="eastAsia"/>
          <w:b/>
          <w:sz w:val="24"/>
        </w:rPr>
        <w:t>1.2执行标准</w:t>
      </w:r>
    </w:p>
    <w:p w14:paraId="1C1EA57E">
      <w:pPr>
        <w:widowControl/>
        <w:jc w:val="left"/>
        <w:rPr>
          <w:rFonts w:hint="eastAsia"/>
          <w:sz w:val="24"/>
        </w:rPr>
      </w:pPr>
      <w:r>
        <w:rPr>
          <w:sz w:val="24"/>
        </w:rPr>
        <w:t>GB</w:t>
      </w:r>
      <w:r>
        <w:rPr>
          <w:rFonts w:hint="eastAsia"/>
          <w:sz w:val="24"/>
        </w:rPr>
        <w:t>/</w:t>
      </w:r>
      <w:r>
        <w:rPr>
          <w:sz w:val="24"/>
        </w:rPr>
        <w:t>T</w:t>
      </w:r>
      <w:r>
        <w:rPr>
          <w:rFonts w:hint="eastAsia"/>
          <w:sz w:val="24"/>
        </w:rPr>
        <w:t xml:space="preserve"> </w:t>
      </w:r>
      <w:r>
        <w:rPr>
          <w:sz w:val="24"/>
        </w:rPr>
        <w:t>4857.3-2008</w:t>
      </w:r>
    </w:p>
    <w:p w14:paraId="378ACF31">
      <w:pPr>
        <w:rPr>
          <w:rFonts w:hint="eastAsia"/>
          <w:sz w:val="24"/>
        </w:rPr>
      </w:pPr>
      <w:r>
        <w:rPr>
          <w:sz w:val="24"/>
        </w:rPr>
        <w:t>GB</w:t>
      </w:r>
      <w:r>
        <w:rPr>
          <w:rFonts w:hint="eastAsia"/>
          <w:sz w:val="24"/>
        </w:rPr>
        <w:t>/</w:t>
      </w:r>
      <w:r>
        <w:rPr>
          <w:sz w:val="24"/>
        </w:rPr>
        <w:t>T</w:t>
      </w:r>
      <w:r>
        <w:rPr>
          <w:rFonts w:hint="eastAsia"/>
          <w:sz w:val="24"/>
        </w:rPr>
        <w:t xml:space="preserve"> </w:t>
      </w:r>
      <w:r>
        <w:rPr>
          <w:sz w:val="24"/>
        </w:rPr>
        <w:t>4857.5-1992</w:t>
      </w:r>
    </w:p>
    <w:p w14:paraId="5BEEC602">
      <w:pPr>
        <w:rPr>
          <w:rFonts w:hint="eastAsia"/>
        </w:rPr>
      </w:pPr>
    </w:p>
    <w:p w14:paraId="66E16699">
      <w:pPr>
        <w:rPr>
          <w:rFonts w:hint="eastAsia"/>
          <w:b/>
          <w:sz w:val="24"/>
        </w:rPr>
      </w:pPr>
      <w:r>
        <w:rPr>
          <w:rFonts w:hint="eastAsia"/>
          <w:b/>
          <w:sz w:val="24"/>
        </w:rPr>
        <w:t>1.3试验环境</w:t>
      </w:r>
    </w:p>
    <w:p w14:paraId="4B73B541">
      <w:pPr>
        <w:rPr>
          <w:rFonts w:hint="eastAsia"/>
          <w:sz w:val="24"/>
        </w:rPr>
      </w:pPr>
      <w:r>
        <w:rPr>
          <w:rFonts w:hint="eastAsia"/>
          <w:sz w:val="24"/>
        </w:rPr>
        <w:t>温度：15℃~22℃</w:t>
      </w:r>
    </w:p>
    <w:p w14:paraId="2ADC8EE5">
      <w:pPr>
        <w:rPr>
          <w:rFonts w:hint="eastAsia"/>
          <w:sz w:val="24"/>
        </w:rPr>
      </w:pPr>
      <w:r>
        <w:rPr>
          <w:rFonts w:hint="eastAsia"/>
          <w:sz w:val="24"/>
        </w:rPr>
        <w:t>湿度：45%RH ~85%RH</w:t>
      </w:r>
    </w:p>
    <w:p w14:paraId="2800329E">
      <w:pPr>
        <w:rPr>
          <w:rFonts w:hint="eastAsia"/>
          <w:sz w:val="24"/>
        </w:rPr>
      </w:pPr>
      <w:r>
        <w:rPr>
          <w:rFonts w:hint="eastAsia"/>
          <w:sz w:val="24"/>
        </w:rPr>
        <w:t>气压：106kPa</w:t>
      </w:r>
    </w:p>
    <w:p w14:paraId="2D563F4D">
      <w:pPr>
        <w:rPr>
          <w:rFonts w:hint="eastAsia"/>
          <w:i/>
          <w:sz w:val="24"/>
        </w:rPr>
      </w:pPr>
    </w:p>
    <w:p w14:paraId="4A618BDA">
      <w:pPr>
        <w:rPr>
          <w:rFonts w:hint="eastAsia"/>
          <w:b/>
          <w:sz w:val="28"/>
          <w:szCs w:val="28"/>
        </w:rPr>
      </w:pPr>
      <w:r>
        <w:rPr>
          <w:rFonts w:hint="eastAsia"/>
          <w:b/>
          <w:sz w:val="28"/>
          <w:szCs w:val="28"/>
        </w:rPr>
        <w:t>二、实验准备</w:t>
      </w:r>
    </w:p>
    <w:p w14:paraId="58EBD3AA">
      <w:pPr>
        <w:rPr>
          <w:rFonts w:hint="eastAsia"/>
          <w:b/>
          <w:sz w:val="24"/>
        </w:rPr>
      </w:pPr>
      <w:r>
        <w:rPr>
          <w:rFonts w:hint="eastAsia"/>
          <w:b/>
          <w:sz w:val="24"/>
        </w:rPr>
        <w:t>2.1试验原理</w:t>
      </w:r>
    </w:p>
    <w:p w14:paraId="4C5A5DDE">
      <w:pPr>
        <w:rPr>
          <w:rFonts w:hint="eastAsia"/>
          <w:sz w:val="24"/>
        </w:rPr>
      </w:pPr>
      <w:r>
        <w:rPr>
          <w:rFonts w:hint="eastAsia"/>
          <w:b/>
          <w:sz w:val="24"/>
        </w:rPr>
        <w:t>静载荷堆码试验：</w:t>
      </w:r>
      <w:r>
        <w:rPr>
          <w:rFonts w:hint="eastAsia"/>
          <w:sz w:val="24"/>
        </w:rPr>
        <w:t>将试验样品放在一个平整的水平平面上，并在其上面均施加匀载荷。施加的载荷、大气条件、承载时间以及试验样品的放置状态等是预先设定的。</w:t>
      </w:r>
    </w:p>
    <w:p w14:paraId="3B2BBF70">
      <w:pPr>
        <w:rPr>
          <w:rFonts w:hint="eastAsia"/>
          <w:sz w:val="24"/>
        </w:rPr>
      </w:pPr>
      <w:r>
        <w:rPr>
          <w:rFonts w:hint="eastAsia"/>
          <w:b/>
          <w:sz w:val="24"/>
        </w:rPr>
        <w:t>跌落试验：</w:t>
      </w:r>
      <w:r>
        <w:rPr>
          <w:rFonts w:hint="eastAsia"/>
          <w:sz w:val="24"/>
        </w:rPr>
        <w:t>提起试验样品到预定高度，然后使其按预定状态自由落下，与冲击台面相撞。</w:t>
      </w:r>
    </w:p>
    <w:p w14:paraId="7857D93E">
      <w:pPr>
        <w:rPr>
          <w:rFonts w:hint="eastAsia"/>
        </w:rPr>
      </w:pPr>
    </w:p>
    <w:p w14:paraId="093C04FF">
      <w:pPr>
        <w:rPr>
          <w:rFonts w:hint="eastAsia"/>
          <w:b/>
          <w:sz w:val="24"/>
        </w:rPr>
      </w:pPr>
      <w:r>
        <w:rPr>
          <w:rFonts w:hint="eastAsia"/>
          <w:b/>
          <w:sz w:val="24"/>
        </w:rPr>
        <w:t>2.2试验设备</w:t>
      </w:r>
    </w:p>
    <w:p w14:paraId="0C066A29">
      <w:pPr>
        <w:widowControl/>
        <w:jc w:val="left"/>
        <w:rPr>
          <w:rFonts w:hint="eastAsia"/>
          <w:sz w:val="24"/>
        </w:rPr>
      </w:pPr>
      <w:r>
        <w:rPr>
          <w:rFonts w:hint="eastAsia"/>
          <w:sz w:val="24"/>
        </w:rPr>
        <w:t>符合</w:t>
      </w:r>
      <w:r>
        <w:rPr>
          <w:sz w:val="24"/>
        </w:rPr>
        <w:t>GB</w:t>
      </w:r>
      <w:r>
        <w:rPr>
          <w:rFonts w:hint="eastAsia"/>
          <w:sz w:val="24"/>
        </w:rPr>
        <w:t>/</w:t>
      </w:r>
      <w:r>
        <w:rPr>
          <w:sz w:val="24"/>
        </w:rPr>
        <w:t>T</w:t>
      </w:r>
      <w:r>
        <w:rPr>
          <w:rFonts w:hint="eastAsia"/>
          <w:sz w:val="24"/>
        </w:rPr>
        <w:t xml:space="preserve"> </w:t>
      </w:r>
      <w:r>
        <w:rPr>
          <w:sz w:val="24"/>
        </w:rPr>
        <w:t>4857.3</w:t>
      </w:r>
      <w:r>
        <w:rPr>
          <w:rFonts w:hint="eastAsia"/>
          <w:sz w:val="24"/>
        </w:rPr>
        <w:t>-2008与</w:t>
      </w:r>
      <w:r>
        <w:rPr>
          <w:sz w:val="24"/>
        </w:rPr>
        <w:t>GB</w:t>
      </w:r>
      <w:r>
        <w:rPr>
          <w:rFonts w:hint="eastAsia"/>
          <w:sz w:val="24"/>
        </w:rPr>
        <w:t>/</w:t>
      </w:r>
      <w:r>
        <w:rPr>
          <w:sz w:val="24"/>
        </w:rPr>
        <w:t>T</w:t>
      </w:r>
      <w:r>
        <w:rPr>
          <w:rFonts w:hint="eastAsia"/>
          <w:sz w:val="24"/>
        </w:rPr>
        <w:t xml:space="preserve"> </w:t>
      </w:r>
      <w:r>
        <w:rPr>
          <w:sz w:val="24"/>
        </w:rPr>
        <w:t>4857</w:t>
      </w:r>
      <w:r>
        <w:rPr>
          <w:rFonts w:hint="eastAsia"/>
          <w:sz w:val="24"/>
        </w:rPr>
        <w:t>.5-1992要求的水平平面+冲击台，在本公司实验室用开阔的瓷砖地面代替。</w:t>
      </w:r>
    </w:p>
    <w:p w14:paraId="6E489D13">
      <w:pPr>
        <w:rPr>
          <w:rFonts w:hint="eastAsia"/>
          <w:sz w:val="24"/>
        </w:rPr>
      </w:pPr>
      <w:r>
        <w:rPr>
          <w:rFonts w:hint="eastAsia"/>
          <w:sz w:val="24"/>
        </w:rPr>
        <w:t>高温试验箱，钢尺。</w:t>
      </w:r>
    </w:p>
    <w:p w14:paraId="6E99343B">
      <w:pPr>
        <w:rPr>
          <w:rFonts w:hint="eastAsia"/>
          <w:b/>
          <w:sz w:val="24"/>
        </w:rPr>
      </w:pPr>
    </w:p>
    <w:p w14:paraId="0BCF4B82">
      <w:pPr>
        <w:rPr>
          <w:rFonts w:hint="eastAsia"/>
          <w:b/>
          <w:sz w:val="24"/>
        </w:rPr>
      </w:pPr>
      <w:r>
        <w:rPr>
          <w:rFonts w:hint="eastAsia"/>
          <w:b/>
          <w:sz w:val="24"/>
        </w:rPr>
        <w:t>2.3标识</w:t>
      </w:r>
    </w:p>
    <w:p w14:paraId="56BB2BCE">
      <w:pPr>
        <w:rPr>
          <w:rFonts w:hint="eastAsia"/>
          <w:sz w:val="24"/>
        </w:rPr>
      </w:pPr>
      <w:r>
        <w:rPr>
          <w:rFonts w:hint="eastAsia"/>
          <w:sz w:val="24"/>
        </w:rPr>
        <w:t>按运输时包装件的放置方式放置。并按照下图为外箱编号并标识。</w:t>
      </w:r>
    </w:p>
    <w:p w14:paraId="6F2B7E79">
      <w:pPr>
        <w:jc w:val="left"/>
        <w:rPr>
          <w:rFonts w:hint="eastAsia"/>
        </w:rPr>
      </w:pPr>
      <w:r>
        <w:drawing>
          <wp:inline distT="0" distB="0" distL="0" distR="0">
            <wp:extent cx="2113915" cy="1367155"/>
            <wp:effectExtent l="1905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l="18094" t="5992" r="18297" b="8833"/>
                    <a:stretch>
                      <a:fillRect/>
                    </a:stretch>
                  </pic:blipFill>
                  <pic:spPr>
                    <a:xfrm>
                      <a:off x="0" y="0"/>
                      <a:ext cx="2113915" cy="1367155"/>
                    </a:xfrm>
                    <a:prstGeom prst="rect">
                      <a:avLst/>
                    </a:prstGeom>
                    <a:noFill/>
                    <a:ln w="9525">
                      <a:noFill/>
                      <a:miter lim="800000"/>
                      <a:headEnd/>
                      <a:tailEnd/>
                    </a:ln>
                  </pic:spPr>
                </pic:pic>
              </a:graphicData>
            </a:graphic>
          </wp:inline>
        </w:drawing>
      </w:r>
    </w:p>
    <w:p w14:paraId="30A0CA5E">
      <w:pPr>
        <w:rPr>
          <w:rFonts w:hint="eastAsia"/>
          <w:b/>
          <w:sz w:val="28"/>
          <w:szCs w:val="28"/>
        </w:rPr>
      </w:pPr>
      <w:r>
        <w:rPr>
          <w:rFonts w:hint="eastAsia"/>
          <w:b/>
          <w:sz w:val="28"/>
          <w:szCs w:val="28"/>
        </w:rPr>
        <w:t>三、实验过程与要求确定</w:t>
      </w:r>
    </w:p>
    <w:p w14:paraId="10A77A97">
      <w:pPr>
        <w:rPr>
          <w:rFonts w:hint="eastAsia"/>
          <w:b/>
          <w:sz w:val="24"/>
        </w:rPr>
      </w:pPr>
      <w:r>
        <w:rPr>
          <w:rFonts w:hint="eastAsia"/>
          <w:b/>
          <w:sz w:val="24"/>
        </w:rPr>
        <w:t>3.1确定试验项目与强度</w:t>
      </w:r>
    </w:p>
    <w:p w14:paraId="1D139586">
      <w:pPr>
        <w:rPr>
          <w:rFonts w:hint="eastAsia"/>
          <w:sz w:val="24"/>
        </w:rPr>
      </w:pPr>
      <w:r>
        <w:rPr>
          <w:rFonts w:hint="eastAsia"/>
          <w:sz w:val="24"/>
        </w:rPr>
        <w:t>根据产品运输件标识，结合</w:t>
      </w:r>
      <w:r>
        <w:rPr>
          <w:sz w:val="24"/>
        </w:rPr>
        <w:t>GB</w:t>
      </w:r>
      <w:r>
        <w:rPr>
          <w:rFonts w:hint="eastAsia"/>
          <w:sz w:val="24"/>
        </w:rPr>
        <w:t>/</w:t>
      </w:r>
      <w:r>
        <w:rPr>
          <w:sz w:val="24"/>
        </w:rPr>
        <w:t>T4857.17</w:t>
      </w:r>
      <w:r>
        <w:rPr>
          <w:rFonts w:hint="eastAsia"/>
          <w:sz w:val="24"/>
        </w:rPr>
        <w:t>-1992和</w:t>
      </w:r>
      <w:r>
        <w:rPr>
          <w:sz w:val="24"/>
        </w:rPr>
        <w:t>GB</w:t>
      </w:r>
      <w:r>
        <w:rPr>
          <w:rFonts w:hint="eastAsia"/>
          <w:sz w:val="24"/>
        </w:rPr>
        <w:t>/</w:t>
      </w:r>
      <w:r>
        <w:rPr>
          <w:sz w:val="24"/>
        </w:rPr>
        <w:t>T4857.1</w:t>
      </w:r>
      <w:r>
        <w:rPr>
          <w:rFonts w:hint="eastAsia"/>
          <w:sz w:val="24"/>
        </w:rPr>
        <w:t>8-1992，确定试验项目与强度（见3.2, 3.3）。</w:t>
      </w:r>
    </w:p>
    <w:p w14:paraId="32CDAEF4">
      <w:pPr>
        <w:rPr>
          <w:rFonts w:hint="eastAsia"/>
          <w:sz w:val="24"/>
        </w:rPr>
      </w:pPr>
    </w:p>
    <w:p w14:paraId="028F009C">
      <w:pPr>
        <w:rPr>
          <w:rFonts w:hint="eastAsia"/>
          <w:b/>
          <w:sz w:val="24"/>
        </w:rPr>
      </w:pPr>
      <w:r>
        <w:rPr>
          <w:rFonts w:hint="eastAsia"/>
          <w:b/>
          <w:sz w:val="24"/>
        </w:rPr>
        <w:t>3.2静载荷堆码试验</w:t>
      </w:r>
    </w:p>
    <w:p w14:paraId="684DC62B">
      <w:pPr>
        <w:rPr>
          <w:rFonts w:hint="eastAsia"/>
          <w:sz w:val="24"/>
        </w:rPr>
      </w:pPr>
      <w:r>
        <w:rPr>
          <w:rFonts w:hint="eastAsia"/>
          <w:sz w:val="24"/>
        </w:rPr>
        <w:t>将2个运输包装件分组，根据按照以下要求进行温湿度预处理。</w:t>
      </w:r>
    </w:p>
    <w:p w14:paraId="1252EEDA">
      <w:pPr>
        <w:rPr>
          <w:rFonts w:hint="eastAsia"/>
          <w:b/>
          <w:sz w:val="24"/>
        </w:rPr>
      </w:pPr>
      <w:r>
        <w:rPr>
          <w:rFonts w:hint="eastAsia"/>
          <w:b/>
          <w:sz w:val="24"/>
        </w:rPr>
        <w:t>组#1：预处理温度：17℃</w:t>
      </w:r>
      <w:bookmarkStart w:id="0" w:name="OLE_LINK1"/>
      <w:bookmarkStart w:id="1" w:name="OLE_LINK3"/>
      <w:r>
        <w:rPr>
          <w:rFonts w:hint="eastAsia"/>
          <w:b/>
          <w:sz w:val="24"/>
        </w:rPr>
        <w:t>~20℃ 预处理湿度：</w:t>
      </w:r>
      <w:bookmarkEnd w:id="0"/>
      <w:bookmarkEnd w:id="1"/>
      <w:r>
        <w:rPr>
          <w:rFonts w:hint="eastAsia"/>
          <w:b/>
          <w:sz w:val="24"/>
        </w:rPr>
        <w:t>45~85%RH（当前常温常湿）</w:t>
      </w:r>
    </w:p>
    <w:p w14:paraId="6FA81793">
      <w:pPr>
        <w:rPr>
          <w:rFonts w:hint="eastAsia"/>
          <w:b/>
          <w:sz w:val="24"/>
        </w:rPr>
      </w:pPr>
      <w:r>
        <w:rPr>
          <w:rFonts w:hint="eastAsia"/>
          <w:b/>
          <w:sz w:val="24"/>
        </w:rPr>
        <w:t>组#2：预处理温度：50℃ 预处理湿度：45~85%RH（微电脑恒温恒湿试验机（</w:t>
      </w:r>
      <w:bookmarkStart w:id="2" w:name="OLE_LINK2"/>
      <w:r>
        <w:rPr>
          <w:rFonts w:hint="eastAsia"/>
          <w:b/>
          <w:color w:val="FF0000"/>
          <w:sz w:val="24"/>
        </w:rPr>
        <w:t>编号</w:t>
      </w:r>
      <w:bookmarkEnd w:id="2"/>
      <w:r>
        <w:rPr>
          <w:rFonts w:hint="eastAsia"/>
          <w:b/>
          <w:sz w:val="24"/>
        </w:rPr>
        <w:t>））</w:t>
      </w:r>
    </w:p>
    <w:p w14:paraId="1DCEC682">
      <w:pPr>
        <w:rPr>
          <w:rFonts w:hint="eastAsia"/>
          <w:b/>
          <w:sz w:val="24"/>
        </w:rPr>
      </w:pPr>
      <w:r>
        <w:rPr>
          <w:rFonts w:hint="eastAsia"/>
          <w:b/>
          <w:sz w:val="24"/>
        </w:rPr>
        <w:t>处理时间：72h</w:t>
      </w:r>
    </w:p>
    <w:p w14:paraId="6ED4ED56">
      <w:pPr>
        <w:rPr>
          <w:rFonts w:hint="eastAsia"/>
          <w:sz w:val="24"/>
        </w:rPr>
      </w:pPr>
      <w:r>
        <w:rPr>
          <w:rFonts w:hint="eastAsia"/>
          <w:sz w:val="24"/>
        </w:rPr>
        <w:t>将运输包装件(EUT)#1、#2置于水平平面，1面朝上。加载同样的包装件组3层在其上方（一共四层），并静止保持24h。</w:t>
      </w:r>
    </w:p>
    <w:p w14:paraId="69A17E0C">
      <w:pPr>
        <w:rPr>
          <w:rFonts w:hint="eastAsia"/>
          <w:sz w:val="24"/>
        </w:rPr>
      </w:pPr>
    </w:p>
    <w:p w14:paraId="33E64529">
      <w:pPr>
        <w:rPr>
          <w:rFonts w:hint="eastAsia"/>
          <w:b/>
          <w:sz w:val="24"/>
        </w:rPr>
      </w:pPr>
      <w:r>
        <w:rPr>
          <w:rFonts w:hint="eastAsia"/>
          <w:b/>
          <w:sz w:val="24"/>
        </w:rPr>
        <w:t>3.3跌落试验</w:t>
      </w:r>
    </w:p>
    <w:p w14:paraId="6A8EE17A">
      <w:pPr>
        <w:rPr>
          <w:rFonts w:hint="eastAsia"/>
          <w:sz w:val="24"/>
        </w:rPr>
      </w:pPr>
      <w:r>
        <w:rPr>
          <w:rFonts w:hint="eastAsia"/>
          <w:sz w:val="24"/>
        </w:rPr>
        <w:t>堆码试验结束后，再次对两组包装件进行温湿度处理。</w:t>
      </w:r>
    </w:p>
    <w:p w14:paraId="34E71413">
      <w:pPr>
        <w:rPr>
          <w:rFonts w:hint="eastAsia"/>
          <w:b/>
          <w:sz w:val="24"/>
        </w:rPr>
      </w:pPr>
      <w:r>
        <w:rPr>
          <w:rFonts w:hint="eastAsia"/>
          <w:b/>
          <w:sz w:val="24"/>
        </w:rPr>
        <w:t>组#1：预处理温度：17℃~20℃ 预处理湿度：45~85%RH（当前常温常湿）</w:t>
      </w:r>
    </w:p>
    <w:p w14:paraId="3CC04C39">
      <w:pPr>
        <w:rPr>
          <w:rFonts w:hint="eastAsia"/>
          <w:b/>
          <w:sz w:val="24"/>
        </w:rPr>
      </w:pPr>
      <w:r>
        <w:rPr>
          <w:rFonts w:hint="eastAsia"/>
          <w:b/>
          <w:sz w:val="24"/>
        </w:rPr>
        <w:t>组#2：预处理温度：50℃ 预处理湿度：45~85%RH（微电脑恒温恒湿试验机（</w:t>
      </w:r>
      <w:r>
        <w:rPr>
          <w:rFonts w:hint="eastAsia"/>
          <w:b/>
          <w:color w:val="FF0000"/>
          <w:sz w:val="24"/>
        </w:rPr>
        <w:t>编号</w:t>
      </w:r>
      <w:r>
        <w:rPr>
          <w:rFonts w:hint="eastAsia"/>
          <w:b/>
          <w:sz w:val="24"/>
        </w:rPr>
        <w:t>））</w:t>
      </w:r>
    </w:p>
    <w:p w14:paraId="614DDB79">
      <w:pPr>
        <w:rPr>
          <w:rFonts w:hint="eastAsia"/>
          <w:b/>
          <w:sz w:val="24"/>
        </w:rPr>
      </w:pPr>
      <w:r>
        <w:rPr>
          <w:rFonts w:hint="eastAsia"/>
          <w:b/>
          <w:sz w:val="24"/>
        </w:rPr>
        <w:t>处理时间：72h</w:t>
      </w:r>
    </w:p>
    <w:p w14:paraId="3DC46C86">
      <w:pPr>
        <w:rPr>
          <w:rFonts w:hint="eastAsia"/>
          <w:sz w:val="24"/>
        </w:rPr>
      </w:pPr>
      <w:r>
        <w:rPr>
          <w:rFonts w:hint="eastAsia"/>
          <w:sz w:val="24"/>
        </w:rPr>
        <w:t>将运输包装件(EUT) #1、#2从800mm高处进行跌落试验，1-6面依次试验，每个面各一次。</w:t>
      </w:r>
    </w:p>
    <w:p w14:paraId="7CA4A3E7">
      <w:pPr>
        <w:rPr>
          <w:rFonts w:hint="eastAsia"/>
          <w:sz w:val="24"/>
        </w:rPr>
      </w:pPr>
    </w:p>
    <w:p w14:paraId="24B0ACD9">
      <w:pPr>
        <w:rPr>
          <w:rFonts w:hint="eastAsia"/>
          <w:b/>
          <w:sz w:val="24"/>
        </w:rPr>
      </w:pPr>
      <w:r>
        <w:rPr>
          <w:rFonts w:hint="eastAsia"/>
          <w:b/>
          <w:sz w:val="24"/>
        </w:rPr>
        <w:t>3.4试验结束</w:t>
      </w:r>
    </w:p>
    <w:p w14:paraId="44ECCCF1">
      <w:pPr>
        <w:rPr>
          <w:rFonts w:hint="eastAsia"/>
          <w:b/>
          <w:sz w:val="24"/>
        </w:rPr>
      </w:pPr>
      <w:r>
        <w:rPr>
          <w:rFonts w:hint="eastAsia"/>
          <w:sz w:val="24"/>
        </w:rPr>
        <w:t>静载荷堆码和跌落两个试验均结束后拆包装检查产品损坏程度。</w:t>
      </w:r>
    </w:p>
    <w:p w14:paraId="30E9D419">
      <w:pPr>
        <w:rPr>
          <w:rFonts w:hint="eastAsia"/>
          <w:sz w:val="24"/>
        </w:rPr>
      </w:pPr>
    </w:p>
    <w:p w14:paraId="6D151BB2">
      <w:pPr>
        <w:rPr>
          <w:rFonts w:hint="eastAsia"/>
          <w:b/>
          <w:sz w:val="24"/>
        </w:rPr>
      </w:pPr>
      <w:r>
        <w:rPr>
          <w:rFonts w:hint="eastAsia"/>
          <w:b/>
          <w:sz w:val="24"/>
        </w:rPr>
        <w:t>3.5损坏严重程度定量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2"/>
        <w:gridCol w:w="3492"/>
        <w:gridCol w:w="3492"/>
      </w:tblGrid>
      <w:tr w14:paraId="2C68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2" w:type="dxa"/>
          </w:tcPr>
          <w:p w14:paraId="122FFBF7">
            <w:pPr>
              <w:jc w:val="center"/>
              <w:rPr>
                <w:rFonts w:hint="eastAsia"/>
                <w:b/>
                <w:sz w:val="24"/>
              </w:rPr>
            </w:pPr>
            <w:r>
              <w:rPr>
                <w:rFonts w:hint="eastAsia"/>
                <w:b/>
                <w:sz w:val="24"/>
              </w:rPr>
              <w:t>内装物</w:t>
            </w:r>
          </w:p>
        </w:tc>
        <w:tc>
          <w:tcPr>
            <w:tcW w:w="3492" w:type="dxa"/>
          </w:tcPr>
          <w:p w14:paraId="0DF9A34B">
            <w:pPr>
              <w:rPr>
                <w:rFonts w:hint="eastAsia"/>
                <w:b/>
                <w:sz w:val="24"/>
              </w:rPr>
            </w:pPr>
            <w:r>
              <w:rPr>
                <w:rFonts w:hint="eastAsia"/>
                <w:b/>
                <w:sz w:val="24"/>
              </w:rPr>
              <w:t>损坏严重程度</w:t>
            </w:r>
          </w:p>
        </w:tc>
        <w:tc>
          <w:tcPr>
            <w:tcW w:w="3492" w:type="dxa"/>
          </w:tcPr>
          <w:p w14:paraId="66D16052">
            <w:pPr>
              <w:jc w:val="center"/>
              <w:rPr>
                <w:rFonts w:hint="eastAsia"/>
                <w:b/>
                <w:sz w:val="24"/>
              </w:rPr>
            </w:pPr>
            <w:r>
              <w:rPr>
                <w:rFonts w:hint="eastAsia"/>
                <w:b/>
                <w:sz w:val="24"/>
              </w:rPr>
              <w:t>记 分</w:t>
            </w:r>
          </w:p>
        </w:tc>
      </w:tr>
      <w:tr w14:paraId="2519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2" w:type="dxa"/>
            <w:vMerge w:val="restart"/>
            <w:vAlign w:val="center"/>
          </w:tcPr>
          <w:p w14:paraId="7A40C179">
            <w:pPr>
              <w:jc w:val="center"/>
              <w:rPr>
                <w:rFonts w:hint="eastAsia"/>
                <w:sz w:val="24"/>
              </w:rPr>
            </w:pPr>
            <w:r>
              <w:rPr>
                <w:rFonts w:hint="eastAsia"/>
                <w:sz w:val="24"/>
              </w:rPr>
              <w:t>产品包装盒</w:t>
            </w:r>
          </w:p>
        </w:tc>
        <w:tc>
          <w:tcPr>
            <w:tcW w:w="3492" w:type="dxa"/>
          </w:tcPr>
          <w:p w14:paraId="3C0AB780">
            <w:pPr>
              <w:rPr>
                <w:rFonts w:hint="eastAsia"/>
                <w:sz w:val="24"/>
              </w:rPr>
            </w:pPr>
            <w:r>
              <w:rPr>
                <w:rFonts w:hint="eastAsia"/>
                <w:sz w:val="24"/>
              </w:rPr>
              <w:t>没有损坏</w:t>
            </w:r>
          </w:p>
        </w:tc>
        <w:tc>
          <w:tcPr>
            <w:tcW w:w="3492" w:type="dxa"/>
          </w:tcPr>
          <w:p w14:paraId="103587C1">
            <w:pPr>
              <w:jc w:val="center"/>
              <w:rPr>
                <w:rFonts w:hint="eastAsia"/>
                <w:sz w:val="24"/>
              </w:rPr>
            </w:pPr>
            <w:r>
              <w:rPr>
                <w:rFonts w:hint="eastAsia"/>
                <w:sz w:val="24"/>
              </w:rPr>
              <w:t>100</w:t>
            </w:r>
          </w:p>
        </w:tc>
      </w:tr>
      <w:tr w14:paraId="0D60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2" w:type="dxa"/>
            <w:vMerge w:val="continue"/>
            <w:vAlign w:val="center"/>
          </w:tcPr>
          <w:p w14:paraId="00DF4D18">
            <w:pPr>
              <w:jc w:val="center"/>
              <w:rPr>
                <w:rFonts w:hint="eastAsia"/>
                <w:sz w:val="24"/>
              </w:rPr>
            </w:pPr>
          </w:p>
        </w:tc>
        <w:tc>
          <w:tcPr>
            <w:tcW w:w="3492" w:type="dxa"/>
          </w:tcPr>
          <w:p w14:paraId="01313CC7">
            <w:pPr>
              <w:rPr>
                <w:rFonts w:hint="eastAsia"/>
                <w:sz w:val="24"/>
              </w:rPr>
            </w:pPr>
            <w:r>
              <w:rPr>
                <w:rFonts w:hint="eastAsia"/>
                <w:sz w:val="24"/>
              </w:rPr>
              <w:t>变形、脱胶</w:t>
            </w:r>
          </w:p>
        </w:tc>
        <w:tc>
          <w:tcPr>
            <w:tcW w:w="3492" w:type="dxa"/>
          </w:tcPr>
          <w:p w14:paraId="57EFE346">
            <w:pPr>
              <w:jc w:val="center"/>
              <w:rPr>
                <w:rFonts w:hint="eastAsia"/>
                <w:sz w:val="24"/>
              </w:rPr>
            </w:pPr>
            <w:r>
              <w:rPr>
                <w:rFonts w:hint="eastAsia"/>
                <w:sz w:val="24"/>
              </w:rPr>
              <w:t>90</w:t>
            </w:r>
          </w:p>
        </w:tc>
      </w:tr>
      <w:tr w14:paraId="73AC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2" w:type="dxa"/>
            <w:vMerge w:val="continue"/>
            <w:vAlign w:val="center"/>
          </w:tcPr>
          <w:p w14:paraId="42E52967">
            <w:pPr>
              <w:jc w:val="center"/>
              <w:rPr>
                <w:rFonts w:hint="eastAsia"/>
                <w:sz w:val="24"/>
              </w:rPr>
            </w:pPr>
          </w:p>
        </w:tc>
        <w:tc>
          <w:tcPr>
            <w:tcW w:w="3492" w:type="dxa"/>
          </w:tcPr>
          <w:p w14:paraId="694FE373">
            <w:pPr>
              <w:rPr>
                <w:rFonts w:hint="eastAsia"/>
                <w:sz w:val="24"/>
              </w:rPr>
            </w:pPr>
            <w:r>
              <w:rPr>
                <w:rFonts w:hint="eastAsia"/>
                <w:sz w:val="24"/>
              </w:rPr>
              <w:t>撕裂</w:t>
            </w:r>
          </w:p>
        </w:tc>
        <w:tc>
          <w:tcPr>
            <w:tcW w:w="3492" w:type="dxa"/>
          </w:tcPr>
          <w:p w14:paraId="2CD92DE2">
            <w:pPr>
              <w:jc w:val="center"/>
              <w:rPr>
                <w:rFonts w:hint="eastAsia"/>
                <w:sz w:val="24"/>
              </w:rPr>
            </w:pPr>
            <w:r>
              <w:rPr>
                <w:rFonts w:hint="eastAsia"/>
                <w:sz w:val="24"/>
              </w:rPr>
              <w:t>60</w:t>
            </w:r>
          </w:p>
        </w:tc>
      </w:tr>
      <w:tr w14:paraId="2EE7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2" w:type="dxa"/>
            <w:vMerge w:val="restart"/>
            <w:vAlign w:val="center"/>
          </w:tcPr>
          <w:p w14:paraId="52064F7B">
            <w:pPr>
              <w:jc w:val="center"/>
              <w:rPr>
                <w:rFonts w:hint="eastAsia"/>
                <w:sz w:val="24"/>
              </w:rPr>
            </w:pPr>
            <w:r>
              <w:rPr>
                <w:rFonts w:hint="eastAsia"/>
                <w:sz w:val="24"/>
              </w:rPr>
              <w:t>产品主机及附件</w:t>
            </w:r>
          </w:p>
        </w:tc>
        <w:tc>
          <w:tcPr>
            <w:tcW w:w="3492" w:type="dxa"/>
          </w:tcPr>
          <w:p w14:paraId="11ACE5E6">
            <w:pPr>
              <w:rPr>
                <w:rFonts w:hint="eastAsia"/>
                <w:sz w:val="24"/>
              </w:rPr>
            </w:pPr>
            <w:r>
              <w:rPr>
                <w:rFonts w:hint="eastAsia"/>
                <w:sz w:val="24"/>
              </w:rPr>
              <w:t>没有损坏</w:t>
            </w:r>
          </w:p>
        </w:tc>
        <w:tc>
          <w:tcPr>
            <w:tcW w:w="3492" w:type="dxa"/>
          </w:tcPr>
          <w:p w14:paraId="5D327F7E">
            <w:pPr>
              <w:jc w:val="center"/>
              <w:rPr>
                <w:rFonts w:hint="eastAsia"/>
                <w:sz w:val="24"/>
              </w:rPr>
            </w:pPr>
            <w:r>
              <w:rPr>
                <w:rFonts w:hint="eastAsia"/>
                <w:sz w:val="24"/>
              </w:rPr>
              <w:t>100</w:t>
            </w:r>
          </w:p>
        </w:tc>
      </w:tr>
      <w:tr w14:paraId="6761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2" w:type="dxa"/>
            <w:vMerge w:val="continue"/>
            <w:vAlign w:val="center"/>
          </w:tcPr>
          <w:p w14:paraId="54493300">
            <w:pPr>
              <w:jc w:val="center"/>
              <w:rPr>
                <w:rFonts w:hint="eastAsia"/>
                <w:sz w:val="24"/>
              </w:rPr>
            </w:pPr>
          </w:p>
        </w:tc>
        <w:tc>
          <w:tcPr>
            <w:tcW w:w="3492" w:type="dxa"/>
          </w:tcPr>
          <w:p w14:paraId="060650A3">
            <w:pPr>
              <w:rPr>
                <w:rFonts w:hint="eastAsia"/>
                <w:sz w:val="24"/>
              </w:rPr>
            </w:pPr>
            <w:r>
              <w:rPr>
                <w:rFonts w:hint="eastAsia"/>
                <w:sz w:val="24"/>
              </w:rPr>
              <w:t>需要修理的损伤</w:t>
            </w:r>
          </w:p>
        </w:tc>
        <w:tc>
          <w:tcPr>
            <w:tcW w:w="3492" w:type="dxa"/>
          </w:tcPr>
          <w:p w14:paraId="605817D3">
            <w:pPr>
              <w:jc w:val="center"/>
              <w:rPr>
                <w:rFonts w:hint="eastAsia"/>
                <w:sz w:val="24"/>
              </w:rPr>
            </w:pPr>
            <w:r>
              <w:rPr>
                <w:rFonts w:hint="eastAsia"/>
                <w:sz w:val="24"/>
              </w:rPr>
              <w:t>60</w:t>
            </w:r>
          </w:p>
        </w:tc>
      </w:tr>
      <w:tr w14:paraId="1412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2" w:type="dxa"/>
            <w:vMerge w:val="continue"/>
            <w:vAlign w:val="center"/>
          </w:tcPr>
          <w:p w14:paraId="4B0C05B1">
            <w:pPr>
              <w:jc w:val="center"/>
              <w:rPr>
                <w:rFonts w:hint="eastAsia"/>
                <w:sz w:val="24"/>
              </w:rPr>
            </w:pPr>
          </w:p>
        </w:tc>
        <w:tc>
          <w:tcPr>
            <w:tcW w:w="3492" w:type="dxa"/>
          </w:tcPr>
          <w:p w14:paraId="2143C844">
            <w:pPr>
              <w:rPr>
                <w:rFonts w:hint="eastAsia"/>
                <w:sz w:val="24"/>
              </w:rPr>
            </w:pPr>
            <w:r>
              <w:rPr>
                <w:rFonts w:hint="eastAsia"/>
                <w:sz w:val="24"/>
              </w:rPr>
              <w:t>无修理价值</w:t>
            </w:r>
          </w:p>
        </w:tc>
        <w:tc>
          <w:tcPr>
            <w:tcW w:w="3492" w:type="dxa"/>
          </w:tcPr>
          <w:p w14:paraId="225D19E7">
            <w:pPr>
              <w:jc w:val="center"/>
              <w:rPr>
                <w:rFonts w:hint="eastAsia"/>
                <w:sz w:val="24"/>
              </w:rPr>
            </w:pPr>
            <w:r>
              <w:rPr>
                <w:rFonts w:hint="eastAsia"/>
                <w:sz w:val="24"/>
              </w:rPr>
              <w:t>0</w:t>
            </w:r>
          </w:p>
        </w:tc>
      </w:tr>
    </w:tbl>
    <w:p w14:paraId="3BD2824D">
      <w:pPr>
        <w:rPr>
          <w:rFonts w:hint="eastAsia"/>
          <w:sz w:val="24"/>
        </w:rPr>
      </w:pPr>
    </w:p>
    <w:p w14:paraId="473006AA">
      <w:pPr>
        <w:rPr>
          <w:rFonts w:hint="eastAsia"/>
          <w:b/>
          <w:sz w:val="24"/>
        </w:rPr>
      </w:pPr>
      <w:r>
        <w:rPr>
          <w:rFonts w:hint="eastAsia"/>
          <w:b/>
          <w:sz w:val="24"/>
        </w:rPr>
        <w:t>3.6要求</w:t>
      </w:r>
    </w:p>
    <w:p w14:paraId="2B0E443D">
      <w:pPr>
        <w:rPr>
          <w:rFonts w:hint="eastAsia"/>
          <w:sz w:val="24"/>
        </w:rPr>
      </w:pPr>
      <w:r>
        <w:rPr>
          <w:rFonts w:hint="eastAsia"/>
          <w:sz w:val="24"/>
        </w:rPr>
        <w:t>计算所有损坏的分数，并算出平均值。要求：</w:t>
      </w:r>
    </w:p>
    <w:p w14:paraId="4D0265C4">
      <w:pPr>
        <w:rPr>
          <w:rFonts w:hint="eastAsia"/>
          <w:sz w:val="24"/>
        </w:rPr>
      </w:pPr>
      <w:r>
        <w:rPr>
          <w:rFonts w:hint="eastAsia"/>
          <w:sz w:val="24"/>
        </w:rPr>
        <w:t>产品包装盒平均分：≥95分</w:t>
      </w:r>
    </w:p>
    <w:p w14:paraId="71E06BD7">
      <w:pPr>
        <w:rPr>
          <w:rFonts w:hint="eastAsia"/>
          <w:sz w:val="24"/>
        </w:rPr>
      </w:pPr>
      <w:r>
        <w:rPr>
          <w:rFonts w:hint="eastAsia"/>
          <w:sz w:val="24"/>
        </w:rPr>
        <w:t>产品主机及附件：100分</w:t>
      </w:r>
    </w:p>
    <w:p w14:paraId="7D397E79">
      <w:pPr>
        <w:rPr>
          <w:rFonts w:hint="eastAsia"/>
          <w:sz w:val="24"/>
        </w:rPr>
      </w:pPr>
    </w:p>
    <w:p w14:paraId="62B1E92C">
      <w:pPr>
        <w:rPr>
          <w:rFonts w:hint="eastAsia"/>
          <w:b/>
          <w:sz w:val="28"/>
          <w:szCs w:val="28"/>
        </w:rPr>
      </w:pPr>
      <w:r>
        <w:rPr>
          <w:rFonts w:hint="eastAsia"/>
          <w:b/>
          <w:sz w:val="28"/>
          <w:szCs w:val="28"/>
        </w:rPr>
        <w:t>四、试验结果</w:t>
      </w:r>
    </w:p>
    <w:tbl>
      <w:tblPr>
        <w:tblStyle w:val="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1919"/>
        <w:gridCol w:w="790"/>
        <w:gridCol w:w="2111"/>
        <w:gridCol w:w="2126"/>
      </w:tblGrid>
      <w:tr w14:paraId="0796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70E5DBC6">
            <w:pPr>
              <w:jc w:val="center"/>
              <w:rPr>
                <w:rFonts w:hint="eastAsia"/>
                <w:b/>
                <w:sz w:val="24"/>
              </w:rPr>
            </w:pPr>
            <w:r>
              <w:rPr>
                <w:rFonts w:hint="eastAsia"/>
                <w:b/>
                <w:sz w:val="24"/>
              </w:rPr>
              <w:t>内装物</w:t>
            </w:r>
          </w:p>
        </w:tc>
        <w:tc>
          <w:tcPr>
            <w:tcW w:w="1919" w:type="dxa"/>
          </w:tcPr>
          <w:p w14:paraId="22D877FA">
            <w:pPr>
              <w:rPr>
                <w:rFonts w:hint="eastAsia"/>
                <w:b/>
                <w:sz w:val="24"/>
              </w:rPr>
            </w:pPr>
            <w:r>
              <w:rPr>
                <w:rFonts w:hint="eastAsia"/>
                <w:b/>
                <w:sz w:val="24"/>
              </w:rPr>
              <w:t>损坏严重程度</w:t>
            </w:r>
          </w:p>
        </w:tc>
        <w:tc>
          <w:tcPr>
            <w:tcW w:w="790" w:type="dxa"/>
          </w:tcPr>
          <w:p w14:paraId="6F02916F">
            <w:pPr>
              <w:jc w:val="center"/>
              <w:rPr>
                <w:rFonts w:hint="eastAsia"/>
                <w:b/>
                <w:sz w:val="24"/>
              </w:rPr>
            </w:pPr>
            <w:r>
              <w:rPr>
                <w:rFonts w:hint="eastAsia"/>
                <w:b/>
                <w:sz w:val="24"/>
              </w:rPr>
              <w:t>记分</w:t>
            </w:r>
          </w:p>
        </w:tc>
        <w:tc>
          <w:tcPr>
            <w:tcW w:w="2111" w:type="dxa"/>
          </w:tcPr>
          <w:p w14:paraId="4B6AA5AA">
            <w:pPr>
              <w:jc w:val="center"/>
              <w:rPr>
                <w:rFonts w:hint="eastAsia"/>
                <w:b/>
                <w:sz w:val="24"/>
              </w:rPr>
            </w:pPr>
            <w:r>
              <w:rPr>
                <w:rFonts w:hint="eastAsia"/>
                <w:b/>
                <w:sz w:val="24"/>
              </w:rPr>
              <w:t>#1</w:t>
            </w:r>
          </w:p>
        </w:tc>
        <w:tc>
          <w:tcPr>
            <w:tcW w:w="2126" w:type="dxa"/>
          </w:tcPr>
          <w:p w14:paraId="3661067F">
            <w:pPr>
              <w:jc w:val="center"/>
              <w:rPr>
                <w:rFonts w:hint="eastAsia"/>
                <w:b/>
                <w:sz w:val="24"/>
              </w:rPr>
            </w:pPr>
            <w:r>
              <w:rPr>
                <w:rFonts w:hint="eastAsia"/>
                <w:b/>
                <w:sz w:val="24"/>
              </w:rPr>
              <w:t>#2</w:t>
            </w:r>
          </w:p>
        </w:tc>
      </w:tr>
      <w:tr w14:paraId="22BC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restart"/>
            <w:vAlign w:val="center"/>
          </w:tcPr>
          <w:p w14:paraId="0824D7BB">
            <w:pPr>
              <w:jc w:val="center"/>
              <w:rPr>
                <w:rFonts w:hint="eastAsia"/>
                <w:sz w:val="24"/>
              </w:rPr>
            </w:pPr>
            <w:r>
              <w:rPr>
                <w:rFonts w:hint="eastAsia"/>
                <w:sz w:val="24"/>
              </w:rPr>
              <w:t>产品包装盒</w:t>
            </w:r>
          </w:p>
        </w:tc>
        <w:tc>
          <w:tcPr>
            <w:tcW w:w="1919" w:type="dxa"/>
          </w:tcPr>
          <w:p w14:paraId="53E62489">
            <w:pPr>
              <w:rPr>
                <w:rFonts w:hint="eastAsia"/>
                <w:sz w:val="24"/>
              </w:rPr>
            </w:pPr>
            <w:r>
              <w:rPr>
                <w:rFonts w:hint="eastAsia"/>
                <w:sz w:val="24"/>
              </w:rPr>
              <w:t>没有损坏</w:t>
            </w:r>
          </w:p>
        </w:tc>
        <w:tc>
          <w:tcPr>
            <w:tcW w:w="790" w:type="dxa"/>
          </w:tcPr>
          <w:p w14:paraId="37C79644">
            <w:pPr>
              <w:jc w:val="center"/>
              <w:rPr>
                <w:rFonts w:hint="eastAsia"/>
                <w:sz w:val="24"/>
              </w:rPr>
            </w:pPr>
            <w:r>
              <w:rPr>
                <w:rFonts w:hint="eastAsia"/>
                <w:sz w:val="24"/>
              </w:rPr>
              <w:t>100</w:t>
            </w:r>
          </w:p>
        </w:tc>
        <w:tc>
          <w:tcPr>
            <w:tcW w:w="2111" w:type="dxa"/>
          </w:tcPr>
          <w:p w14:paraId="2D625F07">
            <w:pPr>
              <w:jc w:val="center"/>
              <w:rPr>
                <w:rFonts w:hint="eastAsia"/>
                <w:sz w:val="24"/>
              </w:rPr>
            </w:pPr>
            <w:r>
              <w:rPr>
                <w:rFonts w:hint="eastAsia"/>
                <w:sz w:val="24"/>
              </w:rPr>
              <w:t>√</w:t>
            </w:r>
          </w:p>
        </w:tc>
        <w:tc>
          <w:tcPr>
            <w:tcW w:w="2126" w:type="dxa"/>
          </w:tcPr>
          <w:p w14:paraId="13F55639">
            <w:pPr>
              <w:jc w:val="center"/>
              <w:rPr>
                <w:rFonts w:hint="eastAsia"/>
                <w:sz w:val="24"/>
              </w:rPr>
            </w:pPr>
            <w:r>
              <w:rPr>
                <w:rFonts w:hint="eastAsia"/>
                <w:sz w:val="24"/>
              </w:rPr>
              <w:t>√</w:t>
            </w:r>
          </w:p>
        </w:tc>
      </w:tr>
      <w:tr w14:paraId="2E6E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continue"/>
            <w:vAlign w:val="center"/>
          </w:tcPr>
          <w:p w14:paraId="38F9CAF4">
            <w:pPr>
              <w:jc w:val="center"/>
              <w:rPr>
                <w:rFonts w:hint="eastAsia"/>
                <w:sz w:val="24"/>
              </w:rPr>
            </w:pPr>
          </w:p>
        </w:tc>
        <w:tc>
          <w:tcPr>
            <w:tcW w:w="1919" w:type="dxa"/>
          </w:tcPr>
          <w:p w14:paraId="385BB8CD">
            <w:pPr>
              <w:rPr>
                <w:rFonts w:hint="eastAsia"/>
                <w:sz w:val="24"/>
              </w:rPr>
            </w:pPr>
            <w:r>
              <w:rPr>
                <w:rFonts w:hint="eastAsia"/>
                <w:sz w:val="24"/>
              </w:rPr>
              <w:t>变形、脱胶</w:t>
            </w:r>
          </w:p>
        </w:tc>
        <w:tc>
          <w:tcPr>
            <w:tcW w:w="790" w:type="dxa"/>
          </w:tcPr>
          <w:p w14:paraId="6E8EC9FB">
            <w:pPr>
              <w:jc w:val="center"/>
              <w:rPr>
                <w:rFonts w:hint="eastAsia"/>
                <w:sz w:val="24"/>
              </w:rPr>
            </w:pPr>
            <w:r>
              <w:rPr>
                <w:rFonts w:hint="eastAsia"/>
                <w:sz w:val="24"/>
              </w:rPr>
              <w:t>90</w:t>
            </w:r>
          </w:p>
        </w:tc>
        <w:tc>
          <w:tcPr>
            <w:tcW w:w="2111" w:type="dxa"/>
          </w:tcPr>
          <w:p w14:paraId="40F5F681">
            <w:pPr>
              <w:jc w:val="center"/>
              <w:rPr>
                <w:rFonts w:hint="eastAsia"/>
                <w:sz w:val="24"/>
              </w:rPr>
            </w:pPr>
          </w:p>
        </w:tc>
        <w:tc>
          <w:tcPr>
            <w:tcW w:w="2126" w:type="dxa"/>
          </w:tcPr>
          <w:p w14:paraId="4E137BA3">
            <w:pPr>
              <w:jc w:val="center"/>
              <w:rPr>
                <w:rFonts w:hint="eastAsia"/>
                <w:sz w:val="24"/>
              </w:rPr>
            </w:pPr>
          </w:p>
        </w:tc>
      </w:tr>
      <w:tr w14:paraId="7A69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continue"/>
            <w:vAlign w:val="center"/>
          </w:tcPr>
          <w:p w14:paraId="7CC85037">
            <w:pPr>
              <w:jc w:val="center"/>
              <w:rPr>
                <w:rFonts w:hint="eastAsia"/>
                <w:sz w:val="24"/>
              </w:rPr>
            </w:pPr>
          </w:p>
        </w:tc>
        <w:tc>
          <w:tcPr>
            <w:tcW w:w="1919" w:type="dxa"/>
          </w:tcPr>
          <w:p w14:paraId="6E3C86CF">
            <w:pPr>
              <w:jc w:val="left"/>
              <w:rPr>
                <w:rFonts w:hint="eastAsia"/>
                <w:sz w:val="24"/>
              </w:rPr>
            </w:pPr>
            <w:r>
              <w:rPr>
                <w:rFonts w:hint="eastAsia"/>
                <w:sz w:val="24"/>
              </w:rPr>
              <w:t>撕裂</w:t>
            </w:r>
          </w:p>
        </w:tc>
        <w:tc>
          <w:tcPr>
            <w:tcW w:w="790" w:type="dxa"/>
          </w:tcPr>
          <w:p w14:paraId="17FE318C">
            <w:pPr>
              <w:jc w:val="center"/>
              <w:rPr>
                <w:rFonts w:hint="eastAsia"/>
                <w:sz w:val="24"/>
              </w:rPr>
            </w:pPr>
            <w:r>
              <w:rPr>
                <w:rFonts w:hint="eastAsia"/>
                <w:sz w:val="24"/>
              </w:rPr>
              <w:t>60</w:t>
            </w:r>
          </w:p>
        </w:tc>
        <w:tc>
          <w:tcPr>
            <w:tcW w:w="2111" w:type="dxa"/>
          </w:tcPr>
          <w:p w14:paraId="29C07A15">
            <w:pPr>
              <w:jc w:val="center"/>
              <w:rPr>
                <w:rFonts w:hint="eastAsia"/>
                <w:sz w:val="24"/>
              </w:rPr>
            </w:pPr>
          </w:p>
        </w:tc>
        <w:tc>
          <w:tcPr>
            <w:tcW w:w="2126" w:type="dxa"/>
          </w:tcPr>
          <w:p w14:paraId="14D14363">
            <w:pPr>
              <w:jc w:val="center"/>
              <w:rPr>
                <w:rFonts w:hint="eastAsia"/>
                <w:sz w:val="24"/>
              </w:rPr>
            </w:pPr>
          </w:p>
        </w:tc>
      </w:tr>
      <w:tr w14:paraId="52EC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restart"/>
            <w:vAlign w:val="center"/>
          </w:tcPr>
          <w:p w14:paraId="5BEABB31">
            <w:pPr>
              <w:jc w:val="center"/>
              <w:rPr>
                <w:rFonts w:hint="eastAsia"/>
                <w:sz w:val="24"/>
              </w:rPr>
            </w:pPr>
            <w:r>
              <w:rPr>
                <w:rFonts w:hint="eastAsia"/>
                <w:sz w:val="24"/>
              </w:rPr>
              <w:t>产品主机及附件</w:t>
            </w:r>
          </w:p>
        </w:tc>
        <w:tc>
          <w:tcPr>
            <w:tcW w:w="1919" w:type="dxa"/>
          </w:tcPr>
          <w:p w14:paraId="15E70102">
            <w:pPr>
              <w:rPr>
                <w:rFonts w:hint="eastAsia"/>
                <w:sz w:val="24"/>
              </w:rPr>
            </w:pPr>
            <w:r>
              <w:rPr>
                <w:rFonts w:hint="eastAsia"/>
                <w:sz w:val="24"/>
              </w:rPr>
              <w:t>没有损坏</w:t>
            </w:r>
          </w:p>
        </w:tc>
        <w:tc>
          <w:tcPr>
            <w:tcW w:w="790" w:type="dxa"/>
          </w:tcPr>
          <w:p w14:paraId="36B76C9D">
            <w:pPr>
              <w:jc w:val="center"/>
              <w:rPr>
                <w:rFonts w:hint="eastAsia"/>
                <w:sz w:val="24"/>
              </w:rPr>
            </w:pPr>
            <w:r>
              <w:rPr>
                <w:rFonts w:hint="eastAsia"/>
                <w:sz w:val="24"/>
              </w:rPr>
              <w:t>100</w:t>
            </w:r>
          </w:p>
        </w:tc>
        <w:tc>
          <w:tcPr>
            <w:tcW w:w="2111" w:type="dxa"/>
          </w:tcPr>
          <w:p w14:paraId="13B8317C">
            <w:pPr>
              <w:jc w:val="center"/>
              <w:rPr>
                <w:rFonts w:hint="eastAsia"/>
                <w:sz w:val="24"/>
              </w:rPr>
            </w:pPr>
            <w:r>
              <w:rPr>
                <w:rFonts w:hint="eastAsia"/>
                <w:sz w:val="24"/>
              </w:rPr>
              <w:t>√</w:t>
            </w:r>
          </w:p>
        </w:tc>
        <w:tc>
          <w:tcPr>
            <w:tcW w:w="2126" w:type="dxa"/>
          </w:tcPr>
          <w:p w14:paraId="3286D0C2">
            <w:pPr>
              <w:jc w:val="center"/>
              <w:rPr>
                <w:rFonts w:hint="eastAsia"/>
                <w:sz w:val="24"/>
              </w:rPr>
            </w:pPr>
            <w:r>
              <w:rPr>
                <w:rFonts w:hint="eastAsia"/>
                <w:sz w:val="24"/>
              </w:rPr>
              <w:t>√</w:t>
            </w:r>
          </w:p>
        </w:tc>
      </w:tr>
      <w:tr w14:paraId="0224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continue"/>
            <w:vAlign w:val="center"/>
          </w:tcPr>
          <w:p w14:paraId="30882691">
            <w:pPr>
              <w:jc w:val="center"/>
              <w:rPr>
                <w:rFonts w:hint="eastAsia"/>
                <w:sz w:val="24"/>
              </w:rPr>
            </w:pPr>
          </w:p>
        </w:tc>
        <w:tc>
          <w:tcPr>
            <w:tcW w:w="1919" w:type="dxa"/>
          </w:tcPr>
          <w:p w14:paraId="2FB6F6B1">
            <w:pPr>
              <w:jc w:val="left"/>
              <w:rPr>
                <w:rFonts w:hint="eastAsia"/>
                <w:sz w:val="24"/>
              </w:rPr>
            </w:pPr>
            <w:r>
              <w:rPr>
                <w:rFonts w:hint="eastAsia"/>
                <w:sz w:val="24"/>
              </w:rPr>
              <w:t>需要修理的损伤</w:t>
            </w:r>
          </w:p>
        </w:tc>
        <w:tc>
          <w:tcPr>
            <w:tcW w:w="790" w:type="dxa"/>
          </w:tcPr>
          <w:p w14:paraId="13D846E0">
            <w:pPr>
              <w:jc w:val="center"/>
              <w:rPr>
                <w:rFonts w:hint="eastAsia"/>
                <w:sz w:val="24"/>
              </w:rPr>
            </w:pPr>
            <w:r>
              <w:rPr>
                <w:rFonts w:hint="eastAsia"/>
                <w:sz w:val="24"/>
              </w:rPr>
              <w:t>60</w:t>
            </w:r>
          </w:p>
        </w:tc>
        <w:tc>
          <w:tcPr>
            <w:tcW w:w="2111" w:type="dxa"/>
          </w:tcPr>
          <w:p w14:paraId="0CB427B5">
            <w:pPr>
              <w:jc w:val="center"/>
              <w:rPr>
                <w:rFonts w:hint="eastAsia"/>
                <w:sz w:val="24"/>
              </w:rPr>
            </w:pPr>
          </w:p>
        </w:tc>
        <w:tc>
          <w:tcPr>
            <w:tcW w:w="2126" w:type="dxa"/>
          </w:tcPr>
          <w:p w14:paraId="0C2CC94A">
            <w:pPr>
              <w:jc w:val="center"/>
              <w:rPr>
                <w:rFonts w:hint="eastAsia"/>
                <w:sz w:val="24"/>
              </w:rPr>
            </w:pPr>
          </w:p>
        </w:tc>
      </w:tr>
      <w:tr w14:paraId="58DF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continue"/>
            <w:vAlign w:val="center"/>
          </w:tcPr>
          <w:p w14:paraId="59DDE10A">
            <w:pPr>
              <w:jc w:val="center"/>
              <w:rPr>
                <w:rFonts w:hint="eastAsia"/>
                <w:sz w:val="24"/>
              </w:rPr>
            </w:pPr>
          </w:p>
        </w:tc>
        <w:tc>
          <w:tcPr>
            <w:tcW w:w="1919" w:type="dxa"/>
          </w:tcPr>
          <w:p w14:paraId="6F2B93B7">
            <w:pPr>
              <w:rPr>
                <w:rFonts w:hint="eastAsia"/>
                <w:sz w:val="24"/>
              </w:rPr>
            </w:pPr>
            <w:r>
              <w:rPr>
                <w:rFonts w:hint="eastAsia"/>
                <w:sz w:val="24"/>
              </w:rPr>
              <w:t>无修理价值</w:t>
            </w:r>
          </w:p>
        </w:tc>
        <w:tc>
          <w:tcPr>
            <w:tcW w:w="790" w:type="dxa"/>
          </w:tcPr>
          <w:p w14:paraId="05F69450">
            <w:pPr>
              <w:jc w:val="center"/>
              <w:rPr>
                <w:rFonts w:hint="eastAsia"/>
                <w:sz w:val="24"/>
              </w:rPr>
            </w:pPr>
            <w:r>
              <w:rPr>
                <w:rFonts w:hint="eastAsia"/>
                <w:sz w:val="24"/>
              </w:rPr>
              <w:t>0</w:t>
            </w:r>
          </w:p>
        </w:tc>
        <w:tc>
          <w:tcPr>
            <w:tcW w:w="2111" w:type="dxa"/>
          </w:tcPr>
          <w:p w14:paraId="5E24C894">
            <w:pPr>
              <w:jc w:val="center"/>
              <w:rPr>
                <w:rFonts w:hint="eastAsia"/>
                <w:sz w:val="24"/>
              </w:rPr>
            </w:pPr>
          </w:p>
        </w:tc>
        <w:tc>
          <w:tcPr>
            <w:tcW w:w="2126" w:type="dxa"/>
          </w:tcPr>
          <w:p w14:paraId="5A3B211F">
            <w:pPr>
              <w:jc w:val="center"/>
              <w:rPr>
                <w:rFonts w:hint="eastAsia"/>
                <w:sz w:val="24"/>
              </w:rPr>
            </w:pPr>
          </w:p>
        </w:tc>
      </w:tr>
    </w:tbl>
    <w:p w14:paraId="55BCB9BF">
      <w:pPr>
        <w:rPr>
          <w:rFonts w:hint="eastAsia"/>
          <w:sz w:val="24"/>
        </w:rPr>
      </w:pPr>
    </w:p>
    <w:p w14:paraId="58A7354A">
      <w:pPr>
        <w:rPr>
          <w:rFonts w:hint="eastAsia"/>
          <w:sz w:val="24"/>
        </w:rPr>
      </w:pPr>
      <w:r>
        <w:rPr>
          <w:rFonts w:hint="eastAsia"/>
          <w:sz w:val="24"/>
        </w:rPr>
        <w:t>产品包装盒平均分：</w:t>
      </w:r>
      <w:r>
        <w:rPr>
          <w:rFonts w:hint="eastAsia"/>
          <w:sz w:val="24"/>
          <w:u w:val="single"/>
        </w:rPr>
        <w:t>100</w:t>
      </w:r>
      <w:r>
        <w:rPr>
          <w:rFonts w:hint="eastAsia"/>
          <w:sz w:val="24"/>
        </w:rPr>
        <w:t>符合要求（95分）</w:t>
      </w:r>
    </w:p>
    <w:p w14:paraId="0631DA05">
      <w:pPr>
        <w:rPr>
          <w:rFonts w:hint="eastAsia"/>
          <w:sz w:val="24"/>
        </w:rPr>
      </w:pPr>
      <w:r>
        <w:rPr>
          <w:rFonts w:hint="eastAsia"/>
          <w:sz w:val="24"/>
        </w:rPr>
        <w:t>产品主机及附件平均分：</w:t>
      </w:r>
      <w:r>
        <w:rPr>
          <w:rFonts w:hint="eastAsia"/>
          <w:sz w:val="24"/>
          <w:u w:val="single"/>
        </w:rPr>
        <w:t>100</w:t>
      </w:r>
      <w:r>
        <w:rPr>
          <w:rFonts w:hint="eastAsia"/>
          <w:sz w:val="24"/>
        </w:rPr>
        <w:t>符合要求（100分）</w:t>
      </w:r>
    </w:p>
    <w:p w14:paraId="7EF04A72">
      <w:pPr>
        <w:rPr>
          <w:rFonts w:hint="eastAsia"/>
          <w:sz w:val="24"/>
        </w:rPr>
      </w:pPr>
    </w:p>
    <w:p w14:paraId="633A812A">
      <w:pPr>
        <w:rPr>
          <w:rFonts w:hint="eastAsia"/>
          <w:b/>
          <w:sz w:val="24"/>
        </w:rPr>
      </w:pPr>
      <w:r>
        <w:rPr>
          <w:rFonts w:hint="eastAsia"/>
          <w:b/>
          <w:sz w:val="24"/>
        </w:rPr>
        <w:t>备注：本公司同类产品</w:t>
      </w:r>
      <w:r>
        <w:rPr>
          <w:rFonts w:hint="eastAsia"/>
          <w:b/>
          <w:color w:val="FF0000"/>
          <w:sz w:val="24"/>
        </w:rPr>
        <w:t>CCC</w:t>
      </w:r>
      <w:r>
        <w:rPr>
          <w:rFonts w:hint="eastAsia"/>
          <w:b/>
          <w:sz w:val="24"/>
        </w:rPr>
        <w:t>（</w:t>
      </w:r>
      <w:r>
        <w:rPr>
          <w:rFonts w:hint="eastAsia"/>
          <w:color w:val="FF0000"/>
          <w:sz w:val="24"/>
        </w:rPr>
        <w:t>型号：ZZZ 毛重：5.3kg</w:t>
      </w:r>
      <w:r>
        <w:rPr>
          <w:rFonts w:hint="eastAsia"/>
          <w:b/>
          <w:sz w:val="24"/>
        </w:rPr>
        <w:t>）与此款机型采用的是相同的产品包装。该产品已在国内注册上市多年, 销往全国各地。从产品出货经由货车运输到客户的过程中，从未发现任何由于实际运输过程中的振动或冲击产生的包装变形和损坏。</w:t>
      </w:r>
    </w:p>
    <w:p w14:paraId="3CF80A1B">
      <w:pPr>
        <w:rPr>
          <w:rFonts w:hint="eastAsia"/>
          <w:sz w:val="24"/>
        </w:rPr>
      </w:pPr>
    </w:p>
    <w:p w14:paraId="36956C2B">
      <w:pPr>
        <w:rPr>
          <w:rFonts w:hint="eastAsia"/>
          <w:b/>
          <w:sz w:val="28"/>
          <w:szCs w:val="28"/>
          <w:u w:val="single"/>
        </w:rPr>
      </w:pPr>
      <w:r>
        <w:rPr>
          <w:rFonts w:hint="eastAsia"/>
          <w:b/>
          <w:sz w:val="28"/>
          <w:szCs w:val="28"/>
          <w:u w:val="single"/>
        </w:rPr>
        <w:t>总结：综上所述，产品包装符合预期运输要求。</w:t>
      </w:r>
    </w:p>
    <w:p w14:paraId="6C9D84AF">
      <w:pPr>
        <w:rPr>
          <w:rFonts w:hint="eastAsia"/>
        </w:rPr>
      </w:pPr>
    </w:p>
    <w:p w14:paraId="5C433556">
      <w:pPr>
        <w:rPr>
          <w:rFonts w:hint="eastAsia"/>
        </w:rPr>
      </w:pPr>
    </w:p>
    <w:p w14:paraId="62B9BED0">
      <w:pPr>
        <w:rPr>
          <w:rFonts w:hint="eastAsia"/>
        </w:rPr>
      </w:pPr>
    </w:p>
    <w:p w14:paraId="04C5B500">
      <w:pPr>
        <w:rPr>
          <w:rFonts w:hint="eastAsia"/>
          <w:b/>
          <w:sz w:val="24"/>
        </w:rPr>
      </w:pPr>
    </w:p>
    <w:p w14:paraId="36603C8F">
      <w:pPr>
        <w:rPr>
          <w:rFonts w:hint="eastAsia"/>
          <w:sz w:val="24"/>
          <w:u w:val="single"/>
        </w:rPr>
      </w:pPr>
      <w:r>
        <w:rPr>
          <w:rFonts w:hint="eastAsia"/>
          <w:b/>
          <w:sz w:val="24"/>
        </w:rPr>
        <w:t>编制/日期：</w:t>
      </w:r>
      <w:r>
        <w:rPr>
          <w:rFonts w:hint="eastAsia"/>
          <w:sz w:val="24"/>
          <w:u w:val="single"/>
        </w:rPr>
        <w:t xml:space="preserve"> </w:t>
      </w:r>
      <w:r>
        <w:rPr>
          <w:rFonts w:hint="eastAsia"/>
          <w:b/>
          <w:sz w:val="24"/>
          <w:u w:val="single"/>
        </w:rPr>
        <w:t xml:space="preserve">     </w:t>
      </w:r>
      <w:r>
        <w:rPr>
          <w:rFonts w:hint="eastAsia"/>
          <w:sz w:val="24"/>
          <w:u w:val="single"/>
        </w:rPr>
        <w:t xml:space="preserve">         </w:t>
      </w:r>
      <w:r>
        <w:rPr>
          <w:rFonts w:hint="eastAsia"/>
          <w:b/>
          <w:sz w:val="24"/>
        </w:rPr>
        <w:t>审核/日期：</w:t>
      </w:r>
      <w:r>
        <w:rPr>
          <w:rFonts w:hint="eastAsia"/>
          <w:sz w:val="24"/>
          <w:u w:val="single"/>
        </w:rPr>
        <w:t xml:space="preserve">                            </w:t>
      </w:r>
    </w:p>
    <w:p w14:paraId="7AC99D55">
      <w:pPr>
        <w:rPr>
          <w:rFonts w:hint="eastAsia"/>
          <w:b/>
          <w:sz w:val="24"/>
        </w:rPr>
      </w:pPr>
    </w:p>
    <w:p w14:paraId="5912B9F1">
      <w:pPr>
        <w:rPr>
          <w:rFonts w:hint="eastAsia"/>
          <w:b/>
          <w:sz w:val="24"/>
        </w:rPr>
      </w:pPr>
      <w:r>
        <w:rPr>
          <w:rFonts w:hint="eastAsia"/>
          <w:b/>
          <w:sz w:val="24"/>
        </w:rPr>
        <w:t>实验日期：</w:t>
      </w:r>
      <w:r>
        <w:rPr>
          <w:b/>
          <w:sz w:val="24"/>
        </w:rPr>
        <w:t>201</w:t>
      </w:r>
      <w:r>
        <w:rPr>
          <w:rFonts w:hint="eastAsia"/>
          <w:b/>
          <w:sz w:val="24"/>
        </w:rPr>
        <w:t>6</w:t>
      </w:r>
      <w:r>
        <w:rPr>
          <w:b/>
          <w:sz w:val="24"/>
        </w:rPr>
        <w:t>-3-1</w:t>
      </w:r>
      <w:r>
        <w:rPr>
          <w:rFonts w:hint="eastAsia"/>
          <w:b/>
          <w:sz w:val="24"/>
        </w:rPr>
        <w:t>——</w:t>
      </w:r>
      <w:r>
        <w:rPr>
          <w:b/>
          <w:sz w:val="24"/>
        </w:rPr>
        <w:t>201</w:t>
      </w:r>
      <w:r>
        <w:rPr>
          <w:rFonts w:hint="eastAsia"/>
          <w:b/>
          <w:sz w:val="24"/>
        </w:rPr>
        <w:t>6</w:t>
      </w:r>
      <w:r>
        <w:rPr>
          <w:b/>
          <w:sz w:val="24"/>
        </w:rPr>
        <w:t>-3-1</w:t>
      </w:r>
      <w:r>
        <w:rPr>
          <w:rFonts w:hint="eastAsia"/>
          <w:b/>
          <w:sz w:val="24"/>
        </w:rPr>
        <w:t>7</w:t>
      </w:r>
    </w:p>
    <w:p w14:paraId="59FCA7A2">
      <w:pPr>
        <w:rPr>
          <w:rFonts w:hint="eastAsia"/>
          <w:i/>
          <w:sz w:val="24"/>
        </w:rPr>
      </w:pPr>
      <w:r>
        <w:rPr>
          <w:rFonts w:hint="eastAsia"/>
          <w:i/>
          <w:sz w:val="24"/>
        </w:rPr>
        <w:t>备注：本试验为</w:t>
      </w:r>
      <w:r>
        <w:rPr>
          <w:rFonts w:hint="eastAsia"/>
          <w:i/>
          <w:color w:val="FF0000"/>
          <w:sz w:val="24"/>
        </w:rPr>
        <w:t>NNN</w:t>
      </w:r>
      <w:r>
        <w:rPr>
          <w:rFonts w:hint="eastAsia"/>
          <w:i/>
          <w:sz w:val="24"/>
        </w:rPr>
        <w:t>内部试验，仅对实验样品有效。</w:t>
      </w:r>
    </w:p>
    <w:p w14:paraId="206A4034">
      <w:pPr>
        <w:rPr>
          <w:rFonts w:hint="eastAsia"/>
          <w:sz w:val="24"/>
          <w:u w:val="single"/>
        </w:rPr>
      </w:pPr>
    </w:p>
    <w:p w14:paraId="3D8012FE">
      <w:pPr>
        <w:rPr>
          <w:rFonts w:hint="eastAsia"/>
          <w:b/>
          <w:sz w:val="24"/>
        </w:rPr>
      </w:pPr>
    </w:p>
    <w:p w14:paraId="283FC0B7">
      <w:pPr>
        <w:jc w:val="center"/>
        <w:rPr>
          <w:rFonts w:hint="eastAsia" w:eastAsia="宋体"/>
          <w:lang w:eastAsia="zh-CN"/>
        </w:rPr>
      </w:pPr>
    </w:p>
    <w:p w14:paraId="524A5F74">
      <w:pPr>
        <w:jc w:val="center"/>
        <w:rPr>
          <w:rFonts w:hint="eastAsia" w:eastAsia="宋体"/>
          <w:lang w:eastAsia="zh-CN"/>
        </w:rPr>
      </w:pPr>
    </w:p>
    <w:p w14:paraId="62784EDC">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276" w:right="746"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A5835">
    <w:pPr>
      <w:pStyle w:val="2"/>
      <w:jc w:val="center"/>
    </w:pPr>
    <w:r>
      <w:fldChar w:fldCharType="begin"/>
    </w:r>
    <w:r>
      <w:instrText xml:space="preserve"> PAGE  \* MERGEFORMAT </w:instrText>
    </w:r>
    <w:r>
      <w:fldChar w:fldCharType="separate"/>
    </w:r>
    <w:r>
      <w:t>3</w:t>
    </w:r>
    <w:r>
      <w:fldChar w:fldCharType="end"/>
    </w:r>
    <w:r>
      <w:rPr>
        <w:rFonts w:hint="eastAsia"/>
      </w:rPr>
      <w:t>/</w:t>
    </w:r>
    <w:r>
      <w:rPr>
        <w:rStyle w:val="7"/>
        <w:szCs w:val="21"/>
      </w:rPr>
      <w:fldChar w:fldCharType="begin"/>
    </w:r>
    <w:r>
      <w:rPr>
        <w:rStyle w:val="7"/>
        <w:szCs w:val="21"/>
      </w:rPr>
      <w:instrText xml:space="preserve"> NUMPAGES </w:instrText>
    </w:r>
    <w:r>
      <w:rPr>
        <w:rStyle w:val="7"/>
        <w:szCs w:val="21"/>
      </w:rPr>
      <w:fldChar w:fldCharType="separate"/>
    </w:r>
    <w:r>
      <w:rPr>
        <w:rStyle w:val="7"/>
        <w:szCs w:val="21"/>
      </w:rPr>
      <w:t>3</w:t>
    </w:r>
    <w:r>
      <w:rPr>
        <w:rStyle w:val="7"/>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D0059">
    <w:pPr>
      <w:pStyle w:val="3"/>
      <w:jc w:val="right"/>
    </w:pPr>
    <w:r>
      <w:rPr>
        <w:rFonts w:hint="eastAsia"/>
      </w:rPr>
      <w:t>编号：</w:t>
    </w:r>
    <w:r>
      <w:rPr>
        <w:rFonts w:hint="eastAsia"/>
        <w:color w:val="FF0000"/>
      </w:rPr>
      <w:t>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5EA8"/>
    <w:rsid w:val="00010F29"/>
    <w:rsid w:val="000164B2"/>
    <w:rsid w:val="00044DB4"/>
    <w:rsid w:val="00047D10"/>
    <w:rsid w:val="0005112C"/>
    <w:rsid w:val="00051CCB"/>
    <w:rsid w:val="000670B4"/>
    <w:rsid w:val="000901C6"/>
    <w:rsid w:val="000A0746"/>
    <w:rsid w:val="000B30B4"/>
    <w:rsid w:val="000B665D"/>
    <w:rsid w:val="000F0C44"/>
    <w:rsid w:val="0012051E"/>
    <w:rsid w:val="00143060"/>
    <w:rsid w:val="00157F34"/>
    <w:rsid w:val="001634D2"/>
    <w:rsid w:val="00167649"/>
    <w:rsid w:val="00172BAA"/>
    <w:rsid w:val="00185C38"/>
    <w:rsid w:val="001A69C6"/>
    <w:rsid w:val="001B12AD"/>
    <w:rsid w:val="001C6E5C"/>
    <w:rsid w:val="001D1369"/>
    <w:rsid w:val="001D499A"/>
    <w:rsid w:val="00236DB4"/>
    <w:rsid w:val="002442E6"/>
    <w:rsid w:val="00270D17"/>
    <w:rsid w:val="0028136F"/>
    <w:rsid w:val="00284064"/>
    <w:rsid w:val="00291F9C"/>
    <w:rsid w:val="002A72B4"/>
    <w:rsid w:val="002B508C"/>
    <w:rsid w:val="002C0F78"/>
    <w:rsid w:val="002C247F"/>
    <w:rsid w:val="002C2556"/>
    <w:rsid w:val="002C60D5"/>
    <w:rsid w:val="002E18F5"/>
    <w:rsid w:val="0030601A"/>
    <w:rsid w:val="003074AF"/>
    <w:rsid w:val="00310638"/>
    <w:rsid w:val="00313C63"/>
    <w:rsid w:val="00326970"/>
    <w:rsid w:val="00327494"/>
    <w:rsid w:val="00343AAD"/>
    <w:rsid w:val="003453AB"/>
    <w:rsid w:val="00357898"/>
    <w:rsid w:val="0039111C"/>
    <w:rsid w:val="003918FD"/>
    <w:rsid w:val="003A2FA0"/>
    <w:rsid w:val="003A76A7"/>
    <w:rsid w:val="003B2B2C"/>
    <w:rsid w:val="003B699D"/>
    <w:rsid w:val="003C3317"/>
    <w:rsid w:val="003E77BA"/>
    <w:rsid w:val="00434444"/>
    <w:rsid w:val="00484F31"/>
    <w:rsid w:val="0048683A"/>
    <w:rsid w:val="00494747"/>
    <w:rsid w:val="004A6DA8"/>
    <w:rsid w:val="004B6285"/>
    <w:rsid w:val="004C2F7A"/>
    <w:rsid w:val="004D0127"/>
    <w:rsid w:val="004D1530"/>
    <w:rsid w:val="004E74C5"/>
    <w:rsid w:val="004F5874"/>
    <w:rsid w:val="00501885"/>
    <w:rsid w:val="005027A1"/>
    <w:rsid w:val="0050361D"/>
    <w:rsid w:val="00504D06"/>
    <w:rsid w:val="00505323"/>
    <w:rsid w:val="00513C5E"/>
    <w:rsid w:val="00521431"/>
    <w:rsid w:val="0052414C"/>
    <w:rsid w:val="00524832"/>
    <w:rsid w:val="0053281A"/>
    <w:rsid w:val="0056182F"/>
    <w:rsid w:val="00570E8B"/>
    <w:rsid w:val="00581B0D"/>
    <w:rsid w:val="00592B25"/>
    <w:rsid w:val="005A6DE1"/>
    <w:rsid w:val="005C5B08"/>
    <w:rsid w:val="00607285"/>
    <w:rsid w:val="006101ED"/>
    <w:rsid w:val="00616E6F"/>
    <w:rsid w:val="00620A4D"/>
    <w:rsid w:val="0062245B"/>
    <w:rsid w:val="00643980"/>
    <w:rsid w:val="00674D03"/>
    <w:rsid w:val="00674E5C"/>
    <w:rsid w:val="00692D1E"/>
    <w:rsid w:val="006A1701"/>
    <w:rsid w:val="006A3A20"/>
    <w:rsid w:val="006B1CAE"/>
    <w:rsid w:val="006B5020"/>
    <w:rsid w:val="006D2685"/>
    <w:rsid w:val="006D5353"/>
    <w:rsid w:val="006E1786"/>
    <w:rsid w:val="006F561A"/>
    <w:rsid w:val="00715367"/>
    <w:rsid w:val="007550A7"/>
    <w:rsid w:val="007570AA"/>
    <w:rsid w:val="007A15AE"/>
    <w:rsid w:val="007C1711"/>
    <w:rsid w:val="007C38C1"/>
    <w:rsid w:val="007D2B21"/>
    <w:rsid w:val="007E4B62"/>
    <w:rsid w:val="007F282C"/>
    <w:rsid w:val="008379FF"/>
    <w:rsid w:val="00862BF0"/>
    <w:rsid w:val="008749EE"/>
    <w:rsid w:val="008A1BAC"/>
    <w:rsid w:val="008A3602"/>
    <w:rsid w:val="008B5815"/>
    <w:rsid w:val="008C1AF2"/>
    <w:rsid w:val="008C6EF2"/>
    <w:rsid w:val="008E2029"/>
    <w:rsid w:val="008E654B"/>
    <w:rsid w:val="00923746"/>
    <w:rsid w:val="0093151B"/>
    <w:rsid w:val="009516BD"/>
    <w:rsid w:val="0095683F"/>
    <w:rsid w:val="00984C9F"/>
    <w:rsid w:val="00987A02"/>
    <w:rsid w:val="009972F1"/>
    <w:rsid w:val="009A7E81"/>
    <w:rsid w:val="009B1EB4"/>
    <w:rsid w:val="009D21FD"/>
    <w:rsid w:val="009E67C8"/>
    <w:rsid w:val="009F018F"/>
    <w:rsid w:val="009F3FBD"/>
    <w:rsid w:val="009F4A55"/>
    <w:rsid w:val="00A04066"/>
    <w:rsid w:val="00A26812"/>
    <w:rsid w:val="00A27B9D"/>
    <w:rsid w:val="00A46E42"/>
    <w:rsid w:val="00A63AF0"/>
    <w:rsid w:val="00A75EA8"/>
    <w:rsid w:val="00A82F2B"/>
    <w:rsid w:val="00A857DE"/>
    <w:rsid w:val="00AA6F84"/>
    <w:rsid w:val="00AB11DF"/>
    <w:rsid w:val="00AB2C74"/>
    <w:rsid w:val="00AD35BF"/>
    <w:rsid w:val="00AE1275"/>
    <w:rsid w:val="00B315F2"/>
    <w:rsid w:val="00B41F90"/>
    <w:rsid w:val="00B622AE"/>
    <w:rsid w:val="00B70A61"/>
    <w:rsid w:val="00B756F6"/>
    <w:rsid w:val="00BA1D59"/>
    <w:rsid w:val="00BA6026"/>
    <w:rsid w:val="00BC2400"/>
    <w:rsid w:val="00BE58A4"/>
    <w:rsid w:val="00C01C84"/>
    <w:rsid w:val="00C04C65"/>
    <w:rsid w:val="00C05F0C"/>
    <w:rsid w:val="00C30ECB"/>
    <w:rsid w:val="00C33F92"/>
    <w:rsid w:val="00C40FC9"/>
    <w:rsid w:val="00C441AD"/>
    <w:rsid w:val="00C61986"/>
    <w:rsid w:val="00CB2877"/>
    <w:rsid w:val="00CC089B"/>
    <w:rsid w:val="00CC43DE"/>
    <w:rsid w:val="00CC619D"/>
    <w:rsid w:val="00CD137F"/>
    <w:rsid w:val="00CE2317"/>
    <w:rsid w:val="00D1079E"/>
    <w:rsid w:val="00D3790F"/>
    <w:rsid w:val="00D447C1"/>
    <w:rsid w:val="00D61367"/>
    <w:rsid w:val="00D61E41"/>
    <w:rsid w:val="00D64354"/>
    <w:rsid w:val="00D807D9"/>
    <w:rsid w:val="00DB28CB"/>
    <w:rsid w:val="00DD4D78"/>
    <w:rsid w:val="00E16FF0"/>
    <w:rsid w:val="00E704CE"/>
    <w:rsid w:val="00E93F6D"/>
    <w:rsid w:val="00EA38AD"/>
    <w:rsid w:val="00EB4C67"/>
    <w:rsid w:val="00ED683F"/>
    <w:rsid w:val="00F40243"/>
    <w:rsid w:val="00F51103"/>
    <w:rsid w:val="00F531AB"/>
    <w:rsid w:val="00F611E7"/>
    <w:rsid w:val="00F77179"/>
    <w:rsid w:val="00FB151A"/>
    <w:rsid w:val="00FB47EC"/>
    <w:rsid w:val="00FC4BDD"/>
    <w:rsid w:val="00FC794E"/>
    <w:rsid w:val="00FE1F55"/>
    <w:rsid w:val="00FE4EC0"/>
    <w:rsid w:val="00FF5DC5"/>
    <w:rsid w:val="00FF7A54"/>
    <w:rsid w:val="5D7E4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paragraph" w:customStyle="1" w:styleId="8">
    <w:name w:val="一级"/>
    <w:basedOn w:val="1"/>
    <w:qFormat/>
    <w:uiPriority w:val="0"/>
    <w:pPr>
      <w:spacing w:line="440" w:lineRule="exact"/>
      <w:outlineLvl w:val="0"/>
    </w:pPr>
    <w:rPr>
      <w:b/>
      <w:bCs/>
      <w:sz w:val="24"/>
    </w:rPr>
  </w:style>
  <w:style w:type="paragraph" w:customStyle="1" w:styleId="9">
    <w:name w:val="二级"/>
    <w:basedOn w:val="1"/>
    <w:qFormat/>
    <w:uiPriority w:val="0"/>
    <w:pPr>
      <w:spacing w:line="440" w:lineRule="exact"/>
      <w:outlineLvl w:val="0"/>
    </w:pPr>
    <w:rPr>
      <w:b/>
      <w:bCs/>
      <w:sz w:val="24"/>
    </w:rPr>
  </w:style>
  <w:style w:type="paragraph" w:customStyle="1" w:styleId="10">
    <w:name w:val="样式2"/>
    <w:basedOn w:val="1"/>
    <w:autoRedefine/>
    <w:qFormat/>
    <w:uiPriority w:val="0"/>
    <w:pPr>
      <w:widowControl/>
      <w:ind w:firstLine="354" w:firstLineChars="98"/>
      <w:jc w:val="left"/>
    </w:pPr>
    <w:rPr>
      <w:b/>
      <w:kern w:val="0"/>
      <w:sz w:val="36"/>
      <w:szCs w:val="28"/>
      <w:u w:val="single"/>
    </w:rPr>
  </w:style>
  <w:style w:type="paragraph" w:customStyle="1" w:styleId="11">
    <w:name w:val="2"/>
    <w:basedOn w:val="1"/>
    <w:autoRedefine/>
    <w:uiPriority w:val="0"/>
    <w:pPr>
      <w:widowControl/>
      <w:jc w:val="left"/>
    </w:pPr>
    <w:rPr>
      <w:b/>
      <w:kern w:val="0"/>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1141</Words>
  <Characters>1406</Characters>
  <Lines>11</Lines>
  <Paragraphs>3</Paragraphs>
  <TotalTime>0</TotalTime>
  <ScaleCrop>false</ScaleCrop>
  <LinksUpToDate>false</LinksUpToDate>
  <CharactersWithSpaces>1464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2016-12-13T02:25:00Z</dcterms:created>
  <dc:creator>MM</dc:creator>
  <cp:lastModifiedBy>太极箫客</cp:lastModifiedBy>
  <cp:lastPrinted>2016-12-01T08:32:00Z</cp:lastPrinted>
  <dcterms:modified xsi:type="dcterms:W3CDTF">2025-08-14T06:14:57Z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FDCDF3535DD044418414B4B14F84D4AA_12</vt:lpwstr>
  </property>
</Properties>
</file>