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A7D9B">
      <w:pPr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《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医疗器械生产质量管理规范现场检查指导原则</w:t>
      </w:r>
    </w:p>
    <w:p w14:paraId="34318012">
      <w:pPr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（食药监械监〔2015〕218号</w:t>
      </w:r>
      <w:r>
        <w:rPr>
          <w:rFonts w:hint="eastAsia" w:ascii="宋体" w:hAnsi="宋体" w:eastAsia="宋体"/>
          <w:sz w:val="24"/>
          <w:szCs w:val="24"/>
        </w:rPr>
        <w:t>）</w:t>
      </w:r>
    </w:p>
    <w:p w14:paraId="1789F0FD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答案：</w:t>
      </w:r>
    </w:p>
    <w:p w14:paraId="21EEE3A4">
      <w:pPr>
        <w:pStyle w:val="8"/>
        <w:numPr>
          <w:ilvl w:val="1"/>
          <w:numId w:val="1"/>
        </w:numPr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填空题（每题3分，共30分）</w:t>
      </w:r>
    </w:p>
    <w:p w14:paraId="649FDA3A">
      <w:pPr>
        <w:pStyle w:val="8"/>
        <w:numPr>
          <w:ilvl w:val="0"/>
          <w:numId w:val="2"/>
        </w:numPr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职责和权限。</w:t>
      </w:r>
    </w:p>
    <w:p w14:paraId="6383C021">
      <w:pPr>
        <w:pStyle w:val="8"/>
        <w:ind w:left="360" w:firstLine="0"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2、工艺流程，洁净级别</w:t>
      </w:r>
    </w:p>
    <w:p w14:paraId="506EA2C1">
      <w:pPr>
        <w:ind w:left="36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3、照明</w:t>
      </w:r>
    </w:p>
    <w:p w14:paraId="3F66AE1D">
      <w:pPr>
        <w:pStyle w:val="8"/>
        <w:numPr>
          <w:ilvl w:val="0"/>
          <w:numId w:val="3"/>
        </w:numPr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检验场所</w:t>
      </w:r>
    </w:p>
    <w:p w14:paraId="61326CDE">
      <w:pPr>
        <w:pStyle w:val="8"/>
        <w:numPr>
          <w:ilvl w:val="0"/>
          <w:numId w:val="3"/>
        </w:numPr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操作规程</w:t>
      </w:r>
    </w:p>
    <w:p w14:paraId="668774C9">
      <w:pPr>
        <w:pStyle w:val="8"/>
        <w:numPr>
          <w:ilvl w:val="0"/>
          <w:numId w:val="3"/>
        </w:numPr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中间体、成品</w:t>
      </w:r>
    </w:p>
    <w:p w14:paraId="759831B0">
      <w:pPr>
        <w:pStyle w:val="8"/>
        <w:numPr>
          <w:ilvl w:val="0"/>
          <w:numId w:val="3"/>
        </w:numPr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分区</w:t>
      </w:r>
    </w:p>
    <w:p w14:paraId="6AB711A4">
      <w:pPr>
        <w:pStyle w:val="8"/>
        <w:numPr>
          <w:ilvl w:val="0"/>
          <w:numId w:val="3"/>
        </w:numPr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生产记录、检验记录</w:t>
      </w:r>
    </w:p>
    <w:p w14:paraId="0C2C9F37">
      <w:pPr>
        <w:pStyle w:val="8"/>
        <w:numPr>
          <w:ilvl w:val="0"/>
          <w:numId w:val="3"/>
        </w:numPr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经营规模、经营范围</w:t>
      </w:r>
    </w:p>
    <w:p w14:paraId="26E4C445">
      <w:pPr>
        <w:pStyle w:val="8"/>
        <w:numPr>
          <w:ilvl w:val="0"/>
          <w:numId w:val="3"/>
        </w:numPr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专职检验人员。</w:t>
      </w:r>
    </w:p>
    <w:p w14:paraId="314A42E4">
      <w:pPr>
        <w:pStyle w:val="8"/>
        <w:numPr>
          <w:ilvl w:val="0"/>
          <w:numId w:val="4"/>
        </w:numPr>
        <w:ind w:firstLineChars="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选择题（每题5分，共30分）</w:t>
      </w:r>
    </w:p>
    <w:p w14:paraId="5C6C1694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</w:t>
      </w:r>
      <w:r>
        <w:rPr>
          <w:rFonts w:ascii="宋体" w:hAnsi="宋体" w:eastAsia="宋体"/>
          <w:sz w:val="24"/>
          <w:szCs w:val="24"/>
        </w:rPr>
        <w:t xml:space="preserve">ABCD   </w:t>
      </w:r>
      <w:r>
        <w:rPr>
          <w:rFonts w:hint="eastAsia" w:ascii="宋体" w:hAnsi="宋体" w:eastAsia="宋体"/>
          <w:sz w:val="24"/>
          <w:szCs w:val="24"/>
        </w:rPr>
        <w:t>2、</w:t>
      </w:r>
      <w:r>
        <w:rPr>
          <w:rFonts w:ascii="宋体" w:hAnsi="宋体" w:eastAsia="宋体"/>
          <w:sz w:val="24"/>
          <w:szCs w:val="24"/>
        </w:rPr>
        <w:t xml:space="preserve">ABCD 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3、</w:t>
      </w:r>
      <w:r>
        <w:rPr>
          <w:rFonts w:ascii="宋体" w:hAnsi="宋体" w:eastAsia="宋体"/>
          <w:sz w:val="24"/>
          <w:szCs w:val="24"/>
        </w:rPr>
        <w:t xml:space="preserve">ABCD 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4、</w:t>
      </w:r>
      <w:r>
        <w:rPr>
          <w:rFonts w:ascii="宋体" w:hAnsi="宋体" w:eastAsia="宋体"/>
          <w:sz w:val="24"/>
          <w:szCs w:val="24"/>
        </w:rPr>
        <w:t xml:space="preserve">ABCD   </w:t>
      </w:r>
      <w:r>
        <w:rPr>
          <w:rFonts w:hint="eastAsia" w:ascii="宋体" w:hAnsi="宋体" w:eastAsia="宋体"/>
          <w:sz w:val="24"/>
          <w:szCs w:val="24"/>
        </w:rPr>
        <w:t>5、</w:t>
      </w:r>
      <w:r>
        <w:rPr>
          <w:rFonts w:ascii="宋体" w:hAnsi="宋体" w:eastAsia="宋体"/>
          <w:sz w:val="24"/>
          <w:szCs w:val="24"/>
        </w:rPr>
        <w:t xml:space="preserve">B 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6、</w:t>
      </w:r>
      <w:r>
        <w:rPr>
          <w:rFonts w:ascii="宋体" w:hAnsi="宋体" w:eastAsia="宋体"/>
          <w:sz w:val="24"/>
          <w:szCs w:val="24"/>
        </w:rPr>
        <w:t xml:space="preserve">C 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hint="eastAsia" w:ascii="宋体" w:hAnsi="宋体" w:eastAsia="宋体"/>
          <w:sz w:val="24"/>
          <w:szCs w:val="24"/>
        </w:rPr>
        <w:t xml:space="preserve">三、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b/>
          <w:bCs/>
          <w:sz w:val="24"/>
          <w:szCs w:val="24"/>
        </w:rPr>
        <w:t>判断题（每题2分，共20分）</w:t>
      </w:r>
    </w:p>
    <w:p w14:paraId="39AB1843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</w:t>
      </w:r>
      <w:r>
        <w:rPr>
          <w:rFonts w:ascii="宋体" w:hAnsi="宋体" w:eastAsia="宋体"/>
          <w:sz w:val="24"/>
          <w:szCs w:val="24"/>
        </w:rPr>
        <w:t>（√）</w:t>
      </w:r>
    </w:p>
    <w:p w14:paraId="73CE9CC7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2、（√）</w:t>
      </w:r>
    </w:p>
    <w:p w14:paraId="58616159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3、（√）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hint="eastAsia" w:ascii="宋体" w:hAnsi="宋体" w:eastAsia="宋体"/>
          <w:sz w:val="24"/>
          <w:szCs w:val="24"/>
        </w:rPr>
        <w:t>4、（√）</w:t>
      </w:r>
    </w:p>
    <w:p w14:paraId="2AE07245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5、（√）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hint="eastAsia" w:ascii="宋体" w:hAnsi="宋体" w:eastAsia="宋体"/>
          <w:sz w:val="24"/>
          <w:szCs w:val="24"/>
        </w:rPr>
        <w:t>6、</w:t>
      </w:r>
      <w:r>
        <w:rPr>
          <w:rFonts w:ascii="宋体" w:hAnsi="宋体" w:eastAsia="宋体"/>
          <w:sz w:val="24"/>
          <w:szCs w:val="24"/>
        </w:rPr>
        <w:t>（×）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ascii="宋体" w:hAnsi="宋体" w:eastAsia="宋体"/>
          <w:sz w:val="24"/>
          <w:szCs w:val="24"/>
        </w:rPr>
        <w:t>7、（×）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ascii="宋体" w:hAnsi="宋体" w:eastAsia="宋体"/>
          <w:sz w:val="24"/>
          <w:szCs w:val="24"/>
        </w:rPr>
        <w:t>8、（√）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ascii="宋体" w:hAnsi="宋体" w:eastAsia="宋体"/>
          <w:sz w:val="24"/>
          <w:szCs w:val="24"/>
        </w:rPr>
        <w:t>9、（√）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ascii="宋体" w:hAnsi="宋体" w:eastAsia="宋体"/>
          <w:sz w:val="24"/>
          <w:szCs w:val="24"/>
        </w:rPr>
        <w:t>10、（×）</w:t>
      </w:r>
    </w:p>
    <w:p w14:paraId="7F8C79DC">
      <w:pPr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四、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b/>
          <w:bCs/>
          <w:sz w:val="24"/>
          <w:szCs w:val="24"/>
        </w:rPr>
        <w:t>简答题（共20分）</w:t>
      </w:r>
    </w:p>
    <w:p w14:paraId="4B2BE0FC"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答：查看设计和开发输出资料时，至少符合以下要求：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ascii="宋体" w:hAnsi="宋体" w:eastAsia="宋体"/>
          <w:sz w:val="24"/>
          <w:szCs w:val="24"/>
        </w:rPr>
        <w:t>1.采购信息，如原材料、包装材料、组件和部件技术要求；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ascii="宋体" w:hAnsi="宋体" w:eastAsia="宋体"/>
          <w:sz w:val="24"/>
          <w:szCs w:val="24"/>
        </w:rPr>
        <w:t>2.生产和服务所需的信息，如产品图纸（包括零部件图纸）、工艺配方、作业指导书、环境要求等；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ascii="宋体" w:hAnsi="宋体" w:eastAsia="宋体"/>
          <w:sz w:val="24"/>
          <w:szCs w:val="24"/>
        </w:rPr>
        <w:t>3.产品技术要求；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ascii="宋体" w:hAnsi="宋体" w:eastAsia="宋体"/>
          <w:sz w:val="24"/>
          <w:szCs w:val="24"/>
        </w:rPr>
        <w:t>4.产品检验规程或指导书；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ascii="宋体" w:hAnsi="宋体" w:eastAsia="宋体"/>
          <w:sz w:val="24"/>
          <w:szCs w:val="24"/>
        </w:rPr>
        <w:t>5.规定产品的安全和正常使用所必须的产品特性，如产品使用说明书、包装和标签要求等。产品使用说明书是否与注册申报和批准的一致；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ascii="宋体" w:hAnsi="宋体" w:eastAsia="宋体"/>
          <w:sz w:val="24"/>
          <w:szCs w:val="24"/>
        </w:rPr>
        <w:t>6.标识和可追溯性要求；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ascii="宋体" w:hAnsi="宋体" w:eastAsia="宋体"/>
          <w:sz w:val="24"/>
          <w:szCs w:val="24"/>
        </w:rPr>
        <w:t>7.提交给注册审批部门的文件，如研究资料、产品技术要求</w:t>
      </w:r>
      <w:r>
        <w:rPr>
          <w:rFonts w:hint="eastAsia" w:ascii="宋体" w:hAnsi="宋体" w:eastAsia="宋体"/>
          <w:sz w:val="24"/>
          <w:szCs w:val="24"/>
        </w:rPr>
        <w:t>、注册检验报告、临床评价资料（如有）、医疗器械安全有效基本要求清单等；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ascii="宋体" w:hAnsi="宋体" w:eastAsia="宋体"/>
          <w:sz w:val="24"/>
          <w:szCs w:val="24"/>
        </w:rPr>
        <w:t>8.样机或样品；</w:t>
      </w:r>
      <w:r>
        <w:rPr>
          <w:rFonts w:ascii="宋体" w:hAnsi="宋体" w:eastAsia="宋体"/>
          <w:sz w:val="24"/>
          <w:szCs w:val="24"/>
        </w:rPr>
        <w:cr/>
      </w:r>
      <w:r>
        <w:rPr>
          <w:rFonts w:ascii="宋体" w:hAnsi="宋体" w:eastAsia="宋体"/>
          <w:sz w:val="24"/>
          <w:szCs w:val="24"/>
        </w:rPr>
        <w:t>9.生物学评价结果和记录，包括材料的主要性能要求。</w:t>
      </w:r>
    </w:p>
    <w:p w14:paraId="23CE1DE2"/>
    <w:p w14:paraId="2A03A957">
      <w:pPr>
        <w:jc w:val="center"/>
        <w:rPr>
          <w:rFonts w:hint="eastAsia" w:eastAsia="等线"/>
          <w:lang w:eastAsia="zh-CN"/>
        </w:rPr>
      </w:pPr>
    </w:p>
    <w:p w14:paraId="4FFC39EF">
      <w:pPr>
        <w:jc w:val="center"/>
        <w:rPr>
          <w:rFonts w:hint="eastAsia" w:eastAsia="等线"/>
          <w:lang w:eastAsia="zh-CN"/>
        </w:rPr>
      </w:pPr>
    </w:p>
    <w:p w14:paraId="73464C76">
      <w:pPr>
        <w:jc w:val="center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B07E55"/>
    <w:multiLevelType w:val="multilevel"/>
    <w:tmpl w:val="1AB07E55"/>
    <w:lvl w:ilvl="0" w:tentative="0">
      <w:start w:val="4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22E74118"/>
    <w:multiLevelType w:val="multilevel"/>
    <w:tmpl w:val="22E74118"/>
    <w:lvl w:ilvl="0" w:tentative="0">
      <w:start w:val="1"/>
      <w:numFmt w:val="decimal"/>
      <w:lvlText w:val="%1、"/>
      <w:lvlJc w:val="left"/>
      <w:pPr>
        <w:ind w:left="0" w:hanging="360"/>
      </w:pPr>
      <w:rPr>
        <w:rFonts w:hint="default"/>
      </w:rPr>
    </w:lvl>
    <w:lvl w:ilvl="1" w:tentative="0">
      <w:start w:val="1"/>
      <w:numFmt w:val="japaneseCounting"/>
      <w:lvlText w:val="%2、"/>
      <w:lvlJc w:val="left"/>
      <w:pPr>
        <w:ind w:left="78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900" w:hanging="420"/>
      </w:pPr>
    </w:lvl>
    <w:lvl w:ilvl="3" w:tentative="0">
      <w:start w:val="1"/>
      <w:numFmt w:val="decimal"/>
      <w:lvlText w:val="%4."/>
      <w:lvlJc w:val="left"/>
      <w:pPr>
        <w:ind w:left="1320" w:hanging="420"/>
      </w:pPr>
    </w:lvl>
    <w:lvl w:ilvl="4" w:tentative="0">
      <w:start w:val="1"/>
      <w:numFmt w:val="lowerLetter"/>
      <w:lvlText w:val="%5)"/>
      <w:lvlJc w:val="left"/>
      <w:pPr>
        <w:ind w:left="1740" w:hanging="420"/>
      </w:pPr>
    </w:lvl>
    <w:lvl w:ilvl="5" w:tentative="0">
      <w:start w:val="1"/>
      <w:numFmt w:val="lowerRoman"/>
      <w:lvlText w:val="%6."/>
      <w:lvlJc w:val="right"/>
      <w:pPr>
        <w:ind w:left="2160" w:hanging="420"/>
      </w:pPr>
    </w:lvl>
    <w:lvl w:ilvl="6" w:tentative="0">
      <w:start w:val="1"/>
      <w:numFmt w:val="decimal"/>
      <w:lvlText w:val="%7."/>
      <w:lvlJc w:val="left"/>
      <w:pPr>
        <w:ind w:left="2580" w:hanging="420"/>
      </w:pPr>
    </w:lvl>
    <w:lvl w:ilvl="7" w:tentative="0">
      <w:start w:val="1"/>
      <w:numFmt w:val="lowerLetter"/>
      <w:lvlText w:val="%8)"/>
      <w:lvlJc w:val="left"/>
      <w:pPr>
        <w:ind w:left="3000" w:hanging="420"/>
      </w:pPr>
    </w:lvl>
    <w:lvl w:ilvl="8" w:tentative="0">
      <w:start w:val="1"/>
      <w:numFmt w:val="lowerRoman"/>
      <w:lvlText w:val="%9."/>
      <w:lvlJc w:val="right"/>
      <w:pPr>
        <w:ind w:left="3420" w:hanging="420"/>
      </w:pPr>
    </w:lvl>
  </w:abstractNum>
  <w:abstractNum w:abstractNumId="2">
    <w:nsid w:val="5650005E"/>
    <w:multiLevelType w:val="multilevel"/>
    <w:tmpl w:val="5650005E"/>
    <w:lvl w:ilvl="0" w:tentative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25E009B"/>
    <w:multiLevelType w:val="multilevel"/>
    <w:tmpl w:val="625E009B"/>
    <w:lvl w:ilvl="0" w:tentative="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320"/>
    <w:rsid w:val="001D42AE"/>
    <w:rsid w:val="005C5320"/>
    <w:rsid w:val="00917E13"/>
    <w:rsid w:val="00EA2AD1"/>
    <w:rsid w:val="4E98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495</Words>
  <Characters>547</Characters>
  <Lines>4</Lines>
  <Paragraphs>1</Paragraphs>
  <TotalTime>0</TotalTime>
  <ScaleCrop>false</ScaleCrop>
  <LinksUpToDate>false</LinksUpToDate>
  <CharactersWithSpaces>569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2019-07-03T06:14:00Z</dcterms:created>
  <dc:creator>375497597@qq.com</dc:creator>
  <cp:lastModifiedBy>太极箫客</cp:lastModifiedBy>
  <dcterms:modified xsi:type="dcterms:W3CDTF">2025-08-14T06:14:56Z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1E732BC92D8848C786A669244430FDD3_12</vt:lpwstr>
  </property>
</Properties>
</file>