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F034">
      <w:pPr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医疗器械生产质量管理规范现场检查指导原则</w:t>
      </w:r>
    </w:p>
    <w:p w14:paraId="12EF200B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（食药监械监〔2015〕218号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74365E95">
      <w:pPr>
        <w:jc w:val="center"/>
        <w:rPr>
          <w:rFonts w:ascii="宋体" w:hAnsi="宋体" w:eastAsia="宋体"/>
          <w:sz w:val="24"/>
          <w:szCs w:val="24"/>
        </w:rPr>
      </w:pPr>
    </w:p>
    <w:p w14:paraId="37A26FFA">
      <w:pPr>
        <w:jc w:val="both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    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val="en-US" w:eastAsia="zh-CN"/>
        </w:rPr>
        <w:t>时间：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         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姓名：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  <w:lang w:val="en-US" w:eastAsia="zh-CN"/>
        </w:rPr>
        <w:t>得分</w:t>
      </w:r>
      <w:r>
        <w:rPr>
          <w:rFonts w:hint="eastAsia"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</w:t>
      </w:r>
      <w:r>
        <w:rPr>
          <w:rFonts w:ascii="宋体" w:hAnsi="宋体" w:eastAsia="宋体"/>
          <w:szCs w:val="21"/>
        </w:rPr>
        <w:t xml:space="preserve"> </w:t>
      </w:r>
    </w:p>
    <w:p w14:paraId="7B23147D">
      <w:pPr>
        <w:jc w:val="center"/>
        <w:rPr>
          <w:rFonts w:ascii="宋体" w:hAnsi="宋体" w:eastAsia="宋体"/>
          <w:szCs w:val="21"/>
        </w:rPr>
      </w:pPr>
    </w:p>
    <w:p w14:paraId="08899B83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填空题（每题3分，共30分）</w:t>
      </w:r>
    </w:p>
    <w:p w14:paraId="5BAAEB69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应当明确各部门的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，明确质量管理职能。</w:t>
      </w:r>
    </w:p>
    <w:p w14:paraId="390D06D4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厂房与设施应当根据所生产产品的特性、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及相应的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要求进行合理设计、布局和使用。</w:t>
      </w:r>
    </w:p>
    <w:p w14:paraId="3BDCD8A4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厂房应当由适当的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、温度、湿度和通风控制条件。</w:t>
      </w:r>
    </w:p>
    <w:p w14:paraId="1D6C981B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应当配备与产品生产规模、品种、检验要求相适应的</w:t>
      </w:r>
      <w:r>
        <w:rPr>
          <w:rFonts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和设施。</w:t>
      </w:r>
    </w:p>
    <w:p w14:paraId="094F40B5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应当配备与产品检验要求相适应的检验仪器和设备，主要检验一起和设备应当有明确的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171727F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仓储区应当能够满足原材料、包装材料、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等贮存条件和要求。</w:t>
      </w:r>
    </w:p>
    <w:p w14:paraId="4A48273C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仓储区应当按照待验、合格、不合格、退货或召回等进行有序、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存放各类材料和产品，便于检查和监控。</w:t>
      </w:r>
    </w:p>
    <w:p w14:paraId="502FAE56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每批（台）产品均应有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，并满足可追溯的要求。</w:t>
      </w:r>
    </w:p>
    <w:p w14:paraId="707F91FE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企业应当配备与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>相适应的售后服务人员和售后服务条件，也可以约定由生产企业或者第三方提供。</w:t>
      </w:r>
    </w:p>
    <w:p w14:paraId="65268F0A">
      <w:pPr>
        <w:pStyle w:val="8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应当具有相应的质量检验机构或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9C6251B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选择题（每题5分，共30分）</w:t>
      </w:r>
    </w:p>
    <w:p w14:paraId="4D3B369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1、企业质量管理机构或者质量管理人员应当履行以下哪些职责（</w:t>
      </w:r>
      <w:r>
        <w:rPr>
          <w:rFonts w:ascii="宋体" w:hAnsi="宋体" w:eastAsia="宋体"/>
          <w:sz w:val="24"/>
          <w:szCs w:val="24"/>
        </w:rPr>
        <w:t xml:space="preserve">   ）。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A、组织验证、校准相关设施设备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B、组织医疗器械不良事件的收集与报告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C、负责医疗器械召回的管理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D、组织对受托运输的承运方运输条件和质量保障能力的审核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2、企业在采购前应当审核供货者的哪些合法资格并加盖供货者公章（</w:t>
      </w:r>
      <w:r>
        <w:rPr>
          <w:rFonts w:ascii="宋体" w:hAnsi="宋体" w:eastAsia="宋体"/>
          <w:sz w:val="24"/>
          <w:szCs w:val="24"/>
        </w:rPr>
        <w:t xml:space="preserve">   ）。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A、营业执照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B、医疗器械生产或者经营的许可证或者备案凭证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C、医疗器械注册证或者备案凭证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D、销售人员身份证复印件</w:t>
      </w:r>
    </w:p>
    <w:p w14:paraId="37209E81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3、企业应当对医疗器械进行定期检查，检查内容包括（</w:t>
      </w:r>
      <w:r>
        <w:rPr>
          <w:rFonts w:ascii="宋体" w:hAnsi="宋体" w:eastAsia="宋体"/>
          <w:sz w:val="24"/>
          <w:szCs w:val="24"/>
        </w:rPr>
        <w:t xml:space="preserve">    ）。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A、检查并改善贮存与作业流程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B、检查并改善贮存条件、防护措施、卫生环境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C、每天上、下午不少于2次对库房温湿度进行监测记录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D、对库存医疗器械的外观、包装、有效期等质量状况进行检查</w:t>
      </w:r>
    </w:p>
    <w:p w14:paraId="60E9307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4、医疗器械出库时，发现以下哪些情况不得出库。（</w:t>
      </w:r>
      <w:r>
        <w:rPr>
          <w:rFonts w:ascii="宋体" w:hAnsi="宋体" w:eastAsia="宋体"/>
          <w:sz w:val="24"/>
          <w:szCs w:val="24"/>
        </w:rPr>
        <w:t xml:space="preserve">     ）。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A、医疗器械包装出现破损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B、标签脱落、字迹模糊不清或者标示内容与实物不符</w:t>
      </w:r>
    </w:p>
    <w:p w14:paraId="56A0CB53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C、医疗器械超过有效期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D、封口不牢、封条损坏等问题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5、高风险三类医疗器械生产质量管理规范检查工作由（</w:t>
      </w:r>
      <w:r>
        <w:rPr>
          <w:rFonts w:ascii="宋体" w:hAnsi="宋体" w:eastAsia="宋体"/>
          <w:sz w:val="24"/>
          <w:szCs w:val="24"/>
        </w:rPr>
        <w:t xml:space="preserve">   ）承担。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A、省、自治区、直辖市食品药品监督管理部门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B、国家食品药品监督管理局药品认证管理中心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C、市食品药品监督管理部门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D、县食品药品监督管理部门</w:t>
      </w:r>
    </w:p>
    <w:p w14:paraId="45830E52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6、医疗器械（</w:t>
      </w:r>
      <w:r>
        <w:rPr>
          <w:rFonts w:ascii="宋体" w:hAnsi="宋体" w:eastAsia="宋体"/>
          <w:sz w:val="24"/>
          <w:szCs w:val="24"/>
        </w:rPr>
        <w:t xml:space="preserve">   ）文字内容必须使用中文，可以附加其他文种。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A、说明书、包装标识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B、标签、包装标识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C、说明书、标签 D说明书、标签、包装标识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 xml:space="preserve">三、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判断题（每题2分，共20分）</w:t>
      </w:r>
    </w:p>
    <w:p w14:paraId="3F65B8B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100级的洁净室（区）内不得设置地漏。（   ）</w:t>
      </w:r>
    </w:p>
    <w:p w14:paraId="777714C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2、洁净室（区）内使用的压缩空气等工艺用气均应当经过净化处理。（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57FFD3F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3、消毒剂品种应当定期更换，防止产生耐药菌株。（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 xml:space="preserve">4、厂房应当有适当的照明、温度、湿度和通风控制条件。（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636ED7F1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5、企业应当与主要原材料供应商签订质量协议，明确双方所承担的质量责任。（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6、无菌工作服的整理、灭菌后的贮存应当在</w:t>
      </w:r>
      <w:r>
        <w:rPr>
          <w:rFonts w:ascii="宋体" w:hAnsi="宋体" w:eastAsia="宋体"/>
          <w:sz w:val="24"/>
          <w:szCs w:val="24"/>
        </w:rPr>
        <w:t>100,000级洁净室（区）内。（   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7、洁净室（区）的门、窗及安全门应当密闭，洁净室（区）的门应当向洁净度低的方向开启。（  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8、生产企业应建立与生产规模相适应的管理机构，质量手册中应包含组织架构图。（   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9、厂房与设施的设计和安装应当根据产品特性采取必要措施，有效防止昆虫或其他动物进入。（   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10、以非无菌状态提供而使用时需要无菌的产品，不需要由生产企业进行灭菌确认。（   ）</w:t>
      </w:r>
    </w:p>
    <w:p w14:paraId="51B7AC6E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简答题（共20分）</w:t>
      </w:r>
    </w:p>
    <w:p w14:paraId="311D4EB1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简要叙述现场检查时如何查看设计和开发输出资料？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cr/>
      </w:r>
    </w:p>
    <w:p w14:paraId="4B9CB8B7">
      <w:pPr>
        <w:rPr>
          <w:rFonts w:ascii="宋体" w:hAnsi="宋体" w:eastAsia="宋体"/>
          <w:sz w:val="24"/>
          <w:szCs w:val="24"/>
        </w:rPr>
      </w:pPr>
    </w:p>
    <w:p w14:paraId="62A41D1C">
      <w:pPr>
        <w:rPr>
          <w:rFonts w:ascii="宋体" w:hAnsi="宋体" w:eastAsia="宋体"/>
          <w:sz w:val="24"/>
          <w:szCs w:val="24"/>
        </w:rPr>
      </w:pPr>
    </w:p>
    <w:p w14:paraId="5770867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5C22BF3">
      <w:pPr>
        <w:rPr>
          <w:rFonts w:ascii="宋体" w:hAnsi="宋体" w:eastAsia="宋体"/>
          <w:sz w:val="24"/>
          <w:szCs w:val="24"/>
        </w:rPr>
      </w:pPr>
    </w:p>
    <w:p w14:paraId="4C3CC825">
      <w:pPr>
        <w:rPr>
          <w:rFonts w:ascii="宋体" w:hAnsi="宋体" w:eastAsia="宋体"/>
          <w:sz w:val="24"/>
          <w:szCs w:val="24"/>
        </w:rPr>
      </w:pPr>
    </w:p>
    <w:p w14:paraId="7386341E">
      <w:pPr>
        <w:rPr>
          <w:rFonts w:ascii="宋体" w:hAnsi="宋体" w:eastAsia="宋体"/>
          <w:sz w:val="24"/>
          <w:szCs w:val="24"/>
        </w:rPr>
      </w:pPr>
    </w:p>
    <w:p w14:paraId="6AB70FD3">
      <w:pPr>
        <w:rPr>
          <w:rFonts w:ascii="宋体" w:hAnsi="宋体" w:eastAsia="宋体"/>
          <w:sz w:val="24"/>
          <w:szCs w:val="24"/>
        </w:rPr>
      </w:pPr>
    </w:p>
    <w:p w14:paraId="25489AA3">
      <w:pPr>
        <w:rPr>
          <w:rFonts w:ascii="宋体" w:hAnsi="宋体" w:eastAsia="宋体"/>
          <w:sz w:val="24"/>
          <w:szCs w:val="24"/>
        </w:rPr>
      </w:pPr>
    </w:p>
    <w:p w14:paraId="1999DEC8">
      <w:pPr>
        <w:rPr>
          <w:rFonts w:ascii="宋体" w:hAnsi="宋体" w:eastAsia="宋体"/>
          <w:sz w:val="24"/>
          <w:szCs w:val="24"/>
        </w:rPr>
      </w:pPr>
    </w:p>
    <w:p w14:paraId="7684FFE3">
      <w:pPr>
        <w:rPr>
          <w:rFonts w:ascii="宋体" w:hAnsi="宋体" w:eastAsia="宋体"/>
          <w:sz w:val="24"/>
          <w:szCs w:val="24"/>
        </w:rPr>
      </w:pPr>
    </w:p>
    <w:p w14:paraId="44C3AB35">
      <w:pPr>
        <w:rPr>
          <w:rFonts w:ascii="宋体" w:hAnsi="宋体" w:eastAsia="宋体"/>
          <w:sz w:val="24"/>
          <w:szCs w:val="24"/>
        </w:rPr>
      </w:pPr>
    </w:p>
    <w:p w14:paraId="6152A5A8">
      <w:pPr>
        <w:rPr>
          <w:rFonts w:ascii="宋体" w:hAnsi="宋体" w:eastAsia="宋体"/>
          <w:sz w:val="24"/>
          <w:szCs w:val="24"/>
        </w:rPr>
      </w:pPr>
    </w:p>
    <w:p w14:paraId="3C3B8DE0">
      <w:pPr>
        <w:rPr>
          <w:rFonts w:ascii="宋体" w:hAnsi="宋体" w:eastAsia="宋体"/>
          <w:sz w:val="24"/>
          <w:szCs w:val="24"/>
        </w:rPr>
      </w:pPr>
    </w:p>
    <w:p w14:paraId="7FC69C27">
      <w:pPr>
        <w:rPr>
          <w:rFonts w:ascii="宋体" w:hAnsi="宋体" w:eastAsia="宋体"/>
          <w:sz w:val="24"/>
          <w:szCs w:val="24"/>
        </w:rPr>
      </w:pPr>
    </w:p>
    <w:p w14:paraId="1658CA25">
      <w:pPr>
        <w:rPr>
          <w:rFonts w:ascii="宋体" w:hAnsi="宋体" w:eastAsia="宋体"/>
          <w:sz w:val="24"/>
          <w:szCs w:val="24"/>
        </w:rPr>
      </w:pPr>
    </w:p>
    <w:p w14:paraId="3A0AA153">
      <w:pPr>
        <w:jc w:val="center"/>
        <w:rPr>
          <w:rFonts w:hint="eastAsia" w:eastAsia="等线"/>
          <w:lang w:eastAsia="zh-CN"/>
        </w:rPr>
      </w:pPr>
    </w:p>
    <w:p w14:paraId="1E3AD187">
      <w:pPr>
        <w:jc w:val="center"/>
        <w:rPr>
          <w:rFonts w:hint="eastAsia" w:eastAsia="等线"/>
          <w:lang w:eastAsia="zh-CN"/>
        </w:rPr>
      </w:pPr>
    </w:p>
    <w:p w14:paraId="4C1A5111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74118"/>
    <w:multiLevelType w:val="multilevel"/>
    <w:tmpl w:val="22E74118"/>
    <w:lvl w:ilvl="0" w:tentative="0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900" w:hanging="420"/>
      </w:pPr>
    </w:lvl>
    <w:lvl w:ilvl="3" w:tentative="0">
      <w:start w:val="1"/>
      <w:numFmt w:val="decimal"/>
      <w:lvlText w:val="%4."/>
      <w:lvlJc w:val="left"/>
      <w:pPr>
        <w:ind w:left="1320" w:hanging="420"/>
      </w:pPr>
    </w:lvl>
    <w:lvl w:ilvl="4" w:tentative="0">
      <w:start w:val="1"/>
      <w:numFmt w:val="lowerLetter"/>
      <w:lvlText w:val="%5)"/>
      <w:lvlJc w:val="left"/>
      <w:pPr>
        <w:ind w:left="1740" w:hanging="420"/>
      </w:pPr>
    </w:lvl>
    <w:lvl w:ilvl="5" w:tentative="0">
      <w:start w:val="1"/>
      <w:numFmt w:val="lowerRoman"/>
      <w:lvlText w:val="%6."/>
      <w:lvlJc w:val="right"/>
      <w:pPr>
        <w:ind w:left="2160" w:hanging="420"/>
      </w:pPr>
    </w:lvl>
    <w:lvl w:ilvl="6" w:tentative="0">
      <w:start w:val="1"/>
      <w:numFmt w:val="decimal"/>
      <w:lvlText w:val="%7."/>
      <w:lvlJc w:val="left"/>
      <w:pPr>
        <w:ind w:left="2580" w:hanging="420"/>
      </w:pPr>
    </w:lvl>
    <w:lvl w:ilvl="7" w:tentative="0">
      <w:start w:val="1"/>
      <w:numFmt w:val="lowerLetter"/>
      <w:lvlText w:val="%8)"/>
      <w:lvlJc w:val="left"/>
      <w:pPr>
        <w:ind w:left="3000" w:hanging="420"/>
      </w:pPr>
    </w:lvl>
    <w:lvl w:ilvl="8" w:tentative="0">
      <w:start w:val="1"/>
      <w:numFmt w:val="lowerRoman"/>
      <w:lvlText w:val="%9."/>
      <w:lvlJc w:val="right"/>
      <w:pPr>
        <w:ind w:left="3420" w:hanging="420"/>
      </w:pPr>
    </w:lvl>
  </w:abstractNum>
  <w:abstractNum w:abstractNumId="1">
    <w:nsid w:val="76D10BED"/>
    <w:multiLevelType w:val="multilevel"/>
    <w:tmpl w:val="76D10BE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2A"/>
    <w:rsid w:val="00001BB9"/>
    <w:rsid w:val="0012499E"/>
    <w:rsid w:val="00145041"/>
    <w:rsid w:val="0057567B"/>
    <w:rsid w:val="006242D2"/>
    <w:rsid w:val="0064411E"/>
    <w:rsid w:val="0074250F"/>
    <w:rsid w:val="008A4033"/>
    <w:rsid w:val="00C91175"/>
    <w:rsid w:val="00CD5F2A"/>
    <w:rsid w:val="00D25EE6"/>
    <w:rsid w:val="00D758C3"/>
    <w:rsid w:val="04B35191"/>
    <w:rsid w:val="527264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1312</Words>
  <Characters>1355</Characters>
  <Lines>11</Lines>
  <Paragraphs>3</Paragraphs>
  <TotalTime>0</TotalTime>
  <ScaleCrop>false</ScaleCrop>
  <LinksUpToDate>false</LinksUpToDate>
  <CharactersWithSpaces>1573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2019-06-12T07:34:00Z</dcterms:created>
  <dc:creator>375497597@qq.com</dc:creator>
  <cp:lastModifiedBy>太极箫客</cp:lastModifiedBy>
  <dcterms:modified xsi:type="dcterms:W3CDTF">2025-08-14T06:14:55Z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54E553829ED74A5BBD0AA3705156F890_12</vt:lpwstr>
  </property>
</Properties>
</file>