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4CC5A">
      <w:pPr>
        <w:ind w:right="23"/>
        <w:contextualSpacing/>
        <w:rPr>
          <w:rFonts w:hint="eastAsia" w:ascii="方正小标宋简体" w:hAnsi="仿宋" w:eastAsia="方正小标宋简体" w:cs="宋体"/>
          <w:bCs/>
          <w:color w:val="333333"/>
          <w:sz w:val="36"/>
          <w:szCs w:val="32"/>
        </w:rPr>
      </w:pPr>
      <w:bookmarkStart w:id="2" w:name="_GoBack"/>
      <w:bookmarkEnd w:id="2"/>
      <w:r>
        <w:rPr>
          <w:rFonts w:hint="eastAsia" w:ascii="方正小标宋简体" w:hAnsi="仿宋" w:eastAsia="方正小标宋简体" w:cs="宋体"/>
          <w:bCs/>
          <w:color w:val="333333"/>
          <w:sz w:val="36"/>
          <w:szCs w:val="32"/>
        </w:rPr>
        <w:t>关于江苏省医疗器械注册人制度试点工作常见问题解答</w:t>
      </w:r>
    </w:p>
    <w:p w14:paraId="1DEDFD71">
      <w:pPr>
        <w:ind w:right="23"/>
        <w:contextualSpacing/>
        <w:rPr>
          <w:rFonts w:hint="eastAsia" w:ascii="方正小标宋简体" w:hAnsi="仿宋" w:eastAsia="方正小标宋简体" w:cs="宋体"/>
          <w:bCs/>
          <w:color w:val="333333"/>
          <w:sz w:val="36"/>
          <w:szCs w:val="32"/>
        </w:rPr>
      </w:pPr>
    </w:p>
    <w:p w14:paraId="1DE042B8">
      <w:pPr>
        <w:spacing w:line="360" w:lineRule="auto"/>
        <w:ind w:left="280" w:right="380" w:firstLine="640" w:firstLineChars="200"/>
        <w:rPr>
          <w:rFonts w:ascii="仿宋" w:hAnsi="仿宋" w:eastAsia="仿宋"/>
          <w:sz w:val="32"/>
          <w:szCs w:val="32"/>
        </w:rPr>
      </w:pPr>
      <w:r>
        <w:rPr>
          <w:rFonts w:ascii="仿宋" w:hAnsi="仿宋" w:eastAsia="仿宋" w:cs="宋体"/>
          <w:bCs/>
          <w:color w:val="333333"/>
          <w:sz w:val="32"/>
          <w:szCs w:val="32"/>
        </w:rPr>
        <w:t>为保障江苏省医疗器械注册人制度试点工作的顺利开展，我局制定并发布了《江苏省医疗器械注册人制度试点工作实施指南（试行）》（以下简称《指南》）。现依据《指南》就企业咨询较为集中的问题解答如下：</w:t>
      </w:r>
    </w:p>
    <w:p w14:paraId="39ADD405">
      <w:pPr>
        <w:spacing w:line="360" w:lineRule="auto"/>
        <w:ind w:left="440" w:leftChars="200"/>
        <w:rPr>
          <w:rFonts w:ascii="仿宋" w:hAnsi="仿宋" w:eastAsia="仿宋"/>
          <w:b/>
          <w:sz w:val="32"/>
          <w:szCs w:val="32"/>
        </w:rPr>
      </w:pPr>
      <w:r>
        <w:rPr>
          <w:rFonts w:ascii="仿宋" w:hAnsi="仿宋" w:eastAsia="仿宋" w:cs="Arial"/>
          <w:b/>
          <w:bCs/>
          <w:color w:val="333333"/>
          <w:sz w:val="32"/>
          <w:szCs w:val="32"/>
        </w:rPr>
        <w:t>1.</w:t>
      </w:r>
      <w:r>
        <w:rPr>
          <w:rFonts w:ascii="仿宋" w:hAnsi="仿宋" w:eastAsia="仿宋" w:cs="宋体"/>
          <w:b/>
          <w:bCs/>
          <w:color w:val="333333"/>
          <w:sz w:val="32"/>
          <w:szCs w:val="32"/>
        </w:rPr>
        <w:t>参与长江三角洲区域（沪苏皖浙一市三省）医疗器械注册人制度试点的委托范围和受托范围是什么？</w:t>
      </w:r>
    </w:p>
    <w:p w14:paraId="3B51C2FD">
      <w:pPr>
        <w:spacing w:line="360" w:lineRule="auto"/>
        <w:ind w:left="280" w:right="360" w:firstLine="640" w:firstLineChars="200"/>
        <w:jc w:val="both"/>
        <w:rPr>
          <w:rFonts w:ascii="仿宋" w:hAnsi="仿宋" w:eastAsia="仿宋" w:cs="Arial"/>
          <w:bCs/>
          <w:color w:val="333333"/>
          <w:sz w:val="32"/>
          <w:szCs w:val="32"/>
        </w:rPr>
      </w:pPr>
      <w:r>
        <w:rPr>
          <w:rFonts w:ascii="仿宋" w:hAnsi="仿宋" w:eastAsia="仿宋" w:cs="宋体"/>
          <w:bCs/>
          <w:color w:val="333333"/>
          <w:sz w:val="32"/>
          <w:szCs w:val="32"/>
        </w:rPr>
        <w:t>位于长江三角洲区域内的医疗器械注册申请人可以委托</w:t>
      </w:r>
      <w:r>
        <w:rPr>
          <w:rFonts w:ascii="仿宋" w:hAnsi="仿宋" w:eastAsia="仿宋" w:cs="Arial"/>
          <w:bCs/>
          <w:color w:val="333333"/>
          <w:sz w:val="32"/>
          <w:szCs w:val="32"/>
        </w:rPr>
        <w:t>21</w:t>
      </w:r>
      <w:r>
        <w:rPr>
          <w:rFonts w:ascii="仿宋" w:hAnsi="仿宋" w:eastAsia="仿宋" w:cs="宋体"/>
          <w:bCs/>
          <w:color w:val="333333"/>
          <w:sz w:val="32"/>
          <w:szCs w:val="32"/>
        </w:rPr>
        <w:t>个试点省份</w:t>
      </w:r>
      <w:r>
        <w:rPr>
          <w:rFonts w:ascii="仿宋" w:hAnsi="仿宋" w:eastAsia="仿宋" w:cs="Arial"/>
          <w:bCs/>
          <w:color w:val="333333"/>
          <w:sz w:val="32"/>
          <w:szCs w:val="32"/>
        </w:rPr>
        <w:t>内具备相应生产能力的企业生产用于医疗器械注册型式检验的样品或批量生产拟上市销售的医疗器械成品。</w:t>
      </w:r>
    </w:p>
    <w:p w14:paraId="2201BCE9">
      <w:pPr>
        <w:spacing w:line="360" w:lineRule="auto"/>
        <w:ind w:left="280" w:right="360" w:firstLine="640" w:firstLineChars="200"/>
        <w:jc w:val="both"/>
        <w:rPr>
          <w:rFonts w:ascii="仿宋" w:hAnsi="仿宋" w:eastAsia="仿宋"/>
          <w:sz w:val="32"/>
          <w:szCs w:val="32"/>
        </w:rPr>
      </w:pPr>
      <w:r>
        <w:rPr>
          <w:rFonts w:ascii="仿宋" w:hAnsi="仿宋" w:eastAsia="仿宋" w:cs="Arial"/>
          <w:bCs/>
          <w:color w:val="333333"/>
          <w:sz w:val="32"/>
          <w:szCs w:val="32"/>
        </w:rPr>
        <w:t>注册人可以委托21个试点省份内符合条件的医疗器械生产企业生产已获证产品。建议医疗器械注册申请人</w:t>
      </w:r>
      <w:r>
        <w:rPr>
          <w:rFonts w:ascii="仿宋" w:hAnsi="仿宋" w:eastAsia="仿宋" w:cs="宋体"/>
          <w:bCs/>
          <w:color w:val="333333"/>
          <w:sz w:val="32"/>
          <w:szCs w:val="32"/>
        </w:rPr>
        <w:t>或注册人优先选择长江三角洲区域内第二、第三类医疗器械生产企业进行委托生产。</w:t>
      </w:r>
    </w:p>
    <w:p w14:paraId="0B8CD847">
      <w:pPr>
        <w:spacing w:line="360" w:lineRule="auto"/>
        <w:ind w:left="280" w:right="360" w:firstLine="640" w:firstLineChars="200"/>
        <w:jc w:val="both"/>
        <w:rPr>
          <w:rFonts w:ascii="仿宋" w:hAnsi="仿宋" w:eastAsia="仿宋"/>
          <w:sz w:val="32"/>
          <w:szCs w:val="32"/>
        </w:rPr>
      </w:pPr>
      <w:r>
        <w:rPr>
          <w:rFonts w:ascii="仿宋" w:hAnsi="仿宋" w:eastAsia="仿宋" w:cs="宋体"/>
          <w:bCs/>
          <w:color w:val="333333"/>
          <w:sz w:val="32"/>
          <w:szCs w:val="32"/>
        </w:rPr>
        <w:t>位于长江三角洲区域内的符合条件的企业可以接受</w:t>
      </w:r>
      <w:r>
        <w:rPr>
          <w:rFonts w:ascii="仿宋" w:hAnsi="仿宋" w:eastAsia="仿宋" w:cs="Arial"/>
          <w:bCs/>
          <w:color w:val="333333"/>
          <w:sz w:val="32"/>
          <w:szCs w:val="32"/>
        </w:rPr>
        <w:t>21</w:t>
      </w:r>
      <w:r>
        <w:rPr>
          <w:rFonts w:ascii="仿宋" w:hAnsi="仿宋" w:eastAsia="仿宋" w:cs="宋体"/>
          <w:bCs/>
          <w:color w:val="333333"/>
          <w:sz w:val="32"/>
          <w:szCs w:val="32"/>
        </w:rPr>
        <w:t>个试点省份内注册申请人或注册人的受托生产。建议长江三角洲区域内具备条件的第二、第三类医疗器械生产企业积极参与全国试点范围内医疗器械注册申请人或注册人的受托生产。</w:t>
      </w:r>
    </w:p>
    <w:p w14:paraId="7011B418">
      <w:pPr>
        <w:spacing w:line="360" w:lineRule="auto"/>
        <w:ind w:left="580"/>
        <w:rPr>
          <w:rFonts w:ascii="仿宋" w:hAnsi="仿宋" w:eastAsia="仿宋"/>
          <w:b/>
          <w:sz w:val="32"/>
          <w:szCs w:val="32"/>
        </w:rPr>
      </w:pPr>
      <w:r>
        <w:rPr>
          <w:rFonts w:ascii="仿宋" w:hAnsi="仿宋" w:eastAsia="仿宋" w:cs="Arial"/>
          <w:b/>
          <w:bCs/>
          <w:color w:val="333333"/>
          <w:sz w:val="32"/>
          <w:szCs w:val="32"/>
        </w:rPr>
        <w:t>2.</w:t>
      </w:r>
      <w:r>
        <w:rPr>
          <w:rFonts w:ascii="仿宋" w:hAnsi="仿宋" w:eastAsia="仿宋" w:cs="宋体"/>
          <w:b/>
          <w:bCs/>
          <w:color w:val="333333"/>
          <w:sz w:val="32"/>
          <w:szCs w:val="32"/>
        </w:rPr>
        <w:t>江苏省医疗器械注册人制度试点的办理流程是怎样的？</w:t>
      </w:r>
    </w:p>
    <w:p w14:paraId="5CB7E249">
      <w:pPr>
        <w:spacing w:line="360" w:lineRule="auto"/>
        <w:ind w:left="280" w:right="360" w:firstLine="960" w:firstLineChars="300"/>
        <w:jc w:val="both"/>
        <w:rPr>
          <w:rFonts w:ascii="仿宋" w:hAnsi="仿宋" w:eastAsia="仿宋" w:cs="宋体"/>
          <w:bCs/>
          <w:color w:val="333333"/>
          <w:sz w:val="32"/>
          <w:szCs w:val="32"/>
        </w:rPr>
      </w:pPr>
      <w:r>
        <w:rPr>
          <w:rFonts w:ascii="仿宋" w:hAnsi="仿宋" w:eastAsia="仿宋" w:cs="宋体"/>
          <w:bCs/>
          <w:color w:val="333333"/>
          <w:sz w:val="32"/>
          <w:szCs w:val="32"/>
        </w:rPr>
        <w:t>江苏省注册申请人委托</w:t>
      </w:r>
      <w:r>
        <w:rPr>
          <w:rFonts w:ascii="仿宋" w:hAnsi="仿宋" w:eastAsia="仿宋" w:cs="Arial"/>
          <w:bCs/>
          <w:color w:val="333333"/>
          <w:sz w:val="32"/>
          <w:szCs w:val="32"/>
        </w:rPr>
        <w:t>21</w:t>
      </w:r>
      <w:r>
        <w:rPr>
          <w:rFonts w:ascii="仿宋" w:hAnsi="仿宋" w:eastAsia="仿宋" w:cs="宋体"/>
          <w:bCs/>
          <w:color w:val="333333"/>
          <w:sz w:val="32"/>
          <w:szCs w:val="32"/>
        </w:rPr>
        <w:t>个试点省份内具备相应生产能力的企业生产的，首先申请医疗器械产品注册，取得医疗器械注册证。然后受托生产企业办理受托备案，取得受托生产备案凭证。最后受托生产企业申请受托生产许可（开办）或生产许可变更，取得医疗器械生产许可证，即可进行委托生产。若注册申请人与受托生产企业都位于江苏省的，可申请或者变更申请合并检查。具体流程如下图</w:t>
      </w:r>
      <w:r>
        <w:rPr>
          <w:rFonts w:ascii="仿宋" w:hAnsi="仿宋" w:eastAsia="仿宋" w:cs="Arial"/>
          <w:bCs/>
          <w:color w:val="333333"/>
          <w:sz w:val="32"/>
          <w:szCs w:val="32"/>
        </w:rPr>
        <w:t>1</w:t>
      </w:r>
      <w:r>
        <w:rPr>
          <w:rFonts w:ascii="仿宋" w:hAnsi="仿宋" w:eastAsia="仿宋" w:cs="宋体"/>
          <w:bCs/>
          <w:color w:val="333333"/>
          <w:sz w:val="32"/>
          <w:szCs w:val="32"/>
        </w:rPr>
        <w:t>。</w:t>
      </w:r>
    </w:p>
    <w:p w14:paraId="1F1BADF9">
      <w:pPr>
        <w:spacing w:line="360" w:lineRule="auto"/>
        <w:ind w:right="360"/>
        <w:jc w:val="center"/>
        <w:rPr>
          <w:rFonts w:ascii="仿宋" w:hAnsi="仿宋" w:eastAsia="仿宋"/>
          <w:sz w:val="28"/>
          <w:szCs w:val="28"/>
        </w:rPr>
      </w:pPr>
      <w:r>
        <w:rPr>
          <w:rFonts w:ascii="仿宋" w:hAnsi="仿宋" w:eastAsia="仿宋"/>
          <w:sz w:val="28"/>
          <w:szCs w:val="28"/>
        </w:rPr>
        <w:drawing>
          <wp:inline distT="0" distB="0" distL="0" distR="0">
            <wp:extent cx="3803650" cy="496062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04352" cy="4961575"/>
                    </a:xfrm>
                    <a:prstGeom prst="rect">
                      <a:avLst/>
                    </a:prstGeom>
                  </pic:spPr>
                </pic:pic>
              </a:graphicData>
            </a:graphic>
          </wp:inline>
        </w:drawing>
      </w:r>
    </w:p>
    <w:p w14:paraId="6F6C3D41">
      <w:pPr>
        <w:tabs>
          <w:tab w:val="left" w:pos="2580"/>
        </w:tabs>
        <w:spacing w:line="360" w:lineRule="auto"/>
        <w:jc w:val="center"/>
        <w:rPr>
          <w:rFonts w:ascii="仿宋" w:hAnsi="仿宋" w:eastAsia="仿宋"/>
          <w:sz w:val="28"/>
          <w:szCs w:val="28"/>
        </w:rPr>
      </w:pPr>
      <w:r>
        <w:rPr>
          <w:rFonts w:hint="eastAsia" w:ascii="仿宋" w:hAnsi="仿宋" w:eastAsia="仿宋"/>
          <w:sz w:val="28"/>
          <w:szCs w:val="28"/>
        </w:rPr>
        <w:t>图1.江苏省医疗器械注册人制度试点办理流程及申报主体</w:t>
      </w:r>
    </w:p>
    <w:p w14:paraId="5BB880D5">
      <w:pPr>
        <w:tabs>
          <w:tab w:val="left" w:pos="2580"/>
        </w:tabs>
        <w:spacing w:line="360" w:lineRule="auto"/>
        <w:jc w:val="center"/>
        <w:rPr>
          <w:rFonts w:ascii="仿宋" w:hAnsi="仿宋" w:eastAsia="仿宋"/>
          <w:sz w:val="28"/>
          <w:szCs w:val="28"/>
        </w:rPr>
      </w:pPr>
      <w:r>
        <w:rPr>
          <w:rFonts w:hint="eastAsia" w:ascii="仿宋" w:hAnsi="仿宋" w:eastAsia="仿宋"/>
          <w:sz w:val="28"/>
          <w:szCs w:val="28"/>
        </w:rPr>
        <w:t>（未取得注册证的情况）</w:t>
      </w:r>
    </w:p>
    <w:p w14:paraId="09F7C161">
      <w:pPr>
        <w:spacing w:line="360" w:lineRule="auto"/>
        <w:ind w:left="20" w:right="95" w:firstLine="640" w:firstLineChars="200"/>
        <w:jc w:val="both"/>
        <w:rPr>
          <w:rFonts w:ascii="仿宋" w:hAnsi="仿宋" w:eastAsia="仿宋"/>
          <w:sz w:val="32"/>
          <w:szCs w:val="32"/>
        </w:rPr>
      </w:pPr>
      <w:r>
        <w:rPr>
          <w:rFonts w:ascii="仿宋" w:hAnsi="仿宋" w:eastAsia="仿宋" w:cs="宋体"/>
          <w:bCs/>
          <w:color w:val="333333"/>
          <w:sz w:val="32"/>
          <w:szCs w:val="32"/>
          <w:highlight w:val="yellow"/>
        </w:rPr>
        <w:t>注册人已经获得医疗器械注册证并需要委托生产的</w:t>
      </w:r>
      <w:r>
        <w:rPr>
          <w:rFonts w:ascii="仿宋" w:hAnsi="仿宋" w:eastAsia="仿宋" w:cs="宋体"/>
          <w:bCs/>
          <w:color w:val="333333"/>
          <w:sz w:val="32"/>
          <w:szCs w:val="32"/>
        </w:rPr>
        <w:t>，受托生产企业首先办理受托备案，取得受托生产备案凭证。然后受托生产企业申请受托生产许可（开办）或生产许可变更，取得医疗器械生产许可证。最后，注册人申请医疗器械注册证登记事项变更，取得医疗器械注册证变更文件。具体如下图</w:t>
      </w:r>
      <w:r>
        <w:rPr>
          <w:rFonts w:ascii="仿宋" w:hAnsi="仿宋" w:eastAsia="仿宋" w:cs="Arial"/>
          <w:bCs/>
          <w:color w:val="333333"/>
          <w:sz w:val="32"/>
          <w:szCs w:val="32"/>
        </w:rPr>
        <w:t>2</w:t>
      </w:r>
      <w:r>
        <w:rPr>
          <w:rFonts w:ascii="仿宋" w:hAnsi="仿宋" w:eastAsia="仿宋" w:cs="宋体"/>
          <w:bCs/>
          <w:color w:val="333333"/>
          <w:sz w:val="32"/>
          <w:szCs w:val="32"/>
        </w:rPr>
        <w:t>。</w:t>
      </w:r>
    </w:p>
    <w:p w14:paraId="0BC3D91B">
      <w:pPr>
        <w:spacing w:line="200" w:lineRule="exact"/>
        <w:rPr>
          <w:rFonts w:ascii="仿宋" w:hAnsi="仿宋" w:eastAsia="仿宋"/>
          <w:sz w:val="28"/>
          <w:szCs w:val="28"/>
        </w:rPr>
        <w:sectPr>
          <w:pgSz w:w="11900" w:h="16830"/>
          <w:pgMar w:top="1440" w:right="1440" w:bottom="1440" w:left="1440" w:header="0" w:footer="0" w:gutter="0"/>
          <w:cols w:equalWidth="0" w:num="1">
            <w:col w:w="9015"/>
          </w:cols>
        </w:sectPr>
      </w:pPr>
      <w:bookmarkStart w:id="0" w:name="page2"/>
      <w:bookmarkEnd w:id="0"/>
      <w:r>
        <w:rPr>
          <w:rFonts w:hint="eastAsia"/>
          <w:sz w:val="20"/>
          <w:szCs w:val="20"/>
        </w:rPr>
        <w:t xml:space="preserve">                                                                                                                                                                                                                                                                                                                   </w:t>
      </w:r>
    </w:p>
    <w:p w14:paraId="032C5ACA">
      <w:pPr>
        <w:spacing w:line="360" w:lineRule="auto"/>
        <w:jc w:val="center"/>
        <w:rPr>
          <w:rFonts w:ascii="黑体" w:hAnsi="黑体" w:eastAsia="黑体"/>
          <w:sz w:val="21"/>
          <w:szCs w:val="21"/>
        </w:rPr>
      </w:pPr>
      <w:bookmarkStart w:id="1" w:name="page3"/>
      <w:bookmarkEnd w:id="1"/>
      <w:r>
        <w:rPr>
          <w:rFonts w:hint="eastAsia" w:ascii="仿宋" w:hAnsi="仿宋" w:eastAsia="仿宋" w:cs="宋体"/>
          <w:bCs/>
          <w:color w:val="333333"/>
          <w:sz w:val="28"/>
          <w:szCs w:val="28"/>
        </w:rPr>
        <w:drawing>
          <wp:inline distT="0" distB="0" distL="0" distR="0">
            <wp:extent cx="4905375" cy="522605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11514" cy="5232010"/>
                    </a:xfrm>
                    <a:prstGeom prst="rect">
                      <a:avLst/>
                    </a:prstGeom>
                  </pic:spPr>
                </pic:pic>
              </a:graphicData>
            </a:graphic>
          </wp:inline>
        </w:drawing>
      </w:r>
      <w:r>
        <w:rPr>
          <w:rFonts w:hint="eastAsia" w:ascii="仿宋" w:hAnsi="仿宋" w:eastAsia="仿宋" w:cs="宋体"/>
          <w:bCs/>
          <w:color w:val="333333"/>
          <w:sz w:val="28"/>
          <w:szCs w:val="28"/>
        </w:rPr>
        <w:t xml:space="preserve">                                                                                                 </w:t>
      </w:r>
      <w:r>
        <w:rPr>
          <w:rFonts w:ascii="黑体" w:hAnsi="黑体" w:eastAsia="黑体" w:cs="宋体"/>
          <w:bCs/>
          <w:color w:val="333333"/>
          <w:sz w:val="21"/>
          <w:szCs w:val="21"/>
        </w:rPr>
        <w:t>图</w:t>
      </w:r>
      <w:r>
        <w:rPr>
          <w:rFonts w:ascii="黑体" w:hAnsi="黑体" w:eastAsia="黑体" w:cs="Arial"/>
          <w:bCs/>
          <w:color w:val="333333"/>
          <w:sz w:val="21"/>
          <w:szCs w:val="21"/>
        </w:rPr>
        <w:t>2.</w:t>
      </w:r>
      <w:r>
        <w:rPr>
          <w:rFonts w:ascii="黑体" w:hAnsi="黑体" w:eastAsia="黑体" w:cs="宋体"/>
          <w:bCs/>
          <w:color w:val="333333"/>
          <w:sz w:val="21"/>
          <w:szCs w:val="21"/>
        </w:rPr>
        <w:t>江苏省医疗器械注册人制度试点办理流程及申报主体</w:t>
      </w:r>
    </w:p>
    <w:p w14:paraId="265735C5">
      <w:pPr>
        <w:spacing w:line="360" w:lineRule="auto"/>
        <w:jc w:val="center"/>
        <w:rPr>
          <w:rFonts w:ascii="黑体" w:hAnsi="黑体" w:eastAsia="黑体"/>
          <w:sz w:val="21"/>
          <w:szCs w:val="21"/>
        </w:rPr>
      </w:pPr>
      <w:r>
        <w:rPr>
          <w:rFonts w:ascii="黑体" w:hAnsi="黑体" w:eastAsia="黑体" w:cs="宋体"/>
          <w:bCs/>
          <w:color w:val="333333"/>
          <w:sz w:val="21"/>
          <w:szCs w:val="21"/>
        </w:rPr>
        <w:t>（已取得注册证的情况）</w:t>
      </w:r>
    </w:p>
    <w:p w14:paraId="09FAF7BF">
      <w:pPr>
        <w:spacing w:line="360" w:lineRule="auto"/>
        <w:ind w:left="320"/>
        <w:rPr>
          <w:rFonts w:ascii="仿宋" w:hAnsi="仿宋" w:eastAsia="仿宋"/>
          <w:sz w:val="32"/>
          <w:szCs w:val="32"/>
        </w:rPr>
      </w:pPr>
      <w:r>
        <w:rPr>
          <w:rFonts w:ascii="仿宋" w:hAnsi="仿宋" w:eastAsia="仿宋" w:cs="宋体"/>
          <w:bCs/>
          <w:color w:val="333333"/>
          <w:sz w:val="32"/>
          <w:szCs w:val="32"/>
        </w:rPr>
        <w:t>关于产品注册、生产许可的申报要求可以在省局网站政务服务</w:t>
      </w:r>
      <w:r>
        <w:rPr>
          <w:rFonts w:ascii="仿宋" w:hAnsi="仿宋" w:eastAsia="仿宋" w:cs="Arial"/>
          <w:bCs/>
          <w:color w:val="333333"/>
          <w:sz w:val="32"/>
          <w:szCs w:val="32"/>
        </w:rPr>
        <w:t>——</w:t>
      </w:r>
      <w:r>
        <w:rPr>
          <w:rFonts w:ascii="仿宋" w:hAnsi="仿宋" w:eastAsia="仿宋" w:cs="宋体"/>
          <w:bCs/>
          <w:color w:val="333333"/>
          <w:sz w:val="32"/>
          <w:szCs w:val="32"/>
        </w:rPr>
        <w:t>办事指南栏目中查看，具体网址如下：</w:t>
      </w:r>
    </w:p>
    <w:p w14:paraId="77382E40">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http://www.jszwfw.gov.cn/jszwfw/bscx/itemlist/fr_index.do?webId=1&amp;themid=&amp;deptid=320000SY#fw_jump</w:t>
      </w:r>
    </w:p>
    <w:p w14:paraId="764CCFA4">
      <w:pPr>
        <w:spacing w:line="360" w:lineRule="auto"/>
        <w:ind w:left="220" w:leftChars="100" w:right="95" w:firstLine="640" w:firstLineChars="200"/>
        <w:jc w:val="both"/>
        <w:rPr>
          <w:rFonts w:ascii="仿宋" w:hAnsi="仿宋" w:eastAsia="仿宋"/>
          <w:sz w:val="32"/>
          <w:szCs w:val="32"/>
        </w:rPr>
      </w:pPr>
      <w:r>
        <w:rPr>
          <w:rFonts w:ascii="仿宋" w:hAnsi="仿宋" w:eastAsia="仿宋" w:cs="宋体"/>
          <w:bCs/>
          <w:color w:val="333333"/>
          <w:sz w:val="32"/>
          <w:szCs w:val="32"/>
        </w:rPr>
        <w:t>不同许可事项申请表已经上传更新版本，需要提交材料的请至网站下载并使用最新版本，以下提供部分许可事项办理流程和办理材料要求的网址：</w:t>
      </w:r>
    </w:p>
    <w:p w14:paraId="388533FE">
      <w:pPr>
        <w:spacing w:line="360" w:lineRule="auto"/>
        <w:ind w:left="320"/>
        <w:rPr>
          <w:rFonts w:ascii="仿宋" w:hAnsi="仿宋" w:eastAsia="仿宋"/>
          <w:b/>
          <w:sz w:val="32"/>
          <w:szCs w:val="32"/>
        </w:rPr>
      </w:pPr>
      <w:r>
        <w:rPr>
          <w:rFonts w:ascii="仿宋" w:hAnsi="仿宋" w:eastAsia="仿宋" w:cs="宋体"/>
          <w:b/>
          <w:bCs/>
          <w:color w:val="333333"/>
          <w:sz w:val="32"/>
          <w:szCs w:val="32"/>
        </w:rPr>
        <w:t>江苏省第二类医疗器械拟上市产品注册</w:t>
      </w:r>
    </w:p>
    <w:p w14:paraId="667DECA6">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http://www.jszwfw.gov.cn/jszwfw/bscx/itemlist/bszn.do?</w:t>
      </w:r>
    </w:p>
    <w:p w14:paraId="727D7200">
      <w:pPr>
        <w:spacing w:line="360" w:lineRule="auto"/>
        <w:ind w:left="20"/>
        <w:rPr>
          <w:rFonts w:ascii="仿宋" w:hAnsi="仿宋" w:eastAsia="仿宋"/>
          <w:sz w:val="32"/>
          <w:szCs w:val="32"/>
        </w:rPr>
      </w:pPr>
      <w:r>
        <w:rPr>
          <w:rFonts w:ascii="仿宋" w:hAnsi="仿宋" w:eastAsia="仿宋" w:cs="Arial"/>
          <w:bCs/>
          <w:color w:val="595757"/>
          <w:sz w:val="32"/>
          <w:szCs w:val="32"/>
        </w:rPr>
        <w:t>webId=1&amp;iddept_yw_inf=7bff9c5195e9433e8382769aa183947a&amp;ql_kind=01&amp;iddept_ql_inf=433&amp;iszx=</w:t>
      </w:r>
    </w:p>
    <w:p w14:paraId="2A9AA265">
      <w:pPr>
        <w:spacing w:line="360" w:lineRule="auto"/>
        <w:ind w:left="320"/>
        <w:rPr>
          <w:rFonts w:ascii="仿宋" w:hAnsi="仿宋" w:eastAsia="仿宋"/>
          <w:sz w:val="32"/>
          <w:szCs w:val="32"/>
        </w:rPr>
      </w:pPr>
      <w:r>
        <w:rPr>
          <w:rFonts w:ascii="仿宋" w:hAnsi="仿宋" w:eastAsia="仿宋" w:cs="宋体"/>
          <w:bCs/>
          <w:color w:val="333333"/>
          <w:sz w:val="32"/>
          <w:szCs w:val="32"/>
        </w:rPr>
        <w:t>江苏省第二类体外诊断试剂拟上市产品注册</w:t>
      </w:r>
    </w:p>
    <w:p w14:paraId="0B5B3EFF">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http://www.jszwfw.gov.cn/jszwfw/bscx/itemlist/bszn.do?</w:t>
      </w:r>
    </w:p>
    <w:p w14:paraId="385CCB22">
      <w:pPr>
        <w:spacing w:line="360" w:lineRule="auto"/>
        <w:ind w:left="20"/>
        <w:rPr>
          <w:rFonts w:ascii="仿宋" w:hAnsi="仿宋" w:eastAsia="仿宋"/>
          <w:sz w:val="32"/>
          <w:szCs w:val="32"/>
        </w:rPr>
      </w:pPr>
      <w:r>
        <w:rPr>
          <w:rFonts w:ascii="仿宋" w:hAnsi="仿宋" w:eastAsia="仿宋" w:cs="Arial"/>
          <w:bCs/>
          <w:color w:val="595757"/>
          <w:sz w:val="32"/>
          <w:szCs w:val="32"/>
        </w:rPr>
        <w:t>webId=1&amp;iddept_yw_inf=5abdda919be0429994efa59d4a79488a&amp;ql_kind=01&amp;iddept_ql_inf=433&amp;iszx=</w:t>
      </w:r>
    </w:p>
    <w:p w14:paraId="7AF36640">
      <w:pPr>
        <w:spacing w:line="360" w:lineRule="auto"/>
        <w:ind w:left="320"/>
        <w:rPr>
          <w:rFonts w:ascii="仿宋" w:hAnsi="仿宋" w:eastAsia="仿宋"/>
          <w:b/>
          <w:sz w:val="32"/>
          <w:szCs w:val="32"/>
        </w:rPr>
      </w:pPr>
      <w:r>
        <w:rPr>
          <w:rFonts w:ascii="仿宋" w:hAnsi="仿宋" w:eastAsia="仿宋" w:cs="宋体"/>
          <w:b/>
          <w:bCs/>
          <w:color w:val="333333"/>
          <w:sz w:val="32"/>
          <w:szCs w:val="32"/>
        </w:rPr>
        <w:t>开办第二、三类医疗器械生产企业</w:t>
      </w:r>
    </w:p>
    <w:p w14:paraId="7A81109D">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http://www.jszwfw.gov.cn/jszwfw/bscx/itemlist/bszn.do?</w:t>
      </w:r>
    </w:p>
    <w:p w14:paraId="6BCFA173">
      <w:pPr>
        <w:spacing w:line="360" w:lineRule="auto"/>
        <w:ind w:left="20"/>
        <w:rPr>
          <w:rFonts w:ascii="仿宋" w:hAnsi="仿宋" w:eastAsia="仿宋"/>
          <w:sz w:val="32"/>
          <w:szCs w:val="32"/>
        </w:rPr>
      </w:pPr>
      <w:r>
        <w:rPr>
          <w:rFonts w:ascii="仿宋" w:hAnsi="仿宋" w:eastAsia="仿宋" w:cs="Arial"/>
          <w:bCs/>
          <w:color w:val="595757"/>
          <w:sz w:val="32"/>
          <w:szCs w:val="32"/>
        </w:rPr>
        <w:t>webId=1&amp;iddept_yw_inf=6948a9afa8e344edb41d69331fae7243&amp;ql_kind=01&amp;iddept_ql_inf=434&amp;iszx=</w:t>
      </w:r>
    </w:p>
    <w:p w14:paraId="7E3FA822">
      <w:pPr>
        <w:spacing w:line="360" w:lineRule="auto"/>
        <w:ind w:left="320"/>
        <w:rPr>
          <w:rFonts w:ascii="仿宋" w:hAnsi="仿宋" w:eastAsia="仿宋"/>
          <w:b/>
          <w:sz w:val="32"/>
          <w:szCs w:val="32"/>
        </w:rPr>
      </w:pPr>
      <w:r>
        <w:rPr>
          <w:rFonts w:ascii="仿宋" w:hAnsi="仿宋" w:eastAsia="仿宋" w:cs="宋体"/>
          <w:b/>
          <w:bCs/>
          <w:color w:val="333333"/>
          <w:sz w:val="32"/>
          <w:szCs w:val="32"/>
        </w:rPr>
        <w:t>医疗器械生产许可证许可事项变更</w:t>
      </w:r>
    </w:p>
    <w:p w14:paraId="2397E9E3">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http://www.jszwfw.gov.cn/jszwfw/bscx/itemlist/bszn.do?</w:t>
      </w:r>
    </w:p>
    <w:p w14:paraId="61D25920">
      <w:pPr>
        <w:spacing w:line="360" w:lineRule="auto"/>
        <w:ind w:left="20"/>
        <w:rPr>
          <w:rFonts w:ascii="仿宋" w:hAnsi="仿宋" w:eastAsia="仿宋"/>
          <w:sz w:val="32"/>
          <w:szCs w:val="32"/>
        </w:rPr>
      </w:pPr>
      <w:r>
        <w:rPr>
          <w:rFonts w:ascii="仿宋" w:hAnsi="仿宋" w:eastAsia="仿宋" w:cs="Arial"/>
          <w:bCs/>
          <w:color w:val="595757"/>
          <w:sz w:val="32"/>
          <w:szCs w:val="32"/>
        </w:rPr>
        <w:t>webId=1&amp;iddept_yw_inf=ca142901abe340a290b130f4f0a125c7&amp;ql_kind=01&amp;iddept_ql_inf=434&amp;iszx=</w:t>
      </w:r>
    </w:p>
    <w:p w14:paraId="35FC4FE3">
      <w:pPr>
        <w:spacing w:line="360" w:lineRule="auto"/>
        <w:ind w:left="320"/>
        <w:rPr>
          <w:rFonts w:ascii="仿宋" w:hAnsi="仿宋" w:eastAsia="仿宋"/>
          <w:b/>
          <w:sz w:val="32"/>
          <w:szCs w:val="32"/>
        </w:rPr>
      </w:pPr>
      <w:r>
        <w:rPr>
          <w:rFonts w:ascii="仿宋" w:hAnsi="仿宋" w:eastAsia="仿宋" w:cs="Arial"/>
          <w:b/>
          <w:bCs/>
          <w:color w:val="333333"/>
          <w:sz w:val="32"/>
          <w:szCs w:val="32"/>
        </w:rPr>
        <w:t>3.</w:t>
      </w:r>
      <w:r>
        <w:rPr>
          <w:rFonts w:ascii="仿宋" w:hAnsi="仿宋" w:eastAsia="仿宋" w:cs="宋体"/>
          <w:b/>
          <w:bCs/>
          <w:color w:val="333333"/>
          <w:sz w:val="32"/>
          <w:szCs w:val="32"/>
        </w:rPr>
        <w:t>制度试点实施允许委托生产产品范围包括哪些？</w:t>
      </w:r>
    </w:p>
    <w:p w14:paraId="11843296">
      <w:pPr>
        <w:spacing w:line="360" w:lineRule="auto"/>
        <w:ind w:left="20" w:right="95" w:firstLine="640" w:firstLineChars="200"/>
        <w:jc w:val="both"/>
        <w:rPr>
          <w:rFonts w:ascii="仿宋" w:hAnsi="仿宋" w:eastAsia="仿宋"/>
          <w:sz w:val="32"/>
          <w:szCs w:val="32"/>
        </w:rPr>
      </w:pPr>
      <w:r>
        <w:rPr>
          <w:rFonts w:ascii="仿宋" w:hAnsi="仿宋" w:eastAsia="仿宋" w:cs="宋体"/>
          <w:bCs/>
          <w:color w:val="333333"/>
          <w:sz w:val="32"/>
          <w:szCs w:val="32"/>
        </w:rPr>
        <w:t>制度试点实施允许委托生产产品范围包括第二类、三类医疗器械；属于原国家食品药品监督管理总局发布的禁止委托生产医疗器械目录的产品，原则上不列入试点范围。值得注意的是，第一类医疗器械不包含在试点范围内。</w:t>
      </w:r>
    </w:p>
    <w:p w14:paraId="6BC27BD6">
      <w:pPr>
        <w:spacing w:line="360" w:lineRule="auto"/>
        <w:ind w:left="20" w:right="115" w:firstLine="307"/>
        <w:jc w:val="both"/>
        <w:rPr>
          <w:rFonts w:ascii="仿宋" w:hAnsi="仿宋" w:eastAsia="仿宋"/>
          <w:b/>
          <w:sz w:val="32"/>
          <w:szCs w:val="32"/>
        </w:rPr>
      </w:pPr>
      <w:r>
        <w:rPr>
          <w:rFonts w:ascii="仿宋" w:hAnsi="仿宋" w:eastAsia="仿宋" w:cs="Arial"/>
          <w:b/>
          <w:bCs/>
          <w:color w:val="333333"/>
          <w:sz w:val="32"/>
          <w:szCs w:val="32"/>
        </w:rPr>
        <w:t>4.</w:t>
      </w:r>
      <w:r>
        <w:rPr>
          <w:rFonts w:ascii="仿宋" w:hAnsi="仿宋" w:eastAsia="仿宋" w:cs="宋体"/>
          <w:b/>
          <w:bCs/>
          <w:color w:val="333333"/>
          <w:sz w:val="32"/>
          <w:szCs w:val="32"/>
        </w:rPr>
        <w:t>注册申请人委托生产的，申报第二类医疗器械注册时，除符合《国家食品药品监督管理总局关于公布医疗器械注册申报资料要求和批准证明文件格式的公告（</w:t>
      </w:r>
      <w:r>
        <w:rPr>
          <w:rFonts w:ascii="仿宋" w:hAnsi="仿宋" w:eastAsia="仿宋" w:cs="Arial"/>
          <w:b/>
          <w:bCs/>
          <w:color w:val="333333"/>
          <w:sz w:val="32"/>
          <w:szCs w:val="32"/>
        </w:rPr>
        <w:t>2014</w:t>
      </w:r>
      <w:r>
        <w:rPr>
          <w:rFonts w:ascii="仿宋" w:hAnsi="仿宋" w:eastAsia="仿宋" w:cs="宋体"/>
          <w:b/>
          <w:bCs/>
          <w:color w:val="333333"/>
          <w:sz w:val="32"/>
          <w:szCs w:val="32"/>
        </w:rPr>
        <w:t>年第</w:t>
      </w:r>
      <w:r>
        <w:rPr>
          <w:rFonts w:ascii="仿宋" w:hAnsi="仿宋" w:eastAsia="仿宋" w:cs="Arial"/>
          <w:b/>
          <w:bCs/>
          <w:color w:val="333333"/>
          <w:sz w:val="32"/>
          <w:szCs w:val="32"/>
        </w:rPr>
        <w:t>43</w:t>
      </w:r>
      <w:r>
        <w:rPr>
          <w:rFonts w:ascii="仿宋" w:hAnsi="仿宋" w:eastAsia="仿宋" w:cs="宋体"/>
          <w:b/>
          <w:bCs/>
          <w:color w:val="333333"/>
          <w:sz w:val="32"/>
          <w:szCs w:val="32"/>
        </w:rPr>
        <w:t>号）》或《国家食品药品监督管理总局关于公布体外诊断试剂注册申报资料要求和批准证明文件格式的公告（</w:t>
      </w:r>
      <w:r>
        <w:rPr>
          <w:rFonts w:ascii="仿宋" w:hAnsi="仿宋" w:eastAsia="仿宋" w:cs="Arial"/>
          <w:b/>
          <w:bCs/>
          <w:color w:val="333333"/>
          <w:sz w:val="32"/>
          <w:szCs w:val="32"/>
        </w:rPr>
        <w:t>2014</w:t>
      </w:r>
      <w:r>
        <w:rPr>
          <w:rFonts w:ascii="仿宋" w:hAnsi="仿宋" w:eastAsia="仿宋" w:cs="宋体"/>
          <w:b/>
          <w:bCs/>
          <w:color w:val="333333"/>
          <w:sz w:val="32"/>
          <w:szCs w:val="32"/>
        </w:rPr>
        <w:t>年第</w:t>
      </w:r>
      <w:r>
        <w:rPr>
          <w:rFonts w:ascii="仿宋" w:hAnsi="仿宋" w:eastAsia="仿宋" w:cs="Arial"/>
          <w:b/>
          <w:bCs/>
          <w:color w:val="333333"/>
          <w:sz w:val="32"/>
          <w:szCs w:val="32"/>
        </w:rPr>
        <w:t>44</w:t>
      </w:r>
      <w:r>
        <w:rPr>
          <w:rFonts w:ascii="仿宋" w:hAnsi="仿宋" w:eastAsia="仿宋" w:cs="宋体"/>
          <w:b/>
          <w:bCs/>
          <w:color w:val="333333"/>
          <w:sz w:val="32"/>
          <w:szCs w:val="32"/>
        </w:rPr>
        <w:t>号）》等要求外，还需要根据《江苏省医疗器械注册人制度试点工作实施指南（试行）》提交哪些资料（见《指南》第四条）？</w:t>
      </w:r>
    </w:p>
    <w:p w14:paraId="6E670B85">
      <w:pPr>
        <w:spacing w:line="360" w:lineRule="auto"/>
        <w:ind w:left="20" w:right="95" w:firstLine="307"/>
        <w:jc w:val="both"/>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1</w:t>
      </w:r>
      <w:r>
        <w:rPr>
          <w:rFonts w:ascii="仿宋" w:hAnsi="仿宋" w:eastAsia="仿宋" w:cs="宋体"/>
          <w:bCs/>
          <w:color w:val="333333"/>
          <w:sz w:val="32"/>
          <w:szCs w:val="32"/>
        </w:rPr>
        <w:t>）受托生产企业的营业执照复印件；</w:t>
      </w:r>
    </w:p>
    <w:p w14:paraId="222E6C62">
      <w:pPr>
        <w:spacing w:line="360" w:lineRule="auto"/>
        <w:ind w:left="20" w:right="95" w:firstLine="307"/>
        <w:jc w:val="both"/>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2</w:t>
      </w:r>
      <w:r>
        <w:rPr>
          <w:rFonts w:ascii="仿宋" w:hAnsi="仿宋" w:eastAsia="仿宋" w:cs="宋体"/>
          <w:bCs/>
          <w:color w:val="333333"/>
          <w:sz w:val="32"/>
          <w:szCs w:val="32"/>
        </w:rPr>
        <w:t>）注册申请人的质量管理能力自查报告；</w:t>
      </w:r>
    </w:p>
    <w:p w14:paraId="6D4C5445">
      <w:pPr>
        <w:spacing w:line="360" w:lineRule="auto"/>
        <w:ind w:left="20" w:right="95" w:firstLine="307"/>
        <w:jc w:val="both"/>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3</w:t>
      </w:r>
      <w:r>
        <w:rPr>
          <w:rFonts w:ascii="仿宋" w:hAnsi="仿宋" w:eastAsia="仿宋" w:cs="宋体"/>
          <w:bCs/>
          <w:color w:val="333333"/>
          <w:sz w:val="32"/>
          <w:szCs w:val="32"/>
        </w:rPr>
        <w:t>）委托生产合同复印件（明确双方合作生产方式，委托方和受托方的权利、义务与责任，产品验收标准，产品损害赔偿，合同终止条件等）；</w:t>
      </w:r>
    </w:p>
    <w:p w14:paraId="61828EE3">
      <w:pPr>
        <w:spacing w:line="360" w:lineRule="auto"/>
        <w:ind w:left="20" w:right="95" w:firstLine="307"/>
        <w:jc w:val="both"/>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4</w:t>
      </w:r>
      <w:r>
        <w:rPr>
          <w:rFonts w:ascii="仿宋" w:hAnsi="仿宋" w:eastAsia="仿宋" w:cs="宋体"/>
          <w:bCs/>
          <w:color w:val="333333"/>
          <w:sz w:val="32"/>
          <w:szCs w:val="32"/>
        </w:rPr>
        <w:t>）现场考核评估报告（注册申请人对受托生产企业的生产条件、技术水平、质量管理情况进行现场考核评估，阐述该受托企业与所合作品种的匹配性，以及合作关系确立后的定期审核计划）；</w:t>
      </w:r>
    </w:p>
    <w:p w14:paraId="03F52986">
      <w:pPr>
        <w:spacing w:line="360" w:lineRule="auto"/>
        <w:ind w:left="20" w:right="95" w:firstLine="307"/>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5</w:t>
      </w:r>
      <w:r>
        <w:rPr>
          <w:rFonts w:ascii="仿宋" w:hAnsi="仿宋" w:eastAsia="仿宋" w:cs="宋体"/>
          <w:bCs/>
          <w:color w:val="333333"/>
          <w:sz w:val="32"/>
          <w:szCs w:val="32"/>
        </w:rPr>
        <w:t>）委托生产质量协议复印件（明确委托生产的范围，双方在产品质量实现的全过程中各自的质</w:t>
      </w:r>
      <w:r>
        <w:rPr>
          <w:rFonts w:hint="eastAsia" w:ascii="仿宋" w:hAnsi="仿宋" w:eastAsia="仿宋" w:cs="宋体"/>
          <w:bCs/>
          <w:color w:val="333333"/>
          <w:sz w:val="32"/>
          <w:szCs w:val="32"/>
        </w:rPr>
        <w:t>量安全责任、权利和义务，质量管理体系的要求，产品的性能、生产、质控要求，委托生产的变更控制与审批，双方发生分歧的解决等）；</w:t>
      </w:r>
    </w:p>
    <w:p w14:paraId="22AA6825">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（6）知识产权保护协议复印件（明确双方在知识产权保护方面各自的的责任、权利和义务）；</w:t>
      </w:r>
    </w:p>
    <w:p w14:paraId="2C49FF12">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（7）转移文件清单（例如技术要求、生产工艺、原材料要求、说明书和标签等技术文件已有效转移给拟受托生产企业，并形成文件清单）。</w:t>
      </w:r>
    </w:p>
    <w:p w14:paraId="75876405">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5.符合条件的集团公司向省局办理内部医疗器械注册人变更的，需要根据《江苏省医疗器械注册人制度试点工作实施指南（试行）》提交哪些资料（见《指南》第七条）？</w:t>
      </w:r>
    </w:p>
    <w:p w14:paraId="07166C85">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（1）双方隶属于同一集团公司的股权证明复印件；</w:t>
      </w:r>
    </w:p>
    <w:p w14:paraId="7D883742">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（2）转移文件清单（例如技术要求、生产工艺、原材料要求、说明书和标签等技术文件已有效转移给拟受托生产企业，并形成文件清单）；</w:t>
      </w:r>
    </w:p>
    <w:p w14:paraId="5258B836">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（3）明确变更前已上市产品质量责任主体的协议/合同复印件；</w:t>
      </w:r>
    </w:p>
    <w:p w14:paraId="4409F242">
      <w:pPr>
        <w:spacing w:line="360" w:lineRule="auto"/>
        <w:ind w:left="20" w:right="95" w:firstLine="320" w:firstLineChars="100"/>
        <w:rPr>
          <w:rFonts w:ascii="仿宋" w:hAnsi="仿宋" w:eastAsia="仿宋" w:cs="宋体"/>
          <w:bCs/>
          <w:color w:val="333333"/>
          <w:sz w:val="32"/>
          <w:szCs w:val="32"/>
        </w:rPr>
      </w:pPr>
      <w:r>
        <w:rPr>
          <w:rFonts w:hint="eastAsia" w:ascii="仿宋" w:hAnsi="仿宋" w:eastAsia="仿宋" w:cs="宋体"/>
          <w:bCs/>
          <w:color w:val="333333"/>
          <w:sz w:val="32"/>
          <w:szCs w:val="32"/>
        </w:rPr>
        <w:t>（4）承诺生产地址、生产条件和技术要求等生产要素不发生改变的保证声明；</w:t>
      </w:r>
    </w:p>
    <w:p w14:paraId="30509DE4">
      <w:pPr>
        <w:spacing w:line="360" w:lineRule="auto"/>
        <w:ind w:left="20" w:right="95" w:firstLine="320" w:firstLineChars="100"/>
        <w:rPr>
          <w:rFonts w:ascii="仿宋" w:hAnsi="仿宋" w:eastAsia="仿宋" w:cs="宋体"/>
          <w:bCs/>
          <w:color w:val="333333"/>
          <w:sz w:val="32"/>
          <w:szCs w:val="32"/>
        </w:rPr>
      </w:pPr>
      <w:r>
        <w:rPr>
          <w:rFonts w:hint="eastAsia" w:ascii="仿宋" w:hAnsi="仿宋" w:eastAsia="仿宋" w:cs="宋体"/>
          <w:bCs/>
          <w:color w:val="333333"/>
          <w:sz w:val="32"/>
          <w:szCs w:val="32"/>
        </w:rPr>
        <w:t>（5）对变更过程及变更后果承担法律责任的保证声明，以及与集团总公司签订的担保协议复印件；</w:t>
      </w:r>
    </w:p>
    <w:p w14:paraId="10ABD09E">
      <w:pPr>
        <w:spacing w:line="360" w:lineRule="auto"/>
        <w:ind w:left="1180" w:leftChars="100" w:right="95" w:hanging="960" w:hangingChars="300"/>
        <w:rPr>
          <w:rFonts w:ascii="仿宋" w:hAnsi="仿宋" w:eastAsia="仿宋" w:cs="宋体"/>
          <w:bCs/>
          <w:color w:val="333333"/>
          <w:sz w:val="32"/>
          <w:szCs w:val="32"/>
        </w:rPr>
      </w:pPr>
      <w:r>
        <w:rPr>
          <w:rFonts w:hint="eastAsia" w:ascii="仿宋" w:hAnsi="仿宋" w:eastAsia="仿宋" w:cs="宋体"/>
          <w:bCs/>
          <w:color w:val="333333"/>
          <w:sz w:val="32"/>
          <w:szCs w:val="32"/>
        </w:rPr>
        <w:t>（6）43号公告或44号公告中登记事项变更要求的其他资料。以上（1）至（5）资料均需变更双方同时签章。符合要求的，省局参照登记事项变更程序办理。</w:t>
      </w:r>
    </w:p>
    <w:p w14:paraId="68F5B21A">
      <w:pPr>
        <w:spacing w:line="360" w:lineRule="auto"/>
        <w:ind w:left="760" w:leftChars="200" w:right="95" w:hanging="320" w:hangingChars="100"/>
        <w:rPr>
          <w:rFonts w:ascii="仿宋" w:hAnsi="仿宋" w:eastAsia="仿宋" w:cs="宋体"/>
          <w:b/>
          <w:bCs/>
          <w:color w:val="333333"/>
          <w:sz w:val="32"/>
          <w:szCs w:val="32"/>
        </w:rPr>
      </w:pPr>
      <w:r>
        <w:rPr>
          <w:rFonts w:hint="eastAsia" w:ascii="仿宋" w:hAnsi="仿宋" w:eastAsia="仿宋" w:cs="宋体"/>
          <w:bCs/>
          <w:color w:val="333333"/>
          <w:sz w:val="32"/>
          <w:szCs w:val="32"/>
        </w:rPr>
        <w:t>6.</w:t>
      </w:r>
      <w:r>
        <w:rPr>
          <w:rFonts w:hint="eastAsia" w:ascii="仿宋" w:hAnsi="仿宋" w:eastAsia="仿宋" w:cs="宋体"/>
          <w:b/>
          <w:bCs/>
          <w:color w:val="333333"/>
          <w:sz w:val="32"/>
          <w:szCs w:val="32"/>
        </w:rPr>
        <w:t>注册人委托生产的，受托生产企业需向省局办理受托生产备案，备案时应当根据《江苏省医疗器械注册人制度试点工作实施指南（试行）》提交哪些资料（见《指南》第十条）？</w:t>
      </w:r>
    </w:p>
    <w:p w14:paraId="3E2EFAD7">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（1）医疗器械受托生产备案表；</w:t>
      </w:r>
    </w:p>
    <w:p w14:paraId="0AA00CB9">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（2）受托生产的《医疗器械注册证》复印件；</w:t>
      </w:r>
    </w:p>
    <w:p w14:paraId="1D8B8E53">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（3）注册人的营业执照复印件；</w:t>
      </w:r>
    </w:p>
    <w:p w14:paraId="45E9148C">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（4）受托生产企业的营业执照复印件；</w:t>
      </w:r>
    </w:p>
    <w:p w14:paraId="4EB06B70">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（5）委托生产合同；</w:t>
      </w:r>
    </w:p>
    <w:p w14:paraId="3DE72A94">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（6）委托生产质量协议复印件；</w:t>
      </w:r>
    </w:p>
    <w:p w14:paraId="204DEB38">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（7）受托生产企业的《医疗器械生产许可证》复印件（如有）；</w:t>
      </w:r>
    </w:p>
    <w:p w14:paraId="61409BC5">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（8）受托生产企业具备相应生产能力的证明材料（例如受托生产企业质量管理体系情况证明文件）；</w:t>
      </w:r>
    </w:p>
    <w:p w14:paraId="073C5775">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（9）经办人授权证明。</w:t>
      </w:r>
    </w:p>
    <w:p w14:paraId="7E31A936">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我局负责对提交的资料进行审核，评估受托生产企业是否具备受托生产条件，比如受托生产企业的人员管理、生产厂房、设施设备是否与受托生产产品的生产规模和品种等相匹配。</w:t>
      </w:r>
    </w:p>
    <w:p w14:paraId="608ABB43">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7.受托生产企业向省局申请受托生产许可或生产许可变更的，除应当符合省局对二、三类医疗器械生产许可申报资料的要求外，还需要根据《江苏省医疗器械注册人制度试点工作实施指南（试行）》提交哪些资料（见《指南》第十一条）？</w:t>
      </w:r>
    </w:p>
    <w:p w14:paraId="2F9E9D31">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（1）注册人营业执照复印件；</w:t>
      </w:r>
    </w:p>
    <w:p w14:paraId="38891CDF">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（2）受托生产产品的《医疗器械注册证》复印件;</w:t>
      </w:r>
    </w:p>
    <w:p w14:paraId="376B3F2B">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（3）受托生产产品的产品技术要求复印件；</w:t>
      </w:r>
    </w:p>
    <w:p w14:paraId="39AC5169">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（4）受托生产产品拟采用的说明书和标签样稿；</w:t>
      </w:r>
    </w:p>
    <w:p w14:paraId="677EB678">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（5）《受托生产备案凭证》复印件；</w:t>
      </w:r>
    </w:p>
    <w:p w14:paraId="78618F5C">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（6）委托生产合同复印件；</w:t>
      </w:r>
    </w:p>
    <w:p w14:paraId="7E982190">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（7）委托生产质量协议复印件；</w:t>
      </w:r>
    </w:p>
    <w:p w14:paraId="7CB63F16">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（8）知识产权保护协议复印件。</w:t>
      </w:r>
    </w:p>
    <w:p w14:paraId="7E60806E">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8.注册申请人委托生产的，注册质量管理体系核查范围还包括哪些方面?</w:t>
      </w:r>
    </w:p>
    <w:p w14:paraId="72244BFC">
      <w:pPr>
        <w:spacing w:line="360" w:lineRule="auto"/>
        <w:ind w:left="20" w:right="95" w:firstLine="640" w:firstLineChars="200"/>
        <w:rPr>
          <w:rFonts w:ascii="仿宋" w:hAnsi="仿宋" w:eastAsia="仿宋" w:cs="宋体"/>
          <w:bCs/>
          <w:color w:val="333333"/>
          <w:sz w:val="32"/>
          <w:szCs w:val="32"/>
        </w:rPr>
      </w:pPr>
      <w:r>
        <w:rPr>
          <w:rFonts w:hint="eastAsia" w:ascii="仿宋" w:hAnsi="仿宋" w:eastAsia="仿宋" w:cs="宋体"/>
          <w:bCs/>
          <w:color w:val="333333"/>
          <w:sz w:val="32"/>
          <w:szCs w:val="32"/>
        </w:rPr>
        <w:t>注册申请人委托生产的，原则上应当对注册申请人及受托生产企业的质量管理体系同步进行现场核查。注册质量管理体系核查范围还包含以下几种情况：</w:t>
      </w:r>
    </w:p>
    <w:p w14:paraId="2476A5A9">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（1）同一注册申请人委托多家企业生产的，应当对注册申请人以及相关受托生产企业进行现场核查；</w:t>
      </w:r>
    </w:p>
    <w:p w14:paraId="0AAD7A9F">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（2）注册申请人仅为样品研发主体，生产工艺建立和验证、设计转换均在受托生产企业完成的，应当对注册申请人研发地址和受托企业生产地址进行同步核查；</w:t>
      </w:r>
    </w:p>
    <w:p w14:paraId="63E644F1">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（3）注册申请人委托外部机构进行设计开发的，注册体系核查可以根据情况对受托研发企业进行延伸核查。</w:t>
      </w:r>
    </w:p>
    <w:p w14:paraId="5499B032">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（4）根据受托生产企业情况对关键物料或者关键工序/特殊过程的供应商进行延伸核查。</w:t>
      </w:r>
    </w:p>
    <w:p w14:paraId="68576511">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（5）注册申请人委托本省内企业生产的，注册质量管理体系现场核查可与生产许可申请或者变更申请合并检查。</w:t>
      </w:r>
    </w:p>
    <w:p w14:paraId="71BEBFD8">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9.</w:t>
      </w:r>
      <w:r>
        <w:rPr>
          <w:rFonts w:hint="eastAsia" w:ascii="仿宋" w:hAnsi="仿宋" w:eastAsia="仿宋" w:cs="宋体"/>
          <w:b/>
          <w:bCs/>
          <w:color w:val="333333"/>
          <w:sz w:val="32"/>
          <w:szCs w:val="32"/>
        </w:rPr>
        <w:tab/>
      </w:r>
      <w:r>
        <w:rPr>
          <w:rFonts w:hint="eastAsia" w:ascii="仿宋" w:hAnsi="仿宋" w:eastAsia="仿宋" w:cs="宋体"/>
          <w:b/>
          <w:bCs/>
          <w:color w:val="333333"/>
          <w:sz w:val="32"/>
          <w:szCs w:val="32"/>
        </w:rPr>
        <w:t>注册申请人委托生产的，注册质量管理体系核查除需按照《医疗器械生产质量管理规范》要求外，还需重点关注哪些方面？</w:t>
      </w:r>
    </w:p>
    <w:p w14:paraId="5A0DB95F">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对于参与试点的医疗器械注册申请人和受托生产企业在体系核查重点上与原来有所区别：</w:t>
      </w:r>
    </w:p>
    <w:p w14:paraId="66A36388">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（1）注册申请人具备承担医疗器械质量安全责任的能力；</w:t>
      </w:r>
    </w:p>
    <w:p w14:paraId="2E4AE023">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（2）注册申请人对受托生产企业进行质量管理体系评估、审核和监督的能力；</w:t>
      </w:r>
    </w:p>
    <w:p w14:paraId="696C440F">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（3）注册申请人对委托生产产品的技术文件、生产工艺、设计变更等有效转移情况；</w:t>
      </w:r>
    </w:p>
    <w:p w14:paraId="00D9613B">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（4）注册申请人所选择的受托生产企业具有持续稳定生产合格受托产品的能力。</w:t>
      </w:r>
    </w:p>
    <w:p w14:paraId="766F1A88">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10.注册人委托生产的，生产许可现场核查除需按照《医疗器械生产质量管理规范》要求外，还需重点关注哪些方面?</w:t>
      </w:r>
    </w:p>
    <w:p w14:paraId="7532030B">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对于参与试点的受托生产企业在现场核查重点上与原来有所区别：</w:t>
      </w:r>
    </w:p>
    <w:p w14:paraId="3A172053">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（1）受托生产企业应当具备与拟生产医疗器械相适应的质量管理体系及相应人员配备和管理经验；</w:t>
      </w:r>
    </w:p>
    <w:p w14:paraId="5A89A61C">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（2）受托生产企业应当具备与产品相适应的生产厂房、设备设施、质量检验设施及同类产品生产经验等；</w:t>
      </w:r>
    </w:p>
    <w:p w14:paraId="271B6B84">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（3）受托生产企业对受托品种生产工艺流程、原材料要求等的理解和控制情况；</w:t>
      </w:r>
    </w:p>
    <w:p w14:paraId="658D864A">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（4）受托生产企业对共线生产的可行性评估和执行情况（受托产品与原有产品为共线生产的情况适用）；</w:t>
      </w:r>
    </w:p>
    <w:p w14:paraId="3FC02F9E">
      <w:pPr>
        <w:spacing w:line="360" w:lineRule="auto"/>
        <w:ind w:left="23" w:right="96" w:firstLine="567"/>
        <w:rPr>
          <w:rFonts w:ascii="仿宋" w:hAnsi="仿宋" w:eastAsia="仿宋"/>
          <w:sz w:val="32"/>
          <w:szCs w:val="32"/>
        </w:rPr>
      </w:pPr>
      <w:r>
        <w:rPr>
          <w:rFonts w:hint="eastAsia" w:ascii="仿宋" w:hAnsi="仿宋" w:eastAsia="仿宋" w:cs="宋体"/>
          <w:bCs/>
          <w:color w:val="333333"/>
          <w:sz w:val="32"/>
          <w:szCs w:val="32"/>
        </w:rPr>
        <w:t>（5）受托生产企业是否具备接受多个注册人委托生产的能力（同时接受多个注册人委托生产的情况适用）</w:t>
      </w:r>
    </w:p>
    <w:p w14:paraId="13A85D50">
      <w:pPr>
        <w:ind w:right="23"/>
        <w:contextualSpacing/>
        <w:rPr>
          <w:rFonts w:hint="eastAsia" w:eastAsia="宋体"/>
          <w:lang w:eastAsia="zh-CN"/>
        </w:rPr>
      </w:pPr>
    </w:p>
    <w:p w14:paraId="5B967A7C">
      <w:pPr>
        <w:ind w:right="23"/>
        <w:contextualSpacing/>
        <w:jc w:val="center"/>
        <w:rPr>
          <w:rFonts w:hint="eastAsia" w:eastAsia="宋体"/>
          <w:lang w:eastAsia="zh-CN"/>
        </w:rPr>
      </w:pPr>
    </w:p>
    <w:p w14:paraId="49C222CC">
      <w:pPr>
        <w:ind w:right="23"/>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0" w:h="16830"/>
      <w:pgMar w:top="1701" w:right="1440" w:bottom="1440" w:left="1140" w:header="1304" w:footer="0" w:gutter="0"/>
      <w:cols w:equalWidth="0" w:num="1">
        <w:col w:w="9315"/>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34"/>
    <w:rsid w:val="0011716E"/>
    <w:rsid w:val="001B28EF"/>
    <w:rsid w:val="0021157C"/>
    <w:rsid w:val="003264A0"/>
    <w:rsid w:val="005443FD"/>
    <w:rsid w:val="00670B9A"/>
    <w:rsid w:val="00824742"/>
    <w:rsid w:val="009F1337"/>
    <w:rsid w:val="00B052EB"/>
    <w:rsid w:val="00B45A34"/>
    <w:rsid w:val="00C20503"/>
    <w:rsid w:val="00C3073D"/>
    <w:rsid w:val="00E477F9"/>
    <w:rsid w:val="3D98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2510-51AE-4D2F-A277-35E970D7E34B}">
  <ds:schemaRefs/>
</ds:datastoreItem>
</file>

<file path=docProps/app.xml><?xml version="1.0" encoding="utf-8"?>
<Properties xmlns="http://schemas.openxmlformats.org/officeDocument/2006/extended-properties" xmlns:vt="http://schemas.openxmlformats.org/officeDocument/2006/docPropsVTypes">
  <Template>Normal</Template>
  <Pages>11</Pages>
  <Words>3514</Words>
  <Characters>4201</Characters>
  <Lines>33</Lines>
  <Paragraphs>9</Paragraphs>
  <TotalTime>2</TotalTime>
  <ScaleCrop>false</ScaleCrop>
  <LinksUpToDate>false</LinksUpToDate>
  <CharactersWithSpaces>4606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2019-12-25T05:40:00Z</dcterms:created>
  <dc:creator>Windows User</dc:creator>
  <cp:lastModifiedBy>太极箫客</cp:lastModifiedBy>
  <dcterms:modified xsi:type="dcterms:W3CDTF">2025-08-14T06:13:37Z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455D82F4A5024ECEB4704B8EB6F29B7A_12</vt:lpwstr>
  </property>
</Properties>
</file>