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F936">
      <w:pPr>
        <w:jc w:val="center"/>
        <w:rPr>
          <w:rFonts w:ascii="仿宋_GB2312" w:eastAsia="仿宋_GB2312"/>
          <w:b/>
          <w:sz w:val="36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0"/>
        </w:rPr>
        <w:t>医疗器械注册申报综述资料（模板）</w:t>
      </w:r>
    </w:p>
    <w:p w14:paraId="34E7A81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4 </w:t>
      </w:r>
      <w:r>
        <w:rPr>
          <w:rFonts w:hint="eastAsia" w:ascii="仿宋_GB2312" w:eastAsia="仿宋_GB2312"/>
          <w:sz w:val="30"/>
          <w:szCs w:val="30"/>
        </w:rPr>
        <w:t>综述</w:t>
      </w:r>
      <w:r>
        <w:rPr>
          <w:rFonts w:ascii="仿宋_GB2312" w:eastAsia="仿宋_GB2312"/>
          <w:sz w:val="30"/>
          <w:szCs w:val="30"/>
        </w:rPr>
        <w:t>资料</w:t>
      </w:r>
    </w:p>
    <w:p w14:paraId="413FE7B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4.1 概述</w:t>
      </w:r>
    </w:p>
    <w:p w14:paraId="54028A86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产品名称</w:t>
      </w:r>
      <w:r>
        <w:rPr>
          <w:rFonts w:hint="eastAsia" w:ascii="仿宋_GB2312" w:eastAsia="仿宋_GB2312"/>
          <w:sz w:val="30"/>
          <w:szCs w:val="30"/>
        </w:rPr>
        <w:t>X</w:t>
      </w:r>
      <w:r>
        <w:rPr>
          <w:rFonts w:ascii="仿宋_GB2312" w:eastAsia="仿宋_GB2312"/>
          <w:sz w:val="30"/>
          <w:szCs w:val="30"/>
        </w:rPr>
        <w:t>XXXX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依据</w:t>
      </w:r>
      <w:r>
        <w:rPr>
          <w:rFonts w:hint="eastAsia" w:ascii="仿宋_GB2312" w:eastAsia="仿宋_GB2312"/>
          <w:sz w:val="30"/>
          <w:szCs w:val="30"/>
        </w:rPr>
        <w:t>医疗器械分类目录(2017年第104号)</w:t>
      </w:r>
      <w:r>
        <w:rPr>
          <w:rFonts w:ascii="仿宋_GB2312" w:eastAsia="仿宋_GB2312"/>
          <w:sz w:val="30"/>
          <w:szCs w:val="30"/>
        </w:rPr>
        <w:t>和《</w:t>
      </w:r>
      <w:r>
        <w:rPr>
          <w:rFonts w:hint="eastAsia" w:ascii="仿宋_GB2312" w:eastAsia="仿宋_GB2312"/>
          <w:sz w:val="30"/>
          <w:szCs w:val="30"/>
        </w:rPr>
        <w:t>医疗器械</w:t>
      </w:r>
      <w:r>
        <w:rPr>
          <w:rFonts w:ascii="仿宋_GB2312" w:eastAsia="仿宋_GB2312"/>
          <w:sz w:val="30"/>
          <w:szCs w:val="30"/>
        </w:rPr>
        <w:t>通用名称命名规则》</w:t>
      </w:r>
      <w:r>
        <w:rPr>
          <w:rFonts w:hint="eastAsia" w:ascii="仿宋_GB2312" w:eastAsia="仿宋_GB2312"/>
          <w:sz w:val="30"/>
          <w:szCs w:val="30"/>
        </w:rPr>
        <w:t>(食药监械管〔2016〕35号)；管理</w:t>
      </w:r>
      <w:r>
        <w:rPr>
          <w:rFonts w:ascii="仿宋_GB2312" w:eastAsia="仿宋_GB2312"/>
          <w:sz w:val="30"/>
          <w:szCs w:val="30"/>
        </w:rPr>
        <w:t>类别</w:t>
      </w:r>
      <w:r>
        <w:rPr>
          <w:rFonts w:hint="eastAsia" w:ascii="仿宋_GB2312" w:eastAsia="仿宋_GB2312"/>
          <w:sz w:val="30"/>
          <w:szCs w:val="30"/>
        </w:rPr>
        <w:t>为</w:t>
      </w:r>
      <w:r>
        <w:rPr>
          <w:rFonts w:hint="eastAsia" w:ascii="仿宋_GB2312" w:eastAsia="仿宋_GB2312" w:hAnsiTheme="minorEastAsia"/>
          <w:sz w:val="30"/>
          <w:szCs w:val="30"/>
        </w:rPr>
        <w:t>X</w:t>
      </w:r>
      <w:r>
        <w:rPr>
          <w:rFonts w:hint="eastAsia" w:ascii="仿宋_GB2312" w:eastAsia="仿宋_GB2312"/>
          <w:sz w:val="30"/>
          <w:szCs w:val="30"/>
        </w:rPr>
        <w:t>类、分类</w:t>
      </w:r>
      <w:r>
        <w:rPr>
          <w:rFonts w:ascii="仿宋_GB2312" w:eastAsia="仿宋_GB2312"/>
          <w:sz w:val="30"/>
          <w:szCs w:val="30"/>
        </w:rPr>
        <w:t>编码</w:t>
      </w:r>
      <w:r>
        <w:rPr>
          <w:rFonts w:hint="eastAsia" w:ascii="仿宋_GB2312" w:eastAsia="仿宋_GB2312"/>
          <w:sz w:val="30"/>
          <w:szCs w:val="30"/>
        </w:rPr>
        <w:t>为</w:t>
      </w:r>
      <w:r>
        <w:rPr>
          <w:rFonts w:ascii="仿宋_GB2312" w:eastAsia="仿宋_GB2312"/>
          <w:sz w:val="30"/>
          <w:szCs w:val="30"/>
        </w:rPr>
        <w:t>XX</w:t>
      </w:r>
      <w:r>
        <w:rPr>
          <w:rFonts w:hint="eastAsia" w:ascii="仿宋_GB2312" w:eastAsia="仿宋_GB2312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XX</w:t>
      </w:r>
      <w:r>
        <w:rPr>
          <w:rFonts w:hint="eastAsia" w:ascii="仿宋_GB2312" w:eastAsia="仿宋_GB2312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XX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6F8908A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</w:t>
      </w:r>
      <w:r>
        <w:rPr>
          <w:rFonts w:ascii="仿宋_GB2312" w:eastAsia="仿宋_GB2312"/>
          <w:sz w:val="30"/>
          <w:szCs w:val="30"/>
        </w:rPr>
        <w:t xml:space="preserve">2 </w:t>
      </w:r>
      <w:r>
        <w:rPr>
          <w:rFonts w:hint="eastAsia" w:ascii="仿宋_GB2312" w:eastAsia="仿宋_GB2312"/>
          <w:sz w:val="30"/>
          <w:szCs w:val="30"/>
        </w:rPr>
        <w:t>产品</w:t>
      </w:r>
      <w:r>
        <w:rPr>
          <w:rFonts w:ascii="仿宋_GB2312" w:eastAsia="仿宋_GB2312"/>
          <w:sz w:val="30"/>
          <w:szCs w:val="30"/>
        </w:rPr>
        <w:t>描述</w:t>
      </w:r>
    </w:p>
    <w:p w14:paraId="7FEAA8B4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4.2.1产品名称: X</w:t>
      </w:r>
      <w:r>
        <w:rPr>
          <w:rFonts w:ascii="仿宋_GB2312" w:eastAsia="仿宋_GB2312"/>
          <w:sz w:val="30"/>
          <w:szCs w:val="30"/>
        </w:rPr>
        <w:t>XXXX</w:t>
      </w:r>
    </w:p>
    <w:p w14:paraId="223985B2">
      <w:pPr>
        <w:ind w:firstLine="750" w:firstLineChars="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预期用</w:t>
      </w:r>
      <w:r>
        <w:rPr>
          <w:rFonts w:hint="eastAsia" w:ascii="仿宋_GB2312" w:eastAsia="仿宋_GB2312"/>
          <w:sz w:val="30"/>
          <w:szCs w:val="30"/>
        </w:rPr>
        <w:t>途：本产品适用于……</w:t>
      </w:r>
    </w:p>
    <w:p w14:paraId="418783AE">
      <w:pPr>
        <w:ind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结构</w:t>
      </w:r>
      <w:r>
        <w:rPr>
          <w:rFonts w:ascii="仿宋_GB2312" w:eastAsia="仿宋_GB2312"/>
          <w:sz w:val="30"/>
          <w:szCs w:val="30"/>
        </w:rPr>
        <w:t>组成</w:t>
      </w:r>
      <w:r>
        <w:rPr>
          <w:rFonts w:hint="eastAsia" w:ascii="仿宋_GB2312" w:eastAsia="仿宋_GB2312"/>
          <w:sz w:val="30"/>
          <w:szCs w:val="30"/>
        </w:rPr>
        <w:t>：……（注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需</w:t>
      </w:r>
      <w:r>
        <w:rPr>
          <w:rFonts w:ascii="仿宋_GB2312" w:eastAsia="仿宋_GB2312"/>
          <w:sz w:val="30"/>
          <w:szCs w:val="30"/>
        </w:rPr>
        <w:t>与</w:t>
      </w:r>
      <w:r>
        <w:rPr>
          <w:rFonts w:hint="eastAsia" w:ascii="仿宋_GB2312" w:eastAsia="仿宋_GB2312"/>
          <w:sz w:val="30"/>
          <w:szCs w:val="30"/>
        </w:rPr>
        <w:t>申请表中</w:t>
      </w:r>
      <w:r>
        <w:rPr>
          <w:rFonts w:ascii="仿宋_GB2312" w:eastAsia="仿宋_GB2312"/>
          <w:sz w:val="30"/>
          <w:szCs w:val="30"/>
        </w:rPr>
        <w:t>对应部分描述保持一致</w:t>
      </w:r>
      <w:r>
        <w:rPr>
          <w:rFonts w:hint="eastAsia" w:ascii="仿宋_GB2312" w:eastAsia="仿宋_GB2312"/>
          <w:sz w:val="30"/>
          <w:szCs w:val="30"/>
        </w:rPr>
        <w:t>。）</w:t>
      </w:r>
    </w:p>
    <w:p w14:paraId="3B77FA9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4.2.2 主要</w:t>
      </w:r>
      <w:r>
        <w:rPr>
          <w:rFonts w:ascii="仿宋_GB2312" w:eastAsia="仿宋_GB2312"/>
          <w:sz w:val="30"/>
          <w:szCs w:val="30"/>
        </w:rPr>
        <w:t>原材料</w:t>
      </w:r>
    </w:p>
    <w:p w14:paraId="3EF47D9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产品</w:t>
      </w:r>
      <w:r>
        <w:rPr>
          <w:rFonts w:ascii="仿宋_GB2312" w:eastAsia="仿宋_GB2312"/>
          <w:sz w:val="30"/>
          <w:szCs w:val="30"/>
        </w:rPr>
        <w:t>结构组成</w:t>
      </w:r>
      <w:r>
        <w:rPr>
          <w:rFonts w:hint="eastAsia" w:ascii="仿宋_GB2312" w:eastAsia="仿宋_GB2312"/>
          <w:sz w:val="30"/>
          <w:szCs w:val="30"/>
        </w:rPr>
        <w:t>如有图示，需</w:t>
      </w:r>
      <w:r>
        <w:rPr>
          <w:rFonts w:ascii="仿宋_GB2312" w:eastAsia="仿宋_GB2312"/>
          <w:sz w:val="30"/>
          <w:szCs w:val="30"/>
        </w:rPr>
        <w:t>标明</w:t>
      </w:r>
      <w:r>
        <w:rPr>
          <w:rFonts w:hint="eastAsia" w:ascii="仿宋_GB2312" w:eastAsia="仿宋_GB2312"/>
          <w:sz w:val="30"/>
          <w:szCs w:val="30"/>
        </w:rPr>
        <w:t>每个</w:t>
      </w:r>
      <w:r>
        <w:rPr>
          <w:rFonts w:ascii="仿宋_GB2312" w:eastAsia="仿宋_GB2312"/>
          <w:sz w:val="30"/>
          <w:szCs w:val="30"/>
        </w:rPr>
        <w:t>部件</w:t>
      </w:r>
      <w:r>
        <w:rPr>
          <w:rFonts w:hint="eastAsia" w:ascii="仿宋_GB2312" w:eastAsia="仿宋_GB2312"/>
          <w:sz w:val="30"/>
          <w:szCs w:val="30"/>
        </w:rPr>
        <w:t>名称（</w:t>
      </w:r>
      <w:r>
        <w:rPr>
          <w:rFonts w:ascii="仿宋_GB2312" w:eastAsia="仿宋_GB2312"/>
          <w:sz w:val="30"/>
          <w:szCs w:val="30"/>
        </w:rPr>
        <w:t>明确配件</w:t>
      </w:r>
      <w:r>
        <w:rPr>
          <w:rFonts w:hint="eastAsia" w:ascii="仿宋_GB2312" w:eastAsia="仿宋_GB2312"/>
          <w:sz w:val="30"/>
          <w:szCs w:val="30"/>
        </w:rPr>
        <w:t>），各部件</w:t>
      </w:r>
      <w:r>
        <w:rPr>
          <w:rFonts w:ascii="仿宋_GB2312" w:eastAsia="仿宋_GB2312"/>
          <w:sz w:val="30"/>
          <w:szCs w:val="30"/>
        </w:rPr>
        <w:t>主要原材料</w:t>
      </w:r>
      <w:r>
        <w:rPr>
          <w:rFonts w:hint="eastAsia" w:ascii="仿宋_GB2312" w:eastAsia="仿宋_GB2312"/>
          <w:sz w:val="30"/>
          <w:szCs w:val="30"/>
        </w:rPr>
        <w:t>可</w:t>
      </w:r>
      <w:r>
        <w:rPr>
          <w:rFonts w:ascii="仿宋_GB2312" w:eastAsia="仿宋_GB2312"/>
          <w:sz w:val="30"/>
          <w:szCs w:val="30"/>
        </w:rPr>
        <w:t>列表明确。</w:t>
      </w:r>
      <w:r>
        <w:rPr>
          <w:rFonts w:hint="eastAsia" w:ascii="仿宋_GB2312" w:eastAsia="仿宋_GB2312"/>
          <w:sz w:val="30"/>
          <w:szCs w:val="30"/>
        </w:rPr>
        <w:t>例如使用</w:t>
      </w:r>
      <w:r>
        <w:rPr>
          <w:rFonts w:ascii="仿宋_GB2312" w:eastAsia="仿宋_GB2312"/>
          <w:sz w:val="30"/>
          <w:szCs w:val="30"/>
        </w:rPr>
        <w:t>聚氨酯材料，应写明聚氨酯的类型、嵌段类型、各部分嵌段物的化学名称和比例。</w:t>
      </w:r>
    </w:p>
    <w:p w14:paraId="7770265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4.3 型号</w:t>
      </w:r>
      <w:r>
        <w:rPr>
          <w:rFonts w:hint="eastAsia" w:ascii="仿宋_GB2312" w:eastAsia="仿宋_GB2312"/>
          <w:sz w:val="30"/>
          <w:szCs w:val="30"/>
        </w:rPr>
        <w:t>/</w:t>
      </w:r>
      <w:r>
        <w:rPr>
          <w:rFonts w:ascii="仿宋_GB2312" w:eastAsia="仿宋_GB2312"/>
          <w:sz w:val="30"/>
          <w:szCs w:val="30"/>
        </w:rPr>
        <w:t>规格</w:t>
      </w:r>
    </w:p>
    <w:p w14:paraId="7277FBD9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具体描述</w:t>
      </w:r>
      <w:r>
        <w:rPr>
          <w:rFonts w:ascii="仿宋_GB2312" w:eastAsia="仿宋_GB2312"/>
          <w:sz w:val="30"/>
          <w:szCs w:val="30"/>
        </w:rPr>
        <w:t>申报</w:t>
      </w:r>
      <w:r>
        <w:rPr>
          <w:rFonts w:hint="eastAsia" w:ascii="仿宋_GB2312" w:eastAsia="仿宋_GB2312"/>
          <w:sz w:val="30"/>
          <w:szCs w:val="30"/>
        </w:rPr>
        <w:t>产品</w:t>
      </w:r>
      <w:r>
        <w:rPr>
          <w:rFonts w:ascii="仿宋_GB2312" w:eastAsia="仿宋_GB2312"/>
          <w:sz w:val="30"/>
          <w:szCs w:val="30"/>
        </w:rPr>
        <w:t>的型号</w:t>
      </w:r>
      <w:r>
        <w:rPr>
          <w:rFonts w:hint="eastAsia" w:ascii="仿宋_GB2312" w:eastAsia="仿宋_GB2312"/>
          <w:sz w:val="30"/>
          <w:szCs w:val="30"/>
        </w:rPr>
        <w:t>/</w:t>
      </w:r>
      <w:r>
        <w:rPr>
          <w:rFonts w:ascii="仿宋_GB2312" w:eastAsia="仿宋_GB2312"/>
          <w:sz w:val="30"/>
          <w:szCs w:val="30"/>
        </w:rPr>
        <w:t>规格</w:t>
      </w:r>
      <w:r>
        <w:rPr>
          <w:rFonts w:hint="eastAsia" w:ascii="仿宋_GB2312" w:eastAsia="仿宋_GB2312"/>
          <w:sz w:val="30"/>
          <w:szCs w:val="30"/>
        </w:rPr>
        <w:t>，可通过</w:t>
      </w:r>
      <w:r>
        <w:rPr>
          <w:rFonts w:ascii="仿宋_GB2312" w:eastAsia="仿宋_GB2312"/>
          <w:sz w:val="30"/>
          <w:szCs w:val="30"/>
        </w:rPr>
        <w:t>产品标记实例</w:t>
      </w:r>
      <w:r>
        <w:rPr>
          <w:rFonts w:hint="eastAsia" w:ascii="仿宋_GB2312" w:eastAsia="仿宋_GB2312"/>
          <w:sz w:val="30"/>
          <w:szCs w:val="30"/>
        </w:rPr>
        <w:t>进一步说明（注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应</w:t>
      </w:r>
      <w:r>
        <w:rPr>
          <w:rFonts w:ascii="仿宋_GB2312" w:eastAsia="仿宋_GB2312"/>
          <w:sz w:val="30"/>
          <w:szCs w:val="30"/>
        </w:rPr>
        <w:t>与</w:t>
      </w:r>
      <w:r>
        <w:rPr>
          <w:rFonts w:hint="eastAsia" w:ascii="仿宋_GB2312" w:eastAsia="仿宋_GB2312"/>
          <w:sz w:val="30"/>
          <w:szCs w:val="30"/>
        </w:rPr>
        <w:t>申请表中</w:t>
      </w:r>
      <w:r>
        <w:rPr>
          <w:rFonts w:ascii="仿宋_GB2312" w:eastAsia="仿宋_GB2312"/>
          <w:sz w:val="30"/>
          <w:szCs w:val="30"/>
        </w:rPr>
        <w:t>型号</w:t>
      </w:r>
      <w:r>
        <w:rPr>
          <w:rFonts w:hint="eastAsia" w:ascii="仿宋_GB2312" w:eastAsia="仿宋_GB2312"/>
          <w:sz w:val="30"/>
          <w:szCs w:val="30"/>
        </w:rPr>
        <w:t>/</w:t>
      </w:r>
      <w:r>
        <w:rPr>
          <w:rFonts w:ascii="仿宋_GB2312" w:eastAsia="仿宋_GB2312"/>
          <w:sz w:val="30"/>
          <w:szCs w:val="30"/>
        </w:rPr>
        <w:t>规格保持一致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ascii="仿宋_GB2312" w:eastAsia="仿宋_GB2312"/>
          <w:sz w:val="30"/>
          <w:szCs w:val="30"/>
        </w:rPr>
        <w:t>。</w:t>
      </w:r>
    </w:p>
    <w:p w14:paraId="5531417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4.4 </w:t>
      </w:r>
      <w:r>
        <w:rPr>
          <w:rFonts w:hint="eastAsia" w:ascii="仿宋_GB2312" w:eastAsia="仿宋_GB2312"/>
          <w:sz w:val="30"/>
          <w:szCs w:val="30"/>
        </w:rPr>
        <w:t>包装</w:t>
      </w:r>
      <w:r>
        <w:rPr>
          <w:rFonts w:ascii="仿宋_GB2312" w:eastAsia="仿宋_GB2312"/>
          <w:sz w:val="30"/>
          <w:szCs w:val="30"/>
        </w:rPr>
        <w:t>说明</w:t>
      </w:r>
    </w:p>
    <w:p w14:paraId="4325684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产品</w:t>
      </w:r>
      <w:r>
        <w:rPr>
          <w:rFonts w:ascii="仿宋_GB2312" w:eastAsia="仿宋_GB2312"/>
          <w:sz w:val="30"/>
          <w:szCs w:val="30"/>
        </w:rPr>
        <w:t>包装</w:t>
      </w:r>
      <w:r>
        <w:rPr>
          <w:rFonts w:hint="eastAsia" w:ascii="仿宋_GB2312" w:eastAsia="仿宋_GB2312"/>
          <w:sz w:val="30"/>
          <w:szCs w:val="30"/>
        </w:rPr>
        <w:t>说明</w:t>
      </w:r>
      <w:r>
        <w:rPr>
          <w:rFonts w:ascii="仿宋_GB2312" w:eastAsia="仿宋_GB2312"/>
          <w:sz w:val="30"/>
          <w:szCs w:val="30"/>
        </w:rPr>
        <w:t>需列明灭菌方式、包装材质</w:t>
      </w:r>
      <w:r>
        <w:rPr>
          <w:rFonts w:hint="eastAsia" w:ascii="仿宋_GB2312" w:eastAsia="仿宋_GB2312"/>
          <w:sz w:val="30"/>
          <w:szCs w:val="30"/>
        </w:rPr>
        <w:t>和</w:t>
      </w:r>
      <w:r>
        <w:rPr>
          <w:rFonts w:ascii="仿宋_GB2312" w:eastAsia="仿宋_GB2312"/>
          <w:sz w:val="30"/>
          <w:szCs w:val="30"/>
        </w:rPr>
        <w:t>包装上信息。例如</w:t>
      </w:r>
      <w:r>
        <w:rPr>
          <w:rFonts w:hint="eastAsia" w:ascii="仿宋_GB2312" w:eastAsia="仿宋_GB2312"/>
          <w:sz w:val="30"/>
          <w:szCs w:val="30"/>
        </w:rPr>
        <w:t>一次性使用静脉留置针采用</w:t>
      </w:r>
      <w:r>
        <w:rPr>
          <w:rFonts w:ascii="仿宋_GB2312" w:eastAsia="仿宋_GB2312"/>
          <w:sz w:val="30"/>
          <w:szCs w:val="30"/>
        </w:rPr>
        <w:t>环氧乙烷灭菌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单包装材质：上纸为透析纸，底膜为聚酯材料</w:t>
      </w:r>
      <w:r>
        <w:rPr>
          <w:rFonts w:hint="eastAsia" w:ascii="仿宋_GB2312" w:eastAsia="仿宋_GB2312"/>
          <w:sz w:val="30"/>
          <w:szCs w:val="30"/>
        </w:rPr>
        <w:t>，包括下列</w:t>
      </w:r>
      <w:r>
        <w:rPr>
          <w:rFonts w:ascii="仿宋_GB2312" w:eastAsia="仿宋_GB2312"/>
          <w:sz w:val="30"/>
          <w:szCs w:val="30"/>
        </w:rPr>
        <w:t>信息：</w:t>
      </w:r>
    </w:p>
    <w:p w14:paraId="76048FC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a）产品</w:t>
      </w:r>
      <w:r>
        <w:rPr>
          <w:rFonts w:ascii="仿宋_GB2312" w:eastAsia="仿宋_GB2312"/>
          <w:sz w:val="30"/>
          <w:szCs w:val="30"/>
        </w:rPr>
        <w:t>名称、型号、规格；</w:t>
      </w:r>
    </w:p>
    <w:p w14:paraId="2A8BCC4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b</w:t>
      </w:r>
      <w:r>
        <w:rPr>
          <w:rFonts w:hint="eastAsia" w:ascii="仿宋_GB2312" w:eastAsia="仿宋_GB2312"/>
          <w:sz w:val="30"/>
          <w:szCs w:val="30"/>
        </w:rPr>
        <w:t>）流量</w:t>
      </w:r>
      <w:r>
        <w:rPr>
          <w:rFonts w:ascii="仿宋_GB2312" w:eastAsia="仿宋_GB2312"/>
          <w:sz w:val="30"/>
          <w:szCs w:val="30"/>
        </w:rPr>
        <w:t>的名义值；</w:t>
      </w:r>
    </w:p>
    <w:p w14:paraId="4828183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c</w:t>
      </w:r>
      <w:r>
        <w:rPr>
          <w:rFonts w:hint="eastAsia" w:ascii="仿宋_GB2312" w:eastAsia="仿宋_GB2312"/>
          <w:sz w:val="30"/>
          <w:szCs w:val="30"/>
        </w:rPr>
        <w:t>）注册人/生产企业</w:t>
      </w:r>
      <w:r>
        <w:rPr>
          <w:rFonts w:ascii="仿宋_GB2312" w:eastAsia="仿宋_GB2312"/>
          <w:sz w:val="30"/>
          <w:szCs w:val="30"/>
        </w:rPr>
        <w:t>名称、住所、联系方式及生产地址；</w:t>
      </w:r>
    </w:p>
    <w:p w14:paraId="6DE24DF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d</w:t>
      </w:r>
      <w:r>
        <w:rPr>
          <w:rFonts w:hint="eastAsia" w:ascii="仿宋_GB2312" w:eastAsia="仿宋_GB2312"/>
          <w:sz w:val="30"/>
          <w:szCs w:val="30"/>
        </w:rPr>
        <w:t>）生产批号</w:t>
      </w:r>
      <w:r>
        <w:rPr>
          <w:rFonts w:ascii="仿宋_GB2312" w:eastAsia="仿宋_GB2312"/>
          <w:sz w:val="30"/>
          <w:szCs w:val="30"/>
        </w:rPr>
        <w:t>；</w:t>
      </w:r>
    </w:p>
    <w:p w14:paraId="4F278F2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e</w:t>
      </w:r>
      <w:r>
        <w:rPr>
          <w:rFonts w:hint="eastAsia" w:ascii="仿宋_GB2312" w:eastAsia="仿宋_GB2312"/>
          <w:sz w:val="30"/>
          <w:szCs w:val="30"/>
        </w:rPr>
        <w:t>）生产</w:t>
      </w:r>
      <w:r>
        <w:rPr>
          <w:rFonts w:ascii="仿宋_GB2312" w:eastAsia="仿宋_GB2312"/>
          <w:sz w:val="30"/>
          <w:szCs w:val="30"/>
        </w:rPr>
        <w:t>日期、失效日期；</w:t>
      </w:r>
    </w:p>
    <w:p w14:paraId="13E53CB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f</w:t>
      </w:r>
      <w:r>
        <w:rPr>
          <w:rFonts w:hint="eastAsia" w:ascii="仿宋_GB2312" w:eastAsia="仿宋_GB2312"/>
          <w:sz w:val="30"/>
          <w:szCs w:val="30"/>
        </w:rPr>
        <w:t>）“一次性使用”的</w:t>
      </w:r>
      <w:r>
        <w:rPr>
          <w:rFonts w:ascii="仿宋_GB2312" w:eastAsia="仿宋_GB2312"/>
          <w:sz w:val="30"/>
          <w:szCs w:val="30"/>
        </w:rPr>
        <w:t>字样或图标；</w:t>
      </w:r>
    </w:p>
    <w:p w14:paraId="7495A31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g</w:t>
      </w:r>
      <w:r>
        <w:rPr>
          <w:rFonts w:hint="eastAsia" w:ascii="仿宋_GB2312" w:eastAsia="仿宋_GB2312"/>
          <w:sz w:val="30"/>
          <w:szCs w:val="30"/>
        </w:rPr>
        <w:t>）“无菌”、“无热原”、</w:t>
      </w:r>
      <w:r>
        <w:rPr>
          <w:rFonts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</w:rPr>
        <w:t>包装</w:t>
      </w:r>
      <w:r>
        <w:rPr>
          <w:rFonts w:ascii="仿宋_GB2312" w:eastAsia="仿宋_GB2312"/>
          <w:sz w:val="30"/>
          <w:szCs w:val="30"/>
        </w:rPr>
        <w:t>破损切勿使用”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</w:rPr>
        <w:t>不透X射线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</w:rPr>
        <w:t>其他</w:t>
      </w:r>
      <w:r>
        <w:rPr>
          <w:rFonts w:ascii="仿宋_GB2312" w:eastAsia="仿宋_GB2312"/>
          <w:sz w:val="30"/>
          <w:szCs w:val="30"/>
        </w:rPr>
        <w:t>内容详见说明书”</w:t>
      </w:r>
      <w:r>
        <w:rPr>
          <w:rFonts w:hint="eastAsia" w:ascii="仿宋_GB2312" w:eastAsia="仿宋_GB2312"/>
          <w:sz w:val="30"/>
          <w:szCs w:val="30"/>
        </w:rPr>
        <w:t>的</w:t>
      </w:r>
      <w:r>
        <w:rPr>
          <w:rFonts w:ascii="仿宋_GB2312" w:eastAsia="仿宋_GB2312"/>
          <w:sz w:val="30"/>
          <w:szCs w:val="30"/>
        </w:rPr>
        <w:t>字样或标志；</w:t>
      </w:r>
    </w:p>
    <w:p w14:paraId="26B1EA2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h</w:t>
      </w:r>
      <w:r>
        <w:rPr>
          <w:rFonts w:hint="eastAsia" w:ascii="仿宋_GB2312" w:eastAsia="仿宋_GB2312"/>
          <w:sz w:val="30"/>
          <w:szCs w:val="30"/>
        </w:rPr>
        <w:t>）产品</w:t>
      </w:r>
      <w:r>
        <w:rPr>
          <w:rFonts w:ascii="仿宋_GB2312" w:eastAsia="仿宋_GB2312"/>
          <w:sz w:val="30"/>
          <w:szCs w:val="30"/>
        </w:rPr>
        <w:t>技术要求编号，法规要求的证照号码。</w:t>
      </w:r>
    </w:p>
    <w:p w14:paraId="288AAA5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 xml:space="preserve"> 适用范围</w:t>
      </w:r>
      <w:r>
        <w:rPr>
          <w:rFonts w:ascii="仿宋_GB2312" w:eastAsia="仿宋_GB2312"/>
          <w:sz w:val="30"/>
          <w:szCs w:val="30"/>
        </w:rPr>
        <w:t>和禁忌症</w:t>
      </w:r>
    </w:p>
    <w:p w14:paraId="74B0BBD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此处适用范围需</w:t>
      </w:r>
      <w:r>
        <w:rPr>
          <w:rFonts w:ascii="仿宋_GB2312" w:eastAsia="仿宋_GB2312"/>
          <w:sz w:val="30"/>
          <w:szCs w:val="30"/>
        </w:rPr>
        <w:t>与</w:t>
      </w:r>
      <w:r>
        <w:rPr>
          <w:rFonts w:hint="eastAsia" w:ascii="仿宋_GB2312" w:eastAsia="仿宋_GB2312"/>
          <w:sz w:val="30"/>
          <w:szCs w:val="30"/>
        </w:rPr>
        <w:t>申请表中适用范围描述</w:t>
      </w:r>
      <w:r>
        <w:rPr>
          <w:rFonts w:ascii="仿宋_GB2312" w:eastAsia="仿宋_GB2312"/>
          <w:sz w:val="30"/>
          <w:szCs w:val="30"/>
        </w:rPr>
        <w:t>保持一致</w:t>
      </w:r>
      <w:r>
        <w:rPr>
          <w:rFonts w:hint="eastAsia" w:ascii="仿宋_GB2312" w:eastAsia="仿宋_GB2312"/>
          <w:sz w:val="30"/>
          <w:szCs w:val="30"/>
        </w:rPr>
        <w:t>。列明申报</w:t>
      </w:r>
      <w:r>
        <w:rPr>
          <w:rFonts w:ascii="仿宋_GB2312" w:eastAsia="仿宋_GB2312"/>
          <w:sz w:val="30"/>
          <w:szCs w:val="30"/>
        </w:rPr>
        <w:t>产品禁忌症、预期使用环境、适用人群等。</w:t>
      </w:r>
    </w:p>
    <w:p w14:paraId="241EB104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 xml:space="preserve"> 参考</w:t>
      </w:r>
      <w:r>
        <w:rPr>
          <w:rFonts w:ascii="仿宋_GB2312" w:eastAsia="仿宋_GB2312"/>
          <w:sz w:val="30"/>
          <w:szCs w:val="30"/>
        </w:rPr>
        <w:t>的同类产品或前代产品情况</w:t>
      </w:r>
    </w:p>
    <w:p w14:paraId="2804EF1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对比申报</w:t>
      </w:r>
      <w:r>
        <w:rPr>
          <w:rFonts w:ascii="仿宋_GB2312" w:eastAsia="仿宋_GB2312"/>
          <w:sz w:val="30"/>
          <w:szCs w:val="30"/>
        </w:rPr>
        <w:t>产品与前代产品的差异</w:t>
      </w:r>
      <w:r>
        <w:rPr>
          <w:rFonts w:hint="eastAsia" w:ascii="仿宋_GB2312" w:eastAsia="仿宋_GB2312"/>
          <w:sz w:val="30"/>
          <w:szCs w:val="30"/>
        </w:rPr>
        <w:t>，对比申报</w:t>
      </w:r>
      <w:r>
        <w:rPr>
          <w:rFonts w:ascii="仿宋_GB2312" w:eastAsia="仿宋_GB2312"/>
          <w:sz w:val="30"/>
          <w:szCs w:val="30"/>
        </w:rPr>
        <w:t>产品</w:t>
      </w:r>
      <w:r>
        <w:rPr>
          <w:rFonts w:hint="eastAsia" w:ascii="仿宋_GB2312" w:eastAsia="仿宋_GB2312"/>
          <w:sz w:val="30"/>
          <w:szCs w:val="30"/>
        </w:rPr>
        <w:t>与</w:t>
      </w:r>
      <w:r>
        <w:rPr>
          <w:rFonts w:ascii="仿宋_GB2312" w:eastAsia="仿宋_GB2312"/>
          <w:sz w:val="30"/>
          <w:szCs w:val="30"/>
        </w:rPr>
        <w:t>已上市产品</w:t>
      </w:r>
      <w:r>
        <w:rPr>
          <w:rFonts w:hint="eastAsia" w:ascii="仿宋_GB2312" w:eastAsia="仿宋_GB2312"/>
          <w:sz w:val="30"/>
          <w:szCs w:val="30"/>
        </w:rPr>
        <w:t>在</w:t>
      </w:r>
      <w:r>
        <w:rPr>
          <w:rFonts w:ascii="仿宋_GB2312" w:eastAsia="仿宋_GB2312"/>
          <w:sz w:val="30"/>
          <w:szCs w:val="30"/>
        </w:rPr>
        <w:t>工作原理、结构组成、材料、性能指标、作用方式、预期用途、生产工艺、灭菌方式和有效期</w:t>
      </w:r>
      <w:r>
        <w:rPr>
          <w:rFonts w:hint="eastAsia" w:ascii="仿宋_GB2312" w:eastAsia="仿宋_GB2312"/>
          <w:sz w:val="30"/>
          <w:szCs w:val="30"/>
        </w:rPr>
        <w:t>等</w:t>
      </w:r>
      <w:r>
        <w:rPr>
          <w:rFonts w:ascii="仿宋_GB2312" w:eastAsia="仿宋_GB2312"/>
          <w:sz w:val="30"/>
          <w:szCs w:val="30"/>
        </w:rPr>
        <w:t>方面的</w:t>
      </w:r>
      <w:r>
        <w:rPr>
          <w:rFonts w:hint="eastAsia" w:ascii="仿宋_GB2312" w:eastAsia="仿宋_GB2312"/>
          <w:sz w:val="30"/>
          <w:szCs w:val="30"/>
        </w:rPr>
        <w:t>一致性。</w:t>
      </w:r>
    </w:p>
    <w:p w14:paraId="539B6FC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4.7 其他</w:t>
      </w:r>
    </w:p>
    <w:p w14:paraId="769A99F8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列明</w:t>
      </w:r>
      <w:r>
        <w:rPr>
          <w:rFonts w:ascii="仿宋_GB2312" w:eastAsia="仿宋_GB2312"/>
          <w:sz w:val="30"/>
          <w:szCs w:val="30"/>
        </w:rPr>
        <w:t>其他需要说明的内容。</w:t>
      </w:r>
    </w:p>
    <w:p w14:paraId="50771766">
      <w:pPr>
        <w:jc w:val="center"/>
        <w:rPr>
          <w:rFonts w:hint="eastAsia" w:eastAsia="宋体"/>
          <w:lang w:eastAsia="zh-CN"/>
        </w:rPr>
      </w:pPr>
    </w:p>
    <w:p w14:paraId="2DDB9A69">
      <w:pPr>
        <w:jc w:val="center"/>
        <w:rPr>
          <w:rFonts w:hint="eastAsia" w:eastAsia="宋体"/>
          <w:lang w:eastAsia="zh-CN"/>
        </w:rPr>
      </w:pPr>
    </w:p>
    <w:p w14:paraId="5CA6659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MTSzsDAxNjQwMTRX0lEKTi0uzszPAykwrgUAQRVuwywAAAA="/>
  </w:docVars>
  <w:rsids>
    <w:rsidRoot w:val="00B52298"/>
    <w:rsid w:val="00044191"/>
    <w:rsid w:val="00072CBB"/>
    <w:rsid w:val="000A1BF1"/>
    <w:rsid w:val="000E45F1"/>
    <w:rsid w:val="00142EDB"/>
    <w:rsid w:val="00151E5A"/>
    <w:rsid w:val="00152CE6"/>
    <w:rsid w:val="0019476D"/>
    <w:rsid w:val="001B1613"/>
    <w:rsid w:val="001B225B"/>
    <w:rsid w:val="001F2CBF"/>
    <w:rsid w:val="00365AF7"/>
    <w:rsid w:val="0036765C"/>
    <w:rsid w:val="003830E5"/>
    <w:rsid w:val="003A496B"/>
    <w:rsid w:val="003D2BAA"/>
    <w:rsid w:val="003F5D7B"/>
    <w:rsid w:val="00422D9E"/>
    <w:rsid w:val="0043479C"/>
    <w:rsid w:val="00462F37"/>
    <w:rsid w:val="00463BF3"/>
    <w:rsid w:val="004A3CC8"/>
    <w:rsid w:val="004B5565"/>
    <w:rsid w:val="004C6FCE"/>
    <w:rsid w:val="004E280A"/>
    <w:rsid w:val="005202AA"/>
    <w:rsid w:val="00521D79"/>
    <w:rsid w:val="0053016D"/>
    <w:rsid w:val="00532B83"/>
    <w:rsid w:val="005D6927"/>
    <w:rsid w:val="005E1E39"/>
    <w:rsid w:val="005F3F23"/>
    <w:rsid w:val="00607B4B"/>
    <w:rsid w:val="006847EA"/>
    <w:rsid w:val="00693E8C"/>
    <w:rsid w:val="006B41B3"/>
    <w:rsid w:val="006E28B7"/>
    <w:rsid w:val="00701936"/>
    <w:rsid w:val="00772147"/>
    <w:rsid w:val="007B7279"/>
    <w:rsid w:val="007E31AE"/>
    <w:rsid w:val="007F7514"/>
    <w:rsid w:val="00804A67"/>
    <w:rsid w:val="00812C8C"/>
    <w:rsid w:val="008452FE"/>
    <w:rsid w:val="00852186"/>
    <w:rsid w:val="0085578A"/>
    <w:rsid w:val="008D4692"/>
    <w:rsid w:val="008E26D3"/>
    <w:rsid w:val="00924B4E"/>
    <w:rsid w:val="00935239"/>
    <w:rsid w:val="009357E8"/>
    <w:rsid w:val="009F0B38"/>
    <w:rsid w:val="00A636C0"/>
    <w:rsid w:val="00A838EE"/>
    <w:rsid w:val="00AF7361"/>
    <w:rsid w:val="00B13C2A"/>
    <w:rsid w:val="00B42292"/>
    <w:rsid w:val="00B52298"/>
    <w:rsid w:val="00B57BA7"/>
    <w:rsid w:val="00B917CF"/>
    <w:rsid w:val="00BB785C"/>
    <w:rsid w:val="00BC6D92"/>
    <w:rsid w:val="00C20616"/>
    <w:rsid w:val="00C21A49"/>
    <w:rsid w:val="00C32416"/>
    <w:rsid w:val="00C43496"/>
    <w:rsid w:val="00C81D0F"/>
    <w:rsid w:val="00CE511B"/>
    <w:rsid w:val="00D82F2C"/>
    <w:rsid w:val="00E117AE"/>
    <w:rsid w:val="00E5450B"/>
    <w:rsid w:val="00E554FA"/>
    <w:rsid w:val="00EE6908"/>
    <w:rsid w:val="00EF218C"/>
    <w:rsid w:val="00FC6580"/>
    <w:rsid w:val="00FD2C44"/>
    <w:rsid w:val="00FE26E5"/>
    <w:rsid w:val="00FE794F"/>
    <w:rsid w:val="36C2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679</Words>
  <Characters>726</Characters>
  <Lines>5</Lines>
  <Paragraphs>1</Paragraphs>
  <TotalTime>579</TotalTime>
  <ScaleCrop>false</ScaleCrop>
  <LinksUpToDate>false</LinksUpToDate>
  <CharactersWithSpaces>742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2018-05-09T01:04:00Z</dcterms:created>
  <dc:creator>sunny</dc:creator>
  <cp:lastModifiedBy>太极箫客</cp:lastModifiedBy>
  <cp:lastPrinted>2018-10-13T05:06:00Z</cp:lastPrinted>
  <dcterms:modified xsi:type="dcterms:W3CDTF">2025-08-14T06:26:03Z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43649F6F780249B58D1D88735D3890B4_12</vt:lpwstr>
  </property>
</Properties>
</file>