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31D1">
      <w:pPr>
        <w:spacing w:line="360" w:lineRule="auto"/>
        <w:jc w:val="center"/>
        <w:rPr>
          <w:b/>
          <w:sz w:val="24"/>
          <w:szCs w:val="24"/>
        </w:rPr>
      </w:pPr>
      <w:bookmarkStart w:id="0" w:name="_GoBack"/>
      <w:bookmarkEnd w:id="0"/>
      <w:r>
        <w:rPr>
          <w:rFonts w:hint="eastAsia"/>
          <w:b/>
          <w:sz w:val="24"/>
          <w:szCs w:val="24"/>
        </w:rPr>
        <w:t>《医疗器械生产监督管理办法》培训试题</w:t>
      </w:r>
    </w:p>
    <w:p w14:paraId="0B2D32C2">
      <w:pPr>
        <w:spacing w:line="360" w:lineRule="auto"/>
        <w:rPr>
          <w:sz w:val="24"/>
          <w:szCs w:val="24"/>
        </w:rPr>
      </w:pPr>
      <w:r>
        <w:rPr>
          <w:rFonts w:hint="eastAsia"/>
          <w:sz w:val="24"/>
          <w:szCs w:val="24"/>
        </w:rPr>
        <w:t>（本试卷满分100分，85分及以上为合格）</w:t>
      </w:r>
    </w:p>
    <w:p w14:paraId="235A641A">
      <w:pPr>
        <w:spacing w:line="360" w:lineRule="auto"/>
        <w:rPr>
          <w:b/>
          <w:sz w:val="24"/>
          <w:szCs w:val="24"/>
        </w:rPr>
      </w:pPr>
      <w:r>
        <w:rPr>
          <w:rFonts w:hint="eastAsia"/>
          <w:b/>
          <w:sz w:val="24"/>
          <w:szCs w:val="24"/>
        </w:rPr>
        <w:t>一、选择题（每题5分，共35分）</w:t>
      </w:r>
    </w:p>
    <w:p w14:paraId="5C764CAB">
      <w:pPr>
        <w:spacing w:line="360" w:lineRule="auto"/>
        <w:rPr>
          <w:sz w:val="24"/>
          <w:szCs w:val="24"/>
        </w:rPr>
      </w:pPr>
      <w:r>
        <w:rPr>
          <w:rFonts w:hint="eastAsia"/>
          <w:sz w:val="24"/>
          <w:szCs w:val="24"/>
        </w:rPr>
        <w:t>1. 《医疗器械生产监督管理办法》（2022年3月10日国家市场监督管理总局令第53号公布）自2022年____</w:t>
      </w:r>
      <w:r>
        <w:rPr>
          <w:rFonts w:hint="eastAsia"/>
          <w:sz w:val="24"/>
          <w:szCs w:val="24"/>
          <w:u w:val="single"/>
        </w:rPr>
        <w:t>_</w:t>
      </w:r>
      <w:r>
        <w:rPr>
          <w:rFonts w:hint="eastAsia"/>
          <w:b/>
          <w:sz w:val="24"/>
          <w:szCs w:val="24"/>
          <w:u w:val="single"/>
        </w:rPr>
        <w:t>C</w:t>
      </w:r>
      <w:r>
        <w:rPr>
          <w:rFonts w:hint="eastAsia"/>
          <w:sz w:val="24"/>
          <w:szCs w:val="24"/>
        </w:rPr>
        <w:t>____起施行。</w:t>
      </w:r>
    </w:p>
    <w:p w14:paraId="3F27A5A7">
      <w:pPr>
        <w:spacing w:line="360" w:lineRule="auto"/>
        <w:ind w:firstLine="120" w:firstLineChars="50"/>
        <w:rPr>
          <w:sz w:val="24"/>
          <w:szCs w:val="24"/>
        </w:rPr>
      </w:pPr>
      <w:r>
        <w:rPr>
          <w:rFonts w:hint="eastAsia"/>
          <w:sz w:val="24"/>
          <w:szCs w:val="24"/>
        </w:rPr>
        <w:t>A. 3月10日        B. 4月1日       C. 5月1日         D. 6月1日</w:t>
      </w:r>
    </w:p>
    <w:p w14:paraId="6B9A632E">
      <w:pPr>
        <w:spacing w:line="360" w:lineRule="auto"/>
        <w:rPr>
          <w:sz w:val="24"/>
          <w:szCs w:val="24"/>
        </w:rPr>
      </w:pPr>
      <w:r>
        <w:rPr>
          <w:rFonts w:hint="eastAsia"/>
          <w:sz w:val="24"/>
          <w:szCs w:val="24"/>
        </w:rPr>
        <w:t>2.医疗器械生产许可证分为正本和副本，有效期为_</w:t>
      </w:r>
      <w:r>
        <w:rPr>
          <w:rFonts w:hint="eastAsia"/>
          <w:sz w:val="24"/>
          <w:szCs w:val="24"/>
          <w:u w:val="single"/>
        </w:rPr>
        <w:t>_</w:t>
      </w:r>
      <w:r>
        <w:rPr>
          <w:rFonts w:hint="eastAsia"/>
          <w:b/>
          <w:sz w:val="24"/>
          <w:szCs w:val="24"/>
          <w:u w:val="single"/>
        </w:rPr>
        <w:t xml:space="preserve">B  </w:t>
      </w:r>
      <w:r>
        <w:rPr>
          <w:rFonts w:hint="eastAsia"/>
          <w:sz w:val="24"/>
          <w:szCs w:val="24"/>
        </w:rPr>
        <w:t>__</w:t>
      </w:r>
    </w:p>
    <w:p w14:paraId="5CE0A7AE">
      <w:pPr>
        <w:spacing w:line="360" w:lineRule="auto"/>
        <w:ind w:firstLine="120" w:firstLineChars="50"/>
        <w:rPr>
          <w:sz w:val="24"/>
          <w:szCs w:val="24"/>
        </w:rPr>
      </w:pPr>
      <w:r>
        <w:rPr>
          <w:rFonts w:hint="eastAsia"/>
          <w:sz w:val="24"/>
          <w:szCs w:val="24"/>
        </w:rPr>
        <w:t>A. 3年             B. 5年           C. 10年            D. 长期有效</w:t>
      </w:r>
    </w:p>
    <w:p w14:paraId="0AA23513">
      <w:pPr>
        <w:spacing w:line="360" w:lineRule="auto"/>
        <w:rPr>
          <w:sz w:val="24"/>
          <w:szCs w:val="24"/>
        </w:rPr>
      </w:pPr>
      <w:r>
        <w:rPr>
          <w:rFonts w:hint="eastAsia"/>
          <w:sz w:val="24"/>
          <w:szCs w:val="24"/>
        </w:rPr>
        <w:t>3. 医疗器械生产许可证有效期届满延续的，应当在有效期届满前_</w:t>
      </w:r>
      <w:r>
        <w:rPr>
          <w:rFonts w:hint="eastAsia"/>
          <w:sz w:val="24"/>
          <w:szCs w:val="24"/>
          <w:u w:val="single"/>
        </w:rPr>
        <w:t>__</w:t>
      </w:r>
      <w:r>
        <w:rPr>
          <w:rFonts w:hint="eastAsia"/>
          <w:b/>
          <w:sz w:val="24"/>
          <w:szCs w:val="24"/>
          <w:u w:val="single"/>
        </w:rPr>
        <w:t>A</w:t>
      </w:r>
      <w:r>
        <w:rPr>
          <w:rFonts w:hint="eastAsia"/>
          <w:sz w:val="24"/>
          <w:szCs w:val="24"/>
          <w:u w:val="single"/>
        </w:rPr>
        <w:t>_</w:t>
      </w:r>
      <w:r>
        <w:rPr>
          <w:rFonts w:hint="eastAsia"/>
          <w:sz w:val="24"/>
          <w:szCs w:val="24"/>
        </w:rPr>
        <w:t>__提出延续申请。逾期未提出延续申请的，不再受理其延续申请。</w:t>
      </w:r>
    </w:p>
    <w:p w14:paraId="53BA77FA">
      <w:pPr>
        <w:spacing w:line="360" w:lineRule="auto"/>
        <w:ind w:firstLine="120" w:firstLineChars="50"/>
        <w:rPr>
          <w:sz w:val="24"/>
          <w:szCs w:val="24"/>
        </w:rPr>
      </w:pPr>
      <w:r>
        <w:rPr>
          <w:rFonts w:hint="eastAsia"/>
          <w:sz w:val="24"/>
          <w:szCs w:val="24"/>
        </w:rPr>
        <w:t>A. 90个工作日至30个工作日期间     B. 6个月  C. 60个工作日  D. 1年</w:t>
      </w:r>
    </w:p>
    <w:p w14:paraId="4F0FC011">
      <w:pPr>
        <w:spacing w:line="360" w:lineRule="auto"/>
        <w:rPr>
          <w:sz w:val="24"/>
          <w:szCs w:val="24"/>
        </w:rPr>
      </w:pPr>
      <w:r>
        <w:rPr>
          <w:rFonts w:hint="eastAsia"/>
          <w:sz w:val="24"/>
          <w:szCs w:val="24"/>
        </w:rPr>
        <w:t>4. 医疗器械_____</w:t>
      </w:r>
      <w:r>
        <w:rPr>
          <w:rFonts w:hint="eastAsia"/>
          <w:sz w:val="24"/>
          <w:szCs w:val="24"/>
          <w:u w:val="single"/>
        </w:rPr>
        <w:t>_</w:t>
      </w:r>
      <w:r>
        <w:rPr>
          <w:rFonts w:hint="eastAsia"/>
          <w:b/>
          <w:sz w:val="24"/>
          <w:szCs w:val="24"/>
          <w:u w:val="single"/>
        </w:rPr>
        <w:t>D</w:t>
      </w:r>
      <w:r>
        <w:rPr>
          <w:rFonts w:hint="eastAsia"/>
          <w:sz w:val="24"/>
          <w:szCs w:val="24"/>
          <w:u w:val="single"/>
        </w:rPr>
        <w:t>_</w:t>
      </w:r>
      <w:r>
        <w:rPr>
          <w:rFonts w:hint="eastAsia"/>
          <w:sz w:val="24"/>
          <w:szCs w:val="24"/>
        </w:rPr>
        <w:t>___应当开展医疗器械法律、法规、规章、标准以及质量管理等方面的培训，建立培训制度，制定培训计划，加强考核并做好培训记录。</w:t>
      </w:r>
    </w:p>
    <w:p w14:paraId="3C39B44E">
      <w:pPr>
        <w:spacing w:line="360" w:lineRule="auto"/>
        <w:ind w:firstLine="120" w:firstLineChars="50"/>
        <w:rPr>
          <w:sz w:val="24"/>
          <w:szCs w:val="24"/>
        </w:rPr>
      </w:pPr>
      <w:r>
        <w:rPr>
          <w:rFonts w:hint="eastAsia"/>
          <w:sz w:val="24"/>
          <w:szCs w:val="24"/>
        </w:rPr>
        <w:t xml:space="preserve">A. 注册人                           B. 备案人  </w:t>
      </w:r>
    </w:p>
    <w:p w14:paraId="65AC5170">
      <w:pPr>
        <w:spacing w:line="360" w:lineRule="auto"/>
        <w:ind w:firstLine="120" w:firstLineChars="50"/>
        <w:rPr>
          <w:sz w:val="24"/>
          <w:szCs w:val="24"/>
        </w:rPr>
      </w:pPr>
      <w:r>
        <w:rPr>
          <w:rFonts w:hint="eastAsia"/>
          <w:sz w:val="24"/>
          <w:szCs w:val="24"/>
        </w:rPr>
        <w:t>C. 注册人、备案人                   D. 注册人、备案人、受托生产企业</w:t>
      </w:r>
    </w:p>
    <w:p w14:paraId="1A7F2F48">
      <w:pPr>
        <w:spacing w:line="360" w:lineRule="auto"/>
        <w:rPr>
          <w:sz w:val="24"/>
          <w:szCs w:val="24"/>
        </w:rPr>
      </w:pPr>
      <w:r>
        <w:rPr>
          <w:rFonts w:hint="eastAsia"/>
          <w:sz w:val="24"/>
          <w:szCs w:val="24"/>
        </w:rPr>
        <w:t>5. 医疗器械注册人、备案人应当负责产品___</w:t>
      </w:r>
      <w:r>
        <w:rPr>
          <w:rFonts w:hint="eastAsia"/>
          <w:sz w:val="24"/>
          <w:szCs w:val="24"/>
          <w:u w:val="single"/>
        </w:rPr>
        <w:t>_</w:t>
      </w:r>
      <w:r>
        <w:rPr>
          <w:rFonts w:hint="eastAsia"/>
          <w:b/>
          <w:sz w:val="24"/>
          <w:szCs w:val="24"/>
          <w:u w:val="single"/>
        </w:rPr>
        <w:t>A</w:t>
      </w:r>
      <w:r>
        <w:rPr>
          <w:rFonts w:hint="eastAsia"/>
          <w:sz w:val="24"/>
          <w:szCs w:val="24"/>
          <w:u w:val="single"/>
        </w:rPr>
        <w:t>__</w:t>
      </w:r>
      <w:r>
        <w:rPr>
          <w:rFonts w:hint="eastAsia"/>
          <w:sz w:val="24"/>
          <w:szCs w:val="24"/>
        </w:rPr>
        <w:t>__，建立产品上市放行规程，明确放行标准、条件，并对医疗器械生产过程记录和质量检验结果进行审核，符合标准和条件的，经授权的放行人员签字后方可上市。</w:t>
      </w:r>
    </w:p>
    <w:p w14:paraId="7EAFD4EE">
      <w:pPr>
        <w:spacing w:line="360" w:lineRule="auto"/>
        <w:ind w:firstLine="120" w:firstLineChars="50"/>
        <w:rPr>
          <w:sz w:val="24"/>
          <w:szCs w:val="24"/>
        </w:rPr>
      </w:pPr>
      <w:r>
        <w:rPr>
          <w:rFonts w:hint="eastAsia"/>
          <w:sz w:val="24"/>
          <w:szCs w:val="24"/>
        </w:rPr>
        <w:t>A. 上市放行      B. 生产放行    C. 上市放行、生产放行    D. 授权放行</w:t>
      </w:r>
    </w:p>
    <w:p w14:paraId="2BC152AF">
      <w:pPr>
        <w:spacing w:line="360" w:lineRule="auto"/>
        <w:rPr>
          <w:sz w:val="24"/>
          <w:szCs w:val="24"/>
        </w:rPr>
      </w:pPr>
      <w:r>
        <w:rPr>
          <w:rFonts w:hint="eastAsia"/>
          <w:sz w:val="24"/>
          <w:szCs w:val="24"/>
        </w:rPr>
        <w:t>6. 医疗器械注册人、备案人、受托生产企业应当每年对质量管理体系的运行情况进行自查，并于次年___</w:t>
      </w:r>
      <w:r>
        <w:rPr>
          <w:rFonts w:hint="eastAsia"/>
          <w:b/>
          <w:sz w:val="24"/>
          <w:szCs w:val="24"/>
          <w:u w:val="single"/>
        </w:rPr>
        <w:t>B</w:t>
      </w:r>
      <w:r>
        <w:rPr>
          <w:rFonts w:hint="eastAsia"/>
          <w:sz w:val="24"/>
          <w:szCs w:val="24"/>
        </w:rPr>
        <w:t>____前向所在地药品监督管理部门提交自查报告。进口医疗器械注册人、备案人由其代理人向代理人所在地省、自治区、直辖市药品监督管理部门提交自查报告。</w:t>
      </w:r>
    </w:p>
    <w:p w14:paraId="09E3074B">
      <w:pPr>
        <w:spacing w:line="360" w:lineRule="auto"/>
        <w:ind w:firstLine="120" w:firstLineChars="50"/>
        <w:rPr>
          <w:sz w:val="24"/>
          <w:szCs w:val="24"/>
        </w:rPr>
      </w:pPr>
      <w:r>
        <w:rPr>
          <w:rFonts w:hint="eastAsia"/>
          <w:sz w:val="24"/>
          <w:szCs w:val="24"/>
        </w:rPr>
        <w:t>A. 1月1日       B. 3月31日      C. 1月31日          D. 3月1日</w:t>
      </w:r>
    </w:p>
    <w:p w14:paraId="0CDC7D8B">
      <w:pPr>
        <w:spacing w:line="360" w:lineRule="auto"/>
        <w:rPr>
          <w:sz w:val="24"/>
          <w:szCs w:val="24"/>
        </w:rPr>
      </w:pPr>
      <w:r>
        <w:rPr>
          <w:rFonts w:hint="eastAsia"/>
          <w:sz w:val="24"/>
          <w:szCs w:val="24"/>
        </w:rPr>
        <w:t>7. 受托生产企业应当建立____</w:t>
      </w:r>
      <w:r>
        <w:rPr>
          <w:rFonts w:hint="eastAsia"/>
          <w:b/>
          <w:sz w:val="24"/>
          <w:szCs w:val="24"/>
          <w:u w:val="single"/>
        </w:rPr>
        <w:t>B</w:t>
      </w:r>
      <w:r>
        <w:rPr>
          <w:rFonts w:hint="eastAsia"/>
          <w:sz w:val="24"/>
          <w:szCs w:val="24"/>
        </w:rPr>
        <w:t>__规程，明确生产放行的标准、条件，确认符合标准、条件的，方可出厂。</w:t>
      </w:r>
    </w:p>
    <w:p w14:paraId="2E39E6FE">
      <w:pPr>
        <w:spacing w:line="360" w:lineRule="auto"/>
        <w:ind w:firstLine="120" w:firstLineChars="50"/>
        <w:rPr>
          <w:sz w:val="24"/>
          <w:szCs w:val="24"/>
        </w:rPr>
      </w:pPr>
      <w:r>
        <w:rPr>
          <w:rFonts w:hint="eastAsia"/>
          <w:sz w:val="24"/>
          <w:szCs w:val="24"/>
        </w:rPr>
        <w:t>A. 上市放行     B. 生产放行     C. 上市放行、生产放行    D. 授权放行</w:t>
      </w:r>
    </w:p>
    <w:p w14:paraId="5A9E0D92">
      <w:pPr>
        <w:spacing w:line="360" w:lineRule="auto"/>
        <w:rPr>
          <w:sz w:val="24"/>
          <w:szCs w:val="24"/>
        </w:rPr>
      </w:pPr>
    </w:p>
    <w:p w14:paraId="071CB775">
      <w:pPr>
        <w:spacing w:line="360" w:lineRule="auto"/>
        <w:rPr>
          <w:sz w:val="24"/>
          <w:szCs w:val="24"/>
        </w:rPr>
      </w:pPr>
    </w:p>
    <w:p w14:paraId="68360363">
      <w:pPr>
        <w:spacing w:line="360" w:lineRule="auto"/>
        <w:rPr>
          <w:b/>
          <w:sz w:val="24"/>
          <w:szCs w:val="24"/>
        </w:rPr>
      </w:pPr>
      <w:r>
        <w:rPr>
          <w:rFonts w:hint="eastAsia"/>
          <w:b/>
          <w:sz w:val="24"/>
          <w:szCs w:val="24"/>
        </w:rPr>
        <w:t>二、填空题（每题8分，共40分）</w:t>
      </w:r>
    </w:p>
    <w:p w14:paraId="45D57101">
      <w:pPr>
        <w:spacing w:line="360" w:lineRule="auto"/>
        <w:rPr>
          <w:sz w:val="24"/>
          <w:szCs w:val="24"/>
        </w:rPr>
      </w:pPr>
      <w:r>
        <w:rPr>
          <w:rFonts w:hint="eastAsia"/>
          <w:sz w:val="24"/>
          <w:szCs w:val="24"/>
        </w:rPr>
        <w:t>1. 从事医疗器械生产活动，应当遵守</w:t>
      </w:r>
      <w:r>
        <w:rPr>
          <w:rFonts w:hint="eastAsia"/>
          <w:sz w:val="24"/>
          <w:szCs w:val="24"/>
          <w:u w:val="single"/>
        </w:rPr>
        <w:t xml:space="preserve">    法律     </w:t>
      </w:r>
      <w:r>
        <w:rPr>
          <w:rFonts w:hint="eastAsia"/>
          <w:sz w:val="24"/>
          <w:szCs w:val="24"/>
        </w:rPr>
        <w:t>、</w:t>
      </w:r>
      <w:r>
        <w:rPr>
          <w:rFonts w:hint="eastAsia"/>
          <w:sz w:val="24"/>
          <w:szCs w:val="24"/>
          <w:u w:val="single"/>
        </w:rPr>
        <w:t xml:space="preserve">    法规     </w:t>
      </w:r>
      <w:r>
        <w:rPr>
          <w:rFonts w:hint="eastAsia"/>
          <w:sz w:val="24"/>
          <w:szCs w:val="24"/>
        </w:rPr>
        <w:t>、</w:t>
      </w:r>
      <w:r>
        <w:rPr>
          <w:rFonts w:hint="eastAsia"/>
          <w:sz w:val="24"/>
          <w:szCs w:val="24"/>
          <w:u w:val="single"/>
        </w:rPr>
        <w:t xml:space="preserve">        规章     </w:t>
      </w:r>
      <w:r>
        <w:rPr>
          <w:rFonts w:hint="eastAsia"/>
          <w:sz w:val="24"/>
          <w:szCs w:val="24"/>
        </w:rPr>
        <w:t>、</w:t>
      </w:r>
      <w:r>
        <w:rPr>
          <w:rFonts w:hint="eastAsia"/>
          <w:sz w:val="24"/>
          <w:szCs w:val="24"/>
          <w:u w:val="single"/>
        </w:rPr>
        <w:t xml:space="preserve">     强制性标准     </w:t>
      </w:r>
      <w:r>
        <w:rPr>
          <w:rFonts w:hint="eastAsia"/>
          <w:sz w:val="24"/>
          <w:szCs w:val="24"/>
        </w:rPr>
        <w:t>和</w:t>
      </w:r>
      <w:r>
        <w:rPr>
          <w:rFonts w:hint="eastAsia"/>
          <w:sz w:val="24"/>
          <w:szCs w:val="24"/>
          <w:u w:val="single"/>
        </w:rPr>
        <w:t xml:space="preserve">       医疗器械生产质量管理规范    </w:t>
      </w:r>
      <w:r>
        <w:rPr>
          <w:rFonts w:hint="eastAsia"/>
          <w:sz w:val="24"/>
          <w:szCs w:val="24"/>
        </w:rPr>
        <w:t>，保证医疗器械生产全过程信息真实、准确、完整和可追溯。</w:t>
      </w:r>
    </w:p>
    <w:p w14:paraId="79A3D712">
      <w:pPr>
        <w:spacing w:line="360" w:lineRule="auto"/>
        <w:rPr>
          <w:sz w:val="24"/>
          <w:szCs w:val="24"/>
          <w:u w:val="single"/>
        </w:rPr>
      </w:pPr>
      <w:r>
        <w:rPr>
          <w:rFonts w:hint="eastAsia"/>
          <w:sz w:val="24"/>
          <w:szCs w:val="24"/>
        </w:rPr>
        <w:t>2. 生产地址变更或者生产范围增加的，应当向原发证部门申请</w:t>
      </w:r>
      <w:r>
        <w:rPr>
          <w:rFonts w:hint="eastAsia"/>
          <w:sz w:val="24"/>
          <w:szCs w:val="24"/>
          <w:u w:val="single"/>
        </w:rPr>
        <w:t xml:space="preserve">   医疗器械生产许可变更    </w:t>
      </w:r>
      <w:r>
        <w:rPr>
          <w:rFonts w:hint="eastAsia"/>
          <w:sz w:val="24"/>
          <w:szCs w:val="24"/>
        </w:rPr>
        <w:t>。</w:t>
      </w:r>
    </w:p>
    <w:p w14:paraId="7C7BE7D6">
      <w:pPr>
        <w:spacing w:line="360" w:lineRule="auto"/>
        <w:rPr>
          <w:sz w:val="24"/>
          <w:szCs w:val="24"/>
          <w:u w:val="single"/>
        </w:rPr>
      </w:pPr>
      <w:r>
        <w:rPr>
          <w:rFonts w:hint="eastAsia"/>
          <w:sz w:val="24"/>
          <w:szCs w:val="24"/>
        </w:rPr>
        <w:t>3. 企业名称、法定代表人（企业负责人）、住所变更或者生产地址文字性变更，以及生产范围核减的，应当在变更后30个工作日内，向原发证部门申请</w:t>
      </w:r>
      <w:r>
        <w:rPr>
          <w:rFonts w:hint="eastAsia"/>
          <w:sz w:val="24"/>
          <w:szCs w:val="24"/>
          <w:u w:val="single"/>
        </w:rPr>
        <w:t xml:space="preserve">   登记事项变更    </w:t>
      </w:r>
      <w:r>
        <w:rPr>
          <w:rFonts w:hint="eastAsia"/>
          <w:sz w:val="24"/>
          <w:szCs w:val="24"/>
        </w:rPr>
        <w:t>。</w:t>
      </w:r>
    </w:p>
    <w:p w14:paraId="568C2BB9">
      <w:pPr>
        <w:spacing w:line="360" w:lineRule="auto"/>
        <w:ind w:left="2"/>
        <w:rPr>
          <w:sz w:val="24"/>
          <w:szCs w:val="24"/>
        </w:rPr>
      </w:pPr>
      <w:r>
        <w:rPr>
          <w:rFonts w:hint="eastAsia"/>
          <w:sz w:val="24"/>
          <w:szCs w:val="24"/>
        </w:rPr>
        <w:t>4. 医疗器械注册人、备案人委托生产的，应当对受托方的</w:t>
      </w:r>
      <w:r>
        <w:rPr>
          <w:rFonts w:hint="eastAsia"/>
          <w:sz w:val="24"/>
          <w:szCs w:val="24"/>
          <w:u w:val="single"/>
        </w:rPr>
        <w:t xml:space="preserve">    质量保证能力   </w:t>
      </w:r>
      <w:r>
        <w:rPr>
          <w:rFonts w:hint="eastAsia"/>
          <w:sz w:val="24"/>
          <w:szCs w:val="24"/>
        </w:rPr>
        <w:t>和</w:t>
      </w:r>
      <w:r>
        <w:rPr>
          <w:rFonts w:hint="eastAsia"/>
          <w:sz w:val="24"/>
          <w:szCs w:val="24"/>
          <w:u w:val="single"/>
        </w:rPr>
        <w:t xml:space="preserve">      风险管理能力   </w:t>
      </w:r>
      <w:r>
        <w:rPr>
          <w:rFonts w:hint="eastAsia"/>
          <w:sz w:val="24"/>
          <w:szCs w:val="24"/>
        </w:rPr>
        <w:t>进行评估</w:t>
      </w:r>
    </w:p>
    <w:p w14:paraId="73EA0C7E">
      <w:pPr>
        <w:spacing w:line="360" w:lineRule="auto"/>
        <w:ind w:left="2"/>
        <w:rPr>
          <w:sz w:val="24"/>
          <w:szCs w:val="24"/>
        </w:rPr>
      </w:pPr>
      <w:r>
        <w:rPr>
          <w:rFonts w:hint="eastAsia"/>
          <w:sz w:val="24"/>
          <w:szCs w:val="24"/>
        </w:rPr>
        <w:t xml:space="preserve">5. 有下列情形之一的，由药品监督管理部门依职责给予警告，并处 </w:t>
      </w:r>
      <w:r>
        <w:rPr>
          <w:rFonts w:hint="eastAsia"/>
          <w:sz w:val="24"/>
          <w:szCs w:val="24"/>
          <w:u w:val="single"/>
        </w:rPr>
        <w:t xml:space="preserve">   1万元以上5万元以下      </w:t>
      </w:r>
      <w:r>
        <w:rPr>
          <w:rFonts w:hint="eastAsia"/>
          <w:sz w:val="24"/>
          <w:szCs w:val="24"/>
        </w:rPr>
        <w:t>罚款： 连续停产一年以上且无同类产品在产，重新生产时未进行必要的验证和确认并向所在地药品监督管理部门报告的。</w:t>
      </w:r>
    </w:p>
    <w:p w14:paraId="64056637">
      <w:pPr>
        <w:spacing w:line="360" w:lineRule="auto"/>
        <w:rPr>
          <w:sz w:val="24"/>
          <w:szCs w:val="24"/>
        </w:rPr>
      </w:pPr>
    </w:p>
    <w:p w14:paraId="674570C5">
      <w:pPr>
        <w:spacing w:line="360" w:lineRule="auto"/>
        <w:rPr>
          <w:b/>
          <w:sz w:val="24"/>
          <w:szCs w:val="24"/>
        </w:rPr>
      </w:pPr>
      <w:r>
        <w:rPr>
          <w:rFonts w:hint="eastAsia"/>
          <w:b/>
          <w:sz w:val="24"/>
          <w:szCs w:val="24"/>
        </w:rPr>
        <w:t>三、判断题（每题5分，共25分）</w:t>
      </w:r>
    </w:p>
    <w:p w14:paraId="36BBEF4E">
      <w:pPr>
        <w:spacing w:line="360" w:lineRule="auto"/>
        <w:rPr>
          <w:sz w:val="24"/>
          <w:szCs w:val="24"/>
        </w:rPr>
      </w:pPr>
      <w:r>
        <w:rPr>
          <w:rFonts w:hint="eastAsia"/>
          <w:sz w:val="24"/>
          <w:szCs w:val="24"/>
        </w:rPr>
        <w:t>1.医疗器械生产许可证电子证书与纸质证书具有同等法律效力。       （√）</w:t>
      </w:r>
    </w:p>
    <w:p w14:paraId="44D13272">
      <w:pPr>
        <w:spacing w:line="360" w:lineRule="auto"/>
        <w:rPr>
          <w:sz w:val="24"/>
          <w:szCs w:val="24"/>
        </w:rPr>
      </w:pPr>
      <w:r>
        <w:rPr>
          <w:rFonts w:hint="eastAsia"/>
          <w:sz w:val="24"/>
          <w:szCs w:val="24"/>
        </w:rPr>
        <w:t>2.医疗器械注册人、备案人、受托生产企业应当按照所生产产品的特性、工艺流程以及生产环境要求合理配备、使用设施设备，加强对设施设备的管理，并保持其有效运行。                                                  （√）</w:t>
      </w:r>
    </w:p>
    <w:p w14:paraId="704A508B">
      <w:pPr>
        <w:spacing w:line="360" w:lineRule="auto"/>
        <w:rPr>
          <w:sz w:val="24"/>
          <w:szCs w:val="24"/>
        </w:rPr>
      </w:pPr>
      <w:r>
        <w:rPr>
          <w:rFonts w:hint="eastAsia"/>
          <w:sz w:val="24"/>
          <w:szCs w:val="24"/>
        </w:rPr>
        <w:t>3.医疗器械注册人、备案人、受托生产企业应当加强采购管理，建立供应商审核制度，对供应商进行评价，确保采购产品和服务符合相关规定要求。  （√）</w:t>
      </w:r>
    </w:p>
    <w:p w14:paraId="71C68A12">
      <w:pPr>
        <w:spacing w:line="360" w:lineRule="auto"/>
        <w:rPr>
          <w:sz w:val="24"/>
          <w:szCs w:val="24"/>
        </w:rPr>
      </w:pPr>
      <w:r>
        <w:rPr>
          <w:rFonts w:hint="eastAsia"/>
          <w:sz w:val="24"/>
          <w:szCs w:val="24"/>
        </w:rPr>
        <w:t>4.医疗器械注册人、备案人、受托生产企业应当按照医疗器械不良事件监测相关规定落实不良事件监测责任，开展不良事件监测，向医疗器械不良事件监测技术机构报告调查、分析、评价、产品风险控制等情况。                 （√）</w:t>
      </w:r>
    </w:p>
    <w:p w14:paraId="09F1A1A1">
      <w:pPr>
        <w:spacing w:line="360" w:lineRule="auto"/>
        <w:rPr>
          <w:sz w:val="24"/>
          <w:szCs w:val="24"/>
        </w:rPr>
      </w:pPr>
      <w:r>
        <w:rPr>
          <w:rFonts w:hint="eastAsia"/>
          <w:sz w:val="24"/>
          <w:szCs w:val="24"/>
        </w:rPr>
        <w:t>5.受托生产企业不用协助医疗器械注册人、备案人对所生产的医疗器械实施召回。</w:t>
      </w:r>
    </w:p>
    <w:p w14:paraId="1B0E4FBA">
      <w:pPr>
        <w:spacing w:line="360" w:lineRule="auto"/>
        <w:jc w:val="right"/>
        <w:rPr>
          <w:sz w:val="24"/>
          <w:szCs w:val="24"/>
        </w:rPr>
      </w:pPr>
      <w:r>
        <w:rPr>
          <w:rFonts w:hint="eastAsia"/>
          <w:sz w:val="24"/>
          <w:szCs w:val="24"/>
        </w:rPr>
        <w:t>（×）</w:t>
      </w:r>
    </w:p>
    <w:p w14:paraId="4EC7FA25">
      <w:pPr>
        <w:spacing w:line="360" w:lineRule="auto"/>
        <w:jc w:val="center"/>
        <w:rPr>
          <w:rFonts w:hint="eastAsia" w:eastAsia="宋体"/>
          <w:lang w:eastAsia="zh-CN"/>
        </w:rPr>
      </w:pPr>
    </w:p>
    <w:p w14:paraId="27CDC480">
      <w:pPr>
        <w:spacing w:line="360" w:lineRule="auto"/>
        <w:jc w:val="center"/>
        <w:rPr>
          <w:rFonts w:hint="eastAsia" w:eastAsia="宋体"/>
          <w:lang w:eastAsia="zh-CN"/>
        </w:rPr>
      </w:pPr>
    </w:p>
    <w:p w14:paraId="7F96D28E">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2B"/>
    <w:rsid w:val="000C7003"/>
    <w:rsid w:val="000E531B"/>
    <w:rsid w:val="001677C4"/>
    <w:rsid w:val="00277EEB"/>
    <w:rsid w:val="002E7BDC"/>
    <w:rsid w:val="003E74C0"/>
    <w:rsid w:val="00415A2A"/>
    <w:rsid w:val="008A6F40"/>
    <w:rsid w:val="009A7468"/>
    <w:rsid w:val="009D6035"/>
    <w:rsid w:val="00C17578"/>
    <w:rsid w:val="00CF45FD"/>
    <w:rsid w:val="00DA483A"/>
    <w:rsid w:val="00E60A2B"/>
    <w:rsid w:val="00E81825"/>
    <w:rsid w:val="00F1042E"/>
    <w:rsid w:val="01560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1311</Words>
  <Characters>1427</Characters>
  <Lines>13</Lines>
  <Paragraphs>3</Paragraphs>
  <TotalTime>139</TotalTime>
  <ScaleCrop>false</ScaleCrop>
  <LinksUpToDate>false</LinksUpToDate>
  <CharactersWithSpaces>1805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2022-05-25T02:18:00Z</dcterms:created>
  <dc:creator>微软用户</dc:creator>
  <cp:lastModifiedBy>太极箫客</cp:lastModifiedBy>
  <dcterms:modified xsi:type="dcterms:W3CDTF">2025-08-14T06:25:52Z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B361CE4A12214D63842C976C6DE07457_12</vt:lpwstr>
  </property>
</Properties>
</file>