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652F6B" w:rsidRPr="00EA47BB" w:rsidRDefault="00E75994" w:rsidP="00A1723A">
      <w:pPr>
        <w:spacing w:beforeLines="50" w:before="156" w:line="360" w:lineRule="exact"/>
        <w:ind w:firstLine="435"/>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本指南</w:t>
      </w:r>
      <w:r w:rsidR="00CF3D43" w:rsidRPr="00EA47BB">
        <w:rPr>
          <w:rFonts w:ascii="Arial" w:eastAsiaTheme="minorEastAsia" w:hAnsi="Arial" w:cs="Arial" w:hint="eastAsia"/>
          <w:szCs w:val="21"/>
          <w:shd w:val="clear" w:color="auto" w:fill="FFFFFF"/>
        </w:rPr>
        <w:t>于</w:t>
      </w:r>
      <w:r w:rsidRPr="00EA47BB">
        <w:rPr>
          <w:rFonts w:ascii="Arial" w:eastAsiaTheme="minorEastAsia" w:hAnsi="Arial" w:cs="Arial"/>
          <w:szCs w:val="21"/>
          <w:shd w:val="clear" w:color="auto" w:fill="FFFFFF"/>
        </w:rPr>
        <w:t>1997</w:t>
      </w:r>
      <w:r w:rsidRPr="00EA47BB">
        <w:rPr>
          <w:rFonts w:ascii="Arial" w:eastAsiaTheme="minorEastAsia" w:hAnsi="Arial" w:cs="Arial" w:hint="eastAsia"/>
          <w:szCs w:val="21"/>
          <w:shd w:val="clear" w:color="auto" w:fill="FFFFFF"/>
        </w:rPr>
        <w:t>年</w:t>
      </w:r>
      <w:r w:rsidRPr="00EA47BB">
        <w:rPr>
          <w:rFonts w:ascii="Arial" w:eastAsiaTheme="minorEastAsia" w:hAnsi="Arial" w:cs="Arial"/>
          <w:szCs w:val="21"/>
          <w:shd w:val="clear" w:color="auto" w:fill="FFFFFF"/>
        </w:rPr>
        <w:t>2</w:t>
      </w:r>
      <w:r w:rsidRPr="00EA47BB">
        <w:rPr>
          <w:rFonts w:ascii="Arial" w:eastAsiaTheme="minorEastAsia" w:hAnsi="Arial" w:cs="Arial" w:hint="eastAsia"/>
          <w:szCs w:val="21"/>
          <w:shd w:val="clear" w:color="auto" w:fill="FFFFFF"/>
        </w:rPr>
        <w:t>月</w:t>
      </w:r>
      <w:r w:rsidRPr="00EA47BB">
        <w:rPr>
          <w:rFonts w:ascii="Arial" w:eastAsiaTheme="minorEastAsia" w:hAnsi="Arial" w:cs="Arial"/>
          <w:szCs w:val="21"/>
          <w:shd w:val="clear" w:color="auto" w:fill="FFFFFF"/>
        </w:rPr>
        <w:t>27</w:t>
      </w:r>
      <w:r w:rsidRPr="00EA47BB">
        <w:rPr>
          <w:rFonts w:ascii="Arial" w:eastAsiaTheme="minorEastAsia" w:hAnsi="Arial" w:cs="Arial" w:hint="eastAsia"/>
          <w:szCs w:val="21"/>
          <w:shd w:val="clear" w:color="auto" w:fill="FFFFFF"/>
        </w:rPr>
        <w:t>日</w:t>
      </w:r>
      <w:r w:rsidR="00430DC7" w:rsidRPr="00EA47BB">
        <w:rPr>
          <w:rFonts w:ascii="Arial" w:eastAsiaTheme="minorEastAsia" w:hAnsi="Arial" w:cs="Arial" w:hint="eastAsia"/>
          <w:szCs w:val="21"/>
          <w:shd w:val="clear" w:color="auto" w:fill="FFFFFF"/>
        </w:rPr>
        <w:t>的</w:t>
      </w:r>
      <w:r w:rsidRPr="00EA47BB">
        <w:rPr>
          <w:rFonts w:ascii="Arial" w:eastAsiaTheme="minorEastAsia" w:hAnsi="Arial" w:cs="Arial"/>
          <w:szCs w:val="21"/>
          <w:shd w:val="clear" w:color="auto" w:fill="FFFFFF"/>
        </w:rPr>
        <w:t>FDA</w:t>
      </w:r>
      <w:r w:rsidRPr="00EA47BB">
        <w:rPr>
          <w:rFonts w:ascii="Arial" w:eastAsiaTheme="minorEastAsia" w:hAnsi="Arial" w:cs="Arial" w:hint="eastAsia"/>
          <w:szCs w:val="21"/>
          <w:shd w:val="clear" w:color="auto" w:fill="FFFFFF"/>
        </w:rPr>
        <w:t>《</w:t>
      </w:r>
      <w:r w:rsidRPr="00EA47BB">
        <w:rPr>
          <w:rFonts w:ascii="Arial" w:eastAsiaTheme="minorEastAsia" w:hAnsi="Arial" w:cs="Arial" w:hint="eastAsia"/>
          <w:szCs w:val="21"/>
        </w:rPr>
        <w:t>良好指南规范</w:t>
      </w:r>
      <w:r w:rsidRPr="00EA47BB">
        <w:rPr>
          <w:rFonts w:ascii="Arial" w:eastAsiaTheme="minorEastAsia" w:hAnsi="Arial" w:cs="Arial" w:hint="eastAsia"/>
          <w:szCs w:val="21"/>
          <w:shd w:val="clear" w:color="auto" w:fill="FFFFFF"/>
        </w:rPr>
        <w:t>》（</w:t>
      </w:r>
      <w:r w:rsidRPr="00EA47BB">
        <w:rPr>
          <w:rFonts w:ascii="Arial" w:eastAsiaTheme="minorEastAsia" w:hAnsi="Arial" w:cs="Arial"/>
          <w:szCs w:val="21"/>
          <w:shd w:val="clear" w:color="auto" w:fill="FFFFFF"/>
        </w:rPr>
        <w:t>GGP</w:t>
      </w:r>
      <w:r w:rsidRPr="00EA47BB">
        <w:rPr>
          <w:rFonts w:ascii="Arial" w:eastAsiaTheme="minorEastAsia" w:hAnsi="Arial" w:cs="Arial" w:hint="eastAsia"/>
          <w:szCs w:val="21"/>
          <w:shd w:val="clear" w:color="auto" w:fill="FFFFFF"/>
        </w:rPr>
        <w:t>）</w:t>
      </w:r>
      <w:r w:rsidR="00362BC8" w:rsidRPr="00C63C44">
        <w:rPr>
          <w:rFonts w:ascii="Arial" w:eastAsiaTheme="minorEastAsia" w:hAnsi="Arial" w:cs="Arial"/>
          <w:szCs w:val="21"/>
          <w:shd w:val="clear" w:color="auto" w:fill="FFFFFF"/>
        </w:rPr>
        <w:t>执行</w:t>
      </w:r>
      <w:r w:rsidRPr="00EA47BB">
        <w:rPr>
          <w:rFonts w:ascii="Arial" w:eastAsiaTheme="minorEastAsia" w:hAnsi="Arial" w:cs="Arial" w:hint="eastAsia"/>
          <w:szCs w:val="21"/>
          <w:shd w:val="clear" w:color="auto" w:fill="FFFFFF"/>
        </w:rPr>
        <w:t>前编制</w:t>
      </w:r>
      <w:r w:rsidR="00E64E27" w:rsidRPr="00EA47BB">
        <w:rPr>
          <w:rFonts w:ascii="Arial" w:eastAsiaTheme="minorEastAsia" w:hAnsi="Arial" w:cs="Arial" w:hint="eastAsia"/>
          <w:szCs w:val="21"/>
          <w:shd w:val="clear" w:color="auto" w:fill="FFFFFF"/>
        </w:rPr>
        <w:t>。</w:t>
      </w:r>
      <w:r w:rsidR="0097180B" w:rsidRPr="00EA47BB">
        <w:rPr>
          <w:rFonts w:ascii="Arial" w:eastAsiaTheme="minorEastAsia" w:hAnsi="Arial" w:cs="Arial" w:hint="eastAsia"/>
          <w:szCs w:val="21"/>
        </w:rPr>
        <w:t>其不会为任何人创造或赋予任何权利，也不会对</w:t>
      </w:r>
      <w:r w:rsidR="0097180B" w:rsidRPr="00EA47BB">
        <w:rPr>
          <w:rFonts w:ascii="Arial" w:eastAsiaTheme="minorEastAsia" w:hAnsi="Arial" w:cs="Arial"/>
          <w:szCs w:val="21"/>
        </w:rPr>
        <w:t>FDA</w:t>
      </w:r>
      <w:r w:rsidR="0097180B" w:rsidRPr="00EA47BB">
        <w:rPr>
          <w:rFonts w:ascii="Arial" w:eastAsiaTheme="minorEastAsia" w:hAnsi="Arial" w:cs="Arial" w:hint="eastAsia"/>
          <w:szCs w:val="21"/>
        </w:rPr>
        <w:t>或公众具有约束力</w:t>
      </w:r>
      <w:r w:rsidRPr="00EA47BB">
        <w:rPr>
          <w:rFonts w:ascii="Arial" w:eastAsiaTheme="minorEastAsia" w:hAnsi="Arial" w:cs="Arial" w:hint="eastAsia"/>
          <w:szCs w:val="21"/>
          <w:shd w:val="clear" w:color="auto" w:fill="FFFFFF"/>
        </w:rPr>
        <w:t>。</w:t>
      </w:r>
      <w:r w:rsidR="00362BC8" w:rsidRPr="002C3D57">
        <w:rPr>
          <w:rFonts w:ascii="Arial" w:eastAsiaTheme="minorEastAsia" w:hAnsi="Arial" w:cs="Arial"/>
          <w:szCs w:val="21"/>
          <w:shd w:val="clear" w:color="auto" w:fill="FFFFFF"/>
        </w:rPr>
        <w:t>如果替代方法满足适用</w:t>
      </w:r>
      <w:r w:rsidR="00BB54FA" w:rsidRPr="00EA47BB">
        <w:rPr>
          <w:rFonts w:ascii="Arial" w:eastAsiaTheme="minorEastAsia" w:hAnsi="Arial" w:cs="Arial" w:hint="eastAsia"/>
          <w:szCs w:val="21"/>
          <w:shd w:val="clear" w:color="auto" w:fill="FFFFFF"/>
        </w:rPr>
        <w:t>法律</w:t>
      </w:r>
      <w:r w:rsidR="00362BC8">
        <w:rPr>
          <w:rFonts w:ascii="Arial" w:eastAsiaTheme="minorEastAsia" w:hAnsi="Arial" w:cs="Arial" w:hint="eastAsia"/>
          <w:szCs w:val="21"/>
          <w:shd w:val="clear" w:color="auto" w:fill="FFFFFF"/>
        </w:rPr>
        <w:t>和</w:t>
      </w:r>
      <w:r w:rsidR="00362BC8">
        <w:rPr>
          <w:rFonts w:ascii="Arial" w:eastAsiaTheme="minorEastAsia" w:hAnsi="Arial" w:cs="Arial" w:hint="eastAsia"/>
          <w:szCs w:val="21"/>
          <w:shd w:val="clear" w:color="auto" w:fill="FFFFFF"/>
        </w:rPr>
        <w:t>/</w:t>
      </w:r>
      <w:r w:rsidR="00362BC8">
        <w:rPr>
          <w:rFonts w:ascii="Arial" w:eastAsiaTheme="minorEastAsia" w:hAnsi="Arial" w:cs="Arial" w:hint="eastAsia"/>
          <w:szCs w:val="21"/>
          <w:shd w:val="clear" w:color="auto" w:fill="FFFFFF"/>
        </w:rPr>
        <w:t>或</w:t>
      </w:r>
      <w:r w:rsidR="00BB54FA" w:rsidRPr="00EA47BB">
        <w:rPr>
          <w:rFonts w:ascii="Arial" w:eastAsiaTheme="minorEastAsia" w:hAnsi="Arial" w:cs="Arial" w:hint="eastAsia"/>
          <w:szCs w:val="21"/>
          <w:shd w:val="clear" w:color="auto" w:fill="FFFFFF"/>
        </w:rPr>
        <w:t>法规的要求，可</w:t>
      </w:r>
      <w:r w:rsidR="0097180B" w:rsidRPr="00EA47BB">
        <w:rPr>
          <w:rFonts w:ascii="Arial" w:eastAsiaTheme="minorEastAsia" w:hAnsi="Arial" w:cs="Arial" w:hint="eastAsia"/>
          <w:szCs w:val="21"/>
          <w:shd w:val="clear" w:color="auto" w:fill="FFFFFF"/>
        </w:rPr>
        <w:t>使用替代方法</w:t>
      </w:r>
      <w:r w:rsidRPr="00EA47BB">
        <w:rPr>
          <w:rFonts w:ascii="Arial" w:eastAsiaTheme="minorEastAsia" w:hAnsi="Arial" w:cs="Arial" w:hint="eastAsia"/>
          <w:szCs w:val="21"/>
          <w:shd w:val="clear" w:color="auto" w:fill="FFFFFF"/>
        </w:rPr>
        <w:t>。本指南将在下一次修订中</w:t>
      </w:r>
      <w:r w:rsidR="00335D8D" w:rsidRPr="00EA47BB">
        <w:rPr>
          <w:rFonts w:ascii="Arial" w:eastAsiaTheme="minorEastAsia" w:hAnsi="Arial" w:cs="Arial" w:hint="eastAsia"/>
          <w:szCs w:val="21"/>
          <w:shd w:val="clear" w:color="auto" w:fill="FFFFFF"/>
        </w:rPr>
        <w:t>进行</w:t>
      </w:r>
      <w:r w:rsidRPr="00EA47BB">
        <w:rPr>
          <w:rFonts w:ascii="Arial" w:eastAsiaTheme="minorEastAsia" w:hAnsi="Arial" w:cs="Arial" w:hint="eastAsia"/>
          <w:szCs w:val="21"/>
          <w:shd w:val="clear" w:color="auto" w:fill="FFFFFF"/>
        </w:rPr>
        <w:t>更新，</w:t>
      </w:r>
      <w:r w:rsidR="00BB54FA" w:rsidRPr="00EA47BB">
        <w:rPr>
          <w:rFonts w:ascii="Arial" w:eastAsiaTheme="minorEastAsia" w:hAnsi="Arial" w:cs="Arial" w:hint="eastAsia"/>
          <w:szCs w:val="21"/>
          <w:shd w:val="clear" w:color="auto" w:fill="FFFFFF"/>
        </w:rPr>
        <w:t>以包含</w:t>
      </w:r>
      <w:r w:rsidR="00734495" w:rsidRPr="00EA47BB">
        <w:rPr>
          <w:rFonts w:ascii="Arial" w:eastAsiaTheme="minorEastAsia" w:hAnsi="Arial" w:cs="Arial"/>
          <w:szCs w:val="21"/>
          <w:shd w:val="clear" w:color="auto" w:fill="FFFFFF"/>
        </w:rPr>
        <w:t>GGP</w:t>
      </w:r>
      <w:r w:rsidR="00734495" w:rsidRPr="00EA47BB">
        <w:rPr>
          <w:rFonts w:ascii="Arial" w:eastAsiaTheme="minorEastAsia" w:hAnsi="Arial" w:cs="Arial" w:hint="eastAsia"/>
          <w:szCs w:val="21"/>
          <w:shd w:val="clear" w:color="auto" w:fill="FFFFFF"/>
        </w:rPr>
        <w:t>的</w:t>
      </w:r>
      <w:r w:rsidRPr="00EA47BB">
        <w:rPr>
          <w:rFonts w:ascii="Arial" w:eastAsiaTheme="minorEastAsia" w:hAnsi="Arial" w:cs="Arial" w:hint="eastAsia"/>
          <w:szCs w:val="21"/>
          <w:shd w:val="clear" w:color="auto" w:fill="FFFFFF"/>
        </w:rPr>
        <w:t>标准</w:t>
      </w:r>
      <w:r w:rsidR="00734495" w:rsidRPr="00EA47BB">
        <w:rPr>
          <w:rFonts w:ascii="Arial" w:eastAsiaTheme="minorEastAsia" w:hAnsi="Arial" w:cs="Arial" w:hint="eastAsia"/>
          <w:szCs w:val="21"/>
          <w:shd w:val="clear" w:color="auto" w:fill="FFFFFF"/>
        </w:rPr>
        <w:t>要素</w:t>
      </w:r>
      <w:r w:rsidRPr="00EA47BB">
        <w:rPr>
          <w:rFonts w:ascii="Arial" w:eastAsiaTheme="minorEastAsia" w:hAnsi="Arial" w:cs="Arial" w:hint="eastAsia"/>
          <w:szCs w:val="21"/>
          <w:shd w:val="clear" w:color="auto" w:fill="FFFFFF"/>
        </w:rPr>
        <w:t>。</w:t>
      </w: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sectPr w:rsidR="00734495" w:rsidRPr="00EA47BB" w:rsidSect="00412991">
          <w:headerReference w:type="default" r:id="rId9"/>
          <w:footerReference w:type="default" r:id="rId10"/>
          <w:pgSz w:w="11906" w:h="16838" w:code="9"/>
          <w:pgMar w:top="1440" w:right="1440" w:bottom="1440" w:left="1440" w:header="851" w:footer="992" w:gutter="0"/>
          <w:cols w:space="425"/>
          <w:docGrid w:type="lines" w:linePitch="312"/>
        </w:sectPr>
      </w:pPr>
    </w:p>
    <w:p w:rsidR="00734495" w:rsidRPr="00EA47BB" w:rsidRDefault="00734495" w:rsidP="00A1723A">
      <w:pPr>
        <w:spacing w:beforeLines="50" w:before="156" w:line="360" w:lineRule="exact"/>
        <w:ind w:firstLine="435"/>
        <w:jc w:val="right"/>
        <w:rPr>
          <w:rFonts w:ascii="Arial" w:eastAsiaTheme="minorEastAsia" w:hAnsi="Arial" w:cs="Arial"/>
          <w:szCs w:val="21"/>
          <w:shd w:val="clear" w:color="auto" w:fill="FFFFFF"/>
        </w:rPr>
      </w:pPr>
      <w:r w:rsidRPr="00EA47BB">
        <w:rPr>
          <w:rFonts w:ascii="Arial" w:eastAsiaTheme="minorEastAsia" w:hAnsi="Arial" w:cs="Arial"/>
          <w:szCs w:val="21"/>
          <w:shd w:val="clear" w:color="auto" w:fill="FFFFFF"/>
        </w:rPr>
        <w:lastRenderedPageBreak/>
        <w:t>1996</w:t>
      </w:r>
      <w:r w:rsidRPr="00EA47BB">
        <w:rPr>
          <w:rFonts w:ascii="Arial" w:eastAsiaTheme="minorEastAsia" w:hAnsi="Arial" w:cs="Arial" w:hint="eastAsia"/>
          <w:szCs w:val="21"/>
          <w:shd w:val="clear" w:color="auto" w:fill="FFFFFF"/>
        </w:rPr>
        <w:t>年</w:t>
      </w:r>
      <w:r w:rsidRPr="00EA47BB">
        <w:rPr>
          <w:rFonts w:ascii="Arial" w:eastAsiaTheme="minorEastAsia" w:hAnsi="Arial" w:cs="Arial"/>
          <w:szCs w:val="21"/>
          <w:shd w:val="clear" w:color="auto" w:fill="FFFFFF"/>
        </w:rPr>
        <w:t>2</w:t>
      </w:r>
      <w:r w:rsidRPr="00EA47BB">
        <w:rPr>
          <w:rFonts w:ascii="Arial" w:eastAsiaTheme="minorEastAsia" w:hAnsi="Arial" w:cs="Arial" w:hint="eastAsia"/>
          <w:szCs w:val="21"/>
          <w:shd w:val="clear" w:color="auto" w:fill="FFFFFF"/>
        </w:rPr>
        <w:t>月</w:t>
      </w:r>
      <w:r w:rsidRPr="00EA47BB">
        <w:rPr>
          <w:rFonts w:ascii="Arial" w:eastAsiaTheme="minorEastAsia" w:hAnsi="Arial" w:cs="Arial"/>
          <w:szCs w:val="21"/>
          <w:shd w:val="clear" w:color="auto" w:fill="FFFFFF"/>
        </w:rPr>
        <w:t>20</w:t>
      </w:r>
      <w:r w:rsidRPr="00EA47BB">
        <w:rPr>
          <w:rFonts w:ascii="Arial" w:eastAsiaTheme="minorEastAsia" w:hAnsi="Arial" w:cs="Arial" w:hint="eastAsia"/>
          <w:szCs w:val="21"/>
          <w:shd w:val="clear" w:color="auto" w:fill="FFFFFF"/>
        </w:rPr>
        <w:t>日版本</w:t>
      </w:r>
    </w:p>
    <w:p w:rsidR="00734495" w:rsidRPr="00EA47BB" w:rsidRDefault="00734495" w:rsidP="00A1723A">
      <w:pPr>
        <w:spacing w:beforeLines="50" w:before="156" w:line="360" w:lineRule="exact"/>
        <w:ind w:firstLine="435"/>
        <w:jc w:val="center"/>
        <w:rPr>
          <w:rFonts w:ascii="Arial" w:eastAsiaTheme="minorEastAsia" w:hAnsi="Arial" w:cs="Arial"/>
          <w:b/>
          <w:sz w:val="28"/>
          <w:szCs w:val="28"/>
          <w:u w:val="single"/>
          <w:shd w:val="clear" w:color="auto" w:fill="FFFFFF"/>
        </w:rPr>
      </w:pPr>
      <w:r w:rsidRPr="00EA47BB">
        <w:rPr>
          <w:rFonts w:ascii="Arial" w:eastAsiaTheme="minorEastAsia" w:hAnsi="Arial" w:cs="Arial" w:hint="eastAsia"/>
          <w:b/>
          <w:sz w:val="28"/>
          <w:szCs w:val="28"/>
          <w:u w:val="single"/>
          <w:shd w:val="clear" w:color="auto" w:fill="FFFFFF"/>
        </w:rPr>
        <w:t>预期在新生儿托儿所</w:t>
      </w:r>
      <w:r w:rsidR="006D0637">
        <w:rPr>
          <w:rFonts w:ascii="Arial" w:eastAsiaTheme="minorEastAsia" w:hAnsi="Arial" w:cs="Arial"/>
          <w:b/>
          <w:sz w:val="28"/>
          <w:szCs w:val="28"/>
          <w:u w:val="single"/>
          <w:shd w:val="clear" w:color="auto" w:fill="FFFFFF"/>
        </w:rPr>
        <w:t>床旁</w:t>
      </w:r>
      <w:r w:rsidRPr="00EA47BB">
        <w:rPr>
          <w:rFonts w:ascii="Arial" w:eastAsiaTheme="minorEastAsia" w:hAnsi="Arial" w:cs="Arial" w:hint="eastAsia"/>
          <w:b/>
          <w:sz w:val="28"/>
          <w:szCs w:val="28"/>
          <w:u w:val="single"/>
          <w:shd w:val="clear" w:color="auto" w:fill="FFFFFF"/>
        </w:rPr>
        <w:t>使用的便携式血糖监测仪的考虑要点</w:t>
      </w:r>
    </w:p>
    <w:p w:rsidR="00734495" w:rsidRPr="00EA47BB" w:rsidRDefault="00734495" w:rsidP="00A1723A">
      <w:pPr>
        <w:spacing w:beforeLines="50" w:before="156" w:line="360" w:lineRule="exact"/>
        <w:ind w:firstLine="435"/>
        <w:rPr>
          <w:rFonts w:ascii="Arial" w:eastAsiaTheme="minorEastAsia" w:hAnsi="Arial" w:cs="Arial"/>
          <w:sz w:val="28"/>
          <w:szCs w:val="28"/>
          <w:u w:val="single"/>
          <w:shd w:val="clear" w:color="auto" w:fill="FFFFFF"/>
        </w:rPr>
      </w:pPr>
    </w:p>
    <w:p w:rsidR="00734495" w:rsidRPr="00EA47BB" w:rsidRDefault="00734495" w:rsidP="00A1723A">
      <w:pPr>
        <w:spacing w:beforeLines="50" w:before="156" w:line="360" w:lineRule="exact"/>
        <w:ind w:firstLine="435"/>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本文件</w:t>
      </w:r>
      <w:r w:rsidR="00DF4421">
        <w:rPr>
          <w:rFonts w:ascii="Arial" w:eastAsiaTheme="minorEastAsia" w:hAnsi="Arial" w:cs="Arial" w:hint="eastAsia"/>
          <w:szCs w:val="21"/>
          <w:shd w:val="clear" w:color="auto" w:fill="FFFFFF"/>
        </w:rPr>
        <w:t>将</w:t>
      </w:r>
      <w:r w:rsidRPr="00EA47BB">
        <w:rPr>
          <w:rFonts w:ascii="Arial" w:eastAsiaTheme="minorEastAsia" w:hAnsi="Arial" w:cs="Arial" w:hint="eastAsia"/>
          <w:szCs w:val="21"/>
          <w:shd w:val="clear" w:color="auto" w:fill="FFFFFF"/>
        </w:rPr>
        <w:t>介绍</w:t>
      </w:r>
      <w:r w:rsidR="00DF4421" w:rsidRPr="00B56D44">
        <w:rPr>
          <w:rFonts w:ascii="Arial" w:eastAsiaTheme="minorEastAsia" w:hAnsi="Arial" w:cs="Arial"/>
          <w:szCs w:val="21"/>
          <w:shd w:val="clear" w:color="auto" w:fill="FFFFFF"/>
        </w:rPr>
        <w:t>一些</w:t>
      </w:r>
      <w:r w:rsidRPr="00EA47BB">
        <w:rPr>
          <w:rFonts w:ascii="Arial" w:eastAsiaTheme="minorEastAsia" w:hAnsi="Arial" w:cs="Arial" w:hint="eastAsia"/>
          <w:szCs w:val="21"/>
          <w:shd w:val="clear" w:color="auto" w:fill="FFFFFF"/>
        </w:rPr>
        <w:t>解决当前关于在新生儿托儿所</w:t>
      </w:r>
      <w:r w:rsidR="006D0637">
        <w:rPr>
          <w:rFonts w:ascii="Arial" w:eastAsiaTheme="minorEastAsia" w:hAnsi="Arial" w:cs="Arial"/>
          <w:szCs w:val="21"/>
          <w:shd w:val="clear" w:color="auto" w:fill="FFFFFF"/>
        </w:rPr>
        <w:t>床旁</w:t>
      </w:r>
      <w:r w:rsidRPr="00EA47BB">
        <w:rPr>
          <w:rFonts w:ascii="Arial" w:eastAsiaTheme="minorEastAsia" w:hAnsi="Arial" w:cs="Arial" w:hint="eastAsia"/>
          <w:szCs w:val="21"/>
          <w:shd w:val="clear" w:color="auto" w:fill="FFFFFF"/>
        </w:rPr>
        <w:t>使用</w:t>
      </w:r>
      <w:bookmarkStart w:id="0" w:name="OLE_LINK1"/>
      <w:bookmarkStart w:id="1" w:name="OLE_LINK2"/>
      <w:r w:rsidR="00DF4421">
        <w:rPr>
          <w:rFonts w:ascii="Arial" w:eastAsiaTheme="minorEastAsia" w:hAnsi="Arial" w:cs="Arial"/>
          <w:szCs w:val="21"/>
          <w:shd w:val="clear" w:color="auto" w:fill="FFFFFF"/>
        </w:rPr>
        <w:t>血糖监测仪</w:t>
      </w:r>
      <w:bookmarkEnd w:id="0"/>
      <w:bookmarkEnd w:id="1"/>
      <w:r w:rsidRPr="00EA47BB">
        <w:rPr>
          <w:rFonts w:ascii="Arial" w:eastAsiaTheme="minorEastAsia" w:hAnsi="Arial" w:cs="Arial" w:hint="eastAsia"/>
          <w:szCs w:val="21"/>
          <w:shd w:val="clear" w:color="auto" w:fill="FFFFFF"/>
        </w:rPr>
        <w:t>（</w:t>
      </w:r>
      <w:r w:rsidRPr="00EA47BB">
        <w:rPr>
          <w:rFonts w:ascii="Arial" w:eastAsiaTheme="minorEastAsia" w:hAnsi="Arial" w:cs="Arial"/>
          <w:szCs w:val="21"/>
          <w:shd w:val="clear" w:color="auto" w:fill="FFFFFF"/>
        </w:rPr>
        <w:t>BGM-N</w:t>
      </w:r>
      <w:r w:rsidRPr="00EA47BB">
        <w:rPr>
          <w:rFonts w:ascii="Arial" w:eastAsiaTheme="minorEastAsia" w:hAnsi="Arial" w:cs="Arial" w:hint="eastAsia"/>
          <w:szCs w:val="21"/>
          <w:shd w:val="clear" w:color="auto" w:fill="FFFFFF"/>
        </w:rPr>
        <w:t>）</w:t>
      </w:r>
      <w:r w:rsidR="00C6063E" w:rsidRPr="00EA47BB">
        <w:rPr>
          <w:rFonts w:ascii="Arial" w:eastAsiaTheme="minorEastAsia" w:hAnsi="Arial" w:cs="Arial" w:hint="eastAsia"/>
          <w:szCs w:val="21"/>
          <w:shd w:val="clear" w:color="auto" w:fill="FFFFFF"/>
        </w:rPr>
        <w:t>主要问题</w:t>
      </w:r>
      <w:r w:rsidR="00DF4421">
        <w:rPr>
          <w:rFonts w:ascii="Arial" w:eastAsiaTheme="minorEastAsia" w:hAnsi="Arial" w:cs="Arial" w:hint="eastAsia"/>
          <w:szCs w:val="21"/>
          <w:shd w:val="clear" w:color="auto" w:fill="FFFFFF"/>
        </w:rPr>
        <w:t>的</w:t>
      </w:r>
      <w:r w:rsidR="00DF4421" w:rsidRPr="00B56D44">
        <w:rPr>
          <w:rFonts w:ascii="Arial" w:eastAsiaTheme="minorEastAsia" w:hAnsi="Arial" w:cs="Arial"/>
          <w:szCs w:val="21"/>
          <w:shd w:val="clear" w:color="auto" w:fill="FFFFFF"/>
        </w:rPr>
        <w:t>方法</w:t>
      </w:r>
      <w:r w:rsidR="00C6063E" w:rsidRPr="00EA47BB">
        <w:rPr>
          <w:rFonts w:ascii="Arial" w:eastAsiaTheme="minorEastAsia" w:hAnsi="Arial" w:cs="Arial" w:hint="eastAsia"/>
          <w:szCs w:val="21"/>
          <w:shd w:val="clear" w:color="auto" w:fill="FFFFFF"/>
        </w:rPr>
        <w:t>。本文件基于以下内容：</w:t>
      </w:r>
      <w:r w:rsidR="00C6063E" w:rsidRPr="00EA47BB">
        <w:rPr>
          <w:rFonts w:ascii="Arial" w:eastAsiaTheme="minorEastAsia" w:hAnsi="Arial" w:cs="Arial"/>
          <w:szCs w:val="21"/>
          <w:shd w:val="clear" w:color="auto" w:fill="FFFFFF"/>
        </w:rPr>
        <w:t>1</w:t>
      </w:r>
      <w:r w:rsidR="00C6063E" w:rsidRPr="00EA47BB">
        <w:rPr>
          <w:rFonts w:ascii="Arial" w:eastAsiaTheme="minorEastAsia" w:hAnsi="Arial" w:cs="Arial" w:hint="eastAsia"/>
          <w:szCs w:val="21"/>
          <w:shd w:val="clear" w:color="auto" w:fill="FFFFFF"/>
        </w:rPr>
        <w:t>）</w:t>
      </w:r>
      <w:r w:rsidR="002C3D57">
        <w:rPr>
          <w:rFonts w:ascii="Arial" w:eastAsiaTheme="minorEastAsia" w:hAnsi="Arial" w:cs="Arial" w:hint="eastAsia"/>
          <w:szCs w:val="21"/>
          <w:shd w:val="clear" w:color="auto" w:fill="FFFFFF"/>
        </w:rPr>
        <w:t>最新</w:t>
      </w:r>
      <w:r w:rsidR="00C6063E" w:rsidRPr="00EA47BB">
        <w:rPr>
          <w:rFonts w:ascii="Arial" w:eastAsiaTheme="minorEastAsia" w:hAnsi="Arial" w:cs="Arial" w:hint="eastAsia"/>
          <w:szCs w:val="21"/>
          <w:shd w:val="clear" w:color="auto" w:fill="FFFFFF"/>
        </w:rPr>
        <w:t>科学；</w:t>
      </w:r>
      <w:r w:rsidR="00C6063E" w:rsidRPr="00EA47BB">
        <w:rPr>
          <w:rFonts w:ascii="Arial" w:eastAsiaTheme="minorEastAsia" w:hAnsi="Arial" w:cs="Arial"/>
          <w:szCs w:val="21"/>
          <w:shd w:val="clear" w:color="auto" w:fill="FFFFFF"/>
        </w:rPr>
        <w:t>2</w:t>
      </w:r>
      <w:r w:rsidR="00C6063E" w:rsidRPr="00EA47BB">
        <w:rPr>
          <w:rFonts w:ascii="Arial" w:eastAsiaTheme="minorEastAsia" w:hAnsi="Arial" w:cs="Arial" w:hint="eastAsia"/>
          <w:szCs w:val="21"/>
          <w:shd w:val="clear" w:color="auto" w:fill="FFFFFF"/>
        </w:rPr>
        <w:t>）临床经验；</w:t>
      </w:r>
      <w:r w:rsidR="00C6063E" w:rsidRPr="00EA47BB">
        <w:rPr>
          <w:rFonts w:ascii="Arial" w:eastAsiaTheme="minorEastAsia" w:hAnsi="Arial" w:cs="Arial"/>
          <w:szCs w:val="21"/>
          <w:shd w:val="clear" w:color="auto" w:fill="FFFFFF"/>
        </w:rPr>
        <w:t>3</w:t>
      </w:r>
      <w:r w:rsidR="00C6063E" w:rsidRPr="00EA47BB">
        <w:rPr>
          <w:rFonts w:ascii="Arial" w:eastAsiaTheme="minorEastAsia" w:hAnsi="Arial" w:cs="Arial" w:hint="eastAsia"/>
          <w:szCs w:val="21"/>
          <w:shd w:val="clear" w:color="auto" w:fill="FFFFFF"/>
        </w:rPr>
        <w:t>）制造商</w:t>
      </w:r>
      <w:r w:rsidR="00625DE5" w:rsidRPr="00E529E4">
        <w:rPr>
          <w:rFonts w:ascii="Arial" w:eastAsiaTheme="minorEastAsia" w:hAnsi="Arial" w:cs="Arial"/>
          <w:szCs w:val="21"/>
          <w:shd w:val="clear" w:color="auto" w:fill="FFFFFF"/>
        </w:rPr>
        <w:t>以往</w:t>
      </w:r>
      <w:r w:rsidR="00C6063E" w:rsidRPr="00EA47BB">
        <w:rPr>
          <w:rFonts w:ascii="Arial" w:eastAsiaTheme="minorEastAsia" w:hAnsi="Arial" w:cs="Arial" w:hint="eastAsia"/>
          <w:szCs w:val="21"/>
          <w:shd w:val="clear" w:color="auto" w:fill="FFFFFF"/>
        </w:rPr>
        <w:t>提交给食品药品监督管理局（</w:t>
      </w:r>
      <w:r w:rsidR="00C6063E" w:rsidRPr="00EA47BB">
        <w:rPr>
          <w:rFonts w:ascii="Arial" w:eastAsiaTheme="minorEastAsia" w:hAnsi="Arial" w:cs="Arial"/>
          <w:szCs w:val="21"/>
          <w:shd w:val="clear" w:color="auto" w:fill="FFFFFF"/>
        </w:rPr>
        <w:t>FDA</w:t>
      </w:r>
      <w:r w:rsidR="00C6063E" w:rsidRPr="00EA47BB">
        <w:rPr>
          <w:rFonts w:ascii="Arial" w:eastAsiaTheme="minorEastAsia" w:hAnsi="Arial" w:cs="Arial" w:hint="eastAsia"/>
          <w:szCs w:val="21"/>
          <w:shd w:val="clear" w:color="auto" w:fill="FFFFFF"/>
        </w:rPr>
        <w:t>）的材料；</w:t>
      </w:r>
      <w:r w:rsidR="00C6063E" w:rsidRPr="00EA47BB">
        <w:rPr>
          <w:rFonts w:ascii="Arial" w:eastAsiaTheme="minorEastAsia" w:hAnsi="Arial" w:cs="Arial"/>
          <w:szCs w:val="21"/>
          <w:shd w:val="clear" w:color="auto" w:fill="FFFFFF"/>
        </w:rPr>
        <w:t>4</w:t>
      </w:r>
      <w:r w:rsidR="00C6063E" w:rsidRPr="00EA47BB">
        <w:rPr>
          <w:rFonts w:ascii="Arial" w:eastAsiaTheme="minorEastAsia" w:hAnsi="Arial" w:cs="Arial" w:hint="eastAsia"/>
          <w:szCs w:val="21"/>
          <w:shd w:val="clear" w:color="auto" w:fill="FFFFFF"/>
        </w:rPr>
        <w:t>）</w:t>
      </w:r>
      <w:r w:rsidR="00C6063E" w:rsidRPr="00EA47BB">
        <w:rPr>
          <w:rFonts w:ascii="Arial" w:eastAsiaTheme="minorEastAsia" w:hAnsi="Arial" w:cs="Arial"/>
          <w:szCs w:val="21"/>
          <w:shd w:val="clear" w:color="auto" w:fill="FFFFFF"/>
        </w:rPr>
        <w:t>1990</w:t>
      </w:r>
      <w:r w:rsidR="00C6063E" w:rsidRPr="00EA47BB">
        <w:rPr>
          <w:rFonts w:ascii="Arial" w:eastAsiaTheme="minorEastAsia" w:hAnsi="Arial" w:cs="Arial" w:hint="eastAsia"/>
          <w:szCs w:val="21"/>
          <w:shd w:val="clear" w:color="auto" w:fill="FFFFFF"/>
        </w:rPr>
        <w:t>年《医疗器械安全法案》；</w:t>
      </w:r>
      <w:r w:rsidR="00C6063E" w:rsidRPr="00EA47BB">
        <w:rPr>
          <w:rFonts w:ascii="Arial" w:eastAsiaTheme="minorEastAsia" w:hAnsi="Arial" w:cs="Arial"/>
          <w:szCs w:val="21"/>
          <w:shd w:val="clear" w:color="auto" w:fill="FFFFFF"/>
        </w:rPr>
        <w:t>5</w:t>
      </w:r>
      <w:r w:rsidR="00C6063E" w:rsidRPr="00EA47BB">
        <w:rPr>
          <w:rFonts w:ascii="Arial" w:eastAsiaTheme="minorEastAsia" w:hAnsi="Arial" w:cs="Arial" w:hint="eastAsia"/>
          <w:szCs w:val="21"/>
          <w:shd w:val="clear" w:color="auto" w:fill="FFFFFF"/>
        </w:rPr>
        <w:t>）美国联邦法规（</w:t>
      </w:r>
      <w:r w:rsidR="00C6063E" w:rsidRPr="00EA47BB">
        <w:rPr>
          <w:rFonts w:ascii="Arial" w:eastAsiaTheme="minorEastAsia" w:hAnsi="Arial" w:cs="Arial"/>
          <w:szCs w:val="21"/>
          <w:shd w:val="clear" w:color="auto" w:fill="FFFFFF"/>
        </w:rPr>
        <w:t>CFR</w:t>
      </w:r>
      <w:r w:rsidR="00C6063E" w:rsidRPr="00EA47BB">
        <w:rPr>
          <w:rFonts w:ascii="Arial" w:eastAsiaTheme="minorEastAsia" w:hAnsi="Arial" w:cs="Arial" w:hint="eastAsia"/>
          <w:szCs w:val="21"/>
          <w:shd w:val="clear" w:color="auto" w:fill="FFFFFF"/>
        </w:rPr>
        <w:t>）的规定。所以我们可以根据需要修改草案，请将</w:t>
      </w:r>
      <w:r w:rsidR="00E15C7A">
        <w:rPr>
          <w:rFonts w:ascii="Arial" w:eastAsiaTheme="minorEastAsia" w:hAnsi="Arial" w:cs="Arial" w:hint="eastAsia"/>
          <w:szCs w:val="21"/>
          <w:shd w:val="clear" w:color="auto" w:fill="FFFFFF"/>
        </w:rPr>
        <w:t>贵公司</w:t>
      </w:r>
      <w:r w:rsidR="00C6063E" w:rsidRPr="00EA47BB">
        <w:rPr>
          <w:rFonts w:ascii="Arial" w:eastAsiaTheme="minorEastAsia" w:hAnsi="Arial" w:cs="Arial" w:hint="eastAsia"/>
          <w:szCs w:val="21"/>
          <w:shd w:val="clear" w:color="auto" w:fill="FFFFFF"/>
        </w:rPr>
        <w:t>的意见发送到以下地址。</w:t>
      </w:r>
    </w:p>
    <w:p w:rsidR="00C6063E" w:rsidRPr="00EA47BB" w:rsidRDefault="00C6063E" w:rsidP="00A1723A">
      <w:pPr>
        <w:spacing w:beforeLines="50" w:before="156" w:line="360" w:lineRule="exact"/>
        <w:ind w:firstLine="435"/>
        <w:jc w:val="center"/>
        <w:rPr>
          <w:rFonts w:ascii="Arial" w:eastAsiaTheme="minorEastAsia" w:hAnsi="Arial" w:cs="Arial"/>
          <w:szCs w:val="21"/>
        </w:rPr>
      </w:pPr>
      <w:r w:rsidRPr="00EA47BB">
        <w:rPr>
          <w:rFonts w:ascii="Arial" w:eastAsiaTheme="minorEastAsia" w:hAnsi="Arial" w:cs="Arial"/>
          <w:szCs w:val="21"/>
        </w:rPr>
        <w:t>Cornelia Rooks</w:t>
      </w:r>
    </w:p>
    <w:p w:rsidR="00C6063E" w:rsidRPr="00EA47BB" w:rsidRDefault="00C6063E" w:rsidP="00A1723A">
      <w:pPr>
        <w:spacing w:beforeLines="50" w:before="156" w:line="360" w:lineRule="exact"/>
        <w:ind w:firstLine="435"/>
        <w:jc w:val="center"/>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临床化学与毒理学分公司负责人</w:t>
      </w:r>
    </w:p>
    <w:p w:rsidR="00C6063E" w:rsidRPr="00EA47BB" w:rsidRDefault="00C6063E" w:rsidP="00A1723A">
      <w:pPr>
        <w:spacing w:beforeLines="50" w:before="156" w:line="360" w:lineRule="exact"/>
        <w:ind w:firstLine="435"/>
        <w:jc w:val="center"/>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临床实验室</w:t>
      </w:r>
      <w:r w:rsidR="00D547C2">
        <w:rPr>
          <w:rFonts w:ascii="Arial" w:eastAsiaTheme="minorEastAsia" w:hAnsi="Arial" w:cs="Arial" w:hint="eastAsia"/>
          <w:szCs w:val="21"/>
          <w:shd w:val="clear" w:color="auto" w:fill="FFFFFF"/>
        </w:rPr>
        <w:t>器械</w:t>
      </w:r>
      <w:r w:rsidRPr="00EA47BB">
        <w:rPr>
          <w:rFonts w:ascii="Arial" w:eastAsiaTheme="minorEastAsia" w:hAnsi="Arial" w:cs="Arial" w:hint="eastAsia"/>
          <w:szCs w:val="21"/>
          <w:shd w:val="clear" w:color="auto" w:fill="FFFFFF"/>
        </w:rPr>
        <w:t>部</w:t>
      </w:r>
      <w:r w:rsidRPr="00EA47BB">
        <w:rPr>
          <w:rFonts w:ascii="Arial" w:eastAsiaTheme="minorEastAsia" w:hAnsi="Arial" w:cs="Arial"/>
          <w:szCs w:val="21"/>
          <w:shd w:val="clear" w:color="auto" w:fill="FFFFFF"/>
        </w:rPr>
        <w:t xml:space="preserve"> HFZ-440</w:t>
      </w:r>
    </w:p>
    <w:p w:rsidR="00636D19" w:rsidRDefault="00C6063E" w:rsidP="00A1723A">
      <w:pPr>
        <w:spacing w:beforeLines="50" w:before="156" w:line="360" w:lineRule="exact"/>
        <w:ind w:firstLine="435"/>
        <w:jc w:val="center"/>
        <w:rPr>
          <w:rFonts w:ascii="Arial" w:eastAsiaTheme="minorEastAsia" w:hAnsi="Arial" w:cs="Arial"/>
          <w:szCs w:val="21"/>
        </w:rPr>
      </w:pPr>
      <w:r w:rsidRPr="00EA47BB">
        <w:rPr>
          <w:rFonts w:ascii="Arial" w:eastAsiaTheme="minorEastAsia" w:hAnsi="Arial" w:cs="Arial"/>
          <w:szCs w:val="21"/>
        </w:rPr>
        <w:t>2098 Gaither Road</w:t>
      </w:r>
    </w:p>
    <w:p w:rsidR="00C6063E" w:rsidRPr="00EA47BB" w:rsidRDefault="00C6063E" w:rsidP="00A1723A">
      <w:pPr>
        <w:spacing w:beforeLines="50" w:before="156" w:line="360" w:lineRule="exact"/>
        <w:ind w:firstLine="435"/>
        <w:jc w:val="center"/>
        <w:rPr>
          <w:rFonts w:ascii="Arial" w:eastAsiaTheme="minorEastAsia" w:hAnsi="Arial" w:cs="Arial"/>
          <w:szCs w:val="21"/>
        </w:rPr>
      </w:pPr>
      <w:r w:rsidRPr="00EA47BB">
        <w:rPr>
          <w:rFonts w:ascii="Arial" w:eastAsiaTheme="minorEastAsia" w:hAnsi="Arial" w:cs="Arial"/>
          <w:szCs w:val="21"/>
        </w:rPr>
        <w:t>Rockville, Maryland 20850</w:t>
      </w:r>
    </w:p>
    <w:p w:rsidR="00905630" w:rsidRPr="00EA47BB" w:rsidRDefault="00905630"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Ⅰ</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目的</w:t>
      </w:r>
    </w:p>
    <w:p w:rsidR="00905630" w:rsidRPr="00EA47BB" w:rsidRDefault="00905630" w:rsidP="00A1723A">
      <w:pPr>
        <w:spacing w:beforeLines="50" w:before="156" w:line="360" w:lineRule="exact"/>
        <w:ind w:firstLine="435"/>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本文件为</w:t>
      </w:r>
      <w:r w:rsidRPr="00EA47BB">
        <w:rPr>
          <w:rFonts w:ascii="Arial" w:eastAsiaTheme="minorEastAsia" w:hAnsi="Arial" w:cs="Arial"/>
          <w:szCs w:val="21"/>
          <w:shd w:val="clear" w:color="auto" w:fill="FFFFFF"/>
        </w:rPr>
        <w:t>CFR</w:t>
      </w:r>
      <w:r w:rsidRPr="00EA47BB">
        <w:rPr>
          <w:rFonts w:ascii="Arial" w:eastAsiaTheme="minorEastAsia" w:hAnsi="Arial" w:cs="Arial" w:hint="eastAsia"/>
          <w:szCs w:val="21"/>
          <w:shd w:val="clear" w:color="auto" w:fill="FFFFFF"/>
        </w:rPr>
        <w:t>和</w:t>
      </w:r>
      <w:r w:rsidRPr="00EA47BB">
        <w:rPr>
          <w:rFonts w:ascii="Arial" w:eastAsiaTheme="minorEastAsia" w:hAnsi="Arial" w:cs="Arial"/>
          <w:szCs w:val="21"/>
          <w:shd w:val="clear" w:color="auto" w:fill="FFFFFF"/>
        </w:rPr>
        <w:t>FDA</w:t>
      </w:r>
      <w:r w:rsidRPr="00EA47BB">
        <w:rPr>
          <w:rFonts w:ascii="Arial" w:eastAsiaTheme="minorEastAsia" w:hAnsi="Arial" w:cs="Arial" w:hint="eastAsia"/>
          <w:szCs w:val="21"/>
          <w:shd w:val="clear" w:color="auto" w:fill="FFFFFF"/>
        </w:rPr>
        <w:t>出版物</w:t>
      </w:r>
      <w:r w:rsidR="003F26BF" w:rsidRPr="00EA47BB">
        <w:rPr>
          <w:rFonts w:ascii="Arial" w:eastAsiaTheme="minorEastAsia" w:hAnsi="Arial" w:cs="Arial" w:hint="eastAsia"/>
          <w:szCs w:val="21"/>
          <w:shd w:val="clear" w:color="auto" w:fill="FFFFFF"/>
        </w:rPr>
        <w:t>（编号</w:t>
      </w:r>
      <w:r w:rsidR="003F26BF" w:rsidRPr="00EA47BB">
        <w:rPr>
          <w:rFonts w:ascii="Arial" w:eastAsiaTheme="minorEastAsia" w:hAnsi="Arial" w:cs="Arial"/>
          <w:szCs w:val="21"/>
          <w:shd w:val="clear" w:color="auto" w:fill="FFFFFF"/>
        </w:rPr>
        <w:t>87-4224</w:t>
      </w:r>
      <w:r w:rsidR="003F26BF" w:rsidRPr="00EA47BB">
        <w:rPr>
          <w:rFonts w:ascii="Arial" w:eastAsiaTheme="minorEastAsia" w:hAnsi="Arial" w:cs="Arial" w:hint="eastAsia"/>
          <w:szCs w:val="21"/>
          <w:shd w:val="clear" w:color="auto" w:fill="FFFFFF"/>
        </w:rPr>
        <w:t>）的附件，该手册标题为：《体外诊断器械：</w:t>
      </w:r>
      <w:r w:rsidR="003F26BF" w:rsidRPr="00EA47BB">
        <w:rPr>
          <w:rFonts w:ascii="Arial" w:eastAsiaTheme="minorEastAsia" w:hAnsi="Arial" w:cs="Arial"/>
          <w:szCs w:val="21"/>
          <w:shd w:val="clear" w:color="auto" w:fill="FFFFFF"/>
        </w:rPr>
        <w:t>510</w:t>
      </w:r>
      <w:r w:rsidR="003F26BF" w:rsidRPr="00EA47BB">
        <w:rPr>
          <w:rFonts w:ascii="Arial" w:eastAsiaTheme="minorEastAsia" w:hAnsi="Arial" w:cs="Arial" w:hint="eastAsia"/>
          <w:szCs w:val="21"/>
          <w:shd w:val="clear" w:color="auto" w:fill="FFFFFF"/>
        </w:rPr>
        <w:t>（</w:t>
      </w:r>
      <w:r w:rsidR="003F26BF" w:rsidRPr="00EA47BB">
        <w:rPr>
          <w:rFonts w:ascii="Arial" w:eastAsiaTheme="minorEastAsia" w:hAnsi="Arial" w:cs="Arial"/>
          <w:szCs w:val="21"/>
          <w:shd w:val="clear" w:color="auto" w:fill="FFFFFF"/>
        </w:rPr>
        <w:t>k</w:t>
      </w:r>
      <w:r w:rsidR="003F26BF" w:rsidRPr="00EA47BB">
        <w:rPr>
          <w:rFonts w:ascii="Arial" w:eastAsiaTheme="minorEastAsia" w:hAnsi="Arial" w:cs="Arial" w:hint="eastAsia"/>
          <w:szCs w:val="21"/>
          <w:shd w:val="clear" w:color="auto" w:fill="FFFFFF"/>
        </w:rPr>
        <w:t>）提交材料的编写指导原则》（</w:t>
      </w:r>
      <w:r w:rsidR="003F26BF" w:rsidRPr="00EA47BB">
        <w:rPr>
          <w:rFonts w:ascii="Arial" w:eastAsiaTheme="minorEastAsia" w:hAnsi="Arial" w:cs="Arial"/>
          <w:szCs w:val="21"/>
          <w:shd w:val="clear" w:color="auto" w:fill="FFFFFF"/>
        </w:rPr>
        <w:t>1</w:t>
      </w:r>
      <w:r w:rsidR="003F26BF" w:rsidRPr="00EA47BB">
        <w:rPr>
          <w:rFonts w:ascii="Arial" w:eastAsiaTheme="minorEastAsia" w:hAnsi="Arial" w:cs="Arial" w:hint="eastAsia"/>
          <w:szCs w:val="21"/>
          <w:shd w:val="clear" w:color="auto" w:fill="FFFFFF"/>
        </w:rPr>
        <w:t>）。</w:t>
      </w:r>
      <w:r w:rsidR="00DB6DF0">
        <w:rPr>
          <w:rFonts w:ascii="Arial" w:eastAsiaTheme="minorEastAsia" w:hAnsi="Arial" w:cs="Arial" w:hint="eastAsia"/>
          <w:szCs w:val="21"/>
          <w:shd w:val="clear" w:color="auto" w:fill="FFFFFF"/>
        </w:rPr>
        <w:t>其</w:t>
      </w:r>
      <w:r w:rsidR="003F26BF" w:rsidRPr="00EA47BB">
        <w:rPr>
          <w:rFonts w:ascii="Arial" w:eastAsiaTheme="minorEastAsia" w:hAnsi="Arial" w:cs="Arial" w:hint="eastAsia"/>
          <w:szCs w:val="21"/>
          <w:shd w:val="clear" w:color="auto" w:fill="FFFFFF"/>
        </w:rPr>
        <w:t>并不取代这些出版物，而是为应当提供在这些器械的</w:t>
      </w:r>
      <w:r w:rsidR="00EC135B">
        <w:rPr>
          <w:rFonts w:ascii="Arial" w:eastAsiaTheme="minorEastAsia" w:hAnsi="Arial" w:cs="Arial" w:hint="eastAsia"/>
          <w:szCs w:val="21"/>
          <w:shd w:val="clear" w:color="auto" w:fill="FFFFFF"/>
        </w:rPr>
        <w:t>上市前通告</w:t>
      </w:r>
      <w:r w:rsidR="003F26BF" w:rsidRPr="00EA47BB">
        <w:rPr>
          <w:rFonts w:ascii="Arial" w:eastAsiaTheme="minorEastAsia" w:hAnsi="Arial" w:cs="Arial" w:hint="eastAsia"/>
          <w:szCs w:val="21"/>
          <w:shd w:val="clear" w:color="auto" w:fill="FFFFFF"/>
        </w:rPr>
        <w:t>中的信息提供更多的指导和说明。</w:t>
      </w:r>
    </w:p>
    <w:p w:rsidR="00905630" w:rsidRPr="00EA47BB" w:rsidRDefault="004B7B1E" w:rsidP="00A1723A">
      <w:pPr>
        <w:spacing w:beforeLines="50" w:before="156" w:line="360" w:lineRule="exact"/>
        <w:ind w:firstLine="435"/>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便携式</w:t>
      </w:r>
      <w:r w:rsidR="00DF4421">
        <w:rPr>
          <w:rFonts w:ascii="Arial" w:eastAsiaTheme="minorEastAsia" w:hAnsi="Arial" w:cs="Arial"/>
          <w:szCs w:val="21"/>
          <w:shd w:val="clear" w:color="auto" w:fill="FFFFFF"/>
        </w:rPr>
        <w:t>血糖监测仪</w:t>
      </w:r>
      <w:r w:rsidRPr="00EA47BB">
        <w:rPr>
          <w:rFonts w:ascii="Arial" w:eastAsiaTheme="minorEastAsia" w:hAnsi="Arial" w:cs="Arial" w:hint="eastAsia"/>
          <w:szCs w:val="21"/>
          <w:shd w:val="clear" w:color="auto" w:fill="FFFFFF"/>
        </w:rPr>
        <w:t>的性能</w:t>
      </w:r>
      <w:r w:rsidR="00112B5B" w:rsidRPr="00EA47BB">
        <w:rPr>
          <w:rFonts w:ascii="Arial" w:eastAsiaTheme="minorEastAsia" w:hAnsi="Arial" w:cs="Arial" w:hint="eastAsia"/>
          <w:szCs w:val="21"/>
          <w:shd w:val="clear" w:color="auto" w:fill="FFFFFF"/>
        </w:rPr>
        <w:t>可以通过比较设备的参考方法或特征比较法来建立。</w:t>
      </w:r>
      <w:r w:rsidR="00112B5B" w:rsidRPr="00EA47BB">
        <w:rPr>
          <w:rFonts w:ascii="Arial" w:eastAsiaTheme="minorEastAsia" w:hAnsi="Arial" w:cs="Arial" w:hint="eastAsia"/>
          <w:szCs w:val="21"/>
        </w:rPr>
        <w:t>国家临床实验室标准委员会</w:t>
      </w:r>
      <w:r w:rsidR="00D547C2">
        <w:rPr>
          <w:rFonts w:ascii="Arial" w:eastAsiaTheme="minorEastAsia" w:hAnsi="Arial" w:cs="Arial"/>
          <w:szCs w:val="21"/>
        </w:rPr>
        <w:t>（</w:t>
      </w:r>
      <w:r w:rsidR="00112B5B" w:rsidRPr="00EA47BB">
        <w:rPr>
          <w:rFonts w:ascii="Arial" w:eastAsiaTheme="minorEastAsia" w:hAnsi="Arial" w:cs="Arial"/>
          <w:szCs w:val="21"/>
        </w:rPr>
        <w:t>NCCLS</w:t>
      </w:r>
      <w:r w:rsidR="00D547C2">
        <w:rPr>
          <w:rFonts w:ascii="Arial" w:eastAsiaTheme="minorEastAsia" w:hAnsi="Arial" w:cs="Arial"/>
          <w:szCs w:val="21"/>
        </w:rPr>
        <w:t>）</w:t>
      </w:r>
      <w:r w:rsidR="00112B5B" w:rsidRPr="00EA47BB">
        <w:rPr>
          <w:rFonts w:ascii="Arial" w:eastAsiaTheme="minorEastAsia" w:hAnsi="Arial" w:cs="Arial" w:hint="eastAsia"/>
          <w:szCs w:val="21"/>
          <w:shd w:val="clear" w:color="auto" w:fill="FFFFFF"/>
        </w:rPr>
        <w:t>是有关法定方法、参考方法、</w:t>
      </w:r>
      <w:r w:rsidR="00514957" w:rsidRPr="00EA47BB">
        <w:rPr>
          <w:rFonts w:ascii="Arial" w:eastAsiaTheme="minorEastAsia" w:hAnsi="Arial" w:cs="Arial" w:hint="eastAsia"/>
          <w:szCs w:val="21"/>
          <w:shd w:val="clear" w:color="auto" w:fill="FFFFFF"/>
        </w:rPr>
        <w:t>指定比较方法和特征比</w:t>
      </w:r>
      <w:proofErr w:type="gramStart"/>
      <w:r w:rsidR="00514957" w:rsidRPr="00EA47BB">
        <w:rPr>
          <w:rFonts w:ascii="Arial" w:eastAsiaTheme="minorEastAsia" w:hAnsi="Arial" w:cs="Arial" w:hint="eastAsia"/>
          <w:szCs w:val="21"/>
          <w:shd w:val="clear" w:color="auto" w:fill="FFFFFF"/>
        </w:rPr>
        <w:t>较方法</w:t>
      </w:r>
      <w:proofErr w:type="gramEnd"/>
      <w:r w:rsidR="00514957" w:rsidRPr="00EA47BB">
        <w:rPr>
          <w:rFonts w:ascii="Arial" w:eastAsiaTheme="minorEastAsia" w:hAnsi="Arial" w:cs="Arial" w:hint="eastAsia"/>
          <w:szCs w:val="21"/>
          <w:shd w:val="clear" w:color="auto" w:fill="FFFFFF"/>
        </w:rPr>
        <w:t>的</w:t>
      </w:r>
      <w:r w:rsidR="00112B5B" w:rsidRPr="00EA47BB">
        <w:rPr>
          <w:rFonts w:ascii="Arial" w:eastAsiaTheme="minorEastAsia" w:hAnsi="Arial" w:cs="Arial" w:hint="eastAsia"/>
          <w:szCs w:val="21"/>
          <w:shd w:val="clear" w:color="auto" w:fill="FFFFFF"/>
        </w:rPr>
        <w:t>良好</w:t>
      </w:r>
      <w:r w:rsidR="00514957" w:rsidRPr="00EA47BB">
        <w:rPr>
          <w:rFonts w:ascii="Arial" w:eastAsiaTheme="minorEastAsia" w:hAnsi="Arial" w:cs="Arial" w:hint="eastAsia"/>
          <w:szCs w:val="21"/>
          <w:shd w:val="clear" w:color="auto" w:fill="FFFFFF"/>
        </w:rPr>
        <w:t>信息</w:t>
      </w:r>
      <w:r w:rsidR="00112B5B" w:rsidRPr="00EA47BB">
        <w:rPr>
          <w:rFonts w:ascii="Arial" w:eastAsiaTheme="minorEastAsia" w:hAnsi="Arial" w:cs="Arial" w:hint="eastAsia"/>
          <w:szCs w:val="21"/>
          <w:shd w:val="clear" w:color="auto" w:fill="FFFFFF"/>
        </w:rPr>
        <w:t>来源</w:t>
      </w:r>
      <w:r w:rsidR="00514957" w:rsidRPr="00EA47BB">
        <w:rPr>
          <w:rFonts w:ascii="Arial" w:eastAsiaTheme="minorEastAsia" w:hAnsi="Arial" w:cs="Arial" w:hint="eastAsia"/>
          <w:szCs w:val="21"/>
          <w:shd w:val="clear" w:color="auto" w:fill="FFFFFF"/>
        </w:rPr>
        <w:t>。</w:t>
      </w:r>
    </w:p>
    <w:p w:rsidR="008D33C9" w:rsidRPr="00EA47BB" w:rsidRDefault="00EC135B" w:rsidP="00A1723A">
      <w:pPr>
        <w:spacing w:beforeLines="50" w:before="156" w:line="360" w:lineRule="exact"/>
        <w:ind w:firstLine="435"/>
        <w:rPr>
          <w:rFonts w:ascii="Arial" w:eastAsiaTheme="minorEastAsia" w:hAnsi="Arial" w:cs="Arial"/>
          <w:szCs w:val="21"/>
          <w:shd w:val="clear" w:color="auto" w:fill="FFFFFF"/>
        </w:rPr>
      </w:pPr>
      <w:r>
        <w:rPr>
          <w:rFonts w:ascii="Arial" w:eastAsiaTheme="minorEastAsia" w:hAnsi="Arial" w:cs="Arial" w:hint="eastAsia"/>
          <w:szCs w:val="21"/>
          <w:shd w:val="clear" w:color="auto" w:fill="FFFFFF"/>
        </w:rPr>
        <w:t>上市前通告</w:t>
      </w:r>
      <w:r>
        <w:rPr>
          <w:rFonts w:ascii="Arial" w:eastAsiaTheme="minorEastAsia" w:hAnsi="Arial" w:cs="Arial"/>
          <w:szCs w:val="21"/>
          <w:shd w:val="clear" w:color="auto" w:fill="FFFFFF"/>
        </w:rPr>
        <w:t>【</w:t>
      </w:r>
      <w:r w:rsidR="008D33C9" w:rsidRPr="00EA47BB">
        <w:rPr>
          <w:rFonts w:ascii="Arial" w:eastAsiaTheme="minorEastAsia" w:hAnsi="Arial" w:cs="Arial"/>
          <w:szCs w:val="21"/>
          <w:shd w:val="clear" w:color="auto" w:fill="FFFFFF"/>
        </w:rPr>
        <w:t>510</w:t>
      </w:r>
      <w:r w:rsidR="008D33C9" w:rsidRPr="00EA47BB">
        <w:rPr>
          <w:rFonts w:ascii="Arial" w:eastAsiaTheme="minorEastAsia" w:hAnsi="Arial" w:cs="Arial" w:hint="eastAsia"/>
          <w:szCs w:val="21"/>
          <w:shd w:val="clear" w:color="auto" w:fill="FFFFFF"/>
        </w:rPr>
        <w:t>（</w:t>
      </w:r>
      <w:r w:rsidR="008D33C9" w:rsidRPr="00EA47BB">
        <w:rPr>
          <w:rFonts w:ascii="Arial" w:eastAsiaTheme="minorEastAsia" w:hAnsi="Arial" w:cs="Arial"/>
          <w:szCs w:val="21"/>
          <w:shd w:val="clear" w:color="auto" w:fill="FFFFFF"/>
        </w:rPr>
        <w:t>k</w:t>
      </w:r>
      <w:r w:rsidR="008D33C9" w:rsidRPr="00EA47BB">
        <w:rPr>
          <w:rFonts w:ascii="Arial" w:eastAsiaTheme="minorEastAsia" w:hAnsi="Arial" w:cs="Arial" w:hint="eastAsia"/>
          <w:szCs w:val="21"/>
          <w:shd w:val="clear" w:color="auto" w:fill="FFFFFF"/>
        </w:rPr>
        <w:t>）</w:t>
      </w:r>
      <w:r>
        <w:rPr>
          <w:rFonts w:ascii="Arial" w:eastAsiaTheme="minorEastAsia" w:hAnsi="Arial" w:cs="Arial" w:hint="eastAsia"/>
          <w:szCs w:val="21"/>
          <w:shd w:val="clear" w:color="auto" w:fill="FFFFFF"/>
        </w:rPr>
        <w:t>】</w:t>
      </w:r>
      <w:r w:rsidR="008D33C9" w:rsidRPr="00EA47BB">
        <w:rPr>
          <w:rFonts w:ascii="Arial" w:eastAsiaTheme="minorEastAsia" w:hAnsi="Arial" w:cs="Arial" w:hint="eastAsia"/>
          <w:szCs w:val="21"/>
          <w:shd w:val="clear" w:color="auto" w:fill="FFFFFF"/>
        </w:rPr>
        <w:t>必须提供证据证明该器械与某一已在美国上市的对比</w:t>
      </w:r>
      <w:r w:rsidR="008D33C9" w:rsidRPr="00EA47BB">
        <w:rPr>
          <w:rFonts w:ascii="Arial" w:eastAsiaTheme="minorEastAsia" w:hAnsi="Arial" w:cs="Arial" w:hint="eastAsia"/>
          <w:szCs w:val="21"/>
        </w:rPr>
        <w:t>器械</w:t>
      </w:r>
      <w:r w:rsidR="008D33C9" w:rsidRPr="00EA47BB">
        <w:rPr>
          <w:rFonts w:ascii="Arial" w:eastAsiaTheme="minorEastAsia" w:hAnsi="Arial" w:cs="Arial" w:hint="eastAsia"/>
          <w:szCs w:val="21"/>
          <w:shd w:val="clear" w:color="auto" w:fill="FFFFFF"/>
        </w:rPr>
        <w:t>实质性等同，而且该器械是安全和有效的。</w:t>
      </w:r>
    </w:p>
    <w:p w:rsidR="008D33C9" w:rsidRPr="00EA47BB" w:rsidRDefault="008D33C9"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Ⅱ</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器械的定义</w:t>
      </w:r>
    </w:p>
    <w:p w:rsidR="008D33C9" w:rsidRPr="00EA47BB" w:rsidRDefault="008D33C9" w:rsidP="00A1723A">
      <w:pPr>
        <w:spacing w:beforeLines="50" w:before="156" w:line="360" w:lineRule="exact"/>
        <w:ind w:firstLine="435"/>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血糖监测系统由用软件驱动读取的</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试纸组成，</w:t>
      </w:r>
      <w:r w:rsidR="006E3131" w:rsidRPr="00EA47BB">
        <w:rPr>
          <w:rFonts w:ascii="Arial" w:eastAsiaTheme="minorEastAsia" w:hAnsi="Arial" w:cs="Arial" w:hint="eastAsia"/>
          <w:szCs w:val="21"/>
          <w:shd w:val="clear" w:color="auto" w:fill="FFFFFF"/>
        </w:rPr>
        <w:t>便携式</w:t>
      </w:r>
      <w:r w:rsidR="001F41DF">
        <w:rPr>
          <w:rFonts w:ascii="Arial" w:eastAsiaTheme="minorEastAsia" w:hAnsi="Arial" w:cs="Arial" w:hint="eastAsia"/>
          <w:szCs w:val="21"/>
          <w:shd w:val="clear" w:color="auto" w:fill="FFFFFF"/>
        </w:rPr>
        <w:t>监测仪</w:t>
      </w:r>
      <w:r w:rsidR="006E3131" w:rsidRPr="00EA47BB">
        <w:rPr>
          <w:rFonts w:ascii="Arial" w:eastAsiaTheme="minorEastAsia" w:hAnsi="Arial" w:cs="Arial" w:hint="eastAsia"/>
          <w:szCs w:val="21"/>
          <w:shd w:val="clear" w:color="auto" w:fill="FFFFFF"/>
        </w:rPr>
        <w:t>归类为</w:t>
      </w:r>
      <w:r w:rsidR="006E3131" w:rsidRPr="00EA47BB">
        <w:rPr>
          <w:rFonts w:ascii="Arial" w:eastAsiaTheme="minorEastAsia" w:hAnsi="Arial" w:cs="Arial"/>
          <w:szCs w:val="21"/>
          <w:shd w:val="clear" w:color="auto" w:fill="FFFFFF"/>
        </w:rPr>
        <w:t>CFR 862.1345</w:t>
      </w:r>
      <w:r w:rsidR="006E3131" w:rsidRPr="00EA47BB">
        <w:rPr>
          <w:rFonts w:ascii="Arial" w:eastAsiaTheme="minorEastAsia" w:hAnsi="Arial" w:cs="Arial" w:hint="eastAsia"/>
          <w:szCs w:val="21"/>
          <w:shd w:val="clear" w:color="auto" w:fill="FFFFFF"/>
        </w:rPr>
        <w:t>部分中的</w:t>
      </w:r>
      <w:r w:rsidR="006E3131" w:rsidRPr="00EA47BB">
        <w:rPr>
          <w:rFonts w:ascii="宋体" w:hAnsi="宋体" w:cs="宋体" w:hint="eastAsia"/>
          <w:szCs w:val="21"/>
          <w:shd w:val="clear" w:color="auto" w:fill="FFFFFF"/>
        </w:rPr>
        <w:t>Ⅱ</w:t>
      </w:r>
      <w:r w:rsidR="00B95E0A">
        <w:rPr>
          <w:rFonts w:ascii="宋体" w:hAnsi="宋体" w:cs="宋体" w:hint="eastAsia"/>
          <w:szCs w:val="21"/>
          <w:shd w:val="clear" w:color="auto" w:fill="FFFFFF"/>
        </w:rPr>
        <w:t>类</w:t>
      </w:r>
      <w:r w:rsidR="006E3131" w:rsidRPr="00EA47BB">
        <w:rPr>
          <w:rFonts w:ascii="Arial" w:eastAsiaTheme="minorEastAsia" w:hAnsi="Arial" w:cs="Arial" w:hint="eastAsia"/>
          <w:szCs w:val="21"/>
          <w:shd w:val="clear" w:color="auto" w:fill="FFFFFF"/>
        </w:rPr>
        <w:t>器械</w:t>
      </w:r>
      <w:r w:rsidRPr="00EA47BB">
        <w:rPr>
          <w:rFonts w:ascii="Arial" w:eastAsiaTheme="minorEastAsia" w:hAnsi="Arial" w:cs="Arial" w:hint="eastAsia"/>
          <w:szCs w:val="21"/>
          <w:shd w:val="clear" w:color="auto" w:fill="FFFFFF"/>
        </w:rPr>
        <w:t>。</w:t>
      </w:r>
      <w:r w:rsidR="006E3131" w:rsidRPr="00EA47BB">
        <w:rPr>
          <w:rFonts w:ascii="Arial" w:eastAsiaTheme="minorEastAsia" w:hAnsi="Arial" w:cs="Arial" w:hint="eastAsia"/>
          <w:szCs w:val="21"/>
          <w:shd w:val="clear" w:color="auto" w:fill="FFFFFF"/>
        </w:rPr>
        <w:t>试纸和</w:t>
      </w:r>
      <w:r w:rsidR="001F41DF">
        <w:rPr>
          <w:rFonts w:ascii="Arial" w:eastAsiaTheme="minorEastAsia" w:hAnsi="Arial" w:cs="Arial" w:hint="eastAsia"/>
          <w:szCs w:val="21"/>
          <w:shd w:val="clear" w:color="auto" w:fill="FFFFFF"/>
        </w:rPr>
        <w:t>监测仪</w:t>
      </w:r>
      <w:r w:rsidR="006E3131" w:rsidRPr="00EA47BB">
        <w:rPr>
          <w:rFonts w:ascii="Arial" w:eastAsiaTheme="minorEastAsia" w:hAnsi="Arial" w:cs="Arial" w:hint="eastAsia"/>
          <w:szCs w:val="21"/>
          <w:shd w:val="clear" w:color="auto" w:fill="FFFFFF"/>
        </w:rPr>
        <w:t>均为本法规的主体。此类器械，预期用于通过实验室血糖测量诊断的新生儿</w:t>
      </w:r>
      <w:r w:rsidR="006D0637">
        <w:rPr>
          <w:rFonts w:ascii="Arial" w:eastAsiaTheme="minorEastAsia" w:hAnsi="Arial" w:cs="Arial"/>
          <w:szCs w:val="21"/>
          <w:shd w:val="clear" w:color="auto" w:fill="FFFFFF"/>
        </w:rPr>
        <w:t>床旁</w:t>
      </w:r>
      <w:r w:rsidR="006E3131" w:rsidRPr="00EA47BB">
        <w:rPr>
          <w:rFonts w:ascii="Arial" w:eastAsiaTheme="minorEastAsia" w:hAnsi="Arial" w:cs="Arial" w:hint="eastAsia"/>
          <w:szCs w:val="21"/>
          <w:shd w:val="clear" w:color="auto" w:fill="FFFFFF"/>
        </w:rPr>
        <w:t>监测时，可根据本文件所规定的标准确定</w:t>
      </w:r>
      <w:r w:rsidR="001F41DF">
        <w:rPr>
          <w:rFonts w:ascii="Arial" w:eastAsiaTheme="minorEastAsia" w:hAnsi="Arial" w:cs="Arial" w:hint="eastAsia"/>
          <w:szCs w:val="21"/>
          <w:shd w:val="clear" w:color="auto" w:fill="FFFFFF"/>
        </w:rPr>
        <w:t>实质等同性</w:t>
      </w:r>
      <w:r w:rsidR="006E3131" w:rsidRPr="00EA47BB">
        <w:rPr>
          <w:rFonts w:ascii="Arial" w:eastAsiaTheme="minorEastAsia" w:hAnsi="Arial" w:cs="Arial" w:hint="eastAsia"/>
          <w:szCs w:val="21"/>
          <w:shd w:val="clear" w:color="auto" w:fill="FFFFFF"/>
        </w:rPr>
        <w:t>。</w:t>
      </w:r>
    </w:p>
    <w:p w:rsidR="00E15C7A" w:rsidRDefault="00E15C7A" w:rsidP="00A1723A">
      <w:pPr>
        <w:spacing w:beforeLines="50" w:before="156" w:line="360" w:lineRule="exact"/>
        <w:rPr>
          <w:rFonts w:ascii="Arial" w:eastAsiaTheme="minorEastAsia" w:hAnsi="Arial" w:cs="Arial" w:hint="eastAsia"/>
          <w:b/>
          <w:szCs w:val="21"/>
          <w:u w:val="single"/>
          <w:shd w:val="clear" w:color="auto" w:fill="FFFFFF"/>
        </w:rPr>
      </w:pPr>
    </w:p>
    <w:p w:rsidR="00E15C7A" w:rsidRDefault="00E15C7A" w:rsidP="00A1723A">
      <w:pPr>
        <w:spacing w:beforeLines="50" w:before="156" w:line="360" w:lineRule="exact"/>
        <w:rPr>
          <w:rFonts w:ascii="Arial" w:eastAsiaTheme="minorEastAsia" w:hAnsi="Arial" w:cs="Arial" w:hint="eastAsia"/>
          <w:b/>
          <w:szCs w:val="21"/>
          <w:u w:val="single"/>
          <w:shd w:val="clear" w:color="auto" w:fill="FFFFFF"/>
        </w:rPr>
      </w:pPr>
    </w:p>
    <w:p w:rsidR="00E15C7A" w:rsidRDefault="00E15C7A" w:rsidP="00A1723A">
      <w:pPr>
        <w:spacing w:beforeLines="50" w:before="156" w:line="360" w:lineRule="exact"/>
        <w:rPr>
          <w:rFonts w:ascii="Arial" w:eastAsiaTheme="minorEastAsia" w:hAnsi="Arial" w:cs="Arial" w:hint="eastAsia"/>
          <w:b/>
          <w:szCs w:val="21"/>
          <w:u w:val="single"/>
          <w:shd w:val="clear" w:color="auto" w:fill="FFFFFF"/>
        </w:rPr>
      </w:pPr>
    </w:p>
    <w:p w:rsidR="00E15C7A" w:rsidRDefault="00E15C7A" w:rsidP="00A1723A">
      <w:pPr>
        <w:spacing w:beforeLines="50" w:before="156" w:line="360" w:lineRule="exact"/>
        <w:rPr>
          <w:rFonts w:ascii="Arial" w:eastAsiaTheme="minorEastAsia" w:hAnsi="Arial" w:cs="Arial" w:hint="eastAsia"/>
          <w:b/>
          <w:szCs w:val="21"/>
          <w:u w:val="single"/>
          <w:shd w:val="clear" w:color="auto" w:fill="FFFFFF"/>
        </w:rPr>
      </w:pPr>
    </w:p>
    <w:p w:rsidR="00E15C7A" w:rsidRDefault="00E15C7A" w:rsidP="00A1723A">
      <w:pPr>
        <w:spacing w:beforeLines="50" w:before="156" w:line="360" w:lineRule="exact"/>
        <w:rPr>
          <w:rFonts w:ascii="Arial" w:eastAsiaTheme="minorEastAsia" w:hAnsi="Arial" w:cs="Arial" w:hint="eastAsia"/>
          <w:b/>
          <w:szCs w:val="21"/>
          <w:u w:val="single"/>
          <w:shd w:val="clear" w:color="auto" w:fill="FFFFFF"/>
        </w:rPr>
      </w:pPr>
    </w:p>
    <w:p w:rsidR="0080554F" w:rsidRPr="00EA47BB" w:rsidRDefault="00401D7D"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lastRenderedPageBreak/>
        <w:t>A</w:t>
      </w:r>
      <w:r w:rsidR="0080554F" w:rsidRPr="00EA47BB">
        <w:rPr>
          <w:rFonts w:ascii="Arial" w:eastAsiaTheme="minorEastAsia" w:hAnsi="Arial" w:cs="Arial"/>
          <w:b/>
          <w:szCs w:val="21"/>
          <w:u w:val="single"/>
          <w:shd w:val="clear" w:color="auto" w:fill="FFFFFF"/>
        </w:rPr>
        <w:t>.</w:t>
      </w:r>
      <w:r w:rsidR="0080554F" w:rsidRPr="00EA47BB">
        <w:rPr>
          <w:rFonts w:ascii="Arial" w:eastAsiaTheme="minorEastAsia" w:hAnsi="Arial" w:cs="Arial" w:hint="eastAsia"/>
          <w:b/>
          <w:szCs w:val="21"/>
          <w:u w:val="single"/>
          <w:shd w:val="clear" w:color="auto" w:fill="FFFFFF"/>
        </w:rPr>
        <w:t>产品代码</w:t>
      </w:r>
    </w:p>
    <w:p w:rsidR="008D33C9" w:rsidRPr="00EA47BB" w:rsidRDefault="0080554F" w:rsidP="00A1723A">
      <w:pPr>
        <w:spacing w:beforeLines="50" w:before="156" w:line="360" w:lineRule="exact"/>
        <w:ind w:firstLine="420"/>
        <w:rPr>
          <w:rFonts w:ascii="Arial" w:eastAsiaTheme="minorEastAsia" w:hAnsi="Arial" w:cs="Arial"/>
          <w:szCs w:val="21"/>
          <w:shd w:val="clear" w:color="auto" w:fill="FFFFFF"/>
        </w:rPr>
      </w:pPr>
      <w:r w:rsidRPr="00EA47BB">
        <w:rPr>
          <w:rFonts w:ascii="Arial" w:eastAsiaTheme="minorEastAsia" w:hAnsi="Arial" w:cs="Arial"/>
          <w:szCs w:val="21"/>
          <w:shd w:val="clear" w:color="auto" w:fill="FFFFFF"/>
        </w:rPr>
        <w:t xml:space="preserve">CFR </w:t>
      </w:r>
      <w:r w:rsidRPr="00EA47BB">
        <w:rPr>
          <w:rFonts w:ascii="Arial" w:eastAsiaTheme="minorEastAsia" w:hAnsi="Arial" w:cs="Arial" w:hint="eastAsia"/>
          <w:szCs w:val="21"/>
          <w:shd w:val="clear" w:color="auto" w:fill="FFFFFF"/>
        </w:rPr>
        <w:t>己糖激酶，</w:t>
      </w:r>
      <w:r w:rsidR="00F6462B" w:rsidRPr="00EA47BB">
        <w:rPr>
          <w:rFonts w:ascii="Arial" w:eastAsiaTheme="minorEastAsia" w:hAnsi="Arial" w:cs="Arial" w:hint="eastAsia"/>
          <w:szCs w:val="21"/>
          <w:shd w:val="clear" w:color="auto" w:fill="FFFFFF"/>
        </w:rPr>
        <w:t>血糖</w:t>
      </w:r>
    </w:p>
    <w:p w:rsidR="0080554F" w:rsidRPr="00EA47BB" w:rsidRDefault="0080554F" w:rsidP="00A1723A">
      <w:pPr>
        <w:spacing w:beforeLines="50" w:before="156" w:line="360" w:lineRule="exact"/>
        <w:ind w:firstLine="420"/>
        <w:rPr>
          <w:rFonts w:ascii="Arial" w:eastAsiaTheme="minorEastAsia" w:hAnsi="Arial" w:cs="Arial"/>
          <w:szCs w:val="21"/>
          <w:shd w:val="clear" w:color="auto" w:fill="FFFFFF"/>
        </w:rPr>
      </w:pPr>
      <w:r w:rsidRPr="00EA47BB">
        <w:rPr>
          <w:rFonts w:ascii="Arial" w:eastAsiaTheme="minorEastAsia" w:hAnsi="Arial" w:cs="Arial"/>
          <w:szCs w:val="21"/>
          <w:shd w:val="clear" w:color="auto" w:fill="FFFFFF"/>
        </w:rPr>
        <w:t xml:space="preserve">CGA </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氧化酶，</w:t>
      </w:r>
      <w:r w:rsidR="00F6462B" w:rsidRPr="00EA47BB">
        <w:rPr>
          <w:rFonts w:ascii="Arial" w:eastAsiaTheme="minorEastAsia" w:hAnsi="Arial" w:cs="Arial" w:hint="eastAsia"/>
          <w:szCs w:val="21"/>
          <w:shd w:val="clear" w:color="auto" w:fill="FFFFFF"/>
        </w:rPr>
        <w:t>血糖</w:t>
      </w:r>
    </w:p>
    <w:p w:rsidR="00401D7D" w:rsidRPr="00EA47BB" w:rsidRDefault="00401D7D"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B.</w:t>
      </w:r>
      <w:r w:rsidRPr="00EA47BB">
        <w:rPr>
          <w:rFonts w:ascii="Arial" w:eastAsiaTheme="minorEastAsia" w:hAnsi="Arial" w:cs="Arial" w:hint="eastAsia"/>
          <w:b/>
          <w:szCs w:val="21"/>
          <w:u w:val="single"/>
          <w:shd w:val="clear" w:color="auto" w:fill="FFFFFF"/>
        </w:rPr>
        <w:t>法规</w:t>
      </w:r>
    </w:p>
    <w:p w:rsidR="008D33C9" w:rsidRPr="00EA47BB" w:rsidRDefault="00401D7D" w:rsidP="00A1723A">
      <w:pPr>
        <w:spacing w:beforeLines="50" w:before="156" w:line="360" w:lineRule="exact"/>
        <w:rPr>
          <w:rFonts w:ascii="Arial" w:eastAsiaTheme="minorEastAsia" w:hAnsi="Arial" w:cs="Arial"/>
          <w:szCs w:val="21"/>
          <w:shd w:val="clear" w:color="auto" w:fill="FFFFFF"/>
        </w:rPr>
      </w:pPr>
      <w:r w:rsidRPr="00EA47BB">
        <w:rPr>
          <w:rFonts w:ascii="Arial" w:eastAsiaTheme="minorEastAsia" w:hAnsi="Arial" w:cs="Arial"/>
          <w:szCs w:val="21"/>
          <w:shd w:val="clear" w:color="auto" w:fill="FFFFFF"/>
        </w:rPr>
        <w:t xml:space="preserve">    21 CFR 862.1345</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测试系统</w:t>
      </w:r>
    </w:p>
    <w:p w:rsidR="008D33C9" w:rsidRPr="00EA47BB" w:rsidRDefault="008D33C9" w:rsidP="00A1723A">
      <w:pPr>
        <w:spacing w:beforeLines="50" w:before="156" w:line="360" w:lineRule="exact"/>
        <w:ind w:firstLine="435"/>
        <w:rPr>
          <w:rFonts w:ascii="Arial" w:eastAsiaTheme="minorEastAsia" w:hAnsi="Arial" w:cs="Arial"/>
          <w:szCs w:val="21"/>
          <w:shd w:val="clear" w:color="auto" w:fill="FFFFFF"/>
        </w:rPr>
      </w:pPr>
    </w:p>
    <w:p w:rsidR="00401D7D" w:rsidRPr="00EA47BB" w:rsidRDefault="00A552DD" w:rsidP="00A1723A">
      <w:pPr>
        <w:numPr>
          <w:ilvl w:val="0"/>
          <w:numId w:val="17"/>
        </w:numPr>
        <w:spacing w:beforeLines="50" w:before="156" w:line="360" w:lineRule="exac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鉴定：</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测试系统是一种旨在定量测量血液和其他体液中</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的器械。</w:t>
      </w:r>
      <w:r w:rsidR="00F6462B" w:rsidRPr="00EA47BB">
        <w:rPr>
          <w:rFonts w:ascii="Arial" w:eastAsiaTheme="minorEastAsia" w:hAnsi="Arial" w:cs="Arial" w:hint="eastAsia"/>
          <w:szCs w:val="21"/>
          <w:shd w:val="clear" w:color="auto" w:fill="FFFFFF"/>
        </w:rPr>
        <w:t>血糖</w:t>
      </w:r>
      <w:proofErr w:type="gramStart"/>
      <w:r w:rsidRPr="00EA47BB">
        <w:rPr>
          <w:rFonts w:ascii="Arial" w:eastAsiaTheme="minorEastAsia" w:hAnsi="Arial" w:cs="Arial" w:hint="eastAsia"/>
          <w:szCs w:val="21"/>
          <w:shd w:val="clear" w:color="auto" w:fill="FFFFFF"/>
        </w:rPr>
        <w:t>测量用于</w:t>
      </w:r>
      <w:r w:rsidRPr="00EA47BB">
        <w:rPr>
          <w:rFonts w:ascii="Arial" w:eastAsiaTheme="minorEastAsia" w:hAnsi="Arial" w:cs="Arial" w:hint="eastAsia"/>
          <w:szCs w:val="21"/>
        </w:rPr>
        <w:t>糖代谢</w:t>
      </w:r>
      <w:proofErr w:type="gramEnd"/>
      <w:r w:rsidRPr="00EA47BB">
        <w:rPr>
          <w:rFonts w:ascii="Arial" w:eastAsiaTheme="minorEastAsia" w:hAnsi="Arial" w:cs="Arial" w:hint="eastAsia"/>
          <w:szCs w:val="21"/>
        </w:rPr>
        <w:t>紊乱</w:t>
      </w:r>
      <w:r w:rsidRPr="00EA47BB">
        <w:rPr>
          <w:rFonts w:ascii="Arial" w:eastAsiaTheme="minorEastAsia" w:hAnsi="Arial" w:cs="Arial" w:hint="eastAsia"/>
          <w:szCs w:val="21"/>
          <w:shd w:val="clear" w:color="auto" w:fill="FFFFFF"/>
        </w:rPr>
        <w:t>的诊断和治疗，包括糖尿病、新生儿低血糖症和特发性低血糖，以及胰岛细胞癌。</w:t>
      </w:r>
    </w:p>
    <w:p w:rsidR="00A552DD" w:rsidRPr="00EA47BB" w:rsidRDefault="00252C09" w:rsidP="00A1723A">
      <w:pPr>
        <w:numPr>
          <w:ilvl w:val="0"/>
          <w:numId w:val="17"/>
        </w:numPr>
        <w:spacing w:beforeLines="50" w:before="156" w:line="360" w:lineRule="exac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分类：</w:t>
      </w:r>
      <w:r w:rsidRPr="00EA47BB">
        <w:rPr>
          <w:rFonts w:ascii="宋体" w:hAnsi="宋体" w:cs="宋体" w:hint="eastAsia"/>
          <w:szCs w:val="21"/>
          <w:shd w:val="clear" w:color="auto" w:fill="FFFFFF"/>
        </w:rPr>
        <w:t>Ⅱ</w:t>
      </w:r>
      <w:r w:rsidRPr="00EA47BB">
        <w:rPr>
          <w:rFonts w:ascii="Arial" w:eastAsiaTheme="minorEastAsia" w:hAnsi="Arial" w:cs="Arial" w:hint="eastAsia"/>
          <w:szCs w:val="21"/>
          <w:shd w:val="clear" w:color="auto" w:fill="FFFFFF"/>
        </w:rPr>
        <w:t>类</w:t>
      </w:r>
    </w:p>
    <w:p w:rsidR="00CD111E" w:rsidRPr="00EA47BB" w:rsidRDefault="00CD111E"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Ⅲ</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背景</w:t>
      </w:r>
    </w:p>
    <w:p w:rsidR="008D33C9" w:rsidRPr="00EA47BB" w:rsidRDefault="00912DCE" w:rsidP="00821253">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新生儿低血糖筛查已成为常规临床实践。新生儿低血糖，如果不及时治疗，可能会导致神经损伤。然而，长期发展的影响还不是很清楚（</w:t>
      </w:r>
      <w:r w:rsidRPr="00EA47BB">
        <w:rPr>
          <w:rFonts w:ascii="Arial" w:eastAsiaTheme="minorEastAsia" w:hAnsi="Arial" w:cs="Arial"/>
          <w:szCs w:val="21"/>
          <w:shd w:val="clear" w:color="auto" w:fill="FFFFFF"/>
        </w:rPr>
        <w:t>2,3</w:t>
      </w:r>
      <w:r w:rsidRPr="00EA47BB">
        <w:rPr>
          <w:rFonts w:ascii="Arial" w:eastAsiaTheme="minorEastAsia" w:hAnsi="Arial" w:cs="Arial" w:hint="eastAsia"/>
          <w:szCs w:val="21"/>
          <w:shd w:val="clear" w:color="auto" w:fill="FFFFFF"/>
        </w:rPr>
        <w:t>）。对新生儿低血糖</w:t>
      </w:r>
      <w:proofErr w:type="gramStart"/>
      <w:r w:rsidRPr="00EA47BB">
        <w:rPr>
          <w:rFonts w:ascii="Arial" w:eastAsiaTheme="minorEastAsia" w:hAnsi="Arial" w:cs="Arial" w:hint="eastAsia"/>
          <w:szCs w:val="21"/>
          <w:shd w:val="clear" w:color="auto" w:fill="FFFFFF"/>
        </w:rPr>
        <w:t>定义仍</w:t>
      </w:r>
      <w:proofErr w:type="gramEnd"/>
      <w:r w:rsidRPr="00EA47BB">
        <w:rPr>
          <w:rFonts w:ascii="Arial" w:eastAsiaTheme="minorEastAsia" w:hAnsi="Arial" w:cs="Arial" w:hint="eastAsia"/>
          <w:szCs w:val="21"/>
          <w:shd w:val="clear" w:color="auto" w:fill="FFFFFF"/>
        </w:rPr>
        <w:t>存在争议，有很多临床医生使用血糖值</w:t>
      </w:r>
      <w:r w:rsidRPr="00EA47BB">
        <w:rPr>
          <w:rFonts w:ascii="Arial" w:eastAsiaTheme="minorEastAsia" w:hAnsi="Arial" w:cs="Arial"/>
          <w:szCs w:val="21"/>
          <w:shd w:val="clear" w:color="auto" w:fill="FFFFFF"/>
        </w:rPr>
        <w:t>40</w:t>
      </w:r>
      <w:r w:rsidRPr="00EA47BB">
        <w:rPr>
          <w:rFonts w:ascii="Arial" w:eastAsiaTheme="minorEastAsia" w:hAnsi="Arial" w:cs="Arial"/>
          <w:kern w:val="0"/>
          <w:szCs w:val="21"/>
        </w:rPr>
        <w:t>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szCs w:val="21"/>
          <w:shd w:val="clear" w:color="auto" w:fill="FFFFFF"/>
        </w:rPr>
        <w:t>作为治疗机构的医疗决策水平（</w:t>
      </w:r>
      <w:r w:rsidRPr="00EA47BB">
        <w:rPr>
          <w:rFonts w:ascii="Arial" w:eastAsiaTheme="minorEastAsia" w:hAnsi="Arial" w:cs="Arial"/>
          <w:szCs w:val="21"/>
          <w:shd w:val="clear" w:color="auto" w:fill="FFFFFF"/>
        </w:rPr>
        <w:t>4</w:t>
      </w:r>
      <w:r w:rsidRPr="00EA47BB">
        <w:rPr>
          <w:rFonts w:ascii="Arial" w:eastAsiaTheme="minorEastAsia" w:hAnsi="Arial" w:cs="Arial" w:hint="eastAsia"/>
          <w:szCs w:val="21"/>
          <w:shd w:val="clear" w:color="auto" w:fill="FFFFFF"/>
        </w:rPr>
        <w:t>）。治疗反应包括预防性喂养或胃肠外</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，并且需要频繁的血糖测定（</w:t>
      </w:r>
      <w:r w:rsidRPr="00EA47BB">
        <w:rPr>
          <w:rFonts w:ascii="Arial" w:eastAsiaTheme="minorEastAsia" w:hAnsi="Arial" w:cs="Arial"/>
          <w:szCs w:val="21"/>
          <w:shd w:val="clear" w:color="auto" w:fill="FFFFFF"/>
        </w:rPr>
        <w:t>5</w:t>
      </w:r>
      <w:r w:rsidRPr="00EA47BB">
        <w:rPr>
          <w:rFonts w:ascii="Arial" w:eastAsiaTheme="minorEastAsia" w:hAnsi="Arial" w:cs="Arial" w:hint="eastAsia"/>
          <w:szCs w:val="21"/>
          <w:shd w:val="clear" w:color="auto" w:fill="FFFFFF"/>
        </w:rPr>
        <w:t>）。</w:t>
      </w:r>
    </w:p>
    <w:p w:rsidR="00821253" w:rsidRPr="00EA47BB" w:rsidRDefault="00821253" w:rsidP="00821253">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临床研究表明，便携式反射计在</w:t>
      </w:r>
      <w:r w:rsidRPr="00EA47BB">
        <w:rPr>
          <w:rFonts w:ascii="Arial" w:eastAsiaTheme="minorEastAsia" w:hAnsi="Arial" w:cs="Arial"/>
          <w:szCs w:val="21"/>
          <w:shd w:val="clear" w:color="auto" w:fill="FFFFFF"/>
        </w:rPr>
        <w:t>40</w:t>
      </w:r>
      <w:r w:rsidRPr="00EA47BB">
        <w:rPr>
          <w:rFonts w:ascii="Arial" w:eastAsiaTheme="minorEastAsia" w:hAnsi="Arial" w:cs="Arial"/>
          <w:kern w:val="0"/>
          <w:szCs w:val="21"/>
        </w:rPr>
        <w:t>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医疗决策水平附近可能缺乏精密度和准确度。这可能是由于用户错误（</w:t>
      </w:r>
      <w:r w:rsidRPr="00EA47BB">
        <w:rPr>
          <w:rFonts w:ascii="Arial" w:eastAsiaTheme="minorEastAsia" w:hAnsi="Arial" w:cs="Arial"/>
          <w:kern w:val="0"/>
          <w:szCs w:val="21"/>
        </w:rPr>
        <w:t>7</w:t>
      </w:r>
      <w:r w:rsidRPr="00EA47BB">
        <w:rPr>
          <w:rFonts w:ascii="Arial" w:eastAsiaTheme="minorEastAsia" w:hAnsi="Arial" w:cs="Arial" w:hint="eastAsia"/>
          <w:kern w:val="0"/>
          <w:szCs w:val="21"/>
        </w:rPr>
        <w:t>），</w:t>
      </w:r>
      <w:r w:rsidRPr="00EA47BB">
        <w:rPr>
          <w:rFonts w:ascii="Arial" w:eastAsiaTheme="minorEastAsia" w:hAnsi="Arial" w:cs="Arial" w:hint="eastAsia"/>
          <w:szCs w:val="21"/>
          <w:shd w:val="clear" w:color="auto" w:fill="FFFFFF"/>
        </w:rPr>
        <w:t>在新生儿标本中常见的</w:t>
      </w:r>
      <w:r w:rsidRPr="00EA47BB">
        <w:rPr>
          <w:rFonts w:ascii="Arial" w:eastAsiaTheme="minorEastAsia" w:hAnsi="Arial" w:cs="Arial" w:hint="eastAsia"/>
          <w:kern w:val="0"/>
          <w:szCs w:val="21"/>
        </w:rPr>
        <w:t>来自</w:t>
      </w:r>
      <w:r w:rsidRPr="00EA47BB">
        <w:rPr>
          <w:rFonts w:ascii="Arial" w:eastAsiaTheme="minorEastAsia" w:hAnsi="Arial" w:cs="Arial" w:hint="eastAsia"/>
          <w:szCs w:val="21"/>
          <w:shd w:val="clear" w:color="auto" w:fill="FFFFFF"/>
        </w:rPr>
        <w:t>高红细胞压积水平的干扰（</w:t>
      </w:r>
      <w:r w:rsidRPr="00EA47BB">
        <w:rPr>
          <w:rFonts w:ascii="Arial" w:eastAsiaTheme="minorEastAsia" w:hAnsi="Arial" w:cs="Arial"/>
          <w:szCs w:val="21"/>
          <w:shd w:val="clear" w:color="auto" w:fill="FFFFFF"/>
        </w:rPr>
        <w:t>7</w:t>
      </w:r>
      <w:r w:rsidRPr="00EA47BB">
        <w:rPr>
          <w:rFonts w:ascii="Arial" w:eastAsiaTheme="minorEastAsia" w:hAnsi="Arial" w:cs="Arial" w:hint="eastAsia"/>
          <w:szCs w:val="21"/>
          <w:shd w:val="clear" w:color="auto" w:fill="FFFFFF"/>
        </w:rPr>
        <w:t>），或</w:t>
      </w:r>
      <w:r w:rsidR="001F41DF">
        <w:rPr>
          <w:rFonts w:ascii="Arial" w:eastAsiaTheme="minorEastAsia" w:hAnsi="Arial" w:cs="Arial" w:hint="eastAsia"/>
          <w:szCs w:val="21"/>
          <w:shd w:val="clear" w:color="auto" w:fill="FFFFFF"/>
        </w:rPr>
        <w:t>监测仪</w:t>
      </w:r>
      <w:r w:rsidRPr="00EA47BB">
        <w:rPr>
          <w:rFonts w:ascii="Arial" w:eastAsiaTheme="minorEastAsia" w:hAnsi="Arial" w:cs="Arial" w:hint="eastAsia"/>
          <w:szCs w:val="21"/>
          <w:shd w:val="clear" w:color="auto" w:fill="FFFFFF"/>
        </w:rPr>
        <w:t>的性能限制。普遍认为，这些器械不应该代替实验室血糖测定来诊断在新生儿重症监护病房中的新生儿低血糖，也不应用于高风险或早产的婴儿（</w:t>
      </w:r>
      <w:r w:rsidRPr="00EA47BB">
        <w:rPr>
          <w:rFonts w:ascii="Arial" w:eastAsiaTheme="minorEastAsia" w:hAnsi="Arial" w:cs="Arial"/>
          <w:szCs w:val="21"/>
          <w:shd w:val="clear" w:color="auto" w:fill="FFFFFF"/>
        </w:rPr>
        <w:t>8,9</w:t>
      </w:r>
      <w:r w:rsidRPr="00EA47BB">
        <w:rPr>
          <w:rFonts w:ascii="Arial" w:eastAsiaTheme="minorEastAsia" w:hAnsi="Arial" w:cs="Arial" w:hint="eastAsia"/>
          <w:szCs w:val="21"/>
          <w:shd w:val="clear" w:color="auto" w:fill="FFFFFF"/>
        </w:rPr>
        <w:t>）。</w:t>
      </w:r>
    </w:p>
    <w:p w:rsidR="00821253" w:rsidRPr="00EA47BB" w:rsidRDefault="00821253"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Ⅳ</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性能注意事项</w:t>
      </w:r>
    </w:p>
    <w:p w:rsidR="00821253" w:rsidRDefault="00821253"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r w:rsidRPr="00EA47BB">
        <w:rPr>
          <w:rFonts w:ascii="Arial" w:eastAsiaTheme="minorEastAsia" w:hAnsi="Arial" w:cs="Arial" w:hint="eastAsia"/>
          <w:szCs w:val="21"/>
          <w:shd w:val="clear" w:color="auto" w:fill="FFFFFF"/>
        </w:rPr>
        <w:t>新生儿低血糖筛查已成为常规临床实践。新生儿低血糖，如果不及时治疗，可能会导致神经损伤。然而，长期发展的影响</w:t>
      </w:r>
      <w:r w:rsidR="00CB27C1">
        <w:rPr>
          <w:rFonts w:ascii="Arial" w:eastAsiaTheme="minorEastAsia" w:hAnsi="Arial" w:cs="Arial" w:hint="eastAsia"/>
          <w:szCs w:val="21"/>
          <w:shd w:val="clear" w:color="auto" w:fill="FFFFFF"/>
        </w:rPr>
        <w:t>尚不清楚</w:t>
      </w:r>
      <w:r w:rsidRPr="00EA47BB">
        <w:rPr>
          <w:rFonts w:ascii="Arial" w:eastAsiaTheme="minorEastAsia" w:hAnsi="Arial" w:cs="Arial" w:hint="eastAsia"/>
          <w:szCs w:val="21"/>
          <w:shd w:val="clear" w:color="auto" w:fill="FFFFFF"/>
        </w:rPr>
        <w:t>（</w:t>
      </w:r>
      <w:r w:rsidRPr="00EA47BB">
        <w:rPr>
          <w:rFonts w:ascii="Arial" w:eastAsiaTheme="minorEastAsia" w:hAnsi="Arial" w:cs="Arial"/>
          <w:szCs w:val="21"/>
          <w:shd w:val="clear" w:color="auto" w:fill="FFFFFF"/>
        </w:rPr>
        <w:t>2,3</w:t>
      </w:r>
      <w:r w:rsidRPr="00EA47BB">
        <w:rPr>
          <w:rFonts w:ascii="Arial" w:eastAsiaTheme="minorEastAsia" w:hAnsi="Arial" w:cs="Arial" w:hint="eastAsia"/>
          <w:szCs w:val="21"/>
          <w:shd w:val="clear" w:color="auto" w:fill="FFFFFF"/>
        </w:rPr>
        <w:t>）。对新生儿低血糖</w:t>
      </w:r>
      <w:proofErr w:type="gramStart"/>
      <w:r w:rsidRPr="00EA47BB">
        <w:rPr>
          <w:rFonts w:ascii="Arial" w:eastAsiaTheme="minorEastAsia" w:hAnsi="Arial" w:cs="Arial" w:hint="eastAsia"/>
          <w:szCs w:val="21"/>
          <w:shd w:val="clear" w:color="auto" w:fill="FFFFFF"/>
        </w:rPr>
        <w:t>定义仍</w:t>
      </w:r>
      <w:proofErr w:type="gramEnd"/>
      <w:r w:rsidRPr="00EA47BB">
        <w:rPr>
          <w:rFonts w:ascii="Arial" w:eastAsiaTheme="minorEastAsia" w:hAnsi="Arial" w:cs="Arial" w:hint="eastAsia"/>
          <w:szCs w:val="21"/>
          <w:shd w:val="clear" w:color="auto" w:fill="FFFFFF"/>
        </w:rPr>
        <w:t>存在争议，有很多临床医生使用血糖值</w:t>
      </w:r>
      <w:r w:rsidRPr="00EA47BB">
        <w:rPr>
          <w:rFonts w:ascii="Arial" w:eastAsiaTheme="minorEastAsia" w:hAnsi="Arial" w:cs="Arial"/>
          <w:szCs w:val="21"/>
          <w:shd w:val="clear" w:color="auto" w:fill="FFFFFF"/>
        </w:rPr>
        <w:t>40</w:t>
      </w:r>
      <w:r w:rsidRPr="00EA47BB">
        <w:rPr>
          <w:rFonts w:ascii="Arial" w:eastAsiaTheme="minorEastAsia" w:hAnsi="Arial" w:cs="Arial"/>
          <w:kern w:val="0"/>
          <w:szCs w:val="21"/>
        </w:rPr>
        <w:t>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szCs w:val="21"/>
          <w:shd w:val="clear" w:color="auto" w:fill="FFFFFF"/>
        </w:rPr>
        <w:t>作为治疗机构的医疗决策水平（</w:t>
      </w:r>
      <w:r w:rsidRPr="00EA47BB">
        <w:rPr>
          <w:rFonts w:ascii="Arial" w:eastAsiaTheme="minorEastAsia" w:hAnsi="Arial" w:cs="Arial"/>
          <w:szCs w:val="21"/>
          <w:shd w:val="clear" w:color="auto" w:fill="FFFFFF"/>
        </w:rPr>
        <w:t>4</w:t>
      </w:r>
      <w:r w:rsidRPr="00EA47BB">
        <w:rPr>
          <w:rFonts w:ascii="Arial" w:eastAsiaTheme="minorEastAsia" w:hAnsi="Arial" w:cs="Arial" w:hint="eastAsia"/>
          <w:szCs w:val="21"/>
          <w:shd w:val="clear" w:color="auto" w:fill="FFFFFF"/>
        </w:rPr>
        <w:t>）。治疗反应包括预防性喂养或胃肠外</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，并且需要频繁的血糖测定（</w:t>
      </w:r>
      <w:r w:rsidRPr="00EA47BB">
        <w:rPr>
          <w:rFonts w:ascii="Arial" w:eastAsiaTheme="minorEastAsia" w:hAnsi="Arial" w:cs="Arial"/>
          <w:szCs w:val="21"/>
          <w:shd w:val="clear" w:color="auto" w:fill="FFFFFF"/>
        </w:rPr>
        <w:t>5</w:t>
      </w:r>
      <w:r w:rsidRPr="00EA47BB">
        <w:rPr>
          <w:rFonts w:ascii="Arial" w:eastAsiaTheme="minorEastAsia" w:hAnsi="Arial" w:cs="Arial" w:hint="eastAsia"/>
          <w:szCs w:val="21"/>
          <w:shd w:val="clear" w:color="auto" w:fill="FFFFFF"/>
        </w:rPr>
        <w:t>）。</w:t>
      </w: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Default="00E15C7A" w:rsidP="00821253">
      <w:pPr>
        <w:autoSpaceDE w:val="0"/>
        <w:autoSpaceDN w:val="0"/>
        <w:adjustRightInd w:val="0"/>
        <w:spacing w:before="50" w:line="360" w:lineRule="exact"/>
        <w:ind w:firstLine="435"/>
        <w:jc w:val="left"/>
        <w:rPr>
          <w:rFonts w:ascii="Arial" w:eastAsiaTheme="minorEastAsia" w:hAnsi="Arial" w:cs="Arial" w:hint="eastAsia"/>
          <w:szCs w:val="21"/>
          <w:shd w:val="clear" w:color="auto" w:fill="FFFFFF"/>
        </w:rPr>
      </w:pPr>
    </w:p>
    <w:p w:rsidR="00E15C7A" w:rsidRPr="00EA47BB" w:rsidRDefault="00E15C7A" w:rsidP="00821253">
      <w:pPr>
        <w:autoSpaceDE w:val="0"/>
        <w:autoSpaceDN w:val="0"/>
        <w:adjustRightInd w:val="0"/>
        <w:spacing w:before="50" w:line="360" w:lineRule="exact"/>
        <w:ind w:firstLine="435"/>
        <w:jc w:val="left"/>
        <w:rPr>
          <w:rFonts w:ascii="Arial" w:eastAsiaTheme="minorEastAsia" w:hAnsi="Arial" w:cs="Arial"/>
          <w:szCs w:val="21"/>
          <w:shd w:val="clear" w:color="auto" w:fill="FFFFFF"/>
        </w:rPr>
      </w:pPr>
    </w:p>
    <w:p w:rsidR="00821253" w:rsidRPr="00EA47BB" w:rsidRDefault="00286ED2" w:rsidP="00821253">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kern w:val="0"/>
          <w:szCs w:val="21"/>
        </w:rPr>
        <w:lastRenderedPageBreak/>
        <w:t>便携式血糖反射计和试纸已</w:t>
      </w:r>
      <w:r w:rsidR="00CB27C1">
        <w:rPr>
          <w:rFonts w:ascii="Arial" w:eastAsiaTheme="minorEastAsia" w:hAnsi="Arial" w:cs="Arial" w:hint="eastAsia"/>
          <w:kern w:val="0"/>
          <w:szCs w:val="21"/>
        </w:rPr>
        <w:t>应用</w:t>
      </w:r>
      <w:r w:rsidRPr="00EA47BB">
        <w:rPr>
          <w:rFonts w:ascii="Arial" w:eastAsiaTheme="minorEastAsia" w:hAnsi="Arial" w:cs="Arial" w:hint="eastAsia"/>
          <w:kern w:val="0"/>
          <w:szCs w:val="21"/>
        </w:rPr>
        <w:t>多年。大部分是供糖尿病患者的自我监测。然而，专业用于新生儿</w:t>
      </w:r>
      <w:r w:rsidR="006D0637">
        <w:rPr>
          <w:rFonts w:ascii="Arial" w:eastAsiaTheme="minorEastAsia" w:hAnsi="Arial" w:cs="Arial"/>
          <w:kern w:val="0"/>
          <w:szCs w:val="21"/>
        </w:rPr>
        <w:t>床旁</w:t>
      </w:r>
      <w:r w:rsidRPr="00EA47BB">
        <w:rPr>
          <w:rFonts w:ascii="Arial" w:eastAsiaTheme="minorEastAsia" w:hAnsi="Arial" w:cs="Arial" w:hint="eastAsia"/>
          <w:kern w:val="0"/>
          <w:szCs w:val="21"/>
        </w:rPr>
        <w:t>血糖监测是一个重要的预期用途，需要在</w:t>
      </w:r>
      <w:r w:rsidR="00EC135B">
        <w:rPr>
          <w:rFonts w:ascii="Arial" w:eastAsiaTheme="minorEastAsia" w:hAnsi="Arial" w:cs="Arial" w:hint="eastAsia"/>
          <w:kern w:val="0"/>
          <w:szCs w:val="21"/>
        </w:rPr>
        <w:t>上市前通告</w:t>
      </w:r>
      <w:r w:rsidRPr="00EA47BB">
        <w:rPr>
          <w:rFonts w:ascii="Arial" w:eastAsiaTheme="minorEastAsia" w:hAnsi="Arial" w:cs="Arial" w:hint="eastAsia"/>
          <w:kern w:val="0"/>
          <w:szCs w:val="21"/>
        </w:rPr>
        <w:t>中指明性能注意事项。</w:t>
      </w:r>
      <w:r w:rsidRPr="00EA47BB">
        <w:rPr>
          <w:rFonts w:ascii="Arial" w:eastAsiaTheme="minorEastAsia" w:hAnsi="Arial" w:cs="Arial" w:hint="eastAsia"/>
          <w:szCs w:val="21"/>
          <w:shd w:val="clear" w:color="auto" w:fill="FFFFFF"/>
        </w:rPr>
        <w:t>与所有在体外诊断中使用的微处理器控制仪一样，应进行软件验证和确认。</w:t>
      </w:r>
    </w:p>
    <w:p w:rsidR="007E0CF2" w:rsidRPr="00EA47BB" w:rsidRDefault="007E0CF2" w:rsidP="00821253">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应针对直接支持新生儿标本的使用要求进行研究。这些研究如下所述。此外，所有制造商应该进行</w:t>
      </w:r>
      <w:r w:rsidRPr="00EA47BB">
        <w:rPr>
          <w:rFonts w:ascii="Arial" w:eastAsiaTheme="minorEastAsia" w:hAnsi="Arial" w:cs="Arial"/>
          <w:szCs w:val="21"/>
          <w:shd w:val="clear" w:color="auto" w:fill="FFFFFF"/>
        </w:rPr>
        <w:t>FDA</w:t>
      </w:r>
      <w:r w:rsidRPr="00EA47BB">
        <w:rPr>
          <w:rFonts w:ascii="Arial" w:eastAsiaTheme="minorEastAsia" w:hAnsi="Arial" w:cs="Arial" w:hint="eastAsia"/>
          <w:szCs w:val="21"/>
          <w:shd w:val="clear" w:color="auto" w:fill="FFFFFF"/>
        </w:rPr>
        <w:t>指南中对所有血糖仪推荐的分析研究：采用</w:t>
      </w:r>
      <w:r w:rsidR="00F6462B" w:rsidRPr="00EA47BB">
        <w:rPr>
          <w:rFonts w:ascii="Arial" w:eastAsiaTheme="minorEastAsia" w:hAnsi="Arial" w:cs="Arial" w:hint="eastAsia"/>
          <w:szCs w:val="21"/>
          <w:shd w:val="clear" w:color="auto" w:fill="FFFFFF"/>
        </w:rPr>
        <w:t>血糖</w:t>
      </w:r>
      <w:r w:rsidRPr="00EA47BB">
        <w:rPr>
          <w:rFonts w:ascii="Arial" w:eastAsiaTheme="minorEastAsia" w:hAnsi="Arial" w:cs="Arial" w:hint="eastAsia"/>
          <w:szCs w:val="21"/>
          <w:shd w:val="clear" w:color="auto" w:fill="FFFFFF"/>
        </w:rPr>
        <w:t>氧化酶或已糖激酶法作为体外诊断器械中便携式血糖监测的评审标准</w:t>
      </w:r>
      <w:r w:rsidR="00E869CE" w:rsidRPr="00EA47BB">
        <w:rPr>
          <w:rFonts w:ascii="Arial" w:eastAsiaTheme="minorEastAsia" w:hAnsi="Arial" w:cs="Arial" w:hint="eastAsia"/>
          <w:szCs w:val="21"/>
          <w:shd w:val="clear" w:color="auto" w:fill="FFFFFF"/>
        </w:rPr>
        <w:t>（</w:t>
      </w:r>
      <w:r w:rsidR="00E869CE" w:rsidRPr="00EA47BB">
        <w:rPr>
          <w:rFonts w:ascii="Arial" w:eastAsiaTheme="minorEastAsia" w:hAnsi="Arial" w:cs="Arial"/>
          <w:szCs w:val="21"/>
          <w:shd w:val="clear" w:color="auto" w:fill="FFFFFF"/>
        </w:rPr>
        <w:t>10</w:t>
      </w:r>
      <w:r w:rsidR="00E869CE" w:rsidRPr="00EA47BB">
        <w:rPr>
          <w:rFonts w:ascii="Arial" w:eastAsiaTheme="minorEastAsia" w:hAnsi="Arial" w:cs="Arial" w:hint="eastAsia"/>
          <w:szCs w:val="21"/>
          <w:shd w:val="clear" w:color="auto" w:fill="FFFFFF"/>
        </w:rPr>
        <w:t>）。</w:t>
      </w:r>
    </w:p>
    <w:p w:rsidR="007C06FC" w:rsidRPr="00EA47BB" w:rsidRDefault="007C06FC"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A.</w:t>
      </w:r>
      <w:r w:rsidRPr="00EA47BB">
        <w:rPr>
          <w:rFonts w:ascii="Arial" w:eastAsiaTheme="minorEastAsia" w:hAnsi="Arial" w:cs="Arial" w:hint="eastAsia"/>
          <w:b/>
          <w:szCs w:val="21"/>
          <w:u w:val="single"/>
          <w:shd w:val="clear" w:color="auto" w:fill="FFFFFF"/>
        </w:rPr>
        <w:t>精密度研究</w:t>
      </w:r>
    </w:p>
    <w:p w:rsidR="007C06FC" w:rsidRPr="00EA47BB" w:rsidRDefault="007C06FC" w:rsidP="00CF3509">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因为当监测新生儿低血糖时最常用的医疗决策水平为</w:t>
      </w:r>
      <w:r w:rsidRPr="00EA47BB">
        <w:rPr>
          <w:rFonts w:ascii="Arial" w:eastAsiaTheme="minorEastAsia" w:hAnsi="Arial" w:cs="Arial"/>
          <w:szCs w:val="21"/>
          <w:shd w:val="clear" w:color="auto" w:fill="FFFFFF"/>
        </w:rPr>
        <w:t>40</w:t>
      </w:r>
      <w:r w:rsidRPr="00EA47BB">
        <w:rPr>
          <w:rFonts w:ascii="Arial" w:eastAsiaTheme="minorEastAsia" w:hAnsi="Arial" w:cs="Arial"/>
          <w:kern w:val="0"/>
          <w:szCs w:val="21"/>
        </w:rPr>
        <w:t>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，应提交</w:t>
      </w:r>
      <w:r w:rsidRPr="00EA47BB">
        <w:rPr>
          <w:rFonts w:ascii="Arial" w:eastAsiaTheme="minorEastAsia" w:hAnsi="Arial" w:cs="Arial" w:hint="eastAsia"/>
          <w:szCs w:val="21"/>
          <w:shd w:val="clear" w:color="auto" w:fill="FFFFFF"/>
        </w:rPr>
        <w:t>证明系统在</w:t>
      </w:r>
      <w:r w:rsidRPr="00EA47BB">
        <w:rPr>
          <w:rFonts w:ascii="Arial" w:eastAsiaTheme="minorEastAsia" w:hAnsi="Arial" w:cs="Arial"/>
          <w:szCs w:val="21"/>
          <w:shd w:val="clear" w:color="auto" w:fill="FFFFFF"/>
        </w:rPr>
        <w:t>10</w:t>
      </w:r>
      <w:r w:rsidRPr="00EA47BB">
        <w:rPr>
          <w:rFonts w:ascii="Arial" w:eastAsiaTheme="minorEastAsia" w:hAnsi="Arial" w:cs="Arial" w:hint="eastAsia"/>
          <w:szCs w:val="21"/>
          <w:shd w:val="clear" w:color="auto" w:fill="FFFFFF"/>
        </w:rPr>
        <w:t>至</w:t>
      </w:r>
      <w:r w:rsidRPr="00EA47BB">
        <w:rPr>
          <w:rFonts w:ascii="Arial" w:eastAsiaTheme="minorEastAsia" w:hAnsi="Arial" w:cs="Arial"/>
          <w:szCs w:val="21"/>
          <w:shd w:val="clear" w:color="auto" w:fill="FFFFFF"/>
        </w:rPr>
        <w:t>50</w:t>
      </w:r>
      <w:r w:rsidRPr="00EA47BB">
        <w:rPr>
          <w:rFonts w:ascii="Arial" w:eastAsiaTheme="minorEastAsia" w:hAnsi="Arial" w:cs="Arial"/>
          <w:kern w:val="0"/>
          <w:szCs w:val="21"/>
        </w:rPr>
        <w:t xml:space="preserve"> 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范围内</w:t>
      </w:r>
      <w:r w:rsidRPr="00EA47BB">
        <w:rPr>
          <w:rFonts w:ascii="Arial" w:eastAsiaTheme="minorEastAsia" w:hAnsi="Arial" w:cs="Arial" w:hint="eastAsia"/>
          <w:szCs w:val="21"/>
          <w:shd w:val="clear" w:color="auto" w:fill="FFFFFF"/>
        </w:rPr>
        <w:t>的精密度和准确性的具体数据。提供来自采用合适的、基质兼容的控制材料、代表此低</w:t>
      </w:r>
      <w:r w:rsidR="00F6462B" w:rsidRPr="00EA47BB">
        <w:rPr>
          <w:rFonts w:ascii="Arial" w:eastAsiaTheme="minorEastAsia" w:hAnsi="Arial" w:cs="Arial" w:hint="eastAsia"/>
          <w:szCs w:val="21"/>
          <w:shd w:val="clear" w:color="auto" w:fill="FFFFFF"/>
        </w:rPr>
        <w:t>血糖</w:t>
      </w:r>
      <w:r w:rsidR="008E1F52" w:rsidRPr="00EA47BB">
        <w:rPr>
          <w:rFonts w:ascii="Arial" w:eastAsiaTheme="minorEastAsia" w:hAnsi="Arial" w:cs="Arial" w:hint="eastAsia"/>
          <w:szCs w:val="21"/>
          <w:shd w:val="clear" w:color="auto" w:fill="FFFFFF"/>
        </w:rPr>
        <w:t>范围内数</w:t>
      </w:r>
      <w:r w:rsidRPr="00EA47BB">
        <w:rPr>
          <w:rFonts w:ascii="Arial" w:eastAsiaTheme="minorEastAsia" w:hAnsi="Arial" w:cs="Arial" w:hint="eastAsia"/>
          <w:szCs w:val="21"/>
          <w:shd w:val="clear" w:color="auto" w:fill="FFFFFF"/>
        </w:rPr>
        <w:t>值的精密度研究数据，连同提供在其他</w:t>
      </w:r>
      <w:r w:rsidRPr="00EA47BB">
        <w:rPr>
          <w:rFonts w:ascii="Arial" w:eastAsiaTheme="minorEastAsia" w:hAnsi="Arial" w:cs="Arial"/>
          <w:szCs w:val="21"/>
          <w:shd w:val="clear" w:color="auto" w:fill="FFFFFF"/>
        </w:rPr>
        <w:t>FDA</w:t>
      </w:r>
      <w:r w:rsidRPr="00EA47BB">
        <w:rPr>
          <w:rFonts w:ascii="Arial" w:eastAsiaTheme="minorEastAsia" w:hAnsi="Arial" w:cs="Arial" w:hint="eastAsia"/>
          <w:szCs w:val="21"/>
          <w:shd w:val="clear" w:color="auto" w:fill="FFFFFF"/>
        </w:rPr>
        <w:t>指南</w:t>
      </w:r>
      <w:r w:rsidR="00CF3509" w:rsidRPr="00EA47BB">
        <w:rPr>
          <w:rFonts w:ascii="Arial" w:eastAsiaTheme="minorEastAsia" w:hAnsi="Arial" w:cs="Arial" w:hint="eastAsia"/>
          <w:szCs w:val="21"/>
          <w:shd w:val="clear" w:color="auto" w:fill="FFFFFF"/>
        </w:rPr>
        <w:t>（</w:t>
      </w:r>
      <w:r w:rsidR="00CF3509" w:rsidRPr="00EA47BB">
        <w:rPr>
          <w:rFonts w:ascii="Arial" w:eastAsiaTheme="minorEastAsia" w:hAnsi="Arial" w:cs="Arial"/>
          <w:szCs w:val="21"/>
          <w:shd w:val="clear" w:color="auto" w:fill="FFFFFF"/>
        </w:rPr>
        <w:t>10</w:t>
      </w:r>
      <w:r w:rsidR="00CF3509" w:rsidRPr="00EA47BB">
        <w:rPr>
          <w:rFonts w:ascii="Arial" w:eastAsiaTheme="minorEastAsia" w:hAnsi="Arial" w:cs="Arial" w:hint="eastAsia"/>
          <w:szCs w:val="21"/>
          <w:shd w:val="clear" w:color="auto" w:fill="FFFFFF"/>
        </w:rPr>
        <w:t>）或</w:t>
      </w:r>
      <w:r w:rsidR="00CF3509" w:rsidRPr="00EA47BB">
        <w:rPr>
          <w:rFonts w:ascii="Arial" w:eastAsiaTheme="minorEastAsia" w:hAnsi="Arial" w:cs="Arial"/>
          <w:szCs w:val="21"/>
          <w:shd w:val="clear" w:color="auto" w:fill="FFFFFF"/>
        </w:rPr>
        <w:t>NCCLS</w:t>
      </w:r>
      <w:r w:rsidR="00CF3509" w:rsidRPr="00EA47BB">
        <w:rPr>
          <w:rFonts w:ascii="Arial" w:eastAsiaTheme="minorEastAsia" w:hAnsi="Arial" w:cs="Arial" w:hint="eastAsia"/>
          <w:szCs w:val="21"/>
          <w:shd w:val="clear" w:color="auto" w:fill="FFFFFF"/>
        </w:rPr>
        <w:t>暂定准则</w:t>
      </w:r>
      <w:r w:rsidR="00CF3509" w:rsidRPr="00EA47BB">
        <w:rPr>
          <w:rFonts w:ascii="Arial" w:eastAsiaTheme="minorEastAsia" w:hAnsi="Arial" w:cs="Arial"/>
          <w:szCs w:val="21"/>
          <w:shd w:val="clear" w:color="auto" w:fill="FFFFFF"/>
        </w:rPr>
        <w:t>EP5-T2</w:t>
      </w:r>
      <w:r w:rsidRPr="00EA47BB">
        <w:rPr>
          <w:rFonts w:ascii="Arial" w:eastAsiaTheme="minorEastAsia" w:hAnsi="Arial" w:cs="Arial" w:hint="eastAsia"/>
          <w:szCs w:val="21"/>
          <w:shd w:val="clear" w:color="auto" w:fill="FFFFFF"/>
        </w:rPr>
        <w:t>中推荐的较高葡糖糖水平</w:t>
      </w:r>
      <w:r w:rsidR="00CF3509" w:rsidRPr="00EA47BB">
        <w:rPr>
          <w:rFonts w:ascii="Arial" w:eastAsiaTheme="minorEastAsia" w:hAnsi="Arial" w:cs="Arial" w:hint="eastAsia"/>
          <w:szCs w:val="21"/>
          <w:shd w:val="clear" w:color="auto" w:fill="FFFFFF"/>
        </w:rPr>
        <w:t>的控制精密度数据。</w:t>
      </w:r>
    </w:p>
    <w:p w:rsidR="00857723" w:rsidRPr="00EA47BB" w:rsidRDefault="00857723"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B.</w:t>
      </w:r>
      <w:r w:rsidRPr="00EA47BB">
        <w:rPr>
          <w:rFonts w:ascii="Arial" w:eastAsiaTheme="minorEastAsia" w:hAnsi="Arial" w:cs="Arial" w:hint="eastAsia"/>
          <w:b/>
          <w:szCs w:val="21"/>
          <w:u w:val="single"/>
          <w:shd w:val="clear" w:color="auto" w:fill="FFFFFF"/>
        </w:rPr>
        <w:t>比较研究</w:t>
      </w:r>
    </w:p>
    <w:p w:rsidR="00CF3509" w:rsidRPr="00EA47BB" w:rsidRDefault="00C06C65" w:rsidP="00CF3509">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014815">
        <w:rPr>
          <w:rFonts w:ascii="Arial" w:eastAsiaTheme="minorEastAsia" w:hAnsi="Arial" w:cs="Arial" w:hint="eastAsia"/>
          <w:kern w:val="0"/>
          <w:szCs w:val="21"/>
        </w:rPr>
        <w:t>众所周知</w:t>
      </w:r>
      <w:r>
        <w:rPr>
          <w:rFonts w:ascii="Arial" w:eastAsiaTheme="minorEastAsia" w:hAnsi="Arial" w:cs="Arial" w:hint="eastAsia"/>
          <w:kern w:val="0"/>
          <w:szCs w:val="21"/>
        </w:rPr>
        <w:t>，</w:t>
      </w:r>
      <w:r w:rsidR="001A0E56" w:rsidRPr="00EA47BB">
        <w:rPr>
          <w:rFonts w:ascii="Arial" w:eastAsiaTheme="minorEastAsia" w:hAnsi="Arial" w:cs="Arial" w:hint="eastAsia"/>
          <w:kern w:val="0"/>
          <w:szCs w:val="21"/>
        </w:rPr>
        <w:t>新生儿血液在许多方面不同于成人血液。</w:t>
      </w:r>
      <w:r w:rsidR="001A0E56" w:rsidRPr="00EA47BB">
        <w:rPr>
          <w:rFonts w:ascii="Arial" w:eastAsiaTheme="minorEastAsia" w:hAnsi="Arial" w:cs="Arial" w:hint="eastAsia"/>
          <w:szCs w:val="21"/>
          <w:shd w:val="clear" w:color="auto" w:fill="FFFFFF"/>
        </w:rPr>
        <w:t>两种新生儿血液的主要特点有别于成人血液，其可能直接影响血糖监测的效果，分别为在新生儿血液中</w:t>
      </w:r>
      <w:r w:rsidR="00EE759F" w:rsidRPr="00EA47BB">
        <w:rPr>
          <w:rFonts w:ascii="Arial" w:eastAsiaTheme="minorEastAsia" w:hAnsi="Arial" w:cs="Arial" w:hint="eastAsia"/>
          <w:szCs w:val="21"/>
          <w:shd w:val="clear" w:color="auto" w:fill="FFFFFF"/>
        </w:rPr>
        <w:t>发现</w:t>
      </w:r>
      <w:r w:rsidR="001A0E56" w:rsidRPr="00EA47BB">
        <w:rPr>
          <w:rFonts w:ascii="Arial" w:eastAsiaTheme="minorEastAsia" w:hAnsi="Arial" w:cs="Arial" w:hint="eastAsia"/>
          <w:szCs w:val="21"/>
          <w:shd w:val="clear" w:color="auto" w:fill="FFFFFF"/>
        </w:rPr>
        <w:t>的高红细胞压积（</w:t>
      </w:r>
      <w:r w:rsidR="001A0E56" w:rsidRPr="00EA47BB">
        <w:rPr>
          <w:rFonts w:ascii="Arial" w:eastAsiaTheme="minorEastAsia" w:hAnsi="Arial" w:cs="Arial"/>
          <w:szCs w:val="21"/>
          <w:shd w:val="clear" w:color="auto" w:fill="FFFFFF"/>
        </w:rPr>
        <w:t>51</w:t>
      </w:r>
      <w:r w:rsidR="001A0E56" w:rsidRPr="00EA47BB">
        <w:rPr>
          <w:rFonts w:ascii="Arial" w:eastAsiaTheme="minorEastAsia" w:hAnsi="Arial" w:cs="Arial" w:hint="eastAsia"/>
          <w:szCs w:val="21"/>
          <w:shd w:val="clear" w:color="auto" w:fill="FFFFFF"/>
        </w:rPr>
        <w:t>至</w:t>
      </w:r>
      <w:r w:rsidR="001A0E56" w:rsidRPr="00EA47BB">
        <w:rPr>
          <w:rFonts w:ascii="Arial" w:eastAsiaTheme="minorEastAsia" w:hAnsi="Arial" w:cs="Arial"/>
          <w:szCs w:val="21"/>
          <w:shd w:val="clear" w:color="auto" w:fill="FFFFFF"/>
        </w:rPr>
        <w:t>65%</w:t>
      </w:r>
      <w:r w:rsidR="001A0E56" w:rsidRPr="00EA47BB">
        <w:rPr>
          <w:rFonts w:ascii="Arial" w:eastAsiaTheme="minorEastAsia" w:hAnsi="Arial" w:cs="Arial" w:hint="eastAsia"/>
          <w:szCs w:val="21"/>
          <w:shd w:val="clear" w:color="auto" w:fill="FFFFFF"/>
        </w:rPr>
        <w:t>）（</w:t>
      </w:r>
      <w:r w:rsidR="001A0E56" w:rsidRPr="00EA47BB">
        <w:rPr>
          <w:rFonts w:ascii="Arial" w:eastAsiaTheme="minorEastAsia" w:hAnsi="Arial" w:cs="Arial"/>
          <w:szCs w:val="21"/>
          <w:shd w:val="clear" w:color="auto" w:fill="FFFFFF"/>
        </w:rPr>
        <w:t>13</w:t>
      </w:r>
      <w:r w:rsidR="001A0E56" w:rsidRPr="00EA47BB">
        <w:rPr>
          <w:rFonts w:ascii="Arial" w:eastAsiaTheme="minorEastAsia" w:hAnsi="Arial" w:cs="Arial" w:hint="eastAsia"/>
          <w:szCs w:val="21"/>
          <w:shd w:val="clear" w:color="auto" w:fill="FFFFFF"/>
        </w:rPr>
        <w:t>）和低血糖浓度（</w:t>
      </w:r>
      <w:r w:rsidR="001A0E56" w:rsidRPr="00EA47BB">
        <w:rPr>
          <w:rFonts w:ascii="Arial" w:eastAsiaTheme="minorEastAsia" w:hAnsi="Arial" w:cs="Arial"/>
          <w:szCs w:val="21"/>
          <w:shd w:val="clear" w:color="auto" w:fill="FFFFFF"/>
        </w:rPr>
        <w:t>20</w:t>
      </w:r>
      <w:r w:rsidR="001A0E56" w:rsidRPr="00EA47BB">
        <w:rPr>
          <w:rFonts w:ascii="Arial" w:eastAsiaTheme="minorEastAsia" w:hAnsi="Arial" w:cs="Arial" w:hint="eastAsia"/>
          <w:szCs w:val="21"/>
          <w:shd w:val="clear" w:color="auto" w:fill="FFFFFF"/>
        </w:rPr>
        <w:t>至</w:t>
      </w:r>
      <w:r w:rsidR="001A0E56" w:rsidRPr="00EA47BB">
        <w:rPr>
          <w:rFonts w:ascii="Arial" w:eastAsiaTheme="minorEastAsia" w:hAnsi="Arial" w:cs="Arial"/>
          <w:szCs w:val="21"/>
          <w:shd w:val="clear" w:color="auto" w:fill="FFFFFF"/>
        </w:rPr>
        <w:t>80</w:t>
      </w:r>
      <w:r w:rsidR="001A0E56" w:rsidRPr="00EA47BB">
        <w:rPr>
          <w:rFonts w:ascii="Arial" w:eastAsiaTheme="minorEastAsia" w:hAnsi="Arial" w:cs="Arial"/>
          <w:kern w:val="0"/>
          <w:szCs w:val="21"/>
        </w:rPr>
        <w:t xml:space="preserve"> mg/</w:t>
      </w:r>
      <w:proofErr w:type="spellStart"/>
      <w:r w:rsidR="001A0E56" w:rsidRPr="00EA47BB">
        <w:rPr>
          <w:rFonts w:ascii="Arial" w:eastAsiaTheme="minorEastAsia" w:hAnsi="Arial" w:cs="Arial"/>
          <w:kern w:val="0"/>
          <w:szCs w:val="21"/>
        </w:rPr>
        <w:t>dL</w:t>
      </w:r>
      <w:proofErr w:type="spellEnd"/>
      <w:r w:rsidR="001A0E56" w:rsidRPr="00EA47BB">
        <w:rPr>
          <w:rFonts w:ascii="Arial" w:eastAsiaTheme="minorEastAsia" w:hAnsi="Arial" w:cs="Arial" w:hint="eastAsia"/>
          <w:szCs w:val="21"/>
          <w:shd w:val="clear" w:color="auto" w:fill="FFFFFF"/>
        </w:rPr>
        <w:t>）（</w:t>
      </w:r>
      <w:r w:rsidR="001A0E56" w:rsidRPr="00EA47BB">
        <w:rPr>
          <w:rFonts w:ascii="Arial" w:eastAsiaTheme="minorEastAsia" w:hAnsi="Arial" w:cs="Arial"/>
          <w:szCs w:val="21"/>
          <w:shd w:val="clear" w:color="auto" w:fill="FFFFFF"/>
        </w:rPr>
        <w:t>14</w:t>
      </w:r>
      <w:r w:rsidR="001A0E56" w:rsidRPr="00EA47BB">
        <w:rPr>
          <w:rFonts w:ascii="Arial" w:eastAsiaTheme="minorEastAsia" w:hAnsi="Arial" w:cs="Arial" w:hint="eastAsia"/>
          <w:szCs w:val="21"/>
          <w:shd w:val="clear" w:color="auto" w:fill="FFFFFF"/>
        </w:rPr>
        <w:t>）。</w:t>
      </w:r>
    </w:p>
    <w:p w:rsidR="00C4076F" w:rsidRPr="00EA47BB" w:rsidRDefault="00C4076F" w:rsidP="00CF3509">
      <w:pPr>
        <w:autoSpaceDE w:val="0"/>
        <w:autoSpaceDN w:val="0"/>
        <w:adjustRightInd w:val="0"/>
        <w:spacing w:before="50" w:line="360" w:lineRule="exact"/>
        <w:ind w:firstLine="435"/>
        <w:jc w:val="left"/>
        <w:rPr>
          <w:rFonts w:ascii="Arial" w:eastAsiaTheme="minorEastAsia" w:hAnsi="Arial" w:cs="Arial"/>
          <w:szCs w:val="21"/>
          <w:shd w:val="clear" w:color="auto" w:fill="FFFFFF"/>
        </w:rPr>
      </w:pPr>
    </w:p>
    <w:p w:rsidR="00C4076F" w:rsidRPr="00EA47BB" w:rsidRDefault="00C4076F" w:rsidP="00CF3509">
      <w:pPr>
        <w:autoSpaceDE w:val="0"/>
        <w:autoSpaceDN w:val="0"/>
        <w:adjustRightInd w:val="0"/>
        <w:spacing w:before="50" w:line="360" w:lineRule="exact"/>
        <w:ind w:firstLine="435"/>
        <w:jc w:val="left"/>
        <w:rPr>
          <w:rFonts w:ascii="Arial" w:eastAsiaTheme="minorEastAsia" w:hAnsi="Arial" w:cs="Arial"/>
          <w:szCs w:val="21"/>
          <w:shd w:val="clear" w:color="auto" w:fill="FFFFFF"/>
        </w:rPr>
      </w:pPr>
    </w:p>
    <w:p w:rsidR="00C4076F" w:rsidRPr="00EA47BB" w:rsidRDefault="00C4076F" w:rsidP="00CF3509">
      <w:pPr>
        <w:autoSpaceDE w:val="0"/>
        <w:autoSpaceDN w:val="0"/>
        <w:adjustRightInd w:val="0"/>
        <w:spacing w:before="50" w:line="360" w:lineRule="exact"/>
        <w:ind w:firstLine="435"/>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在来自新生儿红细胞增多症的样本中，血糖结果在样品颜色强度影响</w:t>
      </w:r>
      <w:r w:rsidR="001F41DF">
        <w:rPr>
          <w:rFonts w:ascii="Arial" w:eastAsiaTheme="minorEastAsia" w:hAnsi="Arial" w:cs="Arial" w:hint="eastAsia"/>
          <w:szCs w:val="21"/>
          <w:shd w:val="clear" w:color="auto" w:fill="FFFFFF"/>
        </w:rPr>
        <w:t>监测仪</w:t>
      </w:r>
      <w:r w:rsidRPr="00EA47BB">
        <w:rPr>
          <w:rFonts w:ascii="Arial" w:eastAsiaTheme="minorEastAsia" w:hAnsi="Arial" w:cs="Arial" w:hint="eastAsia"/>
          <w:szCs w:val="21"/>
          <w:shd w:val="clear" w:color="auto" w:fill="FFFFFF"/>
        </w:rPr>
        <w:t>读数的情况下会比较高，在标本红细胞数（</w:t>
      </w:r>
      <w:r w:rsidRPr="00EA47BB">
        <w:rPr>
          <w:rFonts w:ascii="Arial" w:eastAsiaTheme="minorEastAsia" w:hAnsi="Arial" w:cs="Arial"/>
          <w:szCs w:val="21"/>
          <w:shd w:val="clear" w:color="auto" w:fill="FFFFFF"/>
        </w:rPr>
        <w:t>RBC</w:t>
      </w:r>
      <w:r w:rsidRPr="00EA47BB">
        <w:rPr>
          <w:rFonts w:ascii="Arial" w:eastAsiaTheme="minorEastAsia" w:hAnsi="Arial" w:cs="Arial" w:hint="eastAsia"/>
          <w:szCs w:val="21"/>
          <w:shd w:val="clear" w:color="auto" w:fill="FFFFFF"/>
        </w:rPr>
        <w:t>）对血浆扩散的产生负面影响的情况下较低。错误的低血糖结果往往是采用便携式血糖监测仪从红细胞压积升高的健康新生儿中获得的。以下机制已经提出了一些这方面的观察结果（</w:t>
      </w:r>
      <w:r w:rsidRPr="00EA47BB">
        <w:rPr>
          <w:rFonts w:ascii="Arial" w:eastAsiaTheme="minorEastAsia" w:hAnsi="Arial" w:cs="Arial"/>
          <w:szCs w:val="21"/>
          <w:shd w:val="clear" w:color="auto" w:fill="FFFFFF"/>
        </w:rPr>
        <w:t>7</w:t>
      </w:r>
      <w:r w:rsidRPr="00EA47BB">
        <w:rPr>
          <w:rFonts w:ascii="Arial" w:eastAsiaTheme="minorEastAsia" w:hAnsi="Arial" w:cs="Arial" w:hint="eastAsia"/>
          <w:szCs w:val="21"/>
          <w:shd w:val="clear" w:color="auto" w:fill="FFFFFF"/>
        </w:rPr>
        <w:t>）：</w:t>
      </w:r>
    </w:p>
    <w:p w:rsidR="00C4076F" w:rsidRPr="00EA47BB" w:rsidRDefault="00C4076F" w:rsidP="007E2BD7">
      <w:pPr>
        <w:numPr>
          <w:ilvl w:val="0"/>
          <w:numId w:val="18"/>
        </w:numPr>
        <w:autoSpaceDE w:val="0"/>
        <w:autoSpaceDN w:val="0"/>
        <w:adjustRightInd w:val="0"/>
        <w:spacing w:before="50" w:line="360" w:lineRule="exact"/>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血样中红细胞数量的增加</w:t>
      </w:r>
      <w:r w:rsidR="007E2BD7" w:rsidRPr="00EA47BB">
        <w:rPr>
          <w:rFonts w:ascii="Arial" w:eastAsiaTheme="minorEastAsia" w:hAnsi="Arial" w:cs="Arial" w:hint="eastAsia"/>
          <w:szCs w:val="21"/>
          <w:shd w:val="clear" w:color="auto" w:fill="FFFFFF"/>
        </w:rPr>
        <w:t>可能机械阻碍</w:t>
      </w:r>
      <w:r w:rsidR="00F6462B" w:rsidRPr="00EA47BB">
        <w:rPr>
          <w:rFonts w:ascii="Arial" w:eastAsiaTheme="minorEastAsia" w:hAnsi="Arial" w:cs="Arial" w:hint="eastAsia"/>
          <w:szCs w:val="21"/>
          <w:shd w:val="clear" w:color="auto" w:fill="FFFFFF"/>
        </w:rPr>
        <w:t>血糖</w:t>
      </w:r>
      <w:r w:rsidR="007E2BD7" w:rsidRPr="00EA47BB">
        <w:rPr>
          <w:rFonts w:ascii="Arial" w:eastAsiaTheme="minorEastAsia" w:hAnsi="Arial" w:cs="Arial" w:hint="eastAsia"/>
          <w:szCs w:val="21"/>
          <w:shd w:val="clear" w:color="auto" w:fill="FFFFFF"/>
        </w:rPr>
        <w:t>的扩展。</w:t>
      </w:r>
    </w:p>
    <w:p w:rsidR="007E2BD7" w:rsidRPr="00EA47BB" w:rsidRDefault="007E2BD7" w:rsidP="007E2BD7">
      <w:pPr>
        <w:numPr>
          <w:ilvl w:val="0"/>
          <w:numId w:val="18"/>
        </w:numPr>
        <w:autoSpaceDE w:val="0"/>
        <w:autoSpaceDN w:val="0"/>
        <w:adjustRightInd w:val="0"/>
        <w:spacing w:before="50" w:line="360" w:lineRule="exact"/>
        <w:jc w:val="left"/>
        <w:rPr>
          <w:rFonts w:ascii="Arial" w:eastAsiaTheme="minorEastAsia" w:hAnsi="Arial" w:cs="Arial"/>
          <w:kern w:val="0"/>
          <w:szCs w:val="21"/>
        </w:rPr>
      </w:pPr>
      <w:r w:rsidRPr="00EA47BB">
        <w:rPr>
          <w:rFonts w:ascii="Arial" w:eastAsiaTheme="minorEastAsia" w:hAnsi="Arial" w:cs="Arial" w:hint="eastAsia"/>
          <w:szCs w:val="21"/>
          <w:shd w:val="clear" w:color="auto" w:fill="FFFFFF"/>
        </w:rPr>
        <w:t>红细胞增多症的血液可能会使测试垫变色更强烈。</w:t>
      </w:r>
    </w:p>
    <w:p w:rsidR="007E2BD7" w:rsidRPr="00EA47BB" w:rsidRDefault="007E2BD7" w:rsidP="007E2BD7">
      <w:pPr>
        <w:numPr>
          <w:ilvl w:val="0"/>
          <w:numId w:val="18"/>
        </w:numPr>
        <w:autoSpaceDE w:val="0"/>
        <w:autoSpaceDN w:val="0"/>
        <w:adjustRightInd w:val="0"/>
        <w:spacing w:before="50" w:line="360" w:lineRule="exact"/>
        <w:jc w:val="left"/>
        <w:rPr>
          <w:rFonts w:ascii="Arial" w:eastAsiaTheme="minorEastAsia" w:hAnsi="Arial" w:cs="Arial" w:hint="eastAsia"/>
          <w:kern w:val="0"/>
          <w:szCs w:val="21"/>
        </w:rPr>
      </w:pPr>
      <w:r w:rsidRPr="00EA47BB">
        <w:rPr>
          <w:rFonts w:ascii="Arial" w:eastAsiaTheme="minorEastAsia" w:hAnsi="Arial" w:cs="Arial" w:hint="eastAsia"/>
          <w:szCs w:val="21"/>
          <w:shd w:val="clear" w:color="auto" w:fill="FFFFFF"/>
        </w:rPr>
        <w:t>新生儿血的特点，如红细胞直径较大，增加平均红细胞体积和红细胞膜结构中的形态学差异，可能是促成因素。</w:t>
      </w: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Default="00E15C7A" w:rsidP="00EA47BB">
      <w:pPr>
        <w:autoSpaceDE w:val="0"/>
        <w:autoSpaceDN w:val="0"/>
        <w:adjustRightInd w:val="0"/>
        <w:spacing w:before="50" w:line="360" w:lineRule="exact"/>
        <w:jc w:val="left"/>
        <w:rPr>
          <w:rFonts w:ascii="Arial" w:eastAsiaTheme="minorEastAsia" w:hAnsi="Arial" w:cs="Arial" w:hint="eastAsia"/>
          <w:szCs w:val="21"/>
          <w:shd w:val="clear" w:color="auto" w:fill="FFFFFF"/>
        </w:rPr>
      </w:pPr>
    </w:p>
    <w:p w:rsidR="00E15C7A" w:rsidRPr="00EA47BB" w:rsidRDefault="00E15C7A" w:rsidP="00EA47BB">
      <w:pPr>
        <w:autoSpaceDE w:val="0"/>
        <w:autoSpaceDN w:val="0"/>
        <w:adjustRightInd w:val="0"/>
        <w:spacing w:before="50" w:line="360" w:lineRule="exact"/>
        <w:jc w:val="left"/>
        <w:rPr>
          <w:rFonts w:ascii="Arial" w:eastAsiaTheme="minorEastAsia" w:hAnsi="Arial" w:cs="Arial"/>
          <w:kern w:val="0"/>
          <w:szCs w:val="21"/>
        </w:rPr>
      </w:pPr>
    </w:p>
    <w:p w:rsidR="0047688D" w:rsidRPr="00EA47BB" w:rsidRDefault="0047688D" w:rsidP="007E2BD7">
      <w:pPr>
        <w:numPr>
          <w:ilvl w:val="0"/>
          <w:numId w:val="18"/>
        </w:numPr>
        <w:autoSpaceDE w:val="0"/>
        <w:autoSpaceDN w:val="0"/>
        <w:adjustRightInd w:val="0"/>
        <w:spacing w:before="50" w:line="360" w:lineRule="exact"/>
        <w:jc w:val="left"/>
        <w:rPr>
          <w:rFonts w:ascii="Arial" w:eastAsiaTheme="minorEastAsia" w:hAnsi="Arial" w:cs="Arial"/>
          <w:kern w:val="0"/>
          <w:szCs w:val="21"/>
        </w:rPr>
      </w:pPr>
      <w:r w:rsidRPr="00EA47BB">
        <w:rPr>
          <w:rFonts w:ascii="Arial" w:eastAsiaTheme="minorEastAsia" w:hAnsi="Arial" w:cs="Arial" w:hint="eastAsia"/>
          <w:szCs w:val="21"/>
          <w:shd w:val="clear" w:color="auto" w:fill="FFFFFF"/>
        </w:rPr>
        <w:lastRenderedPageBreak/>
        <w:t>由于对红细胞增多血液的性质，血液中有较少的血浆可被吸收到试纸的反应区，从而产生稀释效应。</w:t>
      </w:r>
    </w:p>
    <w:p w:rsidR="0047688D" w:rsidRPr="00EA47BB" w:rsidRDefault="006F0981" w:rsidP="00545D6E">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这些影响</w:t>
      </w:r>
      <w:r w:rsidR="00C06C65">
        <w:rPr>
          <w:rFonts w:ascii="Arial" w:eastAsiaTheme="minorEastAsia" w:hAnsi="Arial" w:cs="Arial" w:hint="eastAsia"/>
          <w:szCs w:val="21"/>
          <w:shd w:val="clear" w:color="auto" w:fill="FFFFFF"/>
        </w:rPr>
        <w:t>和</w:t>
      </w:r>
      <w:r w:rsidRPr="00EA47BB">
        <w:rPr>
          <w:rFonts w:ascii="Arial" w:eastAsiaTheme="minorEastAsia" w:hAnsi="Arial" w:cs="Arial" w:hint="eastAsia"/>
          <w:szCs w:val="21"/>
          <w:shd w:val="clear" w:color="auto" w:fill="FFFFFF"/>
        </w:rPr>
        <w:t>预期用途的关键性质，决定了进行不同的研究，以支持用于新生儿的要求，</w:t>
      </w:r>
      <w:r w:rsidR="007A1071" w:rsidRPr="00EA47BB">
        <w:rPr>
          <w:rFonts w:ascii="Arial" w:eastAsiaTheme="minorEastAsia" w:hAnsi="Arial" w:cs="Arial" w:hint="eastAsia"/>
          <w:szCs w:val="21"/>
          <w:shd w:val="clear" w:color="auto" w:fill="FFFFFF"/>
        </w:rPr>
        <w:t>而非支持用于监测成人糖尿病要求的研究。该主体器械的临床研究应提交在</w:t>
      </w:r>
      <w:r w:rsidR="00EC135B">
        <w:rPr>
          <w:rFonts w:ascii="Arial" w:eastAsiaTheme="minorEastAsia" w:hAnsi="Arial" w:cs="Arial" w:hint="eastAsia"/>
          <w:szCs w:val="21"/>
          <w:shd w:val="clear" w:color="auto" w:fill="FFFFFF"/>
        </w:rPr>
        <w:t>上市前通告</w:t>
      </w:r>
      <w:r w:rsidR="007A1071" w:rsidRPr="00EA47BB">
        <w:rPr>
          <w:rFonts w:ascii="Arial" w:eastAsiaTheme="minorEastAsia" w:hAnsi="Arial" w:cs="Arial" w:hint="eastAsia"/>
          <w:szCs w:val="21"/>
          <w:shd w:val="clear" w:color="auto" w:fill="FFFFFF"/>
        </w:rPr>
        <w:t>中。为了有效地评估红细胞比容的影响和低血糖浓度对血糖监测仪的影响，应获得代表性标本。</w:t>
      </w:r>
      <w:r w:rsidR="007A1071" w:rsidRPr="00EA47BB">
        <w:rPr>
          <w:rFonts w:ascii="Arial" w:eastAsiaTheme="minorEastAsia" w:hAnsi="Arial" w:cs="Arial"/>
          <w:szCs w:val="21"/>
          <w:shd w:val="clear" w:color="auto" w:fill="FFFFFF"/>
        </w:rPr>
        <w:t>BGM-N</w:t>
      </w:r>
      <w:r w:rsidR="007A1071" w:rsidRPr="00EA47BB">
        <w:rPr>
          <w:rFonts w:ascii="Arial" w:eastAsiaTheme="minorEastAsia" w:hAnsi="Arial" w:cs="Arial" w:hint="eastAsia"/>
          <w:szCs w:val="21"/>
          <w:shd w:val="clear" w:color="auto" w:fill="FFFFFF"/>
        </w:rPr>
        <w:t>的性能应当尽可能合理的进行评估，与新鲜新生儿的毛细血管标本直接与医院实验室常用的特点比较法进行比较（</w:t>
      </w:r>
      <w:r w:rsidR="007A1071" w:rsidRPr="00EA47BB">
        <w:rPr>
          <w:rFonts w:ascii="Arial" w:eastAsiaTheme="minorEastAsia" w:hAnsi="Arial" w:cs="Arial"/>
          <w:szCs w:val="21"/>
          <w:shd w:val="clear" w:color="auto" w:fill="FFFFFF"/>
        </w:rPr>
        <w:t>15</w:t>
      </w:r>
      <w:r w:rsidR="007A1071" w:rsidRPr="00EA47BB">
        <w:rPr>
          <w:rFonts w:ascii="Arial" w:eastAsiaTheme="minorEastAsia" w:hAnsi="Arial" w:cs="Arial" w:hint="eastAsia"/>
          <w:szCs w:val="21"/>
          <w:shd w:val="clear" w:color="auto" w:fill="FFFFFF"/>
        </w:rPr>
        <w:t>）。这用作</w:t>
      </w:r>
      <w:r w:rsidR="00155326" w:rsidRPr="00EA47BB">
        <w:rPr>
          <w:rFonts w:ascii="Arial" w:eastAsiaTheme="minorEastAsia" w:hAnsi="Arial" w:cs="Arial" w:hint="eastAsia"/>
          <w:szCs w:val="21"/>
          <w:shd w:val="clear" w:color="auto" w:fill="FFFFFF"/>
        </w:rPr>
        <w:t>为</w:t>
      </w:r>
      <w:r w:rsidR="007A1071" w:rsidRPr="00EA47BB">
        <w:rPr>
          <w:rFonts w:ascii="Arial" w:eastAsiaTheme="minorEastAsia" w:hAnsi="Arial" w:cs="Arial" w:hint="eastAsia"/>
          <w:szCs w:val="21"/>
          <w:shd w:val="clear" w:color="auto" w:fill="FFFFFF"/>
        </w:rPr>
        <w:t>与对比器械的比较。</w:t>
      </w:r>
      <w:r w:rsidR="00155326" w:rsidRPr="00EA47BB">
        <w:rPr>
          <w:rFonts w:ascii="Arial" w:eastAsiaTheme="minorEastAsia" w:hAnsi="Arial" w:cs="Arial" w:hint="eastAsia"/>
          <w:szCs w:val="21"/>
          <w:shd w:val="clear" w:color="auto" w:fill="FFFFFF"/>
        </w:rPr>
        <w:t>这些性能评价数据应提交来自一个统计学显著数量的新生儿患者的足跟样本。报告在本研究中每位患者的红细胞压积。将来自主体器械和对比器械的血糖结果，连同红细胞压积结果进行制表。对</w:t>
      </w:r>
      <w:r w:rsidR="00F6462B" w:rsidRPr="00EA47BB">
        <w:rPr>
          <w:rFonts w:ascii="Arial" w:eastAsiaTheme="minorEastAsia" w:hAnsi="Arial" w:cs="Arial" w:hint="eastAsia"/>
          <w:szCs w:val="21"/>
          <w:shd w:val="clear" w:color="auto" w:fill="FFFFFF"/>
        </w:rPr>
        <w:t>血糖</w:t>
      </w:r>
      <w:r w:rsidR="00155326" w:rsidRPr="00EA47BB">
        <w:rPr>
          <w:rFonts w:ascii="Arial" w:eastAsiaTheme="minorEastAsia" w:hAnsi="Arial" w:cs="Arial" w:hint="eastAsia"/>
          <w:szCs w:val="21"/>
          <w:shd w:val="clear" w:color="auto" w:fill="FFFFFF"/>
        </w:rPr>
        <w:t>方法比较数据进行回归分析。从数据中计算在</w:t>
      </w:r>
      <w:r w:rsidR="00155326" w:rsidRPr="00EA47BB">
        <w:rPr>
          <w:rFonts w:ascii="Arial" w:eastAsiaTheme="minorEastAsia" w:hAnsi="Arial" w:cs="Arial"/>
          <w:szCs w:val="21"/>
          <w:shd w:val="clear" w:color="auto" w:fill="FFFFFF"/>
        </w:rPr>
        <w:t>40</w:t>
      </w:r>
      <w:r w:rsidR="00155326" w:rsidRPr="00EA47BB">
        <w:rPr>
          <w:rFonts w:ascii="Arial" w:eastAsiaTheme="minorEastAsia" w:hAnsi="Arial" w:cs="Arial"/>
          <w:kern w:val="0"/>
          <w:szCs w:val="21"/>
        </w:rPr>
        <w:t>mg/</w:t>
      </w:r>
      <w:proofErr w:type="spellStart"/>
      <w:r w:rsidR="00155326" w:rsidRPr="00EA47BB">
        <w:rPr>
          <w:rFonts w:ascii="Arial" w:eastAsiaTheme="minorEastAsia" w:hAnsi="Arial" w:cs="Arial"/>
          <w:kern w:val="0"/>
          <w:szCs w:val="21"/>
        </w:rPr>
        <w:t>dL</w:t>
      </w:r>
      <w:proofErr w:type="spellEnd"/>
      <w:r w:rsidR="00155326" w:rsidRPr="00EA47BB">
        <w:rPr>
          <w:rFonts w:ascii="Arial" w:eastAsiaTheme="minorEastAsia" w:hAnsi="Arial" w:cs="Arial" w:hint="eastAsia"/>
          <w:kern w:val="0"/>
          <w:szCs w:val="21"/>
        </w:rPr>
        <w:t>时的偏差和总误差。</w:t>
      </w:r>
      <w:r w:rsidR="00155326" w:rsidRPr="00EA47BB">
        <w:rPr>
          <w:rFonts w:ascii="Arial" w:eastAsiaTheme="minorEastAsia" w:hAnsi="Arial" w:cs="Arial" w:hint="eastAsia"/>
          <w:szCs w:val="21"/>
          <w:shd w:val="clear" w:color="auto" w:fill="FFFFFF"/>
        </w:rPr>
        <w:t>应提交一个对红细胞压积影响的单独的数据分析。例如，可以提交一个</w:t>
      </w:r>
      <w:r w:rsidR="00545D6E" w:rsidRPr="00EA47BB">
        <w:rPr>
          <w:rFonts w:ascii="Arial" w:eastAsiaTheme="minorEastAsia" w:hAnsi="Arial" w:cs="Arial" w:hint="eastAsia"/>
          <w:szCs w:val="21"/>
          <w:shd w:val="clear" w:color="auto" w:fill="FFFFFF"/>
        </w:rPr>
        <w:t>只有异常红细胞挤压的样本的额外</w:t>
      </w:r>
      <w:r w:rsidR="00155326" w:rsidRPr="00EA47BB">
        <w:rPr>
          <w:rFonts w:ascii="Arial" w:eastAsiaTheme="minorEastAsia" w:hAnsi="Arial" w:cs="Arial" w:hint="eastAsia"/>
          <w:szCs w:val="21"/>
          <w:shd w:val="clear" w:color="auto" w:fill="FFFFFF"/>
        </w:rPr>
        <w:t>回归分析</w:t>
      </w:r>
      <w:r w:rsidR="00545D6E" w:rsidRPr="00EA47BB">
        <w:rPr>
          <w:rFonts w:ascii="Arial" w:eastAsiaTheme="minorEastAsia" w:hAnsi="Arial" w:cs="Arial" w:hint="eastAsia"/>
          <w:szCs w:val="21"/>
          <w:shd w:val="clear" w:color="auto" w:fill="FFFFFF"/>
        </w:rPr>
        <w:t>。</w:t>
      </w:r>
    </w:p>
    <w:p w:rsidR="000159A0" w:rsidRPr="00EA47BB" w:rsidRDefault="000159A0" w:rsidP="000D6AAC">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如果无法获得</w:t>
      </w:r>
      <w:r w:rsidRPr="00EA47BB">
        <w:rPr>
          <w:rFonts w:ascii="Arial" w:eastAsiaTheme="minorEastAsia" w:hAnsi="Arial" w:cs="Arial" w:hint="eastAsia"/>
          <w:kern w:val="0"/>
          <w:szCs w:val="21"/>
        </w:rPr>
        <w:t>足够的</w:t>
      </w:r>
      <w:r w:rsidRPr="00EA47BB">
        <w:rPr>
          <w:rFonts w:ascii="Arial" w:eastAsiaTheme="minorEastAsia" w:hAnsi="Arial" w:cs="Arial" w:hint="eastAsia"/>
          <w:szCs w:val="21"/>
          <w:shd w:val="clear" w:color="auto" w:fill="FFFFFF"/>
        </w:rPr>
        <w:t>血糖水平小于或等于</w:t>
      </w:r>
      <w:r w:rsidRPr="00EA47BB">
        <w:rPr>
          <w:rFonts w:ascii="Arial" w:eastAsiaTheme="minorEastAsia" w:hAnsi="Arial" w:cs="Arial"/>
          <w:szCs w:val="21"/>
          <w:shd w:val="clear" w:color="auto" w:fill="FFFFFF"/>
        </w:rPr>
        <w:t>50</w:t>
      </w:r>
      <w:r w:rsidRPr="00EA47BB">
        <w:rPr>
          <w:rFonts w:ascii="Arial" w:eastAsiaTheme="minorEastAsia" w:hAnsi="Arial" w:cs="Arial"/>
          <w:kern w:val="0"/>
          <w:szCs w:val="21"/>
        </w:rPr>
        <w:t>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的患者样本，则至少应制备</w:t>
      </w:r>
      <w:r w:rsidRPr="00EA47BB">
        <w:rPr>
          <w:rFonts w:ascii="Arial" w:eastAsiaTheme="minorEastAsia" w:hAnsi="Arial" w:cs="Arial"/>
          <w:kern w:val="0"/>
          <w:szCs w:val="21"/>
        </w:rPr>
        <w:t>20</w:t>
      </w:r>
      <w:r w:rsidRPr="00EA47BB">
        <w:rPr>
          <w:rFonts w:ascii="Arial" w:eastAsiaTheme="minorEastAsia" w:hAnsi="Arial" w:cs="Arial" w:hint="eastAsia"/>
          <w:kern w:val="0"/>
          <w:szCs w:val="21"/>
        </w:rPr>
        <w:t>个反映低血糖浓度（</w:t>
      </w:r>
      <w:r w:rsidRPr="00EA47BB">
        <w:rPr>
          <w:rFonts w:ascii="Arial" w:eastAsiaTheme="minorEastAsia" w:hAnsi="Arial" w:cs="Arial"/>
          <w:kern w:val="0"/>
          <w:szCs w:val="21"/>
        </w:rPr>
        <w:t>10</w:t>
      </w:r>
      <w:r w:rsidRPr="00EA47BB">
        <w:rPr>
          <w:rFonts w:ascii="Arial" w:eastAsiaTheme="minorEastAsia" w:hAnsi="Arial" w:cs="Arial" w:hint="eastAsia"/>
          <w:kern w:val="0"/>
          <w:szCs w:val="21"/>
        </w:rPr>
        <w:t>至</w:t>
      </w:r>
      <w:r w:rsidRPr="00EA47BB">
        <w:rPr>
          <w:rFonts w:ascii="Arial" w:eastAsiaTheme="minorEastAsia" w:hAnsi="Arial" w:cs="Arial"/>
          <w:kern w:val="0"/>
          <w:szCs w:val="21"/>
        </w:rPr>
        <w:t>50mg/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）的独立样本，分给</w:t>
      </w:r>
      <w:r w:rsidR="001F41DF">
        <w:rPr>
          <w:rFonts w:ascii="Arial" w:eastAsiaTheme="minorEastAsia" w:hAnsi="Arial" w:cs="Arial" w:hint="eastAsia"/>
          <w:kern w:val="0"/>
          <w:szCs w:val="21"/>
        </w:rPr>
        <w:t>监测仪</w:t>
      </w:r>
      <w:r w:rsidRPr="00EA47BB">
        <w:rPr>
          <w:rFonts w:ascii="Arial" w:eastAsiaTheme="minorEastAsia" w:hAnsi="Arial" w:cs="Arial" w:hint="eastAsia"/>
          <w:kern w:val="0"/>
          <w:szCs w:val="21"/>
        </w:rPr>
        <w:t>和对比器械运行。</w:t>
      </w:r>
      <w:r w:rsidR="00391FA9" w:rsidRPr="00EA47BB">
        <w:rPr>
          <w:rFonts w:ascii="Arial" w:eastAsiaTheme="minorEastAsia" w:hAnsi="Arial" w:cs="Arial" w:hint="eastAsia"/>
          <w:kern w:val="0"/>
          <w:szCs w:val="21"/>
        </w:rPr>
        <w:t>可以</w:t>
      </w:r>
      <w:r w:rsidR="00391FA9" w:rsidRPr="00EA47BB">
        <w:rPr>
          <w:rFonts w:ascii="Arial" w:eastAsiaTheme="minorEastAsia" w:hAnsi="Arial" w:cs="Arial" w:hint="eastAsia"/>
          <w:szCs w:val="21"/>
          <w:shd w:val="clear" w:color="auto" w:fill="FFFFFF"/>
        </w:rPr>
        <w:t>采用新鲜成人混合血，或产妇脐带血来制备具有高红细胞压积和低血糖浓度的合适样本。这些标本可以提供关于红细胞压积的影响、线性</w:t>
      </w:r>
      <w:r w:rsidR="000D6AAC" w:rsidRPr="00EA47BB">
        <w:rPr>
          <w:rFonts w:ascii="Arial" w:eastAsiaTheme="minorEastAsia" w:hAnsi="Arial" w:cs="Arial" w:hint="eastAsia"/>
          <w:szCs w:val="21"/>
          <w:shd w:val="clear" w:color="auto" w:fill="FFFFFF"/>
        </w:rPr>
        <w:t>和干扰等额外的信息，</w:t>
      </w:r>
      <w:r w:rsidR="000D6AAC" w:rsidRPr="00EA47BB">
        <w:rPr>
          <w:rFonts w:ascii="Arial" w:eastAsiaTheme="minorEastAsia" w:hAnsi="Arial" w:cs="Arial" w:hint="eastAsia"/>
          <w:kern w:val="0"/>
          <w:szCs w:val="21"/>
        </w:rPr>
        <w:t>并且对新生儿</w:t>
      </w:r>
      <w:r w:rsidR="000D6AAC" w:rsidRPr="00EA47BB">
        <w:rPr>
          <w:rFonts w:ascii="Arial" w:eastAsiaTheme="minorEastAsia" w:hAnsi="Arial" w:cs="Arial" w:hint="eastAsia"/>
          <w:szCs w:val="21"/>
          <w:shd w:val="clear" w:color="auto" w:fill="FFFFFF"/>
        </w:rPr>
        <w:t>带来</w:t>
      </w:r>
      <w:r w:rsidR="00391FA9" w:rsidRPr="00EA47BB">
        <w:rPr>
          <w:rFonts w:ascii="Arial" w:eastAsiaTheme="minorEastAsia" w:hAnsi="Arial" w:cs="Arial" w:hint="eastAsia"/>
          <w:szCs w:val="21"/>
          <w:shd w:val="clear" w:color="auto" w:fill="FFFFFF"/>
        </w:rPr>
        <w:t>危害或</w:t>
      </w:r>
      <w:r w:rsidR="000D6AAC" w:rsidRPr="00EA47BB">
        <w:rPr>
          <w:rFonts w:ascii="Arial" w:eastAsiaTheme="minorEastAsia" w:hAnsi="Arial" w:cs="Arial" w:hint="eastAsia"/>
          <w:szCs w:val="21"/>
          <w:shd w:val="clear" w:color="auto" w:fill="FFFFFF"/>
        </w:rPr>
        <w:t>不便。但是，这些样本必须以在新生儿医院产科病房中观察到的有代表性的高血细胞比容和低血糖的方式进行制备。来自这些制备样本的红细胞积压结果应当进行列表，并分别从临床研究分析数据。</w:t>
      </w:r>
      <w:r w:rsidR="004269B8" w:rsidRPr="00EA47BB">
        <w:rPr>
          <w:rFonts w:ascii="Arial" w:eastAsiaTheme="minorEastAsia" w:hAnsi="Arial" w:cs="Arial" w:hint="eastAsia"/>
          <w:szCs w:val="21"/>
          <w:shd w:val="clear" w:color="auto" w:fill="FFFFFF"/>
        </w:rPr>
        <w:t>为了证明没有红细胞比容对新生血糖监测准确度的影响，</w:t>
      </w:r>
      <w:r w:rsidR="004269B8" w:rsidRPr="00EA47BB">
        <w:rPr>
          <w:rFonts w:ascii="Arial" w:eastAsiaTheme="minorEastAsia" w:hAnsi="Arial" w:cs="Arial"/>
          <w:szCs w:val="21"/>
          <w:shd w:val="clear" w:color="auto" w:fill="FFFFFF"/>
        </w:rPr>
        <w:t>FDA</w:t>
      </w:r>
      <w:r w:rsidR="004269B8" w:rsidRPr="00EA47BB">
        <w:rPr>
          <w:rFonts w:ascii="Arial" w:eastAsiaTheme="minorEastAsia" w:hAnsi="Arial" w:cs="Arial" w:hint="eastAsia"/>
          <w:szCs w:val="21"/>
          <w:shd w:val="clear" w:color="auto" w:fill="FFFFFF"/>
        </w:rPr>
        <w:t>建议在</w:t>
      </w:r>
      <w:r w:rsidR="004269B8" w:rsidRPr="00EA47BB">
        <w:rPr>
          <w:rFonts w:ascii="Arial" w:eastAsiaTheme="minorEastAsia" w:hAnsi="Arial" w:cs="Arial"/>
          <w:szCs w:val="21"/>
          <w:shd w:val="clear" w:color="auto" w:fill="FFFFFF"/>
        </w:rPr>
        <w:t>10</w:t>
      </w:r>
      <w:r w:rsidR="004269B8" w:rsidRPr="00EA47BB">
        <w:rPr>
          <w:rFonts w:ascii="Arial" w:eastAsiaTheme="minorEastAsia" w:hAnsi="Arial" w:cs="Arial" w:hint="eastAsia"/>
          <w:szCs w:val="21"/>
          <w:shd w:val="clear" w:color="auto" w:fill="FFFFFF"/>
        </w:rPr>
        <w:t>至</w:t>
      </w:r>
      <w:r w:rsidR="004269B8" w:rsidRPr="00EA47BB">
        <w:rPr>
          <w:rFonts w:ascii="Arial" w:eastAsiaTheme="minorEastAsia" w:hAnsi="Arial" w:cs="Arial"/>
          <w:szCs w:val="21"/>
          <w:shd w:val="clear" w:color="auto" w:fill="FFFFFF"/>
        </w:rPr>
        <w:t>50</w:t>
      </w:r>
      <w:r w:rsidR="004269B8" w:rsidRPr="00EA47BB">
        <w:rPr>
          <w:rFonts w:ascii="Arial" w:eastAsiaTheme="minorEastAsia" w:hAnsi="Arial" w:cs="Arial"/>
          <w:kern w:val="0"/>
          <w:szCs w:val="21"/>
        </w:rPr>
        <w:t>mg/</w:t>
      </w:r>
      <w:proofErr w:type="spellStart"/>
      <w:r w:rsidR="004269B8" w:rsidRPr="00EA47BB">
        <w:rPr>
          <w:rFonts w:ascii="Arial" w:eastAsiaTheme="minorEastAsia" w:hAnsi="Arial" w:cs="Arial"/>
          <w:kern w:val="0"/>
          <w:szCs w:val="21"/>
        </w:rPr>
        <w:t>dL</w:t>
      </w:r>
      <w:proofErr w:type="spellEnd"/>
      <w:r w:rsidR="004269B8" w:rsidRPr="00EA47BB">
        <w:rPr>
          <w:rFonts w:ascii="Arial" w:eastAsiaTheme="minorEastAsia" w:hAnsi="Arial" w:cs="Arial" w:hint="eastAsia"/>
          <w:kern w:val="0"/>
          <w:szCs w:val="21"/>
        </w:rPr>
        <w:t>血糖范围内进行额外的关联研究，</w:t>
      </w:r>
      <w:r w:rsidR="004269B8" w:rsidRPr="00EA47BB">
        <w:rPr>
          <w:rFonts w:ascii="Arial" w:eastAsiaTheme="minorEastAsia" w:hAnsi="Arial" w:cs="Arial" w:hint="eastAsia"/>
          <w:szCs w:val="21"/>
          <w:shd w:val="clear" w:color="auto" w:fill="FFFFFF"/>
        </w:rPr>
        <w:t>制备的样品富集至少两个不同的红细胞压积水平（</w:t>
      </w:r>
      <w:r w:rsidR="008E1F52" w:rsidRPr="00EA47BB">
        <w:rPr>
          <w:rFonts w:ascii="Arial" w:eastAsiaTheme="minorEastAsia" w:hAnsi="Arial" w:cs="Arial" w:hint="eastAsia"/>
          <w:szCs w:val="21"/>
          <w:shd w:val="clear" w:color="auto" w:fill="FFFFFF"/>
        </w:rPr>
        <w:t>为</w:t>
      </w:r>
      <w:r w:rsidR="004269B8" w:rsidRPr="00EA47BB">
        <w:rPr>
          <w:rFonts w:ascii="Arial" w:eastAsiaTheme="minorEastAsia" w:hAnsi="Arial" w:cs="Arial" w:hint="eastAsia"/>
          <w:szCs w:val="21"/>
          <w:shd w:val="clear" w:color="auto" w:fill="FFFFFF"/>
        </w:rPr>
        <w:t>或接近</w:t>
      </w:r>
      <w:r w:rsidR="004269B8" w:rsidRPr="00EA47BB">
        <w:rPr>
          <w:rFonts w:ascii="Arial" w:eastAsiaTheme="minorEastAsia" w:hAnsi="Arial" w:cs="Arial"/>
          <w:szCs w:val="21"/>
          <w:shd w:val="clear" w:color="auto" w:fill="FFFFFF"/>
        </w:rPr>
        <w:t>45%</w:t>
      </w:r>
      <w:r w:rsidR="004269B8" w:rsidRPr="00EA47BB">
        <w:rPr>
          <w:rFonts w:ascii="Arial" w:eastAsiaTheme="minorEastAsia" w:hAnsi="Arial" w:cs="Arial" w:hint="eastAsia"/>
          <w:szCs w:val="21"/>
          <w:shd w:val="clear" w:color="auto" w:fill="FFFFFF"/>
        </w:rPr>
        <w:t>和</w:t>
      </w:r>
      <w:r w:rsidR="004269B8" w:rsidRPr="00EA47BB">
        <w:rPr>
          <w:rFonts w:ascii="Arial" w:eastAsiaTheme="minorEastAsia" w:hAnsi="Arial" w:cs="Arial"/>
          <w:szCs w:val="21"/>
          <w:shd w:val="clear" w:color="auto" w:fill="FFFFFF"/>
        </w:rPr>
        <w:t>65%</w:t>
      </w:r>
      <w:r w:rsidR="004269B8" w:rsidRPr="00EA47BB">
        <w:rPr>
          <w:rFonts w:ascii="Arial" w:eastAsiaTheme="minorEastAsia" w:hAnsi="Arial" w:cs="Arial" w:hint="eastAsia"/>
          <w:szCs w:val="21"/>
          <w:shd w:val="clear" w:color="auto" w:fill="FFFFFF"/>
        </w:rPr>
        <w:t>）这些标本也可以如上所述进行准备。</w:t>
      </w:r>
    </w:p>
    <w:p w:rsidR="00323283" w:rsidRPr="00EA47BB" w:rsidRDefault="00323283"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Ⅴ</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标签注意事项</w:t>
      </w:r>
    </w:p>
    <w:p w:rsidR="004269B8" w:rsidRPr="00EA47BB" w:rsidRDefault="00323283" w:rsidP="000D6AAC">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kern w:val="0"/>
          <w:szCs w:val="21"/>
        </w:rPr>
        <w:t>为了符合</w:t>
      </w:r>
      <w:r w:rsidRPr="00EA47BB">
        <w:rPr>
          <w:rFonts w:ascii="Arial" w:eastAsiaTheme="minorEastAsia" w:hAnsi="Arial" w:cs="Arial" w:hint="eastAsia"/>
          <w:szCs w:val="21"/>
          <w:shd w:val="clear" w:color="auto" w:fill="FFFFFF"/>
        </w:rPr>
        <w:t>体外诊断标签法规（</w:t>
      </w:r>
      <w:r w:rsidRPr="00EA47BB">
        <w:rPr>
          <w:rFonts w:ascii="Arial" w:eastAsiaTheme="minorEastAsia" w:hAnsi="Arial" w:cs="Arial"/>
          <w:szCs w:val="21"/>
          <w:shd w:val="clear" w:color="auto" w:fill="FFFFFF"/>
        </w:rPr>
        <w:t>21 CFR 809.10b</w:t>
      </w:r>
      <w:r w:rsidRPr="00EA47BB">
        <w:rPr>
          <w:rFonts w:ascii="Arial" w:eastAsiaTheme="minorEastAsia" w:hAnsi="Arial" w:cs="Arial" w:hint="eastAsia"/>
          <w:szCs w:val="21"/>
          <w:shd w:val="clear" w:color="auto" w:fill="FFFFFF"/>
        </w:rPr>
        <w:t>部分）</w:t>
      </w:r>
      <w:r w:rsidR="00076963" w:rsidRPr="00EA47BB">
        <w:rPr>
          <w:rFonts w:ascii="Arial" w:eastAsiaTheme="minorEastAsia" w:hAnsi="Arial" w:cs="Arial" w:hint="eastAsia"/>
          <w:szCs w:val="21"/>
          <w:shd w:val="clear" w:color="auto" w:fill="FFFFFF"/>
        </w:rPr>
        <w:t>，</w:t>
      </w:r>
      <w:r w:rsidRPr="00EA47BB">
        <w:rPr>
          <w:rFonts w:ascii="Arial" w:eastAsiaTheme="minorEastAsia" w:hAnsi="Arial" w:cs="Arial" w:hint="eastAsia"/>
          <w:szCs w:val="21"/>
          <w:shd w:val="clear" w:color="auto" w:fill="FFFFFF"/>
        </w:rPr>
        <w:t>在包装中应特别考虑以下几点</w:t>
      </w:r>
      <w:r w:rsidRPr="00EA47BB">
        <w:rPr>
          <w:rFonts w:ascii="Arial" w:eastAsiaTheme="minorEastAsia" w:hAnsi="Arial" w:cs="Arial"/>
          <w:szCs w:val="21"/>
          <w:shd w:val="clear" w:color="auto" w:fill="FFFFFF"/>
        </w:rPr>
        <w:t>:</w:t>
      </w:r>
    </w:p>
    <w:p w:rsidR="00323283" w:rsidRPr="00EA47BB" w:rsidRDefault="00323283" w:rsidP="00EA47BB">
      <w:pPr>
        <w:pStyle w:val="af"/>
        <w:numPr>
          <w:ilvl w:val="0"/>
          <w:numId w:val="20"/>
        </w:numPr>
        <w:spacing w:beforeLines="50" w:before="156" w:line="360" w:lineRule="exact"/>
        <w:ind w:firstLineChars="0"/>
        <w:rPr>
          <w:rFonts w:ascii="Arial" w:eastAsiaTheme="minorEastAsia" w:hAnsi="Arial" w:cs="Arial" w:hint="eastAsia"/>
          <w:b/>
          <w:szCs w:val="21"/>
          <w:u w:val="single"/>
          <w:shd w:val="clear" w:color="auto" w:fill="FFFFFF"/>
        </w:rPr>
      </w:pPr>
      <w:r w:rsidRPr="00EA47BB">
        <w:rPr>
          <w:rFonts w:ascii="Arial" w:eastAsiaTheme="minorEastAsia" w:hAnsi="Arial" w:cs="Arial" w:hint="eastAsia"/>
          <w:b/>
          <w:szCs w:val="21"/>
          <w:u w:val="single"/>
          <w:shd w:val="clear" w:color="auto" w:fill="FFFFFF"/>
        </w:rPr>
        <w:t>预期用途</w:t>
      </w: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Default="00E15C7A" w:rsidP="00EA47BB">
      <w:pPr>
        <w:pStyle w:val="af"/>
        <w:spacing w:beforeLines="50" w:before="156" w:line="360" w:lineRule="exact"/>
        <w:ind w:left="360" w:firstLineChars="0" w:firstLine="0"/>
        <w:rPr>
          <w:rFonts w:ascii="Arial" w:eastAsiaTheme="minorEastAsia" w:hAnsi="Arial" w:cs="Arial" w:hint="eastAsia"/>
          <w:b/>
          <w:szCs w:val="21"/>
          <w:u w:val="single"/>
          <w:shd w:val="clear" w:color="auto" w:fill="FFFFFF"/>
        </w:rPr>
      </w:pPr>
    </w:p>
    <w:p w:rsidR="00E15C7A" w:rsidRPr="00EA47BB" w:rsidRDefault="00E15C7A" w:rsidP="00EA47BB">
      <w:pPr>
        <w:pStyle w:val="af"/>
        <w:spacing w:beforeLines="50" w:before="156" w:line="360" w:lineRule="exact"/>
        <w:ind w:left="360" w:firstLineChars="0" w:firstLine="0"/>
        <w:rPr>
          <w:rFonts w:ascii="Arial" w:eastAsiaTheme="minorEastAsia" w:hAnsi="Arial" w:cs="Arial"/>
          <w:b/>
          <w:szCs w:val="21"/>
          <w:u w:val="single"/>
          <w:shd w:val="clear" w:color="auto" w:fill="FFFFFF"/>
        </w:rPr>
      </w:pPr>
    </w:p>
    <w:p w:rsidR="00323283" w:rsidRPr="00EA47BB" w:rsidRDefault="00076963" w:rsidP="00323283">
      <w:pPr>
        <w:autoSpaceDE w:val="0"/>
        <w:autoSpaceDN w:val="0"/>
        <w:adjustRightInd w:val="0"/>
        <w:spacing w:before="50" w:line="360" w:lineRule="exact"/>
        <w:ind w:firstLineChars="200" w:firstLine="420"/>
        <w:jc w:val="left"/>
        <w:rPr>
          <w:rFonts w:ascii="Arial" w:eastAsiaTheme="minorEastAsia" w:hAnsi="Arial" w:cs="Arial"/>
          <w:kern w:val="0"/>
          <w:szCs w:val="21"/>
        </w:rPr>
      </w:pPr>
      <w:r w:rsidRPr="00EA47BB">
        <w:rPr>
          <w:rFonts w:ascii="Arial" w:eastAsiaTheme="minorEastAsia" w:hAnsi="Arial" w:cs="Arial" w:hint="eastAsia"/>
          <w:kern w:val="0"/>
          <w:szCs w:val="21"/>
        </w:rPr>
        <w:lastRenderedPageBreak/>
        <w:t>预期用途声明应指明本产品是用于在以实验室血糖方法诊断的新生儿中监测低血糖的。</w:t>
      </w:r>
    </w:p>
    <w:p w:rsidR="00D359A2" w:rsidRPr="00EA47BB" w:rsidRDefault="00D359A2"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B.</w:t>
      </w:r>
      <w:r w:rsidRPr="00EA47BB">
        <w:rPr>
          <w:rFonts w:ascii="Arial" w:eastAsiaTheme="minorEastAsia" w:hAnsi="Arial" w:cs="Arial" w:hint="eastAsia"/>
          <w:b/>
          <w:szCs w:val="21"/>
          <w:u w:val="single"/>
          <w:shd w:val="clear" w:color="auto" w:fill="FFFFFF"/>
        </w:rPr>
        <w:t>质量控制</w:t>
      </w:r>
    </w:p>
    <w:p w:rsidR="00D359A2" w:rsidRPr="00EA47BB" w:rsidRDefault="006D0637" w:rsidP="00323283">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Pr>
          <w:rFonts w:ascii="Arial" w:eastAsiaTheme="minorEastAsia" w:hAnsi="Arial" w:cs="Arial"/>
          <w:kern w:val="0"/>
          <w:szCs w:val="21"/>
        </w:rPr>
        <w:t>床旁</w:t>
      </w:r>
      <w:r w:rsidR="00D359A2" w:rsidRPr="00EA47BB">
        <w:rPr>
          <w:rFonts w:ascii="Arial" w:eastAsiaTheme="minorEastAsia" w:hAnsi="Arial" w:cs="Arial" w:hint="eastAsia"/>
          <w:kern w:val="0"/>
          <w:szCs w:val="21"/>
        </w:rPr>
        <w:t>质量控制和实验室一样重要。标签应反映这一点，</w:t>
      </w:r>
      <w:r w:rsidR="00D359A2" w:rsidRPr="00EA47BB">
        <w:rPr>
          <w:rFonts w:ascii="Arial" w:eastAsiaTheme="minorEastAsia" w:hAnsi="Arial" w:cs="Arial" w:hint="eastAsia"/>
          <w:szCs w:val="21"/>
          <w:shd w:val="clear" w:color="auto" w:fill="FFFFFF"/>
        </w:rPr>
        <w:t>并提供相应的质量控制程序和校准检验的说明。</w:t>
      </w:r>
    </w:p>
    <w:p w:rsidR="00D359A2" w:rsidRPr="00EA47BB" w:rsidRDefault="00D359A2"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C.</w:t>
      </w:r>
      <w:r w:rsidR="00F34C66" w:rsidRPr="00EA47BB">
        <w:rPr>
          <w:rFonts w:ascii="Arial" w:eastAsiaTheme="minorEastAsia" w:hAnsi="Arial" w:cs="Arial" w:hint="eastAsia"/>
          <w:b/>
          <w:szCs w:val="21"/>
          <w:u w:val="single"/>
          <w:shd w:val="clear" w:color="auto" w:fill="FFFFFF"/>
        </w:rPr>
        <w:t>限制</w:t>
      </w:r>
    </w:p>
    <w:p w:rsidR="00D359A2" w:rsidRPr="00EA47BB" w:rsidRDefault="00F34C66" w:rsidP="00323283">
      <w:pPr>
        <w:autoSpaceDE w:val="0"/>
        <w:autoSpaceDN w:val="0"/>
        <w:adjustRightInd w:val="0"/>
        <w:spacing w:before="50" w:line="360" w:lineRule="exact"/>
        <w:ind w:firstLineChars="200" w:firstLine="420"/>
        <w:jc w:val="left"/>
        <w:rPr>
          <w:rFonts w:ascii="Arial" w:eastAsiaTheme="minorEastAsia" w:hAnsi="Arial" w:cs="Arial"/>
          <w:kern w:val="0"/>
          <w:szCs w:val="21"/>
        </w:rPr>
      </w:pPr>
      <w:r w:rsidRPr="00EA47BB">
        <w:rPr>
          <w:rFonts w:ascii="Arial" w:eastAsiaTheme="minorEastAsia" w:hAnsi="Arial" w:cs="Arial" w:hint="eastAsia"/>
          <w:kern w:val="0"/>
          <w:szCs w:val="21"/>
        </w:rPr>
        <w:t>在本节中声明器械可能无法用于新生儿低血糖筛查。</w:t>
      </w:r>
    </w:p>
    <w:p w:rsidR="00F34C66" w:rsidRPr="00EA47BB" w:rsidRDefault="00F34C66"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D.</w:t>
      </w:r>
      <w:r w:rsidRPr="00EA47BB">
        <w:rPr>
          <w:rFonts w:ascii="Arial" w:eastAsiaTheme="minorEastAsia" w:hAnsi="Arial" w:cs="Arial" w:hint="eastAsia"/>
          <w:b/>
          <w:szCs w:val="21"/>
          <w:u w:val="single"/>
          <w:shd w:val="clear" w:color="auto" w:fill="FFFFFF"/>
        </w:rPr>
        <w:t>精密度</w:t>
      </w:r>
    </w:p>
    <w:p w:rsidR="00F34C66" w:rsidRPr="00EA47BB" w:rsidRDefault="00F34C66" w:rsidP="00425DD9">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提供至少两个不同血糖水平的精密度数据，其中一个应小于</w:t>
      </w:r>
      <w:r w:rsidRPr="00EA47BB">
        <w:rPr>
          <w:rFonts w:ascii="Arial" w:eastAsiaTheme="minorEastAsia" w:hAnsi="Arial" w:cs="Arial"/>
          <w:szCs w:val="21"/>
          <w:shd w:val="clear" w:color="auto" w:fill="FFFFFF"/>
        </w:rPr>
        <w:t>50mg/</w:t>
      </w:r>
      <w:proofErr w:type="spellStart"/>
      <w:r w:rsidRPr="00EA47BB">
        <w:rPr>
          <w:rFonts w:ascii="Arial" w:eastAsiaTheme="minorEastAsia" w:hAnsi="Arial" w:cs="Arial"/>
          <w:szCs w:val="21"/>
          <w:shd w:val="clear" w:color="auto" w:fill="FFFFFF"/>
        </w:rPr>
        <w:t>dL</w:t>
      </w:r>
      <w:proofErr w:type="spellEnd"/>
      <w:r w:rsidRPr="00EA47BB">
        <w:rPr>
          <w:rFonts w:ascii="Arial" w:eastAsiaTheme="minorEastAsia" w:hAnsi="Arial" w:cs="Arial" w:hint="eastAsia"/>
          <w:szCs w:val="21"/>
          <w:shd w:val="clear" w:color="auto" w:fill="FFFFFF"/>
        </w:rPr>
        <w:t>用于新生儿使用要求。</w:t>
      </w:r>
      <w:r w:rsidR="00425DD9" w:rsidRPr="00EA47BB">
        <w:rPr>
          <w:rFonts w:ascii="Arial" w:eastAsiaTheme="minorEastAsia" w:hAnsi="Arial" w:cs="Arial" w:hint="eastAsia"/>
          <w:szCs w:val="21"/>
          <w:shd w:val="clear" w:color="auto" w:fill="FFFFFF"/>
        </w:rPr>
        <w:t>其他使用要求可能需要额外的精密度数据，如在其他</w:t>
      </w:r>
      <w:r w:rsidR="00425DD9" w:rsidRPr="00EA47BB">
        <w:rPr>
          <w:rFonts w:ascii="Arial" w:eastAsiaTheme="minorEastAsia" w:hAnsi="Arial" w:cs="Arial"/>
          <w:szCs w:val="21"/>
          <w:shd w:val="clear" w:color="auto" w:fill="FFFFFF"/>
        </w:rPr>
        <w:t>FDA</w:t>
      </w:r>
      <w:r w:rsidR="00425DD9" w:rsidRPr="00EA47BB">
        <w:rPr>
          <w:rFonts w:ascii="Arial" w:eastAsiaTheme="minorEastAsia" w:hAnsi="Arial" w:cs="Arial" w:hint="eastAsia"/>
          <w:szCs w:val="21"/>
          <w:shd w:val="clear" w:color="auto" w:fill="FFFFFF"/>
        </w:rPr>
        <w:t>指南（</w:t>
      </w:r>
      <w:r w:rsidR="00425DD9" w:rsidRPr="00EA47BB">
        <w:rPr>
          <w:rFonts w:ascii="Arial" w:eastAsiaTheme="minorEastAsia" w:hAnsi="Arial" w:cs="Arial"/>
          <w:szCs w:val="21"/>
          <w:shd w:val="clear" w:color="auto" w:fill="FFFFFF"/>
        </w:rPr>
        <w:t>1,10</w:t>
      </w:r>
      <w:r w:rsidR="00425DD9" w:rsidRPr="00EA47BB">
        <w:rPr>
          <w:rFonts w:ascii="Arial" w:eastAsiaTheme="minorEastAsia" w:hAnsi="Arial" w:cs="Arial" w:hint="eastAsia"/>
          <w:szCs w:val="21"/>
          <w:shd w:val="clear" w:color="auto" w:fill="FFFFFF"/>
        </w:rPr>
        <w:t>）中所述。</w:t>
      </w:r>
    </w:p>
    <w:p w:rsidR="00D005BE" w:rsidRPr="00EA47BB" w:rsidRDefault="00D005BE" w:rsidP="00A1723A">
      <w:pPr>
        <w:spacing w:beforeLines="50" w:before="156" w:line="360" w:lineRule="exact"/>
        <w:rPr>
          <w:rFonts w:ascii="Arial" w:eastAsiaTheme="minorEastAsia" w:hAnsi="Arial" w:cs="Arial"/>
          <w:b/>
          <w:szCs w:val="21"/>
          <w:u w:val="single"/>
          <w:shd w:val="clear" w:color="auto" w:fill="FFFFFF"/>
        </w:rPr>
      </w:pPr>
      <w:r w:rsidRPr="00EA47BB">
        <w:rPr>
          <w:rFonts w:ascii="Arial" w:eastAsiaTheme="minorEastAsia" w:hAnsi="Arial" w:cs="Arial"/>
          <w:b/>
          <w:szCs w:val="21"/>
          <w:u w:val="single"/>
          <w:shd w:val="clear" w:color="auto" w:fill="FFFFFF"/>
        </w:rPr>
        <w:t>E.</w:t>
      </w:r>
      <w:r w:rsidRPr="00EA47BB">
        <w:rPr>
          <w:rFonts w:ascii="Arial" w:eastAsiaTheme="minorEastAsia" w:hAnsi="Arial" w:cs="Arial" w:hint="eastAsia"/>
          <w:b/>
          <w:szCs w:val="21"/>
          <w:u w:val="single"/>
          <w:shd w:val="clear" w:color="auto" w:fill="FFFFFF"/>
        </w:rPr>
        <w:t>准确度</w:t>
      </w:r>
    </w:p>
    <w:p w:rsidR="00D005BE" w:rsidRPr="00EA47BB" w:rsidRDefault="00D005BE" w:rsidP="00425DD9">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kern w:val="0"/>
          <w:szCs w:val="21"/>
        </w:rPr>
        <w:t>来自小于或等于</w:t>
      </w:r>
      <w:r w:rsidRPr="00EA47BB">
        <w:rPr>
          <w:rFonts w:ascii="Arial" w:eastAsiaTheme="minorEastAsia" w:hAnsi="Arial" w:cs="Arial"/>
          <w:szCs w:val="21"/>
          <w:shd w:val="clear" w:color="auto" w:fill="FFFFFF"/>
        </w:rPr>
        <w:t>50mg/</w:t>
      </w:r>
      <w:proofErr w:type="spellStart"/>
      <w:r w:rsidRPr="00EA47BB">
        <w:rPr>
          <w:rFonts w:ascii="Arial" w:eastAsiaTheme="minorEastAsia" w:hAnsi="Arial" w:cs="Arial"/>
          <w:szCs w:val="21"/>
          <w:shd w:val="clear" w:color="auto" w:fill="FFFFFF"/>
        </w:rPr>
        <w:t>dL</w:t>
      </w:r>
      <w:proofErr w:type="spellEnd"/>
      <w:r w:rsidRPr="00EA47BB">
        <w:rPr>
          <w:rFonts w:ascii="Arial" w:eastAsiaTheme="minorEastAsia" w:hAnsi="Arial" w:cs="Arial" w:hint="eastAsia"/>
          <w:szCs w:val="21"/>
          <w:shd w:val="clear" w:color="auto" w:fill="FFFFFF"/>
        </w:rPr>
        <w:t>新生儿样本和整个临床研究的准确度数据，应当提供在药品说明书中。应当分别提交采用制备样本获得的比较研究数据。</w:t>
      </w:r>
    </w:p>
    <w:p w:rsidR="00F6462B" w:rsidRPr="00EA47BB" w:rsidRDefault="00F6462B"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t>Ⅵ</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结论</w:t>
      </w:r>
    </w:p>
    <w:p w:rsidR="00D005BE" w:rsidRPr="00EA47BB" w:rsidRDefault="00F6462B" w:rsidP="00FE6AEE">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多年来一直建议对血糖进行频繁监测，以用于糖尿病患者的管理。这也表明</w:t>
      </w:r>
      <w:r w:rsidR="009B003C" w:rsidRPr="00EA47BB">
        <w:rPr>
          <w:rFonts w:ascii="Arial" w:eastAsiaTheme="minorEastAsia" w:hAnsi="Arial" w:cs="Arial" w:hint="eastAsia"/>
          <w:szCs w:val="21"/>
          <w:shd w:val="clear" w:color="auto" w:fill="FFFFFF"/>
        </w:rPr>
        <w:t>这些通常由个人使用的</w:t>
      </w:r>
      <w:r w:rsidRPr="00EA47BB">
        <w:rPr>
          <w:rFonts w:ascii="Arial" w:eastAsiaTheme="minorEastAsia" w:hAnsi="Arial" w:cs="Arial" w:hint="eastAsia"/>
          <w:szCs w:val="21"/>
          <w:shd w:val="clear" w:color="auto" w:fill="FFFFFF"/>
        </w:rPr>
        <w:t>便携式血糖监测</w:t>
      </w:r>
      <w:r w:rsidR="009B003C" w:rsidRPr="00EA47BB">
        <w:rPr>
          <w:rFonts w:ascii="Arial" w:eastAsiaTheme="minorEastAsia" w:hAnsi="Arial" w:cs="Arial" w:hint="eastAsia"/>
          <w:szCs w:val="21"/>
          <w:shd w:val="clear" w:color="auto" w:fill="FFFFFF"/>
        </w:rPr>
        <w:t>仪可以非常有效的用于住院患者的管理血糖。</w:t>
      </w:r>
      <w:r w:rsidR="00FE6AEE" w:rsidRPr="00EA47BB">
        <w:rPr>
          <w:rFonts w:ascii="Arial" w:eastAsiaTheme="minorEastAsia" w:hAnsi="Arial" w:cs="Arial" w:hint="eastAsia"/>
          <w:szCs w:val="21"/>
          <w:shd w:val="clear" w:color="auto" w:fill="FFFFFF"/>
        </w:rPr>
        <w:t>在医院</w:t>
      </w:r>
      <w:r w:rsidR="009B003C" w:rsidRPr="00EA47BB">
        <w:rPr>
          <w:rFonts w:ascii="Arial" w:eastAsiaTheme="minorEastAsia" w:hAnsi="Arial" w:cs="Arial" w:hint="eastAsia"/>
          <w:szCs w:val="21"/>
          <w:shd w:val="clear" w:color="auto" w:fill="FFFFFF"/>
        </w:rPr>
        <w:t>用于此</w:t>
      </w:r>
      <w:r w:rsidR="00FE6AEE" w:rsidRPr="00EA47BB">
        <w:rPr>
          <w:rFonts w:ascii="Arial" w:eastAsiaTheme="minorEastAsia" w:hAnsi="Arial" w:cs="Arial" w:hint="eastAsia"/>
          <w:szCs w:val="21"/>
          <w:shd w:val="clear" w:color="auto" w:fill="FFFFFF"/>
        </w:rPr>
        <w:t>目的</w:t>
      </w:r>
      <w:r w:rsidR="009B003C" w:rsidRPr="00EA47BB">
        <w:rPr>
          <w:rFonts w:ascii="Arial" w:eastAsiaTheme="minorEastAsia" w:hAnsi="Arial" w:cs="Arial" w:hint="eastAsia"/>
          <w:szCs w:val="21"/>
          <w:shd w:val="clear" w:color="auto" w:fill="FFFFFF"/>
        </w:rPr>
        <w:t>的便携式仪器</w:t>
      </w:r>
      <w:r w:rsidR="00FE6AEE" w:rsidRPr="00EA47BB">
        <w:rPr>
          <w:rFonts w:ascii="Arial" w:eastAsiaTheme="minorEastAsia" w:hAnsi="Arial" w:cs="Arial" w:hint="eastAsia"/>
          <w:szCs w:val="21"/>
          <w:shd w:val="clear" w:color="auto" w:fill="FFFFFF"/>
        </w:rPr>
        <w:t>往往具有更复杂功能。这些便携式仪器不能有能力检测这些患者的血糖浓度，而且还能提供和存储</w:t>
      </w:r>
      <w:r w:rsidR="00FE6AEE" w:rsidRPr="00EA47BB">
        <w:rPr>
          <w:rFonts w:ascii="Arial" w:eastAsiaTheme="minorEastAsia" w:hAnsi="Arial" w:cs="Arial"/>
          <w:szCs w:val="21"/>
          <w:shd w:val="clear" w:color="auto" w:fill="FFFFFF"/>
        </w:rPr>
        <w:t>QC</w:t>
      </w:r>
      <w:r w:rsidR="00FE6AEE" w:rsidRPr="00EA47BB">
        <w:rPr>
          <w:rFonts w:ascii="Arial" w:eastAsiaTheme="minorEastAsia" w:hAnsi="Arial" w:cs="Arial" w:hint="eastAsia"/>
          <w:szCs w:val="21"/>
          <w:shd w:val="clear" w:color="auto" w:fill="FFFFFF"/>
        </w:rPr>
        <w:t>信息、存储患者结果、为</w:t>
      </w:r>
      <w:r w:rsidR="00FE6AEE" w:rsidRPr="00EA47BB">
        <w:rPr>
          <w:rFonts w:ascii="Arial" w:eastAsiaTheme="minorEastAsia" w:hAnsi="Arial" w:cs="Arial" w:hint="eastAsia"/>
          <w:bCs/>
          <w:szCs w:val="21"/>
          <w:shd w:val="clear" w:color="auto" w:fill="FFFFFF"/>
        </w:rPr>
        <w:t>健康护理专业人员</w:t>
      </w:r>
      <w:r w:rsidR="00FE6AEE" w:rsidRPr="00EA47BB">
        <w:rPr>
          <w:rFonts w:ascii="Arial" w:eastAsiaTheme="minorEastAsia" w:hAnsi="Arial" w:cs="Arial" w:hint="eastAsia"/>
          <w:szCs w:val="21"/>
          <w:shd w:val="clear" w:color="auto" w:fill="FFFFFF"/>
        </w:rPr>
        <w:t>打印信息，一般作为一个可靠的护理系统支持临床实验室。</w:t>
      </w:r>
    </w:p>
    <w:p w:rsidR="00214542" w:rsidRDefault="00214542"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r w:rsidRPr="00EA47BB">
        <w:rPr>
          <w:rFonts w:ascii="Arial" w:eastAsiaTheme="minorEastAsia" w:hAnsi="Arial" w:cs="Arial" w:hint="eastAsia"/>
          <w:szCs w:val="21"/>
          <w:shd w:val="clear" w:color="auto" w:fill="FFFFFF"/>
        </w:rPr>
        <w:t>结果表明，便携式血糖监测仪为协助新生儿患者的健康保健管理提供了一个非常有效的手段。然而，人们也意识到，新生儿患者，尤其是生病的新生儿，具有许多独特的生理生化特性，是血糖监测仪和试纸制造商考虑的重点。</w:t>
      </w:r>
      <w:r w:rsidR="000E6172" w:rsidRPr="00EA47BB">
        <w:rPr>
          <w:rFonts w:ascii="Arial" w:eastAsiaTheme="minorEastAsia" w:hAnsi="Arial" w:cs="Arial" w:hint="eastAsia"/>
          <w:szCs w:val="21"/>
          <w:shd w:val="clear" w:color="auto" w:fill="FFFFFF"/>
        </w:rPr>
        <w:t>在本文件中提到的</w:t>
      </w:r>
      <w:r w:rsidRPr="00EA47BB">
        <w:rPr>
          <w:rFonts w:ascii="Arial" w:eastAsiaTheme="minorEastAsia" w:hAnsi="Arial" w:cs="Arial" w:hint="eastAsia"/>
          <w:szCs w:val="21"/>
          <w:shd w:val="clear" w:color="auto" w:fill="FFFFFF"/>
        </w:rPr>
        <w:t>大多数这些参数</w:t>
      </w:r>
      <w:r w:rsidR="000E6172" w:rsidRPr="00EA47BB">
        <w:rPr>
          <w:rFonts w:ascii="Arial" w:eastAsiaTheme="minorEastAsia" w:hAnsi="Arial" w:cs="Arial" w:hint="eastAsia"/>
          <w:szCs w:val="21"/>
          <w:shd w:val="clear" w:color="auto" w:fill="FFFFFF"/>
        </w:rPr>
        <w:t>用于为制造业提供指导，便携式血糖监测仪的测试将在新生儿护理中找到用途。提交给</w:t>
      </w:r>
      <w:r w:rsidR="000E6172" w:rsidRPr="00EA47BB">
        <w:rPr>
          <w:rFonts w:ascii="Arial" w:eastAsiaTheme="minorEastAsia" w:hAnsi="Arial" w:cs="Arial"/>
          <w:szCs w:val="21"/>
          <w:shd w:val="clear" w:color="auto" w:fill="FFFFFF"/>
        </w:rPr>
        <w:t>FDA</w:t>
      </w:r>
      <w:r w:rsidR="000E6172" w:rsidRPr="00EA47BB">
        <w:rPr>
          <w:rFonts w:ascii="Arial" w:eastAsiaTheme="minorEastAsia" w:hAnsi="Arial" w:cs="Arial" w:hint="eastAsia"/>
          <w:szCs w:val="21"/>
          <w:shd w:val="clear" w:color="auto" w:fill="FFFFFF"/>
        </w:rPr>
        <w:t>的这些系统（监测仪和试纸）应解决此处讨论的问题，并在</w:t>
      </w:r>
      <w:r w:rsidR="00EC135B">
        <w:rPr>
          <w:rFonts w:ascii="Arial" w:eastAsiaTheme="minorEastAsia" w:hAnsi="Arial" w:cs="Arial" w:hint="eastAsia"/>
          <w:szCs w:val="21"/>
          <w:shd w:val="clear" w:color="auto" w:fill="FFFFFF"/>
        </w:rPr>
        <w:t>上市前通告</w:t>
      </w:r>
      <w:r w:rsidR="000E6172" w:rsidRPr="00EA47BB">
        <w:rPr>
          <w:rFonts w:ascii="Arial" w:eastAsiaTheme="minorEastAsia" w:hAnsi="Arial" w:cs="Arial" w:hint="eastAsia"/>
          <w:szCs w:val="21"/>
          <w:shd w:val="clear" w:color="auto" w:fill="FFFFFF"/>
        </w:rPr>
        <w:t>中提供合适的数据，以证明新系统</w:t>
      </w:r>
      <w:r w:rsidR="009766FA" w:rsidRPr="00EA47BB">
        <w:rPr>
          <w:rFonts w:ascii="Arial" w:eastAsiaTheme="minorEastAsia" w:hAnsi="Arial" w:cs="Arial" w:hint="eastAsia"/>
          <w:szCs w:val="21"/>
          <w:shd w:val="clear" w:color="auto" w:fill="FFFFFF"/>
        </w:rPr>
        <w:t>用于新生儿护理</w:t>
      </w:r>
      <w:r w:rsidR="000E6172" w:rsidRPr="00EA47BB">
        <w:rPr>
          <w:rFonts w:ascii="Arial" w:eastAsiaTheme="minorEastAsia" w:hAnsi="Arial" w:cs="Arial" w:hint="eastAsia"/>
          <w:szCs w:val="21"/>
          <w:shd w:val="clear" w:color="auto" w:fill="FFFFFF"/>
        </w:rPr>
        <w:t>是安全和有效的</w:t>
      </w:r>
      <w:r w:rsidR="009766FA" w:rsidRPr="00EA47BB">
        <w:rPr>
          <w:rFonts w:ascii="Arial" w:eastAsiaTheme="minorEastAsia" w:hAnsi="Arial" w:cs="Arial" w:hint="eastAsia"/>
          <w:szCs w:val="21"/>
          <w:shd w:val="clear" w:color="auto" w:fill="FFFFFF"/>
        </w:rPr>
        <w:t>，并且这种用途的标签声明得到了</w:t>
      </w:r>
      <w:r w:rsidR="009D0AE3" w:rsidRPr="00EA47BB">
        <w:rPr>
          <w:rFonts w:ascii="Arial" w:eastAsiaTheme="minorEastAsia" w:hAnsi="Arial" w:cs="Arial" w:hint="eastAsia"/>
          <w:szCs w:val="21"/>
          <w:shd w:val="clear" w:color="auto" w:fill="FFFFFF"/>
        </w:rPr>
        <w:t>良好</w:t>
      </w:r>
      <w:r w:rsidR="009766FA" w:rsidRPr="00EA47BB">
        <w:rPr>
          <w:rFonts w:ascii="Arial" w:eastAsiaTheme="minorEastAsia" w:hAnsi="Arial" w:cs="Arial" w:hint="eastAsia"/>
          <w:szCs w:val="21"/>
          <w:shd w:val="clear" w:color="auto" w:fill="FFFFFF"/>
        </w:rPr>
        <w:t>的支持。</w:t>
      </w: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Default="00E15C7A" w:rsidP="00FE6AEE">
      <w:pPr>
        <w:autoSpaceDE w:val="0"/>
        <w:autoSpaceDN w:val="0"/>
        <w:adjustRightInd w:val="0"/>
        <w:spacing w:before="50" w:line="360" w:lineRule="exact"/>
        <w:ind w:firstLineChars="200" w:firstLine="420"/>
        <w:jc w:val="left"/>
        <w:rPr>
          <w:rFonts w:ascii="Arial" w:eastAsiaTheme="minorEastAsia" w:hAnsi="Arial" w:cs="Arial" w:hint="eastAsia"/>
          <w:szCs w:val="21"/>
          <w:shd w:val="clear" w:color="auto" w:fill="FFFFFF"/>
        </w:rPr>
      </w:pPr>
    </w:p>
    <w:p w:rsidR="00E15C7A" w:rsidRPr="00EA47BB" w:rsidRDefault="00E15C7A" w:rsidP="00FE6AEE">
      <w:pPr>
        <w:autoSpaceDE w:val="0"/>
        <w:autoSpaceDN w:val="0"/>
        <w:adjustRightInd w:val="0"/>
        <w:spacing w:before="50" w:line="360" w:lineRule="exact"/>
        <w:ind w:firstLineChars="200" w:firstLine="420"/>
        <w:jc w:val="left"/>
        <w:rPr>
          <w:rFonts w:ascii="Arial" w:eastAsiaTheme="minorEastAsia" w:hAnsi="Arial" w:cs="Arial"/>
          <w:szCs w:val="21"/>
          <w:shd w:val="clear" w:color="auto" w:fill="FFFFFF"/>
        </w:rPr>
      </w:pPr>
    </w:p>
    <w:p w:rsidR="00F20DAA" w:rsidRPr="00EA47BB" w:rsidRDefault="00F20DAA" w:rsidP="00A1723A">
      <w:pPr>
        <w:spacing w:beforeLines="50" w:before="156" w:line="360" w:lineRule="exact"/>
        <w:rPr>
          <w:rFonts w:ascii="Arial" w:eastAsiaTheme="minorEastAsia" w:hAnsi="Arial" w:cs="Arial"/>
          <w:b/>
          <w:szCs w:val="21"/>
          <w:u w:val="single"/>
          <w:shd w:val="clear" w:color="auto" w:fill="FFFFFF"/>
        </w:rPr>
      </w:pPr>
      <w:r w:rsidRPr="00EA47BB">
        <w:rPr>
          <w:rFonts w:ascii="宋体" w:hAnsi="宋体" w:cs="宋体" w:hint="eastAsia"/>
          <w:b/>
          <w:szCs w:val="21"/>
          <w:u w:val="single"/>
          <w:shd w:val="clear" w:color="auto" w:fill="FFFFFF"/>
        </w:rPr>
        <w:lastRenderedPageBreak/>
        <w:t>Ⅶ</w:t>
      </w:r>
      <w:r w:rsidRPr="00EA47BB">
        <w:rPr>
          <w:rFonts w:ascii="Arial" w:eastAsiaTheme="minorEastAsia" w:hAnsi="Arial" w:cs="Arial"/>
          <w:b/>
          <w:szCs w:val="21"/>
          <w:u w:val="single"/>
          <w:shd w:val="clear" w:color="auto" w:fill="FFFFFF"/>
        </w:rPr>
        <w:t>.</w:t>
      </w:r>
      <w:r w:rsidRPr="00EA47BB">
        <w:rPr>
          <w:rFonts w:ascii="Arial" w:eastAsiaTheme="minorEastAsia" w:hAnsi="Arial" w:cs="Arial" w:hint="eastAsia"/>
          <w:b/>
          <w:szCs w:val="21"/>
          <w:u w:val="single"/>
          <w:shd w:val="clear" w:color="auto" w:fill="FFFFFF"/>
        </w:rPr>
        <w:t>参考文献</w:t>
      </w:r>
    </w:p>
    <w:p w:rsidR="00F20DAA" w:rsidRPr="00EA47BB" w:rsidRDefault="00F20DAA" w:rsidP="00F20DAA">
      <w:pPr>
        <w:numPr>
          <w:ilvl w:val="0"/>
          <w:numId w:val="19"/>
        </w:numPr>
        <w:autoSpaceDE w:val="0"/>
        <w:autoSpaceDN w:val="0"/>
        <w:adjustRightInd w:val="0"/>
        <w:spacing w:before="50" w:line="360" w:lineRule="exact"/>
        <w:jc w:val="left"/>
        <w:rPr>
          <w:rFonts w:ascii="Arial" w:eastAsiaTheme="minorEastAsia" w:hAnsi="Arial" w:cs="Arial"/>
          <w:kern w:val="0"/>
          <w:szCs w:val="21"/>
        </w:rPr>
      </w:pPr>
      <w:r w:rsidRPr="00EA47BB">
        <w:rPr>
          <w:rFonts w:ascii="Arial" w:eastAsiaTheme="minorEastAsia" w:hAnsi="Arial" w:cs="Arial"/>
          <w:kern w:val="0"/>
          <w:szCs w:val="21"/>
        </w:rPr>
        <w:t>In Vitro Diagnostic Devices: Guidance for the Preparation of 510</w:t>
      </w:r>
      <w:r w:rsidR="00D547C2">
        <w:rPr>
          <w:rFonts w:ascii="Arial" w:eastAsiaTheme="minorEastAsia" w:hAnsi="Arial" w:cs="Arial"/>
          <w:kern w:val="0"/>
          <w:szCs w:val="21"/>
        </w:rPr>
        <w:t>（</w:t>
      </w:r>
      <w:r w:rsidRPr="00EA47BB">
        <w:rPr>
          <w:rFonts w:ascii="Arial" w:eastAsiaTheme="minorEastAsia" w:hAnsi="Arial" w:cs="Arial"/>
          <w:kern w:val="0"/>
          <w:szCs w:val="21"/>
        </w:rPr>
        <w:t>k</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Submissions. FDA 87-4224.</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r w:rsidRPr="00EA47BB">
        <w:rPr>
          <w:rFonts w:ascii="Arial" w:eastAsiaTheme="minorEastAsia" w:hAnsi="Arial" w:cs="Arial"/>
          <w:kern w:val="0"/>
          <w:szCs w:val="21"/>
        </w:rPr>
        <w:t xml:space="preserve">Anderson, J.M., Milner, R.D.G., </w:t>
      </w:r>
      <w:proofErr w:type="spellStart"/>
      <w:r w:rsidRPr="00EA47BB">
        <w:rPr>
          <w:rFonts w:ascii="Arial" w:eastAsiaTheme="minorEastAsia" w:hAnsi="Arial" w:cs="Arial"/>
          <w:kern w:val="0"/>
          <w:szCs w:val="21"/>
        </w:rPr>
        <w:t>Strich</w:t>
      </w:r>
      <w:proofErr w:type="spellEnd"/>
      <w:r w:rsidRPr="00EA47BB">
        <w:rPr>
          <w:rFonts w:ascii="Arial" w:eastAsiaTheme="minorEastAsia" w:hAnsi="Arial" w:cs="Arial"/>
          <w:kern w:val="0"/>
          <w:szCs w:val="21"/>
        </w:rPr>
        <w:t xml:space="preserve">, S. J., Effects of neonatal hypoglycemia on the nervous system. J </w:t>
      </w:r>
      <w:proofErr w:type="spellStart"/>
      <w:r w:rsidRPr="00EA47BB">
        <w:rPr>
          <w:rFonts w:ascii="Arial" w:eastAsiaTheme="minorEastAsia" w:hAnsi="Arial" w:cs="Arial"/>
          <w:kern w:val="0"/>
          <w:szCs w:val="21"/>
        </w:rPr>
        <w:t>Neurol</w:t>
      </w:r>
      <w:proofErr w:type="spellEnd"/>
      <w:r w:rsidRPr="00EA47BB">
        <w:rPr>
          <w:rFonts w:ascii="Arial" w:eastAsiaTheme="minorEastAsia" w:hAnsi="Arial" w:cs="Arial"/>
          <w:kern w:val="0"/>
          <w:szCs w:val="21"/>
        </w:rPr>
        <w:t xml:space="preserve"> </w:t>
      </w:r>
      <w:proofErr w:type="spellStart"/>
      <w:r w:rsidRPr="00EA47BB">
        <w:rPr>
          <w:rFonts w:ascii="Arial" w:eastAsiaTheme="minorEastAsia" w:hAnsi="Arial" w:cs="Arial"/>
          <w:kern w:val="0"/>
          <w:szCs w:val="21"/>
        </w:rPr>
        <w:t>Neurosurg</w:t>
      </w:r>
      <w:proofErr w:type="spellEnd"/>
      <w:r w:rsidRPr="00EA47BB">
        <w:rPr>
          <w:rFonts w:ascii="Arial" w:eastAsiaTheme="minorEastAsia" w:hAnsi="Arial" w:cs="Arial"/>
          <w:kern w:val="0"/>
          <w:szCs w:val="21"/>
        </w:rPr>
        <w:t xml:space="preserve"> Psychiatry </w:t>
      </w:r>
      <w:r w:rsidR="00D547C2">
        <w:rPr>
          <w:rFonts w:ascii="Arial" w:eastAsiaTheme="minorEastAsia" w:hAnsi="Arial" w:cs="Arial"/>
          <w:kern w:val="0"/>
          <w:szCs w:val="21"/>
        </w:rPr>
        <w:t>（</w:t>
      </w:r>
      <w:r w:rsidRPr="00EA47BB">
        <w:rPr>
          <w:rFonts w:ascii="Arial" w:eastAsiaTheme="minorEastAsia" w:hAnsi="Arial" w:cs="Arial"/>
          <w:kern w:val="0"/>
          <w:szCs w:val="21"/>
        </w:rPr>
        <w:t>1967</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30:295-310.</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r w:rsidRPr="00EA47BB">
        <w:rPr>
          <w:rFonts w:ascii="Arial" w:eastAsiaTheme="minorEastAsia" w:hAnsi="Arial" w:cs="Arial"/>
          <w:kern w:val="0"/>
          <w:szCs w:val="21"/>
        </w:rPr>
        <w:t xml:space="preserve">Griffiths, A.D., Bryant, G.M., </w:t>
      </w:r>
      <w:proofErr w:type="gramStart"/>
      <w:r w:rsidRPr="00EA47BB">
        <w:rPr>
          <w:rFonts w:ascii="Arial" w:eastAsiaTheme="minorEastAsia" w:hAnsi="Arial" w:cs="Arial"/>
          <w:kern w:val="0"/>
          <w:szCs w:val="21"/>
        </w:rPr>
        <w:t>Assessment</w:t>
      </w:r>
      <w:proofErr w:type="gramEnd"/>
      <w:r w:rsidRPr="00EA47BB">
        <w:rPr>
          <w:rFonts w:ascii="Arial" w:eastAsiaTheme="minorEastAsia" w:hAnsi="Arial" w:cs="Arial"/>
          <w:kern w:val="0"/>
          <w:szCs w:val="21"/>
        </w:rPr>
        <w:t xml:space="preserve"> of effects of neonatal hypoglycemia: a study of 41 cases with matched controls. Arch Dis Child </w:t>
      </w:r>
      <w:r w:rsidR="00D547C2">
        <w:rPr>
          <w:rFonts w:ascii="Arial" w:eastAsiaTheme="minorEastAsia" w:hAnsi="Arial" w:cs="Arial"/>
          <w:kern w:val="0"/>
          <w:szCs w:val="21"/>
        </w:rPr>
        <w:t>（</w:t>
      </w:r>
      <w:r w:rsidRPr="00EA47BB">
        <w:rPr>
          <w:rFonts w:ascii="Arial" w:eastAsiaTheme="minorEastAsia" w:hAnsi="Arial" w:cs="Arial"/>
          <w:kern w:val="0"/>
          <w:szCs w:val="21"/>
        </w:rPr>
        <w:t>197 1</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46: 819-27.</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proofErr w:type="spellStart"/>
      <w:r w:rsidRPr="00EA47BB">
        <w:rPr>
          <w:rFonts w:ascii="Arial" w:eastAsiaTheme="minorEastAsia" w:hAnsi="Arial" w:cs="Arial"/>
          <w:kern w:val="0"/>
          <w:szCs w:val="21"/>
        </w:rPr>
        <w:t>Presti</w:t>
      </w:r>
      <w:proofErr w:type="spellEnd"/>
      <w:r w:rsidRPr="00EA47BB">
        <w:rPr>
          <w:rFonts w:ascii="Arial" w:eastAsiaTheme="minorEastAsia" w:hAnsi="Arial" w:cs="Arial"/>
          <w:kern w:val="0"/>
          <w:szCs w:val="21"/>
        </w:rPr>
        <w:t xml:space="preserve">, B., </w:t>
      </w:r>
      <w:proofErr w:type="spellStart"/>
      <w:r w:rsidRPr="00EA47BB">
        <w:rPr>
          <w:rFonts w:ascii="Arial" w:eastAsiaTheme="minorEastAsia" w:hAnsi="Arial" w:cs="Arial"/>
          <w:kern w:val="0"/>
          <w:szCs w:val="21"/>
        </w:rPr>
        <w:t>Kircher</w:t>
      </w:r>
      <w:proofErr w:type="spellEnd"/>
      <w:r w:rsidRPr="00EA47BB">
        <w:rPr>
          <w:rFonts w:ascii="Arial" w:eastAsiaTheme="minorEastAsia" w:hAnsi="Arial" w:cs="Arial"/>
          <w:kern w:val="0"/>
          <w:szCs w:val="21"/>
        </w:rPr>
        <w:t xml:space="preserve">, T., Reed, C., Capillary blood glucose monitor: evaluation in a newborn nursery. </w:t>
      </w:r>
      <w:proofErr w:type="spellStart"/>
      <w:r w:rsidRPr="00EA47BB">
        <w:rPr>
          <w:rFonts w:ascii="Arial" w:eastAsiaTheme="minorEastAsia" w:hAnsi="Arial" w:cs="Arial"/>
          <w:kern w:val="0"/>
          <w:szCs w:val="21"/>
        </w:rPr>
        <w:t>Clin</w:t>
      </w:r>
      <w:proofErr w:type="spellEnd"/>
      <w:r w:rsidRPr="00EA47BB">
        <w:rPr>
          <w:rFonts w:ascii="Arial" w:eastAsiaTheme="minorEastAsia" w:hAnsi="Arial" w:cs="Arial"/>
          <w:kern w:val="0"/>
          <w:szCs w:val="21"/>
        </w:rPr>
        <w:t xml:space="preserve"> Ped </w:t>
      </w:r>
      <w:r w:rsidR="00D547C2">
        <w:rPr>
          <w:rFonts w:ascii="Arial" w:eastAsiaTheme="minorEastAsia" w:hAnsi="Arial" w:cs="Arial"/>
          <w:kern w:val="0"/>
          <w:szCs w:val="21"/>
        </w:rPr>
        <w:t>（</w:t>
      </w:r>
      <w:r w:rsidRPr="00EA47BB">
        <w:rPr>
          <w:rFonts w:ascii="Arial" w:eastAsiaTheme="minorEastAsia" w:hAnsi="Arial" w:cs="Arial"/>
          <w:kern w:val="0"/>
          <w:szCs w:val="21"/>
        </w:rPr>
        <w:t>1989</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28 </w:t>
      </w:r>
      <w:r w:rsidR="00D547C2">
        <w:rPr>
          <w:rFonts w:ascii="Arial" w:eastAsiaTheme="minorEastAsia" w:hAnsi="Arial" w:cs="Arial"/>
          <w:kern w:val="0"/>
          <w:szCs w:val="21"/>
        </w:rPr>
        <w:t>（</w:t>
      </w:r>
      <w:r w:rsidRPr="00EA47BB">
        <w:rPr>
          <w:rFonts w:ascii="Arial" w:eastAsiaTheme="minorEastAsia" w:hAnsi="Arial" w:cs="Arial"/>
          <w:kern w:val="0"/>
          <w:szCs w:val="21"/>
        </w:rPr>
        <w:t>9</w:t>
      </w:r>
      <w:r w:rsidR="00D547C2">
        <w:rPr>
          <w:rFonts w:ascii="Arial" w:eastAsiaTheme="minorEastAsia" w:hAnsi="Arial" w:cs="Arial"/>
          <w:kern w:val="0"/>
          <w:szCs w:val="21"/>
        </w:rPr>
        <w:t>）</w:t>
      </w:r>
      <w:r w:rsidRPr="00EA47BB">
        <w:rPr>
          <w:rFonts w:ascii="Arial" w:eastAsiaTheme="minorEastAsia" w:hAnsi="Arial" w:cs="Arial"/>
          <w:kern w:val="0"/>
          <w:szCs w:val="21"/>
        </w:rPr>
        <w:t>:412-415.</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proofErr w:type="spellStart"/>
      <w:r w:rsidRPr="00EA47BB">
        <w:rPr>
          <w:rFonts w:ascii="Arial" w:eastAsiaTheme="minorEastAsia" w:hAnsi="Arial" w:cs="Arial"/>
          <w:kern w:val="0"/>
          <w:szCs w:val="21"/>
        </w:rPr>
        <w:t>Cornblath</w:t>
      </w:r>
      <w:proofErr w:type="spellEnd"/>
      <w:r w:rsidRPr="00EA47BB">
        <w:rPr>
          <w:rFonts w:ascii="Arial" w:eastAsiaTheme="minorEastAsia" w:hAnsi="Arial" w:cs="Arial"/>
          <w:kern w:val="0"/>
          <w:szCs w:val="21"/>
        </w:rPr>
        <w:t xml:space="preserve">, M., Neonatal hypoglycemia. In: Current Therapy in Neonatal Perinatal Medicine. Nelson, N.M., </w:t>
      </w:r>
      <w:r w:rsidR="00D547C2">
        <w:rPr>
          <w:rFonts w:ascii="Arial" w:eastAsiaTheme="minorEastAsia" w:hAnsi="Arial" w:cs="Arial"/>
          <w:b/>
          <w:bCs/>
          <w:kern w:val="0"/>
          <w:szCs w:val="21"/>
        </w:rPr>
        <w:t>（</w:t>
      </w:r>
      <w:r w:rsidRPr="00EA47BB">
        <w:rPr>
          <w:rFonts w:ascii="Arial" w:eastAsiaTheme="minorEastAsia" w:hAnsi="Arial" w:cs="Arial"/>
          <w:b/>
          <w:bCs/>
          <w:kern w:val="0"/>
          <w:szCs w:val="21"/>
        </w:rPr>
        <w:t>Ed</w:t>
      </w:r>
      <w:r w:rsidR="00D547C2">
        <w:rPr>
          <w:rFonts w:ascii="Arial" w:eastAsiaTheme="minorEastAsia" w:hAnsi="Arial" w:cs="Arial"/>
          <w:b/>
          <w:bCs/>
          <w:kern w:val="0"/>
          <w:szCs w:val="21"/>
        </w:rPr>
        <w:t>）</w:t>
      </w:r>
      <w:r w:rsidRPr="00EA47BB">
        <w:rPr>
          <w:rFonts w:ascii="Arial" w:eastAsiaTheme="minorEastAsia" w:hAnsi="Arial" w:cs="Arial"/>
          <w:b/>
          <w:bCs/>
          <w:kern w:val="0"/>
          <w:szCs w:val="21"/>
        </w:rPr>
        <w:t xml:space="preserve">. </w:t>
      </w:r>
      <w:r w:rsidRPr="00EA47BB">
        <w:rPr>
          <w:rFonts w:ascii="Arial" w:eastAsiaTheme="minorEastAsia" w:hAnsi="Arial" w:cs="Arial"/>
          <w:kern w:val="0"/>
          <w:szCs w:val="21"/>
        </w:rPr>
        <w:t>St Louis, CV Mosby, 1985; pp218-222.</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proofErr w:type="spellStart"/>
      <w:r w:rsidRPr="00EA47BB">
        <w:rPr>
          <w:rFonts w:ascii="Arial" w:eastAsiaTheme="minorEastAsia" w:hAnsi="Arial" w:cs="Arial"/>
          <w:kern w:val="0"/>
          <w:szCs w:val="21"/>
        </w:rPr>
        <w:t>Lawrence</w:t>
      </w:r>
      <w:proofErr w:type="gramStart"/>
      <w:r w:rsidRPr="00EA47BB">
        <w:rPr>
          <w:rFonts w:ascii="Arial" w:eastAsiaTheme="minorEastAsia" w:hAnsi="Arial" w:cs="Arial"/>
          <w:kern w:val="0"/>
          <w:szCs w:val="21"/>
        </w:rPr>
        <w:t>,P.A</w:t>
      </w:r>
      <w:proofErr w:type="spellEnd"/>
      <w:proofErr w:type="gramEnd"/>
      <w:r w:rsidRPr="00EA47BB">
        <w:rPr>
          <w:rFonts w:ascii="Arial" w:eastAsiaTheme="minorEastAsia" w:hAnsi="Arial" w:cs="Arial"/>
          <w:kern w:val="0"/>
          <w:szCs w:val="21"/>
        </w:rPr>
        <w:t xml:space="preserve">., </w:t>
      </w:r>
      <w:proofErr w:type="spellStart"/>
      <w:r w:rsidRPr="00EA47BB">
        <w:rPr>
          <w:rFonts w:ascii="Arial" w:eastAsiaTheme="minorEastAsia" w:hAnsi="Arial" w:cs="Arial"/>
          <w:kern w:val="0"/>
          <w:szCs w:val="21"/>
        </w:rPr>
        <w:t>Dowe</w:t>
      </w:r>
      <w:proofErr w:type="spellEnd"/>
      <w:r w:rsidRPr="00EA47BB">
        <w:rPr>
          <w:rFonts w:ascii="Arial" w:eastAsiaTheme="minorEastAsia" w:hAnsi="Arial" w:cs="Arial"/>
          <w:kern w:val="0"/>
          <w:szCs w:val="21"/>
        </w:rPr>
        <w:t xml:space="preserve">, M.C., Perry, E.K., et. al., Accuracy of nurses- in performing capillary blood glucose monitoring. Diabetes Care </w:t>
      </w:r>
      <w:r w:rsidR="00D547C2">
        <w:rPr>
          <w:rFonts w:ascii="Arial" w:eastAsiaTheme="minorEastAsia" w:hAnsi="Arial" w:cs="Arial"/>
          <w:kern w:val="0"/>
          <w:szCs w:val="21"/>
        </w:rPr>
        <w:t>（</w:t>
      </w:r>
      <w:r w:rsidRPr="00EA47BB">
        <w:rPr>
          <w:rFonts w:ascii="Arial" w:eastAsiaTheme="minorEastAsia" w:hAnsi="Arial" w:cs="Arial"/>
          <w:kern w:val="0"/>
          <w:szCs w:val="21"/>
        </w:rPr>
        <w:t>1989</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12</w:t>
      </w:r>
      <w:r w:rsidR="00D547C2">
        <w:rPr>
          <w:rFonts w:ascii="Arial" w:eastAsiaTheme="minorEastAsia" w:hAnsi="Arial" w:cs="Arial"/>
          <w:kern w:val="0"/>
          <w:szCs w:val="21"/>
        </w:rPr>
        <w:t>（</w:t>
      </w:r>
      <w:r w:rsidRPr="00EA47BB">
        <w:rPr>
          <w:rFonts w:ascii="Arial" w:eastAsiaTheme="minorEastAsia" w:hAnsi="Arial" w:cs="Arial"/>
          <w:kern w:val="0"/>
          <w:szCs w:val="21"/>
        </w:rPr>
        <w:t>4</w:t>
      </w:r>
      <w:r w:rsidR="00D547C2">
        <w:rPr>
          <w:rFonts w:ascii="Arial" w:eastAsiaTheme="minorEastAsia" w:hAnsi="Arial" w:cs="Arial"/>
          <w:kern w:val="0"/>
          <w:szCs w:val="21"/>
        </w:rPr>
        <w:t>）</w:t>
      </w:r>
      <w:r w:rsidRPr="00EA47BB">
        <w:rPr>
          <w:rFonts w:ascii="Arial" w:eastAsiaTheme="minorEastAsia" w:hAnsi="Arial" w:cs="Arial"/>
          <w:kern w:val="0"/>
          <w:szCs w:val="21"/>
        </w:rPr>
        <w:t>:298-301</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r w:rsidRPr="00EA47BB">
        <w:rPr>
          <w:rFonts w:ascii="Arial" w:eastAsiaTheme="minorEastAsia" w:hAnsi="Arial" w:cs="Arial"/>
          <w:kern w:val="0"/>
          <w:szCs w:val="21"/>
        </w:rPr>
        <w:t xml:space="preserve">Kaplan, M., </w:t>
      </w:r>
      <w:proofErr w:type="spellStart"/>
      <w:r w:rsidRPr="00EA47BB">
        <w:rPr>
          <w:rFonts w:ascii="Arial" w:eastAsiaTheme="minorEastAsia" w:hAnsi="Arial" w:cs="Arial"/>
          <w:kern w:val="0"/>
          <w:szCs w:val="21"/>
        </w:rPr>
        <w:t>Blondheim</w:t>
      </w:r>
      <w:proofErr w:type="spellEnd"/>
      <w:r w:rsidRPr="00EA47BB">
        <w:rPr>
          <w:rFonts w:ascii="Arial" w:eastAsiaTheme="minorEastAsia" w:hAnsi="Arial" w:cs="Arial"/>
          <w:kern w:val="0"/>
          <w:szCs w:val="21"/>
        </w:rPr>
        <w:t xml:space="preserve">, O., </w:t>
      </w:r>
      <w:proofErr w:type="spellStart"/>
      <w:r w:rsidRPr="00EA47BB">
        <w:rPr>
          <w:rFonts w:ascii="Arial" w:eastAsiaTheme="minorEastAsia" w:hAnsi="Arial" w:cs="Arial"/>
          <w:kern w:val="0"/>
          <w:szCs w:val="21"/>
        </w:rPr>
        <w:t>Alon</w:t>
      </w:r>
      <w:proofErr w:type="spellEnd"/>
      <w:r w:rsidRPr="00EA47BB">
        <w:rPr>
          <w:rFonts w:ascii="Arial" w:eastAsiaTheme="minorEastAsia" w:hAnsi="Arial" w:cs="Arial"/>
          <w:kern w:val="0"/>
          <w:szCs w:val="21"/>
        </w:rPr>
        <w:t xml:space="preserve">, I., </w:t>
      </w:r>
      <w:proofErr w:type="gramStart"/>
      <w:r w:rsidRPr="00EA47BB">
        <w:rPr>
          <w:rFonts w:ascii="Arial" w:eastAsiaTheme="minorEastAsia" w:hAnsi="Arial" w:cs="Arial"/>
          <w:kern w:val="0"/>
          <w:szCs w:val="21"/>
        </w:rPr>
        <w:t>et</w:t>
      </w:r>
      <w:proofErr w:type="gramEnd"/>
      <w:r w:rsidRPr="00EA47BB">
        <w:rPr>
          <w:rFonts w:ascii="Arial" w:eastAsiaTheme="minorEastAsia" w:hAnsi="Arial" w:cs="Arial"/>
          <w:kern w:val="0"/>
          <w:szCs w:val="21"/>
        </w:rPr>
        <w:t>. al., Screening for hypoglycemia with plasma in</w:t>
      </w:r>
    </w:p>
    <w:p w:rsidR="00F20DAA" w:rsidRPr="00EA47BB" w:rsidRDefault="00F20DAA" w:rsidP="00F20DAA">
      <w:pPr>
        <w:autoSpaceDE w:val="0"/>
        <w:autoSpaceDN w:val="0"/>
        <w:adjustRightInd w:val="0"/>
        <w:ind w:left="360"/>
        <w:jc w:val="left"/>
        <w:rPr>
          <w:rFonts w:ascii="Arial" w:eastAsiaTheme="minorEastAsia" w:hAnsi="Arial" w:cs="Arial"/>
          <w:kern w:val="0"/>
          <w:szCs w:val="21"/>
        </w:rPr>
      </w:pPr>
      <w:proofErr w:type="gramStart"/>
      <w:r w:rsidRPr="00EA47BB">
        <w:rPr>
          <w:rFonts w:ascii="Arial" w:eastAsiaTheme="minorEastAsia" w:hAnsi="Arial" w:cs="Arial"/>
          <w:kern w:val="0"/>
          <w:szCs w:val="21"/>
        </w:rPr>
        <w:t>neonatal</w:t>
      </w:r>
      <w:proofErr w:type="gramEnd"/>
      <w:r w:rsidRPr="00EA47BB">
        <w:rPr>
          <w:rFonts w:ascii="Arial" w:eastAsiaTheme="minorEastAsia" w:hAnsi="Arial" w:cs="Arial"/>
          <w:kern w:val="0"/>
          <w:szCs w:val="21"/>
        </w:rPr>
        <w:t xml:space="preserve"> blood of high hematocrit value. </w:t>
      </w:r>
      <w:proofErr w:type="spellStart"/>
      <w:r w:rsidRPr="00EA47BB">
        <w:rPr>
          <w:rFonts w:ascii="Arial" w:eastAsiaTheme="minorEastAsia" w:hAnsi="Arial" w:cs="Arial"/>
          <w:kern w:val="0"/>
          <w:szCs w:val="21"/>
        </w:rPr>
        <w:t>Crit</w:t>
      </w:r>
      <w:proofErr w:type="spellEnd"/>
      <w:r w:rsidRPr="00EA47BB">
        <w:rPr>
          <w:rFonts w:ascii="Arial" w:eastAsiaTheme="minorEastAsia" w:hAnsi="Arial" w:cs="Arial"/>
          <w:kern w:val="0"/>
          <w:szCs w:val="21"/>
        </w:rPr>
        <w:t xml:space="preserve"> Care Med </w:t>
      </w:r>
      <w:r w:rsidR="00D547C2">
        <w:rPr>
          <w:rFonts w:ascii="Arial" w:eastAsiaTheme="minorEastAsia" w:hAnsi="Arial" w:cs="Arial"/>
          <w:kern w:val="0"/>
          <w:szCs w:val="21"/>
        </w:rPr>
        <w:t>（</w:t>
      </w:r>
      <w:r w:rsidRPr="00EA47BB">
        <w:rPr>
          <w:rFonts w:ascii="Arial" w:eastAsiaTheme="minorEastAsia" w:hAnsi="Arial" w:cs="Arial"/>
          <w:kern w:val="0"/>
          <w:szCs w:val="21"/>
        </w:rPr>
        <w:t>1989</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17</w:t>
      </w:r>
      <w:r w:rsidR="00D547C2">
        <w:rPr>
          <w:rFonts w:ascii="Arial" w:eastAsiaTheme="minorEastAsia" w:hAnsi="Arial" w:cs="Arial"/>
          <w:kern w:val="0"/>
          <w:szCs w:val="21"/>
        </w:rPr>
        <w:t>（</w:t>
      </w:r>
      <w:r w:rsidRPr="00EA47BB">
        <w:rPr>
          <w:rFonts w:ascii="Arial" w:eastAsiaTheme="minorEastAsia" w:hAnsi="Arial" w:cs="Arial"/>
          <w:kern w:val="0"/>
          <w:szCs w:val="21"/>
        </w:rPr>
        <w:t>3</w:t>
      </w:r>
      <w:r w:rsidR="00D547C2">
        <w:rPr>
          <w:rFonts w:ascii="Arial" w:eastAsiaTheme="minorEastAsia" w:hAnsi="Arial" w:cs="Arial"/>
          <w:kern w:val="0"/>
          <w:szCs w:val="21"/>
        </w:rPr>
        <w:t>）</w:t>
      </w:r>
      <w:r w:rsidRPr="00EA47BB">
        <w:rPr>
          <w:rFonts w:ascii="Arial" w:eastAsiaTheme="minorEastAsia" w:hAnsi="Arial" w:cs="Arial"/>
          <w:kern w:val="0"/>
          <w:szCs w:val="21"/>
        </w:rPr>
        <w:t>:</w:t>
      </w:r>
      <w:proofErr w:type="gramStart"/>
      <w:r w:rsidRPr="00EA47BB">
        <w:rPr>
          <w:rFonts w:ascii="Arial" w:eastAsiaTheme="minorEastAsia" w:hAnsi="Arial" w:cs="Arial"/>
          <w:kern w:val="0"/>
          <w:szCs w:val="21"/>
        </w:rPr>
        <w:t>279-282.</w:t>
      </w:r>
      <w:proofErr w:type="gramEnd"/>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r w:rsidRPr="00EA47BB">
        <w:rPr>
          <w:rFonts w:ascii="Arial" w:eastAsiaTheme="minorEastAsia" w:hAnsi="Arial" w:cs="Arial"/>
          <w:kern w:val="0"/>
          <w:szCs w:val="21"/>
        </w:rPr>
        <w:t xml:space="preserve">Lin, H.C., Maguire, C., Oh, W., </w:t>
      </w:r>
      <w:proofErr w:type="spellStart"/>
      <w:r w:rsidRPr="00EA47BB">
        <w:rPr>
          <w:rFonts w:ascii="Arial" w:eastAsiaTheme="minorEastAsia" w:hAnsi="Arial" w:cs="Arial"/>
          <w:kern w:val="0"/>
          <w:szCs w:val="21"/>
        </w:rPr>
        <w:t>Cowett</w:t>
      </w:r>
      <w:proofErr w:type="spellEnd"/>
      <w:r w:rsidRPr="00EA47BB">
        <w:rPr>
          <w:rFonts w:ascii="Arial" w:eastAsiaTheme="minorEastAsia" w:hAnsi="Arial" w:cs="Arial"/>
          <w:kern w:val="0"/>
          <w:szCs w:val="21"/>
        </w:rPr>
        <w:t xml:space="preserve">, R., Accuracy and reliability of glucose reflectance meters in the high risk neonate. J Ped </w:t>
      </w:r>
      <w:r w:rsidR="00D547C2">
        <w:rPr>
          <w:rFonts w:ascii="Arial" w:eastAsiaTheme="minorEastAsia" w:hAnsi="Arial" w:cs="Arial"/>
          <w:kern w:val="0"/>
          <w:szCs w:val="21"/>
        </w:rPr>
        <w:t>（</w:t>
      </w:r>
      <w:r w:rsidRPr="00EA47BB">
        <w:rPr>
          <w:rFonts w:ascii="Arial" w:eastAsiaTheme="minorEastAsia" w:hAnsi="Arial" w:cs="Arial"/>
          <w:kern w:val="0"/>
          <w:szCs w:val="21"/>
        </w:rPr>
        <w:t>1989</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115</w:t>
      </w:r>
      <w:r w:rsidR="00D547C2">
        <w:rPr>
          <w:rFonts w:ascii="Arial" w:eastAsiaTheme="minorEastAsia" w:hAnsi="Arial" w:cs="Arial"/>
          <w:kern w:val="0"/>
          <w:szCs w:val="21"/>
        </w:rPr>
        <w:t>（</w:t>
      </w:r>
      <w:r w:rsidRPr="00EA47BB">
        <w:rPr>
          <w:rFonts w:ascii="Arial" w:eastAsiaTheme="minorEastAsia" w:hAnsi="Arial" w:cs="Arial"/>
          <w:kern w:val="0"/>
          <w:szCs w:val="21"/>
        </w:rPr>
        <w:t>6</w:t>
      </w:r>
      <w:r w:rsidR="00D547C2">
        <w:rPr>
          <w:rFonts w:ascii="Arial" w:eastAsiaTheme="minorEastAsia" w:hAnsi="Arial" w:cs="Arial"/>
          <w:kern w:val="0"/>
          <w:szCs w:val="21"/>
        </w:rPr>
        <w:t>）</w:t>
      </w:r>
      <w:r w:rsidRPr="00EA47BB">
        <w:rPr>
          <w:rFonts w:ascii="Arial" w:eastAsiaTheme="minorEastAsia" w:hAnsi="Arial" w:cs="Arial"/>
          <w:kern w:val="0"/>
          <w:szCs w:val="21"/>
        </w:rPr>
        <w:t>:998-1000.</w:t>
      </w:r>
    </w:p>
    <w:p w:rsidR="00F20DAA" w:rsidRPr="00EA47BB" w:rsidRDefault="00F20DAA" w:rsidP="00F20DAA">
      <w:pPr>
        <w:numPr>
          <w:ilvl w:val="0"/>
          <w:numId w:val="19"/>
        </w:numPr>
        <w:autoSpaceDE w:val="0"/>
        <w:autoSpaceDN w:val="0"/>
        <w:adjustRightInd w:val="0"/>
        <w:jc w:val="left"/>
        <w:rPr>
          <w:rFonts w:ascii="Arial" w:eastAsiaTheme="minorEastAsia" w:hAnsi="Arial" w:cs="Arial"/>
          <w:kern w:val="0"/>
          <w:szCs w:val="21"/>
        </w:rPr>
      </w:pPr>
      <w:proofErr w:type="spellStart"/>
      <w:r w:rsidRPr="00EA47BB">
        <w:rPr>
          <w:rFonts w:ascii="Arial" w:eastAsiaTheme="minorEastAsia" w:hAnsi="Arial" w:cs="Arial"/>
          <w:kern w:val="0"/>
          <w:szCs w:val="21"/>
        </w:rPr>
        <w:t>Vitanza</w:t>
      </w:r>
      <w:proofErr w:type="spellEnd"/>
      <w:r w:rsidRPr="00EA47BB">
        <w:rPr>
          <w:rFonts w:ascii="Arial" w:eastAsiaTheme="minorEastAsia" w:hAnsi="Arial" w:cs="Arial"/>
          <w:kern w:val="0"/>
          <w:szCs w:val="21"/>
        </w:rPr>
        <w:t xml:space="preserve">, A., </w:t>
      </w:r>
      <w:proofErr w:type="spellStart"/>
      <w:r w:rsidRPr="00EA47BB">
        <w:rPr>
          <w:rFonts w:ascii="Arial" w:eastAsiaTheme="minorEastAsia" w:hAnsi="Arial" w:cs="Arial"/>
          <w:kern w:val="0"/>
          <w:szCs w:val="21"/>
        </w:rPr>
        <w:t>Giacoia</w:t>
      </w:r>
      <w:proofErr w:type="spellEnd"/>
      <w:r w:rsidRPr="00EA47BB">
        <w:rPr>
          <w:rFonts w:ascii="Arial" w:eastAsiaTheme="minorEastAsia" w:hAnsi="Arial" w:cs="Arial"/>
          <w:kern w:val="0"/>
          <w:szCs w:val="21"/>
        </w:rPr>
        <w:t>, G.P., West, K., Evaluation of a new glucose reflectance meter for</w:t>
      </w:r>
    </w:p>
    <w:p w:rsidR="00F20DAA" w:rsidRPr="00EA47BB" w:rsidRDefault="00F20DAA" w:rsidP="00F20DAA">
      <w:pPr>
        <w:autoSpaceDE w:val="0"/>
        <w:autoSpaceDN w:val="0"/>
        <w:adjustRightInd w:val="0"/>
        <w:ind w:left="360"/>
        <w:jc w:val="left"/>
        <w:rPr>
          <w:rFonts w:ascii="Arial" w:eastAsiaTheme="minorEastAsia" w:hAnsi="Arial" w:cs="Arial"/>
          <w:kern w:val="0"/>
          <w:szCs w:val="21"/>
        </w:rPr>
      </w:pPr>
      <w:proofErr w:type="gramStart"/>
      <w:r w:rsidRPr="00EA47BB">
        <w:rPr>
          <w:rFonts w:ascii="Arial" w:eastAsiaTheme="minorEastAsia" w:hAnsi="Arial" w:cs="Arial"/>
          <w:kern w:val="0"/>
          <w:szCs w:val="21"/>
        </w:rPr>
        <w:t>use</w:t>
      </w:r>
      <w:proofErr w:type="gramEnd"/>
      <w:r w:rsidRPr="00EA47BB">
        <w:rPr>
          <w:rFonts w:ascii="Arial" w:eastAsiaTheme="minorEastAsia" w:hAnsi="Arial" w:cs="Arial"/>
          <w:kern w:val="0"/>
          <w:szCs w:val="21"/>
        </w:rPr>
        <w:t xml:space="preserve"> in the neonatal intensive care unit. J Perinat </w:t>
      </w:r>
      <w:r w:rsidR="00D547C2">
        <w:rPr>
          <w:rFonts w:ascii="Arial" w:eastAsiaTheme="minorEastAsia" w:hAnsi="Arial" w:cs="Arial"/>
          <w:kern w:val="0"/>
          <w:szCs w:val="21"/>
        </w:rPr>
        <w:t>（</w:t>
      </w:r>
      <w:r w:rsidRPr="00EA47BB">
        <w:rPr>
          <w:rFonts w:ascii="Arial" w:eastAsiaTheme="minorEastAsia" w:hAnsi="Arial" w:cs="Arial"/>
          <w:kern w:val="0"/>
          <w:szCs w:val="21"/>
        </w:rPr>
        <w:t>1988</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8</w:t>
      </w:r>
      <w:r w:rsidR="00D547C2">
        <w:rPr>
          <w:rFonts w:ascii="Arial" w:eastAsiaTheme="minorEastAsia" w:hAnsi="Arial" w:cs="Arial"/>
          <w:kern w:val="0"/>
          <w:szCs w:val="21"/>
        </w:rPr>
        <w:t>（</w:t>
      </w:r>
      <w:r w:rsidRPr="00EA47BB">
        <w:rPr>
          <w:rFonts w:ascii="Arial" w:eastAsiaTheme="minorEastAsia" w:hAnsi="Arial" w:cs="Arial"/>
          <w:kern w:val="0"/>
          <w:szCs w:val="21"/>
        </w:rPr>
        <w:t>1</w:t>
      </w:r>
      <w:r w:rsidR="00D547C2">
        <w:rPr>
          <w:rFonts w:ascii="Arial" w:eastAsiaTheme="minorEastAsia" w:hAnsi="Arial" w:cs="Arial"/>
          <w:kern w:val="0"/>
          <w:szCs w:val="21"/>
        </w:rPr>
        <w:t>）</w:t>
      </w:r>
      <w:r w:rsidRPr="00EA47BB">
        <w:rPr>
          <w:rFonts w:ascii="Arial" w:eastAsiaTheme="minorEastAsia" w:hAnsi="Arial" w:cs="Arial"/>
          <w:kern w:val="0"/>
          <w:szCs w:val="21"/>
        </w:rPr>
        <w:t>:</w:t>
      </w:r>
      <w:proofErr w:type="gramStart"/>
      <w:r w:rsidRPr="00EA47BB">
        <w:rPr>
          <w:rFonts w:ascii="Arial" w:eastAsiaTheme="minorEastAsia" w:hAnsi="Arial" w:cs="Arial"/>
          <w:kern w:val="0"/>
          <w:szCs w:val="21"/>
        </w:rPr>
        <w:t>43-45.</w:t>
      </w:r>
      <w:proofErr w:type="gramEnd"/>
    </w:p>
    <w:p w:rsidR="00F20DAA" w:rsidRPr="00EA47BB" w:rsidRDefault="00F20DAA" w:rsidP="00F20DAA">
      <w:pPr>
        <w:autoSpaceDE w:val="0"/>
        <w:autoSpaceDN w:val="0"/>
        <w:adjustRightInd w:val="0"/>
        <w:ind w:left="360"/>
        <w:jc w:val="left"/>
        <w:rPr>
          <w:rFonts w:ascii="Arial" w:eastAsiaTheme="minorEastAsia" w:hAnsi="Arial" w:cs="Arial"/>
          <w:kern w:val="0"/>
          <w:szCs w:val="21"/>
        </w:rPr>
      </w:pPr>
    </w:p>
    <w:p w:rsidR="00F20DAA" w:rsidRPr="00EA47BB" w:rsidRDefault="00F20DAA" w:rsidP="00041310">
      <w:pPr>
        <w:numPr>
          <w:ilvl w:val="0"/>
          <w:numId w:val="19"/>
        </w:numPr>
        <w:autoSpaceDE w:val="0"/>
        <w:autoSpaceDN w:val="0"/>
        <w:adjustRightInd w:val="0"/>
        <w:ind w:firstLine="0"/>
        <w:jc w:val="left"/>
        <w:rPr>
          <w:rFonts w:ascii="Arial" w:eastAsiaTheme="minorEastAsia" w:hAnsi="Arial" w:cs="Arial"/>
          <w:kern w:val="0"/>
          <w:szCs w:val="21"/>
        </w:rPr>
      </w:pPr>
      <w:r w:rsidRPr="00EA47BB">
        <w:rPr>
          <w:rFonts w:ascii="Arial" w:eastAsiaTheme="minorEastAsia" w:hAnsi="Arial" w:cs="Arial"/>
          <w:kern w:val="0"/>
          <w:szCs w:val="21"/>
        </w:rPr>
        <w:t>Review Criteria for Assessment of Portable Blood Glucose Monitoring in vitro Diagnostic</w:t>
      </w:r>
    </w:p>
    <w:p w:rsidR="00F20DAA" w:rsidRPr="00EA47BB" w:rsidRDefault="00F20DAA" w:rsidP="00041310">
      <w:pPr>
        <w:autoSpaceDE w:val="0"/>
        <w:autoSpaceDN w:val="0"/>
        <w:adjustRightInd w:val="0"/>
        <w:ind w:leftChars="171" w:left="359" w:firstLineChars="200" w:firstLine="420"/>
        <w:jc w:val="left"/>
        <w:rPr>
          <w:rFonts w:ascii="Arial" w:eastAsiaTheme="minorEastAsia" w:hAnsi="Arial" w:cs="Arial"/>
          <w:kern w:val="0"/>
          <w:szCs w:val="21"/>
        </w:rPr>
      </w:pPr>
      <w:proofErr w:type="gramStart"/>
      <w:r w:rsidRPr="00EA47BB">
        <w:rPr>
          <w:rFonts w:ascii="Arial" w:eastAsiaTheme="minorEastAsia" w:hAnsi="Arial" w:cs="Arial"/>
          <w:kern w:val="0"/>
          <w:szCs w:val="21"/>
        </w:rPr>
        <w:t>Devices Using Glucose Oxidase or Hexokinase Methodology.</w:t>
      </w:r>
      <w:proofErr w:type="gramEnd"/>
      <w:r w:rsidRPr="00EA47BB">
        <w:rPr>
          <w:rFonts w:ascii="Arial" w:eastAsiaTheme="minorEastAsia" w:hAnsi="Arial" w:cs="Arial"/>
          <w:kern w:val="0"/>
          <w:szCs w:val="21"/>
        </w:rPr>
        <w:t xml:space="preserve"> Available from the FDA</w:t>
      </w:r>
    </w:p>
    <w:p w:rsidR="00F20DAA" w:rsidRPr="00EA47BB" w:rsidRDefault="00F20DAA" w:rsidP="00041310">
      <w:pPr>
        <w:autoSpaceDE w:val="0"/>
        <w:autoSpaceDN w:val="0"/>
        <w:adjustRightInd w:val="0"/>
        <w:ind w:leftChars="171" w:left="359" w:firstLineChars="200" w:firstLine="420"/>
        <w:jc w:val="left"/>
        <w:rPr>
          <w:rFonts w:ascii="Arial" w:eastAsiaTheme="minorEastAsia" w:hAnsi="Arial" w:cs="Arial"/>
          <w:kern w:val="0"/>
          <w:szCs w:val="21"/>
        </w:rPr>
      </w:pPr>
      <w:r w:rsidRPr="00EA47BB">
        <w:rPr>
          <w:rFonts w:ascii="Arial" w:eastAsiaTheme="minorEastAsia" w:hAnsi="Arial" w:cs="Arial"/>
          <w:kern w:val="0"/>
          <w:szCs w:val="21"/>
        </w:rPr>
        <w:t>Center for Devices and Radiological Health, Division of Small Manufacturer's Assistance;</w:t>
      </w:r>
    </w:p>
    <w:p w:rsidR="00F20DAA" w:rsidRPr="00EA47BB" w:rsidRDefault="00F20DAA" w:rsidP="00041310">
      <w:pPr>
        <w:autoSpaceDE w:val="0"/>
        <w:autoSpaceDN w:val="0"/>
        <w:adjustRightInd w:val="0"/>
        <w:ind w:leftChars="171" w:left="359" w:firstLineChars="200" w:firstLine="420"/>
        <w:jc w:val="left"/>
        <w:rPr>
          <w:rFonts w:ascii="Arial" w:eastAsiaTheme="minorEastAsia" w:hAnsi="Arial" w:cs="Arial"/>
          <w:kern w:val="0"/>
          <w:szCs w:val="21"/>
        </w:rPr>
      </w:pPr>
      <w:r w:rsidRPr="00EA47BB">
        <w:rPr>
          <w:rFonts w:ascii="Arial" w:eastAsiaTheme="minorEastAsia" w:hAnsi="Arial" w:cs="Arial"/>
          <w:kern w:val="0"/>
          <w:szCs w:val="21"/>
        </w:rPr>
        <w:t xml:space="preserve">Flash Fax </w:t>
      </w:r>
      <w:r w:rsidR="00D547C2">
        <w:rPr>
          <w:rFonts w:ascii="Arial" w:eastAsiaTheme="minorEastAsia" w:hAnsi="Arial" w:cs="Arial"/>
          <w:kern w:val="0"/>
          <w:szCs w:val="21"/>
        </w:rPr>
        <w:t>（</w:t>
      </w:r>
      <w:r w:rsidRPr="00EA47BB">
        <w:rPr>
          <w:rFonts w:ascii="Arial" w:eastAsiaTheme="minorEastAsia" w:hAnsi="Arial" w:cs="Arial"/>
          <w:kern w:val="0"/>
          <w:szCs w:val="21"/>
        </w:rPr>
        <w:t>301</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443-9435.</w:t>
      </w:r>
    </w:p>
    <w:p w:rsidR="00C830F5" w:rsidRPr="00EA47BB" w:rsidRDefault="00C830F5" w:rsidP="00041310">
      <w:pPr>
        <w:numPr>
          <w:ilvl w:val="0"/>
          <w:numId w:val="19"/>
        </w:numPr>
        <w:autoSpaceDE w:val="0"/>
        <w:autoSpaceDN w:val="0"/>
        <w:adjustRightInd w:val="0"/>
        <w:ind w:firstLine="0"/>
        <w:jc w:val="left"/>
        <w:rPr>
          <w:rFonts w:ascii="Arial" w:eastAsiaTheme="minorEastAsia" w:hAnsi="Arial" w:cs="Arial"/>
          <w:kern w:val="0"/>
          <w:szCs w:val="21"/>
        </w:rPr>
      </w:pPr>
      <w:proofErr w:type="spellStart"/>
      <w:r w:rsidRPr="00EA47BB">
        <w:rPr>
          <w:rFonts w:ascii="Arial" w:eastAsiaTheme="minorEastAsia" w:hAnsi="Arial" w:cs="Arial"/>
          <w:kern w:val="0"/>
          <w:szCs w:val="21"/>
        </w:rPr>
        <w:t>Gatti</w:t>
      </w:r>
      <w:proofErr w:type="spellEnd"/>
      <w:r w:rsidRPr="00EA47BB">
        <w:rPr>
          <w:rFonts w:ascii="Arial" w:eastAsiaTheme="minorEastAsia" w:hAnsi="Arial" w:cs="Arial"/>
          <w:kern w:val="0"/>
          <w:szCs w:val="21"/>
        </w:rPr>
        <w:t>, R.A., Hematocrit values of capillary blood in the newborn infant. J Pediatrics</w:t>
      </w:r>
    </w:p>
    <w:p w:rsidR="00C830F5" w:rsidRDefault="00D547C2" w:rsidP="00041310">
      <w:pPr>
        <w:autoSpaceDE w:val="0"/>
        <w:autoSpaceDN w:val="0"/>
        <w:adjustRightInd w:val="0"/>
        <w:ind w:leftChars="171" w:left="359" w:firstLineChars="200" w:firstLine="420"/>
        <w:jc w:val="left"/>
        <w:rPr>
          <w:rFonts w:ascii="Arial" w:eastAsiaTheme="minorEastAsia" w:hAnsi="Arial" w:cs="Arial" w:hint="eastAsia"/>
          <w:kern w:val="0"/>
          <w:szCs w:val="21"/>
        </w:rPr>
      </w:pPr>
      <w:r>
        <w:rPr>
          <w:rFonts w:ascii="Arial" w:eastAsiaTheme="minorEastAsia" w:hAnsi="Arial" w:cs="Arial"/>
          <w:kern w:val="0"/>
          <w:szCs w:val="21"/>
        </w:rPr>
        <w:t>（</w:t>
      </w:r>
      <w:r w:rsidR="00C830F5" w:rsidRPr="00EA47BB">
        <w:rPr>
          <w:rFonts w:ascii="Arial" w:eastAsiaTheme="minorEastAsia" w:hAnsi="Arial" w:cs="Arial"/>
          <w:kern w:val="0"/>
          <w:szCs w:val="21"/>
        </w:rPr>
        <w:t>1967</w:t>
      </w:r>
      <w:r>
        <w:rPr>
          <w:rFonts w:ascii="Arial" w:eastAsiaTheme="minorEastAsia" w:hAnsi="Arial" w:cs="Arial"/>
          <w:kern w:val="0"/>
          <w:szCs w:val="21"/>
        </w:rPr>
        <w:t>）</w:t>
      </w:r>
      <w:r w:rsidR="00C830F5" w:rsidRPr="00EA47BB">
        <w:rPr>
          <w:rFonts w:ascii="Arial" w:eastAsiaTheme="minorEastAsia" w:hAnsi="Arial" w:cs="Arial"/>
          <w:kern w:val="0"/>
          <w:szCs w:val="21"/>
        </w:rPr>
        <w:t xml:space="preserve"> 70: 117.</w:t>
      </w: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Default="00E15C7A" w:rsidP="00041310">
      <w:pPr>
        <w:autoSpaceDE w:val="0"/>
        <w:autoSpaceDN w:val="0"/>
        <w:adjustRightInd w:val="0"/>
        <w:ind w:leftChars="171" w:left="359" w:firstLineChars="200" w:firstLine="420"/>
        <w:jc w:val="left"/>
        <w:rPr>
          <w:rFonts w:ascii="Arial" w:eastAsiaTheme="minorEastAsia" w:hAnsi="Arial" w:cs="Arial" w:hint="eastAsia"/>
          <w:kern w:val="0"/>
          <w:szCs w:val="21"/>
        </w:rPr>
      </w:pPr>
    </w:p>
    <w:p w:rsidR="00E15C7A" w:rsidRPr="00EA47BB" w:rsidRDefault="00E15C7A" w:rsidP="00041310">
      <w:pPr>
        <w:autoSpaceDE w:val="0"/>
        <w:autoSpaceDN w:val="0"/>
        <w:adjustRightInd w:val="0"/>
        <w:ind w:leftChars="171" w:left="359" w:firstLineChars="200" w:firstLine="420"/>
        <w:jc w:val="left"/>
        <w:rPr>
          <w:rFonts w:ascii="Arial" w:eastAsiaTheme="minorEastAsia" w:hAnsi="Arial" w:cs="Arial"/>
          <w:kern w:val="0"/>
          <w:szCs w:val="21"/>
        </w:rPr>
      </w:pPr>
    </w:p>
    <w:p w:rsidR="00C830F5" w:rsidRPr="00EA47BB" w:rsidRDefault="00C830F5" w:rsidP="00041310">
      <w:pPr>
        <w:numPr>
          <w:ilvl w:val="0"/>
          <w:numId w:val="19"/>
        </w:numPr>
        <w:autoSpaceDE w:val="0"/>
        <w:autoSpaceDN w:val="0"/>
        <w:adjustRightInd w:val="0"/>
        <w:ind w:firstLine="0"/>
        <w:jc w:val="left"/>
        <w:rPr>
          <w:rFonts w:ascii="Arial" w:eastAsiaTheme="minorEastAsia" w:hAnsi="Arial" w:cs="Arial"/>
          <w:kern w:val="0"/>
          <w:szCs w:val="21"/>
        </w:rPr>
      </w:pPr>
      <w:r w:rsidRPr="00EA47BB">
        <w:rPr>
          <w:rFonts w:ascii="Arial" w:eastAsiaTheme="minorEastAsia" w:hAnsi="Arial" w:cs="Arial"/>
          <w:kern w:val="0"/>
          <w:szCs w:val="21"/>
        </w:rPr>
        <w:lastRenderedPageBreak/>
        <w:t xml:space="preserve">Black, V.D., </w:t>
      </w:r>
      <w:proofErr w:type="spellStart"/>
      <w:r w:rsidRPr="00EA47BB">
        <w:rPr>
          <w:rFonts w:ascii="Arial" w:eastAsiaTheme="minorEastAsia" w:hAnsi="Arial" w:cs="Arial"/>
          <w:kern w:val="0"/>
          <w:szCs w:val="21"/>
        </w:rPr>
        <w:t>Lubchenco</w:t>
      </w:r>
      <w:proofErr w:type="spellEnd"/>
      <w:r w:rsidRPr="00EA47BB">
        <w:rPr>
          <w:rFonts w:ascii="Arial" w:eastAsiaTheme="minorEastAsia" w:hAnsi="Arial" w:cs="Arial"/>
          <w:kern w:val="0"/>
          <w:szCs w:val="21"/>
        </w:rPr>
        <w:t xml:space="preserve">, L.O., </w:t>
      </w:r>
      <w:proofErr w:type="spellStart"/>
      <w:r w:rsidRPr="00EA47BB">
        <w:rPr>
          <w:rFonts w:ascii="Arial" w:eastAsiaTheme="minorEastAsia" w:hAnsi="Arial" w:cs="Arial"/>
          <w:kern w:val="0"/>
          <w:szCs w:val="21"/>
        </w:rPr>
        <w:t>Koops</w:t>
      </w:r>
      <w:proofErr w:type="spellEnd"/>
      <w:r w:rsidRPr="00EA47BB">
        <w:rPr>
          <w:rFonts w:ascii="Arial" w:eastAsiaTheme="minorEastAsia" w:hAnsi="Arial" w:cs="Arial"/>
          <w:kern w:val="0"/>
          <w:szCs w:val="21"/>
        </w:rPr>
        <w:t xml:space="preserve">, B.L., </w:t>
      </w:r>
      <w:proofErr w:type="gramStart"/>
      <w:r w:rsidRPr="00EA47BB">
        <w:rPr>
          <w:rFonts w:ascii="Arial" w:eastAsiaTheme="minorEastAsia" w:hAnsi="Arial" w:cs="Arial"/>
          <w:kern w:val="0"/>
          <w:szCs w:val="21"/>
        </w:rPr>
        <w:t>et</w:t>
      </w:r>
      <w:proofErr w:type="gramEnd"/>
      <w:r w:rsidRPr="00EA47BB">
        <w:rPr>
          <w:rFonts w:ascii="Arial" w:eastAsiaTheme="minorEastAsia" w:hAnsi="Arial" w:cs="Arial"/>
          <w:kern w:val="0"/>
          <w:szCs w:val="21"/>
        </w:rPr>
        <w:t xml:space="preserve">. al., Neonatal </w:t>
      </w:r>
      <w:proofErr w:type="spellStart"/>
      <w:r w:rsidRPr="00EA47BB">
        <w:rPr>
          <w:rFonts w:ascii="Arial" w:eastAsiaTheme="minorEastAsia" w:hAnsi="Arial" w:cs="Arial"/>
          <w:kern w:val="0"/>
          <w:szCs w:val="21"/>
        </w:rPr>
        <w:t>hyperviscosity</w:t>
      </w:r>
      <w:proofErr w:type="spellEnd"/>
      <w:r w:rsidRPr="00EA47BB">
        <w:rPr>
          <w:rFonts w:ascii="Arial" w:eastAsiaTheme="minorEastAsia" w:hAnsi="Arial" w:cs="Arial"/>
          <w:kern w:val="0"/>
          <w:szCs w:val="21"/>
        </w:rPr>
        <w:t>:</w:t>
      </w:r>
    </w:p>
    <w:p w:rsidR="00C830F5" w:rsidRPr="00EA47BB" w:rsidRDefault="00C830F5" w:rsidP="00041310">
      <w:pPr>
        <w:autoSpaceDE w:val="0"/>
        <w:autoSpaceDN w:val="0"/>
        <w:adjustRightInd w:val="0"/>
        <w:ind w:leftChars="171" w:left="359" w:firstLineChars="200" w:firstLine="420"/>
        <w:jc w:val="left"/>
        <w:rPr>
          <w:rFonts w:ascii="Arial" w:eastAsiaTheme="minorEastAsia" w:hAnsi="Arial" w:cs="Arial"/>
          <w:kern w:val="0"/>
          <w:szCs w:val="21"/>
        </w:rPr>
      </w:pPr>
      <w:proofErr w:type="gramStart"/>
      <w:r w:rsidRPr="00EA47BB">
        <w:rPr>
          <w:rFonts w:ascii="Arial" w:eastAsiaTheme="minorEastAsia" w:hAnsi="Arial" w:cs="Arial"/>
          <w:kern w:val="0"/>
          <w:szCs w:val="21"/>
        </w:rPr>
        <w:t>Randomized study of effect of partial plasma exchange transfusion on long-term outcome.</w:t>
      </w:r>
      <w:proofErr w:type="gramEnd"/>
    </w:p>
    <w:p w:rsidR="00C830F5" w:rsidRPr="00EA47BB" w:rsidRDefault="00C830F5" w:rsidP="00041310">
      <w:pPr>
        <w:autoSpaceDE w:val="0"/>
        <w:autoSpaceDN w:val="0"/>
        <w:adjustRightInd w:val="0"/>
        <w:ind w:leftChars="171" w:left="359" w:firstLineChars="200" w:firstLine="420"/>
        <w:jc w:val="left"/>
        <w:rPr>
          <w:rFonts w:ascii="Arial" w:eastAsiaTheme="minorEastAsia" w:hAnsi="Arial" w:cs="Arial"/>
          <w:kern w:val="0"/>
          <w:szCs w:val="21"/>
        </w:rPr>
      </w:pPr>
      <w:r w:rsidRPr="00EA47BB">
        <w:rPr>
          <w:rFonts w:ascii="Arial" w:eastAsiaTheme="minorEastAsia" w:hAnsi="Arial" w:cs="Arial"/>
          <w:kern w:val="0"/>
          <w:szCs w:val="21"/>
        </w:rPr>
        <w:t xml:space="preserve">Pediatrics </w:t>
      </w:r>
      <w:r w:rsidR="00D547C2">
        <w:rPr>
          <w:rFonts w:ascii="Arial" w:eastAsiaTheme="minorEastAsia" w:hAnsi="Arial" w:cs="Arial"/>
          <w:kern w:val="0"/>
          <w:szCs w:val="21"/>
        </w:rPr>
        <w:t>（</w:t>
      </w:r>
      <w:r w:rsidRPr="00EA47BB">
        <w:rPr>
          <w:rFonts w:ascii="Arial" w:eastAsiaTheme="minorEastAsia" w:hAnsi="Arial" w:cs="Arial"/>
          <w:kern w:val="0"/>
          <w:szCs w:val="21"/>
        </w:rPr>
        <w:t>1985</w:t>
      </w:r>
      <w:r w:rsidR="00D547C2">
        <w:rPr>
          <w:rFonts w:ascii="Arial" w:eastAsiaTheme="minorEastAsia" w:hAnsi="Arial" w:cs="Arial"/>
          <w:kern w:val="0"/>
          <w:szCs w:val="21"/>
        </w:rPr>
        <w:t>）</w:t>
      </w:r>
      <w:r w:rsidRPr="00EA47BB">
        <w:rPr>
          <w:rFonts w:ascii="Arial" w:eastAsiaTheme="minorEastAsia" w:hAnsi="Arial" w:cs="Arial"/>
          <w:kern w:val="0"/>
          <w:szCs w:val="21"/>
        </w:rPr>
        <w:t xml:space="preserve"> 75: 1048.</w:t>
      </w:r>
    </w:p>
    <w:p w:rsidR="00C830F5" w:rsidRPr="00EA47BB" w:rsidRDefault="00C830F5" w:rsidP="00041310">
      <w:pPr>
        <w:numPr>
          <w:ilvl w:val="0"/>
          <w:numId w:val="19"/>
        </w:numPr>
        <w:autoSpaceDE w:val="0"/>
        <w:autoSpaceDN w:val="0"/>
        <w:adjustRightInd w:val="0"/>
        <w:ind w:firstLine="0"/>
        <w:jc w:val="left"/>
        <w:rPr>
          <w:rFonts w:ascii="Arial" w:eastAsiaTheme="minorEastAsia" w:hAnsi="Arial" w:cs="Arial"/>
          <w:kern w:val="0"/>
          <w:szCs w:val="21"/>
        </w:rPr>
      </w:pPr>
      <w:r w:rsidRPr="00EA47BB">
        <w:rPr>
          <w:rFonts w:ascii="Arial" w:eastAsiaTheme="minorEastAsia" w:hAnsi="Arial" w:cs="Arial"/>
          <w:kern w:val="0"/>
          <w:sz w:val="24"/>
          <w:szCs w:val="24"/>
        </w:rPr>
        <w:t>J</w:t>
      </w:r>
      <w:r w:rsidRPr="00EA47BB">
        <w:rPr>
          <w:rFonts w:ascii="Arial" w:eastAsiaTheme="minorEastAsia" w:hAnsi="Arial" w:cs="Arial"/>
          <w:kern w:val="0"/>
          <w:szCs w:val="21"/>
        </w:rPr>
        <w:t>ohnson, TR. Chapter 4. Some effects of growth and development on pediatric clinical</w:t>
      </w:r>
    </w:p>
    <w:p w:rsidR="00C830F5" w:rsidRPr="00EA47BB" w:rsidRDefault="00C830F5" w:rsidP="00041310">
      <w:pPr>
        <w:autoSpaceDE w:val="0"/>
        <w:autoSpaceDN w:val="0"/>
        <w:adjustRightInd w:val="0"/>
        <w:ind w:leftChars="171" w:left="359" w:firstLineChars="200" w:firstLine="420"/>
        <w:jc w:val="left"/>
        <w:rPr>
          <w:rFonts w:ascii="Arial" w:eastAsiaTheme="minorEastAsia" w:hAnsi="Arial" w:cs="Arial"/>
          <w:kern w:val="0"/>
          <w:szCs w:val="21"/>
        </w:rPr>
      </w:pPr>
      <w:proofErr w:type="gramStart"/>
      <w:r w:rsidRPr="00EA47BB">
        <w:rPr>
          <w:rFonts w:ascii="Arial" w:eastAsiaTheme="minorEastAsia" w:hAnsi="Arial" w:cs="Arial"/>
          <w:kern w:val="0"/>
          <w:szCs w:val="21"/>
        </w:rPr>
        <w:t>chemistry</w:t>
      </w:r>
      <w:proofErr w:type="gramEnd"/>
      <w:r w:rsidRPr="00EA47BB">
        <w:rPr>
          <w:rFonts w:ascii="Arial" w:eastAsiaTheme="minorEastAsia" w:hAnsi="Arial" w:cs="Arial"/>
          <w:kern w:val="0"/>
          <w:szCs w:val="21"/>
        </w:rPr>
        <w:t xml:space="preserve">. In Pediatric Clinical Chemistry, 2nd Edition, </w:t>
      </w:r>
      <w:proofErr w:type="gramStart"/>
      <w:r w:rsidRPr="00EA47BB">
        <w:rPr>
          <w:rFonts w:ascii="Arial" w:eastAsiaTheme="minorEastAsia" w:hAnsi="Arial" w:cs="Arial"/>
          <w:kern w:val="0"/>
          <w:szCs w:val="21"/>
        </w:rPr>
        <w:t>S .</w:t>
      </w:r>
      <w:proofErr w:type="gramEnd"/>
      <w:r w:rsidRPr="00EA47BB">
        <w:rPr>
          <w:rFonts w:ascii="Arial" w:eastAsiaTheme="minorEastAsia" w:hAnsi="Arial" w:cs="Arial"/>
          <w:kern w:val="0"/>
          <w:szCs w:val="21"/>
        </w:rPr>
        <w:t xml:space="preserve"> </w:t>
      </w:r>
      <w:proofErr w:type="spellStart"/>
      <w:proofErr w:type="gramStart"/>
      <w:r w:rsidRPr="00EA47BB">
        <w:rPr>
          <w:rFonts w:ascii="Arial" w:eastAsiaTheme="minorEastAsia" w:hAnsi="Arial" w:cs="Arial"/>
          <w:kern w:val="0"/>
          <w:szCs w:val="21"/>
        </w:rPr>
        <w:t>Meites</w:t>
      </w:r>
      <w:proofErr w:type="spellEnd"/>
      <w:r w:rsidRPr="00EA47BB">
        <w:rPr>
          <w:rFonts w:ascii="Arial" w:eastAsiaTheme="minorEastAsia" w:hAnsi="Arial" w:cs="Arial"/>
          <w:kern w:val="0"/>
          <w:szCs w:val="21"/>
        </w:rPr>
        <w:t xml:space="preserve"> ,</w:t>
      </w:r>
      <w:proofErr w:type="gramEnd"/>
      <w:r w:rsidRPr="00EA47BB">
        <w:rPr>
          <w:rFonts w:ascii="Arial" w:eastAsiaTheme="minorEastAsia" w:hAnsi="Arial" w:cs="Arial"/>
          <w:kern w:val="0"/>
          <w:szCs w:val="21"/>
        </w:rPr>
        <w:t xml:space="preserve"> Editor, AACC , 198 1,p.33.</w:t>
      </w:r>
    </w:p>
    <w:p w:rsidR="00C830F5" w:rsidRPr="00EA47BB" w:rsidRDefault="00C830F5" w:rsidP="00041310">
      <w:pPr>
        <w:numPr>
          <w:ilvl w:val="0"/>
          <w:numId w:val="19"/>
        </w:numPr>
        <w:autoSpaceDE w:val="0"/>
        <w:autoSpaceDN w:val="0"/>
        <w:adjustRightInd w:val="0"/>
        <w:ind w:firstLine="0"/>
        <w:jc w:val="left"/>
        <w:rPr>
          <w:rFonts w:ascii="Arial" w:eastAsiaTheme="minorEastAsia" w:hAnsi="Arial" w:cs="Arial"/>
          <w:kern w:val="0"/>
          <w:szCs w:val="21"/>
        </w:rPr>
      </w:pPr>
      <w:r w:rsidRPr="00EA47BB">
        <w:rPr>
          <w:rFonts w:ascii="Arial" w:eastAsiaTheme="minorEastAsia" w:hAnsi="Arial" w:cs="Arial"/>
          <w:kern w:val="0"/>
          <w:szCs w:val="21"/>
        </w:rPr>
        <w:t xml:space="preserve">Kaplan, LA. Glucose. In Methods in Clinical Chemistry, </w:t>
      </w:r>
      <w:proofErr w:type="spellStart"/>
      <w:r w:rsidRPr="00EA47BB">
        <w:rPr>
          <w:rFonts w:ascii="Arial" w:eastAsiaTheme="minorEastAsia" w:hAnsi="Arial" w:cs="Arial"/>
          <w:kern w:val="0"/>
          <w:szCs w:val="21"/>
        </w:rPr>
        <w:t>Pesce</w:t>
      </w:r>
      <w:proofErr w:type="spellEnd"/>
      <w:r w:rsidRPr="00EA47BB">
        <w:rPr>
          <w:rFonts w:ascii="Arial" w:eastAsiaTheme="minorEastAsia" w:hAnsi="Arial" w:cs="Arial"/>
          <w:kern w:val="0"/>
          <w:szCs w:val="21"/>
        </w:rPr>
        <w:t>, A. J. and Kaplan, L.A.</w:t>
      </w:r>
    </w:p>
    <w:p w:rsidR="00C830F5" w:rsidRPr="00EA47BB" w:rsidRDefault="00C830F5" w:rsidP="00041310">
      <w:pPr>
        <w:autoSpaceDE w:val="0"/>
        <w:autoSpaceDN w:val="0"/>
        <w:adjustRightInd w:val="0"/>
        <w:ind w:firstLineChars="350" w:firstLine="735"/>
        <w:jc w:val="left"/>
        <w:rPr>
          <w:rFonts w:ascii="Arial" w:eastAsiaTheme="minorEastAsia" w:hAnsi="Arial" w:cs="Arial"/>
          <w:kern w:val="0"/>
          <w:szCs w:val="21"/>
        </w:rPr>
      </w:pPr>
      <w:proofErr w:type="gramStart"/>
      <w:r w:rsidRPr="00EA47BB">
        <w:rPr>
          <w:rFonts w:ascii="Arial" w:eastAsiaTheme="minorEastAsia" w:hAnsi="Arial" w:cs="Arial"/>
          <w:kern w:val="0"/>
          <w:szCs w:val="21"/>
        </w:rPr>
        <w:t xml:space="preserve">C.V. Mosby Co., Publishers, 1987, P. 11 1 </w:t>
      </w:r>
      <w:r w:rsidR="00D547C2">
        <w:rPr>
          <w:rFonts w:ascii="Arial" w:eastAsiaTheme="minorEastAsia" w:hAnsi="Arial" w:cs="Arial"/>
          <w:kern w:val="0"/>
          <w:szCs w:val="21"/>
        </w:rPr>
        <w:t>（</w:t>
      </w:r>
      <w:r w:rsidRPr="00EA47BB">
        <w:rPr>
          <w:rFonts w:ascii="Arial" w:eastAsiaTheme="minorEastAsia" w:hAnsi="Arial" w:cs="Arial"/>
          <w:kern w:val="0"/>
          <w:szCs w:val="21"/>
        </w:rPr>
        <w:t>Column 2, Reference Ranges</w:t>
      </w:r>
      <w:r w:rsidR="00D547C2">
        <w:rPr>
          <w:rFonts w:ascii="Arial" w:eastAsiaTheme="minorEastAsia" w:hAnsi="Arial" w:cs="Arial"/>
          <w:kern w:val="0"/>
          <w:szCs w:val="21"/>
        </w:rPr>
        <w:t>）</w:t>
      </w:r>
      <w:r w:rsidRPr="00EA47BB">
        <w:rPr>
          <w:rFonts w:ascii="Arial" w:eastAsiaTheme="minorEastAsia" w:hAnsi="Arial" w:cs="Arial"/>
          <w:kern w:val="0"/>
          <w:szCs w:val="21"/>
        </w:rPr>
        <w:t>.</w:t>
      </w:r>
      <w:proofErr w:type="gramEnd"/>
    </w:p>
    <w:p w:rsidR="00C830F5" w:rsidRPr="00EA47BB" w:rsidRDefault="00C830F5" w:rsidP="00041310">
      <w:pPr>
        <w:numPr>
          <w:ilvl w:val="0"/>
          <w:numId w:val="19"/>
        </w:numPr>
        <w:autoSpaceDE w:val="0"/>
        <w:autoSpaceDN w:val="0"/>
        <w:adjustRightInd w:val="0"/>
        <w:ind w:firstLine="0"/>
        <w:jc w:val="left"/>
        <w:rPr>
          <w:rFonts w:ascii="Arial" w:eastAsiaTheme="minorEastAsia" w:hAnsi="Arial" w:cs="Arial"/>
          <w:kern w:val="0"/>
          <w:szCs w:val="21"/>
        </w:rPr>
      </w:pPr>
      <w:r w:rsidRPr="00EA47BB">
        <w:rPr>
          <w:rFonts w:ascii="Arial" w:eastAsiaTheme="minorEastAsia" w:hAnsi="Arial" w:cs="Arial"/>
          <w:kern w:val="0"/>
          <w:szCs w:val="21"/>
        </w:rPr>
        <w:t>Hartmann, A.E., Naito, H.K., Burnett, R. W., Welch, M.J., Accuracy of Participant</w:t>
      </w:r>
    </w:p>
    <w:p w:rsidR="00C830F5" w:rsidRPr="00EA47BB" w:rsidRDefault="00C830F5" w:rsidP="00041310">
      <w:pPr>
        <w:autoSpaceDE w:val="0"/>
        <w:autoSpaceDN w:val="0"/>
        <w:adjustRightInd w:val="0"/>
        <w:ind w:leftChars="171" w:left="359" w:firstLineChars="200" w:firstLine="420"/>
        <w:jc w:val="left"/>
        <w:rPr>
          <w:rFonts w:ascii="Arial" w:eastAsiaTheme="minorEastAsia" w:hAnsi="Arial" w:cs="Arial"/>
          <w:kern w:val="0"/>
          <w:szCs w:val="21"/>
        </w:rPr>
      </w:pPr>
      <w:r w:rsidRPr="00EA47BB">
        <w:rPr>
          <w:rFonts w:ascii="Arial" w:eastAsiaTheme="minorEastAsia" w:hAnsi="Arial" w:cs="Arial"/>
          <w:kern w:val="0"/>
          <w:szCs w:val="21"/>
        </w:rPr>
        <w:t xml:space="preserve">Results Utilized as Target Values in the CAP Chemistry Survey Program. Arch. </w:t>
      </w:r>
      <w:proofErr w:type="spellStart"/>
      <w:r w:rsidRPr="00EA47BB">
        <w:rPr>
          <w:rFonts w:ascii="Arial" w:eastAsiaTheme="minorEastAsia" w:hAnsi="Arial" w:cs="Arial"/>
          <w:kern w:val="0"/>
          <w:szCs w:val="21"/>
        </w:rPr>
        <w:t>Pathol</w:t>
      </w:r>
      <w:proofErr w:type="spellEnd"/>
      <w:r w:rsidRPr="00EA47BB">
        <w:rPr>
          <w:rFonts w:ascii="Arial" w:eastAsiaTheme="minorEastAsia" w:hAnsi="Arial" w:cs="Arial"/>
          <w:kern w:val="0"/>
          <w:szCs w:val="21"/>
        </w:rPr>
        <w:t>.</w:t>
      </w:r>
    </w:p>
    <w:p w:rsidR="00C830F5" w:rsidRPr="00EA47BB" w:rsidRDefault="00C830F5" w:rsidP="00041310">
      <w:pPr>
        <w:autoSpaceDE w:val="0"/>
        <w:autoSpaceDN w:val="0"/>
        <w:adjustRightInd w:val="0"/>
        <w:ind w:leftChars="171" w:left="359" w:firstLineChars="200" w:firstLine="420"/>
        <w:jc w:val="left"/>
        <w:rPr>
          <w:rFonts w:ascii="Arial" w:eastAsiaTheme="minorEastAsia" w:hAnsi="Arial" w:cs="Arial"/>
          <w:kern w:val="0"/>
          <w:szCs w:val="21"/>
        </w:rPr>
      </w:pPr>
      <w:r w:rsidRPr="00EA47BB">
        <w:rPr>
          <w:rFonts w:ascii="Arial" w:eastAsiaTheme="minorEastAsia" w:hAnsi="Arial" w:cs="Arial"/>
          <w:kern w:val="0"/>
          <w:szCs w:val="21"/>
        </w:rPr>
        <w:t>Lab. Med., 1985, 109: 894-903.</w:t>
      </w:r>
    </w:p>
    <w:p w:rsidR="00F20DAA" w:rsidRPr="00EA47BB" w:rsidRDefault="00F20DAA"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Pr="00EA47BB" w:rsidRDefault="00380086" w:rsidP="00C830F5">
      <w:pPr>
        <w:autoSpaceDE w:val="0"/>
        <w:autoSpaceDN w:val="0"/>
        <w:adjustRightInd w:val="0"/>
        <w:spacing w:before="50" w:line="360" w:lineRule="exact"/>
        <w:ind w:left="360"/>
        <w:jc w:val="left"/>
        <w:rPr>
          <w:rFonts w:ascii="Arial" w:eastAsiaTheme="minorEastAsia" w:hAnsi="Arial" w:cs="Arial"/>
          <w:kern w:val="0"/>
          <w:szCs w:val="21"/>
        </w:rPr>
      </w:pPr>
    </w:p>
    <w:p w:rsidR="00380086" w:rsidRDefault="00380086" w:rsidP="00C830F5">
      <w:pPr>
        <w:autoSpaceDE w:val="0"/>
        <w:autoSpaceDN w:val="0"/>
        <w:adjustRightInd w:val="0"/>
        <w:spacing w:before="50" w:line="360" w:lineRule="exact"/>
        <w:ind w:left="360"/>
        <w:jc w:val="left"/>
        <w:rPr>
          <w:rFonts w:ascii="Arial" w:eastAsiaTheme="minorEastAsia" w:hAnsi="Arial" w:cs="Arial" w:hint="eastAsia"/>
          <w:kern w:val="0"/>
          <w:szCs w:val="21"/>
        </w:rPr>
      </w:pPr>
    </w:p>
    <w:p w:rsidR="00E15C7A" w:rsidRDefault="00E15C7A" w:rsidP="00C830F5">
      <w:pPr>
        <w:autoSpaceDE w:val="0"/>
        <w:autoSpaceDN w:val="0"/>
        <w:adjustRightInd w:val="0"/>
        <w:spacing w:before="50" w:line="360" w:lineRule="exact"/>
        <w:ind w:left="360"/>
        <w:jc w:val="left"/>
        <w:rPr>
          <w:rFonts w:ascii="Arial" w:eastAsiaTheme="minorEastAsia" w:hAnsi="Arial" w:cs="Arial" w:hint="eastAsia"/>
          <w:kern w:val="0"/>
          <w:szCs w:val="21"/>
        </w:rPr>
      </w:pPr>
    </w:p>
    <w:p w:rsidR="00E15C7A" w:rsidRDefault="00E15C7A" w:rsidP="00C830F5">
      <w:pPr>
        <w:autoSpaceDE w:val="0"/>
        <w:autoSpaceDN w:val="0"/>
        <w:adjustRightInd w:val="0"/>
        <w:spacing w:before="50" w:line="360" w:lineRule="exact"/>
        <w:ind w:left="360"/>
        <w:jc w:val="left"/>
        <w:rPr>
          <w:rFonts w:ascii="Arial" w:eastAsiaTheme="minorEastAsia" w:hAnsi="Arial" w:cs="Arial" w:hint="eastAsia"/>
          <w:kern w:val="0"/>
          <w:szCs w:val="21"/>
        </w:rPr>
      </w:pPr>
    </w:p>
    <w:p w:rsidR="00E15C7A" w:rsidRPr="00EA47BB" w:rsidRDefault="00E15C7A" w:rsidP="00C830F5">
      <w:pPr>
        <w:autoSpaceDE w:val="0"/>
        <w:autoSpaceDN w:val="0"/>
        <w:adjustRightInd w:val="0"/>
        <w:spacing w:before="50" w:line="360" w:lineRule="exact"/>
        <w:ind w:left="360"/>
        <w:jc w:val="left"/>
        <w:rPr>
          <w:rFonts w:ascii="Arial" w:eastAsiaTheme="minorEastAsia" w:hAnsi="Arial" w:cs="Arial"/>
          <w:kern w:val="0"/>
          <w:szCs w:val="21"/>
        </w:rPr>
      </w:pPr>
    </w:p>
    <w:p w:rsidR="00F20DAA" w:rsidRPr="00EA47BB" w:rsidRDefault="00380086" w:rsidP="00380086">
      <w:pPr>
        <w:autoSpaceDE w:val="0"/>
        <w:autoSpaceDN w:val="0"/>
        <w:adjustRightInd w:val="0"/>
        <w:spacing w:before="50" w:line="360" w:lineRule="exact"/>
        <w:ind w:firstLineChars="200" w:firstLine="420"/>
        <w:jc w:val="center"/>
        <w:rPr>
          <w:rFonts w:ascii="Arial" w:eastAsiaTheme="minorEastAsia" w:hAnsi="Arial" w:cs="Arial"/>
          <w:kern w:val="0"/>
          <w:szCs w:val="21"/>
        </w:rPr>
      </w:pPr>
      <w:r w:rsidRPr="00EA47BB">
        <w:rPr>
          <w:rFonts w:ascii="Arial" w:eastAsiaTheme="minorEastAsia" w:hAnsi="Arial" w:cs="Arial" w:hint="eastAsia"/>
          <w:kern w:val="0"/>
          <w:szCs w:val="21"/>
        </w:rPr>
        <w:lastRenderedPageBreak/>
        <w:t>附录</w:t>
      </w:r>
      <w:r w:rsidRPr="00EA47BB">
        <w:rPr>
          <w:rFonts w:ascii="宋体" w:hAnsi="宋体" w:cs="宋体" w:hint="eastAsia"/>
          <w:kern w:val="0"/>
          <w:szCs w:val="21"/>
        </w:rPr>
        <w:t>Ⅰ</w:t>
      </w:r>
      <w:r w:rsidR="0027753A" w:rsidRPr="00EA47BB">
        <w:rPr>
          <w:rFonts w:ascii="Arial" w:eastAsiaTheme="minorEastAsia" w:hAnsi="Arial" w:cs="Arial"/>
          <w:kern w:val="0"/>
          <w:szCs w:val="21"/>
        </w:rPr>
        <w:t xml:space="preserve">  </w:t>
      </w:r>
      <w:r w:rsidR="0027753A" w:rsidRPr="00EA47BB">
        <w:rPr>
          <w:rFonts w:ascii="Arial" w:eastAsiaTheme="minorEastAsia" w:hAnsi="Arial" w:cs="Arial" w:hint="eastAsia"/>
          <w:kern w:val="0"/>
          <w:szCs w:val="21"/>
        </w:rPr>
        <w:t>预期用于新生儿育婴室</w:t>
      </w:r>
      <w:r w:rsidR="006D0637">
        <w:rPr>
          <w:rFonts w:ascii="Arial" w:eastAsiaTheme="minorEastAsia" w:hAnsi="Arial" w:cs="Arial"/>
          <w:kern w:val="0"/>
          <w:szCs w:val="21"/>
        </w:rPr>
        <w:t>床旁</w:t>
      </w:r>
      <w:r w:rsidR="0027753A" w:rsidRPr="00EA47BB">
        <w:rPr>
          <w:rFonts w:ascii="Arial" w:eastAsiaTheme="minorEastAsia" w:hAnsi="Arial" w:cs="Arial" w:hint="eastAsia"/>
          <w:kern w:val="0"/>
          <w:szCs w:val="21"/>
        </w:rPr>
        <w:t>的便携式血糖监测仪器</w:t>
      </w:r>
      <w:proofErr w:type="gramStart"/>
      <w:r w:rsidR="0027753A" w:rsidRPr="00EA47BB">
        <w:rPr>
          <w:rFonts w:ascii="Arial" w:eastAsiaTheme="minorEastAsia" w:hAnsi="Arial" w:cs="Arial" w:hint="eastAsia"/>
          <w:kern w:val="0"/>
          <w:szCs w:val="21"/>
        </w:rPr>
        <w:t>械</w:t>
      </w:r>
      <w:proofErr w:type="gramEnd"/>
      <w:r w:rsidR="00EC135B">
        <w:rPr>
          <w:rFonts w:ascii="Arial" w:eastAsiaTheme="minorEastAsia" w:hAnsi="Arial" w:cs="Arial" w:hint="eastAsia"/>
          <w:kern w:val="0"/>
          <w:szCs w:val="21"/>
        </w:rPr>
        <w:t>上市前通告</w:t>
      </w:r>
      <w:r w:rsidR="0027753A" w:rsidRPr="00EA47BB">
        <w:rPr>
          <w:rFonts w:ascii="Arial" w:eastAsiaTheme="minorEastAsia" w:hAnsi="Arial" w:cs="Arial" w:hint="eastAsia"/>
          <w:kern w:val="0"/>
          <w:szCs w:val="21"/>
        </w:rPr>
        <w:t>检查清单</w:t>
      </w:r>
    </w:p>
    <w:p w:rsidR="00CF0992" w:rsidRPr="00EA47BB" w:rsidRDefault="00CF0992" w:rsidP="00380086">
      <w:pPr>
        <w:autoSpaceDE w:val="0"/>
        <w:autoSpaceDN w:val="0"/>
        <w:adjustRightInd w:val="0"/>
        <w:spacing w:before="50" w:line="360" w:lineRule="exact"/>
        <w:ind w:firstLineChars="200" w:firstLine="420"/>
        <w:jc w:val="center"/>
        <w:rPr>
          <w:rFonts w:ascii="Arial" w:eastAsiaTheme="minorEastAsia" w:hAnsi="Arial" w:cs="Arial"/>
          <w:kern w:val="0"/>
          <w:szCs w:val="21"/>
        </w:rPr>
      </w:pPr>
    </w:p>
    <w:p w:rsidR="0027753A" w:rsidRPr="00EA47BB" w:rsidRDefault="0027753A" w:rsidP="0027753A">
      <w:pPr>
        <w:autoSpaceDE w:val="0"/>
        <w:autoSpaceDN w:val="0"/>
        <w:adjustRightInd w:val="0"/>
        <w:spacing w:before="50" w:line="360" w:lineRule="exact"/>
        <w:ind w:firstLineChars="200" w:firstLine="420"/>
        <w:rPr>
          <w:rFonts w:ascii="Arial" w:eastAsiaTheme="minorEastAsia" w:hAnsi="Arial" w:cs="Arial"/>
          <w:szCs w:val="21"/>
          <w:shd w:val="clear" w:color="auto" w:fill="FFFFFF"/>
        </w:rPr>
      </w:pPr>
      <w:r w:rsidRPr="00EA47BB">
        <w:rPr>
          <w:rFonts w:ascii="Arial" w:eastAsiaTheme="minorEastAsia" w:hAnsi="Arial" w:cs="Arial" w:hint="eastAsia"/>
          <w:kern w:val="0"/>
          <w:szCs w:val="21"/>
        </w:rPr>
        <w:t>说明：</w:t>
      </w:r>
      <w:r w:rsidRPr="00EA47BB">
        <w:rPr>
          <w:rFonts w:ascii="Arial" w:eastAsiaTheme="minorEastAsia" w:hAnsi="Arial" w:cs="Arial" w:hint="eastAsia"/>
          <w:szCs w:val="21"/>
          <w:shd w:val="clear" w:color="auto" w:fill="FFFFFF"/>
        </w:rPr>
        <w:t>检查清单分为三个部分：文件、研究和标签。请检查下面小方框旁边的项目，这些项目已经包括在</w:t>
      </w:r>
      <w:r w:rsidR="00EC135B">
        <w:rPr>
          <w:rFonts w:ascii="Arial" w:eastAsiaTheme="minorEastAsia" w:hAnsi="Arial" w:cs="Arial" w:hint="eastAsia"/>
          <w:szCs w:val="21"/>
          <w:shd w:val="clear" w:color="auto" w:fill="FFFFFF"/>
        </w:rPr>
        <w:t>上市前通告</w:t>
      </w:r>
      <w:r w:rsidRPr="00EA47BB">
        <w:rPr>
          <w:rFonts w:ascii="Arial" w:eastAsiaTheme="minorEastAsia" w:hAnsi="Arial" w:cs="Arial" w:hint="eastAsia"/>
          <w:szCs w:val="21"/>
          <w:shd w:val="clear" w:color="auto" w:fill="FFFFFF"/>
        </w:rPr>
        <w:t>中。请注意，有些项目是必需的，而其他项目是建议的。</w:t>
      </w:r>
      <w:r w:rsidR="002E1255" w:rsidRPr="00EA47BB">
        <w:rPr>
          <w:rFonts w:ascii="Arial" w:eastAsiaTheme="minorEastAsia" w:hAnsi="Arial" w:cs="Arial" w:hint="eastAsia"/>
          <w:szCs w:val="21"/>
          <w:shd w:val="clear" w:color="auto" w:fill="FFFFFF"/>
        </w:rPr>
        <w:t>必须的项目被确定为以下内容</w:t>
      </w:r>
      <w:r w:rsidR="002A4B76" w:rsidRPr="00EA47BB">
        <w:rPr>
          <w:rFonts w:ascii="Arial" w:eastAsiaTheme="minorEastAsia" w:hAnsi="Arial" w:cs="Arial" w:hint="eastAsia"/>
          <w:szCs w:val="21"/>
          <w:shd w:val="clear" w:color="auto" w:fill="FFFFFF"/>
        </w:rPr>
        <w:t>。</w:t>
      </w:r>
    </w:p>
    <w:p w:rsidR="00CF0992" w:rsidRPr="00EA47BB" w:rsidRDefault="00CF0992" w:rsidP="0027753A">
      <w:pPr>
        <w:autoSpaceDE w:val="0"/>
        <w:autoSpaceDN w:val="0"/>
        <w:adjustRightInd w:val="0"/>
        <w:spacing w:before="50" w:line="360" w:lineRule="exact"/>
        <w:ind w:firstLineChars="200" w:firstLine="420"/>
        <w:rPr>
          <w:rFonts w:ascii="Arial" w:eastAsiaTheme="minorEastAsia" w:hAnsi="Arial" w:cs="Arial"/>
          <w:szCs w:val="21"/>
          <w:shd w:val="clear" w:color="auto" w:fill="FFFFFF"/>
        </w:rPr>
      </w:pPr>
    </w:p>
    <w:p w:rsidR="002E1255" w:rsidRPr="00EA47BB" w:rsidRDefault="002A4B76" w:rsidP="0027753A">
      <w:pPr>
        <w:autoSpaceDE w:val="0"/>
        <w:autoSpaceDN w:val="0"/>
        <w:adjustRightInd w:val="0"/>
        <w:spacing w:before="50" w:line="360" w:lineRule="exact"/>
        <w:ind w:firstLineChars="200" w:firstLine="420"/>
        <w:rPr>
          <w:rFonts w:ascii="Arial" w:eastAsiaTheme="minorEastAsia" w:hAnsi="Arial" w:cs="Arial"/>
          <w:szCs w:val="21"/>
          <w:shd w:val="clear" w:color="auto" w:fill="FFFFFF"/>
        </w:rPr>
      </w:pPr>
      <w:r w:rsidRPr="00EA47BB">
        <w:rPr>
          <w:rFonts w:ascii="Arial" w:eastAsiaTheme="minorEastAsia" w:hAnsi="Arial" w:cs="Arial" w:hint="eastAsia"/>
          <w:szCs w:val="21"/>
          <w:shd w:val="clear" w:color="auto" w:fill="FFFFFF"/>
        </w:rPr>
        <w:t>文件：</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41"/>
      </w:tblGrid>
      <w:tr w:rsidR="002A4B76" w:rsidRPr="00BB54FA" w:rsidTr="00CF0992">
        <w:tc>
          <w:tcPr>
            <w:tcW w:w="1101" w:type="dxa"/>
          </w:tcPr>
          <w:p w:rsidR="002A4B76" w:rsidRPr="00EA47BB" w:rsidRDefault="002A4B76" w:rsidP="002A4B76">
            <w:pPr>
              <w:autoSpaceDE w:val="0"/>
              <w:autoSpaceDN w:val="0"/>
              <w:adjustRightInd w:val="0"/>
              <w:spacing w:before="50" w:line="360" w:lineRule="exact"/>
              <w:jc w:val="center"/>
              <w:rPr>
                <w:rFonts w:ascii="Arial" w:eastAsiaTheme="minorEastAsia" w:hAnsi="Arial" w:cs="Arial"/>
                <w:kern w:val="0"/>
                <w:szCs w:val="21"/>
              </w:rPr>
            </w:pPr>
            <w:r w:rsidRPr="00EA47BB">
              <w:rPr>
                <w:rFonts w:ascii="Arial" w:eastAsiaTheme="minorEastAsia" w:hAnsi="Arial" w:cs="Arial"/>
                <w:kern w:val="0"/>
                <w:szCs w:val="21"/>
              </w:rPr>
              <w:t>□</w:t>
            </w:r>
          </w:p>
        </w:tc>
        <w:tc>
          <w:tcPr>
            <w:tcW w:w="8141" w:type="dxa"/>
          </w:tcPr>
          <w:p w:rsidR="002A4B76" w:rsidRPr="00EA47BB" w:rsidRDefault="002A4B76" w:rsidP="0027753A">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kern w:val="0"/>
                <w:szCs w:val="21"/>
              </w:rPr>
              <w:t>CDRH</w:t>
            </w:r>
            <w:r w:rsidRPr="00EA47BB">
              <w:rPr>
                <w:rFonts w:ascii="Arial" w:eastAsiaTheme="minorEastAsia" w:hAnsi="Arial" w:cs="Arial" w:hint="eastAsia"/>
                <w:kern w:val="0"/>
                <w:szCs w:val="21"/>
              </w:rPr>
              <w:t>上市前提交封面</w:t>
            </w:r>
          </w:p>
        </w:tc>
      </w:tr>
      <w:tr w:rsidR="002A4B76" w:rsidRPr="00BB54FA" w:rsidTr="00CF0992">
        <w:tc>
          <w:tcPr>
            <w:tcW w:w="1101" w:type="dxa"/>
          </w:tcPr>
          <w:p w:rsidR="002A4B76" w:rsidRPr="00EA47BB" w:rsidRDefault="002A4B76" w:rsidP="002A4B76">
            <w:pPr>
              <w:jc w:val="center"/>
              <w:rPr>
                <w:rFonts w:ascii="Arial" w:eastAsiaTheme="minorEastAsia" w:hAnsi="Arial" w:cs="Arial"/>
                <w:szCs w:val="21"/>
              </w:rPr>
            </w:pPr>
            <w:r w:rsidRPr="00EA47BB">
              <w:rPr>
                <w:rFonts w:ascii="Arial" w:eastAsiaTheme="minorEastAsia" w:hAnsi="Arial" w:cs="Arial"/>
                <w:kern w:val="0"/>
                <w:szCs w:val="21"/>
              </w:rPr>
              <w:t>□</w:t>
            </w:r>
          </w:p>
        </w:tc>
        <w:tc>
          <w:tcPr>
            <w:tcW w:w="8141" w:type="dxa"/>
          </w:tcPr>
          <w:p w:rsidR="002A4B76" w:rsidRPr="00EA47BB" w:rsidRDefault="002A4B76" w:rsidP="0027753A">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kern w:val="0"/>
                <w:szCs w:val="21"/>
              </w:rPr>
              <w:t>21 CFR 807.87</w:t>
            </w:r>
            <w:r w:rsidRPr="00EA47BB">
              <w:rPr>
                <w:rFonts w:ascii="Arial" w:eastAsiaTheme="minorEastAsia" w:hAnsi="Arial" w:cs="Arial" w:hint="eastAsia"/>
                <w:kern w:val="0"/>
                <w:szCs w:val="21"/>
              </w:rPr>
              <w:t>（</w:t>
            </w:r>
            <w:r w:rsidRPr="00EA47BB">
              <w:rPr>
                <w:rFonts w:ascii="Arial" w:eastAsiaTheme="minorEastAsia" w:hAnsi="Arial" w:cs="Arial"/>
                <w:kern w:val="0"/>
                <w:szCs w:val="21"/>
              </w:rPr>
              <w:t>j</w:t>
            </w:r>
            <w:r w:rsidRPr="00EA47BB">
              <w:rPr>
                <w:rFonts w:ascii="Arial" w:eastAsiaTheme="minorEastAsia" w:hAnsi="Arial" w:cs="Arial" w:hint="eastAsia"/>
                <w:kern w:val="0"/>
                <w:szCs w:val="21"/>
              </w:rPr>
              <w:t>）</w:t>
            </w:r>
            <w:r w:rsidR="003C523F" w:rsidRPr="00EA47BB">
              <w:rPr>
                <w:rFonts w:ascii="Arial" w:eastAsiaTheme="minorEastAsia" w:hAnsi="Arial" w:cs="Arial" w:hint="eastAsia"/>
                <w:kern w:val="0"/>
                <w:szCs w:val="21"/>
              </w:rPr>
              <w:t>要求的</w:t>
            </w:r>
            <w:r w:rsidRPr="00EA47BB">
              <w:rPr>
                <w:rFonts w:ascii="Arial" w:eastAsiaTheme="minorEastAsia" w:hAnsi="Arial" w:cs="Arial" w:hint="eastAsia"/>
                <w:kern w:val="0"/>
                <w:szCs w:val="21"/>
              </w:rPr>
              <w:t>真实和准确逐字声明</w:t>
            </w:r>
            <w:r w:rsidR="003C523F" w:rsidRPr="00EA47BB">
              <w:rPr>
                <w:rFonts w:ascii="Arial" w:eastAsiaTheme="minorEastAsia" w:hAnsi="Arial" w:cs="Arial" w:hint="eastAsia"/>
                <w:kern w:val="0"/>
                <w:szCs w:val="21"/>
              </w:rPr>
              <w:t>。</w:t>
            </w:r>
            <w:r w:rsidR="003C523F" w:rsidRPr="00EA47BB">
              <w:rPr>
                <w:rFonts w:ascii="Arial" w:eastAsiaTheme="minorEastAsia" w:hAnsi="Arial" w:cs="Arial" w:hint="eastAsia"/>
                <w:szCs w:val="21"/>
                <w:shd w:val="clear" w:color="auto" w:fill="FFFFFF"/>
              </w:rPr>
              <w:t>不允许增删。</w:t>
            </w:r>
          </w:p>
        </w:tc>
      </w:tr>
      <w:tr w:rsidR="002A4B76" w:rsidRPr="00BB54FA" w:rsidTr="00CF0992">
        <w:tc>
          <w:tcPr>
            <w:tcW w:w="1101" w:type="dxa"/>
          </w:tcPr>
          <w:p w:rsidR="002A4B76" w:rsidRPr="00EA47BB" w:rsidRDefault="002A4B76" w:rsidP="002A4B76">
            <w:pPr>
              <w:jc w:val="center"/>
              <w:rPr>
                <w:rFonts w:ascii="Arial" w:eastAsiaTheme="minorEastAsia" w:hAnsi="Arial" w:cs="Arial"/>
                <w:szCs w:val="21"/>
              </w:rPr>
            </w:pPr>
            <w:r w:rsidRPr="00EA47BB">
              <w:rPr>
                <w:rFonts w:ascii="Arial" w:eastAsiaTheme="minorEastAsia" w:hAnsi="Arial" w:cs="Arial"/>
                <w:kern w:val="0"/>
                <w:szCs w:val="21"/>
              </w:rPr>
              <w:t>□</w:t>
            </w:r>
          </w:p>
        </w:tc>
        <w:tc>
          <w:tcPr>
            <w:tcW w:w="8141" w:type="dxa"/>
          </w:tcPr>
          <w:p w:rsidR="002A4B76" w:rsidRPr="00EA47BB" w:rsidRDefault="003C523F" w:rsidP="003C523F">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kern w:val="0"/>
                <w:szCs w:val="21"/>
              </w:rPr>
              <w:t>21 CFR 807.92</w:t>
            </w:r>
            <w:r w:rsidRPr="00EA47BB">
              <w:rPr>
                <w:rFonts w:ascii="Arial" w:eastAsiaTheme="minorEastAsia" w:hAnsi="Arial" w:cs="Arial" w:hint="eastAsia"/>
                <w:kern w:val="0"/>
                <w:szCs w:val="21"/>
              </w:rPr>
              <w:t>或</w:t>
            </w:r>
            <w:r w:rsidRPr="00EA47BB">
              <w:rPr>
                <w:rFonts w:ascii="Arial" w:eastAsiaTheme="minorEastAsia" w:hAnsi="Arial" w:cs="Arial"/>
                <w:kern w:val="0"/>
                <w:szCs w:val="21"/>
              </w:rPr>
              <w:t>21 CFR 807.93</w:t>
            </w:r>
            <w:r w:rsidRPr="00EA47BB">
              <w:rPr>
                <w:rFonts w:ascii="Arial" w:eastAsiaTheme="minorEastAsia" w:hAnsi="Arial" w:cs="Arial" w:hint="eastAsia"/>
                <w:kern w:val="0"/>
                <w:szCs w:val="21"/>
              </w:rPr>
              <w:t>分别要求的</w:t>
            </w:r>
            <w:r w:rsidRPr="00EA47BB">
              <w:rPr>
                <w:rFonts w:ascii="Arial" w:eastAsiaTheme="minorEastAsia" w:hAnsi="Arial" w:cs="Arial"/>
                <w:kern w:val="0"/>
                <w:szCs w:val="21"/>
              </w:rPr>
              <w:t>510</w:t>
            </w:r>
            <w:r w:rsidRPr="00EA47BB">
              <w:rPr>
                <w:rFonts w:ascii="Arial" w:eastAsiaTheme="minorEastAsia" w:hAnsi="Arial" w:cs="Arial" w:hint="eastAsia"/>
                <w:kern w:val="0"/>
                <w:szCs w:val="21"/>
              </w:rPr>
              <w:t>（</w:t>
            </w:r>
            <w:r w:rsidRPr="00EA47BB">
              <w:rPr>
                <w:rFonts w:ascii="Arial" w:eastAsiaTheme="minorEastAsia" w:hAnsi="Arial" w:cs="Arial"/>
                <w:kern w:val="0"/>
                <w:szCs w:val="21"/>
              </w:rPr>
              <w:t>k</w:t>
            </w:r>
            <w:r w:rsidRPr="00EA47BB">
              <w:rPr>
                <w:rFonts w:ascii="Arial" w:eastAsiaTheme="minorEastAsia" w:hAnsi="Arial" w:cs="Arial" w:hint="eastAsia"/>
                <w:kern w:val="0"/>
                <w:szCs w:val="21"/>
              </w:rPr>
              <w:t>）摘要或声明</w:t>
            </w:r>
          </w:p>
        </w:tc>
      </w:tr>
    </w:tbl>
    <w:p w:rsidR="002A4B76" w:rsidRPr="00EA47BB" w:rsidRDefault="00996F20" w:rsidP="0027753A">
      <w:pPr>
        <w:autoSpaceDE w:val="0"/>
        <w:autoSpaceDN w:val="0"/>
        <w:adjustRightInd w:val="0"/>
        <w:spacing w:before="50" w:line="360" w:lineRule="exact"/>
        <w:ind w:firstLineChars="200" w:firstLine="420"/>
        <w:rPr>
          <w:rFonts w:ascii="Arial" w:eastAsiaTheme="minorEastAsia" w:hAnsi="Arial" w:cs="Arial"/>
          <w:kern w:val="0"/>
          <w:szCs w:val="21"/>
        </w:rPr>
      </w:pPr>
      <w:r w:rsidRPr="00EA47BB">
        <w:rPr>
          <w:rFonts w:ascii="Arial" w:eastAsiaTheme="minorEastAsia" w:hAnsi="Arial" w:cs="Arial" w:hint="eastAsia"/>
          <w:kern w:val="0"/>
          <w:szCs w:val="21"/>
        </w:rPr>
        <w:t>研究：</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41"/>
      </w:tblGrid>
      <w:tr w:rsidR="00996F20" w:rsidRPr="00BB54FA" w:rsidTr="00CF0992">
        <w:tc>
          <w:tcPr>
            <w:tcW w:w="1101" w:type="dxa"/>
          </w:tcPr>
          <w:p w:rsidR="00996F20" w:rsidRPr="00EA47BB" w:rsidRDefault="00996F20" w:rsidP="00A40FE2">
            <w:pPr>
              <w:autoSpaceDE w:val="0"/>
              <w:autoSpaceDN w:val="0"/>
              <w:adjustRightInd w:val="0"/>
              <w:spacing w:before="50" w:line="360" w:lineRule="exact"/>
              <w:jc w:val="center"/>
              <w:rPr>
                <w:rFonts w:ascii="Arial" w:eastAsiaTheme="minorEastAsia" w:hAnsi="Arial" w:cs="Arial"/>
                <w:kern w:val="0"/>
                <w:szCs w:val="21"/>
              </w:rPr>
            </w:pPr>
            <w:r w:rsidRPr="00EA47BB">
              <w:rPr>
                <w:rFonts w:ascii="Arial" w:eastAsiaTheme="minorEastAsia" w:hAnsi="Arial" w:cs="Arial" w:hint="eastAsia"/>
                <w:kern w:val="0"/>
                <w:szCs w:val="21"/>
              </w:rPr>
              <w:t>□</w:t>
            </w:r>
          </w:p>
        </w:tc>
        <w:tc>
          <w:tcPr>
            <w:tcW w:w="8141" w:type="dxa"/>
          </w:tcPr>
          <w:p w:rsidR="00996F20" w:rsidRPr="00EA47BB" w:rsidRDefault="00996F20" w:rsidP="00A40FE2">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至少两个水平的精密度研究，其中一个必须在</w:t>
            </w:r>
            <w:r w:rsidRPr="00EA47BB">
              <w:rPr>
                <w:rFonts w:ascii="Arial" w:eastAsiaTheme="minorEastAsia" w:hAnsi="Arial" w:cs="Arial"/>
                <w:kern w:val="0"/>
                <w:szCs w:val="21"/>
              </w:rPr>
              <w:t>10</w:t>
            </w:r>
            <w:r w:rsidRPr="00EA47BB">
              <w:rPr>
                <w:rFonts w:ascii="Arial" w:eastAsiaTheme="minorEastAsia" w:hAnsi="Arial" w:cs="Arial" w:hint="eastAsia"/>
                <w:kern w:val="0"/>
                <w:szCs w:val="21"/>
              </w:rPr>
              <w:t>至</w:t>
            </w:r>
            <w:r w:rsidRPr="00EA47BB">
              <w:rPr>
                <w:rFonts w:ascii="Arial" w:eastAsiaTheme="minorEastAsia" w:hAnsi="Arial" w:cs="Arial"/>
                <w:kern w:val="0"/>
                <w:szCs w:val="21"/>
              </w:rPr>
              <w:t>50mg/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范围内。</w:t>
            </w:r>
          </w:p>
        </w:tc>
      </w:tr>
      <w:tr w:rsidR="00996F20" w:rsidRPr="00BB54FA" w:rsidTr="00CF0992">
        <w:tc>
          <w:tcPr>
            <w:tcW w:w="1101" w:type="dxa"/>
          </w:tcPr>
          <w:p w:rsidR="00996F20" w:rsidRPr="00EA47BB" w:rsidRDefault="00996F20"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996F20" w:rsidRPr="00EA47BB" w:rsidRDefault="00070AFF" w:rsidP="00070AFF">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szCs w:val="21"/>
                <w:shd w:val="clear" w:color="auto" w:fill="FFFFFF"/>
              </w:rPr>
              <w:t>新生儿标本与临床实验室对比器械相关性研究。这些数据的回归分析和制表。在</w:t>
            </w:r>
            <w:r w:rsidRPr="00EA47BB">
              <w:rPr>
                <w:rFonts w:ascii="Arial" w:eastAsiaTheme="minorEastAsia" w:hAnsi="Arial" w:cs="Arial"/>
                <w:kern w:val="0"/>
                <w:szCs w:val="21"/>
              </w:rPr>
              <w:t>40mg/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水平下，</w:t>
            </w:r>
            <w:r w:rsidRPr="00EA47BB">
              <w:rPr>
                <w:rFonts w:ascii="Arial" w:eastAsiaTheme="minorEastAsia" w:hAnsi="Arial" w:cs="Arial" w:hint="eastAsia"/>
                <w:szCs w:val="21"/>
                <w:shd w:val="clear" w:color="auto" w:fill="FFFFFF"/>
              </w:rPr>
              <w:t>从这些数据计算得到的偏差和总误差。</w:t>
            </w:r>
          </w:p>
        </w:tc>
      </w:tr>
      <w:tr w:rsidR="00996F20" w:rsidRPr="00BB54FA" w:rsidTr="00CF0992">
        <w:tc>
          <w:tcPr>
            <w:tcW w:w="1101" w:type="dxa"/>
          </w:tcPr>
          <w:p w:rsidR="00996F20" w:rsidRPr="00EA47BB" w:rsidRDefault="00996F20"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996F20" w:rsidRPr="00EA47BB" w:rsidRDefault="00070AFF" w:rsidP="008E1F52">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如果无法获得足够的在</w:t>
            </w:r>
            <w:r w:rsidRPr="00EA47BB">
              <w:rPr>
                <w:rFonts w:ascii="Arial" w:eastAsiaTheme="minorEastAsia" w:hAnsi="Arial" w:cs="Arial"/>
                <w:kern w:val="0"/>
                <w:szCs w:val="21"/>
              </w:rPr>
              <w:t>10</w:t>
            </w:r>
            <w:r w:rsidRPr="00EA47BB">
              <w:rPr>
                <w:rFonts w:ascii="Arial" w:eastAsiaTheme="minorEastAsia" w:hAnsi="Arial" w:cs="Arial" w:hint="eastAsia"/>
                <w:kern w:val="0"/>
                <w:szCs w:val="21"/>
              </w:rPr>
              <w:t>至</w:t>
            </w:r>
            <w:r w:rsidRPr="00EA47BB">
              <w:rPr>
                <w:rFonts w:ascii="Arial" w:eastAsiaTheme="minorEastAsia" w:hAnsi="Arial" w:cs="Arial"/>
                <w:kern w:val="0"/>
                <w:szCs w:val="21"/>
              </w:rPr>
              <w:t>50mg/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范围内的患者样本，则将</w:t>
            </w:r>
            <w:r w:rsidR="008E1F52" w:rsidRPr="00EA47BB">
              <w:rPr>
                <w:rFonts w:ascii="Arial" w:eastAsiaTheme="minorEastAsia" w:hAnsi="Arial" w:cs="Arial" w:hint="eastAsia"/>
                <w:szCs w:val="21"/>
                <w:shd w:val="clear" w:color="auto" w:fill="FFFFFF"/>
              </w:rPr>
              <w:t>来自患者比较研究</w:t>
            </w:r>
            <w:proofErr w:type="gramStart"/>
            <w:r w:rsidR="008E1F52" w:rsidRPr="00EA47BB">
              <w:rPr>
                <w:rFonts w:ascii="Arial" w:eastAsiaTheme="minorEastAsia" w:hAnsi="Arial" w:cs="Arial" w:hint="eastAsia"/>
                <w:szCs w:val="21"/>
                <w:shd w:val="clear" w:color="auto" w:fill="FFFFFF"/>
              </w:rPr>
              <w:t>的</w:t>
            </w:r>
            <w:r w:rsidRPr="00EA47BB">
              <w:rPr>
                <w:rFonts w:ascii="Arial" w:eastAsiaTheme="minorEastAsia" w:hAnsi="Arial" w:cs="Arial" w:hint="eastAsia"/>
                <w:szCs w:val="21"/>
                <w:shd w:val="clear" w:color="auto" w:fill="FFFFFF"/>
              </w:rPr>
              <w:t>在此</w:t>
            </w:r>
            <w:proofErr w:type="gramEnd"/>
            <w:r w:rsidRPr="00EA47BB">
              <w:rPr>
                <w:rFonts w:ascii="Arial" w:eastAsiaTheme="minorEastAsia" w:hAnsi="Arial" w:cs="Arial" w:hint="eastAsia"/>
                <w:szCs w:val="21"/>
                <w:shd w:val="clear" w:color="auto" w:fill="FFFFFF"/>
              </w:rPr>
              <w:t>范围内</w:t>
            </w:r>
            <w:r w:rsidR="008E1F52" w:rsidRPr="00EA47BB">
              <w:rPr>
                <w:rFonts w:ascii="Arial" w:eastAsiaTheme="minorEastAsia" w:hAnsi="Arial" w:cs="Arial" w:hint="eastAsia"/>
                <w:szCs w:val="21"/>
                <w:shd w:val="clear" w:color="auto" w:fill="FFFFFF"/>
              </w:rPr>
              <w:t>适当</w:t>
            </w:r>
            <w:r w:rsidRPr="00EA47BB">
              <w:rPr>
                <w:rFonts w:ascii="Arial" w:eastAsiaTheme="minorEastAsia" w:hAnsi="Arial" w:cs="Arial" w:hint="eastAsia"/>
                <w:szCs w:val="21"/>
                <w:shd w:val="clear" w:color="auto" w:fill="FFFFFF"/>
              </w:rPr>
              <w:t>制备样品的额外关联数据</w:t>
            </w:r>
            <w:r w:rsidR="008E1F52" w:rsidRPr="00EA47BB">
              <w:rPr>
                <w:rFonts w:ascii="Arial" w:eastAsiaTheme="minorEastAsia" w:hAnsi="Arial" w:cs="Arial" w:hint="eastAsia"/>
                <w:szCs w:val="21"/>
                <w:shd w:val="clear" w:color="auto" w:fill="FFFFFF"/>
              </w:rPr>
              <w:t>分别单独进行</w:t>
            </w:r>
            <w:r w:rsidRPr="00EA47BB">
              <w:rPr>
                <w:rFonts w:ascii="Arial" w:eastAsiaTheme="minorEastAsia" w:hAnsi="Arial" w:cs="Arial" w:hint="eastAsia"/>
                <w:szCs w:val="21"/>
                <w:shd w:val="clear" w:color="auto" w:fill="FFFFFF"/>
              </w:rPr>
              <w:t>列表</w:t>
            </w:r>
            <w:r w:rsidR="008E1F52" w:rsidRPr="00EA47BB">
              <w:rPr>
                <w:rFonts w:ascii="Arial" w:eastAsiaTheme="minorEastAsia" w:hAnsi="Arial" w:cs="Arial" w:hint="eastAsia"/>
                <w:szCs w:val="21"/>
                <w:shd w:val="clear" w:color="auto" w:fill="FFFFFF"/>
              </w:rPr>
              <w:t>和分析。</w:t>
            </w:r>
          </w:p>
        </w:tc>
      </w:tr>
      <w:tr w:rsidR="008E1F52" w:rsidRPr="00BB54FA" w:rsidTr="00CF0992">
        <w:tc>
          <w:tcPr>
            <w:tcW w:w="1101" w:type="dxa"/>
          </w:tcPr>
          <w:p w:rsidR="008E1F52" w:rsidRPr="00EA47BB" w:rsidRDefault="008E1F52"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8E1F52" w:rsidRDefault="008E1F52" w:rsidP="00A40FE2">
            <w:pPr>
              <w:autoSpaceDE w:val="0"/>
              <w:autoSpaceDN w:val="0"/>
              <w:adjustRightInd w:val="0"/>
              <w:spacing w:before="50" w:line="360" w:lineRule="exact"/>
              <w:rPr>
                <w:rFonts w:ascii="Arial" w:eastAsiaTheme="minorEastAsia" w:hAnsi="Arial" w:cs="Arial" w:hint="eastAsia"/>
                <w:kern w:val="0"/>
                <w:szCs w:val="21"/>
              </w:rPr>
            </w:pPr>
            <w:r w:rsidRPr="00EA47BB">
              <w:rPr>
                <w:rFonts w:ascii="Arial" w:eastAsiaTheme="minorEastAsia" w:hAnsi="Arial" w:cs="Arial" w:hint="eastAsia"/>
                <w:kern w:val="0"/>
                <w:szCs w:val="21"/>
              </w:rPr>
              <w:t>在两个红细胞压积水平下，采用血糖值在</w:t>
            </w:r>
            <w:r w:rsidRPr="00EA47BB">
              <w:rPr>
                <w:rFonts w:ascii="Arial" w:eastAsiaTheme="minorEastAsia" w:hAnsi="Arial" w:cs="Arial"/>
                <w:kern w:val="0"/>
                <w:szCs w:val="21"/>
              </w:rPr>
              <w:t>10</w:t>
            </w:r>
            <w:r w:rsidRPr="00EA47BB">
              <w:rPr>
                <w:rFonts w:ascii="Arial" w:eastAsiaTheme="minorEastAsia" w:hAnsi="Arial" w:cs="Arial" w:hint="eastAsia"/>
                <w:kern w:val="0"/>
                <w:szCs w:val="21"/>
              </w:rPr>
              <w:t>至</w:t>
            </w:r>
            <w:r w:rsidRPr="00EA47BB">
              <w:rPr>
                <w:rFonts w:ascii="Arial" w:eastAsiaTheme="minorEastAsia" w:hAnsi="Arial" w:cs="Arial"/>
                <w:kern w:val="0"/>
                <w:szCs w:val="21"/>
              </w:rPr>
              <w:t>50mg/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范围内的制备样品进行的红细胞压积影响研究，分别为约</w:t>
            </w:r>
            <w:r w:rsidRPr="00EA47BB">
              <w:rPr>
                <w:rFonts w:ascii="Arial" w:eastAsiaTheme="minorEastAsia" w:hAnsi="Arial" w:cs="Arial"/>
                <w:kern w:val="0"/>
                <w:szCs w:val="21"/>
              </w:rPr>
              <w:t>45%he 65%.</w:t>
            </w: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bookmarkStart w:id="2" w:name="_GoBack"/>
            <w:bookmarkEnd w:id="2"/>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Default="00E15C7A" w:rsidP="00A40FE2">
            <w:pPr>
              <w:autoSpaceDE w:val="0"/>
              <w:autoSpaceDN w:val="0"/>
              <w:adjustRightInd w:val="0"/>
              <w:spacing w:before="50" w:line="360" w:lineRule="exact"/>
              <w:rPr>
                <w:rFonts w:ascii="Arial" w:eastAsiaTheme="minorEastAsia" w:hAnsi="Arial" w:cs="Arial" w:hint="eastAsia"/>
                <w:kern w:val="0"/>
                <w:szCs w:val="21"/>
              </w:rPr>
            </w:pPr>
          </w:p>
          <w:p w:rsidR="00E15C7A" w:rsidRPr="00EA47BB" w:rsidRDefault="00E15C7A" w:rsidP="00A40FE2">
            <w:pPr>
              <w:autoSpaceDE w:val="0"/>
              <w:autoSpaceDN w:val="0"/>
              <w:adjustRightInd w:val="0"/>
              <w:spacing w:before="50" w:line="360" w:lineRule="exact"/>
              <w:rPr>
                <w:rFonts w:ascii="Arial" w:eastAsiaTheme="minorEastAsia" w:hAnsi="Arial" w:cs="Arial"/>
                <w:kern w:val="0"/>
                <w:szCs w:val="21"/>
              </w:rPr>
            </w:pPr>
          </w:p>
        </w:tc>
      </w:tr>
      <w:tr w:rsidR="008E1F52" w:rsidRPr="00BB54FA" w:rsidTr="00CF0992">
        <w:tc>
          <w:tcPr>
            <w:tcW w:w="1101" w:type="dxa"/>
          </w:tcPr>
          <w:p w:rsidR="008E1F52" w:rsidRPr="00EA47BB" w:rsidRDefault="008E1F52" w:rsidP="00A40FE2">
            <w:pPr>
              <w:jc w:val="center"/>
              <w:rPr>
                <w:rFonts w:ascii="Arial" w:eastAsiaTheme="minorEastAsia" w:hAnsi="Arial" w:cs="Arial"/>
              </w:rPr>
            </w:pPr>
            <w:r w:rsidRPr="00EA47BB">
              <w:rPr>
                <w:rFonts w:ascii="Arial" w:eastAsiaTheme="minorEastAsia" w:hAnsi="Arial" w:cs="Arial" w:hint="eastAsia"/>
                <w:kern w:val="0"/>
                <w:szCs w:val="21"/>
              </w:rPr>
              <w:lastRenderedPageBreak/>
              <w:t>□</w:t>
            </w:r>
          </w:p>
        </w:tc>
        <w:tc>
          <w:tcPr>
            <w:tcW w:w="8141" w:type="dxa"/>
          </w:tcPr>
          <w:p w:rsidR="008E1F52" w:rsidRPr="00EA47BB" w:rsidRDefault="008E1F52" w:rsidP="00A40FE2">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szCs w:val="21"/>
                <w:shd w:val="clear" w:color="auto" w:fill="FFFFFF"/>
              </w:rPr>
              <w:t>其他</w:t>
            </w:r>
            <w:r w:rsidRPr="00EA47BB">
              <w:rPr>
                <w:rFonts w:ascii="Arial" w:eastAsiaTheme="minorEastAsia" w:hAnsi="Arial" w:cs="Arial"/>
                <w:szCs w:val="21"/>
                <w:shd w:val="clear" w:color="auto" w:fill="FFFFFF"/>
              </w:rPr>
              <w:t>FDA</w:t>
            </w:r>
            <w:r w:rsidRPr="00EA47BB">
              <w:rPr>
                <w:rFonts w:ascii="Arial" w:eastAsiaTheme="minorEastAsia" w:hAnsi="Arial" w:cs="Arial" w:hint="eastAsia"/>
                <w:szCs w:val="21"/>
                <w:shd w:val="clear" w:color="auto" w:fill="FFFFFF"/>
              </w:rPr>
              <w:t>指南中描述的线性和干扰物质数据：采用血糖氧化酶或已糖激酶法作为体外诊断器械中便携式血糖监测的评审标准（</w:t>
            </w:r>
            <w:r w:rsidRPr="00EA47BB">
              <w:rPr>
                <w:rFonts w:ascii="Arial" w:eastAsiaTheme="minorEastAsia" w:hAnsi="Arial" w:cs="Arial"/>
                <w:szCs w:val="21"/>
                <w:shd w:val="clear" w:color="auto" w:fill="FFFFFF"/>
              </w:rPr>
              <w:t>10</w:t>
            </w:r>
            <w:r w:rsidRPr="00EA47BB">
              <w:rPr>
                <w:rFonts w:ascii="Arial" w:eastAsiaTheme="minorEastAsia" w:hAnsi="Arial" w:cs="Arial" w:hint="eastAsia"/>
                <w:szCs w:val="21"/>
                <w:shd w:val="clear" w:color="auto" w:fill="FFFFFF"/>
              </w:rPr>
              <w:t>）。</w:t>
            </w:r>
          </w:p>
        </w:tc>
      </w:tr>
    </w:tbl>
    <w:p w:rsidR="00996F20" w:rsidRPr="00EA47BB" w:rsidRDefault="00913AB4" w:rsidP="0027753A">
      <w:pPr>
        <w:autoSpaceDE w:val="0"/>
        <w:autoSpaceDN w:val="0"/>
        <w:adjustRightInd w:val="0"/>
        <w:spacing w:before="50" w:line="360" w:lineRule="exact"/>
        <w:ind w:firstLineChars="200" w:firstLine="420"/>
        <w:rPr>
          <w:rFonts w:ascii="Arial" w:eastAsiaTheme="minorEastAsia" w:hAnsi="Arial" w:cs="Arial"/>
          <w:kern w:val="0"/>
          <w:szCs w:val="21"/>
        </w:rPr>
      </w:pPr>
      <w:r w:rsidRPr="00EA47BB">
        <w:rPr>
          <w:rFonts w:ascii="Arial" w:eastAsiaTheme="minorEastAsia" w:hAnsi="Arial" w:cs="Arial" w:hint="eastAsia"/>
          <w:kern w:val="0"/>
          <w:szCs w:val="21"/>
        </w:rPr>
        <w:t>标签：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41"/>
      </w:tblGrid>
      <w:tr w:rsidR="00913AB4" w:rsidRPr="00BB54FA" w:rsidTr="00CF0992">
        <w:tc>
          <w:tcPr>
            <w:tcW w:w="1101" w:type="dxa"/>
          </w:tcPr>
          <w:p w:rsidR="00913AB4" w:rsidRPr="00EA47BB" w:rsidRDefault="00913AB4" w:rsidP="00A40FE2">
            <w:pPr>
              <w:autoSpaceDE w:val="0"/>
              <w:autoSpaceDN w:val="0"/>
              <w:adjustRightInd w:val="0"/>
              <w:spacing w:before="50" w:line="360" w:lineRule="exact"/>
              <w:jc w:val="center"/>
              <w:rPr>
                <w:rFonts w:ascii="Arial" w:eastAsiaTheme="minorEastAsia" w:hAnsi="Arial" w:cs="Arial"/>
                <w:kern w:val="0"/>
                <w:szCs w:val="21"/>
              </w:rPr>
            </w:pPr>
            <w:r w:rsidRPr="00EA47BB">
              <w:rPr>
                <w:rFonts w:ascii="Arial" w:eastAsiaTheme="minorEastAsia" w:hAnsi="Arial" w:cs="Arial" w:hint="eastAsia"/>
                <w:kern w:val="0"/>
                <w:szCs w:val="21"/>
              </w:rPr>
              <w:t>□</w:t>
            </w:r>
          </w:p>
        </w:tc>
        <w:tc>
          <w:tcPr>
            <w:tcW w:w="8141" w:type="dxa"/>
          </w:tcPr>
          <w:p w:rsidR="00913AB4" w:rsidRPr="00EA47BB" w:rsidRDefault="00913AB4" w:rsidP="00B639B4">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kern w:val="0"/>
                <w:szCs w:val="21"/>
              </w:rPr>
              <w:t>21 CFR 809.10</w:t>
            </w:r>
            <w:r w:rsidR="00B639B4" w:rsidRPr="00EA47BB">
              <w:rPr>
                <w:rFonts w:ascii="Arial" w:eastAsiaTheme="minorEastAsia" w:hAnsi="Arial" w:cs="Arial" w:hint="eastAsia"/>
                <w:kern w:val="0"/>
                <w:szCs w:val="21"/>
              </w:rPr>
              <w:t>部分</w:t>
            </w:r>
            <w:r w:rsidR="00B639B4" w:rsidRPr="00EA47BB">
              <w:rPr>
                <w:rFonts w:ascii="Arial" w:eastAsiaTheme="minorEastAsia" w:hAnsi="Arial" w:cs="Arial"/>
                <w:kern w:val="0"/>
                <w:szCs w:val="21"/>
              </w:rPr>
              <w:t>B</w:t>
            </w:r>
            <w:r w:rsidRPr="00EA47BB">
              <w:rPr>
                <w:rFonts w:ascii="Arial" w:eastAsiaTheme="minorEastAsia" w:hAnsi="Arial" w:cs="Arial" w:hint="eastAsia"/>
                <w:kern w:val="0"/>
                <w:szCs w:val="21"/>
              </w:rPr>
              <w:t>要求的</w:t>
            </w:r>
            <w:r w:rsidR="00B639B4" w:rsidRPr="00EA47BB">
              <w:rPr>
                <w:rFonts w:ascii="Arial" w:eastAsiaTheme="minorEastAsia" w:hAnsi="Arial" w:cs="Arial" w:hint="eastAsia"/>
                <w:kern w:val="0"/>
                <w:szCs w:val="21"/>
              </w:rPr>
              <w:t>草案说明书（标签）</w:t>
            </w:r>
            <w:r w:rsidRPr="00EA47BB">
              <w:rPr>
                <w:rFonts w:ascii="Arial" w:eastAsiaTheme="minorEastAsia" w:hAnsi="Arial" w:cs="Arial" w:hint="eastAsia"/>
                <w:szCs w:val="21"/>
                <w:shd w:val="clear" w:color="auto" w:fill="FFFFFF"/>
              </w:rPr>
              <w:t>。</w:t>
            </w:r>
          </w:p>
        </w:tc>
      </w:tr>
    </w:tbl>
    <w:p w:rsidR="00913AB4" w:rsidRPr="00EA47BB" w:rsidRDefault="001D0007" w:rsidP="0027753A">
      <w:pPr>
        <w:autoSpaceDE w:val="0"/>
        <w:autoSpaceDN w:val="0"/>
        <w:adjustRightInd w:val="0"/>
        <w:spacing w:before="50" w:line="360" w:lineRule="exact"/>
        <w:ind w:firstLineChars="200" w:firstLine="420"/>
        <w:rPr>
          <w:rFonts w:ascii="Arial" w:eastAsiaTheme="minorEastAsia" w:hAnsi="Arial" w:cs="Arial"/>
          <w:kern w:val="0"/>
          <w:szCs w:val="21"/>
        </w:rPr>
      </w:pPr>
      <w:r w:rsidRPr="00EA47BB">
        <w:rPr>
          <w:rFonts w:ascii="Arial" w:eastAsiaTheme="minorEastAsia" w:hAnsi="Arial" w:cs="Arial" w:hint="eastAsia"/>
          <w:kern w:val="0"/>
          <w:szCs w:val="21"/>
        </w:rPr>
        <w:t>除了</w:t>
      </w:r>
      <w:r w:rsidRPr="00EA47BB">
        <w:rPr>
          <w:rFonts w:ascii="Arial" w:eastAsiaTheme="minorEastAsia" w:hAnsi="Arial" w:cs="Arial"/>
          <w:kern w:val="0"/>
          <w:szCs w:val="21"/>
        </w:rPr>
        <w:t>21 CFR 809.10</w:t>
      </w:r>
      <w:r w:rsidRPr="00EA47BB">
        <w:rPr>
          <w:rFonts w:ascii="Arial" w:eastAsiaTheme="minorEastAsia" w:hAnsi="Arial" w:cs="Arial" w:hint="eastAsia"/>
          <w:kern w:val="0"/>
          <w:szCs w:val="21"/>
        </w:rPr>
        <w:t>的标签要求以外</w:t>
      </w:r>
      <w:r w:rsidR="00CF0992" w:rsidRPr="00EA47BB">
        <w:rPr>
          <w:rFonts w:ascii="Arial" w:eastAsiaTheme="minorEastAsia" w:hAnsi="Arial" w:cs="Arial" w:hint="eastAsia"/>
          <w:kern w:val="0"/>
          <w:szCs w:val="21"/>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41"/>
      </w:tblGrid>
      <w:tr w:rsidR="001D0007" w:rsidRPr="00BB54FA" w:rsidTr="00CF0992">
        <w:tc>
          <w:tcPr>
            <w:tcW w:w="1101" w:type="dxa"/>
          </w:tcPr>
          <w:p w:rsidR="001D0007" w:rsidRPr="00EA47BB" w:rsidRDefault="001D0007" w:rsidP="00A40FE2">
            <w:pPr>
              <w:autoSpaceDE w:val="0"/>
              <w:autoSpaceDN w:val="0"/>
              <w:adjustRightInd w:val="0"/>
              <w:spacing w:before="50" w:line="360" w:lineRule="exact"/>
              <w:jc w:val="center"/>
              <w:rPr>
                <w:rFonts w:ascii="Arial" w:eastAsiaTheme="minorEastAsia" w:hAnsi="Arial" w:cs="Arial"/>
                <w:kern w:val="0"/>
                <w:szCs w:val="21"/>
              </w:rPr>
            </w:pPr>
            <w:r w:rsidRPr="00EA47BB">
              <w:rPr>
                <w:rFonts w:ascii="Arial" w:eastAsiaTheme="minorEastAsia" w:hAnsi="Arial" w:cs="Arial" w:hint="eastAsia"/>
                <w:kern w:val="0"/>
                <w:szCs w:val="21"/>
              </w:rPr>
              <w:t>□</w:t>
            </w:r>
          </w:p>
        </w:tc>
        <w:tc>
          <w:tcPr>
            <w:tcW w:w="8141" w:type="dxa"/>
          </w:tcPr>
          <w:p w:rsidR="001D0007" w:rsidRPr="00EA47BB" w:rsidRDefault="001D0007" w:rsidP="001D0007">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预期用途声明由在采用实验室血糖方法诊断的新生儿中监测低血糖构成。</w:t>
            </w:r>
          </w:p>
        </w:tc>
      </w:tr>
      <w:tr w:rsidR="001D0007" w:rsidRPr="00BB54FA" w:rsidTr="00CF0992">
        <w:tc>
          <w:tcPr>
            <w:tcW w:w="1101" w:type="dxa"/>
          </w:tcPr>
          <w:p w:rsidR="001D0007" w:rsidRPr="00EA47BB" w:rsidRDefault="001D0007"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1D0007" w:rsidRPr="00EA47BB" w:rsidRDefault="001D0007" w:rsidP="001D0007">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限制</w:t>
            </w:r>
            <w:r w:rsidRPr="00EA47BB">
              <w:rPr>
                <w:rFonts w:ascii="Arial" w:eastAsiaTheme="minorEastAsia" w:hAnsi="Arial" w:cs="Arial" w:hint="eastAsia"/>
                <w:szCs w:val="21"/>
                <w:shd w:val="clear" w:color="auto" w:fill="FFFFFF"/>
              </w:rPr>
              <w:t>排除器械在新生儿低血糖筛查中的应用。</w:t>
            </w:r>
          </w:p>
        </w:tc>
      </w:tr>
      <w:tr w:rsidR="001D0007" w:rsidRPr="00BB54FA" w:rsidTr="00CF0992">
        <w:tc>
          <w:tcPr>
            <w:tcW w:w="1101" w:type="dxa"/>
          </w:tcPr>
          <w:p w:rsidR="001D0007" w:rsidRPr="00EA47BB" w:rsidRDefault="001D0007"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1D0007" w:rsidRPr="00EA47BB" w:rsidRDefault="001D0007" w:rsidP="00A40FE2">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至少在两个水平下的精密度数据，其中一个＜</w:t>
            </w:r>
            <w:r w:rsidRPr="00EA47BB">
              <w:rPr>
                <w:rFonts w:ascii="Arial" w:eastAsiaTheme="minorEastAsia" w:hAnsi="Arial" w:cs="Arial"/>
                <w:kern w:val="0"/>
                <w:szCs w:val="21"/>
              </w:rPr>
              <w:t>50mg/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w:t>
            </w:r>
          </w:p>
        </w:tc>
      </w:tr>
      <w:tr w:rsidR="001D0007" w:rsidRPr="00BB54FA" w:rsidTr="00CF0992">
        <w:tc>
          <w:tcPr>
            <w:tcW w:w="1101" w:type="dxa"/>
          </w:tcPr>
          <w:p w:rsidR="001D0007" w:rsidRPr="00EA47BB" w:rsidRDefault="001D0007" w:rsidP="00A40FE2">
            <w:pPr>
              <w:jc w:val="center"/>
              <w:rPr>
                <w:rFonts w:ascii="Arial" w:eastAsiaTheme="minorEastAsia" w:hAnsi="Arial" w:cs="Arial"/>
              </w:rPr>
            </w:pPr>
            <w:r w:rsidRPr="00EA47BB">
              <w:rPr>
                <w:rFonts w:ascii="Arial" w:eastAsiaTheme="minorEastAsia" w:hAnsi="Arial" w:cs="Arial" w:hint="eastAsia"/>
                <w:kern w:val="0"/>
                <w:szCs w:val="21"/>
              </w:rPr>
              <w:t>□</w:t>
            </w:r>
          </w:p>
        </w:tc>
        <w:tc>
          <w:tcPr>
            <w:tcW w:w="8141" w:type="dxa"/>
          </w:tcPr>
          <w:p w:rsidR="001D0007" w:rsidRPr="00EA47BB" w:rsidRDefault="003715B9" w:rsidP="00A40FE2">
            <w:pPr>
              <w:autoSpaceDE w:val="0"/>
              <w:autoSpaceDN w:val="0"/>
              <w:adjustRightInd w:val="0"/>
              <w:spacing w:before="50" w:line="360" w:lineRule="exact"/>
              <w:rPr>
                <w:rFonts w:ascii="Arial" w:eastAsiaTheme="minorEastAsia" w:hAnsi="Arial" w:cs="Arial"/>
                <w:kern w:val="0"/>
                <w:szCs w:val="21"/>
              </w:rPr>
            </w:pPr>
            <w:r w:rsidRPr="00EA47BB">
              <w:rPr>
                <w:rFonts w:ascii="Arial" w:eastAsiaTheme="minorEastAsia" w:hAnsi="Arial" w:cs="Arial" w:hint="eastAsia"/>
                <w:kern w:val="0"/>
                <w:szCs w:val="21"/>
              </w:rPr>
              <w:t>来自新生儿样本和来自整个临床研究的关联（准确度）数据小于或等于</w:t>
            </w:r>
            <w:r w:rsidRPr="00EA47BB">
              <w:rPr>
                <w:rFonts w:ascii="Arial" w:eastAsiaTheme="minorEastAsia" w:hAnsi="Arial" w:cs="Arial"/>
                <w:kern w:val="0"/>
                <w:szCs w:val="21"/>
              </w:rPr>
              <w:t>50 mg/</w:t>
            </w:r>
            <w:proofErr w:type="spellStart"/>
            <w:r w:rsidRPr="00EA47BB">
              <w:rPr>
                <w:rFonts w:ascii="Arial" w:eastAsiaTheme="minorEastAsia" w:hAnsi="Arial" w:cs="Arial"/>
                <w:kern w:val="0"/>
                <w:szCs w:val="21"/>
              </w:rPr>
              <w:t>dL</w:t>
            </w:r>
            <w:proofErr w:type="spellEnd"/>
            <w:r w:rsidRPr="00EA47BB">
              <w:rPr>
                <w:rFonts w:ascii="Arial" w:eastAsiaTheme="minorEastAsia" w:hAnsi="Arial" w:cs="Arial" w:hint="eastAsia"/>
                <w:kern w:val="0"/>
                <w:szCs w:val="21"/>
              </w:rPr>
              <w:t>。采用制备样本获得关联数据应当单独提供。</w:t>
            </w:r>
          </w:p>
        </w:tc>
      </w:tr>
    </w:tbl>
    <w:p w:rsidR="001D0007" w:rsidRPr="00EA47BB" w:rsidRDefault="001D0007" w:rsidP="0027753A">
      <w:pPr>
        <w:autoSpaceDE w:val="0"/>
        <w:autoSpaceDN w:val="0"/>
        <w:adjustRightInd w:val="0"/>
        <w:spacing w:before="50" w:line="360" w:lineRule="exact"/>
        <w:ind w:firstLineChars="200" w:firstLine="420"/>
        <w:rPr>
          <w:rFonts w:ascii="Arial" w:eastAsiaTheme="minorEastAsia" w:hAnsi="Arial" w:cs="Arial"/>
          <w:kern w:val="0"/>
          <w:szCs w:val="21"/>
        </w:rPr>
      </w:pPr>
    </w:p>
    <w:sectPr w:rsidR="001D0007" w:rsidRPr="00EA47BB" w:rsidSect="00412991">
      <w:headerReference w:type="default" r:id="rId11"/>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68" w:rsidRDefault="007A7568" w:rsidP="00606AB0">
      <w:r>
        <w:separator/>
      </w:r>
    </w:p>
  </w:endnote>
  <w:endnote w:type="continuationSeparator" w:id="0">
    <w:p w:rsidR="007A7568" w:rsidRDefault="007A7568" w:rsidP="0060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66" w:rsidRPr="002614E2" w:rsidRDefault="00F34C66" w:rsidP="002614E2">
    <w:pPr>
      <w:pStyle w:val="a6"/>
      <w:pBdr>
        <w:top w:val="single" w:sz="4" w:space="1" w:color="auto"/>
      </w:pBdr>
      <w:jc w:val="right"/>
      <w:rPr>
        <w:rFonts w:ascii="Times New Roman" w:hAnsi="Times New Roman"/>
        <w:sz w:val="21"/>
        <w:szCs w:val="21"/>
      </w:rPr>
    </w:pPr>
    <w:r w:rsidRPr="002614E2">
      <w:rPr>
        <w:rFonts w:ascii="Times New Roman" w:hAnsi="Times New Roman"/>
        <w:sz w:val="21"/>
        <w:szCs w:val="21"/>
      </w:rPr>
      <w:fldChar w:fldCharType="begin"/>
    </w:r>
    <w:r w:rsidRPr="002614E2">
      <w:rPr>
        <w:rFonts w:ascii="Times New Roman" w:hAnsi="Times New Roman"/>
        <w:sz w:val="21"/>
        <w:szCs w:val="21"/>
      </w:rPr>
      <w:instrText>PAGE   \* MERGEFORMAT</w:instrText>
    </w:r>
    <w:r w:rsidRPr="002614E2">
      <w:rPr>
        <w:rFonts w:ascii="Times New Roman" w:hAnsi="Times New Roman"/>
        <w:sz w:val="21"/>
        <w:szCs w:val="21"/>
      </w:rPr>
      <w:fldChar w:fldCharType="separate"/>
    </w:r>
    <w:r w:rsidR="00EA47BB" w:rsidRPr="00EA47BB">
      <w:rPr>
        <w:rFonts w:ascii="Times New Roman" w:hAnsi="Times New Roman"/>
        <w:noProof/>
        <w:sz w:val="21"/>
        <w:szCs w:val="21"/>
        <w:lang w:val="zh-CN"/>
      </w:rPr>
      <w:t>10</w:t>
    </w:r>
    <w:r w:rsidRPr="002614E2">
      <w:rPr>
        <w:rFonts w:ascii="Times New Roman" w:hAnsi="Times New Roman"/>
        <w:sz w:val="21"/>
        <w:szCs w:val="21"/>
      </w:rPr>
      <w:fldChar w:fldCharType="end"/>
    </w:r>
  </w:p>
  <w:p w:rsidR="00F34C66" w:rsidRDefault="00F34C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68" w:rsidRDefault="007A7568" w:rsidP="00606AB0">
      <w:r>
        <w:separator/>
      </w:r>
    </w:p>
  </w:footnote>
  <w:footnote w:type="continuationSeparator" w:id="0">
    <w:p w:rsidR="007A7568" w:rsidRDefault="007A7568" w:rsidP="00606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66" w:rsidRPr="00E82FCB" w:rsidRDefault="00F34C66" w:rsidP="002614E2">
    <w:pPr>
      <w:pStyle w:val="a5"/>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66" w:rsidRPr="00E82FCB" w:rsidRDefault="00F34C66" w:rsidP="00734495">
    <w:pPr>
      <w:pStyle w:val="a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62D7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03E5B8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6FAEC8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C22D2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69EDE2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D52E6E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7261FB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E26F32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58ED7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BC0A38"/>
    <w:lvl w:ilvl="0">
      <w:start w:val="1"/>
      <w:numFmt w:val="bullet"/>
      <w:lvlText w:val=""/>
      <w:lvlJc w:val="left"/>
      <w:pPr>
        <w:tabs>
          <w:tab w:val="num" w:pos="360"/>
        </w:tabs>
        <w:ind w:left="360" w:hanging="360"/>
      </w:pPr>
      <w:rPr>
        <w:rFonts w:ascii="Wingdings" w:hAnsi="Wingdings" w:hint="default"/>
      </w:rPr>
    </w:lvl>
  </w:abstractNum>
  <w:abstractNum w:abstractNumId="10">
    <w:nsid w:val="00917491"/>
    <w:multiLevelType w:val="hybridMultilevel"/>
    <w:tmpl w:val="44586368"/>
    <w:lvl w:ilvl="0" w:tplc="AC9C5FB6">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1">
    <w:nsid w:val="0AE072D8"/>
    <w:multiLevelType w:val="hybridMultilevel"/>
    <w:tmpl w:val="20B04F3C"/>
    <w:lvl w:ilvl="0" w:tplc="9E0240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B737BB5"/>
    <w:multiLevelType w:val="hybridMultilevel"/>
    <w:tmpl w:val="1272FEB8"/>
    <w:lvl w:ilvl="0" w:tplc="81923FB2">
      <w:start w:val="1"/>
      <w:numFmt w:val="lowerLetter"/>
      <w:lvlText w:val="（%1）"/>
      <w:lvlJc w:val="left"/>
      <w:pPr>
        <w:ind w:left="1155" w:hanging="720"/>
      </w:pPr>
      <w:rPr>
        <w:rFonts w:hAnsi="Times New Roman"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3">
    <w:nsid w:val="0EE05D02"/>
    <w:multiLevelType w:val="hybridMultilevel"/>
    <w:tmpl w:val="A7F4DBAE"/>
    <w:lvl w:ilvl="0" w:tplc="0409000F">
      <w:start w:val="1"/>
      <w:numFmt w:val="decimal"/>
      <w:lvlText w:val="%1."/>
      <w:lvlJc w:val="left"/>
      <w:pPr>
        <w:ind w:left="1260" w:hanging="420"/>
      </w:pPr>
      <w:rPr>
        <w:rFonts w:cs="Times New Roman"/>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4">
    <w:nsid w:val="1D795F56"/>
    <w:multiLevelType w:val="hybridMultilevel"/>
    <w:tmpl w:val="071C27D6"/>
    <w:lvl w:ilvl="0" w:tplc="B0EAA8D2">
      <w:start w:val="1"/>
      <w:numFmt w:val="decimal"/>
      <w:lvlText w:val="%1、"/>
      <w:lvlJc w:val="left"/>
      <w:pPr>
        <w:tabs>
          <w:tab w:val="num" w:pos="1187"/>
        </w:tabs>
        <w:ind w:left="1187" w:hanging="750"/>
      </w:pPr>
      <w:rPr>
        <w:rFonts w:ascii="Times New Roman" w:cs="Times New Roman" w:hint="default"/>
      </w:rPr>
    </w:lvl>
    <w:lvl w:ilvl="1" w:tplc="04090019" w:tentative="1">
      <w:start w:val="1"/>
      <w:numFmt w:val="lowerLetter"/>
      <w:lvlText w:val="%2)"/>
      <w:lvlJc w:val="left"/>
      <w:pPr>
        <w:tabs>
          <w:tab w:val="num" w:pos="1277"/>
        </w:tabs>
        <w:ind w:left="1277" w:hanging="420"/>
      </w:pPr>
      <w:rPr>
        <w:rFonts w:cs="Times New Roman"/>
      </w:rPr>
    </w:lvl>
    <w:lvl w:ilvl="2" w:tplc="0409001B" w:tentative="1">
      <w:start w:val="1"/>
      <w:numFmt w:val="lowerRoman"/>
      <w:lvlText w:val="%3."/>
      <w:lvlJc w:val="right"/>
      <w:pPr>
        <w:tabs>
          <w:tab w:val="num" w:pos="1697"/>
        </w:tabs>
        <w:ind w:left="1697" w:hanging="420"/>
      </w:pPr>
      <w:rPr>
        <w:rFonts w:cs="Times New Roman"/>
      </w:rPr>
    </w:lvl>
    <w:lvl w:ilvl="3" w:tplc="0409000F" w:tentative="1">
      <w:start w:val="1"/>
      <w:numFmt w:val="decimal"/>
      <w:lvlText w:val="%4."/>
      <w:lvlJc w:val="left"/>
      <w:pPr>
        <w:tabs>
          <w:tab w:val="num" w:pos="2117"/>
        </w:tabs>
        <w:ind w:left="2117" w:hanging="420"/>
      </w:pPr>
      <w:rPr>
        <w:rFonts w:cs="Times New Roman"/>
      </w:rPr>
    </w:lvl>
    <w:lvl w:ilvl="4" w:tplc="04090019" w:tentative="1">
      <w:start w:val="1"/>
      <w:numFmt w:val="lowerLetter"/>
      <w:lvlText w:val="%5)"/>
      <w:lvlJc w:val="left"/>
      <w:pPr>
        <w:tabs>
          <w:tab w:val="num" w:pos="2537"/>
        </w:tabs>
        <w:ind w:left="2537" w:hanging="420"/>
      </w:pPr>
      <w:rPr>
        <w:rFonts w:cs="Times New Roman"/>
      </w:rPr>
    </w:lvl>
    <w:lvl w:ilvl="5" w:tplc="0409001B" w:tentative="1">
      <w:start w:val="1"/>
      <w:numFmt w:val="lowerRoman"/>
      <w:lvlText w:val="%6."/>
      <w:lvlJc w:val="right"/>
      <w:pPr>
        <w:tabs>
          <w:tab w:val="num" w:pos="2957"/>
        </w:tabs>
        <w:ind w:left="2957" w:hanging="420"/>
      </w:pPr>
      <w:rPr>
        <w:rFonts w:cs="Times New Roman"/>
      </w:rPr>
    </w:lvl>
    <w:lvl w:ilvl="6" w:tplc="0409000F" w:tentative="1">
      <w:start w:val="1"/>
      <w:numFmt w:val="decimal"/>
      <w:lvlText w:val="%7."/>
      <w:lvlJc w:val="left"/>
      <w:pPr>
        <w:tabs>
          <w:tab w:val="num" w:pos="3377"/>
        </w:tabs>
        <w:ind w:left="3377" w:hanging="420"/>
      </w:pPr>
      <w:rPr>
        <w:rFonts w:cs="Times New Roman"/>
      </w:rPr>
    </w:lvl>
    <w:lvl w:ilvl="7" w:tplc="04090019" w:tentative="1">
      <w:start w:val="1"/>
      <w:numFmt w:val="lowerLetter"/>
      <w:lvlText w:val="%8)"/>
      <w:lvlJc w:val="left"/>
      <w:pPr>
        <w:tabs>
          <w:tab w:val="num" w:pos="3797"/>
        </w:tabs>
        <w:ind w:left="3797" w:hanging="420"/>
      </w:pPr>
      <w:rPr>
        <w:rFonts w:cs="Times New Roman"/>
      </w:rPr>
    </w:lvl>
    <w:lvl w:ilvl="8" w:tplc="0409001B" w:tentative="1">
      <w:start w:val="1"/>
      <w:numFmt w:val="lowerRoman"/>
      <w:lvlText w:val="%9."/>
      <w:lvlJc w:val="right"/>
      <w:pPr>
        <w:tabs>
          <w:tab w:val="num" w:pos="4217"/>
        </w:tabs>
        <w:ind w:left="4217" w:hanging="420"/>
      </w:pPr>
      <w:rPr>
        <w:rFonts w:cs="Times New Roman"/>
      </w:rPr>
    </w:lvl>
  </w:abstractNum>
  <w:abstractNum w:abstractNumId="15">
    <w:nsid w:val="2C1673BB"/>
    <w:multiLevelType w:val="singleLevel"/>
    <w:tmpl w:val="37DC5604"/>
    <w:name w:val="ABLB1"/>
    <w:lvl w:ilvl="0">
      <w:start w:val="1"/>
      <w:numFmt w:val="bullet"/>
      <w:pStyle w:val="a"/>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6">
    <w:nsid w:val="2F9A6544"/>
    <w:multiLevelType w:val="hybridMultilevel"/>
    <w:tmpl w:val="C310AFEE"/>
    <w:lvl w:ilvl="0" w:tplc="7C6A5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10B0450"/>
    <w:multiLevelType w:val="singleLevel"/>
    <w:tmpl w:val="17B86FA6"/>
    <w:name w:val="ABRE"/>
    <w:lvl w:ilvl="0">
      <w:start w:val="1"/>
      <w:numFmt w:val="decimal"/>
      <w:pStyle w:val="References"/>
      <w:lvlText w:val="%1."/>
      <w:lvlJc w:val="right"/>
      <w:pPr>
        <w:tabs>
          <w:tab w:val="num" w:pos="648"/>
        </w:tabs>
        <w:ind w:left="648" w:hanging="360"/>
      </w:pPr>
      <w:rPr>
        <w:rFonts w:ascii="Times New Roman" w:hAnsi="Times New Roman" w:cs="Times New Roman"/>
        <w:b w:val="0"/>
        <w:i w:val="0"/>
        <w:caps w:val="0"/>
        <w:sz w:val="24"/>
        <w:u w:val="none"/>
        <w:vertAlign w:val="baseline"/>
      </w:rPr>
    </w:lvl>
  </w:abstractNum>
  <w:abstractNum w:abstractNumId="18">
    <w:nsid w:val="4BF24578"/>
    <w:multiLevelType w:val="hybridMultilevel"/>
    <w:tmpl w:val="954AA700"/>
    <w:lvl w:ilvl="0" w:tplc="4C4A2D16">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7CD00E1C"/>
    <w:multiLevelType w:val="hybridMultilevel"/>
    <w:tmpl w:val="73284722"/>
    <w:lvl w:ilvl="0" w:tplc="6F5EF8B2">
      <w:start w:val="1"/>
      <w:numFmt w:val="bullet"/>
      <w:lvlText w:val="·"/>
      <w:lvlJc w:val="left"/>
      <w:pPr>
        <w:ind w:left="780" w:hanging="360"/>
      </w:pPr>
      <w:rPr>
        <w:rFonts w:ascii="宋体" w:eastAsia="宋体" w:hAnsi="宋体" w:cs="Arial"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3"/>
  </w:num>
  <w:num w:numId="2">
    <w:abstractNumId w:val="18"/>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19"/>
  </w:num>
  <w:num w:numId="15">
    <w:abstractNumId w:val="15"/>
  </w:num>
  <w:num w:numId="16">
    <w:abstractNumId w:val="17"/>
  </w:num>
  <w:num w:numId="17">
    <w:abstractNumId w:val="12"/>
  </w:num>
  <w:num w:numId="18">
    <w:abstractNumId w:val="10"/>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markup="0"/>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59A0"/>
    <w:rsid w:val="000208C1"/>
    <w:rsid w:val="00021FBB"/>
    <w:rsid w:val="00023D33"/>
    <w:rsid w:val="00027B74"/>
    <w:rsid w:val="00031795"/>
    <w:rsid w:val="0003236D"/>
    <w:rsid w:val="00040083"/>
    <w:rsid w:val="00041310"/>
    <w:rsid w:val="00043A2E"/>
    <w:rsid w:val="00052D66"/>
    <w:rsid w:val="00054336"/>
    <w:rsid w:val="00056886"/>
    <w:rsid w:val="0006108B"/>
    <w:rsid w:val="00063D88"/>
    <w:rsid w:val="000643EA"/>
    <w:rsid w:val="0006541F"/>
    <w:rsid w:val="00070AFF"/>
    <w:rsid w:val="00073100"/>
    <w:rsid w:val="00073C5D"/>
    <w:rsid w:val="00074659"/>
    <w:rsid w:val="00076963"/>
    <w:rsid w:val="000770B1"/>
    <w:rsid w:val="00077F43"/>
    <w:rsid w:val="00080C71"/>
    <w:rsid w:val="00080C98"/>
    <w:rsid w:val="000839CB"/>
    <w:rsid w:val="00084373"/>
    <w:rsid w:val="00085053"/>
    <w:rsid w:val="0008578E"/>
    <w:rsid w:val="00085DE2"/>
    <w:rsid w:val="00093F37"/>
    <w:rsid w:val="00095A57"/>
    <w:rsid w:val="000A5FDE"/>
    <w:rsid w:val="000B2241"/>
    <w:rsid w:val="000B26C8"/>
    <w:rsid w:val="000B41D4"/>
    <w:rsid w:val="000B6C86"/>
    <w:rsid w:val="000B6E4A"/>
    <w:rsid w:val="000B7649"/>
    <w:rsid w:val="000C2A98"/>
    <w:rsid w:val="000C4968"/>
    <w:rsid w:val="000C6BAB"/>
    <w:rsid w:val="000D2660"/>
    <w:rsid w:val="000D304D"/>
    <w:rsid w:val="000D4093"/>
    <w:rsid w:val="000D502A"/>
    <w:rsid w:val="000D6AAC"/>
    <w:rsid w:val="000D7FB3"/>
    <w:rsid w:val="000E0DF4"/>
    <w:rsid w:val="000E0F7F"/>
    <w:rsid w:val="000E5F16"/>
    <w:rsid w:val="000E6172"/>
    <w:rsid w:val="000E7541"/>
    <w:rsid w:val="000E7A1B"/>
    <w:rsid w:val="000F0707"/>
    <w:rsid w:val="000F0BAA"/>
    <w:rsid w:val="000F2CEF"/>
    <w:rsid w:val="000F3EBE"/>
    <w:rsid w:val="000F50D5"/>
    <w:rsid w:val="000F7CB2"/>
    <w:rsid w:val="00100FE4"/>
    <w:rsid w:val="00101686"/>
    <w:rsid w:val="00104035"/>
    <w:rsid w:val="00104E38"/>
    <w:rsid w:val="001052CD"/>
    <w:rsid w:val="00112035"/>
    <w:rsid w:val="001123B5"/>
    <w:rsid w:val="00112865"/>
    <w:rsid w:val="00112B5B"/>
    <w:rsid w:val="00113549"/>
    <w:rsid w:val="001260B1"/>
    <w:rsid w:val="001276F0"/>
    <w:rsid w:val="001337F6"/>
    <w:rsid w:val="001349CA"/>
    <w:rsid w:val="00141701"/>
    <w:rsid w:val="00142A99"/>
    <w:rsid w:val="00143E39"/>
    <w:rsid w:val="00145889"/>
    <w:rsid w:val="001473E7"/>
    <w:rsid w:val="001542C7"/>
    <w:rsid w:val="00155326"/>
    <w:rsid w:val="0016132A"/>
    <w:rsid w:val="0017165A"/>
    <w:rsid w:val="00172A9F"/>
    <w:rsid w:val="001732E6"/>
    <w:rsid w:val="001778BA"/>
    <w:rsid w:val="00177B28"/>
    <w:rsid w:val="00183C23"/>
    <w:rsid w:val="00185B36"/>
    <w:rsid w:val="00186F2A"/>
    <w:rsid w:val="00194631"/>
    <w:rsid w:val="00196E72"/>
    <w:rsid w:val="00196FC5"/>
    <w:rsid w:val="001A0B9B"/>
    <w:rsid w:val="001A0E56"/>
    <w:rsid w:val="001A1A20"/>
    <w:rsid w:val="001A6902"/>
    <w:rsid w:val="001A7496"/>
    <w:rsid w:val="001A7BC9"/>
    <w:rsid w:val="001B351B"/>
    <w:rsid w:val="001B452C"/>
    <w:rsid w:val="001B784B"/>
    <w:rsid w:val="001B7EEF"/>
    <w:rsid w:val="001C17BD"/>
    <w:rsid w:val="001C1DE5"/>
    <w:rsid w:val="001D0007"/>
    <w:rsid w:val="001D30E0"/>
    <w:rsid w:val="001D41BD"/>
    <w:rsid w:val="001D796D"/>
    <w:rsid w:val="001E61F6"/>
    <w:rsid w:val="001F1A90"/>
    <w:rsid w:val="001F2138"/>
    <w:rsid w:val="001F3DC9"/>
    <w:rsid w:val="001F41DF"/>
    <w:rsid w:val="00201C7F"/>
    <w:rsid w:val="00210DBC"/>
    <w:rsid w:val="002121F8"/>
    <w:rsid w:val="00214347"/>
    <w:rsid w:val="00214542"/>
    <w:rsid w:val="00215D6B"/>
    <w:rsid w:val="002219AE"/>
    <w:rsid w:val="00224A4F"/>
    <w:rsid w:val="00227042"/>
    <w:rsid w:val="00227F5D"/>
    <w:rsid w:val="00231C1E"/>
    <w:rsid w:val="00237B18"/>
    <w:rsid w:val="002416B7"/>
    <w:rsid w:val="00241C09"/>
    <w:rsid w:val="0024250C"/>
    <w:rsid w:val="0024650A"/>
    <w:rsid w:val="00247DC1"/>
    <w:rsid w:val="00251B2A"/>
    <w:rsid w:val="00252C09"/>
    <w:rsid w:val="002614E2"/>
    <w:rsid w:val="0026593B"/>
    <w:rsid w:val="00270493"/>
    <w:rsid w:val="00270AB9"/>
    <w:rsid w:val="00276E31"/>
    <w:rsid w:val="0027753A"/>
    <w:rsid w:val="0028296D"/>
    <w:rsid w:val="00284AD0"/>
    <w:rsid w:val="0028538A"/>
    <w:rsid w:val="00285E1E"/>
    <w:rsid w:val="00286ED2"/>
    <w:rsid w:val="002A4B76"/>
    <w:rsid w:val="002B0FEC"/>
    <w:rsid w:val="002B19C1"/>
    <w:rsid w:val="002B2FF7"/>
    <w:rsid w:val="002B5657"/>
    <w:rsid w:val="002B75B9"/>
    <w:rsid w:val="002C3D57"/>
    <w:rsid w:val="002C4539"/>
    <w:rsid w:val="002C5DFE"/>
    <w:rsid w:val="002C5E74"/>
    <w:rsid w:val="002D2AEE"/>
    <w:rsid w:val="002D366C"/>
    <w:rsid w:val="002D3E67"/>
    <w:rsid w:val="002D426E"/>
    <w:rsid w:val="002D4BBB"/>
    <w:rsid w:val="002E0F2B"/>
    <w:rsid w:val="002E1255"/>
    <w:rsid w:val="002F13A6"/>
    <w:rsid w:val="002F3E86"/>
    <w:rsid w:val="002F4B09"/>
    <w:rsid w:val="003012AE"/>
    <w:rsid w:val="003051AA"/>
    <w:rsid w:val="003059D5"/>
    <w:rsid w:val="00311430"/>
    <w:rsid w:val="0031767A"/>
    <w:rsid w:val="00323283"/>
    <w:rsid w:val="00323AAF"/>
    <w:rsid w:val="003317D8"/>
    <w:rsid w:val="003333B7"/>
    <w:rsid w:val="00335D8D"/>
    <w:rsid w:val="00336066"/>
    <w:rsid w:val="003377A4"/>
    <w:rsid w:val="00341AB4"/>
    <w:rsid w:val="00342B1A"/>
    <w:rsid w:val="00346E2A"/>
    <w:rsid w:val="00347807"/>
    <w:rsid w:val="00352A0F"/>
    <w:rsid w:val="00355A2C"/>
    <w:rsid w:val="00361926"/>
    <w:rsid w:val="00362BC8"/>
    <w:rsid w:val="00367494"/>
    <w:rsid w:val="00367876"/>
    <w:rsid w:val="003715B9"/>
    <w:rsid w:val="003732C8"/>
    <w:rsid w:val="0037445B"/>
    <w:rsid w:val="00380086"/>
    <w:rsid w:val="00386C7C"/>
    <w:rsid w:val="00386E95"/>
    <w:rsid w:val="00387CE8"/>
    <w:rsid w:val="00390529"/>
    <w:rsid w:val="00391FA9"/>
    <w:rsid w:val="00392BF4"/>
    <w:rsid w:val="00397030"/>
    <w:rsid w:val="003A2360"/>
    <w:rsid w:val="003A3AE5"/>
    <w:rsid w:val="003B562D"/>
    <w:rsid w:val="003B613B"/>
    <w:rsid w:val="003B7B71"/>
    <w:rsid w:val="003C4141"/>
    <w:rsid w:val="003C4F8D"/>
    <w:rsid w:val="003C523F"/>
    <w:rsid w:val="003C564A"/>
    <w:rsid w:val="003C6B1A"/>
    <w:rsid w:val="003D6385"/>
    <w:rsid w:val="003D71EF"/>
    <w:rsid w:val="003E0E5A"/>
    <w:rsid w:val="003E44C8"/>
    <w:rsid w:val="003F25F4"/>
    <w:rsid w:val="003F26BF"/>
    <w:rsid w:val="003F32A8"/>
    <w:rsid w:val="003F5AAD"/>
    <w:rsid w:val="003F6621"/>
    <w:rsid w:val="00400222"/>
    <w:rsid w:val="00401D7D"/>
    <w:rsid w:val="0040231F"/>
    <w:rsid w:val="00403929"/>
    <w:rsid w:val="00403C11"/>
    <w:rsid w:val="00406AD7"/>
    <w:rsid w:val="00407B0A"/>
    <w:rsid w:val="00410143"/>
    <w:rsid w:val="00411C23"/>
    <w:rsid w:val="00412991"/>
    <w:rsid w:val="0041498F"/>
    <w:rsid w:val="00415AB7"/>
    <w:rsid w:val="00417E8F"/>
    <w:rsid w:val="00417F3D"/>
    <w:rsid w:val="0042489B"/>
    <w:rsid w:val="00425DD9"/>
    <w:rsid w:val="004269B8"/>
    <w:rsid w:val="004272F2"/>
    <w:rsid w:val="00430DC7"/>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72842"/>
    <w:rsid w:val="0047688D"/>
    <w:rsid w:val="004919BA"/>
    <w:rsid w:val="00493123"/>
    <w:rsid w:val="004A521F"/>
    <w:rsid w:val="004B3D12"/>
    <w:rsid w:val="004B6F70"/>
    <w:rsid w:val="004B7B1E"/>
    <w:rsid w:val="004C04FB"/>
    <w:rsid w:val="004C1064"/>
    <w:rsid w:val="004C1BF3"/>
    <w:rsid w:val="004C3CB6"/>
    <w:rsid w:val="004C6A76"/>
    <w:rsid w:val="004C7C02"/>
    <w:rsid w:val="004E2768"/>
    <w:rsid w:val="004E461B"/>
    <w:rsid w:val="004E76CF"/>
    <w:rsid w:val="004F045E"/>
    <w:rsid w:val="004F3F25"/>
    <w:rsid w:val="004F4EAB"/>
    <w:rsid w:val="004F757F"/>
    <w:rsid w:val="00500A9E"/>
    <w:rsid w:val="00501A0E"/>
    <w:rsid w:val="00502B20"/>
    <w:rsid w:val="00503200"/>
    <w:rsid w:val="0050648C"/>
    <w:rsid w:val="00511B6F"/>
    <w:rsid w:val="0051390C"/>
    <w:rsid w:val="00513B53"/>
    <w:rsid w:val="00514957"/>
    <w:rsid w:val="0051521D"/>
    <w:rsid w:val="005162E7"/>
    <w:rsid w:val="00516B1B"/>
    <w:rsid w:val="005225C7"/>
    <w:rsid w:val="005236FC"/>
    <w:rsid w:val="00531C3E"/>
    <w:rsid w:val="00541B95"/>
    <w:rsid w:val="00545D6E"/>
    <w:rsid w:val="00551DC3"/>
    <w:rsid w:val="005522D3"/>
    <w:rsid w:val="00553299"/>
    <w:rsid w:val="0055349B"/>
    <w:rsid w:val="00561085"/>
    <w:rsid w:val="00566867"/>
    <w:rsid w:val="0057228D"/>
    <w:rsid w:val="005731AB"/>
    <w:rsid w:val="0057741C"/>
    <w:rsid w:val="00580D74"/>
    <w:rsid w:val="0058100F"/>
    <w:rsid w:val="00582731"/>
    <w:rsid w:val="00590AF7"/>
    <w:rsid w:val="005A3850"/>
    <w:rsid w:val="005A4489"/>
    <w:rsid w:val="005A69EF"/>
    <w:rsid w:val="005B6C8F"/>
    <w:rsid w:val="005C0CD8"/>
    <w:rsid w:val="005C0CEF"/>
    <w:rsid w:val="005C4A64"/>
    <w:rsid w:val="005C643A"/>
    <w:rsid w:val="005C7713"/>
    <w:rsid w:val="005D6314"/>
    <w:rsid w:val="005D700F"/>
    <w:rsid w:val="005E0E2F"/>
    <w:rsid w:val="005E1362"/>
    <w:rsid w:val="005F2A66"/>
    <w:rsid w:val="005F34A0"/>
    <w:rsid w:val="005F4F9C"/>
    <w:rsid w:val="005F69DF"/>
    <w:rsid w:val="006009FD"/>
    <w:rsid w:val="006020EE"/>
    <w:rsid w:val="00606AB0"/>
    <w:rsid w:val="00607A81"/>
    <w:rsid w:val="006148B6"/>
    <w:rsid w:val="006166D1"/>
    <w:rsid w:val="006177B0"/>
    <w:rsid w:val="00620155"/>
    <w:rsid w:val="00622870"/>
    <w:rsid w:val="00625DE5"/>
    <w:rsid w:val="0062761D"/>
    <w:rsid w:val="00630452"/>
    <w:rsid w:val="0063049C"/>
    <w:rsid w:val="00630FBF"/>
    <w:rsid w:val="00633684"/>
    <w:rsid w:val="00633F39"/>
    <w:rsid w:val="006368A4"/>
    <w:rsid w:val="00636D19"/>
    <w:rsid w:val="00637552"/>
    <w:rsid w:val="00637E94"/>
    <w:rsid w:val="00641E67"/>
    <w:rsid w:val="00647D91"/>
    <w:rsid w:val="00652F6B"/>
    <w:rsid w:val="006544F1"/>
    <w:rsid w:val="00661E5C"/>
    <w:rsid w:val="00664774"/>
    <w:rsid w:val="00677EB6"/>
    <w:rsid w:val="006835DC"/>
    <w:rsid w:val="00684670"/>
    <w:rsid w:val="00685581"/>
    <w:rsid w:val="00693124"/>
    <w:rsid w:val="006946B7"/>
    <w:rsid w:val="00694A01"/>
    <w:rsid w:val="00697663"/>
    <w:rsid w:val="006A23BC"/>
    <w:rsid w:val="006A3356"/>
    <w:rsid w:val="006B1AA3"/>
    <w:rsid w:val="006B3261"/>
    <w:rsid w:val="006C01C2"/>
    <w:rsid w:val="006C2ACF"/>
    <w:rsid w:val="006C55AC"/>
    <w:rsid w:val="006D056F"/>
    <w:rsid w:val="006D0637"/>
    <w:rsid w:val="006D097E"/>
    <w:rsid w:val="006D7010"/>
    <w:rsid w:val="006D7CFD"/>
    <w:rsid w:val="006E12DB"/>
    <w:rsid w:val="006E2FF0"/>
    <w:rsid w:val="006E3131"/>
    <w:rsid w:val="006E3245"/>
    <w:rsid w:val="006F0981"/>
    <w:rsid w:val="006F12FC"/>
    <w:rsid w:val="006F2A89"/>
    <w:rsid w:val="006F31C6"/>
    <w:rsid w:val="006F657A"/>
    <w:rsid w:val="006F6902"/>
    <w:rsid w:val="006F6A73"/>
    <w:rsid w:val="006F70A6"/>
    <w:rsid w:val="0070169E"/>
    <w:rsid w:val="00705449"/>
    <w:rsid w:val="00707024"/>
    <w:rsid w:val="00710791"/>
    <w:rsid w:val="00727B8E"/>
    <w:rsid w:val="007305AF"/>
    <w:rsid w:val="0073265B"/>
    <w:rsid w:val="00734495"/>
    <w:rsid w:val="007353B4"/>
    <w:rsid w:val="00741AFE"/>
    <w:rsid w:val="00743F95"/>
    <w:rsid w:val="007451F8"/>
    <w:rsid w:val="007476A7"/>
    <w:rsid w:val="00752312"/>
    <w:rsid w:val="007607A7"/>
    <w:rsid w:val="0076221A"/>
    <w:rsid w:val="00762971"/>
    <w:rsid w:val="00763B6D"/>
    <w:rsid w:val="00763D4B"/>
    <w:rsid w:val="00764A91"/>
    <w:rsid w:val="00766752"/>
    <w:rsid w:val="0077206C"/>
    <w:rsid w:val="007741BB"/>
    <w:rsid w:val="00774520"/>
    <w:rsid w:val="0077722D"/>
    <w:rsid w:val="00782226"/>
    <w:rsid w:val="00786802"/>
    <w:rsid w:val="007874FB"/>
    <w:rsid w:val="00787A6B"/>
    <w:rsid w:val="00791E23"/>
    <w:rsid w:val="007A1071"/>
    <w:rsid w:val="007A1BF2"/>
    <w:rsid w:val="007A233E"/>
    <w:rsid w:val="007A7568"/>
    <w:rsid w:val="007A7D62"/>
    <w:rsid w:val="007B02BA"/>
    <w:rsid w:val="007B5DE4"/>
    <w:rsid w:val="007B7E11"/>
    <w:rsid w:val="007B7FD0"/>
    <w:rsid w:val="007C06FC"/>
    <w:rsid w:val="007C24FF"/>
    <w:rsid w:val="007C400E"/>
    <w:rsid w:val="007C47DD"/>
    <w:rsid w:val="007C4FEB"/>
    <w:rsid w:val="007D1FAD"/>
    <w:rsid w:val="007D543B"/>
    <w:rsid w:val="007E0CF2"/>
    <w:rsid w:val="007E2BD7"/>
    <w:rsid w:val="007E4411"/>
    <w:rsid w:val="007E552B"/>
    <w:rsid w:val="007F2363"/>
    <w:rsid w:val="007F509D"/>
    <w:rsid w:val="007F53E7"/>
    <w:rsid w:val="007F60E4"/>
    <w:rsid w:val="007F754C"/>
    <w:rsid w:val="0080252B"/>
    <w:rsid w:val="008044E9"/>
    <w:rsid w:val="0080554F"/>
    <w:rsid w:val="00806A06"/>
    <w:rsid w:val="008078ED"/>
    <w:rsid w:val="0081096F"/>
    <w:rsid w:val="00811439"/>
    <w:rsid w:val="00812368"/>
    <w:rsid w:val="008145B1"/>
    <w:rsid w:val="00817537"/>
    <w:rsid w:val="00821253"/>
    <w:rsid w:val="00821BBF"/>
    <w:rsid w:val="008249E9"/>
    <w:rsid w:val="008252E3"/>
    <w:rsid w:val="00826B5D"/>
    <w:rsid w:val="0082710F"/>
    <w:rsid w:val="00830B5D"/>
    <w:rsid w:val="00831010"/>
    <w:rsid w:val="00832848"/>
    <w:rsid w:val="0083295F"/>
    <w:rsid w:val="00833874"/>
    <w:rsid w:val="00837301"/>
    <w:rsid w:val="008376C1"/>
    <w:rsid w:val="00850029"/>
    <w:rsid w:val="00854FEA"/>
    <w:rsid w:val="00857723"/>
    <w:rsid w:val="00870187"/>
    <w:rsid w:val="008704B5"/>
    <w:rsid w:val="008726E8"/>
    <w:rsid w:val="00874D04"/>
    <w:rsid w:val="008755BB"/>
    <w:rsid w:val="008757FC"/>
    <w:rsid w:val="008760D2"/>
    <w:rsid w:val="00884982"/>
    <w:rsid w:val="008859F4"/>
    <w:rsid w:val="00885E46"/>
    <w:rsid w:val="00886BEE"/>
    <w:rsid w:val="008870DE"/>
    <w:rsid w:val="00887157"/>
    <w:rsid w:val="00887651"/>
    <w:rsid w:val="00893663"/>
    <w:rsid w:val="00893AD6"/>
    <w:rsid w:val="00893EF6"/>
    <w:rsid w:val="008A00BA"/>
    <w:rsid w:val="008A29C7"/>
    <w:rsid w:val="008A2C9B"/>
    <w:rsid w:val="008A3957"/>
    <w:rsid w:val="008A577D"/>
    <w:rsid w:val="008A6C55"/>
    <w:rsid w:val="008B144E"/>
    <w:rsid w:val="008B44D6"/>
    <w:rsid w:val="008B7883"/>
    <w:rsid w:val="008B7C30"/>
    <w:rsid w:val="008C35AE"/>
    <w:rsid w:val="008C3A32"/>
    <w:rsid w:val="008C52DF"/>
    <w:rsid w:val="008C640F"/>
    <w:rsid w:val="008C7175"/>
    <w:rsid w:val="008D2CEC"/>
    <w:rsid w:val="008D33C9"/>
    <w:rsid w:val="008D4374"/>
    <w:rsid w:val="008D443B"/>
    <w:rsid w:val="008D57F9"/>
    <w:rsid w:val="008D7003"/>
    <w:rsid w:val="008E142A"/>
    <w:rsid w:val="008E155F"/>
    <w:rsid w:val="008E1F52"/>
    <w:rsid w:val="008E20D3"/>
    <w:rsid w:val="008E336C"/>
    <w:rsid w:val="008F4770"/>
    <w:rsid w:val="008F5B8E"/>
    <w:rsid w:val="008F5DAB"/>
    <w:rsid w:val="00902321"/>
    <w:rsid w:val="0090492B"/>
    <w:rsid w:val="00905630"/>
    <w:rsid w:val="00905C8A"/>
    <w:rsid w:val="00907456"/>
    <w:rsid w:val="00907DD6"/>
    <w:rsid w:val="00912DCE"/>
    <w:rsid w:val="009136D7"/>
    <w:rsid w:val="00913AB4"/>
    <w:rsid w:val="009143EE"/>
    <w:rsid w:val="00914A6D"/>
    <w:rsid w:val="009172A7"/>
    <w:rsid w:val="00921D03"/>
    <w:rsid w:val="0092475F"/>
    <w:rsid w:val="00924DF4"/>
    <w:rsid w:val="009264F3"/>
    <w:rsid w:val="00927367"/>
    <w:rsid w:val="00934480"/>
    <w:rsid w:val="0094200D"/>
    <w:rsid w:val="00942520"/>
    <w:rsid w:val="00945E68"/>
    <w:rsid w:val="00947352"/>
    <w:rsid w:val="009475E2"/>
    <w:rsid w:val="0095091C"/>
    <w:rsid w:val="00952A15"/>
    <w:rsid w:val="00952FE3"/>
    <w:rsid w:val="009579E0"/>
    <w:rsid w:val="00961504"/>
    <w:rsid w:val="0096202B"/>
    <w:rsid w:val="009653AF"/>
    <w:rsid w:val="00966B35"/>
    <w:rsid w:val="0097180B"/>
    <w:rsid w:val="00971951"/>
    <w:rsid w:val="00972166"/>
    <w:rsid w:val="009766FA"/>
    <w:rsid w:val="009804D9"/>
    <w:rsid w:val="0098378B"/>
    <w:rsid w:val="00993EEC"/>
    <w:rsid w:val="009965BC"/>
    <w:rsid w:val="00996F20"/>
    <w:rsid w:val="00997E59"/>
    <w:rsid w:val="009A0DC7"/>
    <w:rsid w:val="009A284A"/>
    <w:rsid w:val="009A3278"/>
    <w:rsid w:val="009A4460"/>
    <w:rsid w:val="009A7D7D"/>
    <w:rsid w:val="009B003C"/>
    <w:rsid w:val="009B01EC"/>
    <w:rsid w:val="009B0E06"/>
    <w:rsid w:val="009B6592"/>
    <w:rsid w:val="009C1024"/>
    <w:rsid w:val="009C1A46"/>
    <w:rsid w:val="009C1F0E"/>
    <w:rsid w:val="009C46BF"/>
    <w:rsid w:val="009C4E22"/>
    <w:rsid w:val="009C53D4"/>
    <w:rsid w:val="009C59BA"/>
    <w:rsid w:val="009D0AE3"/>
    <w:rsid w:val="009D31D4"/>
    <w:rsid w:val="009D67D2"/>
    <w:rsid w:val="009E378F"/>
    <w:rsid w:val="009F0ED8"/>
    <w:rsid w:val="009F1146"/>
    <w:rsid w:val="009F44FA"/>
    <w:rsid w:val="009F4C67"/>
    <w:rsid w:val="009F6F06"/>
    <w:rsid w:val="00A06353"/>
    <w:rsid w:val="00A10B98"/>
    <w:rsid w:val="00A11364"/>
    <w:rsid w:val="00A12697"/>
    <w:rsid w:val="00A16008"/>
    <w:rsid w:val="00A1723A"/>
    <w:rsid w:val="00A31147"/>
    <w:rsid w:val="00A31A49"/>
    <w:rsid w:val="00A3395A"/>
    <w:rsid w:val="00A41D40"/>
    <w:rsid w:val="00A46528"/>
    <w:rsid w:val="00A5361A"/>
    <w:rsid w:val="00A552DD"/>
    <w:rsid w:val="00A57716"/>
    <w:rsid w:val="00A75E0D"/>
    <w:rsid w:val="00A8125A"/>
    <w:rsid w:val="00A81EEC"/>
    <w:rsid w:val="00A82FD1"/>
    <w:rsid w:val="00A8705C"/>
    <w:rsid w:val="00A929B8"/>
    <w:rsid w:val="00A92BAD"/>
    <w:rsid w:val="00AA5C22"/>
    <w:rsid w:val="00AA5FC6"/>
    <w:rsid w:val="00AA6964"/>
    <w:rsid w:val="00AA704A"/>
    <w:rsid w:val="00AB0E58"/>
    <w:rsid w:val="00AB4866"/>
    <w:rsid w:val="00AC39AD"/>
    <w:rsid w:val="00AC66D8"/>
    <w:rsid w:val="00AD042D"/>
    <w:rsid w:val="00AD444A"/>
    <w:rsid w:val="00AE0E80"/>
    <w:rsid w:val="00AE2EFF"/>
    <w:rsid w:val="00AE3367"/>
    <w:rsid w:val="00AF036B"/>
    <w:rsid w:val="00AF47D1"/>
    <w:rsid w:val="00B00141"/>
    <w:rsid w:val="00B04D3C"/>
    <w:rsid w:val="00B0718E"/>
    <w:rsid w:val="00B17A4B"/>
    <w:rsid w:val="00B21847"/>
    <w:rsid w:val="00B232BB"/>
    <w:rsid w:val="00B25478"/>
    <w:rsid w:val="00B31E1A"/>
    <w:rsid w:val="00B325FC"/>
    <w:rsid w:val="00B35F80"/>
    <w:rsid w:val="00B43D3A"/>
    <w:rsid w:val="00B47939"/>
    <w:rsid w:val="00B504CA"/>
    <w:rsid w:val="00B50BBF"/>
    <w:rsid w:val="00B53405"/>
    <w:rsid w:val="00B549D9"/>
    <w:rsid w:val="00B54DDE"/>
    <w:rsid w:val="00B60168"/>
    <w:rsid w:val="00B604BF"/>
    <w:rsid w:val="00B623D3"/>
    <w:rsid w:val="00B639B4"/>
    <w:rsid w:val="00B647E7"/>
    <w:rsid w:val="00B709E4"/>
    <w:rsid w:val="00B729BF"/>
    <w:rsid w:val="00B8006A"/>
    <w:rsid w:val="00B803EF"/>
    <w:rsid w:val="00B83DFB"/>
    <w:rsid w:val="00B879B7"/>
    <w:rsid w:val="00B87EFA"/>
    <w:rsid w:val="00B95E0A"/>
    <w:rsid w:val="00B96D45"/>
    <w:rsid w:val="00BA3CE1"/>
    <w:rsid w:val="00BB2D22"/>
    <w:rsid w:val="00BB54FA"/>
    <w:rsid w:val="00BC1316"/>
    <w:rsid w:val="00BC193D"/>
    <w:rsid w:val="00BC3E66"/>
    <w:rsid w:val="00BC41A1"/>
    <w:rsid w:val="00BD0E40"/>
    <w:rsid w:val="00BD48E4"/>
    <w:rsid w:val="00BD68E3"/>
    <w:rsid w:val="00BE0191"/>
    <w:rsid w:val="00BE258D"/>
    <w:rsid w:val="00BF158F"/>
    <w:rsid w:val="00BF19DF"/>
    <w:rsid w:val="00BF1FAA"/>
    <w:rsid w:val="00BF2EDE"/>
    <w:rsid w:val="00C00921"/>
    <w:rsid w:val="00C05661"/>
    <w:rsid w:val="00C06C65"/>
    <w:rsid w:val="00C15916"/>
    <w:rsid w:val="00C244FD"/>
    <w:rsid w:val="00C25612"/>
    <w:rsid w:val="00C34B31"/>
    <w:rsid w:val="00C34B4F"/>
    <w:rsid w:val="00C37BB5"/>
    <w:rsid w:val="00C4076F"/>
    <w:rsid w:val="00C42CBD"/>
    <w:rsid w:val="00C5145B"/>
    <w:rsid w:val="00C5451B"/>
    <w:rsid w:val="00C55F6D"/>
    <w:rsid w:val="00C56F85"/>
    <w:rsid w:val="00C57233"/>
    <w:rsid w:val="00C6063E"/>
    <w:rsid w:val="00C61019"/>
    <w:rsid w:val="00C62199"/>
    <w:rsid w:val="00C63375"/>
    <w:rsid w:val="00C648DE"/>
    <w:rsid w:val="00C65803"/>
    <w:rsid w:val="00C662C4"/>
    <w:rsid w:val="00C6644B"/>
    <w:rsid w:val="00C66E46"/>
    <w:rsid w:val="00C7040C"/>
    <w:rsid w:val="00C71E98"/>
    <w:rsid w:val="00C733E6"/>
    <w:rsid w:val="00C736EA"/>
    <w:rsid w:val="00C75AD7"/>
    <w:rsid w:val="00C830F5"/>
    <w:rsid w:val="00C85BF6"/>
    <w:rsid w:val="00C8733D"/>
    <w:rsid w:val="00C91AD9"/>
    <w:rsid w:val="00C94828"/>
    <w:rsid w:val="00C949B5"/>
    <w:rsid w:val="00C95B63"/>
    <w:rsid w:val="00CA157D"/>
    <w:rsid w:val="00CA3488"/>
    <w:rsid w:val="00CA3A3F"/>
    <w:rsid w:val="00CA4923"/>
    <w:rsid w:val="00CB27C1"/>
    <w:rsid w:val="00CB7AFF"/>
    <w:rsid w:val="00CC0707"/>
    <w:rsid w:val="00CC0D07"/>
    <w:rsid w:val="00CD111E"/>
    <w:rsid w:val="00CD1A01"/>
    <w:rsid w:val="00CD2649"/>
    <w:rsid w:val="00CD3894"/>
    <w:rsid w:val="00CD4B21"/>
    <w:rsid w:val="00CE105B"/>
    <w:rsid w:val="00CE21D5"/>
    <w:rsid w:val="00CE48B2"/>
    <w:rsid w:val="00CF0992"/>
    <w:rsid w:val="00CF3509"/>
    <w:rsid w:val="00CF3D43"/>
    <w:rsid w:val="00CF42D9"/>
    <w:rsid w:val="00CF681B"/>
    <w:rsid w:val="00CF71E0"/>
    <w:rsid w:val="00D005BE"/>
    <w:rsid w:val="00D06330"/>
    <w:rsid w:val="00D20AF5"/>
    <w:rsid w:val="00D23EAB"/>
    <w:rsid w:val="00D25808"/>
    <w:rsid w:val="00D3466C"/>
    <w:rsid w:val="00D359A2"/>
    <w:rsid w:val="00D37DAA"/>
    <w:rsid w:val="00D4279D"/>
    <w:rsid w:val="00D43017"/>
    <w:rsid w:val="00D51BE9"/>
    <w:rsid w:val="00D547C2"/>
    <w:rsid w:val="00D56B9C"/>
    <w:rsid w:val="00D57846"/>
    <w:rsid w:val="00D5792F"/>
    <w:rsid w:val="00D66A90"/>
    <w:rsid w:val="00D671AB"/>
    <w:rsid w:val="00D7231D"/>
    <w:rsid w:val="00D72DEB"/>
    <w:rsid w:val="00D849FD"/>
    <w:rsid w:val="00D874AC"/>
    <w:rsid w:val="00D87569"/>
    <w:rsid w:val="00D87D06"/>
    <w:rsid w:val="00D92306"/>
    <w:rsid w:val="00D94D7F"/>
    <w:rsid w:val="00D950FD"/>
    <w:rsid w:val="00DA05F6"/>
    <w:rsid w:val="00DA3BEF"/>
    <w:rsid w:val="00DA4896"/>
    <w:rsid w:val="00DA59AE"/>
    <w:rsid w:val="00DA6482"/>
    <w:rsid w:val="00DA6AB0"/>
    <w:rsid w:val="00DB276F"/>
    <w:rsid w:val="00DB421F"/>
    <w:rsid w:val="00DB6DF0"/>
    <w:rsid w:val="00DC1CDD"/>
    <w:rsid w:val="00DC2AE3"/>
    <w:rsid w:val="00DC32CE"/>
    <w:rsid w:val="00DC50F1"/>
    <w:rsid w:val="00DD392B"/>
    <w:rsid w:val="00DD420D"/>
    <w:rsid w:val="00DE4176"/>
    <w:rsid w:val="00DE53A5"/>
    <w:rsid w:val="00DE7C2F"/>
    <w:rsid w:val="00DF4421"/>
    <w:rsid w:val="00E015FF"/>
    <w:rsid w:val="00E03F52"/>
    <w:rsid w:val="00E03FFB"/>
    <w:rsid w:val="00E109A7"/>
    <w:rsid w:val="00E10A5B"/>
    <w:rsid w:val="00E12EE8"/>
    <w:rsid w:val="00E15C7A"/>
    <w:rsid w:val="00E203D1"/>
    <w:rsid w:val="00E253EF"/>
    <w:rsid w:val="00E30555"/>
    <w:rsid w:val="00E3290C"/>
    <w:rsid w:val="00E33998"/>
    <w:rsid w:val="00E347AB"/>
    <w:rsid w:val="00E35FAC"/>
    <w:rsid w:val="00E4362E"/>
    <w:rsid w:val="00E44C33"/>
    <w:rsid w:val="00E453DA"/>
    <w:rsid w:val="00E53192"/>
    <w:rsid w:val="00E54CD1"/>
    <w:rsid w:val="00E6021F"/>
    <w:rsid w:val="00E604A4"/>
    <w:rsid w:val="00E63473"/>
    <w:rsid w:val="00E63A36"/>
    <w:rsid w:val="00E64E27"/>
    <w:rsid w:val="00E65478"/>
    <w:rsid w:val="00E65651"/>
    <w:rsid w:val="00E65AAE"/>
    <w:rsid w:val="00E664CD"/>
    <w:rsid w:val="00E67928"/>
    <w:rsid w:val="00E70596"/>
    <w:rsid w:val="00E74B58"/>
    <w:rsid w:val="00E75994"/>
    <w:rsid w:val="00E80124"/>
    <w:rsid w:val="00E82FCB"/>
    <w:rsid w:val="00E8303B"/>
    <w:rsid w:val="00E84DF3"/>
    <w:rsid w:val="00E869CE"/>
    <w:rsid w:val="00E86C7E"/>
    <w:rsid w:val="00E86F2A"/>
    <w:rsid w:val="00E92C3C"/>
    <w:rsid w:val="00E95595"/>
    <w:rsid w:val="00E964BE"/>
    <w:rsid w:val="00E977E6"/>
    <w:rsid w:val="00EA1BBF"/>
    <w:rsid w:val="00EA44B2"/>
    <w:rsid w:val="00EA47BB"/>
    <w:rsid w:val="00EA7A4E"/>
    <w:rsid w:val="00EB0049"/>
    <w:rsid w:val="00EB14D7"/>
    <w:rsid w:val="00EB66C9"/>
    <w:rsid w:val="00EB6A4A"/>
    <w:rsid w:val="00EB6D83"/>
    <w:rsid w:val="00EC135B"/>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6BB4"/>
    <w:rsid w:val="00EF6BF3"/>
    <w:rsid w:val="00F03BFA"/>
    <w:rsid w:val="00F20DAA"/>
    <w:rsid w:val="00F27475"/>
    <w:rsid w:val="00F31084"/>
    <w:rsid w:val="00F34C66"/>
    <w:rsid w:val="00F403FF"/>
    <w:rsid w:val="00F412D5"/>
    <w:rsid w:val="00F4486B"/>
    <w:rsid w:val="00F47757"/>
    <w:rsid w:val="00F500BC"/>
    <w:rsid w:val="00F533A1"/>
    <w:rsid w:val="00F53E02"/>
    <w:rsid w:val="00F56C18"/>
    <w:rsid w:val="00F62CB1"/>
    <w:rsid w:val="00F6462B"/>
    <w:rsid w:val="00F65F39"/>
    <w:rsid w:val="00F70BB8"/>
    <w:rsid w:val="00F715FB"/>
    <w:rsid w:val="00F71674"/>
    <w:rsid w:val="00F72A80"/>
    <w:rsid w:val="00F73838"/>
    <w:rsid w:val="00F74126"/>
    <w:rsid w:val="00F77035"/>
    <w:rsid w:val="00F77095"/>
    <w:rsid w:val="00F8191C"/>
    <w:rsid w:val="00F83FD6"/>
    <w:rsid w:val="00F852FD"/>
    <w:rsid w:val="00F870AC"/>
    <w:rsid w:val="00F943BE"/>
    <w:rsid w:val="00FA5087"/>
    <w:rsid w:val="00FA51B8"/>
    <w:rsid w:val="00FA5526"/>
    <w:rsid w:val="00FA5F13"/>
    <w:rsid w:val="00FB03F0"/>
    <w:rsid w:val="00FB372D"/>
    <w:rsid w:val="00FB3AD0"/>
    <w:rsid w:val="00FB5DE7"/>
    <w:rsid w:val="00FC094C"/>
    <w:rsid w:val="00FC0AA5"/>
    <w:rsid w:val="00FC1EB5"/>
    <w:rsid w:val="00FC1F27"/>
    <w:rsid w:val="00FC3F3E"/>
    <w:rsid w:val="00FC54EA"/>
    <w:rsid w:val="00FC6488"/>
    <w:rsid w:val="00FD21AF"/>
    <w:rsid w:val="00FD237E"/>
    <w:rsid w:val="00FD5B6A"/>
    <w:rsid w:val="00FD5D87"/>
    <w:rsid w:val="00FD6A82"/>
    <w:rsid w:val="00FE48BB"/>
    <w:rsid w:val="00FE492A"/>
    <w:rsid w:val="00FE6AEE"/>
    <w:rsid w:val="00FE6F2A"/>
    <w:rsid w:val="00FE79B6"/>
    <w:rsid w:val="00FF2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349B"/>
    <w:pPr>
      <w:widowControl w:val="0"/>
      <w:jc w:val="both"/>
    </w:pPr>
    <w:rPr>
      <w:kern w:val="2"/>
      <w:sz w:val="21"/>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snapToGrid w:val="0"/>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 w:val="24"/>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 w:val="24"/>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customStyle="1" w:styleId="References">
    <w:name w:val="References"/>
    <w:rsid w:val="00B60168"/>
    <w:pPr>
      <w:numPr>
        <w:numId w:val="16"/>
      </w:numPr>
      <w:spacing w:before="60" w:after="60" w:line="360" w:lineRule="exact"/>
    </w:pPr>
    <w:rPr>
      <w:rFonts w:ascii="Times New Roman" w:eastAsia="MS Mincho" w:hAnsi="Times New Roman"/>
      <w:sz w:val="24"/>
      <w:szCs w:val="24"/>
      <w:lang w:eastAsia="ja-JP"/>
    </w:rPr>
  </w:style>
  <w:style w:type="paragraph" w:styleId="af">
    <w:name w:val="List Paragraph"/>
    <w:basedOn w:val="a0"/>
    <w:uiPriority w:val="34"/>
    <w:qFormat/>
    <w:rsid w:val="00E15C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349B"/>
    <w:pPr>
      <w:widowControl w:val="0"/>
      <w:jc w:val="both"/>
    </w:pPr>
    <w:rPr>
      <w:kern w:val="2"/>
      <w:sz w:val="21"/>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snapToGrid w:val="0"/>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 w:val="24"/>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 w:val="24"/>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customStyle="1" w:styleId="References">
    <w:name w:val="References"/>
    <w:rsid w:val="00B60168"/>
    <w:pPr>
      <w:numPr>
        <w:numId w:val="16"/>
      </w:numPr>
      <w:spacing w:before="60" w:after="60" w:line="360" w:lineRule="exact"/>
    </w:pPr>
    <w:rPr>
      <w:rFonts w:ascii="Times New Roman" w:eastAsia="MS Mincho" w:hAnsi="Times New Roman"/>
      <w:sz w:val="24"/>
      <w:szCs w:val="24"/>
      <w:lang w:eastAsia="ja-JP"/>
    </w:rPr>
  </w:style>
  <w:style w:type="paragraph" w:styleId="af">
    <w:name w:val="List Paragraph"/>
    <w:basedOn w:val="a0"/>
    <w:uiPriority w:val="34"/>
    <w:qFormat/>
    <w:rsid w:val="00E15C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6139">
      <w:marLeft w:val="0"/>
      <w:marRight w:val="0"/>
      <w:marTop w:val="0"/>
      <w:marBottom w:val="0"/>
      <w:divBdr>
        <w:top w:val="none" w:sz="0" w:space="0" w:color="auto"/>
        <w:left w:val="none" w:sz="0" w:space="0" w:color="auto"/>
        <w:bottom w:val="none" w:sz="0" w:space="0" w:color="auto"/>
        <w:right w:val="none" w:sz="0" w:space="0" w:color="auto"/>
      </w:divBdr>
    </w:div>
    <w:div w:id="1598756140">
      <w:marLeft w:val="0"/>
      <w:marRight w:val="0"/>
      <w:marTop w:val="0"/>
      <w:marBottom w:val="0"/>
      <w:divBdr>
        <w:top w:val="none" w:sz="0" w:space="0" w:color="auto"/>
        <w:left w:val="none" w:sz="0" w:space="0" w:color="auto"/>
        <w:bottom w:val="none" w:sz="0" w:space="0" w:color="auto"/>
        <w:right w:val="none" w:sz="0" w:space="0" w:color="auto"/>
      </w:divBdr>
      <w:divsChild>
        <w:div w:id="1598756141">
          <w:marLeft w:val="0"/>
          <w:marRight w:val="0"/>
          <w:marTop w:val="0"/>
          <w:marBottom w:val="0"/>
          <w:divBdr>
            <w:top w:val="none" w:sz="0" w:space="0" w:color="auto"/>
            <w:left w:val="none" w:sz="0" w:space="0" w:color="auto"/>
            <w:bottom w:val="none" w:sz="0" w:space="0" w:color="auto"/>
            <w:right w:val="none" w:sz="0" w:space="0" w:color="auto"/>
          </w:divBdr>
        </w:div>
      </w:divsChild>
    </w:div>
    <w:div w:id="1598756142">
      <w:marLeft w:val="0"/>
      <w:marRight w:val="0"/>
      <w:marTop w:val="0"/>
      <w:marBottom w:val="0"/>
      <w:divBdr>
        <w:top w:val="none" w:sz="0" w:space="0" w:color="auto"/>
        <w:left w:val="none" w:sz="0" w:space="0" w:color="auto"/>
        <w:bottom w:val="none" w:sz="0" w:space="0" w:color="auto"/>
        <w:right w:val="none" w:sz="0" w:space="0" w:color="auto"/>
      </w:divBdr>
    </w:div>
    <w:div w:id="1598756143">
      <w:marLeft w:val="0"/>
      <w:marRight w:val="0"/>
      <w:marTop w:val="0"/>
      <w:marBottom w:val="0"/>
      <w:divBdr>
        <w:top w:val="none" w:sz="0" w:space="0" w:color="auto"/>
        <w:left w:val="none" w:sz="0" w:space="0" w:color="auto"/>
        <w:bottom w:val="none" w:sz="0" w:space="0" w:color="auto"/>
        <w:right w:val="none" w:sz="0" w:space="0" w:color="auto"/>
      </w:divBdr>
    </w:div>
    <w:div w:id="1598756144">
      <w:marLeft w:val="0"/>
      <w:marRight w:val="0"/>
      <w:marTop w:val="0"/>
      <w:marBottom w:val="0"/>
      <w:divBdr>
        <w:top w:val="none" w:sz="0" w:space="0" w:color="auto"/>
        <w:left w:val="none" w:sz="0" w:space="0" w:color="auto"/>
        <w:bottom w:val="none" w:sz="0" w:space="0" w:color="auto"/>
        <w:right w:val="none" w:sz="0" w:space="0" w:color="auto"/>
      </w:divBdr>
    </w:div>
    <w:div w:id="1598756145">
      <w:marLeft w:val="0"/>
      <w:marRight w:val="0"/>
      <w:marTop w:val="0"/>
      <w:marBottom w:val="0"/>
      <w:divBdr>
        <w:top w:val="none" w:sz="0" w:space="0" w:color="auto"/>
        <w:left w:val="none" w:sz="0" w:space="0" w:color="auto"/>
        <w:bottom w:val="none" w:sz="0" w:space="0" w:color="auto"/>
        <w:right w:val="none" w:sz="0" w:space="0" w:color="auto"/>
      </w:divBdr>
    </w:div>
    <w:div w:id="16534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B23ECD-2172-421F-A80E-3744BBDA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1048</Words>
  <Characters>5980</Characters>
  <Application>Microsoft Office Word</Application>
  <DocSecurity>0</DocSecurity>
  <Lines>49</Lines>
  <Paragraphs>14</Paragraphs>
  <ScaleCrop>false</ScaleCrop>
  <Company>Microsoft</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lxd</cp:lastModifiedBy>
  <cp:revision>2</cp:revision>
  <dcterms:created xsi:type="dcterms:W3CDTF">2017-04-10T09:32:00Z</dcterms:created>
  <dcterms:modified xsi:type="dcterms:W3CDTF">2017-04-10T09:32:00Z</dcterms:modified>
</cp:coreProperties>
</file>