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772" w:rsidRPr="002D5B54" w:rsidRDefault="00705772" w:rsidP="006C3E49">
      <w:pPr>
        <w:snapToGrid w:val="0"/>
        <w:spacing w:line="360" w:lineRule="auto"/>
        <w:jc w:val="center"/>
        <w:rPr>
          <w:b/>
          <w:bCs/>
          <w:sz w:val="44"/>
          <w:szCs w:val="44"/>
        </w:rPr>
      </w:pPr>
      <w:bookmarkStart w:id="0" w:name="bookmark0"/>
      <w:r w:rsidRPr="002D5B54">
        <w:rPr>
          <w:rFonts w:cs="宋体" w:hint="eastAsia"/>
          <w:b/>
          <w:bCs/>
          <w:sz w:val="44"/>
          <w:szCs w:val="44"/>
        </w:rPr>
        <w:t>行业和</w:t>
      </w:r>
      <w:r w:rsidRPr="002D5B54">
        <w:rPr>
          <w:b/>
          <w:bCs/>
          <w:sz w:val="44"/>
          <w:szCs w:val="44"/>
        </w:rPr>
        <w:t>FDA</w:t>
      </w:r>
      <w:r w:rsidRPr="002D5B54">
        <w:rPr>
          <w:rFonts w:cs="宋体" w:hint="eastAsia"/>
          <w:b/>
          <w:bCs/>
          <w:sz w:val="44"/>
          <w:szCs w:val="44"/>
        </w:rPr>
        <w:t>工作人员</w:t>
      </w:r>
      <w:bookmarkEnd w:id="0"/>
      <w:r w:rsidR="0019150D">
        <w:rPr>
          <w:rFonts w:cs="宋体" w:hint="eastAsia"/>
          <w:b/>
          <w:bCs/>
          <w:sz w:val="44"/>
          <w:szCs w:val="44"/>
        </w:rPr>
        <w:t>指南</w:t>
      </w:r>
    </w:p>
    <w:p w:rsidR="00F201F9" w:rsidRPr="004038B9" w:rsidRDefault="00705772" w:rsidP="00E12A8F">
      <w:pPr>
        <w:pBdr>
          <w:top w:val="single" w:sz="2" w:space="1" w:color="auto"/>
        </w:pBdr>
        <w:kinsoku w:val="0"/>
        <w:overflowPunct w:val="0"/>
        <w:snapToGrid w:val="0"/>
        <w:spacing w:afterLines="50" w:line="360" w:lineRule="auto"/>
        <w:jc w:val="center"/>
        <w:rPr>
          <w:sz w:val="44"/>
          <w:szCs w:val="44"/>
        </w:rPr>
      </w:pPr>
      <w:r w:rsidRPr="006C3E49">
        <w:rPr>
          <w:b/>
          <w:bCs/>
          <w:sz w:val="44"/>
          <w:szCs w:val="44"/>
        </w:rPr>
        <w:t>II</w:t>
      </w:r>
      <w:r w:rsidRPr="006C3E49">
        <w:rPr>
          <w:rFonts w:cs="宋体" w:hint="eastAsia"/>
          <w:b/>
          <w:bCs/>
          <w:sz w:val="44"/>
          <w:szCs w:val="44"/>
        </w:rPr>
        <w:t>类特殊控制</w:t>
      </w:r>
      <w:r w:rsidR="0048105B">
        <w:rPr>
          <w:rFonts w:cs="宋体" w:hint="eastAsia"/>
          <w:b/>
          <w:bCs/>
          <w:sz w:val="44"/>
          <w:szCs w:val="44"/>
        </w:rPr>
        <w:t>指南</w:t>
      </w:r>
      <w:r w:rsidRPr="006C3E49">
        <w:rPr>
          <w:rFonts w:cs="宋体" w:hint="eastAsia"/>
          <w:b/>
          <w:bCs/>
          <w:sz w:val="44"/>
          <w:szCs w:val="44"/>
        </w:rPr>
        <w:t>文件：</w:t>
      </w:r>
      <w:r w:rsidR="00292769" w:rsidRPr="006C3E49">
        <w:rPr>
          <w:rFonts w:cs="宋体" w:hint="eastAsia"/>
          <w:b/>
          <w:bCs/>
          <w:sz w:val="44"/>
          <w:szCs w:val="44"/>
        </w:rPr>
        <w:t>免疫磁性循环癌</w:t>
      </w:r>
      <w:r w:rsidR="00292769" w:rsidRPr="004038B9">
        <w:rPr>
          <w:rFonts w:cs="宋体" w:hint="eastAsia"/>
          <w:b/>
          <w:bCs/>
          <w:sz w:val="44"/>
          <w:szCs w:val="44"/>
        </w:rPr>
        <w:t>细胞选择和</w:t>
      </w:r>
      <w:r w:rsidR="00A74CC7" w:rsidRPr="004038B9">
        <w:rPr>
          <w:rFonts w:cs="宋体" w:hint="eastAsia"/>
          <w:b/>
          <w:bCs/>
          <w:sz w:val="44"/>
          <w:szCs w:val="44"/>
        </w:rPr>
        <w:t>计数</w:t>
      </w:r>
      <w:r w:rsidR="00292769" w:rsidRPr="004038B9">
        <w:rPr>
          <w:rFonts w:cs="宋体" w:hint="eastAsia"/>
          <w:b/>
          <w:bCs/>
          <w:sz w:val="44"/>
          <w:szCs w:val="44"/>
        </w:rPr>
        <w:t>系统</w:t>
      </w:r>
    </w:p>
    <w:p w:rsidR="00705772" w:rsidRPr="004038B9" w:rsidRDefault="00705772" w:rsidP="00E12A8F">
      <w:pPr>
        <w:snapToGrid w:val="0"/>
        <w:spacing w:beforeLines="100" w:line="360" w:lineRule="auto"/>
        <w:jc w:val="center"/>
        <w:rPr>
          <w:b/>
          <w:bCs/>
          <w:sz w:val="21"/>
          <w:szCs w:val="21"/>
        </w:rPr>
      </w:pPr>
      <w:r w:rsidRPr="004038B9">
        <w:rPr>
          <w:rFonts w:cs="宋体" w:hint="eastAsia"/>
          <w:b/>
          <w:bCs/>
          <w:sz w:val="21"/>
          <w:szCs w:val="21"/>
        </w:rPr>
        <w:t>文件发布日期：</w:t>
      </w:r>
      <w:r w:rsidRPr="004038B9">
        <w:rPr>
          <w:b/>
          <w:bCs/>
          <w:sz w:val="21"/>
          <w:szCs w:val="21"/>
        </w:rPr>
        <w:t>2004</w:t>
      </w:r>
      <w:r w:rsidRPr="004038B9">
        <w:rPr>
          <w:rFonts w:cs="宋体" w:hint="eastAsia"/>
          <w:b/>
          <w:bCs/>
          <w:sz w:val="21"/>
          <w:szCs w:val="21"/>
        </w:rPr>
        <w:t>年</w:t>
      </w:r>
      <w:r w:rsidRPr="004038B9">
        <w:rPr>
          <w:b/>
          <w:bCs/>
          <w:sz w:val="21"/>
          <w:szCs w:val="21"/>
        </w:rPr>
        <w:t>5</w:t>
      </w:r>
      <w:r w:rsidRPr="004038B9">
        <w:rPr>
          <w:rFonts w:cs="宋体" w:hint="eastAsia"/>
          <w:b/>
          <w:bCs/>
          <w:sz w:val="21"/>
          <w:szCs w:val="21"/>
        </w:rPr>
        <w:t>月</w:t>
      </w:r>
      <w:r w:rsidRPr="004038B9">
        <w:rPr>
          <w:b/>
          <w:bCs/>
          <w:sz w:val="21"/>
          <w:szCs w:val="21"/>
        </w:rPr>
        <w:t>11</w:t>
      </w:r>
      <w:r w:rsidRPr="004038B9">
        <w:rPr>
          <w:rFonts w:cs="宋体" w:hint="eastAsia"/>
          <w:b/>
          <w:bCs/>
          <w:sz w:val="21"/>
          <w:szCs w:val="21"/>
        </w:rPr>
        <w:t>日</w:t>
      </w:r>
    </w:p>
    <w:p w:rsidR="00F201F9" w:rsidRPr="004038B9" w:rsidRDefault="00705772" w:rsidP="00E12A8F">
      <w:pPr>
        <w:snapToGrid w:val="0"/>
        <w:spacing w:afterLines="200" w:line="360" w:lineRule="auto"/>
        <w:jc w:val="both"/>
        <w:rPr>
          <w:sz w:val="21"/>
          <w:szCs w:val="21"/>
          <w:highlight w:val="green"/>
        </w:rPr>
      </w:pPr>
      <w:r w:rsidRPr="004038B9">
        <w:rPr>
          <w:rFonts w:cs="宋体" w:hint="eastAsia"/>
          <w:sz w:val="21"/>
          <w:szCs w:val="21"/>
        </w:rPr>
        <w:t>有关本文件的问题，</w:t>
      </w:r>
      <w:bookmarkStart w:id="1" w:name="_Hlk495311404"/>
      <w:r w:rsidRPr="004038B9">
        <w:rPr>
          <w:rFonts w:cs="宋体" w:hint="eastAsia"/>
          <w:sz w:val="21"/>
          <w:szCs w:val="21"/>
        </w:rPr>
        <w:t>通过</w:t>
      </w:r>
      <w:r w:rsidRPr="004038B9">
        <w:rPr>
          <w:sz w:val="21"/>
          <w:szCs w:val="21"/>
        </w:rPr>
        <w:t>301-594-1293</w:t>
      </w:r>
      <w:r w:rsidRPr="004038B9">
        <w:rPr>
          <w:rFonts w:cs="宋体" w:hint="eastAsia"/>
          <w:sz w:val="21"/>
          <w:szCs w:val="21"/>
        </w:rPr>
        <w:t>转</w:t>
      </w:r>
      <w:r w:rsidRPr="004038B9">
        <w:rPr>
          <w:sz w:val="21"/>
          <w:szCs w:val="21"/>
        </w:rPr>
        <w:t>138</w:t>
      </w:r>
      <w:r w:rsidRPr="004038B9">
        <w:rPr>
          <w:rFonts w:cs="宋体" w:hint="eastAsia"/>
          <w:sz w:val="21"/>
          <w:szCs w:val="21"/>
        </w:rPr>
        <w:t>或电子邮箱地址：</w:t>
      </w:r>
      <w:hyperlink r:id="rId7" w:history="1">
        <w:r w:rsidRPr="004038B9">
          <w:rPr>
            <w:sz w:val="21"/>
            <w:szCs w:val="21"/>
          </w:rPr>
          <w:t>nmc@cdrh.fda.gov</w:t>
        </w:r>
      </w:hyperlink>
      <w:r w:rsidRPr="004038B9">
        <w:rPr>
          <w:rFonts w:cs="宋体" w:hint="eastAsia"/>
          <w:sz w:val="21"/>
          <w:szCs w:val="21"/>
        </w:rPr>
        <w:t>与</w:t>
      </w:r>
      <w:r w:rsidRPr="004038B9">
        <w:rPr>
          <w:sz w:val="21"/>
          <w:szCs w:val="21"/>
        </w:rPr>
        <w:t>Nina Chace</w:t>
      </w:r>
      <w:r w:rsidRPr="004038B9">
        <w:rPr>
          <w:rFonts w:cs="宋体" w:hint="eastAsia"/>
          <w:sz w:val="21"/>
          <w:szCs w:val="21"/>
        </w:rPr>
        <w:t>取得联系。</w:t>
      </w:r>
      <w:bookmarkEnd w:id="1"/>
    </w:p>
    <w:p w:rsidR="00705772" w:rsidRPr="004038B9" w:rsidRDefault="0048105B" w:rsidP="00E12A8F">
      <w:pPr>
        <w:kinsoku w:val="0"/>
        <w:overflowPunct w:val="0"/>
        <w:snapToGrid w:val="0"/>
        <w:spacing w:afterLines="50" w:line="360" w:lineRule="auto"/>
        <w:jc w:val="both"/>
        <w:rPr>
          <w:sz w:val="21"/>
          <w:szCs w:val="21"/>
        </w:rPr>
      </w:pPr>
      <w:r w:rsidRPr="004038B9">
        <w:rPr>
          <w:noProof/>
          <w:sz w:val="21"/>
          <w:szCs w:val="21"/>
        </w:rPr>
        <w:drawing>
          <wp:inline distT="0" distB="0" distL="0" distR="0">
            <wp:extent cx="871220" cy="62992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71220" cy="629920"/>
                    </a:xfrm>
                    <a:prstGeom prst="rect">
                      <a:avLst/>
                    </a:prstGeom>
                    <a:noFill/>
                    <a:ln>
                      <a:noFill/>
                    </a:ln>
                  </pic:spPr>
                </pic:pic>
              </a:graphicData>
            </a:graphic>
          </wp:inline>
        </w:drawing>
      </w:r>
    </w:p>
    <w:p w:rsidR="00705772" w:rsidRPr="004038B9" w:rsidRDefault="00705772" w:rsidP="002D5B54">
      <w:pPr>
        <w:snapToGrid w:val="0"/>
        <w:spacing w:line="360" w:lineRule="auto"/>
        <w:jc w:val="right"/>
        <w:rPr>
          <w:b/>
          <w:bCs/>
          <w:sz w:val="21"/>
          <w:szCs w:val="21"/>
        </w:rPr>
      </w:pPr>
      <w:r w:rsidRPr="004038B9">
        <w:rPr>
          <w:rFonts w:cs="宋体" w:hint="eastAsia"/>
          <w:b/>
          <w:bCs/>
          <w:sz w:val="21"/>
          <w:szCs w:val="21"/>
        </w:rPr>
        <w:t>美国卫生和人类服务部</w:t>
      </w:r>
    </w:p>
    <w:p w:rsidR="00705772" w:rsidRPr="004038B9" w:rsidRDefault="008E2F1C" w:rsidP="002D5B54">
      <w:pPr>
        <w:snapToGrid w:val="0"/>
        <w:spacing w:line="360" w:lineRule="auto"/>
        <w:jc w:val="right"/>
        <w:rPr>
          <w:b/>
          <w:bCs/>
          <w:sz w:val="21"/>
          <w:szCs w:val="21"/>
        </w:rPr>
      </w:pPr>
      <w:r>
        <w:rPr>
          <w:rFonts w:cs="宋体" w:hint="eastAsia"/>
          <w:b/>
          <w:bCs/>
          <w:sz w:val="21"/>
          <w:szCs w:val="21"/>
        </w:rPr>
        <w:t>美国食品药品管理局</w:t>
      </w:r>
    </w:p>
    <w:p w:rsidR="00705772" w:rsidRPr="004038B9" w:rsidRDefault="00705772" w:rsidP="00E12A8F">
      <w:pPr>
        <w:kinsoku w:val="0"/>
        <w:overflowPunct w:val="0"/>
        <w:snapToGrid w:val="0"/>
        <w:spacing w:afterLines="100" w:line="360" w:lineRule="auto"/>
        <w:jc w:val="right"/>
        <w:rPr>
          <w:b/>
          <w:bCs/>
          <w:sz w:val="21"/>
          <w:szCs w:val="21"/>
        </w:rPr>
      </w:pPr>
      <w:r w:rsidRPr="004038B9">
        <w:rPr>
          <w:rFonts w:cs="宋体" w:hint="eastAsia"/>
          <w:b/>
          <w:bCs/>
          <w:sz w:val="21"/>
          <w:szCs w:val="21"/>
        </w:rPr>
        <w:t>器械与放射卫生中心</w:t>
      </w:r>
    </w:p>
    <w:p w:rsidR="00705772" w:rsidRPr="004038B9" w:rsidRDefault="00705772" w:rsidP="002D5B54">
      <w:pPr>
        <w:pStyle w:val="a4"/>
        <w:kinsoku w:val="0"/>
        <w:overflowPunct w:val="0"/>
        <w:snapToGrid w:val="0"/>
        <w:spacing w:line="360" w:lineRule="auto"/>
        <w:jc w:val="right"/>
        <w:rPr>
          <w:b/>
          <w:bCs/>
          <w:sz w:val="21"/>
          <w:szCs w:val="21"/>
        </w:rPr>
      </w:pPr>
      <w:r w:rsidRPr="004038B9">
        <w:rPr>
          <w:rFonts w:cs="宋体" w:hint="eastAsia"/>
          <w:b/>
          <w:bCs/>
          <w:sz w:val="21"/>
          <w:szCs w:val="21"/>
        </w:rPr>
        <w:t>体外诊断器械评价与安全办公室</w:t>
      </w:r>
    </w:p>
    <w:p w:rsidR="00705772" w:rsidRPr="004038B9" w:rsidRDefault="00705772" w:rsidP="002D5B54">
      <w:pPr>
        <w:pStyle w:val="a4"/>
        <w:kinsoku w:val="0"/>
        <w:overflowPunct w:val="0"/>
        <w:snapToGrid w:val="0"/>
        <w:spacing w:line="360" w:lineRule="auto"/>
        <w:ind w:left="0"/>
        <w:jc w:val="right"/>
        <w:rPr>
          <w:b/>
          <w:bCs/>
          <w:sz w:val="21"/>
          <w:szCs w:val="21"/>
        </w:rPr>
      </w:pPr>
      <w:r w:rsidRPr="004038B9">
        <w:rPr>
          <w:rFonts w:cs="宋体" w:hint="eastAsia"/>
          <w:b/>
          <w:bCs/>
          <w:sz w:val="21"/>
          <w:szCs w:val="21"/>
        </w:rPr>
        <w:t>免疫学和血液学器械部</w:t>
      </w:r>
    </w:p>
    <w:p w:rsidR="00705772" w:rsidRPr="004038B9" w:rsidRDefault="00705772" w:rsidP="00E12A8F">
      <w:pPr>
        <w:kinsoku w:val="0"/>
        <w:overflowPunct w:val="0"/>
        <w:snapToGrid w:val="0"/>
        <w:spacing w:afterLines="50" w:line="360" w:lineRule="auto"/>
        <w:jc w:val="right"/>
        <w:rPr>
          <w:sz w:val="21"/>
          <w:szCs w:val="21"/>
          <w:highlight w:val="green"/>
        </w:rPr>
      </w:pPr>
    </w:p>
    <w:p w:rsidR="002D5B54" w:rsidRDefault="002D5B54" w:rsidP="002D5B54">
      <w:pPr>
        <w:snapToGrid w:val="0"/>
        <w:spacing w:line="360" w:lineRule="auto"/>
        <w:jc w:val="center"/>
        <w:rPr>
          <w:sz w:val="21"/>
          <w:szCs w:val="21"/>
        </w:rPr>
        <w:sectPr w:rsidR="002D5B54" w:rsidSect="002127E1">
          <w:headerReference w:type="default" r:id="rId9"/>
          <w:pgSz w:w="11907" w:h="16840" w:code="9"/>
          <w:pgMar w:top="1440" w:right="1797" w:bottom="1440" w:left="1797" w:header="680" w:footer="680" w:gutter="0"/>
          <w:cols w:space="720"/>
          <w:noEndnote/>
          <w:rtlGutter/>
        </w:sectPr>
      </w:pPr>
    </w:p>
    <w:p w:rsidR="00705772" w:rsidRPr="002D5B54" w:rsidRDefault="00705772" w:rsidP="002D5B54">
      <w:pPr>
        <w:snapToGrid w:val="0"/>
        <w:spacing w:line="360" w:lineRule="auto"/>
        <w:jc w:val="center"/>
        <w:rPr>
          <w:b/>
          <w:bCs/>
          <w:sz w:val="32"/>
          <w:szCs w:val="32"/>
        </w:rPr>
      </w:pPr>
      <w:r w:rsidRPr="002D5B54">
        <w:rPr>
          <w:rFonts w:cs="宋体" w:hint="eastAsia"/>
          <w:b/>
          <w:bCs/>
          <w:sz w:val="32"/>
          <w:szCs w:val="32"/>
        </w:rPr>
        <w:lastRenderedPageBreak/>
        <w:t>前言</w:t>
      </w:r>
    </w:p>
    <w:p w:rsidR="00705772" w:rsidRPr="002D5B54" w:rsidRDefault="00705772" w:rsidP="00E12A8F">
      <w:pPr>
        <w:pStyle w:val="CM23"/>
        <w:snapToGrid w:val="0"/>
        <w:spacing w:beforeLines="50" w:after="0" w:line="360" w:lineRule="auto"/>
        <w:jc w:val="both"/>
        <w:rPr>
          <w:sz w:val="28"/>
          <w:szCs w:val="28"/>
        </w:rPr>
      </w:pPr>
      <w:r w:rsidRPr="002D5B54">
        <w:rPr>
          <w:rFonts w:cs="宋体" w:hint="eastAsia"/>
          <w:b/>
          <w:bCs/>
          <w:sz w:val="28"/>
          <w:szCs w:val="28"/>
        </w:rPr>
        <w:t>公众意见：</w:t>
      </w:r>
    </w:p>
    <w:p w:rsidR="00705772" w:rsidRPr="004038B9" w:rsidRDefault="00705772" w:rsidP="00E12A8F">
      <w:pPr>
        <w:pStyle w:val="a4"/>
        <w:kinsoku w:val="0"/>
        <w:overflowPunct w:val="0"/>
        <w:snapToGrid w:val="0"/>
        <w:spacing w:afterLines="50" w:line="360" w:lineRule="auto"/>
        <w:ind w:left="0"/>
        <w:jc w:val="both"/>
        <w:rPr>
          <w:sz w:val="21"/>
          <w:szCs w:val="21"/>
        </w:rPr>
      </w:pPr>
      <w:r w:rsidRPr="004038B9">
        <w:rPr>
          <w:rFonts w:cs="宋体" w:hint="eastAsia"/>
          <w:sz w:val="21"/>
          <w:szCs w:val="21"/>
        </w:rPr>
        <w:t>可以在任何时候将意见和建议提交给食品药品监督管理局文档管理组，供监管机构考虑。地址为</w:t>
      </w:r>
      <w:r w:rsidRPr="004038B9">
        <w:rPr>
          <w:sz w:val="21"/>
          <w:szCs w:val="21"/>
        </w:rPr>
        <w:t>5630 Fishers Lane</w:t>
      </w:r>
      <w:r w:rsidRPr="004038B9">
        <w:rPr>
          <w:rFonts w:cs="宋体" w:hint="eastAsia"/>
          <w:sz w:val="21"/>
          <w:szCs w:val="21"/>
        </w:rPr>
        <w:t>，</w:t>
      </w:r>
      <w:r w:rsidRPr="004038B9">
        <w:rPr>
          <w:sz w:val="21"/>
          <w:szCs w:val="21"/>
        </w:rPr>
        <w:t>Room 1061</w:t>
      </w:r>
      <w:r w:rsidRPr="004038B9">
        <w:rPr>
          <w:rFonts w:cs="宋体" w:hint="eastAsia"/>
          <w:sz w:val="21"/>
          <w:szCs w:val="21"/>
        </w:rPr>
        <w:t>，（</w:t>
      </w:r>
      <w:r w:rsidRPr="004038B9">
        <w:rPr>
          <w:sz w:val="21"/>
          <w:szCs w:val="21"/>
        </w:rPr>
        <w:t>HFA-305</w:t>
      </w:r>
      <w:r w:rsidRPr="004038B9">
        <w:rPr>
          <w:rFonts w:cs="宋体" w:hint="eastAsia"/>
          <w:sz w:val="21"/>
          <w:szCs w:val="21"/>
        </w:rPr>
        <w:t>），</w:t>
      </w:r>
      <w:r w:rsidRPr="004038B9">
        <w:rPr>
          <w:sz w:val="21"/>
          <w:szCs w:val="21"/>
        </w:rPr>
        <w:t>Rockville</w:t>
      </w:r>
      <w:r w:rsidRPr="004038B9">
        <w:rPr>
          <w:rFonts w:cs="宋体" w:hint="eastAsia"/>
          <w:sz w:val="21"/>
          <w:szCs w:val="21"/>
        </w:rPr>
        <w:t>，</w:t>
      </w:r>
      <w:r w:rsidRPr="004038B9">
        <w:rPr>
          <w:sz w:val="21"/>
          <w:szCs w:val="21"/>
        </w:rPr>
        <w:t>MD</w:t>
      </w:r>
      <w:r w:rsidRPr="004038B9">
        <w:rPr>
          <w:rFonts w:cs="宋体" w:hint="eastAsia"/>
          <w:sz w:val="21"/>
          <w:szCs w:val="21"/>
        </w:rPr>
        <w:t>，</w:t>
      </w:r>
      <w:r w:rsidRPr="004038B9">
        <w:rPr>
          <w:sz w:val="21"/>
          <w:szCs w:val="21"/>
        </w:rPr>
        <w:t>20852</w:t>
      </w:r>
      <w:r w:rsidRPr="004038B9">
        <w:rPr>
          <w:rFonts w:cs="宋体" w:hint="eastAsia"/>
          <w:sz w:val="21"/>
          <w:szCs w:val="21"/>
        </w:rPr>
        <w:t>。或者，将电子意见提交给</w:t>
      </w:r>
      <w:hyperlink r:id="rId10" w:history="1">
        <w:r w:rsidRPr="002D5B54">
          <w:rPr>
            <w:rStyle w:val="ab"/>
            <w:color w:val="0000FF"/>
            <w:sz w:val="21"/>
            <w:szCs w:val="21"/>
          </w:rPr>
          <w:t>http://www.fda.gov/dockets.ecomments</w:t>
        </w:r>
      </w:hyperlink>
      <w:r w:rsidRPr="004038B9">
        <w:rPr>
          <w:rFonts w:cs="宋体" w:hint="eastAsia"/>
          <w:sz w:val="21"/>
          <w:szCs w:val="21"/>
        </w:rPr>
        <w:t>。当提交意见时，请提及文档号</w:t>
      </w:r>
      <w:r w:rsidRPr="004038B9">
        <w:rPr>
          <w:sz w:val="21"/>
          <w:szCs w:val="21"/>
        </w:rPr>
        <w:t>2004D-0163</w:t>
      </w:r>
      <w:r w:rsidRPr="004038B9">
        <w:rPr>
          <w:rFonts w:cs="宋体" w:hint="eastAsia"/>
          <w:sz w:val="21"/>
          <w:szCs w:val="21"/>
        </w:rPr>
        <w:t>。在文件被下次修订或者更新之前，意见可能不被监管机构所采用。</w:t>
      </w:r>
    </w:p>
    <w:p w:rsidR="00705772" w:rsidRPr="002D5B54" w:rsidRDefault="00A76D5A" w:rsidP="00E12A8F">
      <w:pPr>
        <w:snapToGrid w:val="0"/>
        <w:spacing w:afterLines="50" w:line="360" w:lineRule="auto"/>
        <w:jc w:val="both"/>
        <w:outlineLvl w:val="1"/>
        <w:rPr>
          <w:sz w:val="28"/>
          <w:szCs w:val="28"/>
        </w:rPr>
      </w:pPr>
      <w:bookmarkStart w:id="2" w:name="_Toc496722802"/>
      <w:r>
        <w:rPr>
          <w:rFonts w:cs="宋体" w:hint="eastAsia"/>
          <w:b/>
          <w:bCs/>
          <w:sz w:val="28"/>
          <w:szCs w:val="28"/>
        </w:rPr>
        <w:t>额外</w:t>
      </w:r>
      <w:r w:rsidR="00705772" w:rsidRPr="002D5B54">
        <w:rPr>
          <w:rFonts w:cs="宋体" w:hint="eastAsia"/>
          <w:b/>
          <w:bCs/>
          <w:sz w:val="28"/>
          <w:szCs w:val="28"/>
        </w:rPr>
        <w:t>副本</w:t>
      </w:r>
      <w:bookmarkEnd w:id="2"/>
    </w:p>
    <w:p w:rsidR="00705772" w:rsidRPr="004038B9" w:rsidRDefault="00705772" w:rsidP="00E12A8F">
      <w:pPr>
        <w:pStyle w:val="a4"/>
        <w:kinsoku w:val="0"/>
        <w:overflowPunct w:val="0"/>
        <w:snapToGrid w:val="0"/>
        <w:spacing w:afterLines="50" w:line="360" w:lineRule="auto"/>
        <w:ind w:left="0"/>
        <w:jc w:val="both"/>
        <w:rPr>
          <w:sz w:val="21"/>
          <w:szCs w:val="21"/>
        </w:rPr>
      </w:pPr>
      <w:r w:rsidRPr="004038B9">
        <w:rPr>
          <w:rFonts w:cs="宋体" w:hint="eastAsia"/>
          <w:sz w:val="21"/>
          <w:szCs w:val="21"/>
        </w:rPr>
        <w:t>可通过互联网网址</w:t>
      </w:r>
      <w:hyperlink r:id="rId11" w:history="1">
        <w:r w:rsidRPr="002D5B54">
          <w:rPr>
            <w:color w:val="0000FF"/>
            <w:sz w:val="21"/>
            <w:szCs w:val="21"/>
            <w:u w:val="single"/>
          </w:rPr>
          <w:t xml:space="preserve">http://www.fda.gov/cdrh/[specific </w:t>
        </w:r>
      </w:hyperlink>
      <w:r w:rsidRPr="004038B9">
        <w:rPr>
          <w:sz w:val="21"/>
          <w:szCs w:val="21"/>
        </w:rPr>
        <w:t>address]</w:t>
      </w:r>
      <w:r w:rsidRPr="004038B9">
        <w:rPr>
          <w:rFonts w:cs="宋体" w:hint="eastAsia"/>
          <w:sz w:val="21"/>
          <w:szCs w:val="21"/>
        </w:rPr>
        <w:t>获得额外</w:t>
      </w:r>
      <w:r w:rsidR="008D63A5">
        <w:rPr>
          <w:rFonts w:cs="宋体" w:hint="eastAsia"/>
          <w:sz w:val="21"/>
          <w:szCs w:val="21"/>
        </w:rPr>
        <w:t>副本</w:t>
      </w:r>
      <w:r w:rsidRPr="004038B9">
        <w:rPr>
          <w:rFonts w:cs="宋体" w:hint="eastAsia"/>
          <w:sz w:val="21"/>
          <w:szCs w:val="21"/>
        </w:rPr>
        <w:t>或通过传真机接收本文件，请拨打按键电话</w:t>
      </w:r>
      <w:r w:rsidRPr="004038B9">
        <w:rPr>
          <w:sz w:val="21"/>
          <w:szCs w:val="21"/>
        </w:rPr>
        <w:t>800-899-0381</w:t>
      </w:r>
      <w:r w:rsidRPr="004038B9">
        <w:rPr>
          <w:rFonts w:cs="宋体" w:hint="eastAsia"/>
          <w:sz w:val="21"/>
          <w:szCs w:val="21"/>
        </w:rPr>
        <w:t>或</w:t>
      </w:r>
      <w:r w:rsidRPr="004038B9">
        <w:rPr>
          <w:sz w:val="21"/>
          <w:szCs w:val="21"/>
        </w:rPr>
        <w:t>301-827-0111</w:t>
      </w:r>
      <w:r w:rsidRPr="004038B9">
        <w:rPr>
          <w:rFonts w:cs="宋体" w:hint="eastAsia"/>
          <w:sz w:val="21"/>
          <w:szCs w:val="21"/>
        </w:rPr>
        <w:t>呼叫</w:t>
      </w:r>
      <w:r w:rsidRPr="004038B9">
        <w:rPr>
          <w:sz w:val="21"/>
          <w:szCs w:val="21"/>
        </w:rPr>
        <w:t>C</w:t>
      </w:r>
      <w:r w:rsidRPr="006C1C04">
        <w:rPr>
          <w:sz w:val="21"/>
          <w:szCs w:val="21"/>
        </w:rPr>
        <w:t>DRH Facts-On-Demand</w:t>
      </w:r>
      <w:r w:rsidRPr="006C1C04">
        <w:rPr>
          <w:rFonts w:cs="宋体" w:hint="eastAsia"/>
          <w:sz w:val="21"/>
          <w:szCs w:val="21"/>
        </w:rPr>
        <w:t>系统。</w:t>
      </w:r>
      <w:r w:rsidR="006C1C04" w:rsidRPr="006C1C04">
        <w:rPr>
          <w:rFonts w:cs="宋体" w:hint="eastAsia"/>
          <w:sz w:val="21"/>
          <w:szCs w:val="21"/>
        </w:rPr>
        <w:t>按</w:t>
      </w:r>
      <w:r w:rsidR="006C1C04" w:rsidRPr="006C1C04">
        <w:rPr>
          <w:sz w:val="21"/>
          <w:szCs w:val="21"/>
        </w:rPr>
        <w:t>1</w:t>
      </w:r>
      <w:r w:rsidR="006C1C04" w:rsidRPr="006C1C04">
        <w:rPr>
          <w:rFonts w:cs="宋体" w:hint="eastAsia"/>
          <w:sz w:val="21"/>
          <w:szCs w:val="21"/>
        </w:rPr>
        <w:t>进入系统。在第二次语音提示时，按</w:t>
      </w:r>
      <w:r w:rsidR="006C1C04" w:rsidRPr="006C1C04">
        <w:rPr>
          <w:sz w:val="21"/>
          <w:szCs w:val="21"/>
        </w:rPr>
        <w:t>1</w:t>
      </w:r>
      <w:r w:rsidR="006C1C04" w:rsidRPr="006C1C04">
        <w:rPr>
          <w:rFonts w:cs="宋体" w:hint="eastAsia"/>
          <w:sz w:val="21"/>
          <w:szCs w:val="21"/>
        </w:rPr>
        <w:t>订购文件。输入文件编号（</w:t>
      </w:r>
      <w:r w:rsidR="006C1C04" w:rsidRPr="006C1C04">
        <w:rPr>
          <w:sz w:val="21"/>
          <w:szCs w:val="21"/>
        </w:rPr>
        <w:t>1531</w:t>
      </w:r>
      <w:r w:rsidR="006C1C04" w:rsidRPr="006C1C04">
        <w:rPr>
          <w:rFonts w:cs="宋体" w:hint="eastAsia"/>
          <w:sz w:val="21"/>
          <w:szCs w:val="21"/>
        </w:rPr>
        <w:t>）并按井号键（</w:t>
      </w:r>
      <w:r w:rsidR="006C1C04" w:rsidRPr="006C1C04">
        <w:rPr>
          <w:sz w:val="21"/>
          <w:szCs w:val="21"/>
        </w:rPr>
        <w:t>#</w:t>
      </w:r>
      <w:r w:rsidR="006C1C04" w:rsidRPr="006C1C04">
        <w:rPr>
          <w:rFonts w:cs="宋体" w:hint="eastAsia"/>
          <w:sz w:val="21"/>
          <w:szCs w:val="21"/>
        </w:rPr>
        <w:t>）确认。按照后面的语音提示完成您的请求。</w:t>
      </w:r>
      <w:r w:rsidRPr="006C1C04">
        <w:rPr>
          <w:rFonts w:cs="宋体" w:hint="eastAsia"/>
          <w:sz w:val="21"/>
          <w:szCs w:val="21"/>
        </w:rPr>
        <w:t>有关本</w:t>
      </w:r>
      <w:r w:rsidR="0048105B">
        <w:rPr>
          <w:rFonts w:cs="宋体" w:hint="eastAsia"/>
          <w:sz w:val="21"/>
          <w:szCs w:val="21"/>
        </w:rPr>
        <w:t>指南</w:t>
      </w:r>
      <w:r w:rsidRPr="006C1C04">
        <w:rPr>
          <w:rFonts w:cs="宋体" w:hint="eastAsia"/>
          <w:sz w:val="21"/>
          <w:szCs w:val="21"/>
        </w:rPr>
        <w:t>文件</w:t>
      </w:r>
      <w:r w:rsidRPr="004038B9">
        <w:rPr>
          <w:rFonts w:cs="宋体" w:hint="eastAsia"/>
          <w:sz w:val="21"/>
          <w:szCs w:val="21"/>
        </w:rPr>
        <w:t>的使用或解释相关问题，请通过</w:t>
      </w:r>
      <w:r w:rsidR="001F3D17" w:rsidRPr="004038B9">
        <w:rPr>
          <w:sz w:val="21"/>
          <w:szCs w:val="21"/>
        </w:rPr>
        <w:t>(301) 594-1293</w:t>
      </w:r>
      <w:r w:rsidR="001F3D17" w:rsidRPr="004038B9">
        <w:rPr>
          <w:rFonts w:cs="宋体" w:hint="eastAsia"/>
          <w:sz w:val="21"/>
          <w:szCs w:val="21"/>
        </w:rPr>
        <w:t>转</w:t>
      </w:r>
      <w:r w:rsidR="001F3D17" w:rsidRPr="004038B9">
        <w:rPr>
          <w:sz w:val="21"/>
          <w:szCs w:val="21"/>
        </w:rPr>
        <w:t>138</w:t>
      </w:r>
      <w:r w:rsidRPr="004038B9">
        <w:rPr>
          <w:rFonts w:cs="宋体" w:hint="eastAsia"/>
          <w:sz w:val="21"/>
          <w:szCs w:val="21"/>
        </w:rPr>
        <w:t>联系</w:t>
      </w:r>
      <w:r w:rsidR="001F3D17" w:rsidRPr="004038B9">
        <w:rPr>
          <w:sz w:val="21"/>
          <w:szCs w:val="21"/>
        </w:rPr>
        <w:t>Nina Chace</w:t>
      </w:r>
      <w:r w:rsidRPr="004038B9">
        <w:rPr>
          <w:rFonts w:cs="宋体" w:hint="eastAsia"/>
          <w:sz w:val="21"/>
          <w:szCs w:val="21"/>
        </w:rPr>
        <w:t>，或发送电子邮件至</w:t>
      </w:r>
      <w:hyperlink r:id="rId12" w:history="1">
        <w:r w:rsidR="001F3D17" w:rsidRPr="004038B9">
          <w:rPr>
            <w:sz w:val="21"/>
            <w:szCs w:val="21"/>
          </w:rPr>
          <w:t>nmc@cdrh.fda.gov</w:t>
        </w:r>
      </w:hyperlink>
      <w:r w:rsidRPr="004038B9">
        <w:rPr>
          <w:rFonts w:cs="宋体" w:hint="eastAsia"/>
          <w:sz w:val="21"/>
          <w:szCs w:val="21"/>
        </w:rPr>
        <w:t>。</w:t>
      </w:r>
    </w:p>
    <w:p w:rsidR="005015BB" w:rsidRPr="005015BB" w:rsidRDefault="00705772" w:rsidP="00E12A8F">
      <w:pPr>
        <w:pStyle w:val="2"/>
        <w:kinsoku w:val="0"/>
        <w:overflowPunct w:val="0"/>
        <w:snapToGrid w:val="0"/>
        <w:spacing w:afterLines="50" w:line="360" w:lineRule="auto"/>
        <w:ind w:left="0" w:firstLine="0"/>
        <w:jc w:val="center"/>
        <w:rPr>
          <w:b w:val="0"/>
          <w:bCs w:val="0"/>
          <w:noProof/>
          <w:sz w:val="21"/>
          <w:szCs w:val="21"/>
        </w:rPr>
      </w:pPr>
      <w:r w:rsidRPr="004038B9">
        <w:rPr>
          <w:sz w:val="21"/>
          <w:szCs w:val="21"/>
        </w:rPr>
        <w:br w:type="page"/>
      </w:r>
      <w:bookmarkStart w:id="3" w:name="_Toc496722803"/>
      <w:r w:rsidR="001F3D17" w:rsidRPr="002D5B54">
        <w:rPr>
          <w:rFonts w:cs="宋体" w:hint="eastAsia"/>
          <w:sz w:val="28"/>
          <w:szCs w:val="28"/>
        </w:rPr>
        <w:lastRenderedPageBreak/>
        <w:t>目录</w:t>
      </w:r>
      <w:bookmarkEnd w:id="3"/>
      <w:r w:rsidR="00802D61" w:rsidRPr="00802D61">
        <w:rPr>
          <w:b w:val="0"/>
          <w:bCs w:val="0"/>
          <w:sz w:val="21"/>
          <w:szCs w:val="21"/>
        </w:rPr>
        <w:fldChar w:fldCharType="begin"/>
      </w:r>
      <w:r w:rsidR="005015BB" w:rsidRPr="005015BB">
        <w:rPr>
          <w:b w:val="0"/>
          <w:bCs w:val="0"/>
          <w:sz w:val="21"/>
          <w:szCs w:val="21"/>
        </w:rPr>
        <w:instrText xml:space="preserve"> TOC \o "1-2" \h \z \u </w:instrText>
      </w:r>
      <w:r w:rsidR="00802D61" w:rsidRPr="00802D61">
        <w:rPr>
          <w:b w:val="0"/>
          <w:bCs w:val="0"/>
          <w:sz w:val="21"/>
          <w:szCs w:val="21"/>
        </w:rPr>
        <w:fldChar w:fldCharType="separate"/>
      </w:r>
    </w:p>
    <w:p w:rsidR="005015BB" w:rsidRPr="005015BB" w:rsidRDefault="00802D61" w:rsidP="005015BB">
      <w:pPr>
        <w:pStyle w:val="20"/>
        <w:tabs>
          <w:tab w:val="left" w:pos="567"/>
          <w:tab w:val="left" w:pos="840"/>
          <w:tab w:val="right" w:leader="dot" w:pos="8303"/>
        </w:tabs>
        <w:snapToGrid w:val="0"/>
        <w:spacing w:line="360" w:lineRule="auto"/>
        <w:ind w:leftChars="0" w:left="0"/>
        <w:rPr>
          <w:b/>
          <w:bCs/>
          <w:noProof/>
          <w:sz w:val="21"/>
          <w:szCs w:val="21"/>
        </w:rPr>
      </w:pPr>
      <w:hyperlink w:anchor="_Toc496722804" w:history="1">
        <w:r w:rsidR="005015BB" w:rsidRPr="005015BB">
          <w:rPr>
            <w:rStyle w:val="ab"/>
            <w:b/>
            <w:bCs/>
            <w:noProof/>
            <w:sz w:val="21"/>
            <w:szCs w:val="21"/>
          </w:rPr>
          <w:t>1.</w:t>
        </w:r>
        <w:r w:rsidR="005015BB" w:rsidRPr="005015BB">
          <w:rPr>
            <w:b/>
            <w:bCs/>
            <w:noProof/>
            <w:sz w:val="21"/>
            <w:szCs w:val="21"/>
          </w:rPr>
          <w:tab/>
        </w:r>
        <w:r w:rsidR="005015BB" w:rsidRPr="005015BB">
          <w:rPr>
            <w:rStyle w:val="ab"/>
            <w:rFonts w:cs="宋体" w:hint="eastAsia"/>
            <w:b/>
            <w:bCs/>
            <w:noProof/>
            <w:sz w:val="21"/>
            <w:szCs w:val="21"/>
          </w:rPr>
          <w:t>前言</w:t>
        </w:r>
        <w:r w:rsidR="005015BB" w:rsidRPr="005015BB">
          <w:rPr>
            <w:b/>
            <w:bCs/>
            <w:noProof/>
            <w:webHidden/>
            <w:sz w:val="21"/>
            <w:szCs w:val="21"/>
          </w:rPr>
          <w:tab/>
        </w:r>
        <w:r w:rsidRPr="005015BB">
          <w:rPr>
            <w:b/>
            <w:bCs/>
            <w:noProof/>
            <w:webHidden/>
            <w:sz w:val="21"/>
            <w:szCs w:val="21"/>
          </w:rPr>
          <w:fldChar w:fldCharType="begin"/>
        </w:r>
        <w:r w:rsidR="005015BB" w:rsidRPr="005015BB">
          <w:rPr>
            <w:b/>
            <w:bCs/>
            <w:noProof/>
            <w:webHidden/>
            <w:sz w:val="21"/>
            <w:szCs w:val="21"/>
          </w:rPr>
          <w:instrText xml:space="preserve"> PAGEREF _Toc496722804 \h </w:instrText>
        </w:r>
        <w:r w:rsidRPr="005015BB">
          <w:rPr>
            <w:b/>
            <w:bCs/>
            <w:noProof/>
            <w:webHidden/>
            <w:sz w:val="21"/>
            <w:szCs w:val="21"/>
          </w:rPr>
        </w:r>
        <w:r w:rsidRPr="005015BB">
          <w:rPr>
            <w:b/>
            <w:bCs/>
            <w:noProof/>
            <w:webHidden/>
            <w:sz w:val="21"/>
            <w:szCs w:val="21"/>
          </w:rPr>
          <w:fldChar w:fldCharType="separate"/>
        </w:r>
        <w:r w:rsidR="00A33A60">
          <w:rPr>
            <w:b/>
            <w:bCs/>
            <w:noProof/>
            <w:webHidden/>
            <w:sz w:val="21"/>
            <w:szCs w:val="21"/>
          </w:rPr>
          <w:t>4</w:t>
        </w:r>
        <w:r w:rsidRPr="005015BB">
          <w:rPr>
            <w:b/>
            <w:bCs/>
            <w:noProof/>
            <w:webHidden/>
            <w:sz w:val="21"/>
            <w:szCs w:val="21"/>
          </w:rPr>
          <w:fldChar w:fldCharType="end"/>
        </w:r>
      </w:hyperlink>
    </w:p>
    <w:p w:rsidR="005015BB" w:rsidRPr="005015BB" w:rsidRDefault="00802D61" w:rsidP="005015BB">
      <w:pPr>
        <w:pStyle w:val="20"/>
        <w:tabs>
          <w:tab w:val="left" w:pos="567"/>
          <w:tab w:val="left" w:pos="840"/>
          <w:tab w:val="right" w:leader="dot" w:pos="8303"/>
        </w:tabs>
        <w:snapToGrid w:val="0"/>
        <w:spacing w:line="360" w:lineRule="auto"/>
        <w:ind w:leftChars="0" w:left="0"/>
        <w:rPr>
          <w:b/>
          <w:bCs/>
          <w:noProof/>
          <w:sz w:val="21"/>
          <w:szCs w:val="21"/>
        </w:rPr>
      </w:pPr>
      <w:hyperlink w:anchor="_Toc496722806" w:history="1">
        <w:r w:rsidR="005015BB" w:rsidRPr="005015BB">
          <w:rPr>
            <w:rStyle w:val="ab"/>
            <w:b/>
            <w:bCs/>
            <w:noProof/>
            <w:sz w:val="21"/>
            <w:szCs w:val="21"/>
          </w:rPr>
          <w:t>2.</w:t>
        </w:r>
        <w:r w:rsidR="005015BB" w:rsidRPr="005015BB">
          <w:rPr>
            <w:b/>
            <w:bCs/>
            <w:noProof/>
            <w:sz w:val="21"/>
            <w:szCs w:val="21"/>
          </w:rPr>
          <w:tab/>
        </w:r>
        <w:r w:rsidR="005015BB" w:rsidRPr="005015BB">
          <w:rPr>
            <w:rStyle w:val="ab"/>
            <w:rFonts w:cs="宋体" w:hint="eastAsia"/>
            <w:b/>
            <w:bCs/>
            <w:noProof/>
            <w:sz w:val="21"/>
            <w:szCs w:val="21"/>
          </w:rPr>
          <w:t>背景</w:t>
        </w:r>
        <w:r w:rsidR="005015BB" w:rsidRPr="005015BB">
          <w:rPr>
            <w:b/>
            <w:bCs/>
            <w:noProof/>
            <w:webHidden/>
            <w:sz w:val="21"/>
            <w:szCs w:val="21"/>
          </w:rPr>
          <w:tab/>
        </w:r>
        <w:r w:rsidRPr="005015BB">
          <w:rPr>
            <w:b/>
            <w:bCs/>
            <w:noProof/>
            <w:webHidden/>
            <w:sz w:val="21"/>
            <w:szCs w:val="21"/>
          </w:rPr>
          <w:fldChar w:fldCharType="begin"/>
        </w:r>
        <w:r w:rsidR="005015BB" w:rsidRPr="005015BB">
          <w:rPr>
            <w:b/>
            <w:bCs/>
            <w:noProof/>
            <w:webHidden/>
            <w:sz w:val="21"/>
            <w:szCs w:val="21"/>
          </w:rPr>
          <w:instrText xml:space="preserve"> PAGEREF _Toc496722806 \h </w:instrText>
        </w:r>
        <w:r w:rsidRPr="005015BB">
          <w:rPr>
            <w:b/>
            <w:bCs/>
            <w:noProof/>
            <w:webHidden/>
            <w:sz w:val="21"/>
            <w:szCs w:val="21"/>
          </w:rPr>
        </w:r>
        <w:r w:rsidRPr="005015BB">
          <w:rPr>
            <w:b/>
            <w:bCs/>
            <w:noProof/>
            <w:webHidden/>
            <w:sz w:val="21"/>
            <w:szCs w:val="21"/>
          </w:rPr>
          <w:fldChar w:fldCharType="separate"/>
        </w:r>
        <w:r w:rsidR="00A33A60">
          <w:rPr>
            <w:b/>
            <w:bCs/>
            <w:noProof/>
            <w:webHidden/>
            <w:sz w:val="21"/>
            <w:szCs w:val="21"/>
          </w:rPr>
          <w:t>5</w:t>
        </w:r>
        <w:r w:rsidRPr="005015BB">
          <w:rPr>
            <w:b/>
            <w:bCs/>
            <w:noProof/>
            <w:webHidden/>
            <w:sz w:val="21"/>
            <w:szCs w:val="21"/>
          </w:rPr>
          <w:fldChar w:fldCharType="end"/>
        </w:r>
      </w:hyperlink>
    </w:p>
    <w:p w:rsidR="005015BB" w:rsidRPr="005015BB" w:rsidRDefault="00802D61" w:rsidP="005015BB">
      <w:pPr>
        <w:pStyle w:val="20"/>
        <w:tabs>
          <w:tab w:val="left" w:pos="567"/>
          <w:tab w:val="left" w:pos="840"/>
          <w:tab w:val="right" w:leader="dot" w:pos="8303"/>
        </w:tabs>
        <w:snapToGrid w:val="0"/>
        <w:spacing w:line="360" w:lineRule="auto"/>
        <w:ind w:leftChars="0" w:left="0"/>
        <w:rPr>
          <w:b/>
          <w:bCs/>
          <w:noProof/>
          <w:sz w:val="21"/>
          <w:szCs w:val="21"/>
        </w:rPr>
      </w:pPr>
      <w:hyperlink w:anchor="_Toc496722807" w:history="1">
        <w:r w:rsidR="005015BB" w:rsidRPr="005015BB">
          <w:rPr>
            <w:rStyle w:val="ab"/>
            <w:b/>
            <w:bCs/>
            <w:noProof/>
            <w:sz w:val="21"/>
            <w:szCs w:val="21"/>
          </w:rPr>
          <w:t>3.</w:t>
        </w:r>
        <w:r w:rsidR="005015BB" w:rsidRPr="005015BB">
          <w:rPr>
            <w:b/>
            <w:bCs/>
            <w:noProof/>
            <w:sz w:val="21"/>
            <w:szCs w:val="21"/>
          </w:rPr>
          <w:tab/>
        </w:r>
        <w:r w:rsidR="004A0DCE">
          <w:rPr>
            <w:rStyle w:val="ab"/>
            <w:rFonts w:cs="宋体" w:hint="eastAsia"/>
            <w:b/>
            <w:bCs/>
            <w:noProof/>
            <w:sz w:val="21"/>
            <w:szCs w:val="21"/>
          </w:rPr>
          <w:t>简易</w:t>
        </w:r>
        <w:r w:rsidR="004A0DCE">
          <w:rPr>
            <w:rStyle w:val="ab"/>
            <w:rFonts w:cs="宋体" w:hint="eastAsia"/>
            <w:b/>
            <w:bCs/>
            <w:noProof/>
            <w:sz w:val="21"/>
            <w:szCs w:val="21"/>
          </w:rPr>
          <w:t>510</w:t>
        </w:r>
        <w:r w:rsidR="005015BB" w:rsidRPr="005015BB">
          <w:rPr>
            <w:rStyle w:val="ab"/>
            <w:b/>
            <w:bCs/>
            <w:noProof/>
            <w:sz w:val="21"/>
            <w:szCs w:val="21"/>
          </w:rPr>
          <w:t>(k)</w:t>
        </w:r>
        <w:r w:rsidR="005015BB" w:rsidRPr="005015BB">
          <w:rPr>
            <w:rStyle w:val="ab"/>
            <w:rFonts w:cs="宋体" w:hint="eastAsia"/>
            <w:b/>
            <w:bCs/>
            <w:noProof/>
            <w:sz w:val="21"/>
            <w:szCs w:val="21"/>
          </w:rPr>
          <w:t>提交件的内容和格式</w:t>
        </w:r>
        <w:r w:rsidR="005015BB" w:rsidRPr="005015BB">
          <w:rPr>
            <w:b/>
            <w:bCs/>
            <w:noProof/>
            <w:webHidden/>
            <w:sz w:val="21"/>
            <w:szCs w:val="21"/>
          </w:rPr>
          <w:tab/>
        </w:r>
        <w:r w:rsidRPr="005015BB">
          <w:rPr>
            <w:b/>
            <w:bCs/>
            <w:noProof/>
            <w:webHidden/>
            <w:sz w:val="21"/>
            <w:szCs w:val="21"/>
          </w:rPr>
          <w:fldChar w:fldCharType="begin"/>
        </w:r>
        <w:r w:rsidR="005015BB" w:rsidRPr="005015BB">
          <w:rPr>
            <w:b/>
            <w:bCs/>
            <w:noProof/>
            <w:webHidden/>
            <w:sz w:val="21"/>
            <w:szCs w:val="21"/>
          </w:rPr>
          <w:instrText xml:space="preserve"> PAGEREF _Toc496722807 \h </w:instrText>
        </w:r>
        <w:r w:rsidRPr="005015BB">
          <w:rPr>
            <w:b/>
            <w:bCs/>
            <w:noProof/>
            <w:webHidden/>
            <w:sz w:val="21"/>
            <w:szCs w:val="21"/>
          </w:rPr>
        </w:r>
        <w:r w:rsidRPr="005015BB">
          <w:rPr>
            <w:b/>
            <w:bCs/>
            <w:noProof/>
            <w:webHidden/>
            <w:sz w:val="21"/>
            <w:szCs w:val="21"/>
          </w:rPr>
          <w:fldChar w:fldCharType="separate"/>
        </w:r>
        <w:r w:rsidR="00A33A60">
          <w:rPr>
            <w:b/>
            <w:bCs/>
            <w:noProof/>
            <w:webHidden/>
            <w:sz w:val="21"/>
            <w:szCs w:val="21"/>
          </w:rPr>
          <w:t>6</w:t>
        </w:r>
        <w:r w:rsidRPr="005015BB">
          <w:rPr>
            <w:b/>
            <w:bCs/>
            <w:noProof/>
            <w:webHidden/>
            <w:sz w:val="21"/>
            <w:szCs w:val="21"/>
          </w:rPr>
          <w:fldChar w:fldCharType="end"/>
        </w:r>
      </w:hyperlink>
    </w:p>
    <w:p w:rsidR="005015BB" w:rsidRPr="005015BB" w:rsidRDefault="00802D61" w:rsidP="005015BB">
      <w:pPr>
        <w:pStyle w:val="20"/>
        <w:tabs>
          <w:tab w:val="left" w:pos="567"/>
          <w:tab w:val="left" w:pos="840"/>
          <w:tab w:val="right" w:leader="dot" w:pos="8303"/>
        </w:tabs>
        <w:snapToGrid w:val="0"/>
        <w:spacing w:line="360" w:lineRule="auto"/>
        <w:ind w:leftChars="0" w:left="0"/>
        <w:rPr>
          <w:b/>
          <w:bCs/>
          <w:noProof/>
          <w:sz w:val="21"/>
          <w:szCs w:val="21"/>
        </w:rPr>
      </w:pPr>
      <w:hyperlink w:anchor="_Toc496722808" w:history="1">
        <w:r w:rsidR="005015BB" w:rsidRPr="005015BB">
          <w:rPr>
            <w:rStyle w:val="ab"/>
            <w:b/>
            <w:bCs/>
            <w:noProof/>
            <w:sz w:val="21"/>
            <w:szCs w:val="21"/>
          </w:rPr>
          <w:t>4.</w:t>
        </w:r>
        <w:r w:rsidR="005015BB" w:rsidRPr="005015BB">
          <w:rPr>
            <w:b/>
            <w:bCs/>
            <w:noProof/>
            <w:sz w:val="21"/>
            <w:szCs w:val="21"/>
          </w:rPr>
          <w:tab/>
        </w:r>
        <w:r w:rsidR="005015BB" w:rsidRPr="005015BB">
          <w:rPr>
            <w:rStyle w:val="ab"/>
            <w:rFonts w:cs="宋体" w:hint="eastAsia"/>
            <w:b/>
            <w:bCs/>
            <w:noProof/>
            <w:sz w:val="21"/>
            <w:szCs w:val="21"/>
          </w:rPr>
          <w:t>适用范围</w:t>
        </w:r>
        <w:r w:rsidR="005015BB" w:rsidRPr="005015BB">
          <w:rPr>
            <w:b/>
            <w:bCs/>
            <w:noProof/>
            <w:webHidden/>
            <w:sz w:val="21"/>
            <w:szCs w:val="21"/>
          </w:rPr>
          <w:tab/>
        </w:r>
        <w:r w:rsidRPr="005015BB">
          <w:rPr>
            <w:b/>
            <w:bCs/>
            <w:noProof/>
            <w:webHidden/>
            <w:sz w:val="21"/>
            <w:szCs w:val="21"/>
          </w:rPr>
          <w:fldChar w:fldCharType="begin"/>
        </w:r>
        <w:r w:rsidR="005015BB" w:rsidRPr="005015BB">
          <w:rPr>
            <w:b/>
            <w:bCs/>
            <w:noProof/>
            <w:webHidden/>
            <w:sz w:val="21"/>
            <w:szCs w:val="21"/>
          </w:rPr>
          <w:instrText xml:space="preserve"> PAGEREF _Toc496722808 \h </w:instrText>
        </w:r>
        <w:r w:rsidRPr="005015BB">
          <w:rPr>
            <w:b/>
            <w:bCs/>
            <w:noProof/>
            <w:webHidden/>
            <w:sz w:val="21"/>
            <w:szCs w:val="21"/>
          </w:rPr>
        </w:r>
        <w:r w:rsidRPr="005015BB">
          <w:rPr>
            <w:b/>
            <w:bCs/>
            <w:noProof/>
            <w:webHidden/>
            <w:sz w:val="21"/>
            <w:szCs w:val="21"/>
          </w:rPr>
          <w:fldChar w:fldCharType="separate"/>
        </w:r>
        <w:r w:rsidR="00A33A60">
          <w:rPr>
            <w:b/>
            <w:bCs/>
            <w:noProof/>
            <w:webHidden/>
            <w:sz w:val="21"/>
            <w:szCs w:val="21"/>
          </w:rPr>
          <w:t>8</w:t>
        </w:r>
        <w:r w:rsidRPr="005015BB">
          <w:rPr>
            <w:b/>
            <w:bCs/>
            <w:noProof/>
            <w:webHidden/>
            <w:sz w:val="21"/>
            <w:szCs w:val="21"/>
          </w:rPr>
          <w:fldChar w:fldCharType="end"/>
        </w:r>
      </w:hyperlink>
    </w:p>
    <w:p w:rsidR="005015BB" w:rsidRPr="005015BB" w:rsidRDefault="00802D61" w:rsidP="005015BB">
      <w:pPr>
        <w:pStyle w:val="20"/>
        <w:tabs>
          <w:tab w:val="left" w:pos="567"/>
          <w:tab w:val="left" w:pos="840"/>
          <w:tab w:val="right" w:leader="dot" w:pos="8303"/>
        </w:tabs>
        <w:snapToGrid w:val="0"/>
        <w:spacing w:line="360" w:lineRule="auto"/>
        <w:ind w:leftChars="0" w:left="0"/>
        <w:rPr>
          <w:b/>
          <w:bCs/>
          <w:noProof/>
          <w:sz w:val="21"/>
          <w:szCs w:val="21"/>
        </w:rPr>
      </w:pPr>
      <w:hyperlink w:anchor="_Toc496722809" w:history="1">
        <w:r w:rsidR="005015BB" w:rsidRPr="005015BB">
          <w:rPr>
            <w:rStyle w:val="ab"/>
            <w:b/>
            <w:bCs/>
            <w:noProof/>
            <w:sz w:val="21"/>
            <w:szCs w:val="21"/>
          </w:rPr>
          <w:t>5.</w:t>
        </w:r>
        <w:r w:rsidR="005015BB" w:rsidRPr="005015BB">
          <w:rPr>
            <w:b/>
            <w:bCs/>
            <w:noProof/>
            <w:sz w:val="21"/>
            <w:szCs w:val="21"/>
          </w:rPr>
          <w:tab/>
        </w:r>
        <w:r w:rsidR="005015BB" w:rsidRPr="005015BB">
          <w:rPr>
            <w:rStyle w:val="ab"/>
            <w:rFonts w:cs="宋体" w:hint="eastAsia"/>
            <w:b/>
            <w:bCs/>
            <w:noProof/>
            <w:sz w:val="21"/>
            <w:szCs w:val="21"/>
          </w:rPr>
          <w:t>健康风险</w:t>
        </w:r>
        <w:r w:rsidR="005015BB" w:rsidRPr="005015BB">
          <w:rPr>
            <w:b/>
            <w:bCs/>
            <w:noProof/>
            <w:webHidden/>
            <w:sz w:val="21"/>
            <w:szCs w:val="21"/>
          </w:rPr>
          <w:tab/>
        </w:r>
        <w:r w:rsidRPr="005015BB">
          <w:rPr>
            <w:b/>
            <w:bCs/>
            <w:noProof/>
            <w:webHidden/>
            <w:sz w:val="21"/>
            <w:szCs w:val="21"/>
          </w:rPr>
          <w:fldChar w:fldCharType="begin"/>
        </w:r>
        <w:r w:rsidR="005015BB" w:rsidRPr="005015BB">
          <w:rPr>
            <w:b/>
            <w:bCs/>
            <w:noProof/>
            <w:webHidden/>
            <w:sz w:val="21"/>
            <w:szCs w:val="21"/>
          </w:rPr>
          <w:instrText xml:space="preserve"> PAGEREF _Toc496722809 \h </w:instrText>
        </w:r>
        <w:r w:rsidRPr="005015BB">
          <w:rPr>
            <w:b/>
            <w:bCs/>
            <w:noProof/>
            <w:webHidden/>
            <w:sz w:val="21"/>
            <w:szCs w:val="21"/>
          </w:rPr>
        </w:r>
        <w:r w:rsidRPr="005015BB">
          <w:rPr>
            <w:b/>
            <w:bCs/>
            <w:noProof/>
            <w:webHidden/>
            <w:sz w:val="21"/>
            <w:szCs w:val="21"/>
          </w:rPr>
          <w:fldChar w:fldCharType="separate"/>
        </w:r>
        <w:r w:rsidR="00A33A60">
          <w:rPr>
            <w:b/>
            <w:bCs/>
            <w:noProof/>
            <w:webHidden/>
            <w:sz w:val="21"/>
            <w:szCs w:val="21"/>
          </w:rPr>
          <w:t>8</w:t>
        </w:r>
        <w:r w:rsidRPr="005015BB">
          <w:rPr>
            <w:b/>
            <w:bCs/>
            <w:noProof/>
            <w:webHidden/>
            <w:sz w:val="21"/>
            <w:szCs w:val="21"/>
          </w:rPr>
          <w:fldChar w:fldCharType="end"/>
        </w:r>
      </w:hyperlink>
    </w:p>
    <w:p w:rsidR="005015BB" w:rsidRPr="005015BB" w:rsidRDefault="00802D61" w:rsidP="005015BB">
      <w:pPr>
        <w:pStyle w:val="20"/>
        <w:tabs>
          <w:tab w:val="left" w:pos="567"/>
          <w:tab w:val="left" w:pos="840"/>
          <w:tab w:val="right" w:leader="dot" w:pos="8303"/>
        </w:tabs>
        <w:snapToGrid w:val="0"/>
        <w:spacing w:line="360" w:lineRule="auto"/>
        <w:ind w:leftChars="0" w:left="0"/>
        <w:rPr>
          <w:b/>
          <w:bCs/>
          <w:noProof/>
          <w:sz w:val="21"/>
          <w:szCs w:val="21"/>
        </w:rPr>
      </w:pPr>
      <w:hyperlink w:anchor="_Toc496722810" w:history="1">
        <w:r w:rsidR="005015BB" w:rsidRPr="005015BB">
          <w:rPr>
            <w:rStyle w:val="ab"/>
            <w:b/>
            <w:bCs/>
            <w:noProof/>
            <w:sz w:val="21"/>
            <w:szCs w:val="21"/>
          </w:rPr>
          <w:t>6.</w:t>
        </w:r>
        <w:r w:rsidR="005015BB" w:rsidRPr="005015BB">
          <w:rPr>
            <w:b/>
            <w:bCs/>
            <w:noProof/>
            <w:sz w:val="21"/>
            <w:szCs w:val="21"/>
          </w:rPr>
          <w:tab/>
        </w:r>
        <w:r w:rsidR="005015BB" w:rsidRPr="005015BB">
          <w:rPr>
            <w:rStyle w:val="ab"/>
            <w:rFonts w:cs="宋体" w:hint="eastAsia"/>
            <w:b/>
            <w:bCs/>
            <w:noProof/>
            <w:sz w:val="21"/>
            <w:szCs w:val="21"/>
          </w:rPr>
          <w:t>性能特征</w:t>
        </w:r>
        <w:r w:rsidR="005015BB" w:rsidRPr="005015BB">
          <w:rPr>
            <w:b/>
            <w:bCs/>
            <w:noProof/>
            <w:webHidden/>
            <w:sz w:val="21"/>
            <w:szCs w:val="21"/>
          </w:rPr>
          <w:tab/>
        </w:r>
        <w:r w:rsidRPr="005015BB">
          <w:rPr>
            <w:b/>
            <w:bCs/>
            <w:noProof/>
            <w:webHidden/>
            <w:sz w:val="21"/>
            <w:szCs w:val="21"/>
          </w:rPr>
          <w:fldChar w:fldCharType="begin"/>
        </w:r>
        <w:r w:rsidR="005015BB" w:rsidRPr="005015BB">
          <w:rPr>
            <w:b/>
            <w:bCs/>
            <w:noProof/>
            <w:webHidden/>
            <w:sz w:val="21"/>
            <w:szCs w:val="21"/>
          </w:rPr>
          <w:instrText xml:space="preserve"> PAGEREF _Toc496722810 \h </w:instrText>
        </w:r>
        <w:r w:rsidRPr="005015BB">
          <w:rPr>
            <w:b/>
            <w:bCs/>
            <w:noProof/>
            <w:webHidden/>
            <w:sz w:val="21"/>
            <w:szCs w:val="21"/>
          </w:rPr>
        </w:r>
        <w:r w:rsidRPr="005015BB">
          <w:rPr>
            <w:b/>
            <w:bCs/>
            <w:noProof/>
            <w:webHidden/>
            <w:sz w:val="21"/>
            <w:szCs w:val="21"/>
          </w:rPr>
          <w:fldChar w:fldCharType="separate"/>
        </w:r>
        <w:r w:rsidR="00A33A60">
          <w:rPr>
            <w:b/>
            <w:bCs/>
            <w:noProof/>
            <w:webHidden/>
            <w:sz w:val="21"/>
            <w:szCs w:val="21"/>
          </w:rPr>
          <w:t>8</w:t>
        </w:r>
        <w:r w:rsidRPr="005015BB">
          <w:rPr>
            <w:b/>
            <w:bCs/>
            <w:noProof/>
            <w:webHidden/>
            <w:sz w:val="21"/>
            <w:szCs w:val="21"/>
          </w:rPr>
          <w:fldChar w:fldCharType="end"/>
        </w:r>
      </w:hyperlink>
    </w:p>
    <w:p w:rsidR="005015BB" w:rsidRPr="005015BB" w:rsidRDefault="00802D61" w:rsidP="005015BB">
      <w:pPr>
        <w:pStyle w:val="20"/>
        <w:tabs>
          <w:tab w:val="left" w:pos="567"/>
          <w:tab w:val="left" w:pos="840"/>
          <w:tab w:val="right" w:leader="dot" w:pos="8303"/>
        </w:tabs>
        <w:snapToGrid w:val="0"/>
        <w:spacing w:line="360" w:lineRule="auto"/>
        <w:ind w:leftChars="0" w:left="0"/>
        <w:rPr>
          <w:b/>
          <w:bCs/>
          <w:noProof/>
          <w:sz w:val="21"/>
          <w:szCs w:val="21"/>
        </w:rPr>
      </w:pPr>
      <w:hyperlink w:anchor="_Toc496722811" w:history="1">
        <w:r w:rsidR="005015BB" w:rsidRPr="005015BB">
          <w:rPr>
            <w:rStyle w:val="ab"/>
            <w:b/>
            <w:bCs/>
            <w:noProof/>
            <w:sz w:val="21"/>
            <w:szCs w:val="21"/>
          </w:rPr>
          <w:t>7.</w:t>
        </w:r>
        <w:r w:rsidR="005015BB" w:rsidRPr="005015BB">
          <w:rPr>
            <w:b/>
            <w:bCs/>
            <w:noProof/>
            <w:sz w:val="21"/>
            <w:szCs w:val="21"/>
          </w:rPr>
          <w:tab/>
        </w:r>
        <w:r w:rsidR="005015BB" w:rsidRPr="005015BB">
          <w:rPr>
            <w:rStyle w:val="ab"/>
            <w:rFonts w:cs="宋体" w:hint="eastAsia"/>
            <w:b/>
            <w:bCs/>
            <w:noProof/>
            <w:sz w:val="21"/>
            <w:szCs w:val="21"/>
          </w:rPr>
          <w:t>方法比较</w:t>
        </w:r>
        <w:r w:rsidR="005015BB" w:rsidRPr="005015BB">
          <w:rPr>
            <w:b/>
            <w:bCs/>
            <w:noProof/>
            <w:webHidden/>
            <w:sz w:val="21"/>
            <w:szCs w:val="21"/>
          </w:rPr>
          <w:tab/>
        </w:r>
        <w:r w:rsidRPr="005015BB">
          <w:rPr>
            <w:b/>
            <w:bCs/>
            <w:noProof/>
            <w:webHidden/>
            <w:sz w:val="21"/>
            <w:szCs w:val="21"/>
          </w:rPr>
          <w:fldChar w:fldCharType="begin"/>
        </w:r>
        <w:r w:rsidR="005015BB" w:rsidRPr="005015BB">
          <w:rPr>
            <w:b/>
            <w:bCs/>
            <w:noProof/>
            <w:webHidden/>
            <w:sz w:val="21"/>
            <w:szCs w:val="21"/>
          </w:rPr>
          <w:instrText xml:space="preserve"> PAGEREF _Toc496722811 \h </w:instrText>
        </w:r>
        <w:r w:rsidRPr="005015BB">
          <w:rPr>
            <w:b/>
            <w:bCs/>
            <w:noProof/>
            <w:webHidden/>
            <w:sz w:val="21"/>
            <w:szCs w:val="21"/>
          </w:rPr>
        </w:r>
        <w:r w:rsidRPr="005015BB">
          <w:rPr>
            <w:b/>
            <w:bCs/>
            <w:noProof/>
            <w:webHidden/>
            <w:sz w:val="21"/>
            <w:szCs w:val="21"/>
          </w:rPr>
          <w:fldChar w:fldCharType="separate"/>
        </w:r>
        <w:r w:rsidR="00A33A60">
          <w:rPr>
            <w:b/>
            <w:bCs/>
            <w:noProof/>
            <w:webHidden/>
            <w:sz w:val="21"/>
            <w:szCs w:val="21"/>
          </w:rPr>
          <w:t>12</w:t>
        </w:r>
        <w:r w:rsidRPr="005015BB">
          <w:rPr>
            <w:b/>
            <w:bCs/>
            <w:noProof/>
            <w:webHidden/>
            <w:sz w:val="21"/>
            <w:szCs w:val="21"/>
          </w:rPr>
          <w:fldChar w:fldCharType="end"/>
        </w:r>
      </w:hyperlink>
    </w:p>
    <w:p w:rsidR="005015BB" w:rsidRPr="005015BB" w:rsidRDefault="00802D61" w:rsidP="005015BB">
      <w:pPr>
        <w:pStyle w:val="20"/>
        <w:tabs>
          <w:tab w:val="left" w:pos="567"/>
          <w:tab w:val="left" w:pos="840"/>
          <w:tab w:val="right" w:leader="dot" w:pos="8303"/>
        </w:tabs>
        <w:snapToGrid w:val="0"/>
        <w:spacing w:line="360" w:lineRule="auto"/>
        <w:ind w:leftChars="0" w:left="0"/>
        <w:rPr>
          <w:b/>
          <w:bCs/>
          <w:noProof/>
          <w:sz w:val="21"/>
          <w:szCs w:val="21"/>
        </w:rPr>
      </w:pPr>
      <w:hyperlink w:anchor="_Toc496722812" w:history="1">
        <w:r w:rsidR="005015BB" w:rsidRPr="005015BB">
          <w:rPr>
            <w:rStyle w:val="ab"/>
            <w:b/>
            <w:bCs/>
            <w:noProof/>
            <w:sz w:val="21"/>
            <w:szCs w:val="21"/>
          </w:rPr>
          <w:t>8.</w:t>
        </w:r>
        <w:r w:rsidR="005015BB" w:rsidRPr="005015BB">
          <w:rPr>
            <w:b/>
            <w:bCs/>
            <w:noProof/>
            <w:sz w:val="21"/>
            <w:szCs w:val="21"/>
          </w:rPr>
          <w:tab/>
        </w:r>
        <w:r w:rsidR="005015BB" w:rsidRPr="005015BB">
          <w:rPr>
            <w:rStyle w:val="ab"/>
            <w:rFonts w:cs="宋体" w:hint="eastAsia"/>
            <w:b/>
            <w:bCs/>
            <w:noProof/>
            <w:sz w:val="21"/>
            <w:szCs w:val="21"/>
          </w:rPr>
          <w:t>标签</w:t>
        </w:r>
        <w:r w:rsidR="005015BB" w:rsidRPr="005015BB">
          <w:rPr>
            <w:b/>
            <w:bCs/>
            <w:noProof/>
            <w:webHidden/>
            <w:sz w:val="21"/>
            <w:szCs w:val="21"/>
          </w:rPr>
          <w:tab/>
        </w:r>
        <w:r w:rsidRPr="005015BB">
          <w:rPr>
            <w:b/>
            <w:bCs/>
            <w:noProof/>
            <w:webHidden/>
            <w:sz w:val="21"/>
            <w:szCs w:val="21"/>
          </w:rPr>
          <w:fldChar w:fldCharType="begin"/>
        </w:r>
        <w:r w:rsidR="005015BB" w:rsidRPr="005015BB">
          <w:rPr>
            <w:b/>
            <w:bCs/>
            <w:noProof/>
            <w:webHidden/>
            <w:sz w:val="21"/>
            <w:szCs w:val="21"/>
          </w:rPr>
          <w:instrText xml:space="preserve"> PAGEREF _Toc496722812 \h </w:instrText>
        </w:r>
        <w:r w:rsidRPr="005015BB">
          <w:rPr>
            <w:b/>
            <w:bCs/>
            <w:noProof/>
            <w:webHidden/>
            <w:sz w:val="21"/>
            <w:szCs w:val="21"/>
          </w:rPr>
        </w:r>
        <w:r w:rsidRPr="005015BB">
          <w:rPr>
            <w:b/>
            <w:bCs/>
            <w:noProof/>
            <w:webHidden/>
            <w:sz w:val="21"/>
            <w:szCs w:val="21"/>
          </w:rPr>
          <w:fldChar w:fldCharType="separate"/>
        </w:r>
        <w:r w:rsidR="00A33A60">
          <w:rPr>
            <w:b/>
            <w:bCs/>
            <w:noProof/>
            <w:webHidden/>
            <w:sz w:val="21"/>
            <w:szCs w:val="21"/>
          </w:rPr>
          <w:t>14</w:t>
        </w:r>
        <w:r w:rsidRPr="005015BB">
          <w:rPr>
            <w:b/>
            <w:bCs/>
            <w:noProof/>
            <w:webHidden/>
            <w:sz w:val="21"/>
            <w:szCs w:val="21"/>
          </w:rPr>
          <w:fldChar w:fldCharType="end"/>
        </w:r>
      </w:hyperlink>
    </w:p>
    <w:p w:rsidR="001F3D17" w:rsidRPr="004038B9" w:rsidRDefault="00802D61" w:rsidP="007F76A2">
      <w:pPr>
        <w:tabs>
          <w:tab w:val="left" w:pos="567"/>
        </w:tabs>
        <w:snapToGrid w:val="0"/>
        <w:spacing w:line="360" w:lineRule="auto"/>
        <w:jc w:val="center"/>
        <w:rPr>
          <w:b/>
          <w:bCs/>
          <w:sz w:val="44"/>
          <w:szCs w:val="44"/>
        </w:rPr>
      </w:pPr>
      <w:r w:rsidRPr="005015BB">
        <w:rPr>
          <w:b/>
          <w:bCs/>
          <w:sz w:val="21"/>
          <w:szCs w:val="21"/>
        </w:rPr>
        <w:fldChar w:fldCharType="end"/>
      </w:r>
      <w:r w:rsidR="001F3D17" w:rsidRPr="004038B9">
        <w:br w:type="page"/>
      </w:r>
      <w:r w:rsidR="001F3D17" w:rsidRPr="004038B9">
        <w:rPr>
          <w:rFonts w:cs="宋体" w:hint="eastAsia"/>
          <w:b/>
          <w:bCs/>
          <w:sz w:val="44"/>
          <w:szCs w:val="44"/>
        </w:rPr>
        <w:lastRenderedPageBreak/>
        <w:t>行业和</w:t>
      </w:r>
      <w:r w:rsidR="001F3D17" w:rsidRPr="004038B9">
        <w:rPr>
          <w:b/>
          <w:bCs/>
          <w:sz w:val="44"/>
          <w:szCs w:val="44"/>
        </w:rPr>
        <w:t>FDA</w:t>
      </w:r>
      <w:r w:rsidR="001F3D17" w:rsidRPr="004038B9">
        <w:rPr>
          <w:rFonts w:cs="宋体" w:hint="eastAsia"/>
          <w:b/>
          <w:bCs/>
          <w:sz w:val="44"/>
          <w:szCs w:val="44"/>
        </w:rPr>
        <w:t>工作人员</w:t>
      </w:r>
      <w:r w:rsidR="0019150D">
        <w:rPr>
          <w:rFonts w:cs="宋体" w:hint="eastAsia"/>
          <w:b/>
          <w:bCs/>
          <w:sz w:val="44"/>
          <w:szCs w:val="44"/>
        </w:rPr>
        <w:t>指南</w:t>
      </w:r>
    </w:p>
    <w:p w:rsidR="001F3D17" w:rsidRPr="004038B9" w:rsidRDefault="001F3D17" w:rsidP="00E12A8F">
      <w:pPr>
        <w:kinsoku w:val="0"/>
        <w:overflowPunct w:val="0"/>
        <w:snapToGrid w:val="0"/>
        <w:spacing w:afterLines="50" w:line="360" w:lineRule="auto"/>
        <w:jc w:val="center"/>
        <w:rPr>
          <w:sz w:val="44"/>
          <w:szCs w:val="44"/>
        </w:rPr>
      </w:pPr>
      <w:r w:rsidRPr="004038B9">
        <w:rPr>
          <w:b/>
          <w:bCs/>
          <w:sz w:val="44"/>
          <w:szCs w:val="44"/>
        </w:rPr>
        <w:t>II</w:t>
      </w:r>
      <w:r w:rsidRPr="004038B9">
        <w:rPr>
          <w:rFonts w:cs="宋体" w:hint="eastAsia"/>
          <w:b/>
          <w:bCs/>
          <w:sz w:val="44"/>
          <w:szCs w:val="44"/>
        </w:rPr>
        <w:t>类特殊控制</w:t>
      </w:r>
      <w:r w:rsidR="0048105B">
        <w:rPr>
          <w:rFonts w:cs="宋体" w:hint="eastAsia"/>
          <w:b/>
          <w:bCs/>
          <w:sz w:val="44"/>
          <w:szCs w:val="44"/>
        </w:rPr>
        <w:t>指南</w:t>
      </w:r>
      <w:r w:rsidRPr="004038B9">
        <w:rPr>
          <w:rFonts w:cs="宋体" w:hint="eastAsia"/>
          <w:b/>
          <w:bCs/>
          <w:sz w:val="44"/>
          <w:szCs w:val="44"/>
        </w:rPr>
        <w:t>文件：免疫磁性循环癌细胞选择和计数系统</w:t>
      </w:r>
    </w:p>
    <w:p w:rsidR="002541E7" w:rsidRPr="004038B9" w:rsidRDefault="002541E7" w:rsidP="00E12A8F">
      <w:pPr>
        <w:pBdr>
          <w:top w:val="single" w:sz="4" w:space="1" w:color="auto"/>
          <w:left w:val="single" w:sz="4" w:space="4" w:color="auto"/>
          <w:bottom w:val="single" w:sz="4" w:space="1" w:color="auto"/>
          <w:right w:val="single" w:sz="4" w:space="4" w:color="auto"/>
        </w:pBdr>
        <w:kinsoku w:val="0"/>
        <w:overflowPunct w:val="0"/>
        <w:snapToGrid w:val="0"/>
        <w:spacing w:afterLines="50" w:line="360" w:lineRule="auto"/>
        <w:jc w:val="both"/>
        <w:rPr>
          <w:sz w:val="21"/>
          <w:szCs w:val="21"/>
        </w:rPr>
      </w:pPr>
      <w:r w:rsidRPr="004038B9">
        <w:rPr>
          <w:rFonts w:cs="宋体" w:hint="eastAsia"/>
          <w:b/>
          <w:bCs/>
          <w:i/>
          <w:iCs/>
          <w:sz w:val="21"/>
          <w:szCs w:val="21"/>
        </w:rPr>
        <w:t>本指导代表了美国食品和药品管理局（</w:t>
      </w:r>
      <w:r w:rsidRPr="004038B9">
        <w:rPr>
          <w:b/>
          <w:bCs/>
          <w:i/>
          <w:iCs/>
          <w:sz w:val="21"/>
          <w:szCs w:val="21"/>
        </w:rPr>
        <w:t>FDA</w:t>
      </w:r>
      <w:r w:rsidRPr="004038B9">
        <w:rPr>
          <w:rFonts w:cs="宋体" w:hint="eastAsia"/>
          <w:b/>
          <w:bCs/>
          <w:i/>
          <w:iCs/>
          <w:sz w:val="21"/>
          <w:szCs w:val="21"/>
        </w:rPr>
        <w:t>）当前对本主题的想法。其不为任何人或向任何人授予任何权利，不约束</w:t>
      </w:r>
      <w:r w:rsidRPr="004038B9">
        <w:rPr>
          <w:b/>
          <w:bCs/>
          <w:i/>
          <w:iCs/>
          <w:sz w:val="21"/>
          <w:szCs w:val="21"/>
        </w:rPr>
        <w:t>FDA</w:t>
      </w:r>
      <w:r w:rsidRPr="004038B9">
        <w:rPr>
          <w:rFonts w:cs="宋体" w:hint="eastAsia"/>
          <w:b/>
          <w:bCs/>
          <w:i/>
          <w:iCs/>
          <w:sz w:val="21"/>
          <w:szCs w:val="21"/>
        </w:rPr>
        <w:t>或公众。如果其他方法满足适用的法律和法规的要求，您可以使用其他方法。如果您想讨论其他方法</w:t>
      </w:r>
      <w:r w:rsidRPr="004038B9">
        <w:rPr>
          <w:b/>
          <w:bCs/>
          <w:i/>
          <w:iCs/>
          <w:sz w:val="21"/>
          <w:szCs w:val="21"/>
        </w:rPr>
        <w:t>,</w:t>
      </w:r>
      <w:r w:rsidRPr="004038B9">
        <w:rPr>
          <w:rFonts w:cs="宋体" w:hint="eastAsia"/>
          <w:b/>
          <w:bCs/>
          <w:i/>
          <w:iCs/>
          <w:sz w:val="21"/>
          <w:szCs w:val="21"/>
        </w:rPr>
        <w:t>请联系负责实施本指导的</w:t>
      </w:r>
      <w:r w:rsidRPr="004038B9">
        <w:rPr>
          <w:b/>
          <w:bCs/>
          <w:i/>
          <w:iCs/>
          <w:sz w:val="21"/>
          <w:szCs w:val="21"/>
        </w:rPr>
        <w:t>FDA</w:t>
      </w:r>
      <w:r w:rsidRPr="004038B9">
        <w:rPr>
          <w:rFonts w:cs="宋体" w:hint="eastAsia"/>
          <w:b/>
          <w:bCs/>
          <w:i/>
          <w:iCs/>
          <w:sz w:val="21"/>
          <w:szCs w:val="21"/>
        </w:rPr>
        <w:t>工作人员。如果您找不到合适的</w:t>
      </w:r>
      <w:r w:rsidRPr="004038B9">
        <w:rPr>
          <w:b/>
          <w:bCs/>
          <w:i/>
          <w:iCs/>
          <w:sz w:val="21"/>
          <w:szCs w:val="21"/>
        </w:rPr>
        <w:t>FDA</w:t>
      </w:r>
      <w:r w:rsidRPr="004038B9">
        <w:rPr>
          <w:rFonts w:cs="宋体" w:hint="eastAsia"/>
          <w:b/>
          <w:bCs/>
          <w:i/>
          <w:iCs/>
          <w:sz w:val="21"/>
          <w:szCs w:val="21"/>
        </w:rPr>
        <w:t>工作人员，电话联系列在本指南标题页的适用号码。</w:t>
      </w:r>
    </w:p>
    <w:p w:rsidR="001F3D17" w:rsidRPr="004038B9" w:rsidRDefault="001F3D17" w:rsidP="00E12A8F">
      <w:pPr>
        <w:pStyle w:val="2"/>
        <w:kinsoku w:val="0"/>
        <w:overflowPunct w:val="0"/>
        <w:snapToGrid w:val="0"/>
        <w:spacing w:afterLines="50" w:line="360" w:lineRule="auto"/>
        <w:ind w:left="0" w:firstLine="0"/>
        <w:jc w:val="both"/>
        <w:rPr>
          <w:b w:val="0"/>
          <w:bCs w:val="0"/>
          <w:sz w:val="21"/>
          <w:szCs w:val="21"/>
        </w:rPr>
      </w:pPr>
    </w:p>
    <w:p w:rsidR="00F201F9" w:rsidRPr="005015BB" w:rsidRDefault="00292769" w:rsidP="00E12A8F">
      <w:pPr>
        <w:pStyle w:val="2"/>
        <w:numPr>
          <w:ilvl w:val="1"/>
          <w:numId w:val="4"/>
        </w:numPr>
        <w:kinsoku w:val="0"/>
        <w:overflowPunct w:val="0"/>
        <w:snapToGrid w:val="0"/>
        <w:spacing w:afterLines="50" w:line="360" w:lineRule="auto"/>
        <w:ind w:left="0" w:firstLine="0"/>
        <w:jc w:val="both"/>
        <w:rPr>
          <w:b w:val="0"/>
          <w:bCs w:val="0"/>
          <w:sz w:val="28"/>
          <w:szCs w:val="28"/>
        </w:rPr>
      </w:pPr>
      <w:bookmarkStart w:id="4" w:name="_Toc496722804"/>
      <w:r w:rsidRPr="005015BB">
        <w:rPr>
          <w:rFonts w:cs="宋体" w:hint="eastAsia"/>
          <w:sz w:val="28"/>
          <w:szCs w:val="28"/>
        </w:rPr>
        <w:t>前言</w:t>
      </w:r>
      <w:bookmarkEnd w:id="4"/>
    </w:p>
    <w:p w:rsidR="00292769" w:rsidRPr="004038B9" w:rsidRDefault="00292769" w:rsidP="00E12A8F">
      <w:pPr>
        <w:pStyle w:val="a4"/>
        <w:kinsoku w:val="0"/>
        <w:overflowPunct w:val="0"/>
        <w:snapToGrid w:val="0"/>
        <w:spacing w:afterLines="50" w:line="360" w:lineRule="auto"/>
        <w:ind w:left="0"/>
        <w:jc w:val="both"/>
        <w:rPr>
          <w:sz w:val="21"/>
          <w:szCs w:val="21"/>
          <w:highlight w:val="green"/>
        </w:rPr>
      </w:pPr>
      <w:r w:rsidRPr="004038B9">
        <w:rPr>
          <w:rFonts w:cs="宋体" w:hint="eastAsia"/>
          <w:sz w:val="21"/>
          <w:szCs w:val="21"/>
        </w:rPr>
        <w:t>本</w:t>
      </w:r>
      <w:r w:rsidR="00E97597" w:rsidRPr="004038B9">
        <w:rPr>
          <w:rFonts w:cs="宋体" w:hint="eastAsia"/>
          <w:sz w:val="21"/>
          <w:szCs w:val="21"/>
        </w:rPr>
        <w:t>指南</w:t>
      </w:r>
      <w:r w:rsidRPr="004038B9">
        <w:rPr>
          <w:rFonts w:cs="宋体" w:hint="eastAsia"/>
          <w:sz w:val="21"/>
          <w:szCs w:val="21"/>
        </w:rPr>
        <w:t>文件是作为</w:t>
      </w:r>
      <w:r w:rsidR="00847087">
        <w:rPr>
          <w:rFonts w:cs="宋体" w:hint="eastAsia"/>
          <w:sz w:val="21"/>
          <w:szCs w:val="21"/>
        </w:rPr>
        <w:t>特殊控制</w:t>
      </w:r>
      <w:r w:rsidR="00E97597" w:rsidRPr="004038B9">
        <w:rPr>
          <w:rFonts w:cs="宋体" w:hint="eastAsia"/>
          <w:sz w:val="21"/>
          <w:szCs w:val="21"/>
        </w:rPr>
        <w:t>指南</w:t>
      </w:r>
      <w:r w:rsidRPr="004038B9">
        <w:rPr>
          <w:rFonts w:cs="宋体" w:hint="eastAsia"/>
          <w:sz w:val="21"/>
          <w:szCs w:val="21"/>
        </w:rPr>
        <w:t>开发的，用于支持将免疫磁性循环癌细胞选择和</w:t>
      </w:r>
      <w:r w:rsidR="00A74CC7" w:rsidRPr="004038B9">
        <w:rPr>
          <w:rFonts w:cs="宋体" w:hint="eastAsia"/>
          <w:sz w:val="21"/>
          <w:szCs w:val="21"/>
        </w:rPr>
        <w:t>计数</w:t>
      </w:r>
      <w:r w:rsidRPr="004038B9">
        <w:rPr>
          <w:rFonts w:cs="宋体" w:hint="eastAsia"/>
          <w:sz w:val="21"/>
          <w:szCs w:val="21"/>
        </w:rPr>
        <w:t>系统分类为</w:t>
      </w:r>
      <w:r w:rsidRPr="004038B9">
        <w:rPr>
          <w:sz w:val="21"/>
          <w:szCs w:val="21"/>
        </w:rPr>
        <w:t>II</w:t>
      </w:r>
      <w:r w:rsidRPr="004038B9">
        <w:rPr>
          <w:rFonts w:cs="宋体" w:hint="eastAsia"/>
          <w:sz w:val="21"/>
          <w:szCs w:val="21"/>
        </w:rPr>
        <w:t>类（</w:t>
      </w:r>
      <w:r w:rsidR="00847087">
        <w:rPr>
          <w:rFonts w:cs="宋体" w:hint="eastAsia"/>
          <w:sz w:val="21"/>
          <w:szCs w:val="21"/>
        </w:rPr>
        <w:t>特殊控制</w:t>
      </w:r>
      <w:r w:rsidRPr="004038B9">
        <w:rPr>
          <w:rFonts w:cs="宋体" w:hint="eastAsia"/>
          <w:sz w:val="21"/>
          <w:szCs w:val="21"/>
        </w:rPr>
        <w:t>）。循环癌细胞（</w:t>
      </w:r>
      <w:r w:rsidRPr="004038B9">
        <w:rPr>
          <w:sz w:val="21"/>
          <w:szCs w:val="21"/>
        </w:rPr>
        <w:t>CCC</w:t>
      </w:r>
      <w:r w:rsidRPr="004038B9">
        <w:rPr>
          <w:rFonts w:cs="宋体" w:hint="eastAsia"/>
          <w:sz w:val="21"/>
          <w:szCs w:val="21"/>
        </w:rPr>
        <w:t>）选择和</w:t>
      </w:r>
      <w:r w:rsidR="00A74CC7" w:rsidRPr="004038B9">
        <w:rPr>
          <w:rFonts w:cs="宋体" w:hint="eastAsia"/>
          <w:sz w:val="21"/>
          <w:szCs w:val="21"/>
        </w:rPr>
        <w:t>计数</w:t>
      </w:r>
      <w:r w:rsidRPr="004038B9">
        <w:rPr>
          <w:rFonts w:cs="宋体" w:hint="eastAsia"/>
          <w:sz w:val="21"/>
          <w:szCs w:val="21"/>
        </w:rPr>
        <w:t>系统是由一种或多种试剂</w:t>
      </w:r>
      <w:r w:rsidR="00E97597" w:rsidRPr="004038B9">
        <w:rPr>
          <w:rFonts w:cs="宋体" w:hint="eastAsia"/>
          <w:sz w:val="21"/>
          <w:szCs w:val="21"/>
        </w:rPr>
        <w:t>、</w:t>
      </w:r>
      <w:r w:rsidR="0048105B">
        <w:rPr>
          <w:rFonts w:cs="宋体" w:hint="eastAsia"/>
          <w:sz w:val="21"/>
          <w:szCs w:val="21"/>
        </w:rPr>
        <w:t>样本</w:t>
      </w:r>
      <w:r w:rsidRPr="004038B9">
        <w:rPr>
          <w:rFonts w:cs="宋体" w:hint="eastAsia"/>
          <w:sz w:val="21"/>
          <w:szCs w:val="21"/>
        </w:rPr>
        <w:t>制备和细胞选择装置，以及选择和</w:t>
      </w:r>
      <w:r w:rsidR="00E97597" w:rsidRPr="004038B9">
        <w:rPr>
          <w:rFonts w:cs="宋体" w:hint="eastAsia"/>
          <w:sz w:val="21"/>
          <w:szCs w:val="21"/>
        </w:rPr>
        <w:t>计数所制备的</w:t>
      </w:r>
      <w:r w:rsidR="0048105B">
        <w:rPr>
          <w:rFonts w:cs="宋体" w:hint="eastAsia"/>
          <w:sz w:val="21"/>
          <w:szCs w:val="21"/>
        </w:rPr>
        <w:t>样本</w:t>
      </w:r>
      <w:r w:rsidR="00E97597" w:rsidRPr="004038B9">
        <w:rPr>
          <w:rFonts w:cs="宋体" w:hint="eastAsia"/>
          <w:sz w:val="21"/>
          <w:szCs w:val="21"/>
        </w:rPr>
        <w:t>中的</w:t>
      </w:r>
      <w:r w:rsidRPr="004038B9">
        <w:rPr>
          <w:sz w:val="21"/>
          <w:szCs w:val="21"/>
        </w:rPr>
        <w:t>CCC</w:t>
      </w:r>
      <w:r w:rsidRPr="004038B9">
        <w:rPr>
          <w:rFonts w:cs="宋体" w:hint="eastAsia"/>
          <w:sz w:val="21"/>
          <w:szCs w:val="21"/>
        </w:rPr>
        <w:t>的半自动分析仪器</w:t>
      </w:r>
      <w:r w:rsidR="00E97597" w:rsidRPr="004038B9">
        <w:rPr>
          <w:rFonts w:cs="宋体" w:hint="eastAsia"/>
          <w:sz w:val="21"/>
          <w:szCs w:val="21"/>
        </w:rPr>
        <w:t>组成</w:t>
      </w:r>
      <w:r w:rsidRPr="004038B9">
        <w:rPr>
          <w:rFonts w:cs="宋体" w:hint="eastAsia"/>
          <w:sz w:val="21"/>
          <w:szCs w:val="21"/>
        </w:rPr>
        <w:t>。该</w:t>
      </w:r>
      <w:r w:rsidR="00305E31" w:rsidRPr="004038B9">
        <w:rPr>
          <w:rFonts w:cs="宋体" w:hint="eastAsia"/>
          <w:sz w:val="21"/>
          <w:szCs w:val="21"/>
        </w:rPr>
        <w:t>器械</w:t>
      </w:r>
      <w:r w:rsidRPr="004038B9">
        <w:rPr>
          <w:rFonts w:cs="宋体" w:hint="eastAsia"/>
          <w:sz w:val="21"/>
          <w:szCs w:val="21"/>
        </w:rPr>
        <w:t>旨在</w:t>
      </w:r>
      <w:r w:rsidR="00A74CC7" w:rsidRPr="004038B9">
        <w:rPr>
          <w:rFonts w:cs="宋体" w:hint="eastAsia"/>
          <w:sz w:val="21"/>
          <w:szCs w:val="21"/>
        </w:rPr>
        <w:t>计数</w:t>
      </w:r>
      <w:r w:rsidRPr="004038B9">
        <w:rPr>
          <w:rFonts w:cs="宋体" w:hint="eastAsia"/>
          <w:sz w:val="21"/>
          <w:szCs w:val="21"/>
        </w:rPr>
        <w:t>循环癌细胞用于辅助监测和预测癌症进展</w:t>
      </w:r>
      <w:r w:rsidR="00305E31" w:rsidRPr="004038B9">
        <w:rPr>
          <w:rFonts w:cs="宋体" w:hint="eastAsia"/>
          <w:sz w:val="21"/>
          <w:szCs w:val="21"/>
        </w:rPr>
        <w:t>以及</w:t>
      </w:r>
      <w:r w:rsidRPr="004038B9">
        <w:rPr>
          <w:rFonts w:cs="宋体" w:hint="eastAsia"/>
          <w:sz w:val="21"/>
          <w:szCs w:val="21"/>
        </w:rPr>
        <w:t>对治疗的</w:t>
      </w:r>
      <w:r w:rsidR="0048105B">
        <w:rPr>
          <w:rFonts w:cs="宋体" w:hint="eastAsia"/>
          <w:sz w:val="21"/>
          <w:szCs w:val="21"/>
        </w:rPr>
        <w:t>反应</w:t>
      </w:r>
      <w:r w:rsidR="00305E31" w:rsidRPr="004038B9">
        <w:rPr>
          <w:rFonts w:cs="宋体" w:hint="eastAsia"/>
          <w:sz w:val="21"/>
          <w:szCs w:val="21"/>
        </w:rPr>
        <w:t>，并可</w:t>
      </w:r>
      <w:r w:rsidRPr="004038B9">
        <w:rPr>
          <w:rFonts w:cs="宋体" w:hint="eastAsia"/>
          <w:sz w:val="21"/>
          <w:szCs w:val="21"/>
        </w:rPr>
        <w:t>用于检测复发性疾病。</w:t>
      </w:r>
    </w:p>
    <w:p w:rsidR="00292769" w:rsidRPr="004038B9" w:rsidRDefault="00E4584D" w:rsidP="00E12A8F">
      <w:pPr>
        <w:pStyle w:val="a4"/>
        <w:kinsoku w:val="0"/>
        <w:overflowPunct w:val="0"/>
        <w:snapToGrid w:val="0"/>
        <w:spacing w:afterLines="50" w:line="360" w:lineRule="auto"/>
        <w:ind w:left="0"/>
        <w:jc w:val="both"/>
        <w:rPr>
          <w:sz w:val="21"/>
          <w:szCs w:val="21"/>
          <w:highlight w:val="green"/>
        </w:rPr>
      </w:pPr>
      <w:r w:rsidRPr="004038B9">
        <w:rPr>
          <w:rFonts w:cs="宋体" w:hint="eastAsia"/>
          <w:sz w:val="21"/>
          <w:szCs w:val="21"/>
        </w:rPr>
        <w:t>本指南文件与</w:t>
      </w:r>
      <w:r w:rsidR="003A0AF1" w:rsidRPr="004038B9">
        <w:rPr>
          <w:rFonts w:cs="宋体" w:hint="eastAsia"/>
          <w:sz w:val="21"/>
          <w:szCs w:val="21"/>
        </w:rPr>
        <w:t>宣布免疫磁性循环癌细胞选择和计数系统分类的</w:t>
      </w:r>
      <w:r w:rsidRPr="004038B9">
        <w:rPr>
          <w:rFonts w:cs="宋体" w:hint="eastAsia"/>
          <w:sz w:val="21"/>
          <w:szCs w:val="21"/>
        </w:rPr>
        <w:t>联邦</w:t>
      </w:r>
      <w:r w:rsidR="005E3552" w:rsidRPr="004038B9">
        <w:rPr>
          <w:rFonts w:cs="宋体" w:hint="eastAsia"/>
          <w:sz w:val="21"/>
          <w:szCs w:val="21"/>
        </w:rPr>
        <w:t>公报</w:t>
      </w:r>
      <w:r w:rsidRPr="004038B9">
        <w:rPr>
          <w:rFonts w:cs="宋体" w:hint="eastAsia"/>
          <w:sz w:val="21"/>
          <w:szCs w:val="21"/>
        </w:rPr>
        <w:t>通知一起</w:t>
      </w:r>
      <w:r w:rsidR="003A0AF1" w:rsidRPr="004038B9">
        <w:rPr>
          <w:rFonts w:cs="宋体" w:hint="eastAsia"/>
          <w:sz w:val="21"/>
          <w:szCs w:val="21"/>
        </w:rPr>
        <w:t>发布</w:t>
      </w:r>
      <w:r w:rsidRPr="004038B9">
        <w:rPr>
          <w:rFonts w:cs="宋体" w:hint="eastAsia"/>
          <w:sz w:val="21"/>
          <w:szCs w:val="21"/>
        </w:rPr>
        <w:t>。</w:t>
      </w:r>
    </w:p>
    <w:p w:rsidR="00292769" w:rsidRPr="004038B9" w:rsidRDefault="00292769" w:rsidP="00E12A8F">
      <w:pPr>
        <w:pStyle w:val="a4"/>
        <w:kinsoku w:val="0"/>
        <w:overflowPunct w:val="0"/>
        <w:snapToGrid w:val="0"/>
        <w:spacing w:afterLines="50" w:line="360" w:lineRule="auto"/>
        <w:ind w:left="0"/>
        <w:jc w:val="both"/>
        <w:rPr>
          <w:sz w:val="21"/>
          <w:szCs w:val="21"/>
          <w:highlight w:val="green"/>
        </w:rPr>
      </w:pPr>
      <w:r w:rsidRPr="004038B9">
        <w:rPr>
          <w:rFonts w:cs="宋体" w:hint="eastAsia"/>
          <w:sz w:val="21"/>
          <w:szCs w:val="21"/>
        </w:rPr>
        <w:t>提交免疫磁性循环癌细胞选择和</w:t>
      </w:r>
      <w:r w:rsidR="00A74CC7" w:rsidRPr="004038B9">
        <w:rPr>
          <w:rFonts w:cs="宋体" w:hint="eastAsia"/>
          <w:sz w:val="21"/>
          <w:szCs w:val="21"/>
        </w:rPr>
        <w:t>计数</w:t>
      </w:r>
      <w:r w:rsidRPr="004038B9">
        <w:rPr>
          <w:rFonts w:cs="宋体" w:hint="eastAsia"/>
          <w:sz w:val="21"/>
          <w:szCs w:val="21"/>
        </w:rPr>
        <w:t>系统的上市前通知（</w:t>
      </w:r>
      <w:r w:rsidRPr="004038B9">
        <w:rPr>
          <w:sz w:val="21"/>
          <w:szCs w:val="21"/>
        </w:rPr>
        <w:t>510</w:t>
      </w:r>
      <w:r w:rsidRPr="004038B9">
        <w:rPr>
          <w:rFonts w:cs="宋体" w:hint="eastAsia"/>
          <w:sz w:val="21"/>
          <w:szCs w:val="21"/>
        </w:rPr>
        <w:t>（</w:t>
      </w:r>
      <w:r w:rsidRPr="004038B9">
        <w:rPr>
          <w:sz w:val="21"/>
          <w:szCs w:val="21"/>
        </w:rPr>
        <w:t>k</w:t>
      </w:r>
      <w:r w:rsidRPr="004038B9">
        <w:rPr>
          <w:rFonts w:cs="宋体" w:hint="eastAsia"/>
          <w:sz w:val="21"/>
          <w:szCs w:val="21"/>
        </w:rPr>
        <w:t>））的</w:t>
      </w:r>
      <w:r w:rsidR="004231F2" w:rsidRPr="004038B9">
        <w:rPr>
          <w:rFonts w:cs="宋体" w:hint="eastAsia"/>
          <w:sz w:val="21"/>
          <w:szCs w:val="21"/>
        </w:rPr>
        <w:t>所有企业都需</w:t>
      </w:r>
      <w:r w:rsidRPr="004038B9">
        <w:rPr>
          <w:rFonts w:cs="宋体" w:hint="eastAsia"/>
          <w:sz w:val="21"/>
          <w:szCs w:val="21"/>
        </w:rPr>
        <w:t>要解决本</w:t>
      </w:r>
      <w:r w:rsidR="00847087">
        <w:rPr>
          <w:rFonts w:cs="宋体" w:hint="eastAsia"/>
          <w:sz w:val="21"/>
          <w:szCs w:val="21"/>
        </w:rPr>
        <w:t>特殊控制</w:t>
      </w:r>
      <w:r w:rsidR="004231F2" w:rsidRPr="004038B9">
        <w:rPr>
          <w:rFonts w:cs="宋体" w:hint="eastAsia"/>
          <w:sz w:val="21"/>
          <w:szCs w:val="21"/>
        </w:rPr>
        <w:t>指南</w:t>
      </w:r>
      <w:r w:rsidRPr="004038B9">
        <w:rPr>
          <w:rFonts w:cs="宋体" w:hint="eastAsia"/>
          <w:sz w:val="21"/>
          <w:szCs w:val="21"/>
        </w:rPr>
        <w:t>文件中涉及的问题。然而，</w:t>
      </w:r>
      <w:r w:rsidR="00B641A1" w:rsidRPr="004038B9">
        <w:rPr>
          <w:rFonts w:cs="宋体" w:hint="eastAsia"/>
          <w:sz w:val="21"/>
          <w:szCs w:val="21"/>
        </w:rPr>
        <w:t>企业</w:t>
      </w:r>
      <w:r w:rsidRPr="004038B9">
        <w:rPr>
          <w:rFonts w:cs="宋体" w:hint="eastAsia"/>
          <w:sz w:val="21"/>
          <w:szCs w:val="21"/>
        </w:rPr>
        <w:t>只需要</w:t>
      </w:r>
      <w:r w:rsidR="00B641A1" w:rsidRPr="004038B9">
        <w:rPr>
          <w:rFonts w:cs="宋体" w:hint="eastAsia"/>
          <w:sz w:val="21"/>
          <w:szCs w:val="21"/>
        </w:rPr>
        <w:t>证明</w:t>
      </w:r>
      <w:r w:rsidRPr="004038B9">
        <w:rPr>
          <w:rFonts w:cs="宋体" w:hint="eastAsia"/>
          <w:sz w:val="21"/>
          <w:szCs w:val="21"/>
        </w:rPr>
        <w:t>其</w:t>
      </w:r>
      <w:r w:rsidR="00B641A1" w:rsidRPr="004038B9">
        <w:rPr>
          <w:rFonts w:cs="宋体" w:hint="eastAsia"/>
          <w:sz w:val="21"/>
          <w:szCs w:val="21"/>
        </w:rPr>
        <w:t>器械</w:t>
      </w:r>
      <w:r w:rsidRPr="004038B9">
        <w:rPr>
          <w:rFonts w:cs="宋体" w:hint="eastAsia"/>
          <w:sz w:val="21"/>
          <w:szCs w:val="21"/>
        </w:rPr>
        <w:t>符合</w:t>
      </w:r>
      <w:r w:rsidR="00B641A1" w:rsidRPr="004038B9">
        <w:rPr>
          <w:rFonts w:cs="宋体" w:hint="eastAsia"/>
          <w:sz w:val="21"/>
          <w:szCs w:val="21"/>
        </w:rPr>
        <w:t>指南</w:t>
      </w:r>
      <w:r w:rsidRPr="004038B9">
        <w:rPr>
          <w:rFonts w:cs="宋体" w:hint="eastAsia"/>
          <w:sz w:val="21"/>
          <w:szCs w:val="21"/>
        </w:rPr>
        <w:t>的建议，或以某种</w:t>
      </w:r>
      <w:r w:rsidR="00847087">
        <w:rPr>
          <w:rFonts w:cs="宋体" w:hint="eastAsia"/>
          <w:sz w:val="21"/>
          <w:szCs w:val="21"/>
        </w:rPr>
        <w:t>其他</w:t>
      </w:r>
      <w:r w:rsidRPr="004038B9">
        <w:rPr>
          <w:rFonts w:cs="宋体" w:hint="eastAsia"/>
          <w:sz w:val="21"/>
          <w:szCs w:val="21"/>
        </w:rPr>
        <w:t>方式提供安全性和有效性的</w:t>
      </w:r>
      <w:r w:rsidR="00B641A1" w:rsidRPr="004038B9">
        <w:rPr>
          <w:rFonts w:cs="宋体" w:hint="eastAsia"/>
          <w:sz w:val="21"/>
          <w:szCs w:val="21"/>
        </w:rPr>
        <w:t>等同性</w:t>
      </w:r>
      <w:r w:rsidRPr="004038B9">
        <w:rPr>
          <w:rFonts w:cs="宋体" w:hint="eastAsia"/>
          <w:sz w:val="21"/>
          <w:szCs w:val="21"/>
        </w:rPr>
        <w:t>保证。</w:t>
      </w:r>
    </w:p>
    <w:p w:rsidR="00F201F9" w:rsidRPr="004038B9" w:rsidRDefault="00292769" w:rsidP="00E12A8F">
      <w:pPr>
        <w:pStyle w:val="a4"/>
        <w:kinsoku w:val="0"/>
        <w:overflowPunct w:val="0"/>
        <w:snapToGrid w:val="0"/>
        <w:spacing w:afterLines="50" w:line="360" w:lineRule="auto"/>
        <w:ind w:left="0"/>
        <w:jc w:val="both"/>
        <w:rPr>
          <w:sz w:val="21"/>
          <w:szCs w:val="21"/>
          <w:highlight w:val="green"/>
        </w:rPr>
      </w:pPr>
      <w:r w:rsidRPr="004038B9">
        <w:rPr>
          <w:sz w:val="21"/>
          <w:szCs w:val="21"/>
        </w:rPr>
        <w:t>FDA</w:t>
      </w:r>
      <w:r w:rsidRPr="004038B9">
        <w:rPr>
          <w:rFonts w:cs="宋体" w:hint="eastAsia"/>
          <w:sz w:val="21"/>
          <w:szCs w:val="21"/>
        </w:rPr>
        <w:t>的</w:t>
      </w:r>
      <w:r w:rsidR="000D36F0" w:rsidRPr="004038B9">
        <w:rPr>
          <w:rFonts w:cs="宋体" w:hint="eastAsia"/>
          <w:sz w:val="21"/>
          <w:szCs w:val="21"/>
        </w:rPr>
        <w:t>指南</w:t>
      </w:r>
      <w:r w:rsidRPr="004038B9">
        <w:rPr>
          <w:rFonts w:cs="宋体" w:hint="eastAsia"/>
          <w:sz w:val="21"/>
          <w:szCs w:val="21"/>
        </w:rPr>
        <w:t>文件，包括本</w:t>
      </w:r>
      <w:r w:rsidR="000D36F0" w:rsidRPr="004038B9">
        <w:rPr>
          <w:rFonts w:cs="宋体" w:hint="eastAsia"/>
          <w:sz w:val="21"/>
          <w:szCs w:val="21"/>
        </w:rPr>
        <w:t>指南</w:t>
      </w:r>
      <w:r w:rsidRPr="004038B9">
        <w:rPr>
          <w:rFonts w:cs="宋体" w:hint="eastAsia"/>
          <w:sz w:val="21"/>
          <w:szCs w:val="21"/>
        </w:rPr>
        <w:t>，不构成法律上</w:t>
      </w:r>
      <w:r w:rsidR="000D36F0" w:rsidRPr="004038B9">
        <w:rPr>
          <w:rFonts w:cs="宋体" w:hint="eastAsia"/>
          <w:sz w:val="21"/>
          <w:szCs w:val="21"/>
        </w:rPr>
        <w:t>强制性</w:t>
      </w:r>
      <w:r w:rsidRPr="004038B9">
        <w:rPr>
          <w:rFonts w:cs="宋体" w:hint="eastAsia"/>
          <w:sz w:val="21"/>
          <w:szCs w:val="21"/>
        </w:rPr>
        <w:t>责任。相反，</w:t>
      </w:r>
      <w:r w:rsidR="000D36F0" w:rsidRPr="004038B9">
        <w:rPr>
          <w:rFonts w:cs="宋体" w:hint="eastAsia"/>
          <w:sz w:val="21"/>
          <w:szCs w:val="21"/>
        </w:rPr>
        <w:t>指南</w:t>
      </w:r>
      <w:r w:rsidRPr="004038B9">
        <w:rPr>
          <w:rFonts w:cs="宋体" w:hint="eastAsia"/>
          <w:sz w:val="21"/>
          <w:szCs w:val="21"/>
        </w:rPr>
        <w:t>文件描述了</w:t>
      </w:r>
      <w:r w:rsidR="000D36F0" w:rsidRPr="004038B9">
        <w:rPr>
          <w:rFonts w:cs="宋体" w:hint="eastAsia"/>
          <w:sz w:val="21"/>
          <w:szCs w:val="21"/>
        </w:rPr>
        <w:t>本</w:t>
      </w:r>
      <w:r w:rsidRPr="004038B9">
        <w:rPr>
          <w:rFonts w:cs="宋体" w:hint="eastAsia"/>
          <w:sz w:val="21"/>
          <w:szCs w:val="21"/>
        </w:rPr>
        <w:t>机构目前对某一主题的思考，只应将其视为建议，除非引用了具体的法规或法定要求。在机构</w:t>
      </w:r>
      <w:r w:rsidR="000E2D27" w:rsidRPr="004038B9">
        <w:rPr>
          <w:rFonts w:cs="宋体" w:hint="eastAsia"/>
          <w:sz w:val="21"/>
          <w:szCs w:val="21"/>
        </w:rPr>
        <w:t>指南</w:t>
      </w:r>
      <w:r w:rsidRPr="004038B9">
        <w:rPr>
          <w:rFonts w:cs="宋体" w:hint="eastAsia"/>
          <w:sz w:val="21"/>
          <w:szCs w:val="21"/>
        </w:rPr>
        <w:t>文件中使用</w:t>
      </w:r>
      <w:r w:rsidR="000E2D27" w:rsidRPr="004038B9">
        <w:rPr>
          <w:rFonts w:cs="宋体" w:hint="eastAsia"/>
          <w:sz w:val="21"/>
          <w:szCs w:val="21"/>
        </w:rPr>
        <w:t>的</w:t>
      </w:r>
      <w:r w:rsidR="000E2D27" w:rsidRPr="004038B9">
        <w:rPr>
          <w:sz w:val="21"/>
          <w:szCs w:val="21"/>
        </w:rPr>
        <w:t>“</w:t>
      </w:r>
      <w:r w:rsidR="00847087">
        <w:rPr>
          <w:rFonts w:hint="eastAsia"/>
          <w:sz w:val="21"/>
          <w:szCs w:val="21"/>
        </w:rPr>
        <w:t>应当</w:t>
      </w:r>
      <w:r w:rsidR="000E2D27" w:rsidRPr="004038B9">
        <w:rPr>
          <w:sz w:val="21"/>
          <w:szCs w:val="21"/>
        </w:rPr>
        <w:t>”</w:t>
      </w:r>
      <w:r w:rsidR="000E2D27" w:rsidRPr="004038B9">
        <w:rPr>
          <w:rFonts w:cs="宋体" w:hint="eastAsia"/>
          <w:sz w:val="21"/>
          <w:szCs w:val="21"/>
        </w:rPr>
        <w:t>一</w:t>
      </w:r>
      <w:r w:rsidRPr="004038B9">
        <w:rPr>
          <w:rFonts w:cs="宋体" w:hint="eastAsia"/>
          <w:sz w:val="21"/>
          <w:szCs w:val="21"/>
        </w:rPr>
        <w:t>词</w:t>
      </w:r>
      <w:r w:rsidR="000E2D27" w:rsidRPr="004038B9">
        <w:rPr>
          <w:rFonts w:cs="宋体" w:hint="eastAsia"/>
          <w:sz w:val="21"/>
          <w:szCs w:val="21"/>
        </w:rPr>
        <w:t>，表示</w:t>
      </w:r>
      <w:r w:rsidRPr="004038B9">
        <w:rPr>
          <w:rFonts w:cs="宋体" w:hint="eastAsia"/>
          <w:sz w:val="21"/>
          <w:szCs w:val="21"/>
        </w:rPr>
        <w:t>建议或推荐某些内容，但不是</w:t>
      </w:r>
      <w:r w:rsidR="000E2D27" w:rsidRPr="004038B9">
        <w:rPr>
          <w:rFonts w:cs="宋体" w:hint="eastAsia"/>
          <w:sz w:val="21"/>
          <w:szCs w:val="21"/>
        </w:rPr>
        <w:t>必须</w:t>
      </w:r>
      <w:r w:rsidRPr="004038B9">
        <w:rPr>
          <w:rFonts w:cs="宋体" w:hint="eastAsia"/>
          <w:sz w:val="21"/>
          <w:szCs w:val="21"/>
        </w:rPr>
        <w:t>。</w:t>
      </w:r>
    </w:p>
    <w:p w:rsidR="002541E7" w:rsidRPr="004038B9" w:rsidRDefault="002127E1" w:rsidP="00E12A8F">
      <w:pPr>
        <w:pStyle w:val="a4"/>
        <w:kinsoku w:val="0"/>
        <w:overflowPunct w:val="0"/>
        <w:snapToGrid w:val="0"/>
        <w:spacing w:afterLines="50" w:line="360" w:lineRule="auto"/>
        <w:ind w:left="0"/>
        <w:jc w:val="both"/>
        <w:rPr>
          <w:b/>
          <w:bCs/>
          <w:sz w:val="21"/>
          <w:szCs w:val="21"/>
        </w:rPr>
      </w:pPr>
      <w:r w:rsidRPr="004038B9">
        <w:rPr>
          <w:sz w:val="21"/>
          <w:szCs w:val="21"/>
          <w:highlight w:val="green"/>
        </w:rPr>
        <w:br w:type="page"/>
      </w:r>
      <w:r w:rsidR="00DF391B">
        <w:rPr>
          <w:rFonts w:cs="宋体" w:hint="eastAsia"/>
          <w:b/>
          <w:bCs/>
          <w:sz w:val="21"/>
          <w:szCs w:val="21"/>
        </w:rPr>
        <w:lastRenderedPageBreak/>
        <w:t>最简易方法</w:t>
      </w:r>
    </w:p>
    <w:p w:rsidR="002541E7" w:rsidRPr="004038B9" w:rsidRDefault="002541E7" w:rsidP="00E12A8F">
      <w:pPr>
        <w:pStyle w:val="2"/>
        <w:kinsoku w:val="0"/>
        <w:overflowPunct w:val="0"/>
        <w:snapToGrid w:val="0"/>
        <w:spacing w:afterLines="50" w:line="360" w:lineRule="auto"/>
        <w:ind w:left="0" w:firstLine="0"/>
        <w:rPr>
          <w:b w:val="0"/>
          <w:bCs w:val="0"/>
          <w:sz w:val="21"/>
          <w:szCs w:val="21"/>
        </w:rPr>
      </w:pPr>
      <w:bookmarkStart w:id="5" w:name="_Toc496722805"/>
      <w:r w:rsidRPr="004038B9">
        <w:rPr>
          <w:rFonts w:cs="宋体" w:hint="eastAsia"/>
          <w:b w:val="0"/>
          <w:bCs w:val="0"/>
          <w:sz w:val="21"/>
          <w:szCs w:val="21"/>
        </w:rPr>
        <w:t>本</w:t>
      </w:r>
      <w:r w:rsidR="0048105B">
        <w:rPr>
          <w:rFonts w:cs="宋体" w:hint="eastAsia"/>
          <w:b w:val="0"/>
          <w:bCs w:val="0"/>
          <w:sz w:val="21"/>
          <w:szCs w:val="21"/>
        </w:rPr>
        <w:t>指南</w:t>
      </w:r>
      <w:r w:rsidRPr="004038B9">
        <w:rPr>
          <w:rFonts w:cs="宋体" w:hint="eastAsia"/>
          <w:b w:val="0"/>
          <w:bCs w:val="0"/>
          <w:sz w:val="21"/>
          <w:szCs w:val="21"/>
        </w:rPr>
        <w:t>文件中识别出的问题代表了我们认为在您的器械上市之前需要解决的问题。在开发</w:t>
      </w:r>
      <w:r w:rsidR="0048105B">
        <w:rPr>
          <w:rFonts w:cs="宋体" w:hint="eastAsia"/>
          <w:b w:val="0"/>
          <w:bCs w:val="0"/>
          <w:sz w:val="21"/>
          <w:szCs w:val="21"/>
        </w:rPr>
        <w:t>指南</w:t>
      </w:r>
      <w:r w:rsidRPr="004038B9">
        <w:rPr>
          <w:rFonts w:cs="宋体" w:hint="eastAsia"/>
          <w:b w:val="0"/>
          <w:bCs w:val="0"/>
          <w:sz w:val="21"/>
          <w:szCs w:val="21"/>
        </w:rPr>
        <w:t>文件时，我们认真考虑了有关管理局决策的相关法定标准。我们还考虑到您试图按照</w:t>
      </w:r>
      <w:r w:rsidR="0048105B">
        <w:rPr>
          <w:rFonts w:cs="宋体" w:hint="eastAsia"/>
          <w:b w:val="0"/>
          <w:bCs w:val="0"/>
          <w:sz w:val="21"/>
          <w:szCs w:val="21"/>
        </w:rPr>
        <w:t>指南</w:t>
      </w:r>
      <w:r w:rsidRPr="004038B9">
        <w:rPr>
          <w:rFonts w:cs="宋体" w:hint="eastAsia"/>
          <w:b w:val="0"/>
          <w:bCs w:val="0"/>
          <w:sz w:val="21"/>
          <w:szCs w:val="21"/>
        </w:rPr>
        <w:t>文件提出的方式遵守法定和监管标准，并试图解决我们所识别出问题可能引起的负担。我们认为，我们已经考虑到解决</w:t>
      </w:r>
      <w:r w:rsidR="0048105B">
        <w:rPr>
          <w:rFonts w:cs="宋体" w:hint="eastAsia"/>
          <w:b w:val="0"/>
          <w:bCs w:val="0"/>
          <w:sz w:val="21"/>
          <w:szCs w:val="21"/>
        </w:rPr>
        <w:t>指南</w:t>
      </w:r>
      <w:r w:rsidRPr="004038B9">
        <w:rPr>
          <w:rFonts w:cs="宋体" w:hint="eastAsia"/>
          <w:b w:val="0"/>
          <w:bCs w:val="0"/>
          <w:sz w:val="21"/>
          <w:szCs w:val="21"/>
        </w:rPr>
        <w:t>文件中所提出问题的最简单方法。但是，如果您认为有可用于解决问题的较简单方法，则应遵循</w:t>
      </w:r>
      <w:r w:rsidRPr="004038B9">
        <w:rPr>
          <w:b w:val="0"/>
          <w:bCs w:val="0"/>
          <w:sz w:val="21"/>
          <w:szCs w:val="21"/>
        </w:rPr>
        <w:t>“</w:t>
      </w:r>
      <w:r w:rsidRPr="004038B9">
        <w:rPr>
          <w:rFonts w:cs="宋体" w:hint="eastAsia"/>
          <w:sz w:val="21"/>
          <w:szCs w:val="21"/>
        </w:rPr>
        <w:t>用于解决最简单问题的建议方法</w:t>
      </w:r>
      <w:r w:rsidRPr="004038B9">
        <w:rPr>
          <w:b w:val="0"/>
          <w:bCs w:val="0"/>
          <w:sz w:val="21"/>
          <w:szCs w:val="21"/>
        </w:rPr>
        <w:t>”</w:t>
      </w:r>
      <w:r w:rsidRPr="004038B9">
        <w:rPr>
          <w:rFonts w:cs="宋体" w:hint="eastAsia"/>
          <w:b w:val="0"/>
          <w:bCs w:val="0"/>
          <w:sz w:val="21"/>
          <w:szCs w:val="21"/>
        </w:rPr>
        <w:t>文件中所述程序。可在我们的中心网页上查找：</w:t>
      </w:r>
      <w:hyperlink r:id="rId13" w:history="1">
        <w:r w:rsidRPr="004038B9">
          <w:rPr>
            <w:b w:val="0"/>
            <w:bCs w:val="0"/>
            <w:sz w:val="21"/>
            <w:szCs w:val="21"/>
            <w:u w:val="single"/>
          </w:rPr>
          <w:t>http://www.fda.gov/cdrh/modact/leastburdensome.html</w:t>
        </w:r>
      </w:hyperlink>
      <w:r w:rsidRPr="004038B9">
        <w:rPr>
          <w:rFonts w:cs="宋体" w:hint="eastAsia"/>
          <w:sz w:val="21"/>
          <w:szCs w:val="21"/>
        </w:rPr>
        <w:t>。</w:t>
      </w:r>
      <w:bookmarkEnd w:id="5"/>
    </w:p>
    <w:p w:rsidR="00F201F9" w:rsidRPr="005015BB" w:rsidRDefault="00292769" w:rsidP="00E12A8F">
      <w:pPr>
        <w:pStyle w:val="2"/>
        <w:numPr>
          <w:ilvl w:val="1"/>
          <w:numId w:val="4"/>
        </w:numPr>
        <w:kinsoku w:val="0"/>
        <w:overflowPunct w:val="0"/>
        <w:snapToGrid w:val="0"/>
        <w:spacing w:afterLines="50" w:line="360" w:lineRule="auto"/>
        <w:ind w:left="0" w:firstLine="0"/>
        <w:jc w:val="both"/>
        <w:rPr>
          <w:b w:val="0"/>
          <w:bCs w:val="0"/>
          <w:sz w:val="28"/>
          <w:szCs w:val="28"/>
        </w:rPr>
      </w:pPr>
      <w:bookmarkStart w:id="6" w:name="_Toc496722806"/>
      <w:r w:rsidRPr="005015BB">
        <w:rPr>
          <w:rFonts w:cs="宋体" w:hint="eastAsia"/>
          <w:sz w:val="28"/>
          <w:szCs w:val="28"/>
        </w:rPr>
        <w:t>背景</w:t>
      </w:r>
      <w:bookmarkEnd w:id="6"/>
    </w:p>
    <w:p w:rsidR="00292769" w:rsidRPr="004038B9" w:rsidRDefault="00292769" w:rsidP="00E12A8F">
      <w:pPr>
        <w:kinsoku w:val="0"/>
        <w:overflowPunct w:val="0"/>
        <w:snapToGrid w:val="0"/>
        <w:spacing w:afterLines="50" w:line="360" w:lineRule="auto"/>
        <w:jc w:val="both"/>
        <w:rPr>
          <w:sz w:val="21"/>
          <w:szCs w:val="21"/>
          <w:highlight w:val="green"/>
        </w:rPr>
      </w:pPr>
      <w:r w:rsidRPr="004038B9">
        <w:rPr>
          <w:sz w:val="21"/>
          <w:szCs w:val="21"/>
        </w:rPr>
        <w:t>FDA</w:t>
      </w:r>
      <w:r w:rsidRPr="004038B9">
        <w:rPr>
          <w:rFonts w:cs="宋体" w:hint="eastAsia"/>
          <w:sz w:val="21"/>
          <w:szCs w:val="21"/>
        </w:rPr>
        <w:t>认为，</w:t>
      </w:r>
      <w:r w:rsidR="00847087">
        <w:rPr>
          <w:rFonts w:cs="宋体" w:hint="eastAsia"/>
          <w:sz w:val="21"/>
          <w:szCs w:val="21"/>
        </w:rPr>
        <w:t>特殊控制</w:t>
      </w:r>
      <w:r w:rsidRPr="004038B9">
        <w:rPr>
          <w:rFonts w:cs="宋体" w:hint="eastAsia"/>
          <w:sz w:val="21"/>
          <w:szCs w:val="21"/>
        </w:rPr>
        <w:t>与</w:t>
      </w:r>
      <w:r w:rsidR="00A74CC7" w:rsidRPr="004038B9">
        <w:rPr>
          <w:rFonts w:cs="宋体" w:hint="eastAsia"/>
          <w:sz w:val="21"/>
          <w:szCs w:val="21"/>
        </w:rPr>
        <w:t>通用</w:t>
      </w:r>
      <w:r w:rsidR="007E68E7" w:rsidRPr="004038B9">
        <w:rPr>
          <w:rFonts w:cs="宋体" w:hint="eastAsia"/>
          <w:sz w:val="21"/>
          <w:szCs w:val="21"/>
        </w:rPr>
        <w:t>管制</w:t>
      </w:r>
      <w:r w:rsidRPr="004038B9">
        <w:rPr>
          <w:rFonts w:cs="宋体" w:hint="eastAsia"/>
          <w:sz w:val="21"/>
          <w:szCs w:val="21"/>
        </w:rPr>
        <w:t>相结合将足以为免疫磁性循环癌细胞选择和</w:t>
      </w:r>
      <w:r w:rsidR="00A74CC7" w:rsidRPr="004038B9">
        <w:rPr>
          <w:rFonts w:cs="宋体" w:hint="eastAsia"/>
          <w:sz w:val="21"/>
          <w:szCs w:val="21"/>
        </w:rPr>
        <w:t>计数</w:t>
      </w:r>
      <w:r w:rsidRPr="004038B9">
        <w:rPr>
          <w:rFonts w:cs="宋体" w:hint="eastAsia"/>
          <w:sz w:val="21"/>
          <w:szCs w:val="21"/>
        </w:rPr>
        <w:t>系统的安全性和有效性提供合理保证。</w:t>
      </w:r>
      <w:r w:rsidR="00A74CC7" w:rsidRPr="004038B9">
        <w:rPr>
          <w:rFonts w:cs="宋体" w:hint="eastAsia"/>
          <w:sz w:val="21"/>
          <w:szCs w:val="21"/>
        </w:rPr>
        <w:t>因此，拟销售这类型器械的</w:t>
      </w:r>
      <w:r w:rsidR="0048105B">
        <w:rPr>
          <w:rFonts w:cs="宋体" w:hint="eastAsia"/>
          <w:sz w:val="21"/>
          <w:szCs w:val="21"/>
        </w:rPr>
        <w:t>制造商</w:t>
      </w:r>
      <w:r w:rsidR="00A74CC7" w:rsidRPr="004038B9">
        <w:rPr>
          <w:rFonts w:cs="宋体" w:hint="eastAsia"/>
          <w:sz w:val="21"/>
          <w:szCs w:val="21"/>
        </w:rPr>
        <w:t>应：（</w:t>
      </w:r>
      <w:r w:rsidR="00A74CC7" w:rsidRPr="004038B9">
        <w:rPr>
          <w:sz w:val="21"/>
          <w:szCs w:val="21"/>
        </w:rPr>
        <w:t>1</w:t>
      </w:r>
      <w:r w:rsidR="00A74CC7" w:rsidRPr="004038B9">
        <w:rPr>
          <w:rFonts w:cs="宋体" w:hint="eastAsia"/>
          <w:sz w:val="21"/>
          <w:szCs w:val="21"/>
        </w:rPr>
        <w:t>）符合《联邦食品、药品和化妆品法案》（该法案）的通用</w:t>
      </w:r>
      <w:r w:rsidR="00812433" w:rsidRPr="004038B9">
        <w:rPr>
          <w:rFonts w:cs="宋体" w:hint="eastAsia"/>
          <w:sz w:val="21"/>
          <w:szCs w:val="21"/>
        </w:rPr>
        <w:t>管制措施</w:t>
      </w:r>
      <w:r w:rsidR="00A74CC7" w:rsidRPr="004038B9">
        <w:rPr>
          <w:rFonts w:cs="宋体" w:hint="eastAsia"/>
          <w:sz w:val="21"/>
          <w:szCs w:val="21"/>
        </w:rPr>
        <w:t>，包括</w:t>
      </w:r>
      <w:r w:rsidR="00A74CC7" w:rsidRPr="004038B9">
        <w:rPr>
          <w:sz w:val="21"/>
          <w:szCs w:val="21"/>
        </w:rPr>
        <w:t>21 CFR 807</w:t>
      </w:r>
      <w:r w:rsidR="00A74CC7" w:rsidRPr="004038B9">
        <w:rPr>
          <w:rFonts w:cs="宋体" w:hint="eastAsia"/>
          <w:sz w:val="21"/>
          <w:szCs w:val="21"/>
        </w:rPr>
        <w:t>子部分</w:t>
      </w:r>
      <w:r w:rsidR="00A74CC7" w:rsidRPr="004038B9">
        <w:rPr>
          <w:sz w:val="21"/>
          <w:szCs w:val="21"/>
        </w:rPr>
        <w:t>E</w:t>
      </w:r>
      <w:r w:rsidR="00A74CC7" w:rsidRPr="004038B9">
        <w:rPr>
          <w:rFonts w:cs="宋体" w:hint="eastAsia"/>
          <w:sz w:val="21"/>
          <w:szCs w:val="21"/>
        </w:rPr>
        <w:t>中描述的</w:t>
      </w:r>
      <w:r w:rsidR="00E820FB" w:rsidRPr="004038B9">
        <w:rPr>
          <w:rFonts w:cs="宋体" w:hint="eastAsia"/>
          <w:sz w:val="21"/>
          <w:szCs w:val="21"/>
        </w:rPr>
        <w:t>上市前通知</w:t>
      </w:r>
      <w:r w:rsidR="00A74CC7" w:rsidRPr="004038B9">
        <w:rPr>
          <w:rFonts w:cs="宋体" w:hint="eastAsia"/>
          <w:sz w:val="21"/>
          <w:szCs w:val="21"/>
        </w:rPr>
        <w:t>要求；（</w:t>
      </w:r>
      <w:r w:rsidR="00A74CC7" w:rsidRPr="004038B9">
        <w:rPr>
          <w:sz w:val="21"/>
          <w:szCs w:val="21"/>
        </w:rPr>
        <w:t>2</w:t>
      </w:r>
      <w:r w:rsidR="00A74CC7" w:rsidRPr="004038B9">
        <w:rPr>
          <w:rFonts w:cs="宋体" w:hint="eastAsia"/>
          <w:sz w:val="21"/>
          <w:szCs w:val="21"/>
        </w:rPr>
        <w:t>）解决本指南中确定的与</w:t>
      </w:r>
      <w:r w:rsidR="006C4FAB" w:rsidRPr="004038B9">
        <w:rPr>
          <w:rFonts w:cs="宋体" w:hint="eastAsia"/>
          <w:sz w:val="21"/>
          <w:szCs w:val="21"/>
        </w:rPr>
        <w:t>免疫磁性循环癌细胞选择和计数系统</w:t>
      </w:r>
      <w:r w:rsidR="00A74CC7" w:rsidRPr="004038B9">
        <w:rPr>
          <w:rFonts w:cs="宋体" w:hint="eastAsia"/>
          <w:sz w:val="21"/>
          <w:szCs w:val="21"/>
        </w:rPr>
        <w:t>相关的具体健康风险；（</w:t>
      </w:r>
      <w:r w:rsidR="00A74CC7" w:rsidRPr="004038B9">
        <w:rPr>
          <w:sz w:val="21"/>
          <w:szCs w:val="21"/>
        </w:rPr>
        <w:t>3</w:t>
      </w:r>
      <w:r w:rsidR="00A74CC7" w:rsidRPr="004038B9">
        <w:rPr>
          <w:rFonts w:cs="宋体" w:hint="eastAsia"/>
          <w:sz w:val="21"/>
          <w:szCs w:val="21"/>
        </w:rPr>
        <w:t>）在</w:t>
      </w:r>
      <w:r w:rsidR="004B4090" w:rsidRPr="004038B9">
        <w:rPr>
          <w:rFonts w:cs="宋体" w:hint="eastAsia"/>
          <w:sz w:val="21"/>
          <w:szCs w:val="21"/>
        </w:rPr>
        <w:t>该</w:t>
      </w:r>
      <w:r w:rsidR="00A74CC7" w:rsidRPr="004038B9">
        <w:rPr>
          <w:rFonts w:cs="宋体" w:hint="eastAsia"/>
          <w:sz w:val="21"/>
          <w:szCs w:val="21"/>
        </w:rPr>
        <w:t>器械销售前，</w:t>
      </w:r>
      <w:r w:rsidR="006C4FAB" w:rsidRPr="004038B9">
        <w:rPr>
          <w:rFonts w:cs="宋体" w:hint="eastAsia"/>
          <w:sz w:val="21"/>
          <w:szCs w:val="21"/>
        </w:rPr>
        <w:t>获得</w:t>
      </w:r>
      <w:r w:rsidR="00A74CC7" w:rsidRPr="004038B9">
        <w:rPr>
          <w:sz w:val="21"/>
          <w:szCs w:val="21"/>
        </w:rPr>
        <w:t>FDA</w:t>
      </w:r>
      <w:r w:rsidR="006C4FAB" w:rsidRPr="004038B9">
        <w:rPr>
          <w:rFonts w:cs="宋体" w:hint="eastAsia"/>
          <w:sz w:val="21"/>
          <w:szCs w:val="21"/>
        </w:rPr>
        <w:t>的</w:t>
      </w:r>
      <w:r w:rsidR="00A74CC7" w:rsidRPr="004038B9">
        <w:rPr>
          <w:rFonts w:cs="宋体" w:hint="eastAsia"/>
          <w:sz w:val="21"/>
          <w:szCs w:val="21"/>
        </w:rPr>
        <w:t>实质等同</w:t>
      </w:r>
      <w:r w:rsidR="006C4FAB" w:rsidRPr="004038B9">
        <w:rPr>
          <w:rFonts w:cs="宋体" w:hint="eastAsia"/>
          <w:sz w:val="21"/>
          <w:szCs w:val="21"/>
        </w:rPr>
        <w:t>性</w:t>
      </w:r>
      <w:r w:rsidR="00091B38" w:rsidRPr="004038B9">
        <w:rPr>
          <w:rFonts w:cs="宋体" w:hint="eastAsia"/>
          <w:sz w:val="21"/>
          <w:szCs w:val="21"/>
        </w:rPr>
        <w:t>认定</w:t>
      </w:r>
      <w:r w:rsidR="00A74CC7" w:rsidRPr="004038B9">
        <w:rPr>
          <w:rFonts w:cs="宋体" w:hint="eastAsia"/>
          <w:sz w:val="21"/>
          <w:szCs w:val="21"/>
        </w:rPr>
        <w:t>。</w:t>
      </w:r>
    </w:p>
    <w:p w:rsidR="002541E7" w:rsidRPr="004038B9" w:rsidRDefault="00292769" w:rsidP="00E12A8F">
      <w:pPr>
        <w:pStyle w:val="a4"/>
        <w:kinsoku w:val="0"/>
        <w:overflowPunct w:val="0"/>
        <w:snapToGrid w:val="0"/>
        <w:spacing w:afterLines="50" w:line="360" w:lineRule="auto"/>
        <w:ind w:left="0"/>
        <w:jc w:val="both"/>
        <w:rPr>
          <w:sz w:val="21"/>
          <w:szCs w:val="21"/>
        </w:rPr>
      </w:pPr>
      <w:r w:rsidRPr="004038B9">
        <w:rPr>
          <w:rFonts w:cs="宋体" w:hint="eastAsia"/>
          <w:sz w:val="21"/>
          <w:szCs w:val="21"/>
        </w:rPr>
        <w:t>该</w:t>
      </w:r>
      <w:r w:rsidR="00847087">
        <w:rPr>
          <w:rFonts w:cs="宋体" w:hint="eastAsia"/>
          <w:sz w:val="21"/>
          <w:szCs w:val="21"/>
        </w:rPr>
        <w:t>特殊控制</w:t>
      </w:r>
      <w:r w:rsidR="0099443A" w:rsidRPr="004038B9">
        <w:rPr>
          <w:rFonts w:cs="宋体" w:hint="eastAsia"/>
          <w:sz w:val="21"/>
          <w:szCs w:val="21"/>
        </w:rPr>
        <w:t>指南</w:t>
      </w:r>
      <w:r w:rsidRPr="004038B9">
        <w:rPr>
          <w:rFonts w:cs="宋体" w:hint="eastAsia"/>
          <w:sz w:val="21"/>
          <w:szCs w:val="21"/>
        </w:rPr>
        <w:t>文件确定了免疫磁性循环癌细胞选择和计数系统的分类规定和产品</w:t>
      </w:r>
      <w:r w:rsidR="000F6149" w:rsidRPr="004038B9">
        <w:rPr>
          <w:rFonts w:cs="宋体" w:hint="eastAsia"/>
          <w:sz w:val="21"/>
          <w:szCs w:val="21"/>
        </w:rPr>
        <w:t>编号</w:t>
      </w:r>
      <w:r w:rsidRPr="004038B9">
        <w:rPr>
          <w:rFonts w:cs="宋体" w:hint="eastAsia"/>
          <w:sz w:val="21"/>
          <w:szCs w:val="21"/>
        </w:rPr>
        <w:t>（参见第</w:t>
      </w:r>
      <w:r w:rsidRPr="004038B9">
        <w:rPr>
          <w:sz w:val="21"/>
          <w:szCs w:val="21"/>
        </w:rPr>
        <w:t>4</w:t>
      </w:r>
      <w:r w:rsidRPr="004038B9">
        <w:rPr>
          <w:rFonts w:cs="宋体" w:hint="eastAsia"/>
          <w:sz w:val="21"/>
          <w:szCs w:val="21"/>
        </w:rPr>
        <w:t>节</w:t>
      </w:r>
      <w:r w:rsidRPr="004038B9">
        <w:rPr>
          <w:sz w:val="21"/>
          <w:szCs w:val="21"/>
        </w:rPr>
        <w:t xml:space="preserve"> - </w:t>
      </w:r>
      <w:r w:rsidR="0099443A" w:rsidRPr="004038B9">
        <w:rPr>
          <w:rFonts w:cs="宋体" w:hint="eastAsia"/>
          <w:sz w:val="21"/>
          <w:szCs w:val="21"/>
        </w:rPr>
        <w:t>适用</w:t>
      </w:r>
      <w:r w:rsidRPr="004038B9">
        <w:rPr>
          <w:rFonts w:cs="宋体" w:hint="eastAsia"/>
          <w:sz w:val="21"/>
          <w:szCs w:val="21"/>
        </w:rPr>
        <w:t>范围）。此外，</w:t>
      </w:r>
      <w:r w:rsidR="00E03EA4" w:rsidRPr="004038B9">
        <w:rPr>
          <w:rFonts w:cs="宋体" w:hint="eastAsia"/>
          <w:sz w:val="21"/>
          <w:szCs w:val="21"/>
        </w:rPr>
        <w:t>本</w:t>
      </w:r>
      <w:r w:rsidR="00847087">
        <w:rPr>
          <w:rFonts w:cs="宋体" w:hint="eastAsia"/>
          <w:sz w:val="21"/>
          <w:szCs w:val="21"/>
        </w:rPr>
        <w:t>特殊控制</w:t>
      </w:r>
      <w:r w:rsidR="00E03EA4" w:rsidRPr="004038B9">
        <w:rPr>
          <w:rFonts w:cs="宋体" w:hint="eastAsia"/>
          <w:sz w:val="21"/>
          <w:szCs w:val="21"/>
        </w:rPr>
        <w:t>指南文件的</w:t>
      </w:r>
      <w:r w:rsidR="00847087">
        <w:rPr>
          <w:rFonts w:cs="宋体" w:hint="eastAsia"/>
          <w:sz w:val="21"/>
          <w:szCs w:val="21"/>
        </w:rPr>
        <w:t>其他</w:t>
      </w:r>
      <w:r w:rsidR="00E03EA4" w:rsidRPr="004038B9">
        <w:rPr>
          <w:rFonts w:cs="宋体" w:hint="eastAsia"/>
          <w:sz w:val="21"/>
          <w:szCs w:val="21"/>
        </w:rPr>
        <w:t>部分列出了</w:t>
      </w:r>
      <w:r w:rsidR="00E03EA4" w:rsidRPr="004038B9">
        <w:rPr>
          <w:sz w:val="21"/>
          <w:szCs w:val="21"/>
        </w:rPr>
        <w:t>FDA</w:t>
      </w:r>
      <w:r w:rsidR="00E03EA4" w:rsidRPr="004038B9">
        <w:rPr>
          <w:rFonts w:cs="宋体" w:hint="eastAsia"/>
          <w:sz w:val="21"/>
          <w:szCs w:val="21"/>
        </w:rPr>
        <w:t>确定的健康风险，并描述了一些具体措施，如果</w:t>
      </w:r>
      <w:r w:rsidR="0048105B">
        <w:rPr>
          <w:rFonts w:cs="宋体" w:hint="eastAsia"/>
          <w:sz w:val="21"/>
          <w:szCs w:val="21"/>
        </w:rPr>
        <w:t>制造商</w:t>
      </w:r>
      <w:r w:rsidR="00E03EA4" w:rsidRPr="004038B9">
        <w:rPr>
          <w:rFonts w:cs="宋体" w:hint="eastAsia"/>
          <w:sz w:val="21"/>
          <w:szCs w:val="21"/>
        </w:rPr>
        <w:t>遵守这些措施并结合通用</w:t>
      </w:r>
      <w:r w:rsidR="007E68E7" w:rsidRPr="004038B9">
        <w:rPr>
          <w:rFonts w:cs="宋体" w:hint="eastAsia"/>
          <w:sz w:val="21"/>
          <w:szCs w:val="21"/>
        </w:rPr>
        <w:t>管制</w:t>
      </w:r>
      <w:r w:rsidR="00E03EA4" w:rsidRPr="004038B9">
        <w:rPr>
          <w:rFonts w:cs="宋体" w:hint="eastAsia"/>
          <w:sz w:val="21"/>
          <w:szCs w:val="21"/>
        </w:rPr>
        <w:t>措施，通常将能解决与这些免疫磁性循环癌细胞选择和计数系统相关的风险，有助于</w:t>
      </w:r>
      <w:r w:rsidR="00E03EA4" w:rsidRPr="004038B9">
        <w:rPr>
          <w:sz w:val="21"/>
          <w:szCs w:val="21"/>
        </w:rPr>
        <w:t>510</w:t>
      </w:r>
      <w:r w:rsidR="00E03EA4" w:rsidRPr="004038B9">
        <w:rPr>
          <w:rFonts w:cs="宋体" w:hint="eastAsia"/>
          <w:sz w:val="21"/>
          <w:szCs w:val="21"/>
        </w:rPr>
        <w:t>（</w:t>
      </w:r>
      <w:r w:rsidR="00E03EA4" w:rsidRPr="004038B9">
        <w:rPr>
          <w:sz w:val="21"/>
          <w:szCs w:val="21"/>
        </w:rPr>
        <w:t>k</w:t>
      </w:r>
      <w:r w:rsidR="00E03EA4" w:rsidRPr="004038B9">
        <w:rPr>
          <w:rFonts w:cs="宋体" w:hint="eastAsia"/>
          <w:sz w:val="21"/>
          <w:szCs w:val="21"/>
        </w:rPr>
        <w:t>）的及时审查和签发。</w:t>
      </w:r>
      <w:r w:rsidR="002541E7" w:rsidRPr="004038B9">
        <w:rPr>
          <w:rFonts w:cs="宋体" w:hint="eastAsia"/>
          <w:sz w:val="21"/>
          <w:szCs w:val="21"/>
        </w:rPr>
        <w:t>本文件是对上市前通知提交件具体内容要求相关</w:t>
      </w:r>
      <w:r w:rsidR="00847087">
        <w:rPr>
          <w:rFonts w:cs="宋体" w:hint="eastAsia"/>
          <w:sz w:val="21"/>
          <w:szCs w:val="21"/>
        </w:rPr>
        <w:t>其他</w:t>
      </w:r>
      <w:r w:rsidR="002541E7" w:rsidRPr="004038B9">
        <w:rPr>
          <w:sz w:val="21"/>
          <w:szCs w:val="21"/>
        </w:rPr>
        <w:t>FDA</w:t>
      </w:r>
      <w:r w:rsidR="002541E7" w:rsidRPr="004038B9">
        <w:rPr>
          <w:rFonts w:cs="宋体" w:hint="eastAsia"/>
          <w:sz w:val="21"/>
          <w:szCs w:val="21"/>
        </w:rPr>
        <w:t>文件的补充。此外，还应参考</w:t>
      </w:r>
      <w:r w:rsidR="002541E7" w:rsidRPr="004038B9">
        <w:rPr>
          <w:sz w:val="21"/>
          <w:szCs w:val="21"/>
        </w:rPr>
        <w:t>21 CFR 807.87</w:t>
      </w:r>
      <w:r w:rsidR="002541E7" w:rsidRPr="004038B9">
        <w:rPr>
          <w:rFonts w:cs="宋体" w:hint="eastAsia"/>
          <w:sz w:val="21"/>
          <w:szCs w:val="21"/>
        </w:rPr>
        <w:t>和</w:t>
      </w:r>
      <w:r w:rsidR="00847087">
        <w:rPr>
          <w:rFonts w:cs="宋体" w:hint="eastAsia"/>
          <w:sz w:val="21"/>
          <w:szCs w:val="21"/>
        </w:rPr>
        <w:t>其他</w:t>
      </w:r>
      <w:r w:rsidR="002541E7" w:rsidRPr="004038B9">
        <w:rPr>
          <w:rFonts w:cs="宋体" w:hint="eastAsia"/>
          <w:sz w:val="21"/>
          <w:szCs w:val="21"/>
        </w:rPr>
        <w:t>该主题相关</w:t>
      </w:r>
      <w:r w:rsidR="002541E7" w:rsidRPr="004038B9">
        <w:rPr>
          <w:sz w:val="21"/>
          <w:szCs w:val="21"/>
        </w:rPr>
        <w:t>FDA</w:t>
      </w:r>
      <w:r w:rsidR="002541E7" w:rsidRPr="004038B9">
        <w:rPr>
          <w:rFonts w:cs="宋体" w:hint="eastAsia"/>
          <w:sz w:val="21"/>
          <w:szCs w:val="21"/>
        </w:rPr>
        <w:t>文件，例如：</w:t>
      </w:r>
      <w:r w:rsidR="002541E7" w:rsidRPr="004038B9">
        <w:rPr>
          <w:b/>
          <w:bCs/>
          <w:sz w:val="21"/>
          <w:szCs w:val="21"/>
        </w:rPr>
        <w:t>510(k)</w:t>
      </w:r>
      <w:r w:rsidR="002541E7" w:rsidRPr="004038B9">
        <w:rPr>
          <w:rFonts w:cs="宋体" w:hint="eastAsia"/>
          <w:b/>
          <w:bCs/>
          <w:sz w:val="21"/>
          <w:szCs w:val="21"/>
        </w:rPr>
        <w:t>手册</w:t>
      </w:r>
      <w:r w:rsidR="002541E7" w:rsidRPr="004038B9">
        <w:rPr>
          <w:b/>
          <w:bCs/>
          <w:sz w:val="21"/>
          <w:szCs w:val="21"/>
        </w:rPr>
        <w:t>-</w:t>
      </w:r>
      <w:r w:rsidR="002541E7" w:rsidRPr="004038B9">
        <w:rPr>
          <w:rFonts w:cs="宋体" w:hint="eastAsia"/>
          <w:b/>
          <w:bCs/>
          <w:sz w:val="21"/>
          <w:szCs w:val="21"/>
        </w:rPr>
        <w:t>上市前通知：</w:t>
      </w:r>
      <w:r w:rsidR="002541E7" w:rsidRPr="004038B9">
        <w:rPr>
          <w:b/>
          <w:bCs/>
          <w:sz w:val="21"/>
          <w:szCs w:val="21"/>
        </w:rPr>
        <w:t>510(k)-</w:t>
      </w:r>
      <w:r w:rsidR="002541E7" w:rsidRPr="004038B9">
        <w:rPr>
          <w:rFonts w:cs="宋体" w:hint="eastAsia"/>
          <w:b/>
          <w:bCs/>
          <w:sz w:val="21"/>
          <w:szCs w:val="21"/>
        </w:rPr>
        <w:t>医疗器械的法规要求，</w:t>
      </w:r>
      <w:hyperlink r:id="rId14" w:history="1">
        <w:r w:rsidR="002541E7" w:rsidRPr="002D5B54">
          <w:rPr>
            <w:color w:val="0000FF"/>
            <w:sz w:val="21"/>
            <w:szCs w:val="21"/>
            <w:u w:val="single"/>
          </w:rPr>
          <w:t>http://www.fda.gov/cdrh/manual/510kprt1.html</w:t>
        </w:r>
      </w:hyperlink>
      <w:r w:rsidR="002541E7" w:rsidRPr="004038B9">
        <w:rPr>
          <w:rFonts w:cs="宋体" w:hint="eastAsia"/>
          <w:sz w:val="21"/>
          <w:szCs w:val="21"/>
        </w:rPr>
        <w:t>。</w:t>
      </w:r>
    </w:p>
    <w:p w:rsidR="002541E7" w:rsidRPr="004038B9" w:rsidRDefault="002541E7" w:rsidP="00E12A8F">
      <w:pPr>
        <w:kinsoku w:val="0"/>
        <w:overflowPunct w:val="0"/>
        <w:snapToGrid w:val="0"/>
        <w:spacing w:afterLines="50" w:line="360" w:lineRule="auto"/>
        <w:jc w:val="both"/>
        <w:rPr>
          <w:sz w:val="21"/>
          <w:szCs w:val="21"/>
        </w:rPr>
      </w:pPr>
    </w:p>
    <w:p w:rsidR="00F201F9" w:rsidRPr="004038B9" w:rsidRDefault="00713EEE" w:rsidP="00E12A8F">
      <w:pPr>
        <w:kinsoku w:val="0"/>
        <w:overflowPunct w:val="0"/>
        <w:snapToGrid w:val="0"/>
        <w:spacing w:afterLines="50" w:line="360" w:lineRule="auto"/>
        <w:jc w:val="both"/>
        <w:rPr>
          <w:sz w:val="21"/>
          <w:szCs w:val="21"/>
        </w:rPr>
      </w:pPr>
      <w:r w:rsidRPr="004038B9">
        <w:rPr>
          <w:rFonts w:cs="宋体" w:hint="eastAsia"/>
          <w:sz w:val="21"/>
          <w:szCs w:val="21"/>
        </w:rPr>
        <w:t>如</w:t>
      </w:r>
      <w:r w:rsidRPr="004038B9">
        <w:rPr>
          <w:sz w:val="21"/>
          <w:szCs w:val="21"/>
        </w:rPr>
        <w:t>“</w:t>
      </w:r>
      <w:r w:rsidRPr="004038B9">
        <w:rPr>
          <w:rFonts w:cs="宋体" w:hint="eastAsia"/>
          <w:b/>
          <w:bCs/>
          <w:sz w:val="21"/>
          <w:szCs w:val="21"/>
        </w:rPr>
        <w:t>新</w:t>
      </w:r>
      <w:r w:rsidRPr="004038B9">
        <w:rPr>
          <w:b/>
          <w:bCs/>
          <w:sz w:val="21"/>
          <w:szCs w:val="21"/>
        </w:rPr>
        <w:t>510</w:t>
      </w:r>
      <w:r w:rsidRPr="004038B9">
        <w:rPr>
          <w:rFonts w:cs="宋体" w:hint="eastAsia"/>
          <w:b/>
          <w:bCs/>
          <w:sz w:val="21"/>
          <w:szCs w:val="21"/>
        </w:rPr>
        <w:t>（</w:t>
      </w:r>
      <w:r w:rsidRPr="004038B9">
        <w:rPr>
          <w:b/>
          <w:bCs/>
          <w:sz w:val="21"/>
          <w:szCs w:val="21"/>
        </w:rPr>
        <w:t>k</w:t>
      </w:r>
      <w:r w:rsidRPr="004038B9">
        <w:rPr>
          <w:rFonts w:cs="宋体" w:hint="eastAsia"/>
          <w:b/>
          <w:bCs/>
          <w:sz w:val="21"/>
          <w:szCs w:val="21"/>
        </w:rPr>
        <w:t>）范例</w:t>
      </w:r>
      <w:r w:rsidRPr="004038B9">
        <w:rPr>
          <w:b/>
          <w:bCs/>
          <w:sz w:val="21"/>
          <w:szCs w:val="21"/>
        </w:rPr>
        <w:t xml:space="preserve">  -  </w:t>
      </w:r>
      <w:r w:rsidRPr="004038B9">
        <w:rPr>
          <w:rFonts w:cs="宋体" w:hint="eastAsia"/>
          <w:b/>
          <w:bCs/>
          <w:sz w:val="21"/>
          <w:szCs w:val="21"/>
        </w:rPr>
        <w:t>在上市前通知中证明实质等同</w:t>
      </w:r>
      <w:r w:rsidR="00B12693" w:rsidRPr="004038B9">
        <w:rPr>
          <w:rFonts w:cs="宋体" w:hint="eastAsia"/>
          <w:b/>
          <w:bCs/>
          <w:sz w:val="21"/>
          <w:szCs w:val="21"/>
        </w:rPr>
        <w:t>性</w:t>
      </w:r>
      <w:r w:rsidRPr="004038B9">
        <w:rPr>
          <w:rFonts w:cs="宋体" w:hint="eastAsia"/>
          <w:b/>
          <w:bCs/>
          <w:sz w:val="21"/>
          <w:szCs w:val="21"/>
        </w:rPr>
        <w:t>的替代方法：最终指南</w:t>
      </w:r>
      <w:r w:rsidRPr="004038B9">
        <w:rPr>
          <w:b/>
          <w:bCs/>
          <w:sz w:val="21"/>
          <w:szCs w:val="21"/>
          <w:vertAlign w:val="superscript"/>
        </w:rPr>
        <w:t>1</w:t>
      </w:r>
      <w:r w:rsidRPr="004038B9">
        <w:rPr>
          <w:sz w:val="21"/>
          <w:szCs w:val="21"/>
        </w:rPr>
        <w:t>”</w:t>
      </w:r>
      <w:r w:rsidRPr="004038B9">
        <w:rPr>
          <w:rFonts w:cs="宋体" w:hint="eastAsia"/>
          <w:sz w:val="21"/>
          <w:szCs w:val="21"/>
        </w:rPr>
        <w:t>所述，</w:t>
      </w:r>
      <w:r w:rsidR="0048105B">
        <w:rPr>
          <w:rFonts w:cs="宋体" w:hint="eastAsia"/>
          <w:sz w:val="21"/>
          <w:szCs w:val="21"/>
        </w:rPr>
        <w:t>制造商</w:t>
      </w:r>
      <w:r w:rsidRPr="004038B9">
        <w:rPr>
          <w:rFonts w:cs="宋体" w:hint="eastAsia"/>
          <w:sz w:val="21"/>
          <w:szCs w:val="21"/>
        </w:rPr>
        <w:t>可以提交传统的</w:t>
      </w:r>
      <w:r w:rsidRPr="004038B9">
        <w:rPr>
          <w:sz w:val="21"/>
          <w:szCs w:val="21"/>
        </w:rPr>
        <w:t>510</w:t>
      </w:r>
      <w:r w:rsidRPr="004038B9">
        <w:rPr>
          <w:rFonts w:cs="宋体" w:hint="eastAsia"/>
          <w:sz w:val="21"/>
          <w:szCs w:val="21"/>
        </w:rPr>
        <w:t>（</w:t>
      </w:r>
      <w:r w:rsidRPr="004038B9">
        <w:rPr>
          <w:sz w:val="21"/>
          <w:szCs w:val="21"/>
        </w:rPr>
        <w:t>k</w:t>
      </w:r>
      <w:r w:rsidRPr="004038B9">
        <w:rPr>
          <w:rFonts w:cs="宋体" w:hint="eastAsia"/>
          <w:sz w:val="21"/>
          <w:szCs w:val="21"/>
        </w:rPr>
        <w:t>），或者也可以选择提交简易</w:t>
      </w:r>
      <w:r w:rsidRPr="004038B9">
        <w:rPr>
          <w:sz w:val="21"/>
          <w:szCs w:val="21"/>
        </w:rPr>
        <w:t>510</w:t>
      </w:r>
      <w:r w:rsidRPr="004038B9">
        <w:rPr>
          <w:rFonts w:cs="宋体" w:hint="eastAsia"/>
          <w:sz w:val="21"/>
          <w:szCs w:val="21"/>
        </w:rPr>
        <w:t>（</w:t>
      </w:r>
      <w:r w:rsidRPr="004038B9">
        <w:rPr>
          <w:sz w:val="21"/>
          <w:szCs w:val="21"/>
        </w:rPr>
        <w:t>k</w:t>
      </w:r>
      <w:r w:rsidRPr="004038B9">
        <w:rPr>
          <w:rFonts w:cs="宋体" w:hint="eastAsia"/>
          <w:sz w:val="21"/>
          <w:szCs w:val="21"/>
        </w:rPr>
        <w:t>）或特殊</w:t>
      </w:r>
      <w:r w:rsidRPr="004038B9">
        <w:rPr>
          <w:sz w:val="21"/>
          <w:szCs w:val="21"/>
        </w:rPr>
        <w:t>510</w:t>
      </w:r>
      <w:r w:rsidRPr="004038B9">
        <w:rPr>
          <w:rFonts w:cs="宋体" w:hint="eastAsia"/>
          <w:sz w:val="21"/>
          <w:szCs w:val="21"/>
        </w:rPr>
        <w:t>（</w:t>
      </w:r>
      <w:r w:rsidRPr="004038B9">
        <w:rPr>
          <w:sz w:val="21"/>
          <w:szCs w:val="21"/>
        </w:rPr>
        <w:t>k</w:t>
      </w:r>
      <w:r w:rsidRPr="004038B9">
        <w:rPr>
          <w:rFonts w:cs="宋体" w:hint="eastAsia"/>
          <w:sz w:val="21"/>
          <w:szCs w:val="21"/>
        </w:rPr>
        <w:t>）。</w:t>
      </w:r>
      <w:r w:rsidRPr="004038B9">
        <w:rPr>
          <w:sz w:val="21"/>
          <w:szCs w:val="21"/>
        </w:rPr>
        <w:t>FDA</w:t>
      </w:r>
      <w:r w:rsidRPr="004038B9">
        <w:rPr>
          <w:rFonts w:cs="宋体" w:hint="eastAsia"/>
          <w:sz w:val="21"/>
          <w:szCs w:val="21"/>
        </w:rPr>
        <w:t>认为，简易</w:t>
      </w:r>
      <w:r w:rsidRPr="004038B9">
        <w:rPr>
          <w:sz w:val="21"/>
          <w:szCs w:val="21"/>
        </w:rPr>
        <w:t>510</w:t>
      </w:r>
      <w:r w:rsidRPr="004038B9">
        <w:rPr>
          <w:rFonts w:cs="宋体" w:hint="eastAsia"/>
          <w:sz w:val="21"/>
          <w:szCs w:val="21"/>
        </w:rPr>
        <w:t>（</w:t>
      </w:r>
      <w:r w:rsidRPr="004038B9">
        <w:rPr>
          <w:sz w:val="21"/>
          <w:szCs w:val="21"/>
        </w:rPr>
        <w:t>k</w:t>
      </w:r>
      <w:r w:rsidRPr="004038B9">
        <w:rPr>
          <w:rFonts w:cs="宋体" w:hint="eastAsia"/>
          <w:sz w:val="21"/>
          <w:szCs w:val="21"/>
        </w:rPr>
        <w:t>）提供了证明新器械的实质等同性的</w:t>
      </w:r>
      <w:r w:rsidR="00DF391B">
        <w:rPr>
          <w:rFonts w:cs="宋体" w:hint="eastAsia"/>
          <w:sz w:val="21"/>
          <w:szCs w:val="21"/>
        </w:rPr>
        <w:t>最简易方法</w:t>
      </w:r>
      <w:r w:rsidRPr="004038B9">
        <w:rPr>
          <w:rFonts w:cs="宋体" w:hint="eastAsia"/>
          <w:sz w:val="21"/>
          <w:szCs w:val="21"/>
        </w:rPr>
        <w:t>，特别是一旦</w:t>
      </w:r>
      <w:r w:rsidR="007F58DF" w:rsidRPr="004038B9">
        <w:rPr>
          <w:sz w:val="21"/>
          <w:szCs w:val="21"/>
        </w:rPr>
        <w:t>FDA</w:t>
      </w:r>
      <w:r w:rsidRPr="004038B9">
        <w:rPr>
          <w:rFonts w:cs="宋体" w:hint="eastAsia"/>
          <w:sz w:val="21"/>
          <w:szCs w:val="21"/>
        </w:rPr>
        <w:t>已发布了</w:t>
      </w:r>
      <w:r w:rsidR="00847087">
        <w:rPr>
          <w:rFonts w:cs="宋体" w:hint="eastAsia"/>
          <w:sz w:val="21"/>
          <w:szCs w:val="21"/>
        </w:rPr>
        <w:t>特殊控制</w:t>
      </w:r>
      <w:r w:rsidRPr="004038B9">
        <w:rPr>
          <w:rFonts w:cs="宋体" w:hint="eastAsia"/>
          <w:sz w:val="21"/>
          <w:szCs w:val="21"/>
        </w:rPr>
        <w:t>指南文件。</w:t>
      </w:r>
      <w:r w:rsidR="0048105B">
        <w:rPr>
          <w:rFonts w:cs="宋体" w:hint="eastAsia"/>
          <w:sz w:val="21"/>
          <w:szCs w:val="21"/>
        </w:rPr>
        <w:t>制造商</w:t>
      </w:r>
      <w:r w:rsidRPr="004038B9">
        <w:rPr>
          <w:rFonts w:cs="宋体" w:hint="eastAsia"/>
          <w:sz w:val="21"/>
          <w:szCs w:val="21"/>
        </w:rPr>
        <w:t>如果要修改自己的经批准的器械，可通过提交特殊</w:t>
      </w:r>
      <w:r w:rsidRPr="004038B9">
        <w:rPr>
          <w:sz w:val="21"/>
          <w:szCs w:val="21"/>
        </w:rPr>
        <w:t>510</w:t>
      </w:r>
      <w:r w:rsidRPr="004038B9">
        <w:rPr>
          <w:rFonts w:cs="宋体" w:hint="eastAsia"/>
          <w:sz w:val="21"/>
          <w:szCs w:val="21"/>
        </w:rPr>
        <w:t>（</w:t>
      </w:r>
      <w:r w:rsidRPr="004038B9">
        <w:rPr>
          <w:sz w:val="21"/>
          <w:szCs w:val="21"/>
        </w:rPr>
        <w:t>k</w:t>
      </w:r>
      <w:r w:rsidRPr="004038B9">
        <w:rPr>
          <w:rFonts w:cs="宋体" w:hint="eastAsia"/>
          <w:sz w:val="21"/>
          <w:szCs w:val="21"/>
        </w:rPr>
        <w:t>）来减轻监管负担。</w:t>
      </w:r>
    </w:p>
    <w:p w:rsidR="00F201F9" w:rsidRPr="004038B9" w:rsidRDefault="00F201F9" w:rsidP="00E12A8F">
      <w:pPr>
        <w:kinsoku w:val="0"/>
        <w:overflowPunct w:val="0"/>
        <w:snapToGrid w:val="0"/>
        <w:spacing w:afterLines="50" w:line="360" w:lineRule="auto"/>
        <w:jc w:val="both"/>
        <w:rPr>
          <w:sz w:val="21"/>
          <w:szCs w:val="21"/>
          <w:vertAlign w:val="superscript"/>
        </w:rPr>
      </w:pPr>
    </w:p>
    <w:p w:rsidR="002127E1" w:rsidRPr="004038B9" w:rsidRDefault="002127E1" w:rsidP="00E12A8F">
      <w:pPr>
        <w:kinsoku w:val="0"/>
        <w:overflowPunct w:val="0"/>
        <w:snapToGrid w:val="0"/>
        <w:spacing w:afterLines="50" w:line="360" w:lineRule="auto"/>
        <w:jc w:val="both"/>
        <w:rPr>
          <w:sz w:val="21"/>
          <w:szCs w:val="21"/>
        </w:rPr>
      </w:pPr>
      <w:r w:rsidRPr="004038B9">
        <w:rPr>
          <w:sz w:val="21"/>
          <w:szCs w:val="21"/>
        </w:rPr>
        <w:t>______________________________</w:t>
      </w:r>
    </w:p>
    <w:p w:rsidR="002541E7" w:rsidRPr="002D5B54" w:rsidRDefault="00802D61" w:rsidP="00E12A8F">
      <w:pPr>
        <w:pStyle w:val="a4"/>
        <w:numPr>
          <w:ilvl w:val="0"/>
          <w:numId w:val="3"/>
        </w:numPr>
        <w:kinsoku w:val="0"/>
        <w:overflowPunct w:val="0"/>
        <w:snapToGrid w:val="0"/>
        <w:spacing w:afterLines="50" w:line="360" w:lineRule="auto"/>
        <w:ind w:left="0" w:firstLine="0"/>
        <w:jc w:val="both"/>
        <w:rPr>
          <w:color w:val="0000FF"/>
          <w:sz w:val="21"/>
          <w:szCs w:val="21"/>
        </w:rPr>
      </w:pPr>
      <w:hyperlink r:id="rId15" w:history="1">
        <w:r w:rsidR="002541E7" w:rsidRPr="002D5B54">
          <w:rPr>
            <w:color w:val="0000FF"/>
            <w:sz w:val="21"/>
            <w:szCs w:val="21"/>
            <w:u w:val="single"/>
          </w:rPr>
          <w:t>http://www.fda.gov/cdrh/ode/parad510.html</w:t>
        </w:r>
      </w:hyperlink>
    </w:p>
    <w:p w:rsidR="002541E7" w:rsidRPr="005015BB" w:rsidRDefault="002127E1" w:rsidP="00E12A8F">
      <w:pPr>
        <w:pStyle w:val="2"/>
        <w:numPr>
          <w:ilvl w:val="1"/>
          <w:numId w:val="4"/>
        </w:numPr>
        <w:kinsoku w:val="0"/>
        <w:overflowPunct w:val="0"/>
        <w:snapToGrid w:val="0"/>
        <w:spacing w:afterLines="50" w:line="360" w:lineRule="auto"/>
        <w:ind w:left="0" w:firstLine="0"/>
        <w:jc w:val="both"/>
        <w:rPr>
          <w:sz w:val="28"/>
          <w:szCs w:val="28"/>
        </w:rPr>
      </w:pPr>
      <w:r w:rsidRPr="004038B9">
        <w:rPr>
          <w:b w:val="0"/>
          <w:bCs w:val="0"/>
          <w:sz w:val="21"/>
          <w:szCs w:val="21"/>
          <w:highlight w:val="green"/>
        </w:rPr>
        <w:br w:type="page"/>
      </w:r>
      <w:bookmarkStart w:id="7" w:name="_Toc496722807"/>
      <w:r w:rsidR="004A0DCE">
        <w:rPr>
          <w:rFonts w:cs="宋体" w:hint="eastAsia"/>
          <w:sz w:val="28"/>
          <w:szCs w:val="28"/>
        </w:rPr>
        <w:lastRenderedPageBreak/>
        <w:t>简易</w:t>
      </w:r>
      <w:r w:rsidR="004A0DCE">
        <w:rPr>
          <w:rFonts w:cs="宋体" w:hint="eastAsia"/>
          <w:sz w:val="28"/>
          <w:szCs w:val="28"/>
        </w:rPr>
        <w:t>510</w:t>
      </w:r>
      <w:r w:rsidR="002541E7" w:rsidRPr="005015BB">
        <w:rPr>
          <w:sz w:val="28"/>
          <w:szCs w:val="28"/>
        </w:rPr>
        <w:t>(k)</w:t>
      </w:r>
      <w:r w:rsidR="002541E7" w:rsidRPr="005015BB">
        <w:rPr>
          <w:rFonts w:cs="宋体" w:hint="eastAsia"/>
          <w:sz w:val="28"/>
          <w:szCs w:val="28"/>
        </w:rPr>
        <w:t>提交件的内容和格式</w:t>
      </w:r>
      <w:bookmarkEnd w:id="7"/>
    </w:p>
    <w:p w:rsidR="00292769" w:rsidRPr="004038B9" w:rsidRDefault="004A0DCE" w:rsidP="00E12A8F">
      <w:pPr>
        <w:pStyle w:val="a4"/>
        <w:kinsoku w:val="0"/>
        <w:overflowPunct w:val="0"/>
        <w:snapToGrid w:val="0"/>
        <w:spacing w:afterLines="50" w:line="360" w:lineRule="auto"/>
        <w:ind w:left="0"/>
        <w:jc w:val="both"/>
        <w:rPr>
          <w:sz w:val="21"/>
          <w:szCs w:val="21"/>
          <w:highlight w:val="green"/>
        </w:rPr>
      </w:pPr>
      <w:r>
        <w:rPr>
          <w:rFonts w:cs="宋体" w:hint="eastAsia"/>
          <w:sz w:val="21"/>
          <w:szCs w:val="21"/>
        </w:rPr>
        <w:t>简易</w:t>
      </w:r>
      <w:r>
        <w:rPr>
          <w:rFonts w:cs="宋体" w:hint="eastAsia"/>
          <w:sz w:val="21"/>
          <w:szCs w:val="21"/>
        </w:rPr>
        <w:t>510</w:t>
      </w:r>
      <w:r w:rsidR="00D16184" w:rsidRPr="004038B9">
        <w:rPr>
          <w:sz w:val="21"/>
          <w:szCs w:val="21"/>
        </w:rPr>
        <w:t>(k)</w:t>
      </w:r>
      <w:r w:rsidR="00D16184" w:rsidRPr="004038B9">
        <w:rPr>
          <w:rFonts w:cs="宋体" w:hint="eastAsia"/>
          <w:sz w:val="21"/>
          <w:szCs w:val="21"/>
        </w:rPr>
        <w:t>提交件必须包括</w:t>
      </w:r>
      <w:r w:rsidR="00D16184" w:rsidRPr="004038B9">
        <w:rPr>
          <w:sz w:val="21"/>
          <w:szCs w:val="21"/>
        </w:rPr>
        <w:t>21 CFR 807.87</w:t>
      </w:r>
      <w:r w:rsidR="00D16184" w:rsidRPr="004038B9">
        <w:rPr>
          <w:rFonts w:cs="宋体" w:hint="eastAsia"/>
          <w:sz w:val="21"/>
          <w:szCs w:val="21"/>
        </w:rPr>
        <w:t>中确定的要素，其中包括足以描述器械的建议器械标签、其预期用途和使用说明。在</w:t>
      </w:r>
      <w:r>
        <w:rPr>
          <w:rFonts w:cs="宋体" w:hint="eastAsia"/>
          <w:sz w:val="21"/>
          <w:szCs w:val="21"/>
        </w:rPr>
        <w:t>简易</w:t>
      </w:r>
      <w:r>
        <w:rPr>
          <w:rFonts w:cs="宋体" w:hint="eastAsia"/>
          <w:sz w:val="21"/>
          <w:szCs w:val="21"/>
        </w:rPr>
        <w:t>510</w:t>
      </w:r>
      <w:r w:rsidR="00D16184" w:rsidRPr="004038B9">
        <w:rPr>
          <w:sz w:val="21"/>
          <w:szCs w:val="21"/>
        </w:rPr>
        <w:t>(k)</w:t>
      </w:r>
      <w:r w:rsidR="00D16184" w:rsidRPr="004038B9">
        <w:rPr>
          <w:rFonts w:cs="宋体" w:hint="eastAsia"/>
          <w:sz w:val="21"/>
          <w:szCs w:val="21"/>
        </w:rPr>
        <w:t>中，</w:t>
      </w:r>
      <w:r w:rsidR="00D16184" w:rsidRPr="004038B9">
        <w:rPr>
          <w:sz w:val="21"/>
          <w:szCs w:val="21"/>
        </w:rPr>
        <w:t>FDA</w:t>
      </w:r>
      <w:r w:rsidR="00D16184" w:rsidRPr="004038B9">
        <w:rPr>
          <w:rFonts w:cs="宋体" w:hint="eastAsia"/>
          <w:sz w:val="21"/>
          <w:szCs w:val="21"/>
        </w:rPr>
        <w:t>会认为总结报告的内容是</w:t>
      </w:r>
      <w:r w:rsidR="00D16184" w:rsidRPr="004038B9">
        <w:rPr>
          <w:sz w:val="21"/>
          <w:szCs w:val="21"/>
        </w:rPr>
        <w:t>21 CFR 807.87(f)</w:t>
      </w:r>
      <w:r w:rsidR="00D16184" w:rsidRPr="004038B9">
        <w:rPr>
          <w:rFonts w:cs="宋体" w:hint="eastAsia"/>
          <w:sz w:val="21"/>
          <w:szCs w:val="21"/>
        </w:rPr>
        <w:t>或</w:t>
      </w:r>
      <w:r w:rsidR="00D16184" w:rsidRPr="004038B9">
        <w:rPr>
          <w:sz w:val="21"/>
          <w:szCs w:val="21"/>
        </w:rPr>
        <w:t>(g)</w:t>
      </w:r>
      <w:r w:rsidR="00D16184" w:rsidRPr="004038B9">
        <w:rPr>
          <w:rFonts w:cs="宋体" w:hint="eastAsia"/>
          <w:sz w:val="21"/>
          <w:szCs w:val="21"/>
        </w:rPr>
        <w:t>的含义中的适当支持数据；</w:t>
      </w:r>
      <w:r w:rsidR="0075218D" w:rsidRPr="004038B9">
        <w:rPr>
          <w:rFonts w:cs="宋体" w:hint="eastAsia"/>
          <w:sz w:val="21"/>
          <w:szCs w:val="21"/>
        </w:rPr>
        <w:t>因此，我们建议您提供总结报告。该报告应描述在器械开发和测试过程中如何使用这个</w:t>
      </w:r>
      <w:r w:rsidR="00847087">
        <w:rPr>
          <w:rFonts w:cs="宋体" w:hint="eastAsia"/>
          <w:sz w:val="21"/>
          <w:szCs w:val="21"/>
        </w:rPr>
        <w:t>特殊控制</w:t>
      </w:r>
      <w:r w:rsidR="0075218D" w:rsidRPr="004038B9">
        <w:rPr>
          <w:rFonts w:cs="宋体" w:hint="eastAsia"/>
          <w:sz w:val="21"/>
          <w:szCs w:val="21"/>
        </w:rPr>
        <w:t>指南文件，并应简要描述所使用的方法或测试，以及测试数据的总结或描述用于解决本指南文件中的已确定风险和您的器械所特有的任何</w:t>
      </w:r>
      <w:r w:rsidR="00847087">
        <w:rPr>
          <w:rFonts w:cs="宋体" w:hint="eastAsia"/>
          <w:sz w:val="21"/>
          <w:szCs w:val="21"/>
        </w:rPr>
        <w:t>其他</w:t>
      </w:r>
      <w:r w:rsidR="0075218D" w:rsidRPr="004038B9">
        <w:rPr>
          <w:rFonts w:cs="宋体" w:hint="eastAsia"/>
          <w:sz w:val="21"/>
          <w:szCs w:val="21"/>
        </w:rPr>
        <w:t>风险的验收标准。本部分提供了符合</w:t>
      </w:r>
      <w:r w:rsidR="0075218D" w:rsidRPr="004038B9">
        <w:rPr>
          <w:sz w:val="21"/>
          <w:szCs w:val="21"/>
        </w:rPr>
        <w:t>21 CFR 807.87</w:t>
      </w:r>
      <w:r w:rsidR="0075218D" w:rsidRPr="004038B9">
        <w:rPr>
          <w:rFonts w:cs="宋体" w:hint="eastAsia"/>
          <w:sz w:val="21"/>
          <w:szCs w:val="21"/>
        </w:rPr>
        <w:t>的一些要求的信息，以及我们建议您纳入简易</w:t>
      </w:r>
      <w:r w:rsidR="0075218D" w:rsidRPr="004038B9">
        <w:rPr>
          <w:sz w:val="21"/>
          <w:szCs w:val="21"/>
        </w:rPr>
        <w:t>510</w:t>
      </w:r>
      <w:r w:rsidR="0075218D" w:rsidRPr="004038B9">
        <w:rPr>
          <w:rFonts w:cs="宋体" w:hint="eastAsia"/>
          <w:sz w:val="21"/>
          <w:szCs w:val="21"/>
        </w:rPr>
        <w:t>（</w:t>
      </w:r>
      <w:r w:rsidR="0075218D" w:rsidRPr="004038B9">
        <w:rPr>
          <w:sz w:val="21"/>
          <w:szCs w:val="21"/>
        </w:rPr>
        <w:t>k</w:t>
      </w:r>
      <w:r w:rsidR="0075218D" w:rsidRPr="004038B9">
        <w:rPr>
          <w:rFonts w:cs="宋体" w:hint="eastAsia"/>
          <w:sz w:val="21"/>
          <w:szCs w:val="21"/>
        </w:rPr>
        <w:t>）中的一些</w:t>
      </w:r>
      <w:r w:rsidR="00847087">
        <w:rPr>
          <w:rFonts w:cs="宋体" w:hint="eastAsia"/>
          <w:sz w:val="21"/>
          <w:szCs w:val="21"/>
        </w:rPr>
        <w:t>其他</w:t>
      </w:r>
      <w:r w:rsidR="0075218D" w:rsidRPr="004038B9">
        <w:rPr>
          <w:rFonts w:cs="宋体" w:hint="eastAsia"/>
          <w:sz w:val="21"/>
          <w:szCs w:val="21"/>
        </w:rPr>
        <w:t>项目。</w:t>
      </w:r>
    </w:p>
    <w:p w:rsidR="00292769" w:rsidRPr="004038B9" w:rsidRDefault="00292769" w:rsidP="00E12A8F">
      <w:pPr>
        <w:pStyle w:val="a4"/>
        <w:kinsoku w:val="0"/>
        <w:overflowPunct w:val="0"/>
        <w:snapToGrid w:val="0"/>
        <w:spacing w:afterLines="50" w:line="360" w:lineRule="auto"/>
        <w:ind w:leftChars="200" w:left="480"/>
        <w:jc w:val="both"/>
        <w:rPr>
          <w:b/>
          <w:bCs/>
          <w:sz w:val="21"/>
          <w:szCs w:val="21"/>
        </w:rPr>
      </w:pPr>
      <w:r w:rsidRPr="004038B9">
        <w:rPr>
          <w:rFonts w:cs="宋体" w:hint="eastAsia"/>
          <w:b/>
          <w:bCs/>
          <w:sz w:val="21"/>
          <w:szCs w:val="21"/>
        </w:rPr>
        <w:t>文件封面</w:t>
      </w:r>
    </w:p>
    <w:p w:rsidR="00292769" w:rsidRPr="004038B9" w:rsidRDefault="00C469C3" w:rsidP="00E12A8F">
      <w:pPr>
        <w:pStyle w:val="a4"/>
        <w:kinsoku w:val="0"/>
        <w:overflowPunct w:val="0"/>
        <w:snapToGrid w:val="0"/>
        <w:spacing w:afterLines="50" w:line="360" w:lineRule="auto"/>
        <w:ind w:leftChars="200" w:left="480"/>
        <w:jc w:val="both"/>
        <w:rPr>
          <w:sz w:val="21"/>
          <w:szCs w:val="21"/>
        </w:rPr>
      </w:pPr>
      <w:r w:rsidRPr="004038B9">
        <w:rPr>
          <w:rFonts w:cs="宋体" w:hint="eastAsia"/>
          <w:sz w:val="21"/>
          <w:szCs w:val="21"/>
        </w:rPr>
        <w:t>所提交文件的封面应显著标示</w:t>
      </w:r>
      <w:r w:rsidR="00292769" w:rsidRPr="004038B9">
        <w:rPr>
          <w:sz w:val="21"/>
          <w:szCs w:val="21"/>
        </w:rPr>
        <w:t>“</w:t>
      </w:r>
      <w:r w:rsidR="00F4039B" w:rsidRPr="004038B9">
        <w:rPr>
          <w:rFonts w:cs="宋体" w:hint="eastAsia"/>
          <w:sz w:val="21"/>
          <w:szCs w:val="21"/>
        </w:rPr>
        <w:t>简易</w:t>
      </w:r>
      <w:r w:rsidR="00292769" w:rsidRPr="004038B9">
        <w:rPr>
          <w:sz w:val="21"/>
          <w:szCs w:val="21"/>
        </w:rPr>
        <w:t>510</w:t>
      </w:r>
      <w:r w:rsidR="00F4039B" w:rsidRPr="004038B9">
        <w:rPr>
          <w:rFonts w:cs="宋体" w:hint="eastAsia"/>
          <w:sz w:val="21"/>
          <w:szCs w:val="21"/>
        </w:rPr>
        <w:t>（</w:t>
      </w:r>
      <w:r w:rsidR="00F4039B" w:rsidRPr="004038B9">
        <w:rPr>
          <w:sz w:val="21"/>
          <w:szCs w:val="21"/>
        </w:rPr>
        <w:t>k</w:t>
      </w:r>
      <w:r w:rsidR="00F4039B" w:rsidRPr="004038B9">
        <w:rPr>
          <w:rFonts w:cs="宋体" w:hint="eastAsia"/>
          <w:sz w:val="21"/>
          <w:szCs w:val="21"/>
        </w:rPr>
        <w:t>）</w:t>
      </w:r>
      <w:r w:rsidR="00292769" w:rsidRPr="004038B9">
        <w:rPr>
          <w:sz w:val="21"/>
          <w:szCs w:val="21"/>
        </w:rPr>
        <w:t>”</w:t>
      </w:r>
      <w:r w:rsidR="00292769" w:rsidRPr="004038B9">
        <w:rPr>
          <w:rFonts w:cs="宋体" w:hint="eastAsia"/>
          <w:sz w:val="21"/>
          <w:szCs w:val="21"/>
        </w:rPr>
        <w:t>，并</w:t>
      </w:r>
      <w:r w:rsidR="00F4039B" w:rsidRPr="004038B9">
        <w:rPr>
          <w:rFonts w:cs="宋体" w:hint="eastAsia"/>
          <w:sz w:val="21"/>
          <w:szCs w:val="21"/>
        </w:rPr>
        <w:t>引用本</w:t>
      </w:r>
      <w:r w:rsidR="00F4039B" w:rsidRPr="004038B9">
        <w:rPr>
          <w:sz w:val="21"/>
          <w:szCs w:val="21"/>
        </w:rPr>
        <w:t>II</w:t>
      </w:r>
      <w:r w:rsidR="00F4039B" w:rsidRPr="004038B9">
        <w:rPr>
          <w:rFonts w:cs="宋体" w:hint="eastAsia"/>
          <w:sz w:val="21"/>
          <w:szCs w:val="21"/>
        </w:rPr>
        <w:t>类</w:t>
      </w:r>
      <w:r w:rsidR="00847087">
        <w:rPr>
          <w:rFonts w:cs="宋体" w:hint="eastAsia"/>
          <w:sz w:val="21"/>
          <w:szCs w:val="21"/>
        </w:rPr>
        <w:t>特殊控制</w:t>
      </w:r>
      <w:r w:rsidR="00F4039B" w:rsidRPr="004038B9">
        <w:rPr>
          <w:rFonts w:cs="宋体" w:hint="eastAsia"/>
          <w:sz w:val="21"/>
          <w:szCs w:val="21"/>
        </w:rPr>
        <w:t>指南文件</w:t>
      </w:r>
      <w:r w:rsidR="00292769" w:rsidRPr="004038B9">
        <w:rPr>
          <w:rFonts w:cs="宋体" w:hint="eastAsia"/>
          <w:sz w:val="21"/>
          <w:szCs w:val="21"/>
        </w:rPr>
        <w:t>的标题。</w:t>
      </w:r>
    </w:p>
    <w:p w:rsidR="00292769" w:rsidRPr="004038B9" w:rsidRDefault="00292769" w:rsidP="00E12A8F">
      <w:pPr>
        <w:pStyle w:val="a4"/>
        <w:kinsoku w:val="0"/>
        <w:overflowPunct w:val="0"/>
        <w:snapToGrid w:val="0"/>
        <w:spacing w:afterLines="50" w:line="360" w:lineRule="auto"/>
        <w:ind w:leftChars="200" w:left="480"/>
        <w:jc w:val="both"/>
        <w:rPr>
          <w:b/>
          <w:bCs/>
          <w:sz w:val="21"/>
          <w:szCs w:val="21"/>
        </w:rPr>
      </w:pPr>
      <w:r w:rsidRPr="004038B9">
        <w:rPr>
          <w:rFonts w:cs="宋体" w:hint="eastAsia"/>
          <w:b/>
          <w:bCs/>
          <w:sz w:val="21"/>
          <w:szCs w:val="21"/>
        </w:rPr>
        <w:t>标签</w:t>
      </w:r>
      <w:r w:rsidR="00453978" w:rsidRPr="004038B9">
        <w:rPr>
          <w:rFonts w:cs="宋体" w:hint="eastAsia"/>
          <w:b/>
          <w:bCs/>
          <w:sz w:val="21"/>
          <w:szCs w:val="21"/>
        </w:rPr>
        <w:t>样稿</w:t>
      </w:r>
    </w:p>
    <w:p w:rsidR="00292769" w:rsidRPr="004038B9" w:rsidRDefault="00292769" w:rsidP="00E12A8F">
      <w:pPr>
        <w:pStyle w:val="a4"/>
        <w:kinsoku w:val="0"/>
        <w:overflowPunct w:val="0"/>
        <w:snapToGrid w:val="0"/>
        <w:spacing w:afterLines="50" w:line="360" w:lineRule="auto"/>
        <w:ind w:leftChars="200" w:left="480"/>
        <w:jc w:val="both"/>
        <w:rPr>
          <w:sz w:val="21"/>
          <w:szCs w:val="21"/>
          <w:highlight w:val="green"/>
        </w:rPr>
      </w:pPr>
      <w:r w:rsidRPr="004038B9">
        <w:rPr>
          <w:rFonts w:cs="宋体" w:hint="eastAsia"/>
          <w:sz w:val="21"/>
          <w:szCs w:val="21"/>
        </w:rPr>
        <w:t>标签</w:t>
      </w:r>
      <w:r w:rsidR="00453978" w:rsidRPr="004038B9">
        <w:rPr>
          <w:rFonts w:cs="宋体" w:hint="eastAsia"/>
          <w:sz w:val="21"/>
          <w:szCs w:val="21"/>
        </w:rPr>
        <w:t>样稿</w:t>
      </w:r>
      <w:r w:rsidRPr="004038B9">
        <w:rPr>
          <w:rFonts w:cs="宋体" w:hint="eastAsia"/>
          <w:sz w:val="21"/>
          <w:szCs w:val="21"/>
        </w:rPr>
        <w:t>应足以描述</w:t>
      </w:r>
      <w:r w:rsidR="00EF2509" w:rsidRPr="004038B9">
        <w:rPr>
          <w:rFonts w:cs="宋体" w:hint="eastAsia"/>
          <w:sz w:val="21"/>
          <w:szCs w:val="21"/>
        </w:rPr>
        <w:t>该</w:t>
      </w:r>
      <w:r w:rsidR="00737080" w:rsidRPr="004038B9">
        <w:rPr>
          <w:rFonts w:cs="宋体" w:hint="eastAsia"/>
          <w:sz w:val="21"/>
          <w:szCs w:val="21"/>
        </w:rPr>
        <w:t>器械组成、</w:t>
      </w:r>
      <w:r w:rsidRPr="004038B9">
        <w:rPr>
          <w:rFonts w:cs="宋体" w:hint="eastAsia"/>
          <w:sz w:val="21"/>
          <w:szCs w:val="21"/>
        </w:rPr>
        <w:t>预期用途及其使用</w:t>
      </w:r>
      <w:r w:rsidR="00737080" w:rsidRPr="004038B9">
        <w:rPr>
          <w:rFonts w:cs="宋体" w:hint="eastAsia"/>
          <w:sz w:val="21"/>
          <w:szCs w:val="21"/>
        </w:rPr>
        <w:t>说明</w:t>
      </w:r>
      <w:r w:rsidRPr="004038B9">
        <w:rPr>
          <w:rFonts w:cs="宋体" w:hint="eastAsia"/>
          <w:sz w:val="21"/>
          <w:szCs w:val="21"/>
        </w:rPr>
        <w:t>。（有关本</w:t>
      </w:r>
      <w:r w:rsidR="00922EBE" w:rsidRPr="004038B9">
        <w:rPr>
          <w:rFonts w:cs="宋体" w:hint="eastAsia"/>
          <w:sz w:val="21"/>
          <w:szCs w:val="21"/>
        </w:rPr>
        <w:t>文件</w:t>
      </w:r>
      <w:r w:rsidRPr="004038B9">
        <w:rPr>
          <w:rFonts w:cs="宋体" w:hint="eastAsia"/>
          <w:sz w:val="21"/>
          <w:szCs w:val="21"/>
        </w:rPr>
        <w:t>所涉及类型的</w:t>
      </w:r>
      <w:r w:rsidR="00335EDF" w:rsidRPr="004038B9">
        <w:rPr>
          <w:rFonts w:cs="宋体" w:hint="eastAsia"/>
          <w:sz w:val="21"/>
          <w:szCs w:val="21"/>
        </w:rPr>
        <w:t>器械</w:t>
      </w:r>
      <w:r w:rsidRPr="004038B9">
        <w:rPr>
          <w:rFonts w:cs="宋体" w:hint="eastAsia"/>
          <w:sz w:val="21"/>
          <w:szCs w:val="21"/>
        </w:rPr>
        <w:t>的标签中应包含的具体信息，请参阅第</w:t>
      </w:r>
      <w:r w:rsidRPr="004038B9">
        <w:rPr>
          <w:sz w:val="21"/>
          <w:szCs w:val="21"/>
        </w:rPr>
        <w:t>8</w:t>
      </w:r>
      <w:r w:rsidRPr="004038B9">
        <w:rPr>
          <w:rFonts w:cs="宋体" w:hint="eastAsia"/>
          <w:sz w:val="21"/>
          <w:szCs w:val="21"/>
        </w:rPr>
        <w:t>节。）</w:t>
      </w:r>
    </w:p>
    <w:p w:rsidR="00292769" w:rsidRPr="004038B9" w:rsidRDefault="00292769" w:rsidP="00E12A8F">
      <w:pPr>
        <w:pStyle w:val="a4"/>
        <w:kinsoku w:val="0"/>
        <w:overflowPunct w:val="0"/>
        <w:snapToGrid w:val="0"/>
        <w:spacing w:afterLines="50" w:line="360" w:lineRule="auto"/>
        <w:ind w:leftChars="200" w:left="480"/>
        <w:jc w:val="both"/>
        <w:rPr>
          <w:b/>
          <w:bCs/>
          <w:sz w:val="21"/>
          <w:szCs w:val="21"/>
        </w:rPr>
      </w:pPr>
      <w:r w:rsidRPr="004038B9">
        <w:rPr>
          <w:rFonts w:cs="宋体" w:hint="eastAsia"/>
          <w:b/>
          <w:bCs/>
          <w:sz w:val="21"/>
          <w:szCs w:val="21"/>
        </w:rPr>
        <w:t>总结报告</w:t>
      </w:r>
    </w:p>
    <w:p w:rsidR="00F201F9" w:rsidRPr="004038B9" w:rsidRDefault="00292769" w:rsidP="00E12A8F">
      <w:pPr>
        <w:pStyle w:val="a4"/>
        <w:kinsoku w:val="0"/>
        <w:overflowPunct w:val="0"/>
        <w:snapToGrid w:val="0"/>
        <w:spacing w:afterLines="50" w:line="360" w:lineRule="auto"/>
        <w:ind w:leftChars="200" w:left="480"/>
        <w:jc w:val="both"/>
        <w:rPr>
          <w:sz w:val="21"/>
          <w:szCs w:val="21"/>
        </w:rPr>
      </w:pPr>
      <w:r w:rsidRPr="004038B9">
        <w:rPr>
          <w:rFonts w:cs="宋体" w:hint="eastAsia"/>
          <w:sz w:val="21"/>
          <w:szCs w:val="21"/>
        </w:rPr>
        <w:t>我们建议总结报告包含：</w:t>
      </w:r>
    </w:p>
    <w:p w:rsidR="00F201F9" w:rsidRPr="004038B9" w:rsidRDefault="0046083B" w:rsidP="00E12A8F">
      <w:pPr>
        <w:pStyle w:val="a4"/>
        <w:numPr>
          <w:ilvl w:val="0"/>
          <w:numId w:val="6"/>
        </w:numPr>
        <w:kinsoku w:val="0"/>
        <w:overflowPunct w:val="0"/>
        <w:snapToGrid w:val="0"/>
        <w:spacing w:afterLines="50" w:line="360" w:lineRule="auto"/>
        <w:ind w:leftChars="400" w:left="1380"/>
        <w:jc w:val="both"/>
        <w:rPr>
          <w:sz w:val="21"/>
          <w:szCs w:val="21"/>
          <w:vertAlign w:val="superscript"/>
        </w:rPr>
      </w:pPr>
      <w:r w:rsidRPr="004038B9">
        <w:rPr>
          <w:rFonts w:cs="宋体" w:hint="eastAsia"/>
          <w:sz w:val="21"/>
          <w:szCs w:val="21"/>
        </w:rPr>
        <w:t>描述</w:t>
      </w:r>
      <w:r w:rsidR="000C07DB" w:rsidRPr="004038B9">
        <w:rPr>
          <w:rFonts w:cs="宋体" w:hint="eastAsia"/>
          <w:sz w:val="21"/>
          <w:szCs w:val="21"/>
        </w:rPr>
        <w:t>器械及其预期用途。我们建议该描述包括对性能要求的完整讨论，并在适当时提供详细标注的器械图纸。您还应以附件形式提交</w:t>
      </w:r>
      <w:r w:rsidR="000C07DB" w:rsidRPr="004038B9">
        <w:rPr>
          <w:sz w:val="21"/>
          <w:szCs w:val="21"/>
        </w:rPr>
        <w:t>“</w:t>
      </w:r>
      <w:r w:rsidR="000C07DB" w:rsidRPr="004038B9">
        <w:rPr>
          <w:rFonts w:cs="宋体" w:hint="eastAsia"/>
          <w:sz w:val="21"/>
          <w:szCs w:val="21"/>
        </w:rPr>
        <w:t>使用说明书</w:t>
      </w:r>
      <w:r w:rsidR="000C07DB" w:rsidRPr="004038B9">
        <w:rPr>
          <w:sz w:val="21"/>
          <w:szCs w:val="21"/>
        </w:rPr>
        <w:t>”</w:t>
      </w:r>
      <w:r w:rsidR="00B265CB" w:rsidRPr="004038B9">
        <w:rPr>
          <w:sz w:val="21"/>
          <w:szCs w:val="21"/>
          <w:vertAlign w:val="superscript"/>
        </w:rPr>
        <w:t>2</w:t>
      </w:r>
      <w:r w:rsidR="000C07DB" w:rsidRPr="004038B9">
        <w:rPr>
          <w:rFonts w:cs="宋体" w:hint="eastAsia"/>
          <w:sz w:val="21"/>
          <w:szCs w:val="21"/>
        </w:rPr>
        <w:t>。</w:t>
      </w:r>
    </w:p>
    <w:p w:rsidR="00F201F9" w:rsidRPr="004038B9" w:rsidRDefault="0046083B" w:rsidP="00E12A8F">
      <w:pPr>
        <w:pStyle w:val="a4"/>
        <w:numPr>
          <w:ilvl w:val="0"/>
          <w:numId w:val="6"/>
        </w:numPr>
        <w:kinsoku w:val="0"/>
        <w:overflowPunct w:val="0"/>
        <w:snapToGrid w:val="0"/>
        <w:spacing w:afterLines="50" w:line="360" w:lineRule="auto"/>
        <w:ind w:leftChars="400" w:left="1380"/>
        <w:jc w:val="both"/>
        <w:rPr>
          <w:sz w:val="21"/>
          <w:szCs w:val="21"/>
        </w:rPr>
      </w:pPr>
      <w:r w:rsidRPr="004038B9">
        <w:rPr>
          <w:rFonts w:cs="宋体" w:hint="eastAsia"/>
          <w:sz w:val="21"/>
          <w:szCs w:val="21"/>
        </w:rPr>
        <w:t>描述</w:t>
      </w:r>
      <w:r w:rsidR="00F51B02" w:rsidRPr="004038B9">
        <w:rPr>
          <w:rFonts w:cs="宋体" w:hint="eastAsia"/>
          <w:sz w:val="21"/>
          <w:szCs w:val="21"/>
        </w:rPr>
        <w:t>器械</w:t>
      </w:r>
      <w:r w:rsidR="00292769" w:rsidRPr="004038B9">
        <w:rPr>
          <w:rFonts w:cs="宋体" w:hint="eastAsia"/>
          <w:sz w:val="21"/>
          <w:szCs w:val="21"/>
        </w:rPr>
        <w:t>设计要求。</w:t>
      </w:r>
    </w:p>
    <w:p w:rsidR="00F201F9" w:rsidRPr="004038B9" w:rsidRDefault="0046083B" w:rsidP="00E12A8F">
      <w:pPr>
        <w:pStyle w:val="a4"/>
        <w:numPr>
          <w:ilvl w:val="0"/>
          <w:numId w:val="6"/>
        </w:numPr>
        <w:kinsoku w:val="0"/>
        <w:overflowPunct w:val="0"/>
        <w:snapToGrid w:val="0"/>
        <w:spacing w:afterLines="50" w:line="360" w:lineRule="auto"/>
        <w:ind w:leftChars="400" w:left="1380"/>
        <w:jc w:val="both"/>
        <w:rPr>
          <w:sz w:val="21"/>
          <w:szCs w:val="21"/>
        </w:rPr>
      </w:pPr>
      <w:r w:rsidRPr="004038B9">
        <w:rPr>
          <w:rFonts w:cs="宋体" w:hint="eastAsia"/>
          <w:sz w:val="21"/>
          <w:szCs w:val="21"/>
        </w:rPr>
        <w:t>确定</w:t>
      </w:r>
      <w:r w:rsidR="00292769" w:rsidRPr="004038B9">
        <w:rPr>
          <w:rFonts w:cs="宋体" w:hint="eastAsia"/>
          <w:sz w:val="21"/>
          <w:szCs w:val="21"/>
        </w:rPr>
        <w:t>用于评估</w:t>
      </w:r>
      <w:r w:rsidR="000B55E3" w:rsidRPr="004038B9">
        <w:rPr>
          <w:rFonts w:cs="宋体" w:hint="eastAsia"/>
          <w:sz w:val="21"/>
          <w:szCs w:val="21"/>
        </w:rPr>
        <w:t>整体</w:t>
      </w:r>
      <w:r w:rsidR="00292769" w:rsidRPr="004038B9">
        <w:rPr>
          <w:rFonts w:cs="宋体" w:hint="eastAsia"/>
          <w:sz w:val="21"/>
          <w:szCs w:val="21"/>
        </w:rPr>
        <w:t>风险概况的风险分析方法</w:t>
      </w:r>
      <w:r w:rsidR="000B55E3" w:rsidRPr="004038B9">
        <w:rPr>
          <w:rFonts w:cs="宋体" w:hint="eastAsia"/>
          <w:sz w:val="21"/>
          <w:szCs w:val="21"/>
        </w:rPr>
        <w:t>以及</w:t>
      </w:r>
      <w:r w:rsidR="00060A00" w:rsidRPr="004038B9">
        <w:rPr>
          <w:rFonts w:cs="宋体" w:hint="eastAsia"/>
          <w:sz w:val="21"/>
          <w:szCs w:val="21"/>
        </w:rPr>
        <w:t>具体器械的设计和</w:t>
      </w:r>
      <w:r w:rsidR="00292769" w:rsidRPr="004038B9">
        <w:rPr>
          <w:rFonts w:cs="宋体" w:hint="eastAsia"/>
          <w:sz w:val="21"/>
          <w:szCs w:val="21"/>
        </w:rPr>
        <w:t>此分析的结果。（</w:t>
      </w:r>
      <w:r w:rsidR="00060A00" w:rsidRPr="004038B9">
        <w:rPr>
          <w:rFonts w:cs="宋体" w:hint="eastAsia"/>
          <w:sz w:val="21"/>
          <w:szCs w:val="21"/>
        </w:rPr>
        <w:t>有关</w:t>
      </w:r>
      <w:r w:rsidR="00292769" w:rsidRPr="004038B9">
        <w:rPr>
          <w:sz w:val="21"/>
          <w:szCs w:val="21"/>
        </w:rPr>
        <w:t>FDA</w:t>
      </w:r>
      <w:r w:rsidR="00060A00" w:rsidRPr="004038B9">
        <w:rPr>
          <w:rFonts w:cs="宋体" w:hint="eastAsia"/>
          <w:sz w:val="21"/>
          <w:szCs w:val="21"/>
        </w:rPr>
        <w:t>已确认的通常与使用该器械相关的</w:t>
      </w:r>
      <w:r w:rsidR="00292769" w:rsidRPr="004038B9">
        <w:rPr>
          <w:rFonts w:cs="宋体" w:hint="eastAsia"/>
          <w:sz w:val="21"/>
          <w:szCs w:val="21"/>
        </w:rPr>
        <w:t>健康风险，请参阅第</w:t>
      </w:r>
      <w:r w:rsidR="00292769" w:rsidRPr="004038B9">
        <w:rPr>
          <w:sz w:val="21"/>
          <w:szCs w:val="21"/>
        </w:rPr>
        <w:t>5</w:t>
      </w:r>
      <w:r w:rsidR="00292769" w:rsidRPr="004038B9">
        <w:rPr>
          <w:rFonts w:cs="宋体" w:hint="eastAsia"/>
          <w:sz w:val="21"/>
          <w:szCs w:val="21"/>
        </w:rPr>
        <w:t>节。）</w:t>
      </w:r>
    </w:p>
    <w:p w:rsidR="00F201F9" w:rsidRPr="004038B9" w:rsidRDefault="0046083B" w:rsidP="00E12A8F">
      <w:pPr>
        <w:pStyle w:val="a4"/>
        <w:numPr>
          <w:ilvl w:val="0"/>
          <w:numId w:val="6"/>
        </w:numPr>
        <w:kinsoku w:val="0"/>
        <w:overflowPunct w:val="0"/>
        <w:snapToGrid w:val="0"/>
        <w:spacing w:afterLines="50" w:line="360" w:lineRule="auto"/>
        <w:ind w:leftChars="400" w:left="1380"/>
        <w:jc w:val="both"/>
        <w:rPr>
          <w:sz w:val="21"/>
          <w:szCs w:val="21"/>
        </w:rPr>
      </w:pPr>
      <w:r w:rsidRPr="004038B9">
        <w:rPr>
          <w:rFonts w:cs="宋体" w:hint="eastAsia"/>
          <w:sz w:val="21"/>
          <w:szCs w:val="21"/>
        </w:rPr>
        <w:t>讨论</w:t>
      </w:r>
      <w:r w:rsidR="00292769" w:rsidRPr="004038B9">
        <w:rPr>
          <w:rFonts w:cs="宋体" w:hint="eastAsia"/>
          <w:sz w:val="21"/>
          <w:szCs w:val="21"/>
        </w:rPr>
        <w:t>解决</w:t>
      </w:r>
      <w:r w:rsidR="006A576F" w:rsidRPr="004038B9">
        <w:rPr>
          <w:sz w:val="21"/>
          <w:szCs w:val="21"/>
        </w:rPr>
        <w:t>II</w:t>
      </w:r>
      <w:r w:rsidR="00292769" w:rsidRPr="004038B9">
        <w:rPr>
          <w:rFonts w:cs="宋体" w:hint="eastAsia"/>
          <w:sz w:val="21"/>
          <w:szCs w:val="21"/>
        </w:rPr>
        <w:t>类</w:t>
      </w:r>
      <w:r w:rsidR="00847087">
        <w:rPr>
          <w:rFonts w:cs="宋体" w:hint="eastAsia"/>
          <w:sz w:val="21"/>
          <w:szCs w:val="21"/>
        </w:rPr>
        <w:t>特殊控制</w:t>
      </w:r>
      <w:r w:rsidR="006A576F" w:rsidRPr="004038B9">
        <w:rPr>
          <w:rFonts w:cs="宋体" w:hint="eastAsia"/>
          <w:sz w:val="21"/>
          <w:szCs w:val="21"/>
        </w:rPr>
        <w:t>指南</w:t>
      </w:r>
      <w:r w:rsidR="00292769" w:rsidRPr="004038B9">
        <w:rPr>
          <w:rFonts w:cs="宋体" w:hint="eastAsia"/>
          <w:sz w:val="21"/>
          <w:szCs w:val="21"/>
        </w:rPr>
        <w:t>文件中确定的风险的</w:t>
      </w:r>
      <w:r w:rsidR="006A576F" w:rsidRPr="004038B9">
        <w:rPr>
          <w:rFonts w:cs="宋体" w:hint="eastAsia"/>
          <w:sz w:val="21"/>
          <w:szCs w:val="21"/>
        </w:rPr>
        <w:t>器械</w:t>
      </w:r>
      <w:r w:rsidR="00292769" w:rsidRPr="004038B9">
        <w:rPr>
          <w:rFonts w:cs="宋体" w:hint="eastAsia"/>
          <w:sz w:val="21"/>
          <w:szCs w:val="21"/>
        </w:rPr>
        <w:t>特性</w:t>
      </w:r>
      <w:r w:rsidR="006A576F" w:rsidRPr="004038B9">
        <w:rPr>
          <w:rFonts w:cs="宋体" w:hint="eastAsia"/>
          <w:sz w:val="21"/>
          <w:szCs w:val="21"/>
        </w:rPr>
        <w:t>，</w:t>
      </w:r>
      <w:r w:rsidR="00292769" w:rsidRPr="004038B9">
        <w:rPr>
          <w:rFonts w:cs="宋体" w:hint="eastAsia"/>
          <w:sz w:val="21"/>
          <w:szCs w:val="21"/>
        </w:rPr>
        <w:t>以及</w:t>
      </w:r>
      <w:r w:rsidR="006A576F" w:rsidRPr="004038B9">
        <w:rPr>
          <w:rFonts w:cs="宋体" w:hint="eastAsia"/>
          <w:sz w:val="21"/>
          <w:szCs w:val="21"/>
        </w:rPr>
        <w:t>在</w:t>
      </w:r>
      <w:r w:rsidR="00292769" w:rsidRPr="004038B9">
        <w:rPr>
          <w:rFonts w:cs="宋体" w:hint="eastAsia"/>
          <w:sz w:val="21"/>
          <w:szCs w:val="21"/>
        </w:rPr>
        <w:t>风险分析</w:t>
      </w:r>
      <w:r w:rsidR="002A6C0C" w:rsidRPr="004038B9">
        <w:rPr>
          <w:rFonts w:cs="宋体" w:hint="eastAsia"/>
          <w:sz w:val="21"/>
          <w:szCs w:val="21"/>
        </w:rPr>
        <w:t>过程</w:t>
      </w:r>
      <w:r w:rsidR="00292769" w:rsidRPr="004038B9">
        <w:rPr>
          <w:rFonts w:cs="宋体" w:hint="eastAsia"/>
          <w:sz w:val="21"/>
          <w:szCs w:val="21"/>
        </w:rPr>
        <w:t>中确定的任何</w:t>
      </w:r>
      <w:r w:rsidR="00847087">
        <w:rPr>
          <w:rFonts w:cs="宋体" w:hint="eastAsia"/>
          <w:sz w:val="21"/>
          <w:szCs w:val="21"/>
        </w:rPr>
        <w:t>其他</w:t>
      </w:r>
      <w:r w:rsidR="00292769" w:rsidRPr="004038B9">
        <w:rPr>
          <w:rFonts w:cs="宋体" w:hint="eastAsia"/>
          <w:sz w:val="21"/>
          <w:szCs w:val="21"/>
        </w:rPr>
        <w:t>风险。</w:t>
      </w:r>
    </w:p>
    <w:p w:rsidR="002127E1" w:rsidRPr="004038B9" w:rsidRDefault="002127E1" w:rsidP="00E12A8F">
      <w:pPr>
        <w:kinsoku w:val="0"/>
        <w:overflowPunct w:val="0"/>
        <w:snapToGrid w:val="0"/>
        <w:spacing w:afterLines="50" w:line="360" w:lineRule="auto"/>
        <w:jc w:val="both"/>
        <w:rPr>
          <w:sz w:val="21"/>
          <w:szCs w:val="21"/>
        </w:rPr>
      </w:pPr>
      <w:r w:rsidRPr="004038B9">
        <w:rPr>
          <w:sz w:val="21"/>
          <w:szCs w:val="21"/>
        </w:rPr>
        <w:t>______________________________</w:t>
      </w:r>
    </w:p>
    <w:p w:rsidR="00F201F9" w:rsidRPr="004038B9" w:rsidRDefault="004F4989" w:rsidP="00E12A8F">
      <w:pPr>
        <w:pStyle w:val="a4"/>
        <w:numPr>
          <w:ilvl w:val="0"/>
          <w:numId w:val="3"/>
        </w:numPr>
        <w:kinsoku w:val="0"/>
        <w:overflowPunct w:val="0"/>
        <w:snapToGrid w:val="0"/>
        <w:spacing w:afterLines="50" w:line="360" w:lineRule="auto"/>
        <w:ind w:left="0" w:firstLine="0"/>
        <w:jc w:val="both"/>
        <w:rPr>
          <w:color w:val="000000"/>
          <w:sz w:val="21"/>
          <w:szCs w:val="21"/>
        </w:rPr>
      </w:pPr>
      <w:r w:rsidRPr="004038B9">
        <w:rPr>
          <w:rFonts w:cs="宋体" w:hint="eastAsia"/>
          <w:sz w:val="21"/>
          <w:szCs w:val="21"/>
        </w:rPr>
        <w:t>推荐格式请参考</w:t>
      </w:r>
      <w:hyperlink r:id="rId16" w:history="1">
        <w:r w:rsidR="00F201F9" w:rsidRPr="004038B9">
          <w:rPr>
            <w:color w:val="0000FF"/>
            <w:sz w:val="21"/>
            <w:szCs w:val="21"/>
            <w:u w:val="single"/>
          </w:rPr>
          <w:t xml:space="preserve">http://www.fda.gov/cdrh/ode/indicate.html </w:t>
        </w:r>
      </w:hyperlink>
      <w:r w:rsidRPr="004038B9">
        <w:rPr>
          <w:rFonts w:cs="宋体" w:hint="eastAsia"/>
          <w:color w:val="000000"/>
          <w:sz w:val="21"/>
          <w:szCs w:val="21"/>
        </w:rPr>
        <w:t>。</w:t>
      </w:r>
    </w:p>
    <w:p w:rsidR="00F201F9" w:rsidRPr="002D5B54" w:rsidRDefault="002127E1" w:rsidP="00E12A8F">
      <w:pPr>
        <w:pStyle w:val="a4"/>
        <w:numPr>
          <w:ilvl w:val="0"/>
          <w:numId w:val="7"/>
        </w:numPr>
        <w:tabs>
          <w:tab w:val="left" w:pos="993"/>
        </w:tabs>
        <w:kinsoku w:val="0"/>
        <w:overflowPunct w:val="0"/>
        <w:snapToGrid w:val="0"/>
        <w:spacing w:afterLines="50" w:line="360" w:lineRule="auto"/>
        <w:ind w:leftChars="238" w:left="991"/>
        <w:jc w:val="both"/>
        <w:rPr>
          <w:sz w:val="21"/>
          <w:szCs w:val="21"/>
        </w:rPr>
      </w:pPr>
      <w:r w:rsidRPr="004038B9">
        <w:rPr>
          <w:sz w:val="21"/>
          <w:szCs w:val="21"/>
        </w:rPr>
        <w:br w:type="page"/>
      </w:r>
      <w:r w:rsidR="0046083B" w:rsidRPr="002D5B54">
        <w:rPr>
          <w:rFonts w:cs="宋体" w:hint="eastAsia"/>
          <w:sz w:val="21"/>
          <w:szCs w:val="21"/>
        </w:rPr>
        <w:lastRenderedPageBreak/>
        <w:t>简要说明</w:t>
      </w:r>
      <w:r w:rsidR="00292769" w:rsidRPr="002D5B54">
        <w:rPr>
          <w:rFonts w:cs="宋体" w:hint="eastAsia"/>
          <w:sz w:val="21"/>
          <w:szCs w:val="21"/>
        </w:rPr>
        <w:t>您已使用或打算用于解决本</w:t>
      </w:r>
      <w:r w:rsidR="0046083B" w:rsidRPr="002D5B54">
        <w:rPr>
          <w:sz w:val="21"/>
          <w:szCs w:val="21"/>
        </w:rPr>
        <w:t>II</w:t>
      </w:r>
      <w:r w:rsidR="00292769" w:rsidRPr="002D5B54">
        <w:rPr>
          <w:rFonts w:cs="宋体" w:hint="eastAsia"/>
          <w:sz w:val="21"/>
          <w:szCs w:val="21"/>
        </w:rPr>
        <w:t>类</w:t>
      </w:r>
      <w:r w:rsidR="00847087">
        <w:rPr>
          <w:rFonts w:cs="宋体" w:hint="eastAsia"/>
          <w:sz w:val="21"/>
          <w:szCs w:val="21"/>
        </w:rPr>
        <w:t>特殊控制</w:t>
      </w:r>
      <w:r w:rsidR="0046083B" w:rsidRPr="002D5B54">
        <w:rPr>
          <w:rFonts w:cs="宋体" w:hint="eastAsia"/>
          <w:sz w:val="21"/>
          <w:szCs w:val="21"/>
        </w:rPr>
        <w:t>指南</w:t>
      </w:r>
      <w:r w:rsidR="00292769" w:rsidRPr="002D5B54">
        <w:rPr>
          <w:rFonts w:cs="宋体" w:hint="eastAsia"/>
          <w:sz w:val="21"/>
          <w:szCs w:val="21"/>
        </w:rPr>
        <w:t>文件第</w:t>
      </w:r>
      <w:r w:rsidR="00292769" w:rsidRPr="002D5B54">
        <w:rPr>
          <w:sz w:val="21"/>
          <w:szCs w:val="21"/>
        </w:rPr>
        <w:t>6</w:t>
      </w:r>
      <w:r w:rsidR="00292769" w:rsidRPr="002D5B54">
        <w:rPr>
          <w:rFonts w:cs="宋体" w:hint="eastAsia"/>
          <w:sz w:val="21"/>
          <w:szCs w:val="21"/>
        </w:rPr>
        <w:t>节和第</w:t>
      </w:r>
      <w:r w:rsidR="00292769" w:rsidRPr="002D5B54">
        <w:rPr>
          <w:sz w:val="21"/>
          <w:szCs w:val="21"/>
        </w:rPr>
        <w:t>7</w:t>
      </w:r>
      <w:r w:rsidR="00292769" w:rsidRPr="002D5B54">
        <w:rPr>
          <w:rFonts w:cs="宋体" w:hint="eastAsia"/>
          <w:sz w:val="21"/>
          <w:szCs w:val="21"/>
        </w:rPr>
        <w:t>节中确定的每个性能的</w:t>
      </w:r>
      <w:r w:rsidR="0046083B" w:rsidRPr="002D5B54">
        <w:rPr>
          <w:rFonts w:cs="宋体" w:hint="eastAsia"/>
          <w:sz w:val="21"/>
          <w:szCs w:val="21"/>
        </w:rPr>
        <w:t>测试方法</w:t>
      </w:r>
      <w:r w:rsidR="00292769" w:rsidRPr="002D5B54">
        <w:rPr>
          <w:rFonts w:cs="宋体" w:hint="eastAsia"/>
          <w:sz w:val="21"/>
          <w:szCs w:val="21"/>
        </w:rPr>
        <w:t>。如果您遵循建议的测试方法，您可以引用该方法而</w:t>
      </w:r>
      <w:r w:rsidR="0092038D" w:rsidRPr="002D5B54">
        <w:rPr>
          <w:rFonts w:cs="宋体" w:hint="eastAsia"/>
          <w:sz w:val="21"/>
          <w:szCs w:val="21"/>
        </w:rPr>
        <w:t>不用</w:t>
      </w:r>
      <w:r w:rsidR="00DE3045" w:rsidRPr="002D5B54">
        <w:rPr>
          <w:rFonts w:cs="宋体" w:hint="eastAsia"/>
          <w:sz w:val="21"/>
          <w:szCs w:val="21"/>
        </w:rPr>
        <w:t>具体</w:t>
      </w:r>
      <w:r w:rsidR="00292769" w:rsidRPr="002D5B54">
        <w:rPr>
          <w:rFonts w:cs="宋体" w:hint="eastAsia"/>
          <w:sz w:val="21"/>
          <w:szCs w:val="21"/>
        </w:rPr>
        <w:t>描述。如果您修改</w:t>
      </w:r>
      <w:r w:rsidR="00E17F3A" w:rsidRPr="002D5B54">
        <w:rPr>
          <w:rFonts w:cs="宋体" w:hint="eastAsia"/>
          <w:sz w:val="21"/>
          <w:szCs w:val="21"/>
        </w:rPr>
        <w:t>了</w:t>
      </w:r>
      <w:r w:rsidR="00292769" w:rsidRPr="002D5B54">
        <w:rPr>
          <w:rFonts w:cs="宋体" w:hint="eastAsia"/>
          <w:sz w:val="21"/>
          <w:szCs w:val="21"/>
        </w:rPr>
        <w:t>建议的测试方法，您可以引用该方法，但应</w:t>
      </w:r>
      <w:r w:rsidR="00DE3045" w:rsidRPr="002D5B54">
        <w:rPr>
          <w:rFonts w:cs="宋体" w:hint="eastAsia"/>
          <w:sz w:val="21"/>
          <w:szCs w:val="21"/>
        </w:rPr>
        <w:t>详细</w:t>
      </w:r>
      <w:r w:rsidR="00292769" w:rsidRPr="002D5B54">
        <w:rPr>
          <w:rFonts w:cs="宋体" w:hint="eastAsia"/>
          <w:sz w:val="21"/>
          <w:szCs w:val="21"/>
        </w:rPr>
        <w:t>说明修改的性质和原因。对于每个测试，您应（</w:t>
      </w:r>
      <w:r w:rsidR="00292769" w:rsidRPr="002D5B54">
        <w:rPr>
          <w:sz w:val="21"/>
          <w:szCs w:val="21"/>
        </w:rPr>
        <w:t>1</w:t>
      </w:r>
      <w:r w:rsidR="00292769" w:rsidRPr="002D5B54">
        <w:rPr>
          <w:rFonts w:cs="宋体" w:hint="eastAsia"/>
          <w:sz w:val="21"/>
          <w:szCs w:val="21"/>
        </w:rPr>
        <w:t>）以清晰简洁的形式</w:t>
      </w:r>
      <w:r w:rsidR="00DE3045" w:rsidRPr="002D5B54">
        <w:rPr>
          <w:rFonts w:cs="宋体" w:hint="eastAsia"/>
          <w:sz w:val="21"/>
          <w:szCs w:val="21"/>
        </w:rPr>
        <w:t>（如表格）</w:t>
      </w:r>
      <w:r w:rsidR="00292769" w:rsidRPr="002D5B54">
        <w:rPr>
          <w:rFonts w:cs="宋体" w:hint="eastAsia"/>
          <w:sz w:val="21"/>
          <w:szCs w:val="21"/>
        </w:rPr>
        <w:t>简要</w:t>
      </w:r>
      <w:r w:rsidR="00DE3045" w:rsidRPr="002D5B54">
        <w:rPr>
          <w:rFonts w:cs="宋体" w:hint="eastAsia"/>
          <w:sz w:val="21"/>
          <w:szCs w:val="21"/>
        </w:rPr>
        <w:t>列出</w:t>
      </w:r>
      <w:r w:rsidR="00292769" w:rsidRPr="002D5B54">
        <w:rPr>
          <w:rFonts w:cs="宋体" w:hint="eastAsia"/>
          <w:sz w:val="21"/>
          <w:szCs w:val="21"/>
        </w:rPr>
        <w:t>测试结果，</w:t>
      </w:r>
      <w:r w:rsidR="00292769" w:rsidRPr="002D5B54">
        <w:rPr>
          <w:rFonts w:cs="宋体" w:hint="eastAsia"/>
          <w:b/>
          <w:bCs/>
          <w:sz w:val="21"/>
          <w:szCs w:val="21"/>
          <w:u w:val="single"/>
        </w:rPr>
        <w:t>或</w:t>
      </w:r>
      <w:r w:rsidR="00292769" w:rsidRPr="002D5B54">
        <w:rPr>
          <w:rFonts w:cs="宋体" w:hint="eastAsia"/>
          <w:sz w:val="21"/>
          <w:szCs w:val="21"/>
        </w:rPr>
        <w:t>（</w:t>
      </w:r>
      <w:r w:rsidR="00292769" w:rsidRPr="002D5B54">
        <w:rPr>
          <w:sz w:val="21"/>
          <w:szCs w:val="21"/>
        </w:rPr>
        <w:t>2</w:t>
      </w:r>
      <w:r w:rsidR="00292769" w:rsidRPr="002D5B54">
        <w:rPr>
          <w:rFonts w:cs="宋体" w:hint="eastAsia"/>
          <w:sz w:val="21"/>
          <w:szCs w:val="21"/>
        </w:rPr>
        <w:t>）描述您将用于测试结果的验收标准</w:t>
      </w:r>
      <w:r w:rsidR="00B265CB" w:rsidRPr="002D5B54">
        <w:rPr>
          <w:sz w:val="21"/>
          <w:szCs w:val="21"/>
          <w:vertAlign w:val="superscript"/>
        </w:rPr>
        <w:t>3</w:t>
      </w:r>
      <w:r w:rsidR="00DE3045" w:rsidRPr="002D5B54">
        <w:rPr>
          <w:rFonts w:cs="宋体" w:hint="eastAsia"/>
          <w:sz w:val="21"/>
          <w:szCs w:val="21"/>
        </w:rPr>
        <w:t>。</w:t>
      </w:r>
      <w:r w:rsidR="00292769" w:rsidRPr="002D5B54">
        <w:rPr>
          <w:rFonts w:cs="宋体" w:hint="eastAsia"/>
          <w:sz w:val="21"/>
          <w:szCs w:val="21"/>
        </w:rPr>
        <w:t>（另见</w:t>
      </w:r>
      <w:r w:rsidR="00292769" w:rsidRPr="002D5B54">
        <w:rPr>
          <w:sz w:val="21"/>
          <w:szCs w:val="21"/>
        </w:rPr>
        <w:t xml:space="preserve"> 21 CFR 820.30</w:t>
      </w:r>
      <w:r w:rsidR="00292769" w:rsidRPr="002D5B54">
        <w:rPr>
          <w:rFonts w:cs="宋体" w:hint="eastAsia"/>
          <w:sz w:val="21"/>
          <w:szCs w:val="21"/>
        </w:rPr>
        <w:t>，子部分</w:t>
      </w:r>
      <w:r w:rsidR="00292769" w:rsidRPr="002D5B54">
        <w:rPr>
          <w:sz w:val="21"/>
          <w:szCs w:val="21"/>
        </w:rPr>
        <w:t xml:space="preserve">C - </w:t>
      </w:r>
      <w:r w:rsidR="00292769" w:rsidRPr="002D5B54">
        <w:rPr>
          <w:rFonts w:cs="宋体" w:hint="eastAsia"/>
          <w:sz w:val="21"/>
          <w:szCs w:val="21"/>
        </w:rPr>
        <w:t>质量体系</w:t>
      </w:r>
      <w:r w:rsidR="009B7741" w:rsidRPr="002D5B54">
        <w:rPr>
          <w:rFonts w:cs="宋体" w:hint="eastAsia"/>
          <w:sz w:val="21"/>
          <w:szCs w:val="21"/>
        </w:rPr>
        <w:t>规定</w:t>
      </w:r>
      <w:r w:rsidR="00292769" w:rsidRPr="002D5B54">
        <w:rPr>
          <w:rFonts w:cs="宋体" w:hint="eastAsia"/>
          <w:sz w:val="21"/>
          <w:szCs w:val="21"/>
        </w:rPr>
        <w:t>的设计控制。）</w:t>
      </w:r>
    </w:p>
    <w:p w:rsidR="00F201F9" w:rsidRPr="002D5B54" w:rsidRDefault="00292769" w:rsidP="00E12A8F">
      <w:pPr>
        <w:pStyle w:val="a4"/>
        <w:numPr>
          <w:ilvl w:val="0"/>
          <w:numId w:val="7"/>
        </w:numPr>
        <w:tabs>
          <w:tab w:val="left" w:pos="993"/>
        </w:tabs>
        <w:kinsoku w:val="0"/>
        <w:overflowPunct w:val="0"/>
        <w:snapToGrid w:val="0"/>
        <w:spacing w:afterLines="50" w:line="360" w:lineRule="auto"/>
        <w:ind w:leftChars="238" w:left="991"/>
        <w:jc w:val="both"/>
        <w:rPr>
          <w:sz w:val="21"/>
          <w:szCs w:val="21"/>
        </w:rPr>
      </w:pPr>
      <w:r w:rsidRPr="002D5B54">
        <w:rPr>
          <w:rFonts w:cs="宋体" w:hint="eastAsia"/>
          <w:sz w:val="21"/>
          <w:szCs w:val="21"/>
        </w:rPr>
        <w:t>如果</w:t>
      </w:r>
      <w:r w:rsidR="00784840" w:rsidRPr="002D5B54">
        <w:rPr>
          <w:rFonts w:cs="宋体" w:hint="eastAsia"/>
          <w:sz w:val="21"/>
          <w:szCs w:val="21"/>
        </w:rPr>
        <w:t>器械的</w:t>
      </w:r>
      <w:r w:rsidRPr="002D5B54">
        <w:rPr>
          <w:rFonts w:cs="宋体" w:hint="eastAsia"/>
          <w:sz w:val="21"/>
          <w:szCs w:val="21"/>
        </w:rPr>
        <w:t>设计或测试</w:t>
      </w:r>
      <w:r w:rsidR="00784840" w:rsidRPr="002D5B54">
        <w:rPr>
          <w:rFonts w:cs="宋体" w:hint="eastAsia"/>
          <w:sz w:val="21"/>
          <w:szCs w:val="21"/>
        </w:rPr>
        <w:t>有</w:t>
      </w:r>
      <w:r w:rsidRPr="002D5B54">
        <w:rPr>
          <w:rFonts w:cs="宋体" w:hint="eastAsia"/>
          <w:sz w:val="21"/>
          <w:szCs w:val="21"/>
        </w:rPr>
        <w:t>任何部分依赖于认可标准，</w:t>
      </w:r>
      <w:r w:rsidR="00B265CB" w:rsidRPr="002D5B54">
        <w:rPr>
          <w:rFonts w:cs="宋体" w:hint="eastAsia"/>
          <w:sz w:val="21"/>
          <w:szCs w:val="21"/>
        </w:rPr>
        <w:t>则</w:t>
      </w:r>
      <w:r w:rsidRPr="002D5B54">
        <w:rPr>
          <w:rFonts w:cs="宋体" w:hint="eastAsia"/>
          <w:sz w:val="21"/>
          <w:szCs w:val="21"/>
        </w:rPr>
        <w:t>（</w:t>
      </w:r>
      <w:r w:rsidRPr="002D5B54">
        <w:rPr>
          <w:sz w:val="21"/>
          <w:szCs w:val="21"/>
        </w:rPr>
        <w:t>1</w:t>
      </w:r>
      <w:r w:rsidRPr="002D5B54">
        <w:rPr>
          <w:rFonts w:cs="宋体" w:hint="eastAsia"/>
          <w:sz w:val="21"/>
          <w:szCs w:val="21"/>
        </w:rPr>
        <w:t>）</w:t>
      </w:r>
      <w:r w:rsidR="00B265CB" w:rsidRPr="002D5B54">
        <w:rPr>
          <w:rFonts w:cs="宋体" w:hint="eastAsia"/>
          <w:sz w:val="21"/>
          <w:szCs w:val="21"/>
        </w:rPr>
        <w:t>声明</w:t>
      </w:r>
      <w:r w:rsidRPr="002D5B54">
        <w:rPr>
          <w:rFonts w:cs="宋体" w:hint="eastAsia"/>
          <w:sz w:val="21"/>
          <w:szCs w:val="21"/>
        </w:rPr>
        <w:t>在产品上市前进行测试并符合规定的验收标准，或（</w:t>
      </w:r>
      <w:r w:rsidRPr="002D5B54">
        <w:rPr>
          <w:sz w:val="21"/>
          <w:szCs w:val="21"/>
        </w:rPr>
        <w:t>2</w:t>
      </w:r>
      <w:r w:rsidRPr="002D5B54">
        <w:rPr>
          <w:rFonts w:cs="宋体" w:hint="eastAsia"/>
          <w:sz w:val="21"/>
          <w:szCs w:val="21"/>
        </w:rPr>
        <w:t>）</w:t>
      </w:r>
      <w:r w:rsidR="00B265CB" w:rsidRPr="002D5B54">
        <w:rPr>
          <w:rFonts w:cs="宋体" w:hint="eastAsia"/>
          <w:sz w:val="21"/>
          <w:szCs w:val="21"/>
        </w:rPr>
        <w:t>声明</w:t>
      </w:r>
      <w:r w:rsidRPr="002D5B54">
        <w:rPr>
          <w:rFonts w:cs="宋体" w:hint="eastAsia"/>
          <w:sz w:val="21"/>
          <w:szCs w:val="21"/>
        </w:rPr>
        <w:t>符合标准</w:t>
      </w:r>
      <w:r w:rsidR="00B265CB" w:rsidRPr="002D5B54">
        <w:rPr>
          <w:sz w:val="21"/>
          <w:szCs w:val="21"/>
          <w:vertAlign w:val="superscript"/>
        </w:rPr>
        <w:t>4</w:t>
      </w:r>
      <w:r w:rsidRPr="002D5B54">
        <w:rPr>
          <w:rFonts w:cs="宋体" w:hint="eastAsia"/>
          <w:sz w:val="21"/>
          <w:szCs w:val="21"/>
        </w:rPr>
        <w:t>。</w:t>
      </w:r>
      <w:r w:rsidRPr="002D5B54">
        <w:rPr>
          <w:rFonts w:cs="宋体" w:hint="eastAsia"/>
          <w:sz w:val="21"/>
          <w:szCs w:val="21"/>
          <w:u w:val="single"/>
        </w:rPr>
        <w:t>请注意，测试必须在提交符合认可标准的声明之前完成。</w:t>
      </w:r>
      <w:r w:rsidRPr="002D5B54">
        <w:rPr>
          <w:rFonts w:cs="宋体" w:hint="eastAsia"/>
          <w:sz w:val="21"/>
          <w:szCs w:val="21"/>
        </w:rPr>
        <w:t>（</w:t>
      </w:r>
      <w:r w:rsidR="00913BF4" w:rsidRPr="002D5B54">
        <w:rPr>
          <w:rFonts w:cs="宋体" w:hint="eastAsia"/>
          <w:sz w:val="21"/>
          <w:szCs w:val="21"/>
        </w:rPr>
        <w:t>该法案</w:t>
      </w:r>
      <w:r w:rsidRPr="002D5B54">
        <w:rPr>
          <w:rFonts w:cs="宋体" w:hint="eastAsia"/>
          <w:sz w:val="21"/>
          <w:szCs w:val="21"/>
        </w:rPr>
        <w:t>第</w:t>
      </w:r>
      <w:r w:rsidR="00913BF4" w:rsidRPr="002D5B54">
        <w:rPr>
          <w:sz w:val="21"/>
          <w:szCs w:val="21"/>
        </w:rPr>
        <w:t>514(c)(1)(B)</w:t>
      </w:r>
      <w:r w:rsidR="00913BF4" w:rsidRPr="002D5B54">
        <w:rPr>
          <w:rFonts w:cs="宋体" w:hint="eastAsia"/>
          <w:sz w:val="21"/>
          <w:szCs w:val="21"/>
        </w:rPr>
        <w:t>部分</w:t>
      </w:r>
      <w:r w:rsidRPr="002D5B54">
        <w:rPr>
          <w:rFonts w:cs="宋体" w:hint="eastAsia"/>
          <w:sz w:val="21"/>
          <w:szCs w:val="21"/>
        </w:rPr>
        <w:t>）。</w:t>
      </w:r>
      <w:r w:rsidR="00913BF4" w:rsidRPr="002D5B54">
        <w:rPr>
          <w:rFonts w:cs="宋体" w:hint="eastAsia"/>
          <w:sz w:val="21"/>
          <w:szCs w:val="21"/>
        </w:rPr>
        <w:t>详细</w:t>
      </w:r>
      <w:r w:rsidRPr="002D5B54">
        <w:rPr>
          <w:rFonts w:cs="宋体" w:hint="eastAsia"/>
          <w:sz w:val="21"/>
          <w:szCs w:val="21"/>
        </w:rPr>
        <w:t>信息请参阅</w:t>
      </w:r>
      <w:r w:rsidRPr="002D5B54">
        <w:rPr>
          <w:sz w:val="21"/>
          <w:szCs w:val="21"/>
        </w:rPr>
        <w:t>FDA</w:t>
      </w:r>
      <w:r w:rsidR="00913BF4" w:rsidRPr="002D5B54">
        <w:rPr>
          <w:rFonts w:cs="宋体" w:hint="eastAsia"/>
          <w:sz w:val="21"/>
          <w:szCs w:val="21"/>
        </w:rPr>
        <w:t>指南《标准在实质等同性判定中的使用：最终行业和</w:t>
      </w:r>
      <w:r w:rsidR="00913BF4" w:rsidRPr="002D5B54">
        <w:rPr>
          <w:sz w:val="21"/>
          <w:szCs w:val="21"/>
        </w:rPr>
        <w:t>FDA</w:t>
      </w:r>
      <w:r w:rsidR="00913BF4" w:rsidRPr="002D5B54">
        <w:rPr>
          <w:rFonts w:cs="宋体" w:hint="eastAsia"/>
          <w:sz w:val="21"/>
          <w:szCs w:val="21"/>
        </w:rPr>
        <w:t>指南》（</w:t>
      </w:r>
      <w:r w:rsidR="00913BF4" w:rsidRPr="002D5B54">
        <w:rPr>
          <w:sz w:val="21"/>
          <w:szCs w:val="21"/>
        </w:rPr>
        <w:t>http://www.fda.gov/cdrh/ode/guidance/1131.html</w:t>
      </w:r>
      <w:r w:rsidR="00913BF4" w:rsidRPr="002D5B54">
        <w:rPr>
          <w:rFonts w:cs="宋体" w:hint="eastAsia"/>
          <w:sz w:val="21"/>
          <w:szCs w:val="21"/>
        </w:rPr>
        <w:t>）</w:t>
      </w:r>
      <w:r w:rsidRPr="002D5B54">
        <w:rPr>
          <w:rFonts w:cs="宋体" w:hint="eastAsia"/>
          <w:sz w:val="21"/>
          <w:szCs w:val="21"/>
        </w:rPr>
        <w:t>。</w:t>
      </w:r>
    </w:p>
    <w:p w:rsidR="00C62F25" w:rsidRPr="002D5B54" w:rsidRDefault="00C62F25" w:rsidP="00E12A8F">
      <w:pPr>
        <w:pStyle w:val="a4"/>
        <w:kinsoku w:val="0"/>
        <w:overflowPunct w:val="0"/>
        <w:snapToGrid w:val="0"/>
        <w:spacing w:afterLines="50" w:line="360" w:lineRule="auto"/>
        <w:ind w:left="0"/>
        <w:jc w:val="both"/>
        <w:rPr>
          <w:sz w:val="21"/>
          <w:szCs w:val="21"/>
        </w:rPr>
      </w:pPr>
      <w:r w:rsidRPr="002D5B54">
        <w:rPr>
          <w:rFonts w:cs="宋体" w:hint="eastAsia"/>
          <w:sz w:val="21"/>
          <w:szCs w:val="21"/>
        </w:rPr>
        <w:t>如果不清楚如何解决</w:t>
      </w:r>
      <w:r w:rsidRPr="002D5B54">
        <w:rPr>
          <w:sz w:val="21"/>
          <w:szCs w:val="21"/>
        </w:rPr>
        <w:t>FDA</w:t>
      </w:r>
      <w:r w:rsidRPr="002D5B54">
        <w:rPr>
          <w:rFonts w:cs="宋体" w:hint="eastAsia"/>
          <w:sz w:val="21"/>
          <w:szCs w:val="21"/>
        </w:rPr>
        <w:t>识别出的风险或通过风险分析识别出的风险，我们会要求提供器械性能特性方面的相关附加信息。我们还会要求提供需要用于评估验收标准充分性的附加信息。（依据</w:t>
      </w:r>
      <w:r w:rsidRPr="002D5B54">
        <w:rPr>
          <w:sz w:val="21"/>
          <w:szCs w:val="21"/>
        </w:rPr>
        <w:t>21 CFR 807.87(l)</w:t>
      </w:r>
      <w:r w:rsidRPr="002D5B54">
        <w:rPr>
          <w:rFonts w:cs="宋体" w:hint="eastAsia"/>
          <w:sz w:val="21"/>
          <w:szCs w:val="21"/>
        </w:rPr>
        <w:t>，我们会要求提供确定实质等同性所需附加信息。）</w:t>
      </w:r>
    </w:p>
    <w:p w:rsidR="00C62F25" w:rsidRPr="002D5B54" w:rsidRDefault="00C62F25" w:rsidP="00E12A8F">
      <w:pPr>
        <w:pStyle w:val="a4"/>
        <w:kinsoku w:val="0"/>
        <w:overflowPunct w:val="0"/>
        <w:snapToGrid w:val="0"/>
        <w:spacing w:afterLines="50" w:line="360" w:lineRule="auto"/>
        <w:ind w:left="0"/>
        <w:jc w:val="both"/>
        <w:rPr>
          <w:sz w:val="21"/>
          <w:szCs w:val="21"/>
        </w:rPr>
      </w:pPr>
      <w:r w:rsidRPr="002D5B54">
        <w:rPr>
          <w:rFonts w:cs="宋体" w:hint="eastAsia"/>
          <w:sz w:val="21"/>
          <w:szCs w:val="21"/>
        </w:rPr>
        <w:t>作为提交</w:t>
      </w:r>
      <w:r w:rsidR="004A0DCE">
        <w:rPr>
          <w:rFonts w:cs="宋体" w:hint="eastAsia"/>
          <w:sz w:val="21"/>
          <w:szCs w:val="21"/>
        </w:rPr>
        <w:t>简易</w:t>
      </w:r>
      <w:r w:rsidR="004A0DCE">
        <w:rPr>
          <w:rFonts w:cs="宋体" w:hint="eastAsia"/>
          <w:sz w:val="21"/>
          <w:szCs w:val="21"/>
        </w:rPr>
        <w:t>510</w:t>
      </w:r>
      <w:r w:rsidRPr="002D5B54">
        <w:rPr>
          <w:sz w:val="21"/>
          <w:szCs w:val="21"/>
        </w:rPr>
        <w:t>(k)</w:t>
      </w:r>
      <w:r w:rsidRPr="002D5B54">
        <w:rPr>
          <w:rFonts w:cs="宋体" w:hint="eastAsia"/>
          <w:sz w:val="21"/>
          <w:szCs w:val="21"/>
        </w:rPr>
        <w:t>的替代方法，您可提交传统</w:t>
      </w:r>
      <w:r w:rsidRPr="002D5B54">
        <w:rPr>
          <w:sz w:val="21"/>
          <w:szCs w:val="21"/>
        </w:rPr>
        <w:t>510(k)</w:t>
      </w:r>
      <w:r w:rsidRPr="002D5B54">
        <w:rPr>
          <w:rFonts w:cs="宋体" w:hint="eastAsia"/>
          <w:sz w:val="21"/>
          <w:szCs w:val="21"/>
        </w:rPr>
        <w:t>，其中应提供</w:t>
      </w:r>
      <w:r w:rsidRPr="002D5B54">
        <w:rPr>
          <w:sz w:val="21"/>
          <w:szCs w:val="21"/>
        </w:rPr>
        <w:t>21 CFR 807.87</w:t>
      </w:r>
      <w:r w:rsidRPr="002D5B54">
        <w:rPr>
          <w:rFonts w:cs="宋体" w:hint="eastAsia"/>
          <w:sz w:val="21"/>
          <w:szCs w:val="21"/>
        </w:rPr>
        <w:t>要求的所有信息和数据以及本</w:t>
      </w:r>
      <w:r w:rsidR="0048105B">
        <w:rPr>
          <w:rFonts w:cs="宋体" w:hint="eastAsia"/>
          <w:sz w:val="21"/>
          <w:szCs w:val="21"/>
        </w:rPr>
        <w:t>指南</w:t>
      </w:r>
      <w:r w:rsidRPr="002D5B54">
        <w:rPr>
          <w:rFonts w:cs="宋体" w:hint="eastAsia"/>
          <w:sz w:val="21"/>
          <w:szCs w:val="21"/>
        </w:rPr>
        <w:t>文件中所示所有信息和数据。</w:t>
      </w:r>
      <w:r w:rsidR="00292769" w:rsidRPr="002D5B54">
        <w:rPr>
          <w:rFonts w:cs="宋体" w:hint="eastAsia"/>
          <w:sz w:val="21"/>
          <w:szCs w:val="21"/>
        </w:rPr>
        <w:t>传统的</w:t>
      </w:r>
      <w:r w:rsidR="00292769" w:rsidRPr="002D5B54">
        <w:rPr>
          <w:sz w:val="21"/>
          <w:szCs w:val="21"/>
        </w:rPr>
        <w:t>510</w:t>
      </w:r>
      <w:r w:rsidR="00292769" w:rsidRPr="002D5B54">
        <w:rPr>
          <w:rFonts w:cs="宋体" w:hint="eastAsia"/>
          <w:sz w:val="21"/>
          <w:szCs w:val="21"/>
        </w:rPr>
        <w:t>（</w:t>
      </w:r>
      <w:r w:rsidR="00292769" w:rsidRPr="002D5B54">
        <w:rPr>
          <w:sz w:val="21"/>
          <w:szCs w:val="21"/>
        </w:rPr>
        <w:t>k</w:t>
      </w:r>
      <w:r w:rsidR="00292769" w:rsidRPr="002D5B54">
        <w:rPr>
          <w:rFonts w:cs="宋体" w:hint="eastAsia"/>
          <w:sz w:val="21"/>
          <w:szCs w:val="21"/>
        </w:rPr>
        <w:t>）应包括您</w:t>
      </w:r>
      <w:r w:rsidR="00A07E37" w:rsidRPr="002D5B54">
        <w:rPr>
          <w:rFonts w:cs="宋体" w:hint="eastAsia"/>
          <w:sz w:val="21"/>
          <w:szCs w:val="21"/>
        </w:rPr>
        <w:t>使用</w:t>
      </w:r>
      <w:r w:rsidR="00292769" w:rsidRPr="002D5B54">
        <w:rPr>
          <w:rFonts w:cs="宋体" w:hint="eastAsia"/>
          <w:sz w:val="21"/>
          <w:szCs w:val="21"/>
        </w:rPr>
        <w:t>的所有方法</w:t>
      </w:r>
      <w:r w:rsidR="00A07E37" w:rsidRPr="002D5B54">
        <w:rPr>
          <w:rFonts w:cs="宋体" w:hint="eastAsia"/>
          <w:sz w:val="21"/>
          <w:szCs w:val="21"/>
        </w:rPr>
        <w:t>、</w:t>
      </w:r>
      <w:r w:rsidR="00292769" w:rsidRPr="002D5B54">
        <w:rPr>
          <w:rFonts w:cs="宋体" w:hint="eastAsia"/>
          <w:sz w:val="21"/>
          <w:szCs w:val="21"/>
        </w:rPr>
        <w:t>数据</w:t>
      </w:r>
      <w:r w:rsidR="00A07E37" w:rsidRPr="002D5B54">
        <w:rPr>
          <w:rFonts w:cs="宋体" w:hint="eastAsia"/>
          <w:sz w:val="21"/>
          <w:szCs w:val="21"/>
        </w:rPr>
        <w:t>、</w:t>
      </w:r>
      <w:r w:rsidR="00292769" w:rsidRPr="002D5B54">
        <w:rPr>
          <w:rFonts w:cs="宋体" w:hint="eastAsia"/>
          <w:sz w:val="21"/>
          <w:szCs w:val="21"/>
        </w:rPr>
        <w:t>验收标准和结论。</w:t>
      </w:r>
      <w:r w:rsidRPr="002D5B54">
        <w:rPr>
          <w:rFonts w:cs="宋体" w:hint="eastAsia"/>
          <w:sz w:val="21"/>
          <w:szCs w:val="21"/>
        </w:rPr>
        <w:t>考虑对获认可器械进行改造的制造商应考虑提交特殊</w:t>
      </w:r>
      <w:r w:rsidRPr="002D5B54">
        <w:rPr>
          <w:sz w:val="21"/>
          <w:szCs w:val="21"/>
        </w:rPr>
        <w:t>510(k)</w:t>
      </w:r>
      <w:r w:rsidRPr="002D5B54">
        <w:rPr>
          <w:rFonts w:cs="宋体" w:hint="eastAsia"/>
          <w:sz w:val="21"/>
          <w:szCs w:val="21"/>
        </w:rPr>
        <w:t>。</w:t>
      </w:r>
    </w:p>
    <w:p w:rsidR="002127E1" w:rsidRPr="002D5B54" w:rsidRDefault="00292769" w:rsidP="00E12A8F">
      <w:pPr>
        <w:pStyle w:val="a4"/>
        <w:kinsoku w:val="0"/>
        <w:overflowPunct w:val="0"/>
        <w:snapToGrid w:val="0"/>
        <w:spacing w:afterLines="50" w:line="360" w:lineRule="auto"/>
        <w:ind w:left="0"/>
        <w:jc w:val="both"/>
        <w:rPr>
          <w:sz w:val="21"/>
          <w:szCs w:val="21"/>
        </w:rPr>
      </w:pPr>
      <w:r w:rsidRPr="002D5B54">
        <w:rPr>
          <w:rFonts w:cs="宋体" w:hint="eastAsia"/>
          <w:sz w:val="21"/>
          <w:szCs w:val="21"/>
        </w:rPr>
        <w:t>上述一般性讨论适用于受</w:t>
      </w:r>
      <w:r w:rsidR="00847087">
        <w:rPr>
          <w:rFonts w:cs="宋体" w:hint="eastAsia"/>
          <w:sz w:val="21"/>
          <w:szCs w:val="21"/>
        </w:rPr>
        <w:t>特殊控制</w:t>
      </w:r>
      <w:r w:rsidR="00231E13" w:rsidRPr="002D5B54">
        <w:rPr>
          <w:rFonts w:cs="宋体" w:hint="eastAsia"/>
          <w:sz w:val="21"/>
          <w:szCs w:val="21"/>
        </w:rPr>
        <w:t>指南</w:t>
      </w:r>
      <w:r w:rsidRPr="002D5B54">
        <w:rPr>
          <w:rFonts w:cs="宋体" w:hint="eastAsia"/>
          <w:sz w:val="21"/>
          <w:szCs w:val="21"/>
        </w:rPr>
        <w:t>文件约束的</w:t>
      </w:r>
      <w:r w:rsidR="008B264E" w:rsidRPr="002D5B54">
        <w:rPr>
          <w:rFonts w:cs="宋体" w:hint="eastAsia"/>
          <w:sz w:val="21"/>
          <w:szCs w:val="21"/>
        </w:rPr>
        <w:t>所有</w:t>
      </w:r>
      <w:r w:rsidR="00231E13" w:rsidRPr="002D5B54">
        <w:rPr>
          <w:rFonts w:cs="宋体" w:hint="eastAsia"/>
          <w:sz w:val="21"/>
          <w:szCs w:val="21"/>
        </w:rPr>
        <w:t>器械</w:t>
      </w:r>
      <w:r w:rsidRPr="002D5B54">
        <w:rPr>
          <w:rFonts w:cs="宋体" w:hint="eastAsia"/>
          <w:sz w:val="21"/>
          <w:szCs w:val="21"/>
        </w:rPr>
        <w:t>。以下具体讨论</w:t>
      </w:r>
      <w:r w:rsidR="00C024ED" w:rsidRPr="002D5B54">
        <w:rPr>
          <w:rFonts w:cs="宋体" w:hint="eastAsia"/>
          <w:sz w:val="21"/>
          <w:szCs w:val="21"/>
        </w:rPr>
        <w:t>您应</w:t>
      </w:r>
      <w:r w:rsidRPr="002D5B54">
        <w:rPr>
          <w:rFonts w:cs="宋体" w:hint="eastAsia"/>
          <w:sz w:val="21"/>
          <w:szCs w:val="21"/>
        </w:rPr>
        <w:t>如何将此</w:t>
      </w:r>
      <w:r w:rsidR="00847087">
        <w:rPr>
          <w:rFonts w:cs="宋体" w:hint="eastAsia"/>
          <w:sz w:val="21"/>
          <w:szCs w:val="21"/>
        </w:rPr>
        <w:t>特殊控制</w:t>
      </w:r>
      <w:r w:rsidR="00C024ED" w:rsidRPr="002D5B54">
        <w:rPr>
          <w:rFonts w:cs="宋体" w:hint="eastAsia"/>
          <w:sz w:val="21"/>
          <w:szCs w:val="21"/>
        </w:rPr>
        <w:t>指南</w:t>
      </w:r>
      <w:r w:rsidRPr="002D5B54">
        <w:rPr>
          <w:rFonts w:cs="宋体" w:hint="eastAsia"/>
          <w:sz w:val="21"/>
          <w:szCs w:val="21"/>
        </w:rPr>
        <w:t>文件应用于免疫磁性循环癌细胞选择和计数系统的上市前通知。</w:t>
      </w:r>
    </w:p>
    <w:p w:rsidR="00F201F9" w:rsidRPr="002D5B54" w:rsidRDefault="00F201F9" w:rsidP="00E12A8F">
      <w:pPr>
        <w:pStyle w:val="a4"/>
        <w:kinsoku w:val="0"/>
        <w:overflowPunct w:val="0"/>
        <w:snapToGrid w:val="0"/>
        <w:spacing w:afterLines="50" w:line="360" w:lineRule="auto"/>
        <w:ind w:left="0"/>
        <w:jc w:val="both"/>
        <w:rPr>
          <w:sz w:val="21"/>
          <w:szCs w:val="21"/>
        </w:rPr>
      </w:pPr>
    </w:p>
    <w:p w:rsidR="002127E1" w:rsidRPr="002D5B54" w:rsidRDefault="002127E1" w:rsidP="00E12A8F">
      <w:pPr>
        <w:kinsoku w:val="0"/>
        <w:overflowPunct w:val="0"/>
        <w:snapToGrid w:val="0"/>
        <w:spacing w:afterLines="50" w:line="360" w:lineRule="auto"/>
        <w:jc w:val="both"/>
        <w:rPr>
          <w:sz w:val="21"/>
          <w:szCs w:val="21"/>
        </w:rPr>
      </w:pPr>
      <w:r w:rsidRPr="002D5B54">
        <w:rPr>
          <w:sz w:val="21"/>
          <w:szCs w:val="21"/>
        </w:rPr>
        <w:t>______________________________</w:t>
      </w:r>
    </w:p>
    <w:p w:rsidR="00C62F25" w:rsidRPr="002D5B54" w:rsidRDefault="00C62F25" w:rsidP="002D5B54">
      <w:pPr>
        <w:numPr>
          <w:ilvl w:val="0"/>
          <w:numId w:val="3"/>
        </w:numPr>
        <w:snapToGrid w:val="0"/>
        <w:spacing w:line="360" w:lineRule="auto"/>
        <w:ind w:left="136" w:hanging="136"/>
        <w:rPr>
          <w:sz w:val="21"/>
          <w:szCs w:val="21"/>
        </w:rPr>
      </w:pPr>
      <w:r w:rsidRPr="002D5B54">
        <w:rPr>
          <w:rFonts w:cs="宋体" w:hint="eastAsia"/>
          <w:sz w:val="21"/>
          <w:szCs w:val="21"/>
        </w:rPr>
        <w:t>如果</w:t>
      </w:r>
      <w:r w:rsidRPr="002D5B54">
        <w:rPr>
          <w:sz w:val="21"/>
          <w:szCs w:val="21"/>
        </w:rPr>
        <w:t>FDA</w:t>
      </w:r>
      <w:r w:rsidRPr="002D5B54">
        <w:rPr>
          <w:rFonts w:cs="宋体" w:hint="eastAsia"/>
          <w:sz w:val="21"/>
          <w:szCs w:val="21"/>
        </w:rPr>
        <w:t>基于验收标准确定实质等同性，则在引入州际贸易之前，应对受试器械进行测试，并表明其符合这些验收标准。</w:t>
      </w:r>
      <w:r w:rsidR="00292769" w:rsidRPr="002D5B54">
        <w:rPr>
          <w:rFonts w:cs="宋体" w:hint="eastAsia"/>
          <w:sz w:val="21"/>
          <w:szCs w:val="21"/>
        </w:rPr>
        <w:t>如果</w:t>
      </w:r>
      <w:r w:rsidR="002C2865" w:rsidRPr="002D5B54">
        <w:rPr>
          <w:rFonts w:cs="宋体" w:hint="eastAsia"/>
          <w:sz w:val="21"/>
          <w:szCs w:val="21"/>
        </w:rPr>
        <w:t>最终器械</w:t>
      </w:r>
      <w:r w:rsidR="00292769" w:rsidRPr="002D5B54">
        <w:rPr>
          <w:rFonts w:cs="宋体" w:hint="eastAsia"/>
          <w:sz w:val="21"/>
          <w:szCs w:val="21"/>
        </w:rPr>
        <w:t>不符合验收标准，因此</w:t>
      </w:r>
      <w:r w:rsidR="00F46D46" w:rsidRPr="002D5B54">
        <w:rPr>
          <w:rFonts w:cs="宋体" w:hint="eastAsia"/>
          <w:sz w:val="21"/>
          <w:szCs w:val="21"/>
        </w:rPr>
        <w:t>而</w:t>
      </w:r>
      <w:r w:rsidR="002C2865" w:rsidRPr="002D5B54">
        <w:rPr>
          <w:rFonts w:cs="宋体" w:hint="eastAsia"/>
          <w:sz w:val="21"/>
          <w:szCs w:val="21"/>
        </w:rPr>
        <w:t>不同于已批准的</w:t>
      </w:r>
      <w:r w:rsidR="00292769" w:rsidRPr="002D5B54">
        <w:rPr>
          <w:sz w:val="21"/>
          <w:szCs w:val="21"/>
        </w:rPr>
        <w:t>510</w:t>
      </w:r>
      <w:r w:rsidR="00292769" w:rsidRPr="002D5B54">
        <w:rPr>
          <w:rFonts w:cs="宋体" w:hint="eastAsia"/>
          <w:sz w:val="21"/>
          <w:szCs w:val="21"/>
        </w:rPr>
        <w:t>（</w:t>
      </w:r>
      <w:r w:rsidR="00292769" w:rsidRPr="002D5B54">
        <w:rPr>
          <w:sz w:val="21"/>
          <w:szCs w:val="21"/>
        </w:rPr>
        <w:t>k</w:t>
      </w:r>
      <w:r w:rsidR="00292769" w:rsidRPr="002D5B54">
        <w:rPr>
          <w:rFonts w:cs="宋体" w:hint="eastAsia"/>
          <w:sz w:val="21"/>
          <w:szCs w:val="21"/>
        </w:rPr>
        <w:t>）中描述的</w:t>
      </w:r>
      <w:r w:rsidR="002C2865" w:rsidRPr="002D5B54">
        <w:rPr>
          <w:rFonts w:cs="宋体" w:hint="eastAsia"/>
          <w:sz w:val="21"/>
          <w:szCs w:val="21"/>
        </w:rPr>
        <w:t>器械</w:t>
      </w:r>
      <w:r w:rsidR="00292769" w:rsidRPr="002D5B54">
        <w:rPr>
          <w:rFonts w:cs="宋体" w:hint="eastAsia"/>
          <w:sz w:val="21"/>
          <w:szCs w:val="21"/>
        </w:rPr>
        <w:t>，</w:t>
      </w:r>
      <w:r w:rsidR="00292769" w:rsidRPr="002D5B54">
        <w:rPr>
          <w:sz w:val="21"/>
          <w:szCs w:val="21"/>
        </w:rPr>
        <w:t>FDA</w:t>
      </w:r>
      <w:r w:rsidR="00292769" w:rsidRPr="002D5B54">
        <w:rPr>
          <w:rFonts w:cs="宋体" w:hint="eastAsia"/>
          <w:sz w:val="21"/>
          <w:szCs w:val="21"/>
        </w:rPr>
        <w:t>建议</w:t>
      </w:r>
      <w:r w:rsidR="004C0FAA" w:rsidRPr="002D5B54">
        <w:rPr>
          <w:rFonts w:cs="宋体" w:hint="eastAsia"/>
          <w:sz w:val="21"/>
          <w:szCs w:val="21"/>
        </w:rPr>
        <w:t>申请人</w:t>
      </w:r>
      <w:r w:rsidR="00F46D46" w:rsidRPr="002D5B54">
        <w:rPr>
          <w:rFonts w:cs="宋体" w:hint="eastAsia"/>
          <w:sz w:val="21"/>
          <w:szCs w:val="21"/>
        </w:rPr>
        <w:t>使用</w:t>
      </w:r>
      <w:r w:rsidR="00292769" w:rsidRPr="002D5B54">
        <w:rPr>
          <w:rFonts w:cs="宋体" w:hint="eastAsia"/>
          <w:sz w:val="21"/>
          <w:szCs w:val="21"/>
        </w:rPr>
        <w:t>与用于评估</w:t>
      </w:r>
      <w:r w:rsidR="009028A6" w:rsidRPr="002D5B54">
        <w:rPr>
          <w:rFonts w:cs="宋体" w:hint="eastAsia"/>
          <w:sz w:val="21"/>
          <w:szCs w:val="21"/>
        </w:rPr>
        <w:t>已</w:t>
      </w:r>
      <w:r w:rsidR="00292769" w:rsidRPr="002D5B54">
        <w:rPr>
          <w:rFonts w:cs="宋体" w:hint="eastAsia"/>
          <w:sz w:val="21"/>
          <w:szCs w:val="21"/>
        </w:rPr>
        <w:t>合法销售</w:t>
      </w:r>
      <w:r w:rsidR="009028A6" w:rsidRPr="002D5B54">
        <w:rPr>
          <w:rFonts w:cs="宋体" w:hint="eastAsia"/>
          <w:sz w:val="21"/>
          <w:szCs w:val="21"/>
        </w:rPr>
        <w:t>的器械相同的标准（</w:t>
      </w:r>
      <w:r w:rsidR="009028A6" w:rsidRPr="002D5B54">
        <w:rPr>
          <w:sz w:val="21"/>
          <w:szCs w:val="21"/>
        </w:rPr>
        <w:t>21 CFR 807.81(a)(3)</w:t>
      </w:r>
      <w:r w:rsidR="009028A6" w:rsidRPr="002D5B54">
        <w:rPr>
          <w:rFonts w:cs="宋体" w:hint="eastAsia"/>
          <w:sz w:val="21"/>
          <w:szCs w:val="21"/>
        </w:rPr>
        <w:t>）来评估变化</w:t>
      </w:r>
      <w:r w:rsidR="00292769" w:rsidRPr="002D5B54">
        <w:rPr>
          <w:rFonts w:cs="宋体" w:hint="eastAsia"/>
          <w:sz w:val="21"/>
          <w:szCs w:val="21"/>
        </w:rPr>
        <w:t>，以确定销售</w:t>
      </w:r>
      <w:r w:rsidR="009028A6" w:rsidRPr="002D5B54">
        <w:rPr>
          <w:rFonts w:cs="宋体" w:hint="eastAsia"/>
          <w:sz w:val="21"/>
          <w:szCs w:val="21"/>
        </w:rPr>
        <w:t>该最终器械</w:t>
      </w:r>
      <w:r w:rsidR="00292769" w:rsidRPr="002D5B54">
        <w:rPr>
          <w:rFonts w:cs="宋体" w:hint="eastAsia"/>
          <w:sz w:val="21"/>
          <w:szCs w:val="21"/>
        </w:rPr>
        <w:t>是否需要</w:t>
      </w:r>
      <w:r w:rsidR="009028A6" w:rsidRPr="002D5B54">
        <w:rPr>
          <w:rFonts w:cs="宋体" w:hint="eastAsia"/>
          <w:sz w:val="21"/>
          <w:szCs w:val="21"/>
        </w:rPr>
        <w:t>申请</w:t>
      </w:r>
      <w:r w:rsidR="00292769" w:rsidRPr="002D5B54">
        <w:rPr>
          <w:rFonts w:cs="宋体" w:hint="eastAsia"/>
          <w:sz w:val="21"/>
          <w:szCs w:val="21"/>
        </w:rPr>
        <w:t>新的</w:t>
      </w:r>
      <w:r w:rsidR="00292769" w:rsidRPr="002D5B54">
        <w:rPr>
          <w:sz w:val="21"/>
          <w:szCs w:val="21"/>
        </w:rPr>
        <w:t>510</w:t>
      </w:r>
      <w:r w:rsidR="00292769" w:rsidRPr="002D5B54">
        <w:rPr>
          <w:rFonts w:cs="宋体" w:hint="eastAsia"/>
          <w:sz w:val="21"/>
          <w:szCs w:val="21"/>
        </w:rPr>
        <w:t>（</w:t>
      </w:r>
      <w:r w:rsidR="00292769" w:rsidRPr="002D5B54">
        <w:rPr>
          <w:sz w:val="21"/>
          <w:szCs w:val="21"/>
        </w:rPr>
        <w:t>k</w:t>
      </w:r>
      <w:r w:rsidR="00292769" w:rsidRPr="002D5B54">
        <w:rPr>
          <w:rFonts w:cs="宋体" w:hint="eastAsia"/>
          <w:sz w:val="21"/>
          <w:szCs w:val="21"/>
        </w:rPr>
        <w:t>）。</w:t>
      </w:r>
    </w:p>
    <w:p w:rsidR="00C62F25" w:rsidRPr="002D5B54" w:rsidRDefault="00C62F25" w:rsidP="002D5B54">
      <w:pPr>
        <w:numPr>
          <w:ilvl w:val="0"/>
          <w:numId w:val="3"/>
        </w:numPr>
        <w:snapToGrid w:val="0"/>
        <w:spacing w:line="360" w:lineRule="auto"/>
        <w:ind w:left="136" w:hanging="136"/>
        <w:rPr>
          <w:sz w:val="21"/>
          <w:szCs w:val="21"/>
        </w:rPr>
      </w:pPr>
      <w:r w:rsidRPr="002D5B54">
        <w:rPr>
          <w:rFonts w:cs="宋体" w:hint="eastAsia"/>
          <w:sz w:val="21"/>
          <w:szCs w:val="21"/>
        </w:rPr>
        <w:t>参见获得认可的标准</w:t>
      </w:r>
      <w:r w:rsidR="0048105B">
        <w:rPr>
          <w:rFonts w:cs="宋体" w:hint="eastAsia"/>
          <w:sz w:val="21"/>
          <w:szCs w:val="21"/>
        </w:rPr>
        <w:t>合规</w:t>
      </w:r>
      <w:r w:rsidRPr="002D5B54">
        <w:rPr>
          <w:rFonts w:cs="宋体" w:hint="eastAsia"/>
          <w:sz w:val="21"/>
          <w:szCs w:val="21"/>
        </w:rPr>
        <w:t>声明所需要素（筛选所有上市前通知</w:t>
      </w:r>
      <w:r w:rsidRPr="002D5B54">
        <w:rPr>
          <w:sz w:val="21"/>
          <w:szCs w:val="21"/>
        </w:rPr>
        <w:t>[510(k)]</w:t>
      </w:r>
      <w:r w:rsidRPr="002D5B54">
        <w:rPr>
          <w:rFonts w:cs="宋体" w:hint="eastAsia"/>
          <w:sz w:val="21"/>
          <w:szCs w:val="21"/>
        </w:rPr>
        <w:t>提交件的检查表）</w:t>
      </w:r>
      <w:hyperlink r:id="rId17" w:history="1">
        <w:r w:rsidRPr="002D5B54">
          <w:rPr>
            <w:color w:val="0000FF"/>
            <w:sz w:val="21"/>
            <w:szCs w:val="21"/>
            <w:u w:val="single"/>
          </w:rPr>
          <w:t>http://www.fda.gov/cdrh/ode/reqrecstand.html</w:t>
        </w:r>
      </w:hyperlink>
      <w:r w:rsidRPr="002D5B54">
        <w:rPr>
          <w:rFonts w:cs="宋体" w:hint="eastAsia"/>
          <w:sz w:val="21"/>
          <w:szCs w:val="21"/>
        </w:rPr>
        <w:t>。</w:t>
      </w:r>
    </w:p>
    <w:p w:rsidR="002127E1" w:rsidRPr="002D5B54" w:rsidRDefault="002127E1" w:rsidP="00E12A8F">
      <w:pPr>
        <w:pStyle w:val="a4"/>
        <w:kinsoku w:val="0"/>
        <w:overflowPunct w:val="0"/>
        <w:snapToGrid w:val="0"/>
        <w:spacing w:afterLines="50" w:line="360" w:lineRule="auto"/>
        <w:ind w:left="0"/>
        <w:jc w:val="both"/>
        <w:rPr>
          <w:color w:val="000000"/>
          <w:sz w:val="21"/>
          <w:szCs w:val="21"/>
          <w:highlight w:val="green"/>
        </w:rPr>
      </w:pPr>
    </w:p>
    <w:p w:rsidR="00F201F9" w:rsidRPr="005015BB" w:rsidRDefault="002127E1" w:rsidP="00E12A8F">
      <w:pPr>
        <w:pStyle w:val="2"/>
        <w:numPr>
          <w:ilvl w:val="1"/>
          <w:numId w:val="4"/>
        </w:numPr>
        <w:pBdr>
          <w:top w:val="single" w:sz="12" w:space="1" w:color="BFBFBF"/>
        </w:pBdr>
        <w:kinsoku w:val="0"/>
        <w:overflowPunct w:val="0"/>
        <w:snapToGrid w:val="0"/>
        <w:spacing w:afterLines="50" w:line="360" w:lineRule="auto"/>
        <w:ind w:left="0" w:firstLine="0"/>
        <w:jc w:val="both"/>
        <w:rPr>
          <w:b w:val="0"/>
          <w:bCs w:val="0"/>
          <w:sz w:val="28"/>
          <w:szCs w:val="28"/>
        </w:rPr>
      </w:pPr>
      <w:r w:rsidRPr="002D5B54">
        <w:rPr>
          <w:sz w:val="21"/>
          <w:szCs w:val="21"/>
          <w:highlight w:val="green"/>
        </w:rPr>
        <w:br w:type="page"/>
      </w:r>
      <w:bookmarkStart w:id="8" w:name="_Toc496722808"/>
      <w:r w:rsidR="00922EBE" w:rsidRPr="005015BB">
        <w:rPr>
          <w:rFonts w:cs="宋体" w:hint="eastAsia"/>
          <w:sz w:val="28"/>
          <w:szCs w:val="28"/>
        </w:rPr>
        <w:lastRenderedPageBreak/>
        <w:t>适用</w:t>
      </w:r>
      <w:r w:rsidR="00292769" w:rsidRPr="005015BB">
        <w:rPr>
          <w:rFonts w:cs="宋体" w:hint="eastAsia"/>
          <w:sz w:val="28"/>
          <w:szCs w:val="28"/>
        </w:rPr>
        <w:t>范围</w:t>
      </w:r>
      <w:bookmarkEnd w:id="8"/>
    </w:p>
    <w:p w:rsidR="00F201F9" w:rsidRPr="002D5B54" w:rsidRDefault="00292769" w:rsidP="00E12A8F">
      <w:pPr>
        <w:pStyle w:val="a4"/>
        <w:kinsoku w:val="0"/>
        <w:overflowPunct w:val="0"/>
        <w:snapToGrid w:val="0"/>
        <w:spacing w:afterLines="50" w:line="360" w:lineRule="auto"/>
        <w:ind w:left="0"/>
        <w:jc w:val="both"/>
        <w:rPr>
          <w:sz w:val="21"/>
          <w:szCs w:val="21"/>
        </w:rPr>
      </w:pPr>
      <w:r w:rsidRPr="002D5B54">
        <w:rPr>
          <w:rFonts w:cs="宋体" w:hint="eastAsia"/>
          <w:sz w:val="21"/>
          <w:szCs w:val="21"/>
        </w:rPr>
        <w:t>本</w:t>
      </w:r>
      <w:r w:rsidR="00922EBE" w:rsidRPr="002D5B54">
        <w:rPr>
          <w:rFonts w:cs="宋体" w:hint="eastAsia"/>
          <w:sz w:val="21"/>
          <w:szCs w:val="21"/>
        </w:rPr>
        <w:t>文件</w:t>
      </w:r>
      <w:r w:rsidRPr="002D5B54">
        <w:rPr>
          <w:rFonts w:cs="宋体" w:hint="eastAsia"/>
          <w:sz w:val="21"/>
          <w:szCs w:val="21"/>
        </w:rPr>
        <w:t>的</w:t>
      </w:r>
      <w:r w:rsidR="00AB312B" w:rsidRPr="002D5B54">
        <w:rPr>
          <w:rFonts w:cs="宋体" w:hint="eastAsia"/>
          <w:sz w:val="21"/>
          <w:szCs w:val="21"/>
        </w:rPr>
        <w:t>适用</w:t>
      </w:r>
      <w:r w:rsidRPr="002D5B54">
        <w:rPr>
          <w:rFonts w:cs="宋体" w:hint="eastAsia"/>
          <w:sz w:val="21"/>
          <w:szCs w:val="21"/>
        </w:rPr>
        <w:t>范围仅限于</w:t>
      </w:r>
      <w:r w:rsidRPr="002D5B54">
        <w:rPr>
          <w:sz w:val="21"/>
          <w:szCs w:val="21"/>
        </w:rPr>
        <w:t>21 CFR 866.6020</w:t>
      </w:r>
      <w:r w:rsidR="00AB312B" w:rsidRPr="002D5B54">
        <w:rPr>
          <w:rFonts w:cs="宋体" w:hint="eastAsia"/>
          <w:sz w:val="21"/>
          <w:szCs w:val="21"/>
        </w:rPr>
        <w:t>描述的以下器械</w:t>
      </w:r>
      <w:r w:rsidRPr="002D5B54">
        <w:rPr>
          <w:rFonts w:cs="宋体" w:hint="eastAsia"/>
          <w:sz w:val="21"/>
          <w:szCs w:val="21"/>
        </w:rPr>
        <w:t>（产品</w:t>
      </w:r>
      <w:r w:rsidR="000F6149" w:rsidRPr="002D5B54">
        <w:rPr>
          <w:rFonts w:cs="宋体" w:hint="eastAsia"/>
          <w:sz w:val="21"/>
          <w:szCs w:val="21"/>
        </w:rPr>
        <w:t>编号</w:t>
      </w:r>
      <w:r w:rsidRPr="002D5B54">
        <w:rPr>
          <w:rFonts w:cs="宋体" w:hint="eastAsia"/>
          <w:sz w:val="21"/>
          <w:szCs w:val="21"/>
        </w:rPr>
        <w:t>：</w:t>
      </w:r>
      <w:r w:rsidRPr="002D5B54">
        <w:rPr>
          <w:sz w:val="21"/>
          <w:szCs w:val="21"/>
        </w:rPr>
        <w:t>NQI</w:t>
      </w:r>
      <w:r w:rsidRPr="002D5B54">
        <w:rPr>
          <w:rFonts w:cs="宋体" w:hint="eastAsia"/>
          <w:sz w:val="21"/>
          <w:szCs w:val="21"/>
        </w:rPr>
        <w:t>）：</w:t>
      </w:r>
    </w:p>
    <w:p w:rsidR="00F201F9" w:rsidRPr="002D5B54" w:rsidRDefault="00292769" w:rsidP="00E12A8F">
      <w:pPr>
        <w:pStyle w:val="a4"/>
        <w:kinsoku w:val="0"/>
        <w:overflowPunct w:val="0"/>
        <w:snapToGrid w:val="0"/>
        <w:spacing w:afterLines="50" w:line="360" w:lineRule="auto"/>
        <w:ind w:leftChars="177" w:left="425"/>
        <w:jc w:val="both"/>
        <w:rPr>
          <w:sz w:val="21"/>
          <w:szCs w:val="21"/>
        </w:rPr>
      </w:pPr>
      <w:r w:rsidRPr="002D5B54">
        <w:rPr>
          <w:sz w:val="21"/>
          <w:szCs w:val="21"/>
          <w:u w:val="single"/>
        </w:rPr>
        <w:t>21 CFR-866.6020</w:t>
      </w:r>
      <w:r w:rsidRPr="002D5B54">
        <w:rPr>
          <w:rFonts w:cs="宋体" w:hint="eastAsia"/>
          <w:sz w:val="21"/>
          <w:szCs w:val="21"/>
          <w:u w:val="single"/>
        </w:rPr>
        <w:t>免疫磁性循环癌细胞选择和计数系统</w:t>
      </w:r>
    </w:p>
    <w:p w:rsidR="00F201F9" w:rsidRPr="002D5B54" w:rsidRDefault="00292769" w:rsidP="00E12A8F">
      <w:pPr>
        <w:pStyle w:val="a4"/>
        <w:kinsoku w:val="0"/>
        <w:overflowPunct w:val="0"/>
        <w:snapToGrid w:val="0"/>
        <w:spacing w:afterLines="50" w:line="360" w:lineRule="auto"/>
        <w:ind w:leftChars="177" w:left="425"/>
        <w:jc w:val="both"/>
        <w:rPr>
          <w:sz w:val="21"/>
          <w:szCs w:val="21"/>
          <w:highlight w:val="green"/>
        </w:rPr>
      </w:pPr>
      <w:r w:rsidRPr="002D5B54">
        <w:rPr>
          <w:rFonts w:cs="宋体" w:hint="eastAsia"/>
          <w:sz w:val="21"/>
          <w:szCs w:val="21"/>
        </w:rPr>
        <w:t>免疫磁性循环癌细胞选择和计数系统由生物探针</w:t>
      </w:r>
      <w:r w:rsidR="00AB312B" w:rsidRPr="002D5B54">
        <w:rPr>
          <w:rFonts w:cs="宋体" w:hint="eastAsia"/>
          <w:sz w:val="21"/>
          <w:szCs w:val="21"/>
        </w:rPr>
        <w:t>、</w:t>
      </w:r>
      <w:r w:rsidRPr="002D5B54">
        <w:rPr>
          <w:rFonts w:cs="宋体" w:hint="eastAsia"/>
          <w:sz w:val="21"/>
          <w:szCs w:val="21"/>
        </w:rPr>
        <w:t>荧光染料和</w:t>
      </w:r>
      <w:r w:rsidR="00847087">
        <w:rPr>
          <w:rFonts w:cs="宋体" w:hint="eastAsia"/>
          <w:sz w:val="21"/>
          <w:szCs w:val="21"/>
        </w:rPr>
        <w:t>其他</w:t>
      </w:r>
      <w:r w:rsidRPr="002D5B54">
        <w:rPr>
          <w:rFonts w:cs="宋体" w:hint="eastAsia"/>
          <w:sz w:val="21"/>
          <w:szCs w:val="21"/>
        </w:rPr>
        <w:t>试剂</w:t>
      </w:r>
      <w:r w:rsidR="00AB312B" w:rsidRPr="002D5B54">
        <w:rPr>
          <w:rFonts w:cs="宋体" w:hint="eastAsia"/>
          <w:sz w:val="21"/>
          <w:szCs w:val="21"/>
        </w:rPr>
        <w:t>；</w:t>
      </w:r>
      <w:r w:rsidRPr="002D5B54">
        <w:rPr>
          <w:rFonts w:cs="宋体" w:hint="eastAsia"/>
          <w:sz w:val="21"/>
          <w:szCs w:val="21"/>
        </w:rPr>
        <w:t>保存和</w:t>
      </w:r>
      <w:r w:rsidR="00AB312B" w:rsidRPr="002D5B54">
        <w:rPr>
          <w:rFonts w:cs="宋体" w:hint="eastAsia"/>
          <w:sz w:val="21"/>
          <w:szCs w:val="21"/>
        </w:rPr>
        <w:t>制备</w:t>
      </w:r>
      <w:r w:rsidRPr="002D5B54">
        <w:rPr>
          <w:rFonts w:cs="宋体" w:hint="eastAsia"/>
          <w:sz w:val="21"/>
          <w:szCs w:val="21"/>
        </w:rPr>
        <w:t>装置</w:t>
      </w:r>
      <w:r w:rsidR="00AB312B" w:rsidRPr="002D5B54">
        <w:rPr>
          <w:rFonts w:cs="宋体" w:hint="eastAsia"/>
          <w:sz w:val="21"/>
          <w:szCs w:val="21"/>
        </w:rPr>
        <w:t>；</w:t>
      </w:r>
      <w:r w:rsidRPr="002D5B54">
        <w:rPr>
          <w:rFonts w:cs="宋体" w:hint="eastAsia"/>
          <w:sz w:val="21"/>
          <w:szCs w:val="21"/>
        </w:rPr>
        <w:t>以及</w:t>
      </w:r>
      <w:r w:rsidR="00AB312B" w:rsidRPr="002D5B54">
        <w:rPr>
          <w:rFonts w:cs="宋体" w:hint="eastAsia"/>
          <w:sz w:val="21"/>
          <w:szCs w:val="21"/>
        </w:rPr>
        <w:t>用于</w:t>
      </w:r>
      <w:r w:rsidRPr="002D5B54">
        <w:rPr>
          <w:rFonts w:cs="宋体" w:hint="eastAsia"/>
          <w:sz w:val="21"/>
          <w:szCs w:val="21"/>
        </w:rPr>
        <w:t>选择和计数所制备的全血</w:t>
      </w:r>
      <w:r w:rsidR="0048105B">
        <w:rPr>
          <w:rFonts w:cs="宋体" w:hint="eastAsia"/>
          <w:sz w:val="21"/>
          <w:szCs w:val="21"/>
        </w:rPr>
        <w:t>样本</w:t>
      </w:r>
      <w:r w:rsidRPr="002D5B54">
        <w:rPr>
          <w:rFonts w:cs="宋体" w:hint="eastAsia"/>
          <w:sz w:val="21"/>
          <w:szCs w:val="21"/>
        </w:rPr>
        <w:t>中的循环癌细胞</w:t>
      </w:r>
      <w:r w:rsidR="00AB312B" w:rsidRPr="002D5B54">
        <w:rPr>
          <w:rFonts w:cs="宋体" w:hint="eastAsia"/>
          <w:sz w:val="21"/>
          <w:szCs w:val="21"/>
        </w:rPr>
        <w:t>的半自动分析仪器组成</w:t>
      </w:r>
      <w:r w:rsidRPr="002D5B54">
        <w:rPr>
          <w:rFonts w:cs="宋体" w:hint="eastAsia"/>
          <w:sz w:val="21"/>
          <w:szCs w:val="21"/>
        </w:rPr>
        <w:t>。</w:t>
      </w:r>
      <w:r w:rsidR="00AB312B" w:rsidRPr="002D5B54">
        <w:rPr>
          <w:rFonts w:cs="宋体" w:hint="eastAsia"/>
          <w:sz w:val="21"/>
          <w:szCs w:val="21"/>
        </w:rPr>
        <w:t>该器械旨在辅助监测和预测疾病进展、对治疗的</w:t>
      </w:r>
      <w:r w:rsidR="0048105B">
        <w:rPr>
          <w:rFonts w:cs="宋体" w:hint="eastAsia"/>
          <w:sz w:val="21"/>
          <w:szCs w:val="21"/>
        </w:rPr>
        <w:t>反应</w:t>
      </w:r>
      <w:r w:rsidR="00AB312B" w:rsidRPr="002D5B54">
        <w:rPr>
          <w:rFonts w:cs="宋体" w:hint="eastAsia"/>
          <w:sz w:val="21"/>
          <w:szCs w:val="21"/>
        </w:rPr>
        <w:t>，并可用于检测复发性疾病。</w:t>
      </w:r>
    </w:p>
    <w:p w:rsidR="00F201F9" w:rsidRPr="005015BB" w:rsidRDefault="00292769" w:rsidP="00E12A8F">
      <w:pPr>
        <w:pStyle w:val="2"/>
        <w:numPr>
          <w:ilvl w:val="1"/>
          <w:numId w:val="4"/>
        </w:numPr>
        <w:pBdr>
          <w:top w:val="single" w:sz="12" w:space="1" w:color="BFBFBF"/>
        </w:pBdr>
        <w:kinsoku w:val="0"/>
        <w:overflowPunct w:val="0"/>
        <w:snapToGrid w:val="0"/>
        <w:spacing w:afterLines="50" w:line="360" w:lineRule="auto"/>
        <w:ind w:left="0" w:firstLine="0"/>
        <w:jc w:val="both"/>
        <w:rPr>
          <w:b w:val="0"/>
          <w:bCs w:val="0"/>
          <w:sz w:val="28"/>
          <w:szCs w:val="28"/>
        </w:rPr>
      </w:pPr>
      <w:bookmarkStart w:id="9" w:name="_Toc496722809"/>
      <w:r w:rsidRPr="005015BB">
        <w:rPr>
          <w:rFonts w:cs="宋体" w:hint="eastAsia"/>
          <w:sz w:val="28"/>
          <w:szCs w:val="28"/>
        </w:rPr>
        <w:t>健康风险</w:t>
      </w:r>
      <w:bookmarkEnd w:id="9"/>
    </w:p>
    <w:p w:rsidR="00292769" w:rsidRPr="002D5B54" w:rsidRDefault="00292769" w:rsidP="00E12A8F">
      <w:pPr>
        <w:pStyle w:val="a4"/>
        <w:kinsoku w:val="0"/>
        <w:overflowPunct w:val="0"/>
        <w:snapToGrid w:val="0"/>
        <w:spacing w:afterLines="50" w:line="360" w:lineRule="auto"/>
        <w:ind w:left="0"/>
        <w:jc w:val="both"/>
        <w:rPr>
          <w:sz w:val="21"/>
          <w:szCs w:val="21"/>
          <w:highlight w:val="green"/>
        </w:rPr>
      </w:pPr>
      <w:r w:rsidRPr="002D5B54">
        <w:rPr>
          <w:rFonts w:cs="宋体" w:hint="eastAsia"/>
          <w:sz w:val="21"/>
          <w:szCs w:val="21"/>
        </w:rPr>
        <w:t>对患者没有已知的直接</w:t>
      </w:r>
      <w:r w:rsidR="00155C35" w:rsidRPr="002D5B54">
        <w:rPr>
          <w:rFonts w:cs="宋体" w:hint="eastAsia"/>
          <w:sz w:val="21"/>
          <w:szCs w:val="21"/>
        </w:rPr>
        <w:t>健康</w:t>
      </w:r>
      <w:r w:rsidRPr="002D5B54">
        <w:rPr>
          <w:rFonts w:cs="宋体" w:hint="eastAsia"/>
          <w:sz w:val="21"/>
          <w:szCs w:val="21"/>
        </w:rPr>
        <w:t>风险。然而，如果测试失败，</w:t>
      </w:r>
      <w:r w:rsidR="00EF6A21" w:rsidRPr="002D5B54">
        <w:rPr>
          <w:rFonts w:cs="宋体" w:hint="eastAsia"/>
          <w:sz w:val="21"/>
          <w:szCs w:val="21"/>
        </w:rPr>
        <w:t>未能按照</w:t>
      </w:r>
      <w:r w:rsidR="00E748AC" w:rsidRPr="002D5B54">
        <w:rPr>
          <w:rFonts w:cs="宋体" w:hint="eastAsia"/>
          <w:sz w:val="21"/>
          <w:szCs w:val="21"/>
        </w:rPr>
        <w:t>所述的方法</w:t>
      </w:r>
      <w:r w:rsidR="00EF6A21" w:rsidRPr="002D5B54">
        <w:rPr>
          <w:rFonts w:cs="宋体" w:hint="eastAsia"/>
          <w:sz w:val="21"/>
          <w:szCs w:val="21"/>
        </w:rPr>
        <w:t>进行测试或结果解释错误</w:t>
      </w:r>
      <w:r w:rsidRPr="002D5B54">
        <w:rPr>
          <w:rFonts w:cs="宋体" w:hint="eastAsia"/>
          <w:sz w:val="21"/>
          <w:szCs w:val="21"/>
        </w:rPr>
        <w:t>，</w:t>
      </w:r>
      <w:r w:rsidR="00EF6A21" w:rsidRPr="002D5B54">
        <w:rPr>
          <w:rFonts w:cs="宋体" w:hint="eastAsia"/>
          <w:sz w:val="21"/>
          <w:szCs w:val="21"/>
        </w:rPr>
        <w:t>则</w:t>
      </w:r>
      <w:r w:rsidRPr="002D5B54">
        <w:rPr>
          <w:rFonts w:cs="宋体" w:hint="eastAsia"/>
          <w:sz w:val="21"/>
          <w:szCs w:val="21"/>
        </w:rPr>
        <w:t>可能导致患者管理不当。</w:t>
      </w:r>
      <w:r w:rsidR="000A418B" w:rsidRPr="002D5B54">
        <w:rPr>
          <w:rFonts w:cs="宋体" w:hint="eastAsia"/>
          <w:sz w:val="21"/>
          <w:szCs w:val="21"/>
        </w:rPr>
        <w:t>虚低的</w:t>
      </w:r>
      <w:r w:rsidRPr="002D5B54">
        <w:rPr>
          <w:rFonts w:cs="宋体" w:hint="eastAsia"/>
          <w:sz w:val="21"/>
          <w:szCs w:val="21"/>
        </w:rPr>
        <w:t>癌细胞测量或假阴性可能会导致无法检测</w:t>
      </w:r>
      <w:r w:rsidR="00E748AC" w:rsidRPr="002D5B54">
        <w:rPr>
          <w:rFonts w:cs="宋体" w:hint="eastAsia"/>
          <w:sz w:val="21"/>
          <w:szCs w:val="21"/>
        </w:rPr>
        <w:t>到</w:t>
      </w:r>
      <w:r w:rsidRPr="002D5B54">
        <w:rPr>
          <w:rFonts w:cs="宋体" w:hint="eastAsia"/>
          <w:sz w:val="21"/>
          <w:szCs w:val="21"/>
        </w:rPr>
        <w:t>疾病进展，</w:t>
      </w:r>
      <w:r w:rsidR="008206C2" w:rsidRPr="002D5B54">
        <w:rPr>
          <w:rFonts w:cs="宋体" w:hint="eastAsia"/>
          <w:sz w:val="21"/>
          <w:szCs w:val="21"/>
        </w:rPr>
        <w:t>无法</w:t>
      </w:r>
      <w:r w:rsidRPr="002D5B54">
        <w:rPr>
          <w:rFonts w:cs="宋体" w:hint="eastAsia"/>
          <w:sz w:val="21"/>
          <w:szCs w:val="21"/>
        </w:rPr>
        <w:t>发现复发性疾病或</w:t>
      </w:r>
      <w:r w:rsidR="008206C2" w:rsidRPr="002D5B54">
        <w:rPr>
          <w:rFonts w:cs="宋体" w:hint="eastAsia"/>
          <w:sz w:val="21"/>
          <w:szCs w:val="21"/>
        </w:rPr>
        <w:t>错误指示</w:t>
      </w:r>
      <w:r w:rsidRPr="002D5B54">
        <w:rPr>
          <w:rFonts w:cs="宋体" w:hint="eastAsia"/>
          <w:sz w:val="21"/>
          <w:szCs w:val="21"/>
        </w:rPr>
        <w:t>对治疗</w:t>
      </w:r>
      <w:r w:rsidR="008206C2" w:rsidRPr="002D5B54">
        <w:rPr>
          <w:rFonts w:cs="宋体" w:hint="eastAsia"/>
          <w:sz w:val="21"/>
          <w:szCs w:val="21"/>
        </w:rPr>
        <w:t>的</w:t>
      </w:r>
      <w:r w:rsidR="0048105B">
        <w:rPr>
          <w:rFonts w:cs="宋体" w:hint="eastAsia"/>
          <w:sz w:val="21"/>
          <w:szCs w:val="21"/>
        </w:rPr>
        <w:t>反应</w:t>
      </w:r>
      <w:r w:rsidRPr="002D5B54">
        <w:rPr>
          <w:rFonts w:cs="宋体" w:hint="eastAsia"/>
          <w:sz w:val="21"/>
          <w:szCs w:val="21"/>
        </w:rPr>
        <w:t>。虚高的癌细胞测量或假阳性可能会导致不适当的治疗决定，或者不能充分治疗。</w:t>
      </w:r>
      <w:r w:rsidR="00544CAE" w:rsidRPr="002D5B54">
        <w:rPr>
          <w:rFonts w:cs="宋体" w:hint="eastAsia"/>
          <w:sz w:val="21"/>
          <w:szCs w:val="21"/>
        </w:rPr>
        <w:t>仅</w:t>
      </w:r>
      <w:r w:rsidRPr="002D5B54">
        <w:rPr>
          <w:rFonts w:cs="宋体" w:hint="eastAsia"/>
          <w:sz w:val="21"/>
          <w:szCs w:val="21"/>
        </w:rPr>
        <w:t>使用测定结果调整治疗方案而不考虑</w:t>
      </w:r>
      <w:r w:rsidR="00847087">
        <w:rPr>
          <w:rFonts w:cs="宋体" w:hint="eastAsia"/>
          <w:sz w:val="21"/>
          <w:szCs w:val="21"/>
        </w:rPr>
        <w:t>其他</w:t>
      </w:r>
      <w:r w:rsidRPr="002D5B54">
        <w:rPr>
          <w:rFonts w:cs="宋体" w:hint="eastAsia"/>
          <w:sz w:val="21"/>
          <w:szCs w:val="21"/>
        </w:rPr>
        <w:t>临床因素可能会造成风险。</w:t>
      </w:r>
    </w:p>
    <w:p w:rsidR="00C62F25" w:rsidRPr="002D5B54" w:rsidRDefault="00972027" w:rsidP="00E12A8F">
      <w:pPr>
        <w:pStyle w:val="a4"/>
        <w:kinsoku w:val="0"/>
        <w:overflowPunct w:val="0"/>
        <w:snapToGrid w:val="0"/>
        <w:spacing w:afterLines="50" w:line="360" w:lineRule="auto"/>
        <w:jc w:val="both"/>
        <w:rPr>
          <w:sz w:val="21"/>
          <w:szCs w:val="21"/>
        </w:rPr>
      </w:pPr>
      <w:r w:rsidRPr="002D5B54">
        <w:rPr>
          <w:rFonts w:cs="宋体" w:hint="eastAsia"/>
          <w:sz w:val="21"/>
          <w:szCs w:val="21"/>
        </w:rPr>
        <w:t>下表中，</w:t>
      </w:r>
      <w:r w:rsidRPr="002D5B54">
        <w:rPr>
          <w:sz w:val="21"/>
          <w:szCs w:val="21"/>
        </w:rPr>
        <w:t>FDA</w:t>
      </w:r>
      <w:r w:rsidRPr="002D5B54">
        <w:rPr>
          <w:rFonts w:cs="宋体" w:hint="eastAsia"/>
          <w:sz w:val="21"/>
          <w:szCs w:val="21"/>
        </w:rPr>
        <w:t>已经确定了与使用本文件所述的免疫磁性循环癌细胞选择和计数系统相关的健康风险。如下表所示，本指南文件给出了减小这些已识别风险的建议措施。在提交上市前通知之前，您应进行风险分析，以识别您的器械所特有的任何</w:t>
      </w:r>
      <w:r w:rsidR="00847087">
        <w:rPr>
          <w:rFonts w:cs="宋体" w:hint="eastAsia"/>
          <w:sz w:val="21"/>
          <w:szCs w:val="21"/>
        </w:rPr>
        <w:t>其他</w:t>
      </w:r>
      <w:r w:rsidRPr="002D5B54">
        <w:rPr>
          <w:rFonts w:cs="宋体" w:hint="eastAsia"/>
          <w:sz w:val="21"/>
          <w:szCs w:val="21"/>
        </w:rPr>
        <w:t>风险。</w:t>
      </w:r>
      <w:r w:rsidR="00C62F25" w:rsidRPr="002D5B54">
        <w:rPr>
          <w:rFonts w:cs="宋体" w:hint="eastAsia"/>
          <w:sz w:val="21"/>
          <w:szCs w:val="21"/>
        </w:rPr>
        <w:t>上市前通知应说明风险分析方法。如果您选择采用替代方法处理本</w:t>
      </w:r>
      <w:r w:rsidR="0048105B">
        <w:rPr>
          <w:rFonts w:cs="宋体" w:hint="eastAsia"/>
          <w:sz w:val="21"/>
          <w:szCs w:val="21"/>
        </w:rPr>
        <w:t>指南</w:t>
      </w:r>
      <w:r w:rsidR="00C62F25" w:rsidRPr="002D5B54">
        <w:rPr>
          <w:rFonts w:cs="宋体" w:hint="eastAsia"/>
          <w:sz w:val="21"/>
          <w:szCs w:val="21"/>
        </w:rPr>
        <w:t>文件识别出的特别风险或识别出额外风险，则您应提供充分的详细信息，以支持用于处理该风险的方法。</w:t>
      </w:r>
    </w:p>
    <w:tbl>
      <w:tblPr>
        <w:tblW w:w="3977" w:type="pct"/>
        <w:jc w:val="center"/>
        <w:tblCellMar>
          <w:left w:w="0" w:type="dxa"/>
          <w:right w:w="0" w:type="dxa"/>
        </w:tblCellMar>
        <w:tblLook w:val="0000"/>
      </w:tblPr>
      <w:tblGrid>
        <w:gridCol w:w="3486"/>
        <w:gridCol w:w="3261"/>
      </w:tblGrid>
      <w:tr w:rsidR="00C62F25" w:rsidRPr="002D5B54">
        <w:trPr>
          <w:jc w:val="center"/>
        </w:trPr>
        <w:tc>
          <w:tcPr>
            <w:tcW w:w="2583" w:type="pct"/>
            <w:tcBorders>
              <w:top w:val="single" w:sz="6" w:space="0" w:color="000000"/>
              <w:left w:val="single" w:sz="6" w:space="0" w:color="000000"/>
              <w:bottom w:val="single" w:sz="6" w:space="0" w:color="000000"/>
              <w:right w:val="single" w:sz="6" w:space="0" w:color="000000"/>
            </w:tcBorders>
            <w:shd w:val="clear" w:color="auto" w:fill="CCECFF"/>
            <w:tcMar>
              <w:left w:w="85" w:type="dxa"/>
              <w:right w:w="85" w:type="dxa"/>
            </w:tcMar>
          </w:tcPr>
          <w:p w:rsidR="00C62F25" w:rsidRPr="002D5B54" w:rsidRDefault="00C62F25" w:rsidP="002D5B54">
            <w:pPr>
              <w:snapToGrid w:val="0"/>
              <w:spacing w:line="360" w:lineRule="auto"/>
              <w:jc w:val="center"/>
              <w:rPr>
                <w:b/>
                <w:bCs/>
                <w:sz w:val="21"/>
                <w:szCs w:val="21"/>
              </w:rPr>
            </w:pPr>
            <w:r w:rsidRPr="002D5B54">
              <w:rPr>
                <w:rFonts w:cs="宋体" w:hint="eastAsia"/>
                <w:b/>
                <w:bCs/>
                <w:sz w:val="21"/>
                <w:szCs w:val="21"/>
              </w:rPr>
              <w:t>所识别出风险</w:t>
            </w:r>
          </w:p>
        </w:tc>
        <w:tc>
          <w:tcPr>
            <w:tcW w:w="2417" w:type="pct"/>
            <w:tcBorders>
              <w:top w:val="single" w:sz="6" w:space="0" w:color="000000"/>
              <w:left w:val="single" w:sz="6" w:space="0" w:color="000000"/>
              <w:bottom w:val="single" w:sz="6" w:space="0" w:color="000000"/>
              <w:right w:val="single" w:sz="6" w:space="0" w:color="000000"/>
            </w:tcBorders>
            <w:shd w:val="clear" w:color="auto" w:fill="CCECFF"/>
            <w:tcMar>
              <w:left w:w="85" w:type="dxa"/>
              <w:right w:w="85" w:type="dxa"/>
            </w:tcMar>
          </w:tcPr>
          <w:p w:rsidR="00C62F25" w:rsidRPr="002D5B54" w:rsidRDefault="00C62F25" w:rsidP="002D5B54">
            <w:pPr>
              <w:snapToGrid w:val="0"/>
              <w:spacing w:line="360" w:lineRule="auto"/>
              <w:jc w:val="center"/>
              <w:rPr>
                <w:b/>
                <w:bCs/>
                <w:sz w:val="21"/>
                <w:szCs w:val="21"/>
              </w:rPr>
            </w:pPr>
            <w:r w:rsidRPr="002D5B54">
              <w:rPr>
                <w:rFonts w:cs="宋体" w:hint="eastAsia"/>
                <w:b/>
                <w:bCs/>
                <w:sz w:val="21"/>
                <w:szCs w:val="21"/>
              </w:rPr>
              <w:t>建议缓解措施</w:t>
            </w:r>
          </w:p>
        </w:tc>
      </w:tr>
      <w:tr w:rsidR="00292769" w:rsidRPr="002D5B54">
        <w:trPr>
          <w:jc w:val="center"/>
        </w:trPr>
        <w:tc>
          <w:tcPr>
            <w:tcW w:w="2583" w:type="pct"/>
            <w:tcBorders>
              <w:top w:val="single" w:sz="6" w:space="0" w:color="000000"/>
              <w:left w:val="single" w:sz="6" w:space="0" w:color="000000"/>
              <w:bottom w:val="single" w:sz="6" w:space="0" w:color="000000"/>
              <w:right w:val="single" w:sz="6" w:space="0" w:color="000000"/>
            </w:tcBorders>
            <w:tcMar>
              <w:left w:w="85" w:type="dxa"/>
              <w:right w:w="85" w:type="dxa"/>
            </w:tcMar>
          </w:tcPr>
          <w:p w:rsidR="00292769" w:rsidRPr="002D5B54" w:rsidRDefault="00292769" w:rsidP="002D5B54">
            <w:pPr>
              <w:pStyle w:val="TableParagraph"/>
              <w:kinsoku w:val="0"/>
              <w:overflowPunct w:val="0"/>
              <w:snapToGrid w:val="0"/>
              <w:spacing w:line="360" w:lineRule="auto"/>
              <w:jc w:val="both"/>
              <w:rPr>
                <w:sz w:val="21"/>
                <w:szCs w:val="21"/>
              </w:rPr>
            </w:pPr>
            <w:r w:rsidRPr="002D5B54">
              <w:rPr>
                <w:rFonts w:cs="宋体" w:hint="eastAsia"/>
                <w:sz w:val="21"/>
                <w:szCs w:val="21"/>
              </w:rPr>
              <w:t>假阴性，</w:t>
            </w:r>
            <w:r w:rsidR="00E748AC" w:rsidRPr="002D5B54">
              <w:rPr>
                <w:rFonts w:cs="宋体" w:hint="eastAsia"/>
                <w:sz w:val="21"/>
                <w:szCs w:val="21"/>
              </w:rPr>
              <w:t>虚低的</w:t>
            </w:r>
            <w:r w:rsidRPr="002D5B54">
              <w:rPr>
                <w:rFonts w:cs="宋体" w:hint="eastAsia"/>
                <w:sz w:val="21"/>
                <w:szCs w:val="21"/>
              </w:rPr>
              <w:t>癌细胞计数</w:t>
            </w:r>
          </w:p>
        </w:tc>
        <w:tc>
          <w:tcPr>
            <w:tcW w:w="2417" w:type="pct"/>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292769" w:rsidRPr="002D5B54" w:rsidRDefault="00C62F25" w:rsidP="002D5B54">
            <w:pPr>
              <w:pStyle w:val="TableParagraph"/>
              <w:kinsoku w:val="0"/>
              <w:overflowPunct w:val="0"/>
              <w:snapToGrid w:val="0"/>
              <w:spacing w:line="360" w:lineRule="auto"/>
              <w:jc w:val="both"/>
              <w:rPr>
                <w:sz w:val="21"/>
                <w:szCs w:val="21"/>
              </w:rPr>
            </w:pPr>
            <w:r w:rsidRPr="002D5B54">
              <w:rPr>
                <w:rFonts w:cs="宋体" w:hint="eastAsia"/>
                <w:sz w:val="21"/>
                <w:szCs w:val="21"/>
              </w:rPr>
              <w:t>第</w:t>
            </w:r>
            <w:r w:rsidRPr="002D5B54">
              <w:rPr>
                <w:sz w:val="21"/>
                <w:szCs w:val="21"/>
              </w:rPr>
              <w:t>6</w:t>
            </w:r>
            <w:r w:rsidRPr="002D5B54">
              <w:rPr>
                <w:rFonts w:cs="宋体" w:hint="eastAsia"/>
                <w:sz w:val="21"/>
                <w:szCs w:val="21"/>
              </w:rPr>
              <w:t>、</w:t>
            </w:r>
            <w:r w:rsidR="000819E2">
              <w:rPr>
                <w:sz w:val="21"/>
                <w:szCs w:val="21"/>
              </w:rPr>
              <w:t>7</w:t>
            </w:r>
            <w:r w:rsidR="000819E2">
              <w:rPr>
                <w:sz w:val="21"/>
                <w:szCs w:val="21"/>
              </w:rPr>
              <w:t>和</w:t>
            </w:r>
            <w:r w:rsidR="000819E2">
              <w:rPr>
                <w:sz w:val="21"/>
                <w:szCs w:val="21"/>
              </w:rPr>
              <w:t>8</w:t>
            </w:r>
            <w:r w:rsidRPr="002D5B54">
              <w:rPr>
                <w:rFonts w:cs="宋体" w:hint="eastAsia"/>
                <w:sz w:val="21"/>
                <w:szCs w:val="21"/>
              </w:rPr>
              <w:t>节</w:t>
            </w:r>
          </w:p>
        </w:tc>
      </w:tr>
      <w:tr w:rsidR="00292769" w:rsidRPr="002D5B54">
        <w:trPr>
          <w:jc w:val="center"/>
        </w:trPr>
        <w:tc>
          <w:tcPr>
            <w:tcW w:w="2583" w:type="pct"/>
            <w:tcBorders>
              <w:top w:val="single" w:sz="6" w:space="0" w:color="000000"/>
              <w:left w:val="single" w:sz="6" w:space="0" w:color="000000"/>
              <w:bottom w:val="single" w:sz="6" w:space="0" w:color="000000"/>
              <w:right w:val="single" w:sz="6" w:space="0" w:color="000000"/>
            </w:tcBorders>
            <w:tcMar>
              <w:left w:w="85" w:type="dxa"/>
              <w:right w:w="85" w:type="dxa"/>
            </w:tcMar>
          </w:tcPr>
          <w:p w:rsidR="00292769" w:rsidRPr="002D5B54" w:rsidRDefault="00292769" w:rsidP="002D5B54">
            <w:pPr>
              <w:pStyle w:val="TableParagraph"/>
              <w:kinsoku w:val="0"/>
              <w:overflowPunct w:val="0"/>
              <w:snapToGrid w:val="0"/>
              <w:spacing w:line="360" w:lineRule="auto"/>
              <w:jc w:val="both"/>
              <w:rPr>
                <w:sz w:val="21"/>
                <w:szCs w:val="21"/>
              </w:rPr>
            </w:pPr>
            <w:r w:rsidRPr="002D5B54">
              <w:rPr>
                <w:rFonts w:cs="宋体" w:hint="eastAsia"/>
                <w:sz w:val="21"/>
                <w:szCs w:val="21"/>
              </w:rPr>
              <w:t>假阳性，</w:t>
            </w:r>
            <w:r w:rsidR="00E748AC" w:rsidRPr="002D5B54">
              <w:rPr>
                <w:rFonts w:cs="宋体" w:hint="eastAsia"/>
                <w:sz w:val="21"/>
                <w:szCs w:val="21"/>
              </w:rPr>
              <w:t>虚</w:t>
            </w:r>
            <w:r w:rsidR="00131684" w:rsidRPr="002D5B54">
              <w:rPr>
                <w:rFonts w:cs="宋体" w:hint="eastAsia"/>
                <w:sz w:val="21"/>
                <w:szCs w:val="21"/>
              </w:rPr>
              <w:t>高</w:t>
            </w:r>
            <w:r w:rsidR="00E748AC" w:rsidRPr="002D5B54">
              <w:rPr>
                <w:rFonts w:cs="宋体" w:hint="eastAsia"/>
                <w:sz w:val="21"/>
                <w:szCs w:val="21"/>
              </w:rPr>
              <w:t>的</w:t>
            </w:r>
            <w:r w:rsidRPr="002D5B54">
              <w:rPr>
                <w:rFonts w:cs="宋体" w:hint="eastAsia"/>
                <w:sz w:val="21"/>
                <w:szCs w:val="21"/>
              </w:rPr>
              <w:t>癌细胞计数</w:t>
            </w:r>
          </w:p>
        </w:tc>
        <w:tc>
          <w:tcPr>
            <w:tcW w:w="2417" w:type="pct"/>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292769" w:rsidRPr="002D5B54" w:rsidRDefault="00C62F25" w:rsidP="002D5B54">
            <w:pPr>
              <w:pStyle w:val="TableParagraph"/>
              <w:kinsoku w:val="0"/>
              <w:overflowPunct w:val="0"/>
              <w:snapToGrid w:val="0"/>
              <w:spacing w:line="360" w:lineRule="auto"/>
              <w:jc w:val="both"/>
              <w:rPr>
                <w:sz w:val="21"/>
                <w:szCs w:val="21"/>
              </w:rPr>
            </w:pPr>
            <w:r w:rsidRPr="002D5B54">
              <w:rPr>
                <w:rFonts w:cs="宋体" w:hint="eastAsia"/>
                <w:sz w:val="21"/>
                <w:szCs w:val="21"/>
              </w:rPr>
              <w:t>第</w:t>
            </w:r>
            <w:r w:rsidRPr="002D5B54">
              <w:rPr>
                <w:sz w:val="21"/>
                <w:szCs w:val="21"/>
              </w:rPr>
              <w:t>6</w:t>
            </w:r>
            <w:r w:rsidRPr="002D5B54">
              <w:rPr>
                <w:rFonts w:cs="宋体" w:hint="eastAsia"/>
                <w:sz w:val="21"/>
                <w:szCs w:val="21"/>
              </w:rPr>
              <w:t>、</w:t>
            </w:r>
            <w:r w:rsidR="000819E2">
              <w:rPr>
                <w:sz w:val="21"/>
                <w:szCs w:val="21"/>
              </w:rPr>
              <w:t>7</w:t>
            </w:r>
            <w:r w:rsidR="000819E2">
              <w:rPr>
                <w:sz w:val="21"/>
                <w:szCs w:val="21"/>
              </w:rPr>
              <w:t>和</w:t>
            </w:r>
            <w:r w:rsidR="000819E2">
              <w:rPr>
                <w:sz w:val="21"/>
                <w:szCs w:val="21"/>
              </w:rPr>
              <w:t>8</w:t>
            </w:r>
            <w:r w:rsidRPr="002D5B54">
              <w:rPr>
                <w:rFonts w:cs="宋体" w:hint="eastAsia"/>
                <w:sz w:val="21"/>
                <w:szCs w:val="21"/>
              </w:rPr>
              <w:t>节</w:t>
            </w:r>
          </w:p>
        </w:tc>
      </w:tr>
    </w:tbl>
    <w:p w:rsidR="00F201F9" w:rsidRPr="002D5B54" w:rsidRDefault="00F201F9" w:rsidP="00E12A8F">
      <w:pPr>
        <w:kinsoku w:val="0"/>
        <w:overflowPunct w:val="0"/>
        <w:snapToGrid w:val="0"/>
        <w:spacing w:afterLines="50" w:line="360" w:lineRule="auto"/>
        <w:jc w:val="both"/>
        <w:rPr>
          <w:sz w:val="21"/>
          <w:szCs w:val="21"/>
        </w:rPr>
      </w:pPr>
    </w:p>
    <w:p w:rsidR="00F201F9" w:rsidRPr="005015BB" w:rsidRDefault="00292769" w:rsidP="00E12A8F">
      <w:pPr>
        <w:pStyle w:val="2"/>
        <w:numPr>
          <w:ilvl w:val="1"/>
          <w:numId w:val="4"/>
        </w:numPr>
        <w:kinsoku w:val="0"/>
        <w:overflowPunct w:val="0"/>
        <w:snapToGrid w:val="0"/>
        <w:spacing w:afterLines="50" w:line="360" w:lineRule="auto"/>
        <w:ind w:left="0" w:firstLine="0"/>
        <w:jc w:val="both"/>
        <w:rPr>
          <w:b w:val="0"/>
          <w:bCs w:val="0"/>
          <w:sz w:val="28"/>
          <w:szCs w:val="28"/>
        </w:rPr>
      </w:pPr>
      <w:bookmarkStart w:id="10" w:name="_Toc496722810"/>
      <w:r w:rsidRPr="005015BB">
        <w:rPr>
          <w:rFonts w:cs="宋体" w:hint="eastAsia"/>
          <w:sz w:val="28"/>
          <w:szCs w:val="28"/>
        </w:rPr>
        <w:t>性能</w:t>
      </w:r>
      <w:r w:rsidR="00131684" w:rsidRPr="005015BB">
        <w:rPr>
          <w:rFonts w:cs="宋体" w:hint="eastAsia"/>
          <w:sz w:val="28"/>
          <w:szCs w:val="28"/>
        </w:rPr>
        <w:t>特征</w:t>
      </w:r>
      <w:bookmarkEnd w:id="10"/>
    </w:p>
    <w:p w:rsidR="00F201F9" w:rsidRPr="002D5B54" w:rsidRDefault="002127E1" w:rsidP="00E12A8F">
      <w:pPr>
        <w:pStyle w:val="3"/>
        <w:kinsoku w:val="0"/>
        <w:overflowPunct w:val="0"/>
        <w:snapToGrid w:val="0"/>
        <w:spacing w:afterLines="50" w:line="360" w:lineRule="auto"/>
        <w:ind w:left="0"/>
        <w:jc w:val="both"/>
        <w:rPr>
          <w:b w:val="0"/>
          <w:bCs w:val="0"/>
          <w:sz w:val="21"/>
          <w:szCs w:val="21"/>
          <w:highlight w:val="green"/>
        </w:rPr>
      </w:pPr>
      <w:r w:rsidRPr="002D5B54">
        <w:rPr>
          <w:sz w:val="21"/>
          <w:szCs w:val="21"/>
        </w:rPr>
        <w:br w:type="page"/>
      </w:r>
      <w:r w:rsidR="00292769" w:rsidRPr="002D5B54">
        <w:rPr>
          <w:rFonts w:cs="宋体" w:hint="eastAsia"/>
          <w:sz w:val="21"/>
          <w:szCs w:val="21"/>
        </w:rPr>
        <w:lastRenderedPageBreak/>
        <w:t>一般研究建议</w:t>
      </w:r>
    </w:p>
    <w:p w:rsidR="00292769" w:rsidRPr="002D5B54" w:rsidRDefault="00292769" w:rsidP="00E12A8F">
      <w:pPr>
        <w:pStyle w:val="a4"/>
        <w:kinsoku w:val="0"/>
        <w:overflowPunct w:val="0"/>
        <w:snapToGrid w:val="0"/>
        <w:spacing w:afterLines="50" w:line="360" w:lineRule="auto"/>
        <w:ind w:left="0"/>
        <w:jc w:val="both"/>
        <w:rPr>
          <w:sz w:val="21"/>
          <w:szCs w:val="21"/>
          <w:highlight w:val="green"/>
        </w:rPr>
      </w:pPr>
      <w:r w:rsidRPr="002D5B54">
        <w:rPr>
          <w:rFonts w:cs="宋体" w:hint="eastAsia"/>
          <w:sz w:val="21"/>
          <w:szCs w:val="21"/>
        </w:rPr>
        <w:t>对于下面描述的临床前研究，您可以使用</w:t>
      </w:r>
      <w:r w:rsidR="00AE6251" w:rsidRPr="002D5B54">
        <w:rPr>
          <w:rFonts w:cs="宋体" w:hint="eastAsia"/>
          <w:sz w:val="21"/>
          <w:szCs w:val="21"/>
        </w:rPr>
        <w:t>加标</w:t>
      </w:r>
      <w:r w:rsidRPr="002D5B54">
        <w:rPr>
          <w:rFonts w:cs="宋体" w:hint="eastAsia"/>
          <w:sz w:val="21"/>
          <w:szCs w:val="21"/>
        </w:rPr>
        <w:t>已知量的代表性培养癌细胞（例如</w:t>
      </w:r>
      <w:r w:rsidR="00AE6251" w:rsidRPr="002D5B54">
        <w:rPr>
          <w:rFonts w:cs="宋体" w:hint="eastAsia"/>
          <w:sz w:val="21"/>
          <w:szCs w:val="21"/>
        </w:rPr>
        <w:t>：</w:t>
      </w:r>
      <w:r w:rsidRPr="002D5B54">
        <w:rPr>
          <w:sz w:val="21"/>
          <w:szCs w:val="21"/>
        </w:rPr>
        <w:t>SkBr-3</w:t>
      </w:r>
      <w:r w:rsidRPr="002D5B54">
        <w:rPr>
          <w:rFonts w:cs="宋体" w:hint="eastAsia"/>
          <w:sz w:val="21"/>
          <w:szCs w:val="21"/>
        </w:rPr>
        <w:t>）的全血</w:t>
      </w:r>
      <w:r w:rsidR="0048105B">
        <w:rPr>
          <w:rFonts w:cs="宋体" w:hint="eastAsia"/>
          <w:sz w:val="21"/>
          <w:szCs w:val="21"/>
        </w:rPr>
        <w:t>样本</w:t>
      </w:r>
      <w:r w:rsidRPr="002D5B54">
        <w:rPr>
          <w:rFonts w:cs="宋体" w:hint="eastAsia"/>
          <w:sz w:val="21"/>
          <w:szCs w:val="21"/>
        </w:rPr>
        <w:t>。虽然加标</w:t>
      </w:r>
      <w:r w:rsidR="0048105B">
        <w:rPr>
          <w:rFonts w:cs="宋体" w:hint="eastAsia"/>
          <w:sz w:val="21"/>
          <w:szCs w:val="21"/>
        </w:rPr>
        <w:t>样本</w:t>
      </w:r>
      <w:r w:rsidRPr="002D5B54">
        <w:rPr>
          <w:rFonts w:cs="宋体" w:hint="eastAsia"/>
          <w:sz w:val="21"/>
          <w:szCs w:val="21"/>
        </w:rPr>
        <w:t>可用于补充研究，但我们</w:t>
      </w:r>
      <w:r w:rsidR="00AE6251" w:rsidRPr="002D5B54">
        <w:rPr>
          <w:rFonts w:cs="宋体" w:hint="eastAsia"/>
          <w:sz w:val="21"/>
          <w:szCs w:val="21"/>
        </w:rPr>
        <w:t>提醒您</w:t>
      </w:r>
      <w:r w:rsidRPr="002D5B54">
        <w:rPr>
          <w:rFonts w:cs="宋体" w:hint="eastAsia"/>
          <w:sz w:val="21"/>
          <w:szCs w:val="21"/>
        </w:rPr>
        <w:t>不要使用加标</w:t>
      </w:r>
      <w:r w:rsidR="0048105B">
        <w:rPr>
          <w:rFonts w:cs="宋体" w:hint="eastAsia"/>
          <w:sz w:val="21"/>
          <w:szCs w:val="21"/>
        </w:rPr>
        <w:t>样本</w:t>
      </w:r>
      <w:r w:rsidRPr="002D5B54">
        <w:rPr>
          <w:rFonts w:cs="宋体" w:hint="eastAsia"/>
          <w:sz w:val="21"/>
          <w:szCs w:val="21"/>
        </w:rPr>
        <w:t>作为评估中的唯一</w:t>
      </w:r>
      <w:r w:rsidR="00AE6251" w:rsidRPr="002D5B54">
        <w:rPr>
          <w:rFonts w:cs="宋体" w:hint="eastAsia"/>
          <w:sz w:val="21"/>
          <w:szCs w:val="21"/>
        </w:rPr>
        <w:t>基质</w:t>
      </w:r>
      <w:r w:rsidRPr="002D5B54">
        <w:rPr>
          <w:rFonts w:cs="宋体" w:hint="eastAsia"/>
          <w:sz w:val="21"/>
          <w:szCs w:val="21"/>
        </w:rPr>
        <w:t>，因为加标</w:t>
      </w:r>
      <w:r w:rsidR="0048105B">
        <w:rPr>
          <w:rFonts w:cs="宋体" w:hint="eastAsia"/>
          <w:sz w:val="21"/>
          <w:szCs w:val="21"/>
        </w:rPr>
        <w:t>样本</w:t>
      </w:r>
      <w:r w:rsidRPr="002D5B54">
        <w:rPr>
          <w:rFonts w:cs="宋体" w:hint="eastAsia"/>
          <w:sz w:val="21"/>
          <w:szCs w:val="21"/>
        </w:rPr>
        <w:t>可能无法准确评估性能特征。临床研究应包括</w:t>
      </w:r>
      <w:r w:rsidR="00E72D5F" w:rsidRPr="002D5B54">
        <w:rPr>
          <w:rFonts w:cs="宋体" w:hint="eastAsia"/>
          <w:sz w:val="21"/>
          <w:szCs w:val="21"/>
        </w:rPr>
        <w:t>来自</w:t>
      </w:r>
      <w:r w:rsidRPr="002D5B54">
        <w:rPr>
          <w:rFonts w:cs="宋体" w:hint="eastAsia"/>
          <w:sz w:val="21"/>
          <w:szCs w:val="21"/>
        </w:rPr>
        <w:t>预期使用</w:t>
      </w:r>
      <w:r w:rsidR="0048105B">
        <w:rPr>
          <w:rFonts w:cs="宋体" w:hint="eastAsia"/>
          <w:sz w:val="21"/>
          <w:szCs w:val="21"/>
        </w:rPr>
        <w:t>人群</w:t>
      </w:r>
      <w:r w:rsidRPr="002D5B54">
        <w:rPr>
          <w:rFonts w:cs="宋体" w:hint="eastAsia"/>
          <w:sz w:val="21"/>
          <w:szCs w:val="21"/>
        </w:rPr>
        <w:t>（例如</w:t>
      </w:r>
      <w:r w:rsidR="00E72D5F" w:rsidRPr="002D5B54">
        <w:rPr>
          <w:rFonts w:cs="宋体" w:hint="eastAsia"/>
          <w:sz w:val="21"/>
          <w:szCs w:val="21"/>
        </w:rPr>
        <w:t>：</w:t>
      </w:r>
      <w:r w:rsidRPr="002D5B54">
        <w:rPr>
          <w:rFonts w:cs="宋体" w:hint="eastAsia"/>
          <w:sz w:val="21"/>
          <w:szCs w:val="21"/>
        </w:rPr>
        <w:t>转移性癌症患者）和适当对照组</w:t>
      </w:r>
      <w:r w:rsidR="00384221" w:rsidRPr="002D5B54">
        <w:rPr>
          <w:rFonts w:cs="宋体" w:hint="eastAsia"/>
          <w:sz w:val="21"/>
          <w:szCs w:val="21"/>
        </w:rPr>
        <w:t>的</w:t>
      </w:r>
      <w:r w:rsidRPr="002D5B54">
        <w:rPr>
          <w:rFonts w:cs="宋体" w:hint="eastAsia"/>
          <w:sz w:val="21"/>
          <w:szCs w:val="21"/>
        </w:rPr>
        <w:t>患者</w:t>
      </w:r>
      <w:r w:rsidR="0048105B">
        <w:rPr>
          <w:rFonts w:cs="宋体" w:hint="eastAsia"/>
          <w:sz w:val="21"/>
          <w:szCs w:val="21"/>
        </w:rPr>
        <w:t>样本</w:t>
      </w:r>
      <w:r w:rsidRPr="002D5B54">
        <w:rPr>
          <w:rFonts w:cs="宋体" w:hint="eastAsia"/>
          <w:sz w:val="21"/>
          <w:szCs w:val="21"/>
        </w:rPr>
        <w:t>。</w:t>
      </w:r>
    </w:p>
    <w:p w:rsidR="00292769" w:rsidRPr="002D5B54" w:rsidRDefault="00292769" w:rsidP="00E12A8F">
      <w:pPr>
        <w:pStyle w:val="a4"/>
        <w:kinsoku w:val="0"/>
        <w:overflowPunct w:val="0"/>
        <w:snapToGrid w:val="0"/>
        <w:spacing w:afterLines="50" w:line="360" w:lineRule="auto"/>
        <w:ind w:left="0"/>
        <w:jc w:val="both"/>
        <w:rPr>
          <w:sz w:val="21"/>
          <w:szCs w:val="21"/>
        </w:rPr>
      </w:pPr>
      <w:r w:rsidRPr="002D5B54">
        <w:rPr>
          <w:sz w:val="21"/>
          <w:szCs w:val="21"/>
        </w:rPr>
        <w:t>FDA</w:t>
      </w:r>
      <w:r w:rsidRPr="002D5B54">
        <w:rPr>
          <w:rFonts w:cs="宋体" w:hint="eastAsia"/>
          <w:sz w:val="21"/>
          <w:szCs w:val="21"/>
        </w:rPr>
        <w:t>建议</w:t>
      </w:r>
      <w:r w:rsidR="007422C8" w:rsidRPr="002D5B54">
        <w:rPr>
          <w:rFonts w:cs="宋体" w:hint="eastAsia"/>
          <w:sz w:val="21"/>
          <w:szCs w:val="21"/>
        </w:rPr>
        <w:t>您除了在生厂公司进行测定外，还要在</w:t>
      </w:r>
      <w:r w:rsidRPr="002D5B54">
        <w:rPr>
          <w:rFonts w:cs="宋体" w:hint="eastAsia"/>
          <w:sz w:val="21"/>
          <w:szCs w:val="21"/>
        </w:rPr>
        <w:t>两个或更多</w:t>
      </w:r>
      <w:r w:rsidR="007422C8" w:rsidRPr="002D5B54">
        <w:rPr>
          <w:rFonts w:cs="宋体" w:hint="eastAsia"/>
          <w:sz w:val="21"/>
          <w:szCs w:val="21"/>
        </w:rPr>
        <w:t>个</w:t>
      </w:r>
      <w:r w:rsidRPr="002D5B54">
        <w:rPr>
          <w:rFonts w:cs="宋体" w:hint="eastAsia"/>
          <w:sz w:val="21"/>
          <w:szCs w:val="21"/>
        </w:rPr>
        <w:t>地理位置分散的外部</w:t>
      </w:r>
      <w:r w:rsidR="007422C8" w:rsidRPr="002D5B54">
        <w:rPr>
          <w:rFonts w:cs="宋体" w:hint="eastAsia"/>
          <w:sz w:val="21"/>
          <w:szCs w:val="21"/>
        </w:rPr>
        <w:t>测试机构进行测定评价</w:t>
      </w:r>
      <w:r w:rsidRPr="002D5B54">
        <w:rPr>
          <w:rFonts w:cs="宋体" w:hint="eastAsia"/>
          <w:sz w:val="21"/>
          <w:szCs w:val="21"/>
        </w:rPr>
        <w:t>。一般来说，您应</w:t>
      </w:r>
      <w:r w:rsidR="00DA16F8" w:rsidRPr="002D5B54">
        <w:rPr>
          <w:rFonts w:cs="宋体" w:hint="eastAsia"/>
          <w:sz w:val="21"/>
          <w:szCs w:val="21"/>
        </w:rPr>
        <w:t>由</w:t>
      </w:r>
      <w:r w:rsidRPr="002D5B54">
        <w:rPr>
          <w:rFonts w:cs="宋体" w:hint="eastAsia"/>
          <w:sz w:val="21"/>
          <w:szCs w:val="21"/>
        </w:rPr>
        <w:t>临床实践中</w:t>
      </w:r>
      <w:r w:rsidR="00DA16F8" w:rsidRPr="002D5B54">
        <w:rPr>
          <w:rFonts w:cs="宋体" w:hint="eastAsia"/>
          <w:sz w:val="21"/>
          <w:szCs w:val="21"/>
        </w:rPr>
        <w:t>进行</w:t>
      </w:r>
      <w:r w:rsidRPr="002D5B54">
        <w:rPr>
          <w:rFonts w:cs="宋体" w:hint="eastAsia"/>
          <w:sz w:val="21"/>
          <w:szCs w:val="21"/>
        </w:rPr>
        <w:t>测试的个人（例如</w:t>
      </w:r>
      <w:r w:rsidR="00DA16F8" w:rsidRPr="002D5B54">
        <w:rPr>
          <w:rFonts w:cs="宋体" w:hint="eastAsia"/>
          <w:sz w:val="21"/>
          <w:szCs w:val="21"/>
        </w:rPr>
        <w:t>：</w:t>
      </w:r>
      <w:r w:rsidRPr="002D5B54">
        <w:rPr>
          <w:rFonts w:cs="宋体" w:hint="eastAsia"/>
          <w:sz w:val="21"/>
          <w:szCs w:val="21"/>
        </w:rPr>
        <w:t>护士，经过培训的技术人员）</w:t>
      </w:r>
      <w:r w:rsidR="00DA16F8" w:rsidRPr="002D5B54">
        <w:rPr>
          <w:rFonts w:cs="宋体" w:hint="eastAsia"/>
          <w:sz w:val="21"/>
          <w:szCs w:val="21"/>
        </w:rPr>
        <w:t>在该器械</w:t>
      </w:r>
      <w:r w:rsidRPr="002D5B54">
        <w:rPr>
          <w:rFonts w:cs="宋体" w:hint="eastAsia"/>
          <w:sz w:val="21"/>
          <w:szCs w:val="21"/>
        </w:rPr>
        <w:t>最终使用</w:t>
      </w:r>
      <w:r w:rsidR="00DA16F8" w:rsidRPr="002D5B54">
        <w:rPr>
          <w:rFonts w:cs="宋体" w:hint="eastAsia"/>
          <w:sz w:val="21"/>
          <w:szCs w:val="21"/>
        </w:rPr>
        <w:t>的测试环境</w:t>
      </w:r>
      <w:r w:rsidRPr="002D5B54">
        <w:rPr>
          <w:rFonts w:cs="宋体" w:hint="eastAsia"/>
          <w:sz w:val="21"/>
          <w:szCs w:val="21"/>
        </w:rPr>
        <w:t>（即</w:t>
      </w:r>
      <w:r w:rsidR="00DA16F8" w:rsidRPr="002D5B54">
        <w:rPr>
          <w:rFonts w:cs="宋体" w:hint="eastAsia"/>
          <w:sz w:val="21"/>
          <w:szCs w:val="21"/>
        </w:rPr>
        <w:t>：</w:t>
      </w:r>
      <w:r w:rsidRPr="002D5B54">
        <w:rPr>
          <w:rFonts w:cs="宋体" w:hint="eastAsia"/>
          <w:sz w:val="21"/>
          <w:szCs w:val="21"/>
        </w:rPr>
        <w:t>中心实验室或护理</w:t>
      </w:r>
      <w:r w:rsidR="00912AA2" w:rsidRPr="002D5B54">
        <w:rPr>
          <w:rFonts w:cs="宋体" w:hint="eastAsia"/>
          <w:sz w:val="21"/>
          <w:szCs w:val="21"/>
        </w:rPr>
        <w:t>站</w:t>
      </w:r>
      <w:r w:rsidRPr="002D5B54">
        <w:rPr>
          <w:rFonts w:cs="宋体" w:hint="eastAsia"/>
          <w:sz w:val="21"/>
          <w:szCs w:val="21"/>
        </w:rPr>
        <w:t>）</w:t>
      </w:r>
      <w:r w:rsidR="00DA16F8" w:rsidRPr="002D5B54">
        <w:rPr>
          <w:rFonts w:cs="宋体" w:hint="eastAsia"/>
          <w:sz w:val="21"/>
          <w:szCs w:val="21"/>
        </w:rPr>
        <w:t>下进行</w:t>
      </w:r>
      <w:r w:rsidRPr="002D5B54">
        <w:rPr>
          <w:rFonts w:cs="宋体" w:hint="eastAsia"/>
          <w:sz w:val="21"/>
          <w:szCs w:val="21"/>
        </w:rPr>
        <w:t>性能</w:t>
      </w:r>
      <w:r w:rsidR="00DA16F8" w:rsidRPr="002D5B54">
        <w:rPr>
          <w:rFonts w:cs="宋体" w:hint="eastAsia"/>
          <w:sz w:val="21"/>
          <w:szCs w:val="21"/>
        </w:rPr>
        <w:t>评估</w:t>
      </w:r>
      <w:r w:rsidRPr="002D5B54">
        <w:rPr>
          <w:rFonts w:cs="宋体" w:hint="eastAsia"/>
          <w:sz w:val="21"/>
          <w:szCs w:val="21"/>
        </w:rPr>
        <w:t>。您应首先</w:t>
      </w:r>
      <w:r w:rsidR="00462DA2" w:rsidRPr="002D5B54">
        <w:rPr>
          <w:rFonts w:cs="宋体" w:hint="eastAsia"/>
          <w:sz w:val="21"/>
          <w:szCs w:val="21"/>
        </w:rPr>
        <w:t>对数据进行独立</w:t>
      </w:r>
      <w:r w:rsidRPr="002D5B54">
        <w:rPr>
          <w:rFonts w:cs="宋体" w:hint="eastAsia"/>
          <w:sz w:val="21"/>
          <w:szCs w:val="21"/>
        </w:rPr>
        <w:t>分析</w:t>
      </w:r>
      <w:r w:rsidR="00462DA2" w:rsidRPr="002D5B54">
        <w:rPr>
          <w:rFonts w:cs="宋体" w:hint="eastAsia"/>
          <w:sz w:val="21"/>
          <w:szCs w:val="21"/>
        </w:rPr>
        <w:t>，</w:t>
      </w:r>
      <w:r w:rsidRPr="002D5B54">
        <w:rPr>
          <w:rFonts w:cs="宋体" w:hint="eastAsia"/>
          <w:sz w:val="21"/>
          <w:szCs w:val="21"/>
        </w:rPr>
        <w:t>以</w:t>
      </w:r>
      <w:r w:rsidR="00462DA2" w:rsidRPr="002D5B54">
        <w:rPr>
          <w:rFonts w:cs="宋体" w:hint="eastAsia"/>
          <w:sz w:val="21"/>
          <w:szCs w:val="21"/>
        </w:rPr>
        <w:t>评价</w:t>
      </w:r>
      <w:r w:rsidRPr="002D5B54">
        <w:rPr>
          <w:rFonts w:cs="宋体" w:hint="eastAsia"/>
          <w:sz w:val="21"/>
          <w:szCs w:val="21"/>
        </w:rPr>
        <w:t>任何</w:t>
      </w:r>
      <w:r w:rsidR="00462DA2" w:rsidRPr="002D5B54">
        <w:rPr>
          <w:rFonts w:cs="宋体" w:hint="eastAsia"/>
          <w:sz w:val="21"/>
          <w:szCs w:val="21"/>
        </w:rPr>
        <w:t>测试机构</w:t>
      </w:r>
      <w:r w:rsidRPr="002D5B54">
        <w:rPr>
          <w:rFonts w:cs="宋体" w:hint="eastAsia"/>
          <w:sz w:val="21"/>
          <w:szCs w:val="21"/>
        </w:rPr>
        <w:t>间</w:t>
      </w:r>
      <w:r w:rsidR="00462DA2" w:rsidRPr="002D5B54">
        <w:rPr>
          <w:rFonts w:cs="宋体" w:hint="eastAsia"/>
          <w:sz w:val="21"/>
          <w:szCs w:val="21"/>
        </w:rPr>
        <w:t>的</w:t>
      </w:r>
      <w:r w:rsidRPr="002D5B54">
        <w:rPr>
          <w:rFonts w:cs="宋体" w:hint="eastAsia"/>
          <w:sz w:val="21"/>
          <w:szCs w:val="21"/>
        </w:rPr>
        <w:t>变异</w:t>
      </w:r>
      <w:r w:rsidR="00462DA2" w:rsidRPr="002D5B54">
        <w:rPr>
          <w:rFonts w:cs="宋体" w:hint="eastAsia"/>
          <w:sz w:val="21"/>
          <w:szCs w:val="21"/>
        </w:rPr>
        <w:t>性</w:t>
      </w:r>
      <w:r w:rsidRPr="002D5B54">
        <w:rPr>
          <w:rFonts w:cs="宋体" w:hint="eastAsia"/>
          <w:sz w:val="21"/>
          <w:szCs w:val="21"/>
        </w:rPr>
        <w:t>，并</w:t>
      </w:r>
      <w:r w:rsidR="00462DA2" w:rsidRPr="002D5B54">
        <w:rPr>
          <w:rFonts w:cs="宋体" w:hint="eastAsia"/>
          <w:sz w:val="21"/>
          <w:szCs w:val="21"/>
        </w:rPr>
        <w:t>将分析结果纳入到</w:t>
      </w:r>
      <w:r w:rsidRPr="002D5B54">
        <w:rPr>
          <w:sz w:val="21"/>
          <w:szCs w:val="21"/>
        </w:rPr>
        <w:t>510</w:t>
      </w:r>
      <w:r w:rsidRPr="002D5B54">
        <w:rPr>
          <w:rFonts w:cs="宋体" w:hint="eastAsia"/>
          <w:sz w:val="21"/>
          <w:szCs w:val="21"/>
        </w:rPr>
        <w:t>（</w:t>
      </w:r>
      <w:r w:rsidRPr="002D5B54">
        <w:rPr>
          <w:sz w:val="21"/>
          <w:szCs w:val="21"/>
        </w:rPr>
        <w:t>k</w:t>
      </w:r>
      <w:r w:rsidRPr="002D5B54">
        <w:rPr>
          <w:rFonts w:cs="宋体" w:hint="eastAsia"/>
          <w:sz w:val="21"/>
          <w:szCs w:val="21"/>
        </w:rPr>
        <w:t>）总结报告中。如果您可以证明</w:t>
      </w:r>
      <w:r w:rsidR="00A11318" w:rsidRPr="002D5B54">
        <w:rPr>
          <w:rFonts w:cs="宋体" w:hint="eastAsia"/>
          <w:sz w:val="21"/>
          <w:szCs w:val="21"/>
        </w:rPr>
        <w:t>测试机构间的</w:t>
      </w:r>
      <w:r w:rsidRPr="002D5B54">
        <w:rPr>
          <w:rFonts w:cs="宋体" w:hint="eastAsia"/>
          <w:sz w:val="21"/>
          <w:szCs w:val="21"/>
        </w:rPr>
        <w:t>结果没有</w:t>
      </w:r>
      <w:r w:rsidR="00A11318" w:rsidRPr="002D5B54">
        <w:rPr>
          <w:rFonts w:cs="宋体" w:hint="eastAsia"/>
          <w:sz w:val="21"/>
          <w:szCs w:val="21"/>
        </w:rPr>
        <w:t>显著</w:t>
      </w:r>
      <w:r w:rsidRPr="002D5B54">
        <w:rPr>
          <w:rFonts w:cs="宋体" w:hint="eastAsia"/>
          <w:sz w:val="21"/>
          <w:szCs w:val="21"/>
        </w:rPr>
        <w:t>差异，则</w:t>
      </w:r>
      <w:r w:rsidR="00A11318" w:rsidRPr="002D5B54">
        <w:rPr>
          <w:rFonts w:cs="宋体" w:hint="eastAsia"/>
          <w:sz w:val="21"/>
          <w:szCs w:val="21"/>
        </w:rPr>
        <w:t>可以在包装说明书中汇总来自单个测试机构的结果</w:t>
      </w:r>
      <w:r w:rsidRPr="002D5B54">
        <w:rPr>
          <w:rFonts w:cs="宋体" w:hint="eastAsia"/>
          <w:sz w:val="21"/>
          <w:szCs w:val="21"/>
        </w:rPr>
        <w:t>。在开展临床研究之前，您可以联系血液学和免疫学部</w:t>
      </w:r>
      <w:r w:rsidR="0098321E" w:rsidRPr="002D5B54">
        <w:rPr>
          <w:rFonts w:cs="宋体" w:hint="eastAsia"/>
          <w:sz w:val="21"/>
          <w:szCs w:val="21"/>
        </w:rPr>
        <w:t>门</w:t>
      </w:r>
      <w:r w:rsidRPr="002D5B54">
        <w:rPr>
          <w:rFonts w:cs="宋体" w:hint="eastAsia"/>
          <w:sz w:val="21"/>
          <w:szCs w:val="21"/>
        </w:rPr>
        <w:t>。</w:t>
      </w:r>
    </w:p>
    <w:p w:rsidR="00292769" w:rsidRPr="002D5B54" w:rsidRDefault="00292769" w:rsidP="00E12A8F">
      <w:pPr>
        <w:pStyle w:val="a4"/>
        <w:kinsoku w:val="0"/>
        <w:overflowPunct w:val="0"/>
        <w:snapToGrid w:val="0"/>
        <w:spacing w:afterLines="50" w:line="360" w:lineRule="auto"/>
        <w:ind w:left="0"/>
        <w:jc w:val="both"/>
        <w:rPr>
          <w:sz w:val="21"/>
          <w:szCs w:val="21"/>
          <w:highlight w:val="green"/>
        </w:rPr>
      </w:pPr>
      <w:r w:rsidRPr="002D5B54">
        <w:rPr>
          <w:rFonts w:cs="宋体" w:hint="eastAsia"/>
          <w:sz w:val="21"/>
          <w:szCs w:val="21"/>
        </w:rPr>
        <w:t>我们建议您提供</w:t>
      </w:r>
      <w:r w:rsidR="00A11318" w:rsidRPr="002D5B54">
        <w:rPr>
          <w:rFonts w:cs="宋体" w:hint="eastAsia"/>
          <w:sz w:val="21"/>
          <w:szCs w:val="21"/>
        </w:rPr>
        <w:t>详细的研究方案</w:t>
      </w:r>
      <w:r w:rsidRPr="002D5B54">
        <w:rPr>
          <w:rFonts w:cs="宋体" w:hint="eastAsia"/>
          <w:sz w:val="21"/>
          <w:szCs w:val="21"/>
        </w:rPr>
        <w:t>，以便</w:t>
      </w:r>
      <w:r w:rsidRPr="002D5B54">
        <w:rPr>
          <w:sz w:val="21"/>
          <w:szCs w:val="21"/>
        </w:rPr>
        <w:t>FDA</w:t>
      </w:r>
      <w:r w:rsidRPr="002D5B54">
        <w:rPr>
          <w:rFonts w:cs="宋体" w:hint="eastAsia"/>
          <w:sz w:val="21"/>
          <w:szCs w:val="21"/>
        </w:rPr>
        <w:t>可以在审核期间</w:t>
      </w:r>
      <w:r w:rsidR="00912AA2" w:rsidRPr="002D5B54">
        <w:rPr>
          <w:rFonts w:cs="宋体" w:hint="eastAsia"/>
          <w:sz w:val="21"/>
          <w:szCs w:val="21"/>
        </w:rPr>
        <w:t>理解</w:t>
      </w:r>
      <w:r w:rsidRPr="002D5B54">
        <w:rPr>
          <w:rFonts w:cs="宋体" w:hint="eastAsia"/>
          <w:sz w:val="21"/>
          <w:szCs w:val="21"/>
        </w:rPr>
        <w:t>验收标准或数据摘要。例如，在</w:t>
      </w:r>
      <w:r w:rsidR="005F7A32" w:rsidRPr="002D5B54">
        <w:rPr>
          <w:rFonts w:cs="宋体" w:hint="eastAsia"/>
          <w:sz w:val="21"/>
          <w:szCs w:val="21"/>
        </w:rPr>
        <w:t>参考</w:t>
      </w:r>
      <w:r w:rsidRPr="002D5B54">
        <w:rPr>
          <w:sz w:val="21"/>
          <w:szCs w:val="21"/>
        </w:rPr>
        <w:t>NCCLS</w:t>
      </w:r>
      <w:r w:rsidR="005F7A32" w:rsidRPr="002D5B54">
        <w:rPr>
          <w:rFonts w:cs="宋体" w:hint="eastAsia"/>
          <w:sz w:val="21"/>
          <w:szCs w:val="21"/>
        </w:rPr>
        <w:t>方案</w:t>
      </w:r>
      <w:r w:rsidRPr="002D5B54">
        <w:rPr>
          <w:rFonts w:cs="宋体" w:hint="eastAsia"/>
          <w:sz w:val="21"/>
          <w:szCs w:val="21"/>
        </w:rPr>
        <w:t>或指南时，我们建议您</w:t>
      </w:r>
      <w:r w:rsidR="005F7A32" w:rsidRPr="002D5B54">
        <w:rPr>
          <w:rFonts w:cs="宋体" w:hint="eastAsia"/>
          <w:sz w:val="21"/>
          <w:szCs w:val="21"/>
        </w:rPr>
        <w:t>说明您</w:t>
      </w:r>
      <w:r w:rsidRPr="002D5B54">
        <w:rPr>
          <w:rFonts w:cs="宋体" w:hint="eastAsia"/>
          <w:sz w:val="21"/>
          <w:szCs w:val="21"/>
        </w:rPr>
        <w:t>遵循的</w:t>
      </w:r>
      <w:r w:rsidR="005F7A32" w:rsidRPr="002D5B54">
        <w:rPr>
          <w:rFonts w:cs="宋体" w:hint="eastAsia"/>
          <w:sz w:val="21"/>
          <w:szCs w:val="21"/>
        </w:rPr>
        <w:t>方案</w:t>
      </w:r>
      <w:r w:rsidRPr="002D5B54">
        <w:rPr>
          <w:rFonts w:cs="宋体" w:hint="eastAsia"/>
          <w:sz w:val="21"/>
          <w:szCs w:val="21"/>
        </w:rPr>
        <w:t>或</w:t>
      </w:r>
      <w:r w:rsidR="005F7A32" w:rsidRPr="002D5B54">
        <w:rPr>
          <w:rFonts w:cs="宋体" w:hint="eastAsia"/>
          <w:sz w:val="21"/>
          <w:szCs w:val="21"/>
        </w:rPr>
        <w:t>指南</w:t>
      </w:r>
      <w:r w:rsidRPr="002D5B54">
        <w:rPr>
          <w:rFonts w:cs="宋体" w:hint="eastAsia"/>
          <w:sz w:val="21"/>
          <w:szCs w:val="21"/>
        </w:rPr>
        <w:t>的哪些</w:t>
      </w:r>
      <w:r w:rsidR="005F7A32" w:rsidRPr="002D5B54">
        <w:rPr>
          <w:rFonts w:cs="宋体" w:hint="eastAsia"/>
          <w:sz w:val="21"/>
          <w:szCs w:val="21"/>
        </w:rPr>
        <w:t>具体</w:t>
      </w:r>
      <w:r w:rsidRPr="002D5B54">
        <w:rPr>
          <w:rFonts w:cs="宋体" w:hint="eastAsia"/>
          <w:sz w:val="21"/>
          <w:szCs w:val="21"/>
        </w:rPr>
        <w:t>方面。我们还建议您在标签中</w:t>
      </w:r>
      <w:r w:rsidR="005F7A32" w:rsidRPr="002D5B54">
        <w:rPr>
          <w:rFonts w:cs="宋体" w:hint="eastAsia"/>
          <w:sz w:val="21"/>
          <w:szCs w:val="21"/>
        </w:rPr>
        <w:t>纳入研究方案的详细信息，</w:t>
      </w:r>
      <w:r w:rsidRPr="002D5B54">
        <w:rPr>
          <w:rFonts w:cs="宋体" w:hint="eastAsia"/>
          <w:sz w:val="21"/>
          <w:szCs w:val="21"/>
        </w:rPr>
        <w:t>因为这可能</w:t>
      </w:r>
      <w:r w:rsidR="00D66193" w:rsidRPr="002D5B54">
        <w:rPr>
          <w:rFonts w:cs="宋体" w:hint="eastAsia"/>
          <w:sz w:val="21"/>
          <w:szCs w:val="21"/>
        </w:rPr>
        <w:t>有助于</w:t>
      </w:r>
      <w:r w:rsidRPr="002D5B54">
        <w:rPr>
          <w:rFonts w:cs="宋体" w:hint="eastAsia"/>
          <w:sz w:val="21"/>
          <w:szCs w:val="21"/>
        </w:rPr>
        <w:t>用户</w:t>
      </w:r>
      <w:r w:rsidR="00912AA2" w:rsidRPr="002D5B54">
        <w:rPr>
          <w:rFonts w:cs="宋体" w:hint="eastAsia"/>
          <w:sz w:val="21"/>
          <w:szCs w:val="21"/>
        </w:rPr>
        <w:t>理解</w:t>
      </w:r>
      <w:r w:rsidRPr="002D5B54">
        <w:rPr>
          <w:rFonts w:cs="宋体" w:hint="eastAsia"/>
          <w:sz w:val="21"/>
          <w:szCs w:val="21"/>
        </w:rPr>
        <w:t>标签中</w:t>
      </w:r>
      <w:r w:rsidR="00D66193" w:rsidRPr="002D5B54">
        <w:rPr>
          <w:rFonts w:cs="宋体" w:hint="eastAsia"/>
          <w:sz w:val="21"/>
          <w:szCs w:val="21"/>
        </w:rPr>
        <w:t>的</w:t>
      </w:r>
      <w:r w:rsidRPr="002D5B54">
        <w:rPr>
          <w:rFonts w:cs="宋体" w:hint="eastAsia"/>
          <w:sz w:val="21"/>
          <w:szCs w:val="21"/>
        </w:rPr>
        <w:t>信息。</w:t>
      </w:r>
    </w:p>
    <w:p w:rsidR="00292769" w:rsidRPr="002D5B54" w:rsidRDefault="00292769" w:rsidP="00E12A8F">
      <w:pPr>
        <w:pStyle w:val="a4"/>
        <w:kinsoku w:val="0"/>
        <w:overflowPunct w:val="0"/>
        <w:snapToGrid w:val="0"/>
        <w:spacing w:afterLines="50" w:line="360" w:lineRule="auto"/>
        <w:ind w:left="0"/>
        <w:jc w:val="both"/>
        <w:rPr>
          <w:b/>
          <w:bCs/>
          <w:sz w:val="21"/>
          <w:szCs w:val="21"/>
        </w:rPr>
      </w:pPr>
      <w:r w:rsidRPr="002D5B54">
        <w:rPr>
          <w:rFonts w:cs="宋体" w:hint="eastAsia"/>
          <w:b/>
          <w:bCs/>
          <w:sz w:val="21"/>
          <w:szCs w:val="21"/>
        </w:rPr>
        <w:t>软件验证</w:t>
      </w:r>
    </w:p>
    <w:p w:rsidR="00292769" w:rsidRPr="002D5B54" w:rsidRDefault="00292769" w:rsidP="00E12A8F">
      <w:pPr>
        <w:pStyle w:val="a4"/>
        <w:kinsoku w:val="0"/>
        <w:overflowPunct w:val="0"/>
        <w:snapToGrid w:val="0"/>
        <w:spacing w:afterLines="50" w:line="360" w:lineRule="auto"/>
        <w:ind w:left="0"/>
        <w:jc w:val="both"/>
        <w:rPr>
          <w:sz w:val="21"/>
          <w:szCs w:val="21"/>
        </w:rPr>
      </w:pPr>
      <w:r w:rsidRPr="002D5B54">
        <w:rPr>
          <w:rFonts w:cs="宋体" w:hint="eastAsia"/>
          <w:sz w:val="21"/>
          <w:szCs w:val="21"/>
        </w:rPr>
        <w:t>您应提供与</w:t>
      </w:r>
      <w:r w:rsidR="00D66193" w:rsidRPr="002D5B54">
        <w:rPr>
          <w:rFonts w:cs="宋体" w:hint="eastAsia"/>
          <w:sz w:val="21"/>
          <w:szCs w:val="21"/>
        </w:rPr>
        <w:t>该器械</w:t>
      </w:r>
      <w:r w:rsidRPr="002D5B54">
        <w:rPr>
          <w:rFonts w:cs="宋体" w:hint="eastAsia"/>
          <w:sz w:val="21"/>
          <w:szCs w:val="21"/>
        </w:rPr>
        <w:t>相关的所有程序的软件验证</w:t>
      </w:r>
      <w:r w:rsidR="00922EBE" w:rsidRPr="002D5B54">
        <w:rPr>
          <w:rFonts w:cs="宋体" w:hint="eastAsia"/>
          <w:sz w:val="21"/>
          <w:szCs w:val="21"/>
        </w:rPr>
        <w:t>文件</w:t>
      </w:r>
      <w:r w:rsidRPr="002D5B54">
        <w:rPr>
          <w:rFonts w:cs="宋体" w:hint="eastAsia"/>
          <w:sz w:val="21"/>
          <w:szCs w:val="21"/>
        </w:rPr>
        <w:t>。</w:t>
      </w:r>
      <w:r w:rsidRPr="002D5B54">
        <w:rPr>
          <w:sz w:val="21"/>
          <w:szCs w:val="21"/>
        </w:rPr>
        <w:t>FDA</w:t>
      </w:r>
      <w:r w:rsidR="00D66193" w:rsidRPr="002D5B54">
        <w:rPr>
          <w:rFonts w:cs="宋体" w:hint="eastAsia"/>
          <w:sz w:val="21"/>
          <w:szCs w:val="21"/>
        </w:rPr>
        <w:t>指南</w:t>
      </w:r>
      <w:r w:rsidRPr="002D5B54">
        <w:rPr>
          <w:sz w:val="21"/>
          <w:szCs w:val="21"/>
        </w:rPr>
        <w:t>“</w:t>
      </w:r>
      <w:r w:rsidRPr="002D5B54">
        <w:rPr>
          <w:rFonts w:cs="宋体" w:hint="eastAsia"/>
          <w:b/>
          <w:bCs/>
          <w:sz w:val="21"/>
          <w:szCs w:val="21"/>
        </w:rPr>
        <w:t>医疗器械</w:t>
      </w:r>
      <w:r w:rsidR="00D66193" w:rsidRPr="002D5B54">
        <w:rPr>
          <w:rFonts w:cs="宋体" w:hint="eastAsia"/>
          <w:b/>
          <w:bCs/>
          <w:sz w:val="21"/>
          <w:szCs w:val="21"/>
        </w:rPr>
        <w:t>所含</w:t>
      </w:r>
      <w:r w:rsidRPr="002D5B54">
        <w:rPr>
          <w:rFonts w:cs="宋体" w:hint="eastAsia"/>
          <w:b/>
          <w:bCs/>
          <w:sz w:val="21"/>
          <w:szCs w:val="21"/>
        </w:rPr>
        <w:t>软件</w:t>
      </w:r>
      <w:r w:rsidR="00D66193" w:rsidRPr="002D5B54">
        <w:rPr>
          <w:rFonts w:cs="宋体" w:hint="eastAsia"/>
          <w:b/>
          <w:bCs/>
          <w:sz w:val="21"/>
          <w:szCs w:val="21"/>
        </w:rPr>
        <w:t>的</w:t>
      </w:r>
      <w:r w:rsidRPr="002D5B54">
        <w:rPr>
          <w:rFonts w:cs="宋体" w:hint="eastAsia"/>
          <w:b/>
          <w:bCs/>
          <w:sz w:val="21"/>
          <w:szCs w:val="21"/>
        </w:rPr>
        <w:t>上市前提交内容</w:t>
      </w:r>
      <w:r w:rsidR="00D66193" w:rsidRPr="002D5B54">
        <w:rPr>
          <w:rFonts w:cs="宋体" w:hint="eastAsia"/>
          <w:b/>
          <w:bCs/>
          <w:sz w:val="21"/>
          <w:szCs w:val="21"/>
        </w:rPr>
        <w:t>指南；最终版</w:t>
      </w:r>
      <w:r w:rsidRPr="002D5B54">
        <w:rPr>
          <w:sz w:val="21"/>
          <w:szCs w:val="21"/>
        </w:rPr>
        <w:t>”</w:t>
      </w:r>
      <w:r w:rsidR="00D66193" w:rsidRPr="002D5B54">
        <w:rPr>
          <w:rFonts w:cs="宋体" w:hint="eastAsia"/>
          <w:sz w:val="21"/>
          <w:szCs w:val="21"/>
        </w:rPr>
        <w:t>（</w:t>
      </w:r>
      <w:r w:rsidR="00D66193" w:rsidRPr="002D5B54">
        <w:rPr>
          <w:color w:val="0000FF"/>
          <w:sz w:val="21"/>
          <w:szCs w:val="21"/>
          <w:u w:val="single"/>
        </w:rPr>
        <w:t>www.fda.gov/cdrh/ode/57.html</w:t>
      </w:r>
      <w:r w:rsidR="00D66193" w:rsidRPr="002D5B54">
        <w:rPr>
          <w:rFonts w:cs="宋体" w:hint="eastAsia"/>
          <w:sz w:val="21"/>
          <w:szCs w:val="21"/>
        </w:rPr>
        <w:t>）</w:t>
      </w:r>
      <w:r w:rsidRPr="002D5B54">
        <w:rPr>
          <w:rFonts w:cs="宋体" w:hint="eastAsia"/>
          <w:sz w:val="21"/>
          <w:szCs w:val="21"/>
        </w:rPr>
        <w:t>和</w:t>
      </w:r>
      <w:r w:rsidR="00063885" w:rsidRPr="002D5B54">
        <w:rPr>
          <w:sz w:val="21"/>
          <w:szCs w:val="21"/>
        </w:rPr>
        <w:t>“</w:t>
      </w:r>
      <w:r w:rsidR="00063885" w:rsidRPr="002D5B54">
        <w:rPr>
          <w:rFonts w:cs="宋体" w:hint="eastAsia"/>
          <w:b/>
          <w:bCs/>
          <w:sz w:val="21"/>
          <w:szCs w:val="21"/>
        </w:rPr>
        <w:t>医疗器械中现成软件使用指南；最终版</w:t>
      </w:r>
      <w:r w:rsidR="00063885" w:rsidRPr="002D5B54">
        <w:rPr>
          <w:sz w:val="21"/>
          <w:szCs w:val="21"/>
        </w:rPr>
        <w:t>”</w:t>
      </w:r>
      <w:r w:rsidR="00063885" w:rsidRPr="002D5B54">
        <w:rPr>
          <w:rFonts w:cs="宋体" w:hint="eastAsia"/>
          <w:sz w:val="21"/>
          <w:szCs w:val="21"/>
        </w:rPr>
        <w:t>（</w:t>
      </w:r>
      <w:r w:rsidR="00063885" w:rsidRPr="002D5B54">
        <w:rPr>
          <w:color w:val="0000FF"/>
          <w:sz w:val="21"/>
          <w:szCs w:val="21"/>
          <w:u w:val="single"/>
        </w:rPr>
        <w:t>www.fda.gov/cdrh/ode/1252.html</w:t>
      </w:r>
      <w:r w:rsidR="00063885" w:rsidRPr="002D5B54">
        <w:rPr>
          <w:rFonts w:cs="宋体" w:hint="eastAsia"/>
          <w:sz w:val="21"/>
          <w:szCs w:val="21"/>
        </w:rPr>
        <w:t>）</w:t>
      </w:r>
      <w:r w:rsidRPr="002D5B54">
        <w:rPr>
          <w:rFonts w:cs="宋体" w:hint="eastAsia"/>
          <w:sz w:val="21"/>
          <w:szCs w:val="21"/>
        </w:rPr>
        <w:t>包含推荐</w:t>
      </w:r>
      <w:r w:rsidR="00063885" w:rsidRPr="002D5B54">
        <w:rPr>
          <w:rFonts w:cs="宋体" w:hint="eastAsia"/>
          <w:sz w:val="21"/>
          <w:szCs w:val="21"/>
        </w:rPr>
        <w:t>文件</w:t>
      </w:r>
      <w:r w:rsidRPr="002D5B54">
        <w:rPr>
          <w:rFonts w:cs="宋体" w:hint="eastAsia"/>
          <w:sz w:val="21"/>
          <w:szCs w:val="21"/>
        </w:rPr>
        <w:t>的</w:t>
      </w:r>
      <w:r w:rsidR="00063885" w:rsidRPr="002D5B54">
        <w:rPr>
          <w:rFonts w:cs="宋体" w:hint="eastAsia"/>
          <w:sz w:val="21"/>
          <w:szCs w:val="21"/>
        </w:rPr>
        <w:t>相关</w:t>
      </w:r>
      <w:r w:rsidRPr="002D5B54">
        <w:rPr>
          <w:rFonts w:cs="宋体" w:hint="eastAsia"/>
          <w:sz w:val="21"/>
          <w:szCs w:val="21"/>
        </w:rPr>
        <w:t>信息。</w:t>
      </w:r>
    </w:p>
    <w:p w:rsidR="00F201F9" w:rsidRPr="002D5B54" w:rsidRDefault="00292769" w:rsidP="00E12A8F">
      <w:pPr>
        <w:pStyle w:val="a4"/>
        <w:kinsoku w:val="0"/>
        <w:overflowPunct w:val="0"/>
        <w:snapToGrid w:val="0"/>
        <w:spacing w:afterLines="50" w:line="360" w:lineRule="auto"/>
        <w:ind w:left="0"/>
        <w:jc w:val="both"/>
        <w:rPr>
          <w:sz w:val="21"/>
          <w:szCs w:val="21"/>
          <w:highlight w:val="green"/>
        </w:rPr>
      </w:pPr>
      <w:r w:rsidRPr="002D5B54">
        <w:rPr>
          <w:sz w:val="21"/>
          <w:szCs w:val="21"/>
        </w:rPr>
        <w:t>FDA</w:t>
      </w:r>
      <w:r w:rsidRPr="002D5B54">
        <w:rPr>
          <w:rFonts w:cs="宋体" w:hint="eastAsia"/>
          <w:sz w:val="21"/>
          <w:szCs w:val="21"/>
        </w:rPr>
        <w:t>认为，</w:t>
      </w:r>
      <w:r w:rsidRPr="002D5B54">
        <w:rPr>
          <w:sz w:val="21"/>
          <w:szCs w:val="21"/>
        </w:rPr>
        <w:t>II</w:t>
      </w:r>
      <w:r w:rsidRPr="002D5B54">
        <w:rPr>
          <w:rFonts w:cs="宋体" w:hint="eastAsia"/>
          <w:sz w:val="21"/>
          <w:szCs w:val="21"/>
        </w:rPr>
        <w:t>类</w:t>
      </w:r>
      <w:r w:rsidR="001E2F6D" w:rsidRPr="002D5B54">
        <w:rPr>
          <w:rFonts w:cs="宋体" w:hint="eastAsia"/>
          <w:sz w:val="21"/>
          <w:szCs w:val="21"/>
        </w:rPr>
        <w:t>器械</w:t>
      </w:r>
      <w:r w:rsidRPr="002D5B54">
        <w:rPr>
          <w:rFonts w:cs="宋体" w:hint="eastAsia"/>
          <w:sz w:val="21"/>
          <w:szCs w:val="21"/>
        </w:rPr>
        <w:t>免疫磁性循环癌细胞选择和计数系统中使用的软件符合这些</w:t>
      </w:r>
      <w:r w:rsidR="001E2F6D" w:rsidRPr="002D5B54">
        <w:rPr>
          <w:rFonts w:cs="宋体" w:hint="eastAsia"/>
          <w:sz w:val="21"/>
          <w:szCs w:val="21"/>
        </w:rPr>
        <w:t>指南</w:t>
      </w:r>
      <w:r w:rsidRPr="002D5B54">
        <w:rPr>
          <w:rFonts w:cs="宋体" w:hint="eastAsia"/>
          <w:sz w:val="21"/>
          <w:szCs w:val="21"/>
        </w:rPr>
        <w:t>文件中</w:t>
      </w:r>
      <w:r w:rsidR="001E2F6D" w:rsidRPr="002D5B54">
        <w:rPr>
          <w:rFonts w:cs="宋体" w:hint="eastAsia"/>
          <w:sz w:val="21"/>
          <w:szCs w:val="21"/>
        </w:rPr>
        <w:t>提出</w:t>
      </w:r>
      <w:r w:rsidRPr="002D5B54">
        <w:rPr>
          <w:rFonts w:cs="宋体" w:hint="eastAsia"/>
          <w:sz w:val="21"/>
          <w:szCs w:val="21"/>
        </w:rPr>
        <w:t>的中度关注水平</w:t>
      </w:r>
      <w:r w:rsidR="001E2F6D" w:rsidRPr="002D5B54">
        <w:rPr>
          <w:rFonts w:cs="宋体" w:hint="eastAsia"/>
          <w:sz w:val="21"/>
          <w:szCs w:val="21"/>
        </w:rPr>
        <w:t>器械</w:t>
      </w:r>
      <w:r w:rsidRPr="002D5B54">
        <w:rPr>
          <w:rFonts w:cs="宋体" w:hint="eastAsia"/>
          <w:sz w:val="21"/>
          <w:szCs w:val="21"/>
        </w:rPr>
        <w:t>的定义，因为</w:t>
      </w:r>
      <w:r w:rsidR="001E2F6D" w:rsidRPr="002D5B54">
        <w:rPr>
          <w:rFonts w:cs="宋体" w:hint="eastAsia"/>
          <w:sz w:val="21"/>
          <w:szCs w:val="21"/>
        </w:rPr>
        <w:t>用</w:t>
      </w:r>
      <w:r w:rsidRPr="002D5B54">
        <w:rPr>
          <w:rFonts w:cs="宋体" w:hint="eastAsia"/>
          <w:sz w:val="21"/>
          <w:szCs w:val="21"/>
        </w:rPr>
        <w:t>它们</w:t>
      </w:r>
      <w:r w:rsidR="001E2F6D" w:rsidRPr="002D5B54">
        <w:rPr>
          <w:rFonts w:cs="宋体" w:hint="eastAsia"/>
          <w:sz w:val="21"/>
          <w:szCs w:val="21"/>
        </w:rPr>
        <w:t>进行</w:t>
      </w:r>
      <w:r w:rsidRPr="002D5B54">
        <w:rPr>
          <w:rFonts w:cs="宋体" w:hint="eastAsia"/>
          <w:sz w:val="21"/>
          <w:szCs w:val="21"/>
        </w:rPr>
        <w:t>诊断</w:t>
      </w:r>
      <w:r w:rsidR="001E2F6D" w:rsidRPr="002D5B54">
        <w:rPr>
          <w:rFonts w:cs="宋体" w:hint="eastAsia"/>
          <w:sz w:val="21"/>
          <w:szCs w:val="21"/>
        </w:rPr>
        <w:t>，</w:t>
      </w:r>
      <w:r w:rsidRPr="002D5B54">
        <w:rPr>
          <w:rFonts w:cs="宋体" w:hint="eastAsia"/>
          <w:sz w:val="21"/>
          <w:szCs w:val="21"/>
        </w:rPr>
        <w:t>如果误诊可能导致患者严重</w:t>
      </w:r>
      <w:r w:rsidR="001E2F6D" w:rsidRPr="002D5B54">
        <w:rPr>
          <w:rFonts w:cs="宋体" w:hint="eastAsia"/>
          <w:sz w:val="21"/>
          <w:szCs w:val="21"/>
        </w:rPr>
        <w:t>损伤</w:t>
      </w:r>
      <w:r w:rsidRPr="002D5B54">
        <w:rPr>
          <w:rFonts w:cs="宋体" w:hint="eastAsia"/>
          <w:sz w:val="21"/>
          <w:szCs w:val="21"/>
        </w:rPr>
        <w:t>。因此，您应提供适合</w:t>
      </w:r>
      <w:r w:rsidR="001E2F6D" w:rsidRPr="002D5B54">
        <w:rPr>
          <w:rFonts w:cs="宋体" w:hint="eastAsia"/>
          <w:sz w:val="21"/>
          <w:szCs w:val="21"/>
        </w:rPr>
        <w:t>中度关注水平器械</w:t>
      </w:r>
      <w:r w:rsidRPr="002D5B54">
        <w:rPr>
          <w:rFonts w:cs="宋体" w:hint="eastAsia"/>
          <w:sz w:val="21"/>
          <w:szCs w:val="21"/>
        </w:rPr>
        <w:t>的</w:t>
      </w:r>
      <w:r w:rsidR="00922EBE" w:rsidRPr="002D5B54">
        <w:rPr>
          <w:rFonts w:cs="宋体" w:hint="eastAsia"/>
          <w:sz w:val="21"/>
          <w:szCs w:val="21"/>
        </w:rPr>
        <w:t>文件</w:t>
      </w:r>
      <w:r w:rsidRPr="002D5B54">
        <w:rPr>
          <w:rFonts w:cs="宋体" w:hint="eastAsia"/>
          <w:sz w:val="21"/>
          <w:szCs w:val="21"/>
        </w:rPr>
        <w:t>。</w:t>
      </w:r>
    </w:p>
    <w:p w:rsidR="00F201F9" w:rsidRPr="002D5B54" w:rsidRDefault="002127E1" w:rsidP="00E12A8F">
      <w:pPr>
        <w:pStyle w:val="3"/>
        <w:kinsoku w:val="0"/>
        <w:overflowPunct w:val="0"/>
        <w:snapToGrid w:val="0"/>
        <w:spacing w:afterLines="50" w:line="360" w:lineRule="auto"/>
        <w:ind w:left="0"/>
        <w:jc w:val="both"/>
        <w:rPr>
          <w:b w:val="0"/>
          <w:bCs w:val="0"/>
          <w:sz w:val="21"/>
          <w:szCs w:val="21"/>
        </w:rPr>
      </w:pPr>
      <w:r w:rsidRPr="002D5B54">
        <w:rPr>
          <w:sz w:val="21"/>
          <w:szCs w:val="21"/>
          <w:highlight w:val="green"/>
        </w:rPr>
        <w:br w:type="page"/>
      </w:r>
      <w:r w:rsidR="00292769" w:rsidRPr="002D5B54">
        <w:rPr>
          <w:rFonts w:cs="宋体" w:hint="eastAsia"/>
          <w:sz w:val="21"/>
          <w:szCs w:val="21"/>
        </w:rPr>
        <w:lastRenderedPageBreak/>
        <w:t>具体性能</w:t>
      </w:r>
      <w:r w:rsidR="00AC458D" w:rsidRPr="002D5B54">
        <w:rPr>
          <w:rFonts w:cs="宋体" w:hint="eastAsia"/>
          <w:sz w:val="21"/>
          <w:szCs w:val="21"/>
        </w:rPr>
        <w:t>特征</w:t>
      </w:r>
    </w:p>
    <w:p w:rsidR="00F201F9" w:rsidRPr="002D5B54" w:rsidRDefault="000819E2" w:rsidP="00E12A8F">
      <w:pPr>
        <w:kinsoku w:val="0"/>
        <w:overflowPunct w:val="0"/>
        <w:snapToGrid w:val="0"/>
        <w:spacing w:afterLines="50" w:line="360" w:lineRule="auto"/>
        <w:ind w:leftChars="118" w:left="283"/>
        <w:jc w:val="both"/>
        <w:rPr>
          <w:sz w:val="21"/>
          <w:szCs w:val="21"/>
        </w:rPr>
      </w:pPr>
      <w:r>
        <w:rPr>
          <w:rFonts w:cs="宋体" w:hint="eastAsia"/>
          <w:b/>
          <w:bCs/>
          <w:sz w:val="21"/>
          <w:szCs w:val="21"/>
          <w:u w:val="thick"/>
        </w:rPr>
        <w:t>重现性</w:t>
      </w:r>
    </w:p>
    <w:p w:rsidR="00F201F9" w:rsidRPr="002D5B54" w:rsidRDefault="00292769" w:rsidP="00E12A8F">
      <w:pPr>
        <w:pStyle w:val="a4"/>
        <w:kinsoku w:val="0"/>
        <w:overflowPunct w:val="0"/>
        <w:snapToGrid w:val="0"/>
        <w:spacing w:afterLines="50" w:line="360" w:lineRule="auto"/>
        <w:ind w:leftChars="118" w:left="283"/>
        <w:jc w:val="both"/>
        <w:rPr>
          <w:sz w:val="21"/>
          <w:szCs w:val="21"/>
          <w:highlight w:val="green"/>
        </w:rPr>
      </w:pPr>
      <w:r w:rsidRPr="002D5B54">
        <w:rPr>
          <w:rFonts w:cs="宋体" w:hint="eastAsia"/>
          <w:sz w:val="21"/>
          <w:szCs w:val="21"/>
        </w:rPr>
        <w:t>您应</w:t>
      </w:r>
      <w:r w:rsidR="009428C2" w:rsidRPr="002D5B54">
        <w:rPr>
          <w:rFonts w:cs="宋体" w:hint="eastAsia"/>
          <w:sz w:val="21"/>
          <w:szCs w:val="21"/>
        </w:rPr>
        <w:t>表征您的器械的</w:t>
      </w:r>
      <w:r w:rsidRPr="002D5B54">
        <w:rPr>
          <w:rFonts w:cs="宋体" w:hint="eastAsia"/>
          <w:sz w:val="21"/>
          <w:szCs w:val="21"/>
        </w:rPr>
        <w:t>运行</w:t>
      </w:r>
      <w:r w:rsidR="009428C2" w:rsidRPr="002D5B54">
        <w:rPr>
          <w:rFonts w:cs="宋体" w:hint="eastAsia"/>
          <w:sz w:val="21"/>
          <w:szCs w:val="21"/>
        </w:rPr>
        <w:t>内精确度和总精确</w:t>
      </w:r>
      <w:r w:rsidRPr="002D5B54">
        <w:rPr>
          <w:rFonts w:cs="宋体" w:hint="eastAsia"/>
          <w:sz w:val="21"/>
          <w:szCs w:val="21"/>
        </w:rPr>
        <w:t>度。</w:t>
      </w:r>
      <w:r w:rsidR="00715748" w:rsidRPr="002D5B54">
        <w:rPr>
          <w:rFonts w:cs="宋体" w:hint="eastAsia"/>
          <w:sz w:val="21"/>
          <w:szCs w:val="21"/>
        </w:rPr>
        <w:t>除了使用在血液中加标已知量的代表性癌细胞的加标</w:t>
      </w:r>
      <w:r w:rsidR="0048105B">
        <w:rPr>
          <w:rFonts w:cs="宋体" w:hint="eastAsia"/>
          <w:sz w:val="21"/>
          <w:szCs w:val="21"/>
        </w:rPr>
        <w:t>样本</w:t>
      </w:r>
      <w:r w:rsidR="00715748" w:rsidRPr="002D5B54">
        <w:rPr>
          <w:rFonts w:cs="宋体" w:hint="eastAsia"/>
          <w:sz w:val="21"/>
          <w:szCs w:val="21"/>
        </w:rPr>
        <w:t>外，</w:t>
      </w:r>
      <w:r w:rsidRPr="002D5B54">
        <w:rPr>
          <w:sz w:val="21"/>
          <w:szCs w:val="21"/>
        </w:rPr>
        <w:t>FDA</w:t>
      </w:r>
      <w:r w:rsidR="00372DCD" w:rsidRPr="002D5B54">
        <w:rPr>
          <w:rFonts w:cs="宋体" w:hint="eastAsia"/>
          <w:sz w:val="21"/>
          <w:szCs w:val="21"/>
        </w:rPr>
        <w:t>还</w:t>
      </w:r>
      <w:r w:rsidRPr="002D5B54">
        <w:rPr>
          <w:rFonts w:cs="宋体" w:hint="eastAsia"/>
          <w:sz w:val="21"/>
          <w:szCs w:val="21"/>
        </w:rPr>
        <w:t>建议使用患者样本来评估</w:t>
      </w:r>
      <w:r w:rsidR="000819E2">
        <w:rPr>
          <w:rFonts w:cs="宋体" w:hint="eastAsia"/>
          <w:sz w:val="21"/>
          <w:szCs w:val="21"/>
        </w:rPr>
        <w:t>重现性</w:t>
      </w:r>
      <w:r w:rsidRPr="002D5B54">
        <w:rPr>
          <w:rFonts w:cs="宋体" w:hint="eastAsia"/>
          <w:sz w:val="21"/>
          <w:szCs w:val="21"/>
        </w:rPr>
        <w:t>。</w:t>
      </w:r>
      <w:r w:rsidR="0048105B">
        <w:rPr>
          <w:rFonts w:cs="宋体" w:hint="eastAsia"/>
          <w:sz w:val="21"/>
          <w:szCs w:val="21"/>
        </w:rPr>
        <w:t>样本</w:t>
      </w:r>
      <w:r w:rsidRPr="002D5B54">
        <w:rPr>
          <w:rFonts w:cs="宋体" w:hint="eastAsia"/>
          <w:sz w:val="21"/>
          <w:szCs w:val="21"/>
        </w:rPr>
        <w:t>应</w:t>
      </w:r>
      <w:r w:rsidR="005404CB" w:rsidRPr="002D5B54">
        <w:rPr>
          <w:rFonts w:cs="宋体" w:hint="eastAsia"/>
          <w:sz w:val="21"/>
          <w:szCs w:val="21"/>
        </w:rPr>
        <w:t>涵盖</w:t>
      </w:r>
      <w:r w:rsidRPr="002D5B54">
        <w:rPr>
          <w:rFonts w:cs="宋体" w:hint="eastAsia"/>
          <w:sz w:val="21"/>
          <w:szCs w:val="21"/>
        </w:rPr>
        <w:t>适合您</w:t>
      </w:r>
      <w:r w:rsidR="005404CB" w:rsidRPr="002D5B54">
        <w:rPr>
          <w:rFonts w:cs="宋体" w:hint="eastAsia"/>
          <w:sz w:val="21"/>
          <w:szCs w:val="21"/>
        </w:rPr>
        <w:t>器械</w:t>
      </w:r>
      <w:r w:rsidRPr="002D5B54">
        <w:rPr>
          <w:rFonts w:cs="宋体" w:hint="eastAsia"/>
          <w:sz w:val="21"/>
          <w:szCs w:val="21"/>
        </w:rPr>
        <w:t>的浓度范围。</w:t>
      </w:r>
      <w:r w:rsidRPr="002D5B54">
        <w:rPr>
          <w:sz w:val="21"/>
          <w:szCs w:val="21"/>
        </w:rPr>
        <w:t>“</w:t>
      </w:r>
      <w:r w:rsidRPr="002D5B54">
        <w:rPr>
          <w:rFonts w:cs="宋体" w:hint="eastAsia"/>
          <w:sz w:val="21"/>
          <w:szCs w:val="21"/>
        </w:rPr>
        <w:t>临床化学</w:t>
      </w:r>
      <w:r w:rsidR="005404CB" w:rsidRPr="002D5B54">
        <w:rPr>
          <w:rFonts w:cs="宋体" w:hint="eastAsia"/>
          <w:sz w:val="21"/>
          <w:szCs w:val="21"/>
        </w:rPr>
        <w:t>设备</w:t>
      </w:r>
      <w:r w:rsidRPr="002D5B54">
        <w:rPr>
          <w:rFonts w:cs="宋体" w:hint="eastAsia"/>
          <w:sz w:val="21"/>
          <w:szCs w:val="21"/>
        </w:rPr>
        <w:t>精密</w:t>
      </w:r>
      <w:r w:rsidR="005404CB" w:rsidRPr="002D5B54">
        <w:rPr>
          <w:rFonts w:cs="宋体" w:hint="eastAsia"/>
          <w:sz w:val="21"/>
          <w:szCs w:val="21"/>
        </w:rPr>
        <w:t>度</w:t>
      </w:r>
      <w:r w:rsidRPr="002D5B54">
        <w:rPr>
          <w:rFonts w:cs="宋体" w:hint="eastAsia"/>
          <w:sz w:val="21"/>
          <w:szCs w:val="21"/>
        </w:rPr>
        <w:t>性能</w:t>
      </w:r>
      <w:r w:rsidR="005404CB" w:rsidRPr="002D5B54">
        <w:rPr>
          <w:rFonts w:cs="宋体" w:hint="eastAsia"/>
          <w:sz w:val="21"/>
          <w:szCs w:val="21"/>
        </w:rPr>
        <w:t>的评价</w:t>
      </w:r>
      <w:r w:rsidRPr="002D5B54">
        <w:rPr>
          <w:sz w:val="21"/>
          <w:szCs w:val="21"/>
        </w:rPr>
        <w:t>”</w:t>
      </w:r>
      <w:r w:rsidRPr="002D5B54">
        <w:rPr>
          <w:rFonts w:cs="宋体" w:hint="eastAsia"/>
          <w:sz w:val="21"/>
          <w:szCs w:val="21"/>
        </w:rPr>
        <w:t>中提供的</w:t>
      </w:r>
      <w:r w:rsidR="00372DCD" w:rsidRPr="002D5B54">
        <w:rPr>
          <w:rFonts w:cs="宋体" w:hint="eastAsia"/>
          <w:sz w:val="21"/>
          <w:szCs w:val="21"/>
        </w:rPr>
        <w:t>准则</w:t>
      </w:r>
      <w:r w:rsidR="00A9458A" w:rsidRPr="002D5B54">
        <w:rPr>
          <w:rFonts w:cs="宋体" w:hint="eastAsia"/>
          <w:sz w:val="21"/>
          <w:szCs w:val="21"/>
        </w:rPr>
        <w:t>；</w:t>
      </w:r>
      <w:r w:rsidR="005404CB" w:rsidRPr="002D5B54">
        <w:rPr>
          <w:rFonts w:cs="宋体" w:hint="eastAsia"/>
          <w:sz w:val="21"/>
          <w:szCs w:val="21"/>
        </w:rPr>
        <w:t>已</w:t>
      </w:r>
      <w:r w:rsidRPr="002D5B54">
        <w:rPr>
          <w:rFonts w:cs="宋体" w:hint="eastAsia"/>
          <w:sz w:val="21"/>
          <w:szCs w:val="21"/>
        </w:rPr>
        <w:t>批准的</w:t>
      </w:r>
      <w:r w:rsidRPr="002D5B54">
        <w:rPr>
          <w:sz w:val="21"/>
          <w:szCs w:val="21"/>
        </w:rPr>
        <w:t>NCCLS</w:t>
      </w:r>
      <w:r w:rsidR="005404CB" w:rsidRPr="002D5B54">
        <w:rPr>
          <w:rFonts w:cs="宋体" w:hint="eastAsia"/>
          <w:sz w:val="21"/>
          <w:szCs w:val="21"/>
        </w:rPr>
        <w:t>指南</w:t>
      </w:r>
      <w:r w:rsidRPr="002D5B54">
        <w:rPr>
          <w:rFonts w:cs="宋体" w:hint="eastAsia"/>
          <w:sz w:val="21"/>
          <w:szCs w:val="21"/>
        </w:rPr>
        <w:t>文件</w:t>
      </w:r>
      <w:r w:rsidRPr="002D5B54">
        <w:rPr>
          <w:sz w:val="21"/>
          <w:szCs w:val="21"/>
        </w:rPr>
        <w:t>EP5-A</w:t>
      </w:r>
      <w:r w:rsidRPr="002D5B54">
        <w:rPr>
          <w:rFonts w:cs="宋体" w:hint="eastAsia"/>
          <w:sz w:val="21"/>
          <w:szCs w:val="21"/>
        </w:rPr>
        <w:t>描述了一种可接受的方法。您还应</w:t>
      </w:r>
      <w:r w:rsidR="00786317" w:rsidRPr="002D5B54">
        <w:rPr>
          <w:rFonts w:cs="宋体" w:hint="eastAsia"/>
          <w:sz w:val="21"/>
          <w:szCs w:val="21"/>
        </w:rPr>
        <w:t>评价在</w:t>
      </w:r>
      <w:r w:rsidRPr="002D5B54">
        <w:rPr>
          <w:rFonts w:cs="宋体" w:hint="eastAsia"/>
          <w:sz w:val="21"/>
          <w:szCs w:val="21"/>
        </w:rPr>
        <w:t>相关细胞浓度</w:t>
      </w:r>
      <w:r w:rsidR="00786317" w:rsidRPr="002D5B54">
        <w:rPr>
          <w:rFonts w:cs="宋体" w:hint="eastAsia"/>
          <w:sz w:val="21"/>
          <w:szCs w:val="21"/>
        </w:rPr>
        <w:t>下</w:t>
      </w:r>
      <w:r w:rsidRPr="002D5B54">
        <w:rPr>
          <w:rFonts w:cs="宋体" w:hint="eastAsia"/>
          <w:sz w:val="21"/>
          <w:szCs w:val="21"/>
        </w:rPr>
        <w:t>的精确度，包括接近医疗决策浓度和接近可报告范围</w:t>
      </w:r>
      <w:r w:rsidR="004C33CF" w:rsidRPr="002D5B54">
        <w:rPr>
          <w:rFonts w:cs="宋体" w:hint="eastAsia"/>
          <w:sz w:val="21"/>
          <w:szCs w:val="21"/>
        </w:rPr>
        <w:t>限值</w:t>
      </w:r>
      <w:r w:rsidRPr="002D5B54">
        <w:rPr>
          <w:rFonts w:cs="宋体" w:hint="eastAsia"/>
          <w:sz w:val="21"/>
          <w:szCs w:val="21"/>
        </w:rPr>
        <w:t>的那些</w:t>
      </w:r>
      <w:r w:rsidR="004C33CF" w:rsidRPr="002D5B54">
        <w:rPr>
          <w:rFonts w:cs="宋体" w:hint="eastAsia"/>
          <w:sz w:val="21"/>
          <w:szCs w:val="21"/>
        </w:rPr>
        <w:t>浓度</w:t>
      </w:r>
      <w:r w:rsidRPr="002D5B54">
        <w:rPr>
          <w:rFonts w:cs="宋体" w:hint="eastAsia"/>
          <w:sz w:val="21"/>
          <w:szCs w:val="21"/>
        </w:rPr>
        <w:t>。</w:t>
      </w:r>
    </w:p>
    <w:p w:rsidR="00F201F9" w:rsidRPr="002D5B54" w:rsidRDefault="00292769" w:rsidP="00E12A8F">
      <w:pPr>
        <w:pStyle w:val="a4"/>
        <w:kinsoku w:val="0"/>
        <w:overflowPunct w:val="0"/>
        <w:snapToGrid w:val="0"/>
        <w:spacing w:afterLines="50" w:line="360" w:lineRule="auto"/>
        <w:ind w:leftChars="118" w:left="283"/>
        <w:jc w:val="both"/>
        <w:rPr>
          <w:sz w:val="21"/>
          <w:szCs w:val="21"/>
        </w:rPr>
      </w:pPr>
      <w:r w:rsidRPr="002D5B54">
        <w:rPr>
          <w:rFonts w:cs="宋体" w:hint="eastAsia"/>
          <w:sz w:val="21"/>
          <w:szCs w:val="21"/>
        </w:rPr>
        <w:t>在适当的情况下，我们建议您在分析中</w:t>
      </w:r>
      <w:r w:rsidR="005203ED" w:rsidRPr="002D5B54">
        <w:rPr>
          <w:rFonts w:cs="宋体" w:hint="eastAsia"/>
          <w:sz w:val="21"/>
          <w:szCs w:val="21"/>
        </w:rPr>
        <w:t>纳入</w:t>
      </w:r>
      <w:r w:rsidRPr="002D5B54">
        <w:rPr>
          <w:rFonts w:cs="宋体" w:hint="eastAsia"/>
          <w:sz w:val="21"/>
          <w:szCs w:val="21"/>
        </w:rPr>
        <w:t>以下列出的项目：</w:t>
      </w:r>
    </w:p>
    <w:p w:rsidR="00F201F9" w:rsidRPr="002D5B54" w:rsidRDefault="0048105B" w:rsidP="00E12A8F">
      <w:pPr>
        <w:pStyle w:val="a4"/>
        <w:numPr>
          <w:ilvl w:val="2"/>
          <w:numId w:val="4"/>
        </w:numPr>
        <w:tabs>
          <w:tab w:val="left" w:pos="851"/>
        </w:tabs>
        <w:kinsoku w:val="0"/>
        <w:overflowPunct w:val="0"/>
        <w:snapToGrid w:val="0"/>
        <w:spacing w:afterLines="50" w:line="360" w:lineRule="auto"/>
        <w:ind w:leftChars="236" w:left="566" w:firstLine="0"/>
        <w:jc w:val="both"/>
        <w:rPr>
          <w:sz w:val="21"/>
          <w:szCs w:val="21"/>
        </w:rPr>
      </w:pPr>
      <w:r>
        <w:rPr>
          <w:rFonts w:cs="宋体" w:hint="eastAsia"/>
          <w:sz w:val="21"/>
          <w:szCs w:val="21"/>
        </w:rPr>
        <w:t>样本</w:t>
      </w:r>
      <w:r w:rsidR="00292769" w:rsidRPr="002D5B54">
        <w:rPr>
          <w:rFonts w:cs="宋体" w:hint="eastAsia"/>
          <w:sz w:val="21"/>
          <w:szCs w:val="21"/>
        </w:rPr>
        <w:t>类型（例如，</w:t>
      </w:r>
      <w:r w:rsidR="005203ED" w:rsidRPr="002D5B54">
        <w:rPr>
          <w:rFonts w:cs="宋体" w:hint="eastAsia"/>
          <w:sz w:val="21"/>
          <w:szCs w:val="21"/>
        </w:rPr>
        <w:t>加标</w:t>
      </w:r>
      <w:r w:rsidR="00292769" w:rsidRPr="002D5B54">
        <w:rPr>
          <w:rFonts w:cs="宋体" w:hint="eastAsia"/>
          <w:sz w:val="21"/>
          <w:szCs w:val="21"/>
        </w:rPr>
        <w:t>代表性癌细胞的血液</w:t>
      </w:r>
      <w:r>
        <w:rPr>
          <w:rFonts w:cs="宋体" w:hint="eastAsia"/>
          <w:sz w:val="21"/>
          <w:szCs w:val="21"/>
        </w:rPr>
        <w:t>样本</w:t>
      </w:r>
      <w:r w:rsidR="00292769" w:rsidRPr="002D5B54">
        <w:rPr>
          <w:rFonts w:cs="宋体" w:hint="eastAsia"/>
          <w:sz w:val="21"/>
          <w:szCs w:val="21"/>
        </w:rPr>
        <w:t>）</w:t>
      </w:r>
    </w:p>
    <w:p w:rsidR="00F201F9" w:rsidRPr="002D5B54" w:rsidRDefault="00292769" w:rsidP="00E12A8F">
      <w:pPr>
        <w:pStyle w:val="a4"/>
        <w:numPr>
          <w:ilvl w:val="2"/>
          <w:numId w:val="4"/>
        </w:numPr>
        <w:tabs>
          <w:tab w:val="left" w:pos="851"/>
        </w:tabs>
        <w:kinsoku w:val="0"/>
        <w:overflowPunct w:val="0"/>
        <w:snapToGrid w:val="0"/>
        <w:spacing w:afterLines="50" w:line="360" w:lineRule="auto"/>
        <w:ind w:leftChars="236" w:left="566" w:firstLine="0"/>
        <w:jc w:val="both"/>
        <w:rPr>
          <w:sz w:val="21"/>
          <w:szCs w:val="21"/>
        </w:rPr>
      </w:pPr>
      <w:r w:rsidRPr="002D5B54">
        <w:rPr>
          <w:rFonts w:cs="宋体" w:hint="eastAsia"/>
          <w:sz w:val="21"/>
          <w:szCs w:val="21"/>
        </w:rPr>
        <w:t>细胞浓度的点估计</w:t>
      </w:r>
    </w:p>
    <w:p w:rsidR="00F201F9" w:rsidRPr="002D5B54" w:rsidRDefault="005203ED" w:rsidP="00E12A8F">
      <w:pPr>
        <w:pStyle w:val="a4"/>
        <w:numPr>
          <w:ilvl w:val="2"/>
          <w:numId w:val="4"/>
        </w:numPr>
        <w:tabs>
          <w:tab w:val="left" w:pos="851"/>
        </w:tabs>
        <w:kinsoku w:val="0"/>
        <w:overflowPunct w:val="0"/>
        <w:snapToGrid w:val="0"/>
        <w:spacing w:afterLines="50" w:line="360" w:lineRule="auto"/>
        <w:ind w:leftChars="236" w:left="566" w:firstLine="0"/>
        <w:jc w:val="both"/>
        <w:rPr>
          <w:sz w:val="21"/>
          <w:szCs w:val="21"/>
        </w:rPr>
      </w:pPr>
      <w:r w:rsidRPr="002D5B54">
        <w:rPr>
          <w:rFonts w:cs="宋体" w:hint="eastAsia"/>
          <w:sz w:val="21"/>
          <w:szCs w:val="21"/>
        </w:rPr>
        <w:t>运行</w:t>
      </w:r>
      <w:r w:rsidR="00292769" w:rsidRPr="002D5B54">
        <w:rPr>
          <w:rFonts w:cs="宋体" w:hint="eastAsia"/>
          <w:sz w:val="21"/>
          <w:szCs w:val="21"/>
        </w:rPr>
        <w:t>内</w:t>
      </w:r>
      <w:r w:rsidRPr="002D5B54">
        <w:rPr>
          <w:rFonts w:cs="宋体" w:hint="eastAsia"/>
          <w:sz w:val="21"/>
          <w:szCs w:val="21"/>
        </w:rPr>
        <w:t>精确度和总精确度</w:t>
      </w:r>
      <w:r w:rsidR="00292769" w:rsidRPr="002D5B54">
        <w:rPr>
          <w:rFonts w:cs="宋体" w:hint="eastAsia"/>
          <w:sz w:val="21"/>
          <w:szCs w:val="21"/>
        </w:rPr>
        <w:t>的标准偏差</w:t>
      </w:r>
    </w:p>
    <w:p w:rsidR="00F201F9" w:rsidRPr="002D5B54" w:rsidRDefault="00292769" w:rsidP="00E12A8F">
      <w:pPr>
        <w:pStyle w:val="a4"/>
        <w:numPr>
          <w:ilvl w:val="2"/>
          <w:numId w:val="4"/>
        </w:numPr>
        <w:tabs>
          <w:tab w:val="left" w:pos="851"/>
        </w:tabs>
        <w:kinsoku w:val="0"/>
        <w:overflowPunct w:val="0"/>
        <w:snapToGrid w:val="0"/>
        <w:spacing w:afterLines="50" w:line="360" w:lineRule="auto"/>
        <w:ind w:leftChars="236" w:left="566" w:firstLine="0"/>
        <w:jc w:val="both"/>
        <w:rPr>
          <w:sz w:val="21"/>
          <w:szCs w:val="21"/>
        </w:rPr>
      </w:pPr>
      <w:r w:rsidRPr="002D5B54">
        <w:rPr>
          <w:rFonts w:cs="宋体" w:hint="eastAsia"/>
          <w:sz w:val="21"/>
          <w:szCs w:val="21"/>
        </w:rPr>
        <w:t>运行</w:t>
      </w:r>
      <w:r w:rsidR="005203ED" w:rsidRPr="002D5B54">
        <w:rPr>
          <w:rFonts w:cs="宋体" w:hint="eastAsia"/>
          <w:sz w:val="21"/>
          <w:szCs w:val="21"/>
        </w:rPr>
        <w:t>精确度方案</w:t>
      </w:r>
      <w:r w:rsidRPr="002D5B54">
        <w:rPr>
          <w:rFonts w:cs="宋体" w:hint="eastAsia"/>
          <w:sz w:val="21"/>
          <w:szCs w:val="21"/>
        </w:rPr>
        <w:t>的</w:t>
      </w:r>
      <w:r w:rsidR="005203ED" w:rsidRPr="002D5B54">
        <w:rPr>
          <w:rFonts w:cs="宋体" w:hint="eastAsia"/>
          <w:sz w:val="21"/>
          <w:szCs w:val="21"/>
        </w:rPr>
        <w:t>测试机构</w:t>
      </w:r>
    </w:p>
    <w:p w:rsidR="00F201F9" w:rsidRPr="002D5B54" w:rsidRDefault="00292769" w:rsidP="00E12A8F">
      <w:pPr>
        <w:pStyle w:val="a4"/>
        <w:numPr>
          <w:ilvl w:val="2"/>
          <w:numId w:val="4"/>
        </w:numPr>
        <w:tabs>
          <w:tab w:val="left" w:pos="851"/>
        </w:tabs>
        <w:kinsoku w:val="0"/>
        <w:overflowPunct w:val="0"/>
        <w:snapToGrid w:val="0"/>
        <w:spacing w:afterLines="50" w:line="360" w:lineRule="auto"/>
        <w:ind w:leftChars="236" w:left="566" w:firstLine="0"/>
        <w:jc w:val="both"/>
        <w:rPr>
          <w:sz w:val="21"/>
          <w:szCs w:val="21"/>
        </w:rPr>
      </w:pPr>
      <w:r w:rsidRPr="002D5B54">
        <w:rPr>
          <w:rFonts w:cs="宋体" w:hint="eastAsia"/>
          <w:sz w:val="21"/>
          <w:szCs w:val="21"/>
        </w:rPr>
        <w:t>天数，运行次数和</w:t>
      </w:r>
      <w:r w:rsidR="005203ED" w:rsidRPr="002D5B54">
        <w:rPr>
          <w:rFonts w:cs="宋体" w:hint="eastAsia"/>
          <w:sz w:val="21"/>
          <w:szCs w:val="21"/>
        </w:rPr>
        <w:t>观测</w:t>
      </w:r>
      <w:r w:rsidRPr="002D5B54">
        <w:rPr>
          <w:rFonts w:cs="宋体" w:hint="eastAsia"/>
          <w:sz w:val="21"/>
          <w:szCs w:val="21"/>
        </w:rPr>
        <w:t>次数</w:t>
      </w:r>
    </w:p>
    <w:p w:rsidR="00292769" w:rsidRPr="002D5B54" w:rsidRDefault="00292769" w:rsidP="00E12A8F">
      <w:pPr>
        <w:pStyle w:val="a4"/>
        <w:kinsoku w:val="0"/>
        <w:overflowPunct w:val="0"/>
        <w:snapToGrid w:val="0"/>
        <w:spacing w:afterLines="50" w:line="360" w:lineRule="auto"/>
        <w:ind w:leftChars="118" w:left="283"/>
        <w:jc w:val="both"/>
        <w:rPr>
          <w:sz w:val="21"/>
          <w:szCs w:val="21"/>
        </w:rPr>
      </w:pPr>
      <w:r w:rsidRPr="002D5B54">
        <w:rPr>
          <w:rFonts w:cs="宋体" w:hint="eastAsia"/>
          <w:sz w:val="21"/>
          <w:szCs w:val="21"/>
        </w:rPr>
        <w:t>您应确定哪些因素（例如</w:t>
      </w:r>
      <w:r w:rsidR="00C0733E" w:rsidRPr="002D5B54">
        <w:rPr>
          <w:rFonts w:cs="宋体" w:hint="eastAsia"/>
          <w:sz w:val="21"/>
          <w:szCs w:val="21"/>
        </w:rPr>
        <w:t>：</w:t>
      </w:r>
      <w:r w:rsidRPr="002D5B54">
        <w:rPr>
          <w:rFonts w:cs="宋体" w:hint="eastAsia"/>
          <w:sz w:val="21"/>
          <w:szCs w:val="21"/>
        </w:rPr>
        <w:t>仪器校准，试剂批次，操作</w:t>
      </w:r>
      <w:r w:rsidR="00C0733E" w:rsidRPr="002D5B54">
        <w:rPr>
          <w:rFonts w:cs="宋体" w:hint="eastAsia"/>
          <w:sz w:val="21"/>
          <w:szCs w:val="21"/>
        </w:rPr>
        <w:t>人员</w:t>
      </w:r>
      <w:r w:rsidRPr="002D5B54">
        <w:rPr>
          <w:rFonts w:cs="宋体" w:hint="eastAsia"/>
          <w:sz w:val="21"/>
          <w:szCs w:val="21"/>
        </w:rPr>
        <w:t>）保持不变</w:t>
      </w:r>
      <w:r w:rsidR="00C0733E" w:rsidRPr="002D5B54">
        <w:rPr>
          <w:rFonts w:cs="宋体" w:hint="eastAsia"/>
          <w:sz w:val="21"/>
          <w:szCs w:val="21"/>
        </w:rPr>
        <w:t>（这些因素在评价期间是变化的）</w:t>
      </w:r>
      <w:r w:rsidRPr="002D5B54">
        <w:rPr>
          <w:rFonts w:cs="宋体" w:hint="eastAsia"/>
          <w:sz w:val="21"/>
          <w:szCs w:val="21"/>
        </w:rPr>
        <w:t>，并描述计算方法</w:t>
      </w:r>
      <w:r w:rsidR="00C0733E" w:rsidRPr="002D5B54">
        <w:rPr>
          <w:rFonts w:cs="宋体" w:hint="eastAsia"/>
          <w:sz w:val="21"/>
          <w:szCs w:val="21"/>
        </w:rPr>
        <w:t>（如果所用的计算方法与</w:t>
      </w:r>
      <w:r w:rsidR="00C0733E" w:rsidRPr="002D5B54">
        <w:rPr>
          <w:sz w:val="21"/>
          <w:szCs w:val="21"/>
        </w:rPr>
        <w:t>NCCLS EP5-A</w:t>
      </w:r>
      <w:r w:rsidR="00C0733E" w:rsidRPr="002D5B54">
        <w:rPr>
          <w:rFonts w:cs="宋体" w:hint="eastAsia"/>
          <w:sz w:val="21"/>
          <w:szCs w:val="21"/>
        </w:rPr>
        <w:t>所述不同）</w:t>
      </w:r>
      <w:r w:rsidRPr="002D5B54">
        <w:rPr>
          <w:rFonts w:cs="宋体" w:hint="eastAsia"/>
          <w:sz w:val="21"/>
          <w:szCs w:val="21"/>
        </w:rPr>
        <w:t>。</w:t>
      </w:r>
    </w:p>
    <w:p w:rsidR="00292769" w:rsidRPr="002D5B54" w:rsidRDefault="00292769" w:rsidP="00E12A8F">
      <w:pPr>
        <w:pStyle w:val="a4"/>
        <w:kinsoku w:val="0"/>
        <w:overflowPunct w:val="0"/>
        <w:snapToGrid w:val="0"/>
        <w:spacing w:afterLines="50" w:line="360" w:lineRule="auto"/>
        <w:ind w:leftChars="118" w:left="283"/>
        <w:jc w:val="both"/>
        <w:rPr>
          <w:b/>
          <w:bCs/>
          <w:sz w:val="21"/>
          <w:szCs w:val="21"/>
          <w:u w:val="single"/>
        </w:rPr>
      </w:pPr>
      <w:r w:rsidRPr="002D5B54">
        <w:rPr>
          <w:rFonts w:cs="宋体" w:hint="eastAsia"/>
          <w:b/>
          <w:bCs/>
          <w:sz w:val="21"/>
          <w:szCs w:val="21"/>
          <w:u w:val="single"/>
        </w:rPr>
        <w:t>干扰</w:t>
      </w:r>
    </w:p>
    <w:p w:rsidR="00292769" w:rsidRPr="002D5B54" w:rsidRDefault="00292769" w:rsidP="00E12A8F">
      <w:pPr>
        <w:pStyle w:val="a4"/>
        <w:kinsoku w:val="0"/>
        <w:overflowPunct w:val="0"/>
        <w:snapToGrid w:val="0"/>
        <w:spacing w:afterLines="50" w:line="360" w:lineRule="auto"/>
        <w:ind w:leftChars="118" w:left="283"/>
        <w:jc w:val="both"/>
        <w:rPr>
          <w:sz w:val="21"/>
          <w:szCs w:val="21"/>
        </w:rPr>
      </w:pPr>
      <w:r w:rsidRPr="002D5B54">
        <w:rPr>
          <w:rFonts w:cs="宋体" w:hint="eastAsia"/>
          <w:sz w:val="21"/>
          <w:szCs w:val="21"/>
        </w:rPr>
        <w:t>我们建议您</w:t>
      </w:r>
      <w:r w:rsidR="00B31638" w:rsidRPr="002D5B54">
        <w:rPr>
          <w:rFonts w:cs="宋体" w:hint="eastAsia"/>
          <w:sz w:val="21"/>
          <w:szCs w:val="21"/>
        </w:rPr>
        <w:t>表征</w:t>
      </w:r>
      <w:r w:rsidRPr="002D5B54">
        <w:rPr>
          <w:rFonts w:cs="宋体" w:hint="eastAsia"/>
          <w:sz w:val="21"/>
          <w:szCs w:val="21"/>
        </w:rPr>
        <w:t>潜在干扰</w:t>
      </w:r>
      <w:r w:rsidR="00B31638" w:rsidRPr="002D5B54">
        <w:rPr>
          <w:rFonts w:cs="宋体" w:hint="eastAsia"/>
          <w:sz w:val="21"/>
          <w:szCs w:val="21"/>
        </w:rPr>
        <w:t>物</w:t>
      </w:r>
      <w:r w:rsidRPr="002D5B54">
        <w:rPr>
          <w:rFonts w:cs="宋体" w:hint="eastAsia"/>
          <w:sz w:val="21"/>
          <w:szCs w:val="21"/>
        </w:rPr>
        <w:t>对测定性能的影响。</w:t>
      </w:r>
      <w:r w:rsidRPr="002D5B54">
        <w:rPr>
          <w:sz w:val="21"/>
          <w:szCs w:val="21"/>
        </w:rPr>
        <w:t>NCCLS</w:t>
      </w:r>
      <w:r w:rsidRPr="002D5B54">
        <w:rPr>
          <w:rFonts w:cs="宋体" w:hint="eastAsia"/>
          <w:sz w:val="21"/>
          <w:szCs w:val="21"/>
        </w:rPr>
        <w:t>文件</w:t>
      </w:r>
      <w:r w:rsidRPr="002D5B54">
        <w:rPr>
          <w:sz w:val="21"/>
          <w:szCs w:val="21"/>
        </w:rPr>
        <w:t>EP7-A“</w:t>
      </w:r>
      <w:r w:rsidRPr="002D5B54">
        <w:rPr>
          <w:rFonts w:cs="宋体" w:hint="eastAsia"/>
          <w:sz w:val="21"/>
          <w:szCs w:val="21"/>
        </w:rPr>
        <w:t>临床化学中的干扰测试</w:t>
      </w:r>
      <w:r w:rsidR="00A91857" w:rsidRPr="002D5B54">
        <w:rPr>
          <w:rFonts w:cs="宋体" w:hint="eastAsia"/>
          <w:sz w:val="21"/>
          <w:szCs w:val="21"/>
        </w:rPr>
        <w:t>；已</w:t>
      </w:r>
      <w:r w:rsidR="00372DCD" w:rsidRPr="002D5B54">
        <w:rPr>
          <w:rFonts w:cs="宋体" w:hint="eastAsia"/>
          <w:sz w:val="21"/>
          <w:szCs w:val="21"/>
        </w:rPr>
        <w:t>核准</w:t>
      </w:r>
      <w:r w:rsidRPr="002D5B54">
        <w:rPr>
          <w:rFonts w:cs="宋体" w:hint="eastAsia"/>
          <w:sz w:val="21"/>
          <w:szCs w:val="21"/>
        </w:rPr>
        <w:t>的指南</w:t>
      </w:r>
      <w:r w:rsidR="00A91857" w:rsidRPr="002D5B54">
        <w:rPr>
          <w:sz w:val="21"/>
          <w:szCs w:val="21"/>
        </w:rPr>
        <w:t>”</w:t>
      </w:r>
      <w:r w:rsidRPr="002D5B54">
        <w:rPr>
          <w:rFonts w:cs="宋体" w:hint="eastAsia"/>
          <w:sz w:val="21"/>
          <w:szCs w:val="21"/>
        </w:rPr>
        <w:t>详细描述了</w:t>
      </w:r>
      <w:r w:rsidR="00A91857" w:rsidRPr="002D5B54">
        <w:rPr>
          <w:rFonts w:cs="宋体" w:hint="eastAsia"/>
          <w:sz w:val="21"/>
          <w:szCs w:val="21"/>
        </w:rPr>
        <w:t>试验</w:t>
      </w:r>
      <w:r w:rsidRPr="002D5B54">
        <w:rPr>
          <w:rFonts w:cs="宋体" w:hint="eastAsia"/>
          <w:sz w:val="21"/>
          <w:szCs w:val="21"/>
        </w:rPr>
        <w:t>设计的实例，包括选择干扰物进行测试的准则。</w:t>
      </w:r>
    </w:p>
    <w:p w:rsidR="00292769" w:rsidRPr="002D5B54" w:rsidRDefault="00292769" w:rsidP="00E12A8F">
      <w:pPr>
        <w:pStyle w:val="a4"/>
        <w:kinsoku w:val="0"/>
        <w:overflowPunct w:val="0"/>
        <w:snapToGrid w:val="0"/>
        <w:spacing w:afterLines="50" w:line="360" w:lineRule="auto"/>
        <w:ind w:leftChars="118" w:left="283"/>
        <w:jc w:val="both"/>
        <w:rPr>
          <w:sz w:val="21"/>
          <w:szCs w:val="21"/>
        </w:rPr>
      </w:pPr>
      <w:r w:rsidRPr="002D5B54">
        <w:rPr>
          <w:rFonts w:cs="宋体" w:hint="eastAsia"/>
          <w:sz w:val="21"/>
          <w:szCs w:val="21"/>
        </w:rPr>
        <w:t>通常</w:t>
      </w:r>
      <w:r w:rsidR="00A91857" w:rsidRPr="002D5B54">
        <w:rPr>
          <w:rFonts w:cs="宋体" w:hint="eastAsia"/>
          <w:sz w:val="21"/>
          <w:szCs w:val="21"/>
        </w:rPr>
        <w:t>情况下</w:t>
      </w:r>
      <w:r w:rsidRPr="002D5B54">
        <w:rPr>
          <w:rFonts w:cs="宋体" w:hint="eastAsia"/>
          <w:sz w:val="21"/>
          <w:szCs w:val="21"/>
        </w:rPr>
        <w:t>，干扰研究涉及向癌细胞</w:t>
      </w:r>
      <w:r w:rsidR="0048105B">
        <w:rPr>
          <w:rFonts w:cs="宋体" w:hint="eastAsia"/>
          <w:sz w:val="21"/>
          <w:szCs w:val="21"/>
        </w:rPr>
        <w:t>样本</w:t>
      </w:r>
      <w:r w:rsidR="00503A22" w:rsidRPr="002D5B54">
        <w:rPr>
          <w:rFonts w:cs="宋体" w:hint="eastAsia"/>
          <w:sz w:val="21"/>
          <w:szCs w:val="21"/>
        </w:rPr>
        <w:t>中加入</w:t>
      </w:r>
      <w:r w:rsidRPr="002D5B54">
        <w:rPr>
          <w:rFonts w:cs="宋体" w:hint="eastAsia"/>
          <w:sz w:val="21"/>
          <w:szCs w:val="21"/>
        </w:rPr>
        <w:t>潜在干扰物，并</w:t>
      </w:r>
      <w:r w:rsidR="00503A22" w:rsidRPr="002D5B54">
        <w:rPr>
          <w:rFonts w:cs="宋体" w:hint="eastAsia"/>
          <w:sz w:val="21"/>
          <w:szCs w:val="21"/>
        </w:rPr>
        <w:t>测定细胞</w:t>
      </w:r>
      <w:r w:rsidR="00372DCD" w:rsidRPr="002D5B54">
        <w:rPr>
          <w:rFonts w:cs="宋体" w:hint="eastAsia"/>
          <w:sz w:val="21"/>
          <w:szCs w:val="21"/>
        </w:rPr>
        <w:t>回收率</w:t>
      </w:r>
      <w:r w:rsidRPr="002D5B54">
        <w:rPr>
          <w:rFonts w:cs="宋体" w:hint="eastAsia"/>
          <w:sz w:val="21"/>
          <w:szCs w:val="21"/>
        </w:rPr>
        <w:t>相对于对照</w:t>
      </w:r>
      <w:r w:rsidR="0048105B">
        <w:rPr>
          <w:rFonts w:cs="宋体" w:hint="eastAsia"/>
          <w:sz w:val="21"/>
          <w:szCs w:val="21"/>
        </w:rPr>
        <w:t>样本</w:t>
      </w:r>
      <w:r w:rsidRPr="002D5B54">
        <w:rPr>
          <w:rFonts w:cs="宋体" w:hint="eastAsia"/>
          <w:sz w:val="21"/>
          <w:szCs w:val="21"/>
        </w:rPr>
        <w:t>（没有添加干扰物）的任何偏差。</w:t>
      </w:r>
    </w:p>
    <w:p w:rsidR="00F201F9" w:rsidRPr="002D5B54" w:rsidRDefault="00292769" w:rsidP="00E12A8F">
      <w:pPr>
        <w:pStyle w:val="a4"/>
        <w:kinsoku w:val="0"/>
        <w:overflowPunct w:val="0"/>
        <w:snapToGrid w:val="0"/>
        <w:spacing w:afterLines="50" w:line="360" w:lineRule="auto"/>
        <w:ind w:leftChars="118" w:left="283"/>
        <w:jc w:val="both"/>
        <w:rPr>
          <w:sz w:val="21"/>
          <w:szCs w:val="21"/>
        </w:rPr>
      </w:pPr>
      <w:r w:rsidRPr="002D5B54">
        <w:rPr>
          <w:rFonts w:cs="宋体" w:hint="eastAsia"/>
          <w:sz w:val="21"/>
          <w:szCs w:val="21"/>
        </w:rPr>
        <w:t>我们建议您</w:t>
      </w:r>
      <w:r w:rsidR="005F5A84" w:rsidRPr="002D5B54">
        <w:rPr>
          <w:rFonts w:cs="宋体" w:hint="eastAsia"/>
          <w:sz w:val="21"/>
          <w:szCs w:val="21"/>
        </w:rPr>
        <w:t>纳入</w:t>
      </w:r>
      <w:r w:rsidRPr="002D5B54">
        <w:rPr>
          <w:rFonts w:cs="宋体" w:hint="eastAsia"/>
          <w:sz w:val="21"/>
          <w:szCs w:val="21"/>
        </w:rPr>
        <w:t>以下项目：</w:t>
      </w:r>
    </w:p>
    <w:p w:rsidR="00F201F9" w:rsidRPr="002D5B54" w:rsidRDefault="005F5A84" w:rsidP="00E12A8F">
      <w:pPr>
        <w:pStyle w:val="a4"/>
        <w:numPr>
          <w:ilvl w:val="2"/>
          <w:numId w:val="4"/>
        </w:numPr>
        <w:kinsoku w:val="0"/>
        <w:overflowPunct w:val="0"/>
        <w:snapToGrid w:val="0"/>
        <w:spacing w:afterLines="50" w:line="360" w:lineRule="auto"/>
        <w:ind w:leftChars="355" w:left="1276" w:hangingChars="202" w:hanging="424"/>
        <w:jc w:val="both"/>
        <w:rPr>
          <w:sz w:val="21"/>
          <w:szCs w:val="21"/>
        </w:rPr>
      </w:pPr>
      <w:r w:rsidRPr="002D5B54">
        <w:rPr>
          <w:rFonts w:cs="宋体" w:hint="eastAsia"/>
          <w:sz w:val="21"/>
          <w:szCs w:val="21"/>
        </w:rPr>
        <w:t>所</w:t>
      </w:r>
      <w:r w:rsidR="005F3E11" w:rsidRPr="002D5B54">
        <w:rPr>
          <w:rFonts w:cs="宋体" w:hint="eastAsia"/>
          <w:sz w:val="21"/>
          <w:szCs w:val="21"/>
        </w:rPr>
        <w:t>测试的干扰</w:t>
      </w:r>
      <w:r w:rsidRPr="002D5B54">
        <w:rPr>
          <w:rFonts w:cs="宋体" w:hint="eastAsia"/>
          <w:sz w:val="21"/>
          <w:szCs w:val="21"/>
        </w:rPr>
        <w:t>物</w:t>
      </w:r>
      <w:r w:rsidR="005F3E11" w:rsidRPr="002D5B54">
        <w:rPr>
          <w:rFonts w:cs="宋体" w:hint="eastAsia"/>
          <w:sz w:val="21"/>
          <w:szCs w:val="21"/>
        </w:rPr>
        <w:t>的类型和水平</w:t>
      </w:r>
    </w:p>
    <w:p w:rsidR="00F201F9" w:rsidRPr="002D5B54" w:rsidRDefault="0048105B" w:rsidP="00E12A8F">
      <w:pPr>
        <w:pStyle w:val="a4"/>
        <w:numPr>
          <w:ilvl w:val="2"/>
          <w:numId w:val="4"/>
        </w:numPr>
        <w:kinsoku w:val="0"/>
        <w:overflowPunct w:val="0"/>
        <w:snapToGrid w:val="0"/>
        <w:spacing w:afterLines="50" w:line="360" w:lineRule="auto"/>
        <w:ind w:leftChars="355" w:left="1276" w:hangingChars="202" w:hanging="424"/>
        <w:jc w:val="both"/>
        <w:rPr>
          <w:sz w:val="21"/>
          <w:szCs w:val="21"/>
        </w:rPr>
      </w:pPr>
      <w:r>
        <w:rPr>
          <w:rFonts w:cs="宋体" w:hint="eastAsia"/>
          <w:sz w:val="21"/>
          <w:szCs w:val="21"/>
        </w:rPr>
        <w:t>样本</w:t>
      </w:r>
      <w:r w:rsidR="005F3E11" w:rsidRPr="002D5B54">
        <w:rPr>
          <w:rFonts w:cs="宋体" w:hint="eastAsia"/>
          <w:sz w:val="21"/>
          <w:szCs w:val="21"/>
        </w:rPr>
        <w:t>类型（如</w:t>
      </w:r>
      <w:r w:rsidR="005F5A84" w:rsidRPr="002D5B54">
        <w:rPr>
          <w:rFonts w:cs="宋体" w:hint="eastAsia"/>
          <w:sz w:val="21"/>
          <w:szCs w:val="21"/>
        </w:rPr>
        <w:t>：</w:t>
      </w:r>
      <w:r w:rsidR="005F3E11" w:rsidRPr="002D5B54">
        <w:rPr>
          <w:rFonts w:cs="宋体" w:hint="eastAsia"/>
          <w:sz w:val="21"/>
          <w:szCs w:val="21"/>
        </w:rPr>
        <w:t>全血）</w:t>
      </w:r>
    </w:p>
    <w:p w:rsidR="00F201F9" w:rsidRPr="002D5B54" w:rsidRDefault="0048105B" w:rsidP="00E12A8F">
      <w:pPr>
        <w:pStyle w:val="a4"/>
        <w:numPr>
          <w:ilvl w:val="2"/>
          <w:numId w:val="4"/>
        </w:numPr>
        <w:kinsoku w:val="0"/>
        <w:overflowPunct w:val="0"/>
        <w:snapToGrid w:val="0"/>
        <w:spacing w:afterLines="50" w:line="360" w:lineRule="auto"/>
        <w:ind w:leftChars="355" w:left="1276" w:hangingChars="202" w:hanging="424"/>
        <w:jc w:val="both"/>
        <w:rPr>
          <w:sz w:val="21"/>
          <w:szCs w:val="21"/>
        </w:rPr>
      </w:pPr>
      <w:r>
        <w:rPr>
          <w:rFonts w:cs="宋体" w:hint="eastAsia"/>
          <w:sz w:val="21"/>
          <w:szCs w:val="21"/>
        </w:rPr>
        <w:t>样本</w:t>
      </w:r>
      <w:r w:rsidR="005F3E11" w:rsidRPr="002D5B54">
        <w:rPr>
          <w:rFonts w:cs="宋体" w:hint="eastAsia"/>
          <w:sz w:val="21"/>
          <w:szCs w:val="21"/>
        </w:rPr>
        <w:t>中加标细胞的数量</w:t>
      </w:r>
    </w:p>
    <w:p w:rsidR="00F201F9" w:rsidRPr="002D5B54" w:rsidRDefault="005F5A84" w:rsidP="00E12A8F">
      <w:pPr>
        <w:pStyle w:val="a4"/>
        <w:numPr>
          <w:ilvl w:val="2"/>
          <w:numId w:val="4"/>
        </w:numPr>
        <w:kinsoku w:val="0"/>
        <w:overflowPunct w:val="0"/>
        <w:snapToGrid w:val="0"/>
        <w:spacing w:afterLines="50" w:line="360" w:lineRule="auto"/>
        <w:ind w:leftChars="355" w:left="1276" w:hangingChars="202" w:hanging="424"/>
        <w:jc w:val="both"/>
        <w:rPr>
          <w:sz w:val="21"/>
          <w:szCs w:val="21"/>
        </w:rPr>
      </w:pPr>
      <w:r w:rsidRPr="002D5B54">
        <w:rPr>
          <w:rFonts w:cs="宋体" w:hint="eastAsia"/>
          <w:sz w:val="21"/>
          <w:szCs w:val="21"/>
        </w:rPr>
        <w:t>所</w:t>
      </w:r>
      <w:r w:rsidR="005F3E11" w:rsidRPr="002D5B54">
        <w:rPr>
          <w:rFonts w:cs="宋体" w:hint="eastAsia"/>
          <w:sz w:val="21"/>
          <w:szCs w:val="21"/>
        </w:rPr>
        <w:t>测试的</w:t>
      </w:r>
      <w:r w:rsidRPr="002D5B54">
        <w:rPr>
          <w:rFonts w:cs="宋体" w:hint="eastAsia"/>
          <w:sz w:val="21"/>
          <w:szCs w:val="21"/>
        </w:rPr>
        <w:t>平行试样的数量</w:t>
      </w:r>
    </w:p>
    <w:p w:rsidR="00F201F9" w:rsidRPr="002D5B54" w:rsidRDefault="002127E1" w:rsidP="00E12A8F">
      <w:pPr>
        <w:pStyle w:val="a4"/>
        <w:numPr>
          <w:ilvl w:val="2"/>
          <w:numId w:val="4"/>
        </w:numPr>
        <w:kinsoku w:val="0"/>
        <w:overflowPunct w:val="0"/>
        <w:snapToGrid w:val="0"/>
        <w:spacing w:afterLines="50" w:line="360" w:lineRule="auto"/>
        <w:ind w:leftChars="355" w:left="1276" w:hangingChars="202" w:hanging="424"/>
        <w:jc w:val="both"/>
        <w:rPr>
          <w:sz w:val="21"/>
          <w:szCs w:val="21"/>
        </w:rPr>
      </w:pPr>
      <w:r w:rsidRPr="002D5B54">
        <w:rPr>
          <w:sz w:val="21"/>
          <w:szCs w:val="21"/>
          <w:highlight w:val="green"/>
        </w:rPr>
        <w:br w:type="page"/>
      </w:r>
      <w:r w:rsidR="005F3E11" w:rsidRPr="002D5B54">
        <w:rPr>
          <w:rFonts w:cs="宋体" w:hint="eastAsia"/>
          <w:sz w:val="21"/>
          <w:szCs w:val="21"/>
        </w:rPr>
        <w:lastRenderedPageBreak/>
        <w:t>计算干扰的定义或方法。</w:t>
      </w:r>
    </w:p>
    <w:p w:rsidR="00F201F9" w:rsidRPr="002D5B54" w:rsidRDefault="005F3E11" w:rsidP="00E12A8F">
      <w:pPr>
        <w:pStyle w:val="a4"/>
        <w:numPr>
          <w:ilvl w:val="2"/>
          <w:numId w:val="4"/>
        </w:numPr>
        <w:kinsoku w:val="0"/>
        <w:overflowPunct w:val="0"/>
        <w:snapToGrid w:val="0"/>
        <w:spacing w:afterLines="50" w:line="360" w:lineRule="auto"/>
        <w:ind w:leftChars="355" w:left="1276" w:hangingChars="202" w:hanging="424"/>
        <w:jc w:val="both"/>
        <w:rPr>
          <w:sz w:val="21"/>
          <w:szCs w:val="21"/>
        </w:rPr>
      </w:pPr>
      <w:r w:rsidRPr="002D5B54">
        <w:rPr>
          <w:rFonts w:cs="宋体" w:hint="eastAsia"/>
          <w:sz w:val="21"/>
          <w:szCs w:val="21"/>
        </w:rPr>
        <w:t>确定无干扰的标准，例如在</w:t>
      </w:r>
      <w:r w:rsidRPr="002D5B54">
        <w:rPr>
          <w:sz w:val="21"/>
          <w:szCs w:val="21"/>
        </w:rPr>
        <w:t>Y</w:t>
      </w:r>
      <w:r w:rsidR="003C568B" w:rsidRPr="002D5B54">
        <w:rPr>
          <w:sz w:val="21"/>
          <w:szCs w:val="21"/>
        </w:rPr>
        <w:t>[</w:t>
      </w:r>
      <w:r w:rsidRPr="002D5B54">
        <w:rPr>
          <w:rFonts w:cs="宋体" w:hint="eastAsia"/>
          <w:sz w:val="21"/>
          <w:szCs w:val="21"/>
        </w:rPr>
        <w:t>浓度</w:t>
      </w:r>
      <w:r w:rsidR="003C568B" w:rsidRPr="002D5B54">
        <w:rPr>
          <w:sz w:val="21"/>
          <w:szCs w:val="21"/>
        </w:rPr>
        <w:t>]</w:t>
      </w:r>
      <w:r w:rsidRPr="002D5B54">
        <w:rPr>
          <w:rFonts w:cs="宋体" w:hint="eastAsia"/>
          <w:sz w:val="21"/>
          <w:szCs w:val="21"/>
        </w:rPr>
        <w:t>的干扰水平下，不准确度小于</w:t>
      </w:r>
      <w:r w:rsidRPr="002D5B54">
        <w:rPr>
          <w:sz w:val="21"/>
          <w:szCs w:val="21"/>
        </w:rPr>
        <w:t>X</w:t>
      </w:r>
      <w:r w:rsidRPr="002D5B54">
        <w:rPr>
          <w:rFonts w:cs="宋体" w:hint="eastAsia"/>
          <w:sz w:val="21"/>
          <w:szCs w:val="21"/>
        </w:rPr>
        <w:t>％。</w:t>
      </w:r>
    </w:p>
    <w:p w:rsidR="005F3E11" w:rsidRPr="002D5B54" w:rsidRDefault="005F3E11" w:rsidP="00E12A8F">
      <w:pPr>
        <w:pStyle w:val="a4"/>
        <w:kinsoku w:val="0"/>
        <w:overflowPunct w:val="0"/>
        <w:snapToGrid w:val="0"/>
        <w:spacing w:afterLines="50" w:line="360" w:lineRule="auto"/>
        <w:ind w:left="0"/>
        <w:jc w:val="both"/>
        <w:rPr>
          <w:sz w:val="21"/>
          <w:szCs w:val="21"/>
        </w:rPr>
      </w:pPr>
      <w:r w:rsidRPr="002D5B54">
        <w:rPr>
          <w:rFonts w:cs="宋体" w:hint="eastAsia"/>
          <w:sz w:val="21"/>
          <w:szCs w:val="21"/>
        </w:rPr>
        <w:t>如果您</w:t>
      </w:r>
      <w:r w:rsidR="002062A7" w:rsidRPr="002D5B54">
        <w:rPr>
          <w:rFonts w:cs="宋体" w:hint="eastAsia"/>
          <w:sz w:val="21"/>
          <w:szCs w:val="21"/>
        </w:rPr>
        <w:t>确认了</w:t>
      </w:r>
      <w:r w:rsidRPr="002D5B54">
        <w:rPr>
          <w:rFonts w:cs="宋体" w:hint="eastAsia"/>
          <w:sz w:val="21"/>
          <w:szCs w:val="21"/>
        </w:rPr>
        <w:t>任何观察到的</w:t>
      </w:r>
      <w:r w:rsidR="00D67CC0" w:rsidRPr="002D5B54">
        <w:rPr>
          <w:rFonts w:cs="宋体" w:hint="eastAsia"/>
          <w:sz w:val="21"/>
          <w:szCs w:val="21"/>
        </w:rPr>
        <w:t>偏倚</w:t>
      </w:r>
      <w:r w:rsidRPr="002D5B54">
        <w:rPr>
          <w:rFonts w:cs="宋体" w:hint="eastAsia"/>
          <w:sz w:val="21"/>
          <w:szCs w:val="21"/>
        </w:rPr>
        <w:t>趋势（即</w:t>
      </w:r>
      <w:r w:rsidR="002062A7" w:rsidRPr="002D5B54">
        <w:rPr>
          <w:rFonts w:cs="宋体" w:hint="eastAsia"/>
          <w:sz w:val="21"/>
          <w:szCs w:val="21"/>
        </w:rPr>
        <w:t>，</w:t>
      </w:r>
      <w:r w:rsidRPr="002D5B54">
        <w:rPr>
          <w:rFonts w:cs="宋体" w:hint="eastAsia"/>
          <w:sz w:val="21"/>
          <w:szCs w:val="21"/>
        </w:rPr>
        <w:t>阴性或阳性），您应该指出在特定干扰物存在下观察到的</w:t>
      </w:r>
      <w:r w:rsidR="009B3621" w:rsidRPr="002D5B54">
        <w:rPr>
          <w:rFonts w:cs="宋体" w:hint="eastAsia"/>
          <w:sz w:val="21"/>
          <w:szCs w:val="21"/>
        </w:rPr>
        <w:t>回收率</w:t>
      </w:r>
      <w:r w:rsidRPr="002D5B54">
        <w:rPr>
          <w:rFonts w:cs="宋体" w:hint="eastAsia"/>
          <w:sz w:val="21"/>
          <w:szCs w:val="21"/>
        </w:rPr>
        <w:t>的范围。</w:t>
      </w:r>
    </w:p>
    <w:p w:rsidR="005F3E11" w:rsidRPr="002D5B54" w:rsidRDefault="005F3E11" w:rsidP="00E12A8F">
      <w:pPr>
        <w:pStyle w:val="a4"/>
        <w:kinsoku w:val="0"/>
        <w:overflowPunct w:val="0"/>
        <w:snapToGrid w:val="0"/>
        <w:spacing w:afterLines="50" w:line="360" w:lineRule="auto"/>
        <w:ind w:left="0"/>
        <w:jc w:val="both"/>
        <w:rPr>
          <w:sz w:val="21"/>
          <w:szCs w:val="21"/>
        </w:rPr>
      </w:pPr>
      <w:r w:rsidRPr="002D5B54">
        <w:rPr>
          <w:rFonts w:cs="宋体" w:hint="eastAsia"/>
          <w:sz w:val="21"/>
          <w:szCs w:val="21"/>
        </w:rPr>
        <w:t>您可能不需要对文献或</w:t>
      </w:r>
      <w:r w:rsidR="00847087">
        <w:rPr>
          <w:rFonts w:cs="宋体" w:hint="eastAsia"/>
          <w:sz w:val="21"/>
          <w:szCs w:val="21"/>
        </w:rPr>
        <w:t>其他</w:t>
      </w:r>
      <w:r w:rsidRPr="002D5B54">
        <w:rPr>
          <w:rFonts w:cs="宋体" w:hint="eastAsia"/>
          <w:sz w:val="21"/>
          <w:szCs w:val="21"/>
        </w:rPr>
        <w:t>来源</w:t>
      </w:r>
      <w:r w:rsidR="00BC44A5" w:rsidRPr="002D5B54">
        <w:rPr>
          <w:rFonts w:cs="宋体" w:hint="eastAsia"/>
          <w:sz w:val="21"/>
          <w:szCs w:val="21"/>
        </w:rPr>
        <w:t>已</w:t>
      </w:r>
      <w:r w:rsidR="0038536A" w:rsidRPr="002D5B54">
        <w:rPr>
          <w:rFonts w:cs="宋体" w:hint="eastAsia"/>
          <w:sz w:val="21"/>
          <w:szCs w:val="21"/>
        </w:rPr>
        <w:t>确认</w:t>
      </w:r>
      <w:r w:rsidRPr="002D5B54">
        <w:rPr>
          <w:rFonts w:cs="宋体" w:hint="eastAsia"/>
          <w:sz w:val="21"/>
          <w:szCs w:val="21"/>
        </w:rPr>
        <w:t>的潜在干扰物进行额外的干扰测试。但是，我们建议您将其</w:t>
      </w:r>
      <w:r w:rsidR="00BC44A5" w:rsidRPr="002D5B54">
        <w:rPr>
          <w:rFonts w:cs="宋体" w:hint="eastAsia"/>
          <w:sz w:val="21"/>
          <w:szCs w:val="21"/>
        </w:rPr>
        <w:t>纳入到</w:t>
      </w:r>
      <w:r w:rsidRPr="002D5B54">
        <w:rPr>
          <w:rFonts w:cs="宋体" w:hint="eastAsia"/>
          <w:sz w:val="21"/>
          <w:szCs w:val="21"/>
        </w:rPr>
        <w:t>标签中。</w:t>
      </w:r>
    </w:p>
    <w:p w:rsidR="005F3E11" w:rsidRPr="002D5B54" w:rsidRDefault="005F3E11" w:rsidP="00E12A8F">
      <w:pPr>
        <w:pStyle w:val="a4"/>
        <w:kinsoku w:val="0"/>
        <w:overflowPunct w:val="0"/>
        <w:snapToGrid w:val="0"/>
        <w:spacing w:afterLines="50" w:line="360" w:lineRule="auto"/>
        <w:ind w:left="0"/>
        <w:jc w:val="both"/>
        <w:rPr>
          <w:b/>
          <w:bCs/>
          <w:sz w:val="21"/>
          <w:szCs w:val="21"/>
          <w:u w:val="single"/>
        </w:rPr>
      </w:pPr>
      <w:r w:rsidRPr="002D5B54">
        <w:rPr>
          <w:rFonts w:cs="宋体" w:hint="eastAsia"/>
          <w:b/>
          <w:bCs/>
          <w:sz w:val="21"/>
          <w:szCs w:val="21"/>
          <w:u w:val="single"/>
        </w:rPr>
        <w:t>检测限</w:t>
      </w:r>
    </w:p>
    <w:p w:rsidR="005F3E11" w:rsidRPr="002D5B54" w:rsidRDefault="005F3E11" w:rsidP="00E12A8F">
      <w:pPr>
        <w:pStyle w:val="a4"/>
        <w:kinsoku w:val="0"/>
        <w:overflowPunct w:val="0"/>
        <w:snapToGrid w:val="0"/>
        <w:spacing w:afterLines="50" w:line="360" w:lineRule="auto"/>
        <w:ind w:left="0"/>
        <w:jc w:val="both"/>
        <w:rPr>
          <w:sz w:val="21"/>
          <w:szCs w:val="21"/>
          <w:highlight w:val="green"/>
        </w:rPr>
      </w:pPr>
      <w:r w:rsidRPr="002D5B54">
        <w:rPr>
          <w:rFonts w:cs="宋体" w:hint="eastAsia"/>
          <w:sz w:val="21"/>
          <w:szCs w:val="21"/>
        </w:rPr>
        <w:t>您应该计算</w:t>
      </w:r>
      <w:r w:rsidR="006F4F93" w:rsidRPr="002D5B54">
        <w:rPr>
          <w:rFonts w:cs="宋体" w:hint="eastAsia"/>
          <w:sz w:val="21"/>
          <w:szCs w:val="21"/>
        </w:rPr>
        <w:t>您的器械</w:t>
      </w:r>
      <w:r w:rsidRPr="002D5B54">
        <w:rPr>
          <w:rFonts w:cs="宋体" w:hint="eastAsia"/>
          <w:sz w:val="21"/>
          <w:szCs w:val="21"/>
        </w:rPr>
        <w:t>的检测限。这种类型测定的检测限为</w:t>
      </w:r>
      <w:r w:rsidR="006F4F93" w:rsidRPr="002D5B54">
        <w:rPr>
          <w:rFonts w:cs="宋体" w:hint="eastAsia"/>
          <w:sz w:val="21"/>
          <w:szCs w:val="21"/>
        </w:rPr>
        <w:t>使用该器械在</w:t>
      </w:r>
      <w:r w:rsidRPr="002D5B54">
        <w:rPr>
          <w:rFonts w:cs="宋体" w:hint="eastAsia"/>
          <w:sz w:val="21"/>
          <w:szCs w:val="21"/>
        </w:rPr>
        <w:t>每单位体积</w:t>
      </w:r>
      <w:r w:rsidR="0048105B">
        <w:rPr>
          <w:rFonts w:cs="宋体" w:hint="eastAsia"/>
          <w:sz w:val="21"/>
          <w:szCs w:val="21"/>
        </w:rPr>
        <w:t>样本</w:t>
      </w:r>
      <w:r w:rsidR="006F4F93" w:rsidRPr="002D5B54">
        <w:rPr>
          <w:rFonts w:cs="宋体" w:hint="eastAsia"/>
          <w:sz w:val="21"/>
          <w:szCs w:val="21"/>
        </w:rPr>
        <w:t>内可重复检测到</w:t>
      </w:r>
      <w:r w:rsidRPr="002D5B54">
        <w:rPr>
          <w:rFonts w:cs="宋体" w:hint="eastAsia"/>
          <w:sz w:val="21"/>
          <w:szCs w:val="21"/>
        </w:rPr>
        <w:t>的最小</w:t>
      </w:r>
      <w:r w:rsidR="006F4F93" w:rsidRPr="002D5B54">
        <w:rPr>
          <w:rFonts w:cs="宋体" w:hint="eastAsia"/>
          <w:sz w:val="21"/>
          <w:szCs w:val="21"/>
        </w:rPr>
        <w:t>细胞</w:t>
      </w:r>
      <w:r w:rsidRPr="002D5B54">
        <w:rPr>
          <w:rFonts w:cs="宋体" w:hint="eastAsia"/>
          <w:sz w:val="21"/>
          <w:szCs w:val="21"/>
        </w:rPr>
        <w:t>数量</w:t>
      </w:r>
      <w:r w:rsidR="006F4F93" w:rsidRPr="002D5B54">
        <w:rPr>
          <w:rFonts w:cs="宋体" w:hint="eastAsia"/>
          <w:sz w:val="21"/>
          <w:szCs w:val="21"/>
        </w:rPr>
        <w:t>，不包括</w:t>
      </w:r>
      <w:r w:rsidRPr="002D5B54">
        <w:rPr>
          <w:rFonts w:cs="宋体" w:hint="eastAsia"/>
          <w:sz w:val="21"/>
          <w:szCs w:val="21"/>
        </w:rPr>
        <w:t>零。您应描述用于进行此确定的方法（例如</w:t>
      </w:r>
      <w:r w:rsidR="005777EE" w:rsidRPr="002D5B54">
        <w:rPr>
          <w:rFonts w:cs="宋体" w:hint="eastAsia"/>
          <w:sz w:val="21"/>
          <w:szCs w:val="21"/>
        </w:rPr>
        <w:t>：</w:t>
      </w:r>
      <w:r w:rsidRPr="002D5B54">
        <w:rPr>
          <w:rFonts w:cs="宋体" w:hint="eastAsia"/>
          <w:sz w:val="21"/>
          <w:szCs w:val="21"/>
        </w:rPr>
        <w:t>样本类型，</w:t>
      </w:r>
      <w:r w:rsidR="0048105B">
        <w:rPr>
          <w:rFonts w:cs="宋体" w:hint="eastAsia"/>
          <w:sz w:val="21"/>
          <w:szCs w:val="21"/>
        </w:rPr>
        <w:t>灵敏度</w:t>
      </w:r>
      <w:r w:rsidR="005777EE" w:rsidRPr="002D5B54">
        <w:rPr>
          <w:rFonts w:cs="宋体" w:hint="eastAsia"/>
          <w:sz w:val="21"/>
          <w:szCs w:val="21"/>
        </w:rPr>
        <w:t>测定</w:t>
      </w:r>
      <w:r w:rsidRPr="002D5B54">
        <w:rPr>
          <w:rFonts w:cs="宋体" w:hint="eastAsia"/>
          <w:sz w:val="21"/>
          <w:szCs w:val="21"/>
        </w:rPr>
        <w:t>，验收标准）。</w:t>
      </w:r>
    </w:p>
    <w:p w:rsidR="005F3E11" w:rsidRPr="002D5B54" w:rsidRDefault="005F3E11" w:rsidP="00E12A8F">
      <w:pPr>
        <w:pStyle w:val="a4"/>
        <w:kinsoku w:val="0"/>
        <w:overflowPunct w:val="0"/>
        <w:snapToGrid w:val="0"/>
        <w:spacing w:afterLines="50" w:line="360" w:lineRule="auto"/>
        <w:ind w:left="0"/>
        <w:jc w:val="both"/>
        <w:rPr>
          <w:b/>
          <w:bCs/>
          <w:sz w:val="21"/>
          <w:szCs w:val="21"/>
          <w:u w:val="single"/>
        </w:rPr>
      </w:pPr>
      <w:r w:rsidRPr="002D5B54">
        <w:rPr>
          <w:rFonts w:cs="宋体" w:hint="eastAsia"/>
          <w:b/>
          <w:bCs/>
          <w:sz w:val="21"/>
          <w:szCs w:val="21"/>
          <w:u w:val="single"/>
        </w:rPr>
        <w:t>参考</w:t>
      </w:r>
      <w:r w:rsidR="00766FAE" w:rsidRPr="002D5B54">
        <w:rPr>
          <w:rFonts w:cs="宋体" w:hint="eastAsia"/>
          <w:b/>
          <w:bCs/>
          <w:sz w:val="21"/>
          <w:szCs w:val="21"/>
          <w:u w:val="single"/>
        </w:rPr>
        <w:t>区间</w:t>
      </w:r>
    </w:p>
    <w:p w:rsidR="005F3E11" w:rsidRPr="002D5B54" w:rsidRDefault="005F3E11" w:rsidP="00E12A8F">
      <w:pPr>
        <w:pStyle w:val="a4"/>
        <w:kinsoku w:val="0"/>
        <w:overflowPunct w:val="0"/>
        <w:snapToGrid w:val="0"/>
        <w:spacing w:afterLines="50" w:line="360" w:lineRule="auto"/>
        <w:ind w:left="0"/>
        <w:jc w:val="both"/>
        <w:rPr>
          <w:sz w:val="21"/>
          <w:szCs w:val="21"/>
          <w:highlight w:val="green"/>
        </w:rPr>
      </w:pPr>
      <w:r w:rsidRPr="002D5B54">
        <w:rPr>
          <w:rFonts w:cs="宋体" w:hint="eastAsia"/>
          <w:sz w:val="21"/>
          <w:szCs w:val="21"/>
        </w:rPr>
        <w:t>您应确定</w:t>
      </w:r>
      <w:r w:rsidR="00766FAE" w:rsidRPr="002D5B54">
        <w:rPr>
          <w:rFonts w:cs="宋体" w:hint="eastAsia"/>
          <w:sz w:val="21"/>
          <w:szCs w:val="21"/>
        </w:rPr>
        <w:t>您的器械的参考区间</w:t>
      </w:r>
      <w:r w:rsidRPr="002D5B54">
        <w:rPr>
          <w:rFonts w:cs="宋体" w:hint="eastAsia"/>
          <w:sz w:val="21"/>
          <w:szCs w:val="21"/>
        </w:rPr>
        <w:t>。</w:t>
      </w:r>
      <w:r w:rsidRPr="002D5B54">
        <w:rPr>
          <w:sz w:val="21"/>
          <w:szCs w:val="21"/>
        </w:rPr>
        <w:t>NCCLS</w:t>
      </w:r>
      <w:r w:rsidRPr="002D5B54">
        <w:rPr>
          <w:rFonts w:cs="宋体" w:hint="eastAsia"/>
          <w:sz w:val="21"/>
          <w:szCs w:val="21"/>
        </w:rPr>
        <w:t>指南</w:t>
      </w:r>
      <w:r w:rsidRPr="002D5B54">
        <w:rPr>
          <w:sz w:val="21"/>
          <w:szCs w:val="21"/>
        </w:rPr>
        <w:t>C28-A2“</w:t>
      </w:r>
      <w:r w:rsidRPr="002D5B54">
        <w:rPr>
          <w:rFonts w:cs="宋体" w:hint="eastAsia"/>
          <w:sz w:val="21"/>
          <w:szCs w:val="21"/>
        </w:rPr>
        <w:t>如何定义和确定临床实验室</w:t>
      </w:r>
      <w:r w:rsidR="004820B6" w:rsidRPr="002D5B54">
        <w:rPr>
          <w:rFonts w:cs="宋体" w:hint="eastAsia"/>
          <w:sz w:val="21"/>
          <w:szCs w:val="21"/>
        </w:rPr>
        <w:t>测定的</w:t>
      </w:r>
      <w:r w:rsidRPr="002D5B54">
        <w:rPr>
          <w:rFonts w:cs="宋体" w:hint="eastAsia"/>
          <w:sz w:val="21"/>
          <w:szCs w:val="21"/>
        </w:rPr>
        <w:t>参考</w:t>
      </w:r>
      <w:r w:rsidR="004820B6" w:rsidRPr="002D5B54">
        <w:rPr>
          <w:rFonts w:cs="宋体" w:hint="eastAsia"/>
          <w:sz w:val="21"/>
          <w:szCs w:val="21"/>
        </w:rPr>
        <w:t>区间</w:t>
      </w:r>
      <w:r w:rsidRPr="002D5B54">
        <w:rPr>
          <w:sz w:val="21"/>
          <w:szCs w:val="21"/>
        </w:rPr>
        <w:t>”</w:t>
      </w:r>
      <w:r w:rsidR="004820B6" w:rsidRPr="002D5B54">
        <w:rPr>
          <w:rFonts w:cs="宋体" w:hint="eastAsia"/>
          <w:sz w:val="21"/>
          <w:szCs w:val="21"/>
        </w:rPr>
        <w:t>中</w:t>
      </w:r>
      <w:r w:rsidRPr="002D5B54">
        <w:rPr>
          <w:rFonts w:cs="宋体" w:hint="eastAsia"/>
          <w:sz w:val="21"/>
          <w:szCs w:val="21"/>
        </w:rPr>
        <w:t>提供的</w:t>
      </w:r>
      <w:r w:rsidR="004820B6" w:rsidRPr="002D5B54">
        <w:rPr>
          <w:rFonts w:cs="宋体" w:hint="eastAsia"/>
          <w:sz w:val="21"/>
          <w:szCs w:val="21"/>
        </w:rPr>
        <w:t>准则</w:t>
      </w:r>
      <w:r w:rsidRPr="002D5B54">
        <w:rPr>
          <w:rFonts w:cs="宋体" w:hint="eastAsia"/>
          <w:sz w:val="21"/>
          <w:szCs w:val="21"/>
        </w:rPr>
        <w:t>适用于确定参考</w:t>
      </w:r>
      <w:r w:rsidR="004820B6" w:rsidRPr="002D5B54">
        <w:rPr>
          <w:rFonts w:cs="宋体" w:hint="eastAsia"/>
          <w:sz w:val="21"/>
          <w:szCs w:val="21"/>
        </w:rPr>
        <w:t>区间</w:t>
      </w:r>
      <w:r w:rsidRPr="002D5B54">
        <w:rPr>
          <w:rFonts w:cs="宋体" w:hint="eastAsia"/>
          <w:sz w:val="21"/>
          <w:szCs w:val="21"/>
        </w:rPr>
        <w:t>。</w:t>
      </w:r>
    </w:p>
    <w:p w:rsidR="005F3E11" w:rsidRPr="002D5B54" w:rsidRDefault="005F3E11" w:rsidP="00E12A8F">
      <w:pPr>
        <w:pStyle w:val="a4"/>
        <w:kinsoku w:val="0"/>
        <w:overflowPunct w:val="0"/>
        <w:snapToGrid w:val="0"/>
        <w:spacing w:afterLines="50" w:line="360" w:lineRule="auto"/>
        <w:ind w:left="0"/>
        <w:jc w:val="both"/>
        <w:rPr>
          <w:b/>
          <w:bCs/>
          <w:sz w:val="21"/>
          <w:szCs w:val="21"/>
          <w:u w:val="single"/>
        </w:rPr>
      </w:pPr>
      <w:r w:rsidRPr="002D5B54">
        <w:rPr>
          <w:rFonts w:cs="宋体" w:hint="eastAsia"/>
          <w:b/>
          <w:bCs/>
          <w:sz w:val="21"/>
          <w:szCs w:val="21"/>
          <w:u w:val="single"/>
        </w:rPr>
        <w:t>线性</w:t>
      </w:r>
      <w:r w:rsidR="004820B6" w:rsidRPr="002D5B54">
        <w:rPr>
          <w:rFonts w:cs="宋体" w:hint="eastAsia"/>
          <w:b/>
          <w:bCs/>
          <w:sz w:val="21"/>
          <w:szCs w:val="21"/>
          <w:u w:val="single"/>
        </w:rPr>
        <w:t>度</w:t>
      </w:r>
      <w:r w:rsidRPr="002D5B54">
        <w:rPr>
          <w:b/>
          <w:bCs/>
          <w:sz w:val="21"/>
          <w:szCs w:val="21"/>
          <w:u w:val="single"/>
        </w:rPr>
        <w:t>/</w:t>
      </w:r>
      <w:r w:rsidRPr="002D5B54">
        <w:rPr>
          <w:rFonts w:cs="宋体" w:hint="eastAsia"/>
          <w:b/>
          <w:bCs/>
          <w:sz w:val="21"/>
          <w:szCs w:val="21"/>
          <w:u w:val="single"/>
        </w:rPr>
        <w:t>可报告范围</w:t>
      </w:r>
    </w:p>
    <w:p w:rsidR="005F3E11" w:rsidRPr="002D5B54" w:rsidRDefault="005F3E11" w:rsidP="00E12A8F">
      <w:pPr>
        <w:pStyle w:val="a4"/>
        <w:kinsoku w:val="0"/>
        <w:overflowPunct w:val="0"/>
        <w:snapToGrid w:val="0"/>
        <w:spacing w:afterLines="50" w:line="360" w:lineRule="auto"/>
        <w:ind w:left="0"/>
        <w:jc w:val="both"/>
        <w:rPr>
          <w:sz w:val="21"/>
          <w:szCs w:val="21"/>
        </w:rPr>
      </w:pPr>
      <w:r w:rsidRPr="002D5B54">
        <w:rPr>
          <w:rFonts w:cs="宋体" w:hint="eastAsia"/>
          <w:sz w:val="21"/>
          <w:szCs w:val="21"/>
        </w:rPr>
        <w:t>您应验证</w:t>
      </w:r>
      <w:r w:rsidR="00C86FC2" w:rsidRPr="002D5B54">
        <w:rPr>
          <w:rFonts w:cs="宋体" w:hint="eastAsia"/>
          <w:sz w:val="21"/>
          <w:szCs w:val="21"/>
        </w:rPr>
        <w:t>您的器械</w:t>
      </w:r>
      <w:r w:rsidRPr="002D5B54">
        <w:rPr>
          <w:rFonts w:cs="宋体" w:hint="eastAsia"/>
          <w:sz w:val="21"/>
          <w:szCs w:val="21"/>
        </w:rPr>
        <w:t>的线性范围，并报告您用于确定</w:t>
      </w:r>
      <w:r w:rsidR="00C86FC2" w:rsidRPr="002D5B54">
        <w:rPr>
          <w:rFonts w:cs="宋体" w:hint="eastAsia"/>
          <w:sz w:val="21"/>
          <w:szCs w:val="21"/>
        </w:rPr>
        <w:t>该器械</w:t>
      </w:r>
      <w:r w:rsidRPr="002D5B54">
        <w:rPr>
          <w:rFonts w:cs="宋体" w:hint="eastAsia"/>
          <w:sz w:val="21"/>
          <w:szCs w:val="21"/>
        </w:rPr>
        <w:t>的线性性能的标准</w:t>
      </w:r>
      <w:r w:rsidR="00C86FC2" w:rsidRPr="002D5B54">
        <w:rPr>
          <w:rFonts w:cs="宋体" w:hint="eastAsia"/>
          <w:sz w:val="21"/>
          <w:szCs w:val="21"/>
        </w:rPr>
        <w:t>（例如：回归，相关系数）</w:t>
      </w:r>
      <w:r w:rsidRPr="002D5B54">
        <w:rPr>
          <w:rFonts w:cs="宋体" w:hint="eastAsia"/>
          <w:sz w:val="21"/>
          <w:szCs w:val="21"/>
        </w:rPr>
        <w:t>。您还应描述</w:t>
      </w:r>
      <w:r w:rsidR="0048105B">
        <w:rPr>
          <w:rFonts w:cs="宋体" w:hint="eastAsia"/>
          <w:sz w:val="21"/>
          <w:szCs w:val="21"/>
        </w:rPr>
        <w:t>样本</w:t>
      </w:r>
      <w:r w:rsidRPr="002D5B54">
        <w:rPr>
          <w:rFonts w:cs="宋体" w:hint="eastAsia"/>
          <w:sz w:val="21"/>
          <w:szCs w:val="21"/>
        </w:rPr>
        <w:t>类型及其浓度</w:t>
      </w:r>
      <w:r w:rsidR="00C86FC2" w:rsidRPr="002D5B54">
        <w:rPr>
          <w:rFonts w:cs="宋体" w:hint="eastAsia"/>
          <w:sz w:val="21"/>
          <w:szCs w:val="21"/>
        </w:rPr>
        <w:t>、所</w:t>
      </w:r>
      <w:r w:rsidRPr="002D5B54">
        <w:rPr>
          <w:rFonts w:cs="宋体" w:hint="eastAsia"/>
          <w:sz w:val="21"/>
          <w:szCs w:val="21"/>
        </w:rPr>
        <w:t>使用的稀释液</w:t>
      </w:r>
      <w:r w:rsidR="00C86FC2" w:rsidRPr="002D5B54">
        <w:rPr>
          <w:rFonts w:cs="宋体" w:hint="eastAsia"/>
          <w:sz w:val="21"/>
          <w:szCs w:val="21"/>
        </w:rPr>
        <w:t>的</w:t>
      </w:r>
      <w:r w:rsidRPr="002D5B54">
        <w:rPr>
          <w:rFonts w:cs="宋体" w:hint="eastAsia"/>
          <w:sz w:val="21"/>
          <w:szCs w:val="21"/>
        </w:rPr>
        <w:t>数量和</w:t>
      </w:r>
      <w:r w:rsidR="00C86FC2" w:rsidRPr="002D5B54">
        <w:rPr>
          <w:rFonts w:cs="宋体" w:hint="eastAsia"/>
          <w:sz w:val="21"/>
          <w:szCs w:val="21"/>
        </w:rPr>
        <w:t>平行试样的数量</w:t>
      </w:r>
      <w:r w:rsidRPr="002D5B54">
        <w:rPr>
          <w:rFonts w:cs="宋体" w:hint="eastAsia"/>
          <w:sz w:val="21"/>
          <w:szCs w:val="21"/>
        </w:rPr>
        <w:t>。</w:t>
      </w:r>
    </w:p>
    <w:p w:rsidR="005F3E11" w:rsidRPr="002D5B54" w:rsidRDefault="005F3E11" w:rsidP="00E12A8F">
      <w:pPr>
        <w:pStyle w:val="a4"/>
        <w:kinsoku w:val="0"/>
        <w:overflowPunct w:val="0"/>
        <w:snapToGrid w:val="0"/>
        <w:spacing w:afterLines="50" w:line="360" w:lineRule="auto"/>
        <w:ind w:left="0"/>
        <w:jc w:val="both"/>
        <w:rPr>
          <w:sz w:val="21"/>
          <w:szCs w:val="21"/>
        </w:rPr>
      </w:pPr>
      <w:r w:rsidRPr="002D5B54">
        <w:rPr>
          <w:rFonts w:cs="宋体" w:hint="eastAsia"/>
          <w:sz w:val="21"/>
          <w:szCs w:val="21"/>
        </w:rPr>
        <w:t>我们建议您报告估计线的斜率</w:t>
      </w:r>
      <w:r w:rsidR="00C86FC2" w:rsidRPr="002D5B54">
        <w:rPr>
          <w:rFonts w:cs="宋体" w:hint="eastAsia"/>
          <w:sz w:val="21"/>
          <w:szCs w:val="21"/>
        </w:rPr>
        <w:t>、</w:t>
      </w:r>
      <w:r w:rsidRPr="002D5B54">
        <w:rPr>
          <w:rFonts w:cs="宋体" w:hint="eastAsia"/>
          <w:sz w:val="21"/>
          <w:szCs w:val="21"/>
        </w:rPr>
        <w:t>截距和置信区间，观察到的线性范围以及</w:t>
      </w:r>
      <w:r w:rsidR="00C86FC2" w:rsidRPr="002D5B54">
        <w:rPr>
          <w:rFonts w:cs="宋体" w:hint="eastAsia"/>
          <w:sz w:val="21"/>
          <w:szCs w:val="21"/>
        </w:rPr>
        <w:t>相对于</w:t>
      </w:r>
      <w:r w:rsidRPr="002D5B54">
        <w:rPr>
          <w:rFonts w:cs="宋体" w:hint="eastAsia"/>
          <w:sz w:val="21"/>
          <w:szCs w:val="21"/>
        </w:rPr>
        <w:t>估计</w:t>
      </w:r>
      <w:r w:rsidR="00C86FC2" w:rsidRPr="002D5B54">
        <w:rPr>
          <w:rFonts w:cs="宋体" w:hint="eastAsia"/>
          <w:sz w:val="21"/>
          <w:szCs w:val="21"/>
        </w:rPr>
        <w:t>的</w:t>
      </w:r>
      <w:r w:rsidRPr="002D5B54">
        <w:rPr>
          <w:rFonts w:cs="宋体" w:hint="eastAsia"/>
          <w:sz w:val="21"/>
          <w:szCs w:val="21"/>
        </w:rPr>
        <w:t>回归线的偏差</w:t>
      </w:r>
      <w:r w:rsidR="00C86FC2" w:rsidRPr="002D5B54">
        <w:rPr>
          <w:rFonts w:cs="宋体" w:hint="eastAsia"/>
          <w:sz w:val="21"/>
          <w:szCs w:val="21"/>
        </w:rPr>
        <w:t>（偏倚）</w:t>
      </w:r>
      <w:r w:rsidRPr="002D5B54">
        <w:rPr>
          <w:rFonts w:cs="宋体" w:hint="eastAsia"/>
          <w:sz w:val="21"/>
          <w:szCs w:val="21"/>
        </w:rPr>
        <w:t>程度</w:t>
      </w:r>
      <w:r w:rsidR="00C86FC2" w:rsidRPr="002D5B54">
        <w:rPr>
          <w:rFonts w:cs="宋体" w:hint="eastAsia"/>
          <w:sz w:val="21"/>
          <w:szCs w:val="21"/>
        </w:rPr>
        <w:t>。</w:t>
      </w:r>
    </w:p>
    <w:p w:rsidR="005F3E11" w:rsidRPr="002D5B54" w:rsidRDefault="00C86FC2" w:rsidP="00E12A8F">
      <w:pPr>
        <w:pStyle w:val="a4"/>
        <w:kinsoku w:val="0"/>
        <w:overflowPunct w:val="0"/>
        <w:snapToGrid w:val="0"/>
        <w:spacing w:afterLines="50" w:line="360" w:lineRule="auto"/>
        <w:ind w:left="0"/>
        <w:jc w:val="both"/>
        <w:rPr>
          <w:b/>
          <w:bCs/>
          <w:sz w:val="21"/>
          <w:szCs w:val="21"/>
          <w:u w:val="single"/>
        </w:rPr>
      </w:pPr>
      <w:r w:rsidRPr="002D5B54">
        <w:rPr>
          <w:rFonts w:cs="宋体" w:hint="eastAsia"/>
          <w:b/>
          <w:bCs/>
          <w:sz w:val="21"/>
          <w:szCs w:val="21"/>
          <w:u w:val="single"/>
        </w:rPr>
        <w:t>回收率</w:t>
      </w:r>
    </w:p>
    <w:p w:rsidR="005F3E11" w:rsidRPr="002D5B54" w:rsidRDefault="0093351D" w:rsidP="00E12A8F">
      <w:pPr>
        <w:pStyle w:val="a4"/>
        <w:kinsoku w:val="0"/>
        <w:overflowPunct w:val="0"/>
        <w:snapToGrid w:val="0"/>
        <w:spacing w:afterLines="50" w:line="360" w:lineRule="auto"/>
        <w:ind w:left="0"/>
        <w:jc w:val="both"/>
        <w:rPr>
          <w:b/>
          <w:bCs/>
          <w:sz w:val="21"/>
          <w:szCs w:val="21"/>
          <w:u w:val="single"/>
        </w:rPr>
      </w:pPr>
      <w:r w:rsidRPr="002D5B54">
        <w:rPr>
          <w:rFonts w:cs="宋体" w:hint="eastAsia"/>
          <w:sz w:val="21"/>
          <w:szCs w:val="21"/>
        </w:rPr>
        <w:t>您应确定当覆盖测定线性范围的至少五个浓度水平的</w:t>
      </w:r>
      <w:r w:rsidR="005F3E11" w:rsidRPr="002D5B54">
        <w:rPr>
          <w:rFonts w:cs="宋体" w:hint="eastAsia"/>
          <w:sz w:val="21"/>
          <w:szCs w:val="21"/>
        </w:rPr>
        <w:t>细胞掺入</w:t>
      </w:r>
      <w:r w:rsidRPr="002D5B54">
        <w:rPr>
          <w:rFonts w:cs="宋体" w:hint="eastAsia"/>
          <w:sz w:val="21"/>
          <w:szCs w:val="21"/>
        </w:rPr>
        <w:t>到</w:t>
      </w:r>
      <w:r w:rsidR="005F3E11" w:rsidRPr="002D5B54">
        <w:rPr>
          <w:rFonts w:cs="宋体" w:hint="eastAsia"/>
          <w:sz w:val="21"/>
          <w:szCs w:val="21"/>
        </w:rPr>
        <w:t>相关基质时</w:t>
      </w:r>
      <w:r w:rsidRPr="002D5B54">
        <w:rPr>
          <w:rFonts w:cs="宋体" w:hint="eastAsia"/>
          <w:sz w:val="21"/>
          <w:szCs w:val="21"/>
        </w:rPr>
        <w:t>的</w:t>
      </w:r>
      <w:r w:rsidR="005F3E11" w:rsidRPr="002D5B54">
        <w:rPr>
          <w:rFonts w:cs="宋体" w:hint="eastAsia"/>
          <w:sz w:val="21"/>
          <w:szCs w:val="21"/>
        </w:rPr>
        <w:t>测定验收标准和</w:t>
      </w:r>
      <w:r w:rsidRPr="002D5B54">
        <w:rPr>
          <w:rFonts w:cs="宋体" w:hint="eastAsia"/>
          <w:sz w:val="21"/>
          <w:szCs w:val="21"/>
        </w:rPr>
        <w:t>回收率</w:t>
      </w:r>
      <w:r w:rsidR="005F3E11" w:rsidRPr="002D5B54">
        <w:rPr>
          <w:rFonts w:cs="宋体" w:hint="eastAsia"/>
          <w:sz w:val="21"/>
          <w:szCs w:val="21"/>
        </w:rPr>
        <w:t>。</w:t>
      </w:r>
    </w:p>
    <w:p w:rsidR="005F3E11" w:rsidRPr="002D5B54" w:rsidRDefault="00B175BA" w:rsidP="00E12A8F">
      <w:pPr>
        <w:pStyle w:val="a4"/>
        <w:kinsoku w:val="0"/>
        <w:overflowPunct w:val="0"/>
        <w:snapToGrid w:val="0"/>
        <w:spacing w:afterLines="50" w:line="360" w:lineRule="auto"/>
        <w:ind w:left="0"/>
        <w:jc w:val="both"/>
        <w:rPr>
          <w:b/>
          <w:bCs/>
          <w:sz w:val="21"/>
          <w:szCs w:val="21"/>
          <w:u w:val="single"/>
        </w:rPr>
      </w:pPr>
      <w:r w:rsidRPr="002D5B54">
        <w:rPr>
          <w:rFonts w:cs="宋体" w:hint="eastAsia"/>
          <w:b/>
          <w:bCs/>
          <w:sz w:val="21"/>
          <w:szCs w:val="21"/>
          <w:u w:val="single"/>
        </w:rPr>
        <w:t>临界值</w:t>
      </w:r>
    </w:p>
    <w:p w:rsidR="00F201F9" w:rsidRPr="002D5B54" w:rsidRDefault="005F3E11" w:rsidP="00E12A8F">
      <w:pPr>
        <w:pStyle w:val="a4"/>
        <w:kinsoku w:val="0"/>
        <w:overflowPunct w:val="0"/>
        <w:snapToGrid w:val="0"/>
        <w:spacing w:afterLines="50" w:line="360" w:lineRule="auto"/>
        <w:ind w:left="0"/>
        <w:jc w:val="both"/>
        <w:rPr>
          <w:sz w:val="21"/>
          <w:szCs w:val="21"/>
        </w:rPr>
      </w:pPr>
      <w:r w:rsidRPr="002D5B54">
        <w:rPr>
          <w:rFonts w:cs="宋体" w:hint="eastAsia"/>
          <w:sz w:val="21"/>
          <w:szCs w:val="21"/>
        </w:rPr>
        <w:t>您应解释如何选择和</w:t>
      </w:r>
      <w:r w:rsidR="0038536A" w:rsidRPr="002D5B54">
        <w:rPr>
          <w:rFonts w:cs="宋体" w:hint="eastAsia"/>
          <w:sz w:val="21"/>
          <w:szCs w:val="21"/>
        </w:rPr>
        <w:t>确定</w:t>
      </w:r>
      <w:r w:rsidR="00B175BA" w:rsidRPr="002D5B54">
        <w:rPr>
          <w:rFonts w:cs="宋体" w:hint="eastAsia"/>
          <w:sz w:val="21"/>
          <w:szCs w:val="21"/>
        </w:rPr>
        <w:t>临界</w:t>
      </w:r>
      <w:r w:rsidRPr="002D5B54">
        <w:rPr>
          <w:rFonts w:cs="宋体" w:hint="eastAsia"/>
          <w:sz w:val="21"/>
          <w:szCs w:val="21"/>
        </w:rPr>
        <w:t>点。我们建议</w:t>
      </w:r>
      <w:r w:rsidR="00B175BA" w:rsidRPr="002D5B54">
        <w:rPr>
          <w:rFonts w:cs="宋体" w:hint="eastAsia"/>
          <w:sz w:val="21"/>
          <w:szCs w:val="21"/>
        </w:rPr>
        <w:t>临界值</w:t>
      </w:r>
      <w:r w:rsidR="00E254BB" w:rsidRPr="002D5B54">
        <w:rPr>
          <w:rFonts w:cs="宋体" w:hint="eastAsia"/>
          <w:sz w:val="21"/>
          <w:szCs w:val="21"/>
        </w:rPr>
        <w:t>为</w:t>
      </w:r>
      <w:r w:rsidRPr="002D5B54">
        <w:rPr>
          <w:rFonts w:cs="宋体" w:hint="eastAsia"/>
          <w:sz w:val="21"/>
          <w:szCs w:val="21"/>
        </w:rPr>
        <w:t>绝对细胞数或细胞计数的</w:t>
      </w:r>
      <w:r w:rsidR="00E254BB" w:rsidRPr="002D5B54">
        <w:rPr>
          <w:rFonts w:cs="宋体" w:hint="eastAsia"/>
          <w:sz w:val="21"/>
          <w:szCs w:val="21"/>
        </w:rPr>
        <w:t>显著</w:t>
      </w:r>
      <w:r w:rsidRPr="002D5B54">
        <w:rPr>
          <w:rFonts w:cs="宋体" w:hint="eastAsia"/>
          <w:sz w:val="21"/>
          <w:szCs w:val="21"/>
        </w:rPr>
        <w:t>变化。在确定测定</w:t>
      </w:r>
      <w:r w:rsidR="00B175BA" w:rsidRPr="002D5B54">
        <w:rPr>
          <w:rFonts w:cs="宋体" w:hint="eastAsia"/>
          <w:sz w:val="21"/>
          <w:szCs w:val="21"/>
        </w:rPr>
        <w:t>临界值</w:t>
      </w:r>
      <w:r w:rsidRPr="002D5B54">
        <w:rPr>
          <w:rFonts w:cs="宋体" w:hint="eastAsia"/>
          <w:sz w:val="21"/>
          <w:szCs w:val="21"/>
        </w:rPr>
        <w:t>时，您应考虑临界值附近的患者</w:t>
      </w:r>
      <w:r w:rsidR="0048105B">
        <w:rPr>
          <w:rFonts w:cs="宋体" w:hint="eastAsia"/>
          <w:sz w:val="21"/>
          <w:szCs w:val="21"/>
        </w:rPr>
        <w:t>样本</w:t>
      </w:r>
      <w:r w:rsidRPr="002D5B54">
        <w:rPr>
          <w:rFonts w:cs="宋体" w:hint="eastAsia"/>
          <w:sz w:val="21"/>
          <w:szCs w:val="21"/>
        </w:rPr>
        <w:t>的</w:t>
      </w:r>
      <w:r w:rsidR="000819E2">
        <w:rPr>
          <w:rFonts w:cs="宋体" w:hint="eastAsia"/>
          <w:sz w:val="21"/>
          <w:szCs w:val="21"/>
        </w:rPr>
        <w:t>重现性</w:t>
      </w:r>
      <w:r w:rsidRPr="002D5B54">
        <w:rPr>
          <w:rFonts w:cs="宋体" w:hint="eastAsia"/>
          <w:sz w:val="21"/>
          <w:szCs w:val="21"/>
        </w:rPr>
        <w:t>。</w:t>
      </w:r>
    </w:p>
    <w:p w:rsidR="00F201F9" w:rsidRPr="005015BB" w:rsidRDefault="002127E1" w:rsidP="00E12A8F">
      <w:pPr>
        <w:pStyle w:val="2"/>
        <w:numPr>
          <w:ilvl w:val="1"/>
          <w:numId w:val="4"/>
        </w:numPr>
        <w:kinsoku w:val="0"/>
        <w:overflowPunct w:val="0"/>
        <w:snapToGrid w:val="0"/>
        <w:spacing w:afterLines="50" w:line="360" w:lineRule="auto"/>
        <w:ind w:left="0" w:firstLine="0"/>
        <w:jc w:val="both"/>
        <w:rPr>
          <w:b w:val="0"/>
          <w:bCs w:val="0"/>
          <w:sz w:val="28"/>
          <w:szCs w:val="28"/>
        </w:rPr>
      </w:pPr>
      <w:r w:rsidRPr="002D5B54">
        <w:rPr>
          <w:sz w:val="21"/>
          <w:szCs w:val="21"/>
        </w:rPr>
        <w:br w:type="page"/>
      </w:r>
      <w:bookmarkStart w:id="11" w:name="_Toc496722811"/>
      <w:r w:rsidR="00AF3BC7" w:rsidRPr="005015BB">
        <w:rPr>
          <w:rFonts w:cs="宋体" w:hint="eastAsia"/>
          <w:sz w:val="28"/>
          <w:szCs w:val="28"/>
        </w:rPr>
        <w:lastRenderedPageBreak/>
        <w:t>方法比较</w:t>
      </w:r>
      <w:bookmarkEnd w:id="11"/>
    </w:p>
    <w:p w:rsidR="00AF3BC7" w:rsidRPr="002D5B54" w:rsidRDefault="00C91F3E" w:rsidP="00E12A8F">
      <w:pPr>
        <w:pStyle w:val="a4"/>
        <w:kinsoku w:val="0"/>
        <w:overflowPunct w:val="0"/>
        <w:snapToGrid w:val="0"/>
        <w:spacing w:afterLines="50" w:line="360" w:lineRule="auto"/>
        <w:ind w:left="0"/>
        <w:jc w:val="both"/>
        <w:rPr>
          <w:sz w:val="21"/>
          <w:szCs w:val="21"/>
          <w:highlight w:val="green"/>
        </w:rPr>
      </w:pPr>
      <w:r w:rsidRPr="002D5B54">
        <w:rPr>
          <w:rFonts w:cs="宋体" w:hint="eastAsia"/>
          <w:sz w:val="21"/>
          <w:szCs w:val="21"/>
        </w:rPr>
        <w:t>由于</w:t>
      </w:r>
      <w:r w:rsidR="00AF3BC7" w:rsidRPr="002D5B54">
        <w:rPr>
          <w:rFonts w:cs="宋体" w:hint="eastAsia"/>
          <w:sz w:val="21"/>
          <w:szCs w:val="21"/>
        </w:rPr>
        <w:t>细胞选择和计数系统可能基于不同的生物学选择和检测</w:t>
      </w:r>
      <w:r w:rsidRPr="002D5B54">
        <w:rPr>
          <w:rFonts w:cs="宋体" w:hint="eastAsia"/>
          <w:sz w:val="21"/>
          <w:szCs w:val="21"/>
        </w:rPr>
        <w:t>试剂</w:t>
      </w:r>
      <w:r w:rsidR="00AF3BC7" w:rsidRPr="002D5B54">
        <w:rPr>
          <w:rFonts w:cs="宋体" w:hint="eastAsia"/>
          <w:sz w:val="21"/>
          <w:szCs w:val="21"/>
        </w:rPr>
        <w:t>，并且</w:t>
      </w:r>
      <w:r w:rsidRPr="002D5B54">
        <w:rPr>
          <w:rFonts w:cs="宋体" w:hint="eastAsia"/>
          <w:sz w:val="21"/>
          <w:szCs w:val="21"/>
        </w:rPr>
        <w:t>由于不同器械的</w:t>
      </w:r>
      <w:r w:rsidR="00AF3BC7" w:rsidRPr="002D5B54">
        <w:rPr>
          <w:rFonts w:cs="宋体" w:hint="eastAsia"/>
          <w:sz w:val="21"/>
          <w:szCs w:val="21"/>
        </w:rPr>
        <w:t>仪器可能有很大</w:t>
      </w:r>
      <w:r w:rsidRPr="002D5B54">
        <w:rPr>
          <w:rFonts w:cs="宋体" w:hint="eastAsia"/>
          <w:sz w:val="21"/>
          <w:szCs w:val="21"/>
        </w:rPr>
        <w:t>差异</w:t>
      </w:r>
      <w:r w:rsidR="00AF3BC7" w:rsidRPr="002D5B54">
        <w:rPr>
          <w:rFonts w:cs="宋体" w:hint="eastAsia"/>
          <w:sz w:val="21"/>
          <w:szCs w:val="21"/>
        </w:rPr>
        <w:t>，因此</w:t>
      </w:r>
      <w:r w:rsidR="00AF3BC7" w:rsidRPr="002D5B54">
        <w:rPr>
          <w:sz w:val="21"/>
          <w:szCs w:val="21"/>
        </w:rPr>
        <w:t>FDA</w:t>
      </w:r>
      <w:r w:rsidR="00AF3BC7" w:rsidRPr="002D5B54">
        <w:rPr>
          <w:rFonts w:cs="宋体" w:hint="eastAsia"/>
          <w:sz w:val="21"/>
          <w:szCs w:val="21"/>
        </w:rPr>
        <w:t>建议，对于免疫磁性循环癌细胞选择和计数系统，</w:t>
      </w:r>
      <w:r w:rsidR="00385B10" w:rsidRPr="002D5B54">
        <w:rPr>
          <w:rFonts w:cs="宋体" w:hint="eastAsia"/>
          <w:sz w:val="21"/>
          <w:szCs w:val="21"/>
        </w:rPr>
        <w:t>您应将</w:t>
      </w:r>
      <w:r w:rsidR="00AF3BC7" w:rsidRPr="002D5B54">
        <w:rPr>
          <w:rFonts w:cs="宋体" w:hint="eastAsia"/>
          <w:sz w:val="21"/>
          <w:szCs w:val="21"/>
        </w:rPr>
        <w:t>您的</w:t>
      </w:r>
      <w:r w:rsidR="00385B10" w:rsidRPr="002D5B54">
        <w:rPr>
          <w:rFonts w:cs="宋体" w:hint="eastAsia"/>
          <w:sz w:val="21"/>
          <w:szCs w:val="21"/>
        </w:rPr>
        <w:t>器械</w:t>
      </w:r>
      <w:r w:rsidR="00AF3BC7" w:rsidRPr="002D5B54">
        <w:rPr>
          <w:rFonts w:cs="宋体" w:hint="eastAsia"/>
          <w:sz w:val="21"/>
          <w:szCs w:val="21"/>
        </w:rPr>
        <w:t>的结果与用于</w:t>
      </w:r>
      <w:r w:rsidR="00806450" w:rsidRPr="002D5B54">
        <w:rPr>
          <w:rFonts w:cs="宋体" w:hint="eastAsia"/>
          <w:sz w:val="21"/>
          <w:szCs w:val="21"/>
        </w:rPr>
        <w:t>谓词</w:t>
      </w:r>
      <w:r w:rsidR="00385B10" w:rsidRPr="002D5B54">
        <w:rPr>
          <w:rFonts w:cs="宋体" w:hint="eastAsia"/>
          <w:sz w:val="21"/>
          <w:szCs w:val="21"/>
        </w:rPr>
        <w:t>器械</w:t>
      </w:r>
      <w:r w:rsidR="00AF3BC7" w:rsidRPr="002D5B54">
        <w:rPr>
          <w:rFonts w:cs="宋体" w:hint="eastAsia"/>
          <w:sz w:val="21"/>
          <w:szCs w:val="21"/>
        </w:rPr>
        <w:t>的参考</w:t>
      </w:r>
      <w:r w:rsidR="00385B10" w:rsidRPr="002D5B54">
        <w:rPr>
          <w:rFonts w:cs="宋体" w:hint="eastAsia"/>
          <w:sz w:val="21"/>
          <w:szCs w:val="21"/>
        </w:rPr>
        <w:t>值（临床状态，诊断，和</w:t>
      </w:r>
      <w:r w:rsidR="00385B10" w:rsidRPr="002D5B54">
        <w:rPr>
          <w:sz w:val="21"/>
          <w:szCs w:val="21"/>
        </w:rPr>
        <w:t>/</w:t>
      </w:r>
      <w:r w:rsidR="00385B10" w:rsidRPr="002D5B54">
        <w:rPr>
          <w:rFonts w:cs="宋体" w:hint="eastAsia"/>
          <w:sz w:val="21"/>
          <w:szCs w:val="21"/>
        </w:rPr>
        <w:t>或结局）进行比较</w:t>
      </w:r>
      <w:r w:rsidR="00AF3BC7" w:rsidRPr="002D5B54">
        <w:rPr>
          <w:rFonts w:cs="宋体" w:hint="eastAsia"/>
          <w:sz w:val="21"/>
          <w:szCs w:val="21"/>
        </w:rPr>
        <w:t>。与</w:t>
      </w:r>
      <w:r w:rsidR="007E6B32" w:rsidRPr="002D5B54">
        <w:rPr>
          <w:rFonts w:cs="宋体" w:hint="eastAsia"/>
          <w:sz w:val="21"/>
          <w:szCs w:val="21"/>
        </w:rPr>
        <w:t>评价</w:t>
      </w:r>
      <w:r w:rsidR="00AF3BC7" w:rsidRPr="002D5B54">
        <w:rPr>
          <w:rFonts w:cs="宋体" w:hint="eastAsia"/>
          <w:sz w:val="21"/>
          <w:szCs w:val="21"/>
        </w:rPr>
        <w:t>性能特征的研究一样，您可以在开始</w:t>
      </w:r>
      <w:r w:rsidR="007E6B32" w:rsidRPr="002D5B54">
        <w:rPr>
          <w:rFonts w:cs="宋体" w:hint="eastAsia"/>
          <w:sz w:val="21"/>
          <w:szCs w:val="21"/>
        </w:rPr>
        <w:t>对比</w:t>
      </w:r>
      <w:r w:rsidR="00AF3BC7" w:rsidRPr="002D5B54">
        <w:rPr>
          <w:rFonts w:cs="宋体" w:hint="eastAsia"/>
          <w:sz w:val="21"/>
          <w:szCs w:val="21"/>
        </w:rPr>
        <w:t>研究之前联系血液学和免疫学部门</w:t>
      </w:r>
      <w:r w:rsidR="0098321E" w:rsidRPr="002D5B54">
        <w:rPr>
          <w:rFonts w:cs="宋体" w:hint="eastAsia"/>
          <w:sz w:val="21"/>
          <w:szCs w:val="21"/>
        </w:rPr>
        <w:t>，以便</w:t>
      </w:r>
      <w:r w:rsidR="00AF3BC7" w:rsidRPr="002D5B54">
        <w:rPr>
          <w:sz w:val="21"/>
          <w:szCs w:val="21"/>
        </w:rPr>
        <w:t>FDA</w:t>
      </w:r>
      <w:r w:rsidR="0098321E" w:rsidRPr="002D5B54">
        <w:rPr>
          <w:rFonts w:cs="宋体" w:hint="eastAsia"/>
          <w:sz w:val="21"/>
          <w:szCs w:val="21"/>
        </w:rPr>
        <w:t>输入</w:t>
      </w:r>
      <w:r w:rsidR="00AF3BC7" w:rsidRPr="002D5B54">
        <w:rPr>
          <w:rFonts w:cs="宋体" w:hint="eastAsia"/>
          <w:sz w:val="21"/>
          <w:szCs w:val="21"/>
        </w:rPr>
        <w:t>您的</w:t>
      </w:r>
      <w:r w:rsidR="0098321E" w:rsidRPr="002D5B54">
        <w:rPr>
          <w:rFonts w:cs="宋体" w:hint="eastAsia"/>
          <w:sz w:val="21"/>
          <w:szCs w:val="21"/>
        </w:rPr>
        <w:t>研究</w:t>
      </w:r>
      <w:r w:rsidR="00AF3BC7" w:rsidRPr="002D5B54">
        <w:rPr>
          <w:rFonts w:cs="宋体" w:hint="eastAsia"/>
          <w:sz w:val="21"/>
          <w:szCs w:val="21"/>
        </w:rPr>
        <w:t>计划。</w:t>
      </w:r>
    </w:p>
    <w:p w:rsidR="00AF3BC7" w:rsidRPr="002D5B54" w:rsidRDefault="00AF3BC7" w:rsidP="00E12A8F">
      <w:pPr>
        <w:pStyle w:val="a4"/>
        <w:kinsoku w:val="0"/>
        <w:overflowPunct w:val="0"/>
        <w:snapToGrid w:val="0"/>
        <w:spacing w:afterLines="50" w:line="360" w:lineRule="auto"/>
        <w:ind w:left="0"/>
        <w:jc w:val="both"/>
        <w:rPr>
          <w:b/>
          <w:bCs/>
          <w:sz w:val="21"/>
          <w:szCs w:val="21"/>
        </w:rPr>
      </w:pPr>
      <w:r w:rsidRPr="002D5B54">
        <w:rPr>
          <w:rFonts w:cs="宋体" w:hint="eastAsia"/>
          <w:b/>
          <w:bCs/>
          <w:sz w:val="21"/>
          <w:szCs w:val="21"/>
        </w:rPr>
        <w:t>样本收集和处理条件</w:t>
      </w:r>
    </w:p>
    <w:p w:rsidR="00AF3BC7" w:rsidRPr="002D5B54" w:rsidRDefault="00AF3BC7" w:rsidP="00E12A8F">
      <w:pPr>
        <w:pStyle w:val="a4"/>
        <w:kinsoku w:val="0"/>
        <w:overflowPunct w:val="0"/>
        <w:snapToGrid w:val="0"/>
        <w:spacing w:afterLines="50" w:line="360" w:lineRule="auto"/>
        <w:ind w:left="0"/>
        <w:jc w:val="both"/>
        <w:rPr>
          <w:sz w:val="21"/>
          <w:szCs w:val="21"/>
        </w:rPr>
      </w:pPr>
      <w:r w:rsidRPr="002D5B54">
        <w:rPr>
          <w:rFonts w:cs="宋体" w:hint="eastAsia"/>
          <w:sz w:val="21"/>
          <w:szCs w:val="21"/>
        </w:rPr>
        <w:t>您应通过评估</w:t>
      </w:r>
      <w:r w:rsidR="007551B4" w:rsidRPr="002D5B54">
        <w:rPr>
          <w:rFonts w:cs="宋体" w:hint="eastAsia"/>
          <w:sz w:val="21"/>
          <w:szCs w:val="21"/>
        </w:rPr>
        <w:t>器械在推荐给用户的存储时间和温度下存储后</w:t>
      </w:r>
      <w:r w:rsidRPr="002D5B54">
        <w:rPr>
          <w:rFonts w:cs="宋体" w:hint="eastAsia"/>
          <w:sz w:val="21"/>
          <w:szCs w:val="21"/>
        </w:rPr>
        <w:t>是否能够保持可接受的性能（例如</w:t>
      </w:r>
      <w:r w:rsidR="007551B4" w:rsidRPr="002D5B54">
        <w:rPr>
          <w:rFonts w:cs="宋体" w:hint="eastAsia"/>
          <w:sz w:val="21"/>
          <w:szCs w:val="21"/>
        </w:rPr>
        <w:t>：精确</w:t>
      </w:r>
      <w:r w:rsidRPr="002D5B54">
        <w:rPr>
          <w:rFonts w:cs="宋体" w:hint="eastAsia"/>
          <w:sz w:val="21"/>
          <w:szCs w:val="21"/>
        </w:rPr>
        <w:t>度，</w:t>
      </w:r>
      <w:r w:rsidR="007551B4" w:rsidRPr="002D5B54">
        <w:rPr>
          <w:rFonts w:cs="宋体" w:hint="eastAsia"/>
          <w:sz w:val="21"/>
          <w:szCs w:val="21"/>
        </w:rPr>
        <w:t>回收率</w:t>
      </w:r>
      <w:r w:rsidRPr="002D5B54">
        <w:rPr>
          <w:rFonts w:cs="宋体" w:hint="eastAsia"/>
          <w:sz w:val="21"/>
          <w:szCs w:val="21"/>
        </w:rPr>
        <w:t>）来证实标签中关于</w:t>
      </w:r>
      <w:r w:rsidR="0048105B">
        <w:rPr>
          <w:rFonts w:cs="宋体" w:hint="eastAsia"/>
          <w:sz w:val="21"/>
          <w:szCs w:val="21"/>
        </w:rPr>
        <w:t>样本</w:t>
      </w:r>
      <w:r w:rsidRPr="002D5B54">
        <w:rPr>
          <w:rFonts w:cs="宋体" w:hint="eastAsia"/>
          <w:sz w:val="21"/>
          <w:szCs w:val="21"/>
        </w:rPr>
        <w:t>储存和运输的声明。</w:t>
      </w:r>
    </w:p>
    <w:p w:rsidR="00AF3BC7" w:rsidRPr="002D5B54" w:rsidRDefault="00AF3BC7" w:rsidP="00E12A8F">
      <w:pPr>
        <w:pStyle w:val="a4"/>
        <w:kinsoku w:val="0"/>
        <w:overflowPunct w:val="0"/>
        <w:snapToGrid w:val="0"/>
        <w:spacing w:afterLines="50" w:line="360" w:lineRule="auto"/>
        <w:ind w:left="0"/>
        <w:jc w:val="both"/>
        <w:rPr>
          <w:b/>
          <w:bCs/>
          <w:sz w:val="21"/>
          <w:szCs w:val="21"/>
        </w:rPr>
      </w:pPr>
      <w:r w:rsidRPr="002D5B54">
        <w:rPr>
          <w:rFonts w:cs="宋体" w:hint="eastAsia"/>
          <w:b/>
          <w:bCs/>
          <w:sz w:val="21"/>
          <w:szCs w:val="21"/>
        </w:rPr>
        <w:t>临床研究</w:t>
      </w:r>
    </w:p>
    <w:p w:rsidR="00AF3BC7" w:rsidRPr="002D5B54" w:rsidRDefault="00AF3BC7" w:rsidP="00E12A8F">
      <w:pPr>
        <w:pStyle w:val="a4"/>
        <w:kinsoku w:val="0"/>
        <w:overflowPunct w:val="0"/>
        <w:snapToGrid w:val="0"/>
        <w:spacing w:afterLines="50" w:line="360" w:lineRule="auto"/>
        <w:ind w:left="0"/>
        <w:jc w:val="both"/>
        <w:rPr>
          <w:sz w:val="21"/>
          <w:szCs w:val="21"/>
        </w:rPr>
      </w:pPr>
      <w:r w:rsidRPr="002D5B54">
        <w:rPr>
          <w:rFonts w:cs="宋体" w:hint="eastAsia"/>
          <w:sz w:val="21"/>
          <w:szCs w:val="21"/>
        </w:rPr>
        <w:t>为了证明循环癌细胞的选择和计数的临床效用，您应证明使用您的</w:t>
      </w:r>
      <w:r w:rsidR="00096C75" w:rsidRPr="002D5B54">
        <w:rPr>
          <w:rFonts w:cs="宋体" w:hint="eastAsia"/>
          <w:sz w:val="21"/>
          <w:szCs w:val="21"/>
        </w:rPr>
        <w:t>器械进行循环癌细胞</w:t>
      </w:r>
      <w:r w:rsidRPr="002D5B54">
        <w:rPr>
          <w:rFonts w:cs="宋体" w:hint="eastAsia"/>
          <w:sz w:val="21"/>
          <w:szCs w:val="21"/>
        </w:rPr>
        <w:t>选择和计数</w:t>
      </w:r>
      <w:r w:rsidR="007C40A9" w:rsidRPr="002D5B54">
        <w:rPr>
          <w:rFonts w:cs="宋体" w:hint="eastAsia"/>
          <w:sz w:val="21"/>
          <w:szCs w:val="21"/>
        </w:rPr>
        <w:t>能够显著预测或监测</w:t>
      </w:r>
      <w:r w:rsidRPr="002D5B54">
        <w:rPr>
          <w:rFonts w:cs="宋体" w:hint="eastAsia"/>
          <w:sz w:val="21"/>
          <w:szCs w:val="21"/>
        </w:rPr>
        <w:t>临床状态的</w:t>
      </w:r>
      <w:r w:rsidR="007C40A9" w:rsidRPr="002D5B54">
        <w:rPr>
          <w:rFonts w:cs="宋体" w:hint="eastAsia"/>
          <w:sz w:val="21"/>
          <w:szCs w:val="21"/>
        </w:rPr>
        <w:t>变化</w:t>
      </w:r>
      <w:r w:rsidRPr="002D5B54">
        <w:rPr>
          <w:rFonts w:cs="宋体" w:hint="eastAsia"/>
          <w:sz w:val="21"/>
          <w:szCs w:val="21"/>
        </w:rPr>
        <w:t>。您可以通过测试</w:t>
      </w:r>
      <w:r w:rsidR="00FC2F9B" w:rsidRPr="002D5B54">
        <w:rPr>
          <w:rFonts w:cs="宋体" w:hint="eastAsia"/>
          <w:sz w:val="21"/>
          <w:szCs w:val="21"/>
        </w:rPr>
        <w:t>适宜的</w:t>
      </w:r>
      <w:r w:rsidRPr="002D5B54">
        <w:rPr>
          <w:rFonts w:cs="宋体" w:hint="eastAsia"/>
          <w:sz w:val="21"/>
          <w:szCs w:val="21"/>
        </w:rPr>
        <w:t>患者</w:t>
      </w:r>
      <w:r w:rsidR="0048105B">
        <w:rPr>
          <w:rFonts w:cs="宋体" w:hint="eastAsia"/>
          <w:sz w:val="21"/>
          <w:szCs w:val="21"/>
        </w:rPr>
        <w:t>样本</w:t>
      </w:r>
      <w:r w:rsidRPr="002D5B54">
        <w:rPr>
          <w:rFonts w:cs="宋体" w:hint="eastAsia"/>
          <w:sz w:val="21"/>
          <w:szCs w:val="21"/>
        </w:rPr>
        <w:t>并根据</w:t>
      </w:r>
      <w:r w:rsidR="00FC2F9B" w:rsidRPr="002D5B54">
        <w:rPr>
          <w:rFonts w:cs="宋体" w:hint="eastAsia"/>
          <w:sz w:val="21"/>
          <w:szCs w:val="21"/>
        </w:rPr>
        <w:t>或结合</w:t>
      </w:r>
      <w:r w:rsidR="00847087">
        <w:rPr>
          <w:rFonts w:cs="宋体" w:hint="eastAsia"/>
          <w:sz w:val="21"/>
          <w:szCs w:val="21"/>
        </w:rPr>
        <w:t>其他</w:t>
      </w:r>
      <w:r w:rsidRPr="002D5B54">
        <w:rPr>
          <w:rFonts w:cs="宋体" w:hint="eastAsia"/>
          <w:sz w:val="21"/>
          <w:szCs w:val="21"/>
        </w:rPr>
        <w:t>已知的临床诊断变量（年龄，性别，疾病阶段，缓解，复发和</w:t>
      </w:r>
      <w:r w:rsidR="00847087">
        <w:rPr>
          <w:rFonts w:cs="宋体" w:hint="eastAsia"/>
          <w:sz w:val="21"/>
          <w:szCs w:val="21"/>
        </w:rPr>
        <w:t>其他</w:t>
      </w:r>
      <w:r w:rsidRPr="002D5B54">
        <w:rPr>
          <w:rFonts w:cs="宋体" w:hint="eastAsia"/>
          <w:sz w:val="21"/>
          <w:szCs w:val="21"/>
        </w:rPr>
        <w:t>状况</w:t>
      </w:r>
      <w:r w:rsidR="00FC2F9B" w:rsidRPr="002D5B54">
        <w:rPr>
          <w:rFonts w:cs="宋体" w:hint="eastAsia"/>
          <w:sz w:val="21"/>
          <w:szCs w:val="21"/>
        </w:rPr>
        <w:t>（包括既往治疗方案）</w:t>
      </w:r>
      <w:r w:rsidRPr="002D5B54">
        <w:rPr>
          <w:rFonts w:cs="宋体" w:hint="eastAsia"/>
          <w:sz w:val="21"/>
          <w:szCs w:val="21"/>
        </w:rPr>
        <w:t>）</w:t>
      </w:r>
      <w:r w:rsidR="00FC2F9B" w:rsidRPr="002D5B54">
        <w:rPr>
          <w:rFonts w:cs="宋体" w:hint="eastAsia"/>
          <w:sz w:val="21"/>
          <w:szCs w:val="21"/>
        </w:rPr>
        <w:t>评价器械</w:t>
      </w:r>
      <w:r w:rsidRPr="002D5B54">
        <w:rPr>
          <w:rFonts w:cs="宋体" w:hint="eastAsia"/>
          <w:sz w:val="21"/>
          <w:szCs w:val="21"/>
        </w:rPr>
        <w:t>的预测能力，</w:t>
      </w:r>
      <w:r w:rsidR="00FC2F9B" w:rsidRPr="002D5B54">
        <w:rPr>
          <w:rFonts w:cs="宋体" w:hint="eastAsia"/>
          <w:sz w:val="21"/>
          <w:szCs w:val="21"/>
        </w:rPr>
        <w:t>以此来证明这一点</w:t>
      </w:r>
      <w:r w:rsidRPr="002D5B54">
        <w:rPr>
          <w:rFonts w:cs="宋体" w:hint="eastAsia"/>
          <w:sz w:val="21"/>
          <w:szCs w:val="21"/>
        </w:rPr>
        <w:t>。您应采用适当的统计检验来确定临床</w:t>
      </w:r>
      <w:r w:rsidR="0048105B">
        <w:rPr>
          <w:rFonts w:cs="宋体" w:hint="eastAsia"/>
          <w:sz w:val="21"/>
          <w:szCs w:val="21"/>
        </w:rPr>
        <w:t>灵敏度</w:t>
      </w:r>
      <w:r w:rsidR="00E85F8E" w:rsidRPr="002D5B54">
        <w:rPr>
          <w:rFonts w:cs="宋体" w:hint="eastAsia"/>
          <w:sz w:val="21"/>
          <w:szCs w:val="21"/>
        </w:rPr>
        <w:t>、</w:t>
      </w:r>
      <w:r w:rsidRPr="002D5B54">
        <w:rPr>
          <w:rFonts w:cs="宋体" w:hint="eastAsia"/>
          <w:sz w:val="21"/>
          <w:szCs w:val="21"/>
        </w:rPr>
        <w:t>临床特异性以及阳性和阴性预测能力。</w:t>
      </w:r>
    </w:p>
    <w:p w:rsidR="00F201F9" w:rsidRPr="002D5B54" w:rsidRDefault="00AF3BC7" w:rsidP="00E12A8F">
      <w:pPr>
        <w:pStyle w:val="a4"/>
        <w:kinsoku w:val="0"/>
        <w:overflowPunct w:val="0"/>
        <w:snapToGrid w:val="0"/>
        <w:spacing w:afterLines="50" w:line="360" w:lineRule="auto"/>
        <w:ind w:left="0"/>
        <w:jc w:val="both"/>
        <w:rPr>
          <w:sz w:val="21"/>
          <w:szCs w:val="21"/>
        </w:rPr>
      </w:pPr>
      <w:r w:rsidRPr="002D5B54">
        <w:rPr>
          <w:rFonts w:cs="宋体" w:hint="eastAsia"/>
          <w:sz w:val="21"/>
          <w:szCs w:val="21"/>
        </w:rPr>
        <w:t>我们建议您在临床</w:t>
      </w:r>
      <w:r w:rsidR="00D13BEE" w:rsidRPr="002D5B54">
        <w:rPr>
          <w:rFonts w:cs="宋体" w:hint="eastAsia"/>
          <w:sz w:val="21"/>
          <w:szCs w:val="21"/>
        </w:rPr>
        <w:t>评价</w:t>
      </w:r>
      <w:r w:rsidRPr="002D5B54">
        <w:rPr>
          <w:rFonts w:cs="宋体" w:hint="eastAsia"/>
          <w:sz w:val="21"/>
          <w:szCs w:val="21"/>
        </w:rPr>
        <w:t>研究计划中纳入以下内容：</w:t>
      </w:r>
    </w:p>
    <w:p w:rsidR="00F201F9" w:rsidRPr="002D5B54" w:rsidRDefault="007E7F39" w:rsidP="00E12A8F">
      <w:pPr>
        <w:pStyle w:val="a4"/>
        <w:numPr>
          <w:ilvl w:val="2"/>
          <w:numId w:val="4"/>
        </w:numPr>
        <w:tabs>
          <w:tab w:val="left" w:pos="924"/>
        </w:tabs>
        <w:kinsoku w:val="0"/>
        <w:overflowPunct w:val="0"/>
        <w:snapToGrid w:val="0"/>
        <w:spacing w:afterLines="50" w:line="360" w:lineRule="auto"/>
        <w:ind w:leftChars="200" w:left="904" w:hangingChars="202" w:hanging="424"/>
        <w:jc w:val="both"/>
        <w:rPr>
          <w:sz w:val="21"/>
          <w:szCs w:val="21"/>
        </w:rPr>
      </w:pPr>
      <w:r w:rsidRPr="002D5B54">
        <w:rPr>
          <w:rFonts w:cs="宋体" w:hint="eastAsia"/>
          <w:sz w:val="21"/>
          <w:szCs w:val="21"/>
        </w:rPr>
        <w:t>安排</w:t>
      </w:r>
      <w:r w:rsidR="00AF3BC7" w:rsidRPr="002D5B54">
        <w:rPr>
          <w:rFonts w:cs="宋体" w:hint="eastAsia"/>
          <w:sz w:val="21"/>
          <w:szCs w:val="21"/>
        </w:rPr>
        <w:t>研究以支持所有诊断声明和</w:t>
      </w:r>
      <w:r w:rsidRPr="002D5B54">
        <w:rPr>
          <w:rFonts w:cs="宋体" w:hint="eastAsia"/>
          <w:sz w:val="21"/>
          <w:szCs w:val="21"/>
        </w:rPr>
        <w:t>对该器械的操作</w:t>
      </w:r>
      <w:r w:rsidR="00AF3BC7" w:rsidRPr="002D5B54">
        <w:rPr>
          <w:rFonts w:cs="宋体" w:hint="eastAsia"/>
          <w:sz w:val="21"/>
          <w:szCs w:val="21"/>
        </w:rPr>
        <w:t>重要的具体参数。</w:t>
      </w:r>
    </w:p>
    <w:p w:rsidR="00F201F9" w:rsidRPr="002D5B54" w:rsidRDefault="00AF3BC7" w:rsidP="00E12A8F">
      <w:pPr>
        <w:pStyle w:val="a4"/>
        <w:numPr>
          <w:ilvl w:val="2"/>
          <w:numId w:val="4"/>
        </w:numPr>
        <w:tabs>
          <w:tab w:val="left" w:pos="924"/>
        </w:tabs>
        <w:kinsoku w:val="0"/>
        <w:overflowPunct w:val="0"/>
        <w:snapToGrid w:val="0"/>
        <w:spacing w:afterLines="50" w:line="360" w:lineRule="auto"/>
        <w:ind w:leftChars="200" w:left="904" w:hangingChars="202" w:hanging="424"/>
        <w:jc w:val="both"/>
        <w:rPr>
          <w:sz w:val="21"/>
          <w:szCs w:val="21"/>
        </w:rPr>
      </w:pPr>
      <w:r w:rsidRPr="002D5B54">
        <w:rPr>
          <w:rFonts w:cs="宋体" w:hint="eastAsia"/>
          <w:sz w:val="21"/>
          <w:szCs w:val="21"/>
        </w:rPr>
        <w:t>由于性能可能因患者</w:t>
      </w:r>
      <w:r w:rsidR="000F3502" w:rsidRPr="002D5B54">
        <w:rPr>
          <w:rFonts w:cs="宋体" w:hint="eastAsia"/>
          <w:sz w:val="21"/>
          <w:szCs w:val="21"/>
        </w:rPr>
        <w:t>人群</w:t>
      </w:r>
      <w:r w:rsidRPr="002D5B54">
        <w:rPr>
          <w:rFonts w:cs="宋体" w:hint="eastAsia"/>
          <w:sz w:val="21"/>
          <w:szCs w:val="21"/>
        </w:rPr>
        <w:t>而异，</w:t>
      </w:r>
      <w:r w:rsidR="000F3502" w:rsidRPr="002D5B54">
        <w:rPr>
          <w:rFonts w:cs="宋体" w:hint="eastAsia"/>
          <w:sz w:val="21"/>
          <w:szCs w:val="21"/>
        </w:rPr>
        <w:t>因此应</w:t>
      </w:r>
      <w:r w:rsidRPr="002D5B54">
        <w:rPr>
          <w:rFonts w:cs="宋体" w:hint="eastAsia"/>
          <w:sz w:val="21"/>
          <w:szCs w:val="21"/>
        </w:rPr>
        <w:t>明确界定研究人群</w:t>
      </w:r>
      <w:r w:rsidR="000F3502" w:rsidRPr="002D5B54">
        <w:rPr>
          <w:rFonts w:cs="宋体" w:hint="eastAsia"/>
          <w:sz w:val="21"/>
          <w:szCs w:val="21"/>
        </w:rPr>
        <w:t>、</w:t>
      </w:r>
      <w:r w:rsidRPr="002D5B54">
        <w:rPr>
          <w:rFonts w:cs="宋体" w:hint="eastAsia"/>
          <w:sz w:val="21"/>
          <w:szCs w:val="21"/>
        </w:rPr>
        <w:t>纳入和排除标准以及选定的临床终点。</w:t>
      </w:r>
    </w:p>
    <w:p w:rsidR="00F201F9" w:rsidRPr="002D5B54" w:rsidRDefault="00AF3BC7" w:rsidP="00E12A8F">
      <w:pPr>
        <w:pStyle w:val="a4"/>
        <w:numPr>
          <w:ilvl w:val="2"/>
          <w:numId w:val="4"/>
        </w:numPr>
        <w:tabs>
          <w:tab w:val="left" w:pos="924"/>
        </w:tabs>
        <w:kinsoku w:val="0"/>
        <w:overflowPunct w:val="0"/>
        <w:snapToGrid w:val="0"/>
        <w:spacing w:afterLines="50" w:line="360" w:lineRule="auto"/>
        <w:ind w:leftChars="200" w:left="904" w:hangingChars="202" w:hanging="424"/>
        <w:jc w:val="both"/>
        <w:rPr>
          <w:sz w:val="21"/>
          <w:szCs w:val="21"/>
        </w:rPr>
      </w:pPr>
      <w:r w:rsidRPr="002D5B54">
        <w:rPr>
          <w:rFonts w:cs="宋体" w:hint="eastAsia"/>
          <w:sz w:val="21"/>
          <w:szCs w:val="21"/>
        </w:rPr>
        <w:t>我们建议您</w:t>
      </w:r>
      <w:r w:rsidR="00931E33" w:rsidRPr="002D5B54">
        <w:rPr>
          <w:rFonts w:cs="宋体" w:hint="eastAsia"/>
          <w:sz w:val="21"/>
          <w:szCs w:val="21"/>
        </w:rPr>
        <w:t>的每个研究中心都</w:t>
      </w:r>
      <w:r w:rsidRPr="002D5B54">
        <w:rPr>
          <w:rFonts w:cs="宋体" w:hint="eastAsia"/>
          <w:sz w:val="21"/>
          <w:szCs w:val="21"/>
        </w:rPr>
        <w:t>有三名或以上的</w:t>
      </w:r>
      <w:r w:rsidR="0048105B">
        <w:rPr>
          <w:rFonts w:cs="宋体" w:hint="eastAsia"/>
          <w:sz w:val="21"/>
          <w:szCs w:val="21"/>
        </w:rPr>
        <w:t>研究者</w:t>
      </w:r>
      <w:r w:rsidRPr="002D5B54">
        <w:rPr>
          <w:rFonts w:cs="宋体" w:hint="eastAsia"/>
          <w:sz w:val="21"/>
          <w:szCs w:val="21"/>
        </w:rPr>
        <w:t>，</w:t>
      </w:r>
      <w:r w:rsidR="00931E33" w:rsidRPr="002D5B54">
        <w:rPr>
          <w:rFonts w:cs="宋体" w:hint="eastAsia"/>
          <w:sz w:val="21"/>
          <w:szCs w:val="21"/>
        </w:rPr>
        <w:t>包含</w:t>
      </w:r>
      <w:r w:rsidRPr="002D5B54">
        <w:rPr>
          <w:rFonts w:cs="宋体" w:hint="eastAsia"/>
          <w:sz w:val="21"/>
          <w:szCs w:val="21"/>
        </w:rPr>
        <w:t>一</w:t>
      </w:r>
      <w:r w:rsidR="00931E33" w:rsidRPr="002D5B54">
        <w:rPr>
          <w:rFonts w:cs="宋体" w:hint="eastAsia"/>
          <w:sz w:val="21"/>
          <w:szCs w:val="21"/>
        </w:rPr>
        <w:t>个</w:t>
      </w:r>
      <w:r w:rsidRPr="002D5B54">
        <w:rPr>
          <w:rFonts w:cs="宋体" w:hint="eastAsia"/>
          <w:sz w:val="21"/>
          <w:szCs w:val="21"/>
        </w:rPr>
        <w:t>或多</w:t>
      </w:r>
      <w:r w:rsidR="00931E33" w:rsidRPr="002D5B54">
        <w:rPr>
          <w:rFonts w:cs="宋体" w:hint="eastAsia"/>
          <w:sz w:val="21"/>
          <w:szCs w:val="21"/>
        </w:rPr>
        <w:t>个在</w:t>
      </w:r>
      <w:r w:rsidRPr="002D5B54">
        <w:rPr>
          <w:rFonts w:cs="宋体" w:hint="eastAsia"/>
          <w:sz w:val="21"/>
          <w:szCs w:val="21"/>
        </w:rPr>
        <w:t>美国</w:t>
      </w:r>
      <w:r w:rsidR="00931E33" w:rsidRPr="002D5B54">
        <w:rPr>
          <w:rFonts w:cs="宋体" w:hint="eastAsia"/>
          <w:sz w:val="21"/>
          <w:szCs w:val="21"/>
        </w:rPr>
        <w:t>的研究中心</w:t>
      </w:r>
      <w:r w:rsidRPr="002D5B54">
        <w:rPr>
          <w:rFonts w:cs="宋体" w:hint="eastAsia"/>
          <w:sz w:val="21"/>
          <w:szCs w:val="21"/>
        </w:rPr>
        <w:t>。</w:t>
      </w:r>
    </w:p>
    <w:p w:rsidR="00F201F9" w:rsidRPr="002D5B54" w:rsidRDefault="00AF3BC7" w:rsidP="00E12A8F">
      <w:pPr>
        <w:pStyle w:val="a4"/>
        <w:numPr>
          <w:ilvl w:val="2"/>
          <w:numId w:val="4"/>
        </w:numPr>
        <w:tabs>
          <w:tab w:val="left" w:pos="924"/>
        </w:tabs>
        <w:kinsoku w:val="0"/>
        <w:overflowPunct w:val="0"/>
        <w:snapToGrid w:val="0"/>
        <w:spacing w:afterLines="50" w:line="360" w:lineRule="auto"/>
        <w:ind w:leftChars="200" w:left="904" w:hangingChars="202" w:hanging="424"/>
        <w:jc w:val="both"/>
        <w:rPr>
          <w:sz w:val="21"/>
          <w:szCs w:val="21"/>
        </w:rPr>
      </w:pPr>
      <w:r w:rsidRPr="002D5B54">
        <w:rPr>
          <w:rFonts w:cs="宋体" w:hint="eastAsia"/>
          <w:sz w:val="21"/>
          <w:szCs w:val="21"/>
        </w:rPr>
        <w:t>在研究之前，</w:t>
      </w:r>
      <w:r w:rsidR="009520C4" w:rsidRPr="002D5B54">
        <w:rPr>
          <w:rFonts w:cs="宋体" w:hint="eastAsia"/>
          <w:sz w:val="21"/>
          <w:szCs w:val="21"/>
        </w:rPr>
        <w:t>制定</w:t>
      </w:r>
      <w:r w:rsidRPr="002D5B54">
        <w:rPr>
          <w:rFonts w:cs="宋体" w:hint="eastAsia"/>
          <w:sz w:val="21"/>
          <w:szCs w:val="21"/>
        </w:rPr>
        <w:t>外部</w:t>
      </w:r>
      <w:r w:rsidR="009520C4" w:rsidRPr="002D5B54">
        <w:rPr>
          <w:rFonts w:cs="宋体" w:hint="eastAsia"/>
          <w:sz w:val="21"/>
          <w:szCs w:val="21"/>
        </w:rPr>
        <w:t>研究中心进行评价</w:t>
      </w:r>
      <w:r w:rsidRPr="002D5B54">
        <w:rPr>
          <w:rFonts w:cs="宋体" w:hint="eastAsia"/>
          <w:sz w:val="21"/>
          <w:szCs w:val="21"/>
        </w:rPr>
        <w:t>的统一</w:t>
      </w:r>
      <w:r w:rsidR="009520C4" w:rsidRPr="002D5B54">
        <w:rPr>
          <w:rFonts w:cs="宋体" w:hint="eastAsia"/>
          <w:sz w:val="21"/>
          <w:szCs w:val="21"/>
        </w:rPr>
        <w:t>方案</w:t>
      </w:r>
      <w:r w:rsidRPr="002D5B54">
        <w:rPr>
          <w:rFonts w:cs="宋体" w:hint="eastAsia"/>
          <w:sz w:val="21"/>
          <w:szCs w:val="21"/>
        </w:rPr>
        <w:t>。在整个数据收集过程中应始终遵循这些要求。当需要进行更改时，应将其记录在案并进行说明，以便数据可以</w:t>
      </w:r>
      <w:r w:rsidR="000725F0" w:rsidRPr="002D5B54">
        <w:rPr>
          <w:rFonts w:cs="宋体" w:hint="eastAsia"/>
          <w:sz w:val="21"/>
          <w:szCs w:val="21"/>
        </w:rPr>
        <w:t>得到</w:t>
      </w:r>
      <w:r w:rsidRPr="002D5B54">
        <w:rPr>
          <w:rFonts w:cs="宋体" w:hint="eastAsia"/>
          <w:sz w:val="21"/>
          <w:szCs w:val="21"/>
        </w:rPr>
        <w:t>正确解释。</w:t>
      </w:r>
    </w:p>
    <w:p w:rsidR="00F201F9" w:rsidRPr="002D5B54" w:rsidRDefault="00AF3BC7" w:rsidP="00E12A8F">
      <w:pPr>
        <w:pStyle w:val="a4"/>
        <w:numPr>
          <w:ilvl w:val="2"/>
          <w:numId w:val="4"/>
        </w:numPr>
        <w:tabs>
          <w:tab w:val="left" w:pos="924"/>
        </w:tabs>
        <w:kinsoku w:val="0"/>
        <w:overflowPunct w:val="0"/>
        <w:snapToGrid w:val="0"/>
        <w:spacing w:afterLines="50" w:line="360" w:lineRule="auto"/>
        <w:ind w:leftChars="200" w:left="904" w:hangingChars="202" w:hanging="424"/>
        <w:jc w:val="both"/>
        <w:rPr>
          <w:sz w:val="21"/>
          <w:szCs w:val="21"/>
        </w:rPr>
      </w:pPr>
      <w:r w:rsidRPr="002D5B54">
        <w:rPr>
          <w:rFonts w:cs="宋体" w:hint="eastAsia"/>
          <w:sz w:val="21"/>
          <w:szCs w:val="21"/>
        </w:rPr>
        <w:t>应使用适当的质量控制方法进行研究。</w:t>
      </w:r>
    </w:p>
    <w:p w:rsidR="00F201F9" w:rsidRPr="002D5B54" w:rsidRDefault="00AF3BC7" w:rsidP="00E12A8F">
      <w:pPr>
        <w:pStyle w:val="a4"/>
        <w:numPr>
          <w:ilvl w:val="2"/>
          <w:numId w:val="4"/>
        </w:numPr>
        <w:tabs>
          <w:tab w:val="left" w:pos="924"/>
        </w:tabs>
        <w:kinsoku w:val="0"/>
        <w:overflowPunct w:val="0"/>
        <w:snapToGrid w:val="0"/>
        <w:spacing w:afterLines="50" w:line="360" w:lineRule="auto"/>
        <w:ind w:leftChars="200" w:left="904" w:hangingChars="202" w:hanging="424"/>
        <w:jc w:val="both"/>
        <w:rPr>
          <w:sz w:val="21"/>
          <w:szCs w:val="21"/>
        </w:rPr>
      </w:pPr>
      <w:r w:rsidRPr="002D5B54">
        <w:rPr>
          <w:rFonts w:cs="宋体" w:hint="eastAsia"/>
          <w:sz w:val="21"/>
          <w:szCs w:val="21"/>
        </w:rPr>
        <w:t>在需要</w:t>
      </w:r>
      <w:r w:rsidRPr="002D5B54">
        <w:rPr>
          <w:sz w:val="21"/>
          <w:szCs w:val="21"/>
        </w:rPr>
        <w:t>IRB</w:t>
      </w:r>
      <w:r w:rsidRPr="002D5B54">
        <w:rPr>
          <w:rFonts w:cs="宋体" w:hint="eastAsia"/>
          <w:sz w:val="21"/>
          <w:szCs w:val="21"/>
        </w:rPr>
        <w:t>监督的情况下，在机构审查委员会（</w:t>
      </w:r>
      <w:r w:rsidRPr="002D5B54">
        <w:rPr>
          <w:sz w:val="21"/>
          <w:szCs w:val="21"/>
        </w:rPr>
        <w:t>IRB</w:t>
      </w:r>
      <w:r w:rsidRPr="002D5B54">
        <w:rPr>
          <w:rFonts w:cs="宋体" w:hint="eastAsia"/>
          <w:sz w:val="21"/>
          <w:szCs w:val="21"/>
        </w:rPr>
        <w:t>）的审查下进行外部</w:t>
      </w:r>
      <w:r w:rsidR="006D622C" w:rsidRPr="002D5B54">
        <w:rPr>
          <w:rFonts w:cs="宋体" w:hint="eastAsia"/>
          <w:sz w:val="21"/>
          <w:szCs w:val="21"/>
        </w:rPr>
        <w:t>评价</w:t>
      </w:r>
      <w:r w:rsidRPr="002D5B54">
        <w:rPr>
          <w:rFonts w:cs="宋体" w:hint="eastAsia"/>
          <w:sz w:val="21"/>
          <w:szCs w:val="21"/>
        </w:rPr>
        <w:t>研究。</w:t>
      </w:r>
    </w:p>
    <w:p w:rsidR="002127E1" w:rsidRPr="002D5B54" w:rsidRDefault="002127E1" w:rsidP="00E12A8F">
      <w:pPr>
        <w:pStyle w:val="a4"/>
        <w:numPr>
          <w:ilvl w:val="2"/>
          <w:numId w:val="4"/>
        </w:numPr>
        <w:tabs>
          <w:tab w:val="left" w:pos="924"/>
        </w:tabs>
        <w:kinsoku w:val="0"/>
        <w:overflowPunct w:val="0"/>
        <w:snapToGrid w:val="0"/>
        <w:spacing w:afterLines="50" w:line="360" w:lineRule="auto"/>
        <w:ind w:leftChars="200" w:left="904" w:hangingChars="202" w:hanging="424"/>
        <w:jc w:val="both"/>
        <w:rPr>
          <w:sz w:val="21"/>
          <w:szCs w:val="21"/>
        </w:rPr>
      </w:pPr>
      <w:r w:rsidRPr="002D5B54">
        <w:rPr>
          <w:sz w:val="21"/>
          <w:szCs w:val="21"/>
          <w:highlight w:val="green"/>
        </w:rPr>
        <w:br w:type="page"/>
      </w:r>
      <w:r w:rsidR="00AF3BC7" w:rsidRPr="002D5B54">
        <w:rPr>
          <w:rFonts w:cs="宋体" w:hint="eastAsia"/>
          <w:sz w:val="21"/>
          <w:szCs w:val="21"/>
        </w:rPr>
        <w:lastRenderedPageBreak/>
        <w:t>使用</w:t>
      </w:r>
      <w:r w:rsidR="00653930" w:rsidRPr="002D5B54">
        <w:rPr>
          <w:rFonts w:cs="宋体" w:hint="eastAsia"/>
          <w:sz w:val="21"/>
          <w:szCs w:val="21"/>
        </w:rPr>
        <w:t>经</w:t>
      </w:r>
      <w:r w:rsidR="00AF3BC7" w:rsidRPr="002D5B54">
        <w:rPr>
          <w:rFonts w:cs="宋体" w:hint="eastAsia"/>
          <w:sz w:val="21"/>
          <w:szCs w:val="21"/>
        </w:rPr>
        <w:t>核准的知情同意书</w:t>
      </w:r>
      <w:r w:rsidR="00653930" w:rsidRPr="002D5B54">
        <w:rPr>
          <w:rFonts w:cs="宋体" w:hint="eastAsia"/>
          <w:sz w:val="21"/>
          <w:szCs w:val="21"/>
        </w:rPr>
        <w:t>招募</w:t>
      </w:r>
      <w:r w:rsidR="00AF3BC7" w:rsidRPr="002D5B54">
        <w:rPr>
          <w:rFonts w:cs="宋体" w:hint="eastAsia"/>
          <w:sz w:val="21"/>
          <w:szCs w:val="21"/>
        </w:rPr>
        <w:t>患者。</w:t>
      </w:r>
    </w:p>
    <w:p w:rsidR="00F201F9" w:rsidRPr="002D5B54" w:rsidRDefault="00AF3BC7" w:rsidP="00E12A8F">
      <w:pPr>
        <w:pStyle w:val="a4"/>
        <w:kinsoku w:val="0"/>
        <w:overflowPunct w:val="0"/>
        <w:snapToGrid w:val="0"/>
        <w:spacing w:afterLines="50" w:line="360" w:lineRule="auto"/>
        <w:ind w:left="0"/>
        <w:jc w:val="both"/>
        <w:rPr>
          <w:sz w:val="21"/>
          <w:szCs w:val="21"/>
        </w:rPr>
      </w:pPr>
      <w:r w:rsidRPr="002D5B54">
        <w:rPr>
          <w:rFonts w:cs="宋体" w:hint="eastAsia"/>
          <w:sz w:val="21"/>
          <w:szCs w:val="21"/>
        </w:rPr>
        <w:t>我们建议</w:t>
      </w:r>
      <w:r w:rsidR="00653930" w:rsidRPr="002D5B54">
        <w:rPr>
          <w:rFonts w:cs="宋体" w:hint="eastAsia"/>
          <w:sz w:val="21"/>
          <w:szCs w:val="21"/>
        </w:rPr>
        <w:t>采取</w:t>
      </w:r>
      <w:r w:rsidRPr="002D5B54">
        <w:rPr>
          <w:rFonts w:cs="宋体" w:hint="eastAsia"/>
          <w:sz w:val="21"/>
          <w:szCs w:val="21"/>
        </w:rPr>
        <w:t>以下</w:t>
      </w:r>
      <w:r w:rsidR="0048105B">
        <w:rPr>
          <w:rFonts w:cs="宋体" w:hint="eastAsia"/>
          <w:sz w:val="21"/>
          <w:szCs w:val="21"/>
        </w:rPr>
        <w:t>样本</w:t>
      </w:r>
      <w:r w:rsidRPr="002D5B54">
        <w:rPr>
          <w:rFonts w:cs="宋体" w:hint="eastAsia"/>
          <w:sz w:val="21"/>
          <w:szCs w:val="21"/>
        </w:rPr>
        <w:t>量和选择：</w:t>
      </w:r>
    </w:p>
    <w:p w:rsidR="00F201F9" w:rsidRPr="002D5B54" w:rsidRDefault="00AF3BC7" w:rsidP="00E12A8F">
      <w:pPr>
        <w:pStyle w:val="a4"/>
        <w:numPr>
          <w:ilvl w:val="2"/>
          <w:numId w:val="4"/>
        </w:numPr>
        <w:tabs>
          <w:tab w:val="left" w:pos="924"/>
        </w:tabs>
        <w:kinsoku w:val="0"/>
        <w:overflowPunct w:val="0"/>
        <w:snapToGrid w:val="0"/>
        <w:spacing w:afterLines="50" w:line="360" w:lineRule="auto"/>
        <w:ind w:leftChars="200" w:left="904" w:hangingChars="202" w:hanging="424"/>
        <w:jc w:val="both"/>
        <w:rPr>
          <w:sz w:val="21"/>
          <w:szCs w:val="21"/>
        </w:rPr>
      </w:pPr>
      <w:r w:rsidRPr="002D5B54">
        <w:rPr>
          <w:rFonts w:cs="宋体" w:hint="eastAsia"/>
          <w:sz w:val="21"/>
          <w:szCs w:val="21"/>
        </w:rPr>
        <w:t>应在开始临床研究之前确定样本量和方法（例如</w:t>
      </w:r>
      <w:r w:rsidR="00B460AA" w:rsidRPr="002D5B54">
        <w:rPr>
          <w:rFonts w:cs="宋体" w:hint="eastAsia"/>
          <w:sz w:val="21"/>
          <w:szCs w:val="21"/>
        </w:rPr>
        <w:t>：纳入</w:t>
      </w:r>
      <w:r w:rsidRPr="002D5B54">
        <w:rPr>
          <w:rFonts w:cs="宋体" w:hint="eastAsia"/>
          <w:sz w:val="21"/>
          <w:szCs w:val="21"/>
        </w:rPr>
        <w:t>和排除标准）。样本量应具有</w:t>
      </w:r>
      <w:r w:rsidR="00B460AA" w:rsidRPr="002D5B54">
        <w:rPr>
          <w:rFonts w:cs="宋体" w:hint="eastAsia"/>
          <w:sz w:val="21"/>
          <w:szCs w:val="21"/>
        </w:rPr>
        <w:t>检测临床重要差异的</w:t>
      </w:r>
      <w:r w:rsidRPr="002D5B54">
        <w:rPr>
          <w:rFonts w:cs="宋体" w:hint="eastAsia"/>
          <w:sz w:val="21"/>
          <w:szCs w:val="21"/>
        </w:rPr>
        <w:t>足够</w:t>
      </w:r>
      <w:r w:rsidR="00B460AA" w:rsidRPr="002D5B54">
        <w:rPr>
          <w:rFonts w:cs="宋体" w:hint="eastAsia"/>
          <w:sz w:val="21"/>
          <w:szCs w:val="21"/>
        </w:rPr>
        <w:t>高</w:t>
      </w:r>
      <w:r w:rsidRPr="002D5B54">
        <w:rPr>
          <w:rFonts w:cs="宋体" w:hint="eastAsia"/>
          <w:sz w:val="21"/>
          <w:szCs w:val="21"/>
        </w:rPr>
        <w:t>的统计学</w:t>
      </w:r>
      <w:r w:rsidR="0048105B">
        <w:rPr>
          <w:rFonts w:cs="宋体" w:hint="eastAsia"/>
          <w:sz w:val="21"/>
          <w:szCs w:val="21"/>
        </w:rPr>
        <w:t>把握度</w:t>
      </w:r>
      <w:r w:rsidRPr="002D5B54">
        <w:rPr>
          <w:rFonts w:cs="宋体" w:hint="eastAsia"/>
          <w:sz w:val="21"/>
          <w:szCs w:val="21"/>
        </w:rPr>
        <w:t>或能力。替代方法可能</w:t>
      </w:r>
      <w:r w:rsidR="003F0D5A" w:rsidRPr="002D5B54">
        <w:rPr>
          <w:rFonts w:cs="宋体" w:hint="eastAsia"/>
          <w:sz w:val="21"/>
          <w:szCs w:val="21"/>
        </w:rPr>
        <w:t>适用</w:t>
      </w:r>
      <w:r w:rsidRPr="002D5B54">
        <w:rPr>
          <w:rFonts w:cs="宋体" w:hint="eastAsia"/>
          <w:sz w:val="21"/>
          <w:szCs w:val="21"/>
        </w:rPr>
        <w:t>于具有</w:t>
      </w:r>
      <w:r w:rsidR="003F0D5A" w:rsidRPr="002D5B54">
        <w:rPr>
          <w:rFonts w:cs="宋体" w:hint="eastAsia"/>
          <w:sz w:val="21"/>
          <w:szCs w:val="21"/>
        </w:rPr>
        <w:t>较</w:t>
      </w:r>
      <w:r w:rsidRPr="002D5B54">
        <w:rPr>
          <w:rFonts w:cs="宋体" w:hint="eastAsia"/>
          <w:sz w:val="21"/>
          <w:szCs w:val="21"/>
        </w:rPr>
        <w:t>低发病率的疾病或病症。</w:t>
      </w:r>
    </w:p>
    <w:p w:rsidR="00F201F9" w:rsidRPr="002D5B54" w:rsidRDefault="00AF3BC7" w:rsidP="00E12A8F">
      <w:pPr>
        <w:pStyle w:val="a4"/>
        <w:numPr>
          <w:ilvl w:val="2"/>
          <w:numId w:val="4"/>
        </w:numPr>
        <w:tabs>
          <w:tab w:val="left" w:pos="924"/>
        </w:tabs>
        <w:kinsoku w:val="0"/>
        <w:overflowPunct w:val="0"/>
        <w:snapToGrid w:val="0"/>
        <w:spacing w:afterLines="50" w:line="360" w:lineRule="auto"/>
        <w:ind w:leftChars="200" w:left="904" w:hangingChars="202" w:hanging="424"/>
        <w:jc w:val="both"/>
        <w:rPr>
          <w:sz w:val="21"/>
          <w:szCs w:val="21"/>
        </w:rPr>
      </w:pPr>
      <w:r w:rsidRPr="002D5B54">
        <w:rPr>
          <w:rFonts w:cs="宋体" w:hint="eastAsia"/>
          <w:sz w:val="21"/>
          <w:szCs w:val="21"/>
        </w:rPr>
        <w:t>您应对</w:t>
      </w:r>
      <w:r w:rsidR="00885A47" w:rsidRPr="002D5B54">
        <w:rPr>
          <w:rFonts w:cs="宋体" w:hint="eastAsia"/>
          <w:sz w:val="21"/>
          <w:szCs w:val="21"/>
        </w:rPr>
        <w:t>预期用途</w:t>
      </w:r>
      <w:r w:rsidRPr="002D5B54">
        <w:rPr>
          <w:rFonts w:cs="宋体" w:hint="eastAsia"/>
          <w:sz w:val="21"/>
          <w:szCs w:val="21"/>
        </w:rPr>
        <w:t>声明中声明的所有基质（例如</w:t>
      </w:r>
      <w:r w:rsidR="00885A47" w:rsidRPr="002D5B54">
        <w:rPr>
          <w:rFonts w:cs="宋体" w:hint="eastAsia"/>
          <w:sz w:val="21"/>
          <w:szCs w:val="21"/>
        </w:rPr>
        <w:t>：</w:t>
      </w:r>
      <w:r w:rsidRPr="002D5B54">
        <w:rPr>
          <w:rFonts w:cs="宋体" w:hint="eastAsia"/>
          <w:sz w:val="21"/>
          <w:szCs w:val="21"/>
        </w:rPr>
        <w:t>肝素化或</w:t>
      </w:r>
      <w:r w:rsidRPr="002D5B54">
        <w:rPr>
          <w:sz w:val="21"/>
          <w:szCs w:val="21"/>
        </w:rPr>
        <w:t>EDTA</w:t>
      </w:r>
      <w:r w:rsidRPr="002D5B54">
        <w:rPr>
          <w:rFonts w:cs="宋体" w:hint="eastAsia"/>
          <w:sz w:val="21"/>
          <w:szCs w:val="21"/>
        </w:rPr>
        <w:t>抗凝血液）进行充分取样。我们还建议您</w:t>
      </w:r>
      <w:r w:rsidR="00165CB8" w:rsidRPr="002D5B54">
        <w:rPr>
          <w:rFonts w:cs="宋体" w:hint="eastAsia"/>
          <w:sz w:val="21"/>
          <w:szCs w:val="21"/>
        </w:rPr>
        <w:t>清晰描述</w:t>
      </w:r>
      <w:r w:rsidR="000E634E" w:rsidRPr="002D5B54">
        <w:rPr>
          <w:rFonts w:cs="宋体" w:hint="eastAsia"/>
          <w:sz w:val="21"/>
          <w:szCs w:val="21"/>
        </w:rPr>
        <w:t>如何</w:t>
      </w:r>
      <w:r w:rsidR="00E70950" w:rsidRPr="002D5B54">
        <w:rPr>
          <w:rFonts w:cs="宋体" w:hint="eastAsia"/>
          <w:sz w:val="21"/>
          <w:szCs w:val="21"/>
        </w:rPr>
        <w:t>选择</w:t>
      </w:r>
      <w:r w:rsidR="0048105B">
        <w:rPr>
          <w:rFonts w:cs="宋体" w:hint="eastAsia"/>
          <w:sz w:val="21"/>
          <w:szCs w:val="21"/>
        </w:rPr>
        <w:t>样本</w:t>
      </w:r>
      <w:r w:rsidRPr="002D5B54">
        <w:rPr>
          <w:rFonts w:cs="宋体" w:hint="eastAsia"/>
          <w:sz w:val="21"/>
          <w:szCs w:val="21"/>
        </w:rPr>
        <w:t>，以及是否选择</w:t>
      </w:r>
      <w:r w:rsidR="0048105B">
        <w:rPr>
          <w:rFonts w:cs="宋体" w:hint="eastAsia"/>
          <w:sz w:val="21"/>
          <w:szCs w:val="21"/>
        </w:rPr>
        <w:t>样本</w:t>
      </w:r>
      <w:r w:rsidR="00165CB8" w:rsidRPr="002D5B54">
        <w:rPr>
          <w:rFonts w:cs="宋体" w:hint="eastAsia"/>
          <w:sz w:val="21"/>
          <w:szCs w:val="21"/>
        </w:rPr>
        <w:t>用于</w:t>
      </w:r>
      <w:r w:rsidRPr="002D5B54">
        <w:rPr>
          <w:rFonts w:cs="宋体" w:hint="eastAsia"/>
          <w:sz w:val="21"/>
          <w:szCs w:val="21"/>
        </w:rPr>
        <w:t>选择特定临床</w:t>
      </w:r>
      <w:r w:rsidR="00165CB8" w:rsidRPr="002D5B54">
        <w:rPr>
          <w:rFonts w:cs="宋体" w:hint="eastAsia"/>
          <w:sz w:val="21"/>
          <w:szCs w:val="21"/>
        </w:rPr>
        <w:t>结局</w:t>
      </w:r>
      <w:r w:rsidRPr="002D5B54">
        <w:rPr>
          <w:rFonts w:cs="宋体" w:hint="eastAsia"/>
          <w:sz w:val="21"/>
          <w:szCs w:val="21"/>
        </w:rPr>
        <w:t>或</w:t>
      </w:r>
      <w:r w:rsidR="00847087">
        <w:rPr>
          <w:rFonts w:cs="宋体" w:hint="eastAsia"/>
          <w:sz w:val="21"/>
          <w:szCs w:val="21"/>
        </w:rPr>
        <w:t>其他</w:t>
      </w:r>
      <w:r w:rsidRPr="002D5B54">
        <w:rPr>
          <w:rFonts w:cs="宋体" w:hint="eastAsia"/>
          <w:sz w:val="21"/>
          <w:szCs w:val="21"/>
        </w:rPr>
        <w:t>特征。</w:t>
      </w:r>
    </w:p>
    <w:p w:rsidR="00F201F9" w:rsidRPr="002D5B54" w:rsidRDefault="00AF3BC7" w:rsidP="00E12A8F">
      <w:pPr>
        <w:pStyle w:val="a4"/>
        <w:numPr>
          <w:ilvl w:val="2"/>
          <w:numId w:val="4"/>
        </w:numPr>
        <w:tabs>
          <w:tab w:val="left" w:pos="924"/>
        </w:tabs>
        <w:kinsoku w:val="0"/>
        <w:overflowPunct w:val="0"/>
        <w:snapToGrid w:val="0"/>
        <w:spacing w:afterLines="50" w:line="360" w:lineRule="auto"/>
        <w:ind w:leftChars="200" w:left="904" w:hangingChars="202" w:hanging="424"/>
        <w:jc w:val="both"/>
        <w:rPr>
          <w:sz w:val="21"/>
          <w:szCs w:val="21"/>
        </w:rPr>
      </w:pPr>
      <w:r w:rsidRPr="002D5B54">
        <w:rPr>
          <w:rFonts w:cs="宋体" w:hint="eastAsia"/>
          <w:sz w:val="21"/>
          <w:szCs w:val="21"/>
        </w:rPr>
        <w:t>用于支持</w:t>
      </w:r>
      <w:r w:rsidR="000E634E" w:rsidRPr="002D5B54">
        <w:rPr>
          <w:rFonts w:cs="宋体" w:hint="eastAsia"/>
          <w:sz w:val="21"/>
          <w:szCs w:val="21"/>
        </w:rPr>
        <w:t>该器械</w:t>
      </w:r>
      <w:r w:rsidRPr="002D5B54">
        <w:rPr>
          <w:rFonts w:cs="宋体" w:hint="eastAsia"/>
          <w:sz w:val="21"/>
          <w:szCs w:val="21"/>
        </w:rPr>
        <w:t>的预期用途声明的数据应来自</w:t>
      </w:r>
      <w:r w:rsidR="000E634E" w:rsidRPr="002D5B54">
        <w:rPr>
          <w:rFonts w:cs="宋体" w:hint="eastAsia"/>
          <w:sz w:val="21"/>
          <w:szCs w:val="21"/>
        </w:rPr>
        <w:t>该器械的预期使用</w:t>
      </w:r>
      <w:r w:rsidRPr="002D5B54">
        <w:rPr>
          <w:rFonts w:cs="宋体" w:hint="eastAsia"/>
          <w:sz w:val="21"/>
          <w:szCs w:val="21"/>
        </w:rPr>
        <w:t>人群。</w:t>
      </w:r>
      <w:r w:rsidR="001626F0" w:rsidRPr="002D5B54">
        <w:rPr>
          <w:rFonts w:cs="宋体" w:hint="eastAsia"/>
          <w:sz w:val="21"/>
          <w:szCs w:val="21"/>
        </w:rPr>
        <w:t>在适用的情况下，</w:t>
      </w:r>
      <w:r w:rsidRPr="002D5B54">
        <w:rPr>
          <w:rFonts w:cs="宋体" w:hint="eastAsia"/>
          <w:sz w:val="21"/>
          <w:szCs w:val="21"/>
        </w:rPr>
        <w:t>您还应包含</w:t>
      </w:r>
      <w:r w:rsidR="001626F0" w:rsidRPr="002D5B54">
        <w:rPr>
          <w:rFonts w:cs="宋体" w:hint="eastAsia"/>
          <w:sz w:val="21"/>
          <w:szCs w:val="21"/>
        </w:rPr>
        <w:t>来自患有</w:t>
      </w:r>
      <w:r w:rsidRPr="002D5B54">
        <w:rPr>
          <w:rFonts w:cs="宋体" w:hint="eastAsia"/>
          <w:sz w:val="21"/>
          <w:szCs w:val="21"/>
        </w:rPr>
        <w:t>疾病或病症的</w:t>
      </w:r>
      <w:r w:rsidR="001626F0" w:rsidRPr="002D5B54">
        <w:rPr>
          <w:rFonts w:cs="宋体" w:hint="eastAsia"/>
          <w:sz w:val="21"/>
          <w:szCs w:val="21"/>
        </w:rPr>
        <w:t>个体、可能会导致假阳性或假阴性结果</w:t>
      </w:r>
      <w:r w:rsidRPr="002D5B54">
        <w:rPr>
          <w:rFonts w:cs="宋体" w:hint="eastAsia"/>
          <w:sz w:val="21"/>
          <w:szCs w:val="21"/>
        </w:rPr>
        <w:t>的</w:t>
      </w:r>
      <w:r w:rsidR="0048105B">
        <w:rPr>
          <w:rFonts w:cs="宋体" w:hint="eastAsia"/>
          <w:sz w:val="21"/>
          <w:szCs w:val="21"/>
        </w:rPr>
        <w:t>样本</w:t>
      </w:r>
      <w:r w:rsidRPr="002D5B54">
        <w:rPr>
          <w:rFonts w:cs="宋体" w:hint="eastAsia"/>
          <w:sz w:val="21"/>
          <w:szCs w:val="21"/>
        </w:rPr>
        <w:t>。</w:t>
      </w:r>
    </w:p>
    <w:p w:rsidR="00F201F9" w:rsidRPr="002D5B54" w:rsidRDefault="00AF3BC7" w:rsidP="00E12A8F">
      <w:pPr>
        <w:pStyle w:val="a4"/>
        <w:kinsoku w:val="0"/>
        <w:overflowPunct w:val="0"/>
        <w:snapToGrid w:val="0"/>
        <w:spacing w:afterLines="50" w:line="360" w:lineRule="auto"/>
        <w:ind w:left="0"/>
        <w:jc w:val="both"/>
        <w:rPr>
          <w:sz w:val="21"/>
          <w:szCs w:val="21"/>
        </w:rPr>
      </w:pPr>
      <w:r w:rsidRPr="002D5B54">
        <w:rPr>
          <w:rFonts w:cs="宋体" w:hint="eastAsia"/>
          <w:sz w:val="21"/>
          <w:szCs w:val="21"/>
        </w:rPr>
        <w:t>您的</w:t>
      </w:r>
      <w:r w:rsidRPr="002D5B54">
        <w:rPr>
          <w:sz w:val="21"/>
          <w:szCs w:val="21"/>
        </w:rPr>
        <w:t>510</w:t>
      </w:r>
      <w:r w:rsidRPr="002D5B54">
        <w:rPr>
          <w:rFonts w:cs="宋体" w:hint="eastAsia"/>
          <w:sz w:val="21"/>
          <w:szCs w:val="21"/>
        </w:rPr>
        <w:t>（</w:t>
      </w:r>
      <w:r w:rsidRPr="002D5B54">
        <w:rPr>
          <w:sz w:val="21"/>
          <w:szCs w:val="21"/>
        </w:rPr>
        <w:t>k</w:t>
      </w:r>
      <w:r w:rsidRPr="002D5B54">
        <w:rPr>
          <w:rFonts w:cs="宋体" w:hint="eastAsia"/>
          <w:sz w:val="21"/>
          <w:szCs w:val="21"/>
        </w:rPr>
        <w:t>）提交内容应包括您的内部</w:t>
      </w:r>
      <w:r w:rsidR="006B1017" w:rsidRPr="002D5B54">
        <w:rPr>
          <w:rFonts w:cs="宋体" w:hint="eastAsia"/>
          <w:sz w:val="21"/>
          <w:szCs w:val="21"/>
        </w:rPr>
        <w:t>方案</w:t>
      </w:r>
      <w:r w:rsidRPr="002D5B54">
        <w:rPr>
          <w:rFonts w:cs="宋体" w:hint="eastAsia"/>
          <w:sz w:val="21"/>
          <w:szCs w:val="21"/>
        </w:rPr>
        <w:t>和外部</w:t>
      </w:r>
      <w:r w:rsidR="006B1017" w:rsidRPr="002D5B54">
        <w:rPr>
          <w:rFonts w:cs="宋体" w:hint="eastAsia"/>
          <w:sz w:val="21"/>
          <w:szCs w:val="21"/>
        </w:rPr>
        <w:t>评价</w:t>
      </w:r>
      <w:r w:rsidRPr="002D5B54">
        <w:rPr>
          <w:rFonts w:cs="宋体" w:hint="eastAsia"/>
          <w:sz w:val="21"/>
          <w:szCs w:val="21"/>
        </w:rPr>
        <w:t>研究</w:t>
      </w:r>
      <w:r w:rsidR="006B1017" w:rsidRPr="002D5B54">
        <w:rPr>
          <w:rFonts w:cs="宋体" w:hint="eastAsia"/>
          <w:sz w:val="21"/>
          <w:szCs w:val="21"/>
        </w:rPr>
        <w:t>方案以及研究结果</w:t>
      </w:r>
      <w:r w:rsidRPr="002D5B54">
        <w:rPr>
          <w:rFonts w:cs="宋体" w:hint="eastAsia"/>
          <w:sz w:val="21"/>
          <w:szCs w:val="21"/>
        </w:rPr>
        <w:t>的描述。您应描述您如何处理上述有关</w:t>
      </w:r>
      <w:r w:rsidR="006B1017" w:rsidRPr="002D5B54">
        <w:rPr>
          <w:rFonts w:cs="宋体" w:hint="eastAsia"/>
          <w:sz w:val="21"/>
          <w:szCs w:val="21"/>
        </w:rPr>
        <w:t>研究</w:t>
      </w:r>
      <w:r w:rsidRPr="002D5B54">
        <w:rPr>
          <w:rFonts w:cs="宋体" w:hint="eastAsia"/>
          <w:sz w:val="21"/>
          <w:szCs w:val="21"/>
        </w:rPr>
        <w:t>计划和样本选择的问题。我们建议您在结果说明中</w:t>
      </w:r>
      <w:r w:rsidR="006B1017" w:rsidRPr="002D5B54">
        <w:rPr>
          <w:rFonts w:cs="宋体" w:hint="eastAsia"/>
          <w:sz w:val="21"/>
          <w:szCs w:val="21"/>
        </w:rPr>
        <w:t>纳入</w:t>
      </w:r>
      <w:r w:rsidRPr="002D5B54">
        <w:rPr>
          <w:rFonts w:cs="宋体" w:hint="eastAsia"/>
          <w:sz w:val="21"/>
          <w:szCs w:val="21"/>
        </w:rPr>
        <w:t>以下内容：</w:t>
      </w:r>
    </w:p>
    <w:p w:rsidR="00F201F9" w:rsidRPr="002D5B54" w:rsidRDefault="000461D4" w:rsidP="00E12A8F">
      <w:pPr>
        <w:pStyle w:val="a4"/>
        <w:numPr>
          <w:ilvl w:val="2"/>
          <w:numId w:val="4"/>
        </w:numPr>
        <w:tabs>
          <w:tab w:val="left" w:pos="924"/>
        </w:tabs>
        <w:kinsoku w:val="0"/>
        <w:overflowPunct w:val="0"/>
        <w:snapToGrid w:val="0"/>
        <w:spacing w:afterLines="50" w:line="360" w:lineRule="auto"/>
        <w:ind w:leftChars="200" w:left="904" w:hangingChars="202" w:hanging="424"/>
        <w:jc w:val="both"/>
        <w:rPr>
          <w:sz w:val="21"/>
          <w:szCs w:val="21"/>
        </w:rPr>
      </w:pPr>
      <w:r w:rsidRPr="002D5B54">
        <w:rPr>
          <w:rFonts w:cs="宋体" w:hint="eastAsia"/>
          <w:sz w:val="21"/>
          <w:szCs w:val="21"/>
        </w:rPr>
        <w:t>每位</w:t>
      </w:r>
      <w:r w:rsidR="0048105B">
        <w:rPr>
          <w:rFonts w:cs="宋体" w:hint="eastAsia"/>
          <w:sz w:val="21"/>
          <w:szCs w:val="21"/>
        </w:rPr>
        <w:t>研究者</w:t>
      </w:r>
      <w:r w:rsidRPr="002D5B54">
        <w:rPr>
          <w:rFonts w:cs="宋体" w:hint="eastAsia"/>
          <w:sz w:val="21"/>
          <w:szCs w:val="21"/>
        </w:rPr>
        <w:t>的</w:t>
      </w:r>
      <w:r w:rsidR="00AF3BC7" w:rsidRPr="002D5B54">
        <w:rPr>
          <w:rFonts w:cs="宋体" w:hint="eastAsia"/>
          <w:sz w:val="21"/>
          <w:szCs w:val="21"/>
        </w:rPr>
        <w:t>现有</w:t>
      </w:r>
      <w:r w:rsidRPr="002D5B54">
        <w:rPr>
          <w:rFonts w:cs="宋体" w:hint="eastAsia"/>
          <w:sz w:val="21"/>
          <w:szCs w:val="21"/>
        </w:rPr>
        <w:t>分析</w:t>
      </w:r>
      <w:r w:rsidR="00AF3BC7" w:rsidRPr="002D5B54">
        <w:rPr>
          <w:rFonts w:cs="宋体" w:hint="eastAsia"/>
          <w:sz w:val="21"/>
          <w:szCs w:val="21"/>
        </w:rPr>
        <w:t>测试数据</w:t>
      </w:r>
      <w:r w:rsidRPr="002D5B54">
        <w:rPr>
          <w:rFonts w:cs="宋体" w:hint="eastAsia"/>
          <w:sz w:val="21"/>
          <w:szCs w:val="21"/>
        </w:rPr>
        <w:t>和结论</w:t>
      </w:r>
      <w:r w:rsidR="00AF3BC7" w:rsidRPr="002D5B54">
        <w:rPr>
          <w:rFonts w:cs="宋体" w:hint="eastAsia"/>
          <w:sz w:val="21"/>
          <w:szCs w:val="21"/>
        </w:rPr>
        <w:t>，</w:t>
      </w:r>
      <w:r w:rsidRPr="002D5B54">
        <w:rPr>
          <w:rFonts w:cs="宋体" w:hint="eastAsia"/>
          <w:sz w:val="21"/>
          <w:szCs w:val="21"/>
        </w:rPr>
        <w:t>以及所有</w:t>
      </w:r>
      <w:r w:rsidR="0048105B">
        <w:rPr>
          <w:rFonts w:cs="宋体" w:hint="eastAsia"/>
          <w:sz w:val="21"/>
          <w:szCs w:val="21"/>
        </w:rPr>
        <w:t>研究者</w:t>
      </w:r>
      <w:r w:rsidRPr="002D5B54">
        <w:rPr>
          <w:rFonts w:cs="宋体" w:hint="eastAsia"/>
          <w:sz w:val="21"/>
          <w:szCs w:val="21"/>
        </w:rPr>
        <w:t>的汇总的数据和结论（如果在统计学和临床上合理）</w:t>
      </w:r>
      <w:r w:rsidR="00AF3BC7" w:rsidRPr="002D5B54">
        <w:rPr>
          <w:rFonts w:cs="宋体" w:hint="eastAsia"/>
          <w:sz w:val="21"/>
          <w:szCs w:val="21"/>
        </w:rPr>
        <w:t>。</w:t>
      </w:r>
    </w:p>
    <w:p w:rsidR="00F201F9" w:rsidRPr="002D5B54" w:rsidRDefault="00AF3BC7" w:rsidP="00E12A8F">
      <w:pPr>
        <w:pStyle w:val="a4"/>
        <w:numPr>
          <w:ilvl w:val="2"/>
          <w:numId w:val="4"/>
        </w:numPr>
        <w:tabs>
          <w:tab w:val="left" w:pos="924"/>
        </w:tabs>
        <w:kinsoku w:val="0"/>
        <w:overflowPunct w:val="0"/>
        <w:snapToGrid w:val="0"/>
        <w:spacing w:afterLines="50" w:line="360" w:lineRule="auto"/>
        <w:ind w:leftChars="200" w:left="904" w:hangingChars="202" w:hanging="424"/>
        <w:jc w:val="both"/>
        <w:rPr>
          <w:sz w:val="21"/>
          <w:szCs w:val="21"/>
        </w:rPr>
      </w:pPr>
      <w:r w:rsidRPr="002D5B54">
        <w:rPr>
          <w:rFonts w:cs="宋体" w:hint="eastAsia"/>
          <w:sz w:val="21"/>
          <w:szCs w:val="21"/>
        </w:rPr>
        <w:t>描述您使用的统计方法。</w:t>
      </w:r>
    </w:p>
    <w:p w:rsidR="00F201F9" w:rsidRPr="002D5B54" w:rsidRDefault="00AF3BC7" w:rsidP="00E12A8F">
      <w:pPr>
        <w:pStyle w:val="a4"/>
        <w:numPr>
          <w:ilvl w:val="2"/>
          <w:numId w:val="4"/>
        </w:numPr>
        <w:tabs>
          <w:tab w:val="left" w:pos="924"/>
        </w:tabs>
        <w:kinsoku w:val="0"/>
        <w:overflowPunct w:val="0"/>
        <w:snapToGrid w:val="0"/>
        <w:spacing w:afterLines="50" w:line="360" w:lineRule="auto"/>
        <w:ind w:leftChars="200" w:left="904" w:hangingChars="202" w:hanging="424"/>
        <w:jc w:val="both"/>
        <w:rPr>
          <w:sz w:val="21"/>
          <w:szCs w:val="21"/>
        </w:rPr>
      </w:pPr>
      <w:r w:rsidRPr="002D5B54">
        <w:rPr>
          <w:rFonts w:cs="宋体" w:hint="eastAsia"/>
          <w:sz w:val="21"/>
          <w:szCs w:val="21"/>
        </w:rPr>
        <w:t>提供描述性信息和实验室数据，以显示如何确定临床临界点（阳性和阴性之间的区别，两个时间点之间的</w:t>
      </w:r>
      <w:r w:rsidR="00D72CD7" w:rsidRPr="002D5B54">
        <w:rPr>
          <w:rFonts w:cs="宋体" w:hint="eastAsia"/>
          <w:sz w:val="21"/>
          <w:szCs w:val="21"/>
        </w:rPr>
        <w:t>显著</w:t>
      </w:r>
      <w:r w:rsidRPr="002D5B54">
        <w:rPr>
          <w:rFonts w:cs="宋体" w:hint="eastAsia"/>
          <w:sz w:val="21"/>
          <w:szCs w:val="21"/>
        </w:rPr>
        <w:t>差异或</w:t>
      </w:r>
      <w:r w:rsidR="00847087">
        <w:rPr>
          <w:rFonts w:cs="宋体" w:hint="eastAsia"/>
          <w:sz w:val="21"/>
          <w:szCs w:val="21"/>
        </w:rPr>
        <w:t>其他</w:t>
      </w:r>
      <w:r w:rsidRPr="002D5B54">
        <w:rPr>
          <w:rFonts w:cs="宋体" w:hint="eastAsia"/>
          <w:sz w:val="21"/>
          <w:szCs w:val="21"/>
        </w:rPr>
        <w:t>医疗决定</w:t>
      </w:r>
      <w:r w:rsidR="00D72CD7" w:rsidRPr="002D5B54">
        <w:rPr>
          <w:rFonts w:cs="宋体" w:hint="eastAsia"/>
          <w:sz w:val="21"/>
          <w:szCs w:val="21"/>
        </w:rPr>
        <w:t>限值</w:t>
      </w:r>
      <w:r w:rsidRPr="002D5B54">
        <w:rPr>
          <w:rFonts w:cs="宋体" w:hint="eastAsia"/>
          <w:sz w:val="21"/>
          <w:szCs w:val="21"/>
        </w:rPr>
        <w:t>）。描述您在确定</w:t>
      </w:r>
      <w:r w:rsidR="00D72CD7" w:rsidRPr="002D5B54">
        <w:rPr>
          <w:rFonts w:cs="宋体" w:hint="eastAsia"/>
          <w:sz w:val="21"/>
          <w:szCs w:val="21"/>
        </w:rPr>
        <w:t>临界点</w:t>
      </w:r>
      <w:r w:rsidRPr="002D5B54">
        <w:rPr>
          <w:rFonts w:cs="宋体" w:hint="eastAsia"/>
          <w:sz w:val="21"/>
          <w:szCs w:val="21"/>
        </w:rPr>
        <w:t>时考虑的性能特征（例如</w:t>
      </w:r>
      <w:r w:rsidR="00D72CD7" w:rsidRPr="002D5B54">
        <w:rPr>
          <w:rFonts w:cs="宋体" w:hint="eastAsia"/>
          <w:sz w:val="21"/>
          <w:szCs w:val="21"/>
        </w:rPr>
        <w:t>：精确</w:t>
      </w:r>
      <w:r w:rsidRPr="002D5B54">
        <w:rPr>
          <w:rFonts w:cs="宋体" w:hint="eastAsia"/>
          <w:sz w:val="21"/>
          <w:szCs w:val="21"/>
        </w:rPr>
        <w:t>度，</w:t>
      </w:r>
      <w:r w:rsidR="0048105B">
        <w:rPr>
          <w:rFonts w:cs="宋体" w:hint="eastAsia"/>
          <w:sz w:val="21"/>
          <w:szCs w:val="21"/>
        </w:rPr>
        <w:t>灵敏度</w:t>
      </w:r>
      <w:r w:rsidRPr="002D5B54">
        <w:rPr>
          <w:rFonts w:cs="宋体" w:hint="eastAsia"/>
          <w:sz w:val="21"/>
          <w:szCs w:val="21"/>
        </w:rPr>
        <w:t>，特异性）。</w:t>
      </w:r>
    </w:p>
    <w:p w:rsidR="00F201F9" w:rsidRPr="002D5B54" w:rsidRDefault="00D72CD7" w:rsidP="00E12A8F">
      <w:pPr>
        <w:pStyle w:val="a4"/>
        <w:numPr>
          <w:ilvl w:val="2"/>
          <w:numId w:val="4"/>
        </w:numPr>
        <w:tabs>
          <w:tab w:val="left" w:pos="924"/>
        </w:tabs>
        <w:kinsoku w:val="0"/>
        <w:overflowPunct w:val="0"/>
        <w:snapToGrid w:val="0"/>
        <w:spacing w:afterLines="50" w:line="360" w:lineRule="auto"/>
        <w:ind w:leftChars="200" w:left="904" w:hangingChars="202" w:hanging="424"/>
        <w:jc w:val="both"/>
        <w:rPr>
          <w:sz w:val="21"/>
          <w:szCs w:val="21"/>
        </w:rPr>
      </w:pPr>
      <w:r w:rsidRPr="002D5B54">
        <w:rPr>
          <w:rFonts w:cs="宋体" w:hint="eastAsia"/>
          <w:sz w:val="21"/>
          <w:szCs w:val="21"/>
        </w:rPr>
        <w:t>纳入与该器械相关的已发布的信息和</w:t>
      </w:r>
      <w:r w:rsidRPr="002D5B54">
        <w:rPr>
          <w:sz w:val="21"/>
          <w:szCs w:val="21"/>
        </w:rPr>
        <w:t>/</w:t>
      </w:r>
      <w:r w:rsidRPr="002D5B54">
        <w:rPr>
          <w:rFonts w:cs="宋体" w:hint="eastAsia"/>
          <w:sz w:val="21"/>
          <w:szCs w:val="21"/>
        </w:rPr>
        <w:t>或临床数据的</w:t>
      </w:r>
      <w:r w:rsidR="006254E9" w:rsidRPr="002D5B54">
        <w:rPr>
          <w:rFonts w:cs="宋体" w:hint="eastAsia"/>
          <w:sz w:val="21"/>
          <w:szCs w:val="21"/>
        </w:rPr>
        <w:t>概述可能会有所帮助，</w:t>
      </w:r>
      <w:r w:rsidR="00AF3BC7" w:rsidRPr="002D5B54">
        <w:rPr>
          <w:rFonts w:cs="宋体" w:hint="eastAsia"/>
          <w:sz w:val="21"/>
          <w:szCs w:val="21"/>
        </w:rPr>
        <w:t>如果您认为它支持您的声明。</w:t>
      </w:r>
    </w:p>
    <w:p w:rsidR="00F201F9" w:rsidRPr="002D5B54" w:rsidRDefault="00AF3BC7" w:rsidP="00E12A8F">
      <w:pPr>
        <w:pStyle w:val="3"/>
        <w:kinsoku w:val="0"/>
        <w:overflowPunct w:val="0"/>
        <w:snapToGrid w:val="0"/>
        <w:spacing w:afterLines="50" w:line="360" w:lineRule="auto"/>
        <w:ind w:left="0"/>
        <w:jc w:val="both"/>
        <w:rPr>
          <w:b w:val="0"/>
          <w:bCs w:val="0"/>
          <w:sz w:val="21"/>
          <w:szCs w:val="21"/>
        </w:rPr>
      </w:pPr>
      <w:r w:rsidRPr="002D5B54">
        <w:rPr>
          <w:rFonts w:cs="宋体" w:hint="eastAsia"/>
          <w:sz w:val="21"/>
          <w:szCs w:val="21"/>
        </w:rPr>
        <w:t>结果</w:t>
      </w:r>
      <w:r w:rsidR="000819E2">
        <w:rPr>
          <w:rFonts w:cs="宋体" w:hint="eastAsia"/>
          <w:sz w:val="21"/>
          <w:szCs w:val="21"/>
        </w:rPr>
        <w:t>呈现</w:t>
      </w:r>
    </w:p>
    <w:p w:rsidR="00F201F9" w:rsidRPr="002D5B54" w:rsidRDefault="00AF3BC7" w:rsidP="00E12A8F">
      <w:pPr>
        <w:pStyle w:val="a4"/>
        <w:kinsoku w:val="0"/>
        <w:overflowPunct w:val="0"/>
        <w:snapToGrid w:val="0"/>
        <w:spacing w:afterLines="50" w:line="360" w:lineRule="auto"/>
        <w:ind w:left="0"/>
        <w:jc w:val="both"/>
        <w:rPr>
          <w:sz w:val="21"/>
          <w:szCs w:val="21"/>
        </w:rPr>
      </w:pPr>
      <w:r w:rsidRPr="002D5B54">
        <w:rPr>
          <w:rFonts w:cs="宋体" w:hint="eastAsia"/>
          <w:sz w:val="21"/>
          <w:szCs w:val="21"/>
        </w:rPr>
        <w:t>在</w:t>
      </w:r>
      <w:r w:rsidR="000819E2">
        <w:rPr>
          <w:rFonts w:cs="宋体" w:hint="eastAsia"/>
          <w:sz w:val="21"/>
          <w:szCs w:val="21"/>
        </w:rPr>
        <w:t>呈现</w:t>
      </w:r>
      <w:r w:rsidR="00445BCF" w:rsidRPr="002D5B54">
        <w:rPr>
          <w:rFonts w:cs="宋体" w:hint="eastAsia"/>
          <w:sz w:val="21"/>
          <w:szCs w:val="21"/>
        </w:rPr>
        <w:t>研究</w:t>
      </w:r>
      <w:r w:rsidRPr="002D5B54">
        <w:rPr>
          <w:rFonts w:cs="宋体" w:hint="eastAsia"/>
          <w:sz w:val="21"/>
          <w:szCs w:val="21"/>
        </w:rPr>
        <w:t>结果时，我们建议您使用标准图形表示。例如：</w:t>
      </w:r>
    </w:p>
    <w:p w:rsidR="00F201F9" w:rsidRPr="002D5B54" w:rsidRDefault="00AF3BC7" w:rsidP="00E12A8F">
      <w:pPr>
        <w:pStyle w:val="a4"/>
        <w:numPr>
          <w:ilvl w:val="2"/>
          <w:numId w:val="4"/>
        </w:numPr>
        <w:tabs>
          <w:tab w:val="left" w:pos="924"/>
        </w:tabs>
        <w:kinsoku w:val="0"/>
        <w:overflowPunct w:val="0"/>
        <w:snapToGrid w:val="0"/>
        <w:spacing w:afterLines="50" w:line="360" w:lineRule="auto"/>
        <w:ind w:leftChars="200" w:left="904" w:hangingChars="202" w:hanging="424"/>
        <w:jc w:val="both"/>
        <w:rPr>
          <w:sz w:val="21"/>
          <w:szCs w:val="21"/>
        </w:rPr>
      </w:pPr>
      <w:r w:rsidRPr="002D5B54">
        <w:rPr>
          <w:rFonts w:cs="宋体" w:hint="eastAsia"/>
          <w:sz w:val="21"/>
          <w:szCs w:val="21"/>
        </w:rPr>
        <w:t>对于生存和无进展生存分析，使用</w:t>
      </w:r>
      <w:r w:rsidRPr="002D5B54">
        <w:rPr>
          <w:sz w:val="21"/>
          <w:szCs w:val="21"/>
        </w:rPr>
        <w:t>Kaplan-Meier</w:t>
      </w:r>
      <w:r w:rsidRPr="002D5B54">
        <w:rPr>
          <w:rFonts w:cs="宋体" w:hint="eastAsia"/>
          <w:sz w:val="21"/>
          <w:szCs w:val="21"/>
        </w:rPr>
        <w:t>图。</w:t>
      </w:r>
    </w:p>
    <w:p w:rsidR="00F201F9" w:rsidRPr="002D5B54" w:rsidRDefault="00AF3BC7" w:rsidP="00E12A8F">
      <w:pPr>
        <w:pStyle w:val="a4"/>
        <w:numPr>
          <w:ilvl w:val="2"/>
          <w:numId w:val="4"/>
        </w:numPr>
        <w:tabs>
          <w:tab w:val="left" w:pos="924"/>
        </w:tabs>
        <w:kinsoku w:val="0"/>
        <w:overflowPunct w:val="0"/>
        <w:snapToGrid w:val="0"/>
        <w:spacing w:afterLines="50" w:line="360" w:lineRule="auto"/>
        <w:ind w:leftChars="200" w:left="904" w:hangingChars="202" w:hanging="424"/>
        <w:jc w:val="both"/>
        <w:rPr>
          <w:sz w:val="21"/>
          <w:szCs w:val="21"/>
        </w:rPr>
      </w:pPr>
      <w:r w:rsidRPr="002D5B54">
        <w:rPr>
          <w:rFonts w:cs="宋体" w:hint="eastAsia"/>
          <w:sz w:val="21"/>
          <w:szCs w:val="21"/>
        </w:rPr>
        <w:t>对于</w:t>
      </w:r>
      <w:r w:rsidR="00445BCF" w:rsidRPr="002D5B54">
        <w:rPr>
          <w:rFonts w:cs="宋体" w:hint="eastAsia"/>
          <w:sz w:val="21"/>
          <w:szCs w:val="21"/>
        </w:rPr>
        <w:t>诉求</w:t>
      </w:r>
      <w:r w:rsidRPr="002D5B54">
        <w:rPr>
          <w:rFonts w:cs="宋体" w:hint="eastAsia"/>
          <w:sz w:val="21"/>
          <w:szCs w:val="21"/>
        </w:rPr>
        <w:t>监测，使用</w:t>
      </w:r>
      <w:r w:rsidRPr="002D5B54">
        <w:rPr>
          <w:sz w:val="21"/>
          <w:szCs w:val="21"/>
        </w:rPr>
        <w:t>2X2</w:t>
      </w:r>
      <w:r w:rsidRPr="002D5B54">
        <w:rPr>
          <w:rFonts w:cs="宋体" w:hint="eastAsia"/>
          <w:sz w:val="21"/>
          <w:szCs w:val="21"/>
        </w:rPr>
        <w:t>表格，显示新检测方法与参考方法或临床状态之间的一致性。</w:t>
      </w:r>
    </w:p>
    <w:p w:rsidR="00F201F9" w:rsidRPr="002D5B54" w:rsidRDefault="002127E1" w:rsidP="00E12A8F">
      <w:pPr>
        <w:pStyle w:val="a4"/>
        <w:numPr>
          <w:ilvl w:val="2"/>
          <w:numId w:val="4"/>
        </w:numPr>
        <w:tabs>
          <w:tab w:val="left" w:pos="924"/>
        </w:tabs>
        <w:kinsoku w:val="0"/>
        <w:overflowPunct w:val="0"/>
        <w:snapToGrid w:val="0"/>
        <w:spacing w:afterLines="50" w:line="360" w:lineRule="auto"/>
        <w:ind w:leftChars="200" w:left="904" w:hangingChars="202" w:hanging="424"/>
        <w:jc w:val="both"/>
        <w:rPr>
          <w:sz w:val="21"/>
          <w:szCs w:val="21"/>
        </w:rPr>
      </w:pPr>
      <w:r w:rsidRPr="002D5B54">
        <w:rPr>
          <w:sz w:val="21"/>
          <w:szCs w:val="21"/>
          <w:highlight w:val="green"/>
        </w:rPr>
        <w:br w:type="page"/>
      </w:r>
      <w:r w:rsidR="00AF3BC7" w:rsidRPr="002D5B54">
        <w:rPr>
          <w:rFonts w:cs="宋体" w:hint="eastAsia"/>
          <w:sz w:val="21"/>
          <w:szCs w:val="21"/>
        </w:rPr>
        <w:lastRenderedPageBreak/>
        <w:t>对于纵向分析，</w:t>
      </w:r>
      <w:r w:rsidR="005947F9" w:rsidRPr="002D5B54">
        <w:rPr>
          <w:rFonts w:cs="宋体" w:hint="eastAsia"/>
          <w:sz w:val="21"/>
          <w:szCs w:val="21"/>
        </w:rPr>
        <w:t>使用</w:t>
      </w:r>
      <w:r w:rsidR="00AF3BC7" w:rsidRPr="002D5B54">
        <w:rPr>
          <w:rFonts w:cs="宋体" w:hint="eastAsia"/>
          <w:sz w:val="21"/>
          <w:szCs w:val="21"/>
        </w:rPr>
        <w:t>每</w:t>
      </w:r>
      <w:r w:rsidR="005947F9" w:rsidRPr="002D5B54">
        <w:rPr>
          <w:rFonts w:cs="宋体" w:hint="eastAsia"/>
          <w:sz w:val="21"/>
          <w:szCs w:val="21"/>
        </w:rPr>
        <w:t>例</w:t>
      </w:r>
      <w:r w:rsidR="00AF3BC7" w:rsidRPr="002D5B54">
        <w:rPr>
          <w:rFonts w:cs="宋体" w:hint="eastAsia"/>
          <w:sz w:val="21"/>
          <w:szCs w:val="21"/>
        </w:rPr>
        <w:t>患者</w:t>
      </w:r>
      <w:r w:rsidR="005947F9" w:rsidRPr="002D5B54">
        <w:rPr>
          <w:rFonts w:cs="宋体" w:hint="eastAsia"/>
          <w:sz w:val="21"/>
          <w:szCs w:val="21"/>
        </w:rPr>
        <w:t>的结果的</w:t>
      </w:r>
      <w:r w:rsidR="00AF3BC7" w:rsidRPr="002D5B54">
        <w:rPr>
          <w:rFonts w:cs="宋体" w:hint="eastAsia"/>
          <w:sz w:val="21"/>
          <w:szCs w:val="21"/>
        </w:rPr>
        <w:t>注释图。</w:t>
      </w:r>
    </w:p>
    <w:p w:rsidR="00F201F9" w:rsidRPr="005015BB" w:rsidRDefault="00A97467" w:rsidP="00E12A8F">
      <w:pPr>
        <w:pStyle w:val="2"/>
        <w:numPr>
          <w:ilvl w:val="1"/>
          <w:numId w:val="4"/>
        </w:numPr>
        <w:kinsoku w:val="0"/>
        <w:overflowPunct w:val="0"/>
        <w:snapToGrid w:val="0"/>
        <w:spacing w:afterLines="50" w:line="360" w:lineRule="auto"/>
        <w:ind w:left="0" w:firstLine="0"/>
        <w:jc w:val="both"/>
        <w:rPr>
          <w:b w:val="0"/>
          <w:bCs w:val="0"/>
          <w:sz w:val="28"/>
          <w:szCs w:val="28"/>
        </w:rPr>
      </w:pPr>
      <w:bookmarkStart w:id="12" w:name="_Toc496722812"/>
      <w:r w:rsidRPr="005015BB">
        <w:rPr>
          <w:rFonts w:cs="宋体" w:hint="eastAsia"/>
          <w:sz w:val="28"/>
          <w:szCs w:val="28"/>
        </w:rPr>
        <w:t>标签</w:t>
      </w:r>
      <w:bookmarkEnd w:id="12"/>
    </w:p>
    <w:p w:rsidR="00F201F9" w:rsidRPr="002D5B54" w:rsidRDefault="00AF3BC7" w:rsidP="00E12A8F">
      <w:pPr>
        <w:pStyle w:val="a4"/>
        <w:kinsoku w:val="0"/>
        <w:overflowPunct w:val="0"/>
        <w:snapToGrid w:val="0"/>
        <w:spacing w:afterLines="50" w:line="360" w:lineRule="auto"/>
        <w:ind w:left="0"/>
        <w:jc w:val="both"/>
        <w:rPr>
          <w:sz w:val="21"/>
          <w:szCs w:val="21"/>
          <w:vertAlign w:val="superscript"/>
        </w:rPr>
      </w:pPr>
      <w:r w:rsidRPr="002D5B54">
        <w:rPr>
          <w:rFonts w:cs="宋体" w:hint="eastAsia"/>
          <w:sz w:val="21"/>
          <w:szCs w:val="21"/>
        </w:rPr>
        <w:t>上市前通知应包括</w:t>
      </w:r>
      <w:r w:rsidR="00A97467" w:rsidRPr="002D5B54">
        <w:rPr>
          <w:rFonts w:cs="宋体" w:hint="eastAsia"/>
          <w:sz w:val="21"/>
          <w:szCs w:val="21"/>
        </w:rPr>
        <w:t>符合</w:t>
      </w:r>
      <w:r w:rsidR="00A97467" w:rsidRPr="002D5B54">
        <w:rPr>
          <w:sz w:val="21"/>
          <w:szCs w:val="21"/>
        </w:rPr>
        <w:t>21 CFR 807.87(e)</w:t>
      </w:r>
      <w:r w:rsidR="00A97467" w:rsidRPr="002D5B54">
        <w:rPr>
          <w:rFonts w:cs="宋体" w:hint="eastAsia"/>
          <w:sz w:val="21"/>
          <w:szCs w:val="21"/>
        </w:rPr>
        <w:t>要求的</w:t>
      </w:r>
      <w:r w:rsidRPr="002D5B54">
        <w:rPr>
          <w:rFonts w:cs="宋体" w:hint="eastAsia"/>
          <w:sz w:val="21"/>
          <w:szCs w:val="21"/>
        </w:rPr>
        <w:t>详细标签。以下建议旨在帮助您准备符合</w:t>
      </w:r>
      <w:r w:rsidR="00A97467" w:rsidRPr="002D5B54">
        <w:rPr>
          <w:sz w:val="21"/>
          <w:szCs w:val="21"/>
        </w:rPr>
        <w:t>21 CFR 807.87(e)</w:t>
      </w:r>
      <w:r w:rsidRPr="002D5B54">
        <w:rPr>
          <w:rFonts w:cs="宋体" w:hint="eastAsia"/>
          <w:sz w:val="21"/>
          <w:szCs w:val="21"/>
        </w:rPr>
        <w:t>要求的标签</w:t>
      </w:r>
      <w:r w:rsidR="00A97467" w:rsidRPr="002D5B54">
        <w:rPr>
          <w:sz w:val="21"/>
          <w:szCs w:val="21"/>
          <w:vertAlign w:val="superscript"/>
        </w:rPr>
        <w:t>5</w:t>
      </w:r>
      <w:r w:rsidRPr="002D5B54">
        <w:rPr>
          <w:rFonts w:cs="宋体" w:hint="eastAsia"/>
          <w:sz w:val="21"/>
          <w:szCs w:val="21"/>
        </w:rPr>
        <w:t>。</w:t>
      </w:r>
    </w:p>
    <w:p w:rsidR="00AF3BC7" w:rsidRPr="002D5B54" w:rsidRDefault="00AF3BC7" w:rsidP="00E12A8F">
      <w:pPr>
        <w:pStyle w:val="a4"/>
        <w:kinsoku w:val="0"/>
        <w:overflowPunct w:val="0"/>
        <w:snapToGrid w:val="0"/>
        <w:spacing w:afterLines="50" w:line="360" w:lineRule="auto"/>
        <w:ind w:left="0"/>
        <w:jc w:val="both"/>
        <w:rPr>
          <w:b/>
          <w:bCs/>
          <w:sz w:val="21"/>
          <w:szCs w:val="21"/>
        </w:rPr>
      </w:pPr>
      <w:r w:rsidRPr="002D5B54">
        <w:rPr>
          <w:rFonts w:cs="宋体" w:hint="eastAsia"/>
          <w:b/>
          <w:bCs/>
          <w:sz w:val="21"/>
          <w:szCs w:val="21"/>
        </w:rPr>
        <w:t>使用</w:t>
      </w:r>
      <w:r w:rsidR="00A97467" w:rsidRPr="002D5B54">
        <w:rPr>
          <w:rFonts w:cs="宋体" w:hint="eastAsia"/>
          <w:b/>
          <w:bCs/>
          <w:sz w:val="21"/>
          <w:szCs w:val="21"/>
        </w:rPr>
        <w:t>说明</w:t>
      </w:r>
    </w:p>
    <w:p w:rsidR="00AF3BC7" w:rsidRPr="002D5B54" w:rsidRDefault="00AF3BC7" w:rsidP="00E12A8F">
      <w:pPr>
        <w:pStyle w:val="a4"/>
        <w:kinsoku w:val="0"/>
        <w:overflowPunct w:val="0"/>
        <w:snapToGrid w:val="0"/>
        <w:spacing w:afterLines="50" w:line="360" w:lineRule="auto"/>
        <w:ind w:left="0"/>
        <w:jc w:val="both"/>
        <w:rPr>
          <w:sz w:val="21"/>
          <w:szCs w:val="21"/>
          <w:highlight w:val="green"/>
        </w:rPr>
      </w:pPr>
      <w:r w:rsidRPr="002D5B54">
        <w:rPr>
          <w:rFonts w:cs="宋体" w:hint="eastAsia"/>
          <w:sz w:val="21"/>
          <w:szCs w:val="21"/>
        </w:rPr>
        <w:t>为了</w:t>
      </w:r>
      <w:r w:rsidR="00B6335D" w:rsidRPr="002D5B54">
        <w:rPr>
          <w:rFonts w:cs="宋体" w:hint="eastAsia"/>
          <w:sz w:val="21"/>
          <w:szCs w:val="21"/>
        </w:rPr>
        <w:t>符合</w:t>
      </w:r>
      <w:r w:rsidRPr="002D5B54">
        <w:rPr>
          <w:sz w:val="21"/>
          <w:szCs w:val="21"/>
        </w:rPr>
        <w:t>21 CFR 807.87</w:t>
      </w:r>
      <w:r w:rsidRPr="002D5B54">
        <w:rPr>
          <w:rFonts w:cs="宋体" w:hint="eastAsia"/>
          <w:sz w:val="21"/>
          <w:szCs w:val="21"/>
        </w:rPr>
        <w:t>的要求，您应提供清晰简明的说明，描述特定</w:t>
      </w:r>
      <w:r w:rsidR="00B35B39" w:rsidRPr="002D5B54">
        <w:rPr>
          <w:rFonts w:cs="宋体" w:hint="eastAsia"/>
          <w:sz w:val="21"/>
          <w:szCs w:val="21"/>
        </w:rPr>
        <w:t>器械</w:t>
      </w:r>
      <w:r w:rsidRPr="002D5B54">
        <w:rPr>
          <w:rFonts w:cs="宋体" w:hint="eastAsia"/>
          <w:sz w:val="21"/>
          <w:szCs w:val="21"/>
        </w:rPr>
        <w:t>的技术特征以及</w:t>
      </w:r>
      <w:r w:rsidR="00B35B39" w:rsidRPr="002D5B54">
        <w:rPr>
          <w:rFonts w:cs="宋体" w:hint="eastAsia"/>
          <w:sz w:val="21"/>
          <w:szCs w:val="21"/>
        </w:rPr>
        <w:t>该器械</w:t>
      </w:r>
      <w:r w:rsidRPr="002D5B54">
        <w:rPr>
          <w:rFonts w:cs="宋体" w:hint="eastAsia"/>
          <w:sz w:val="21"/>
          <w:szCs w:val="21"/>
        </w:rPr>
        <w:t>如何</w:t>
      </w:r>
      <w:r w:rsidR="00B35B39" w:rsidRPr="002D5B54">
        <w:rPr>
          <w:rFonts w:cs="宋体" w:hint="eastAsia"/>
          <w:sz w:val="21"/>
          <w:szCs w:val="21"/>
        </w:rPr>
        <w:t>用于</w:t>
      </w:r>
      <w:r w:rsidRPr="002D5B54">
        <w:rPr>
          <w:rFonts w:cs="宋体" w:hint="eastAsia"/>
          <w:sz w:val="21"/>
          <w:szCs w:val="21"/>
        </w:rPr>
        <w:t>患者。说明</w:t>
      </w:r>
      <w:r w:rsidR="00AC4BF9" w:rsidRPr="002D5B54">
        <w:rPr>
          <w:rFonts w:cs="宋体" w:hint="eastAsia"/>
          <w:sz w:val="21"/>
          <w:szCs w:val="21"/>
        </w:rPr>
        <w:t>书</w:t>
      </w:r>
      <w:r w:rsidRPr="002D5B54">
        <w:rPr>
          <w:rFonts w:cs="宋体" w:hint="eastAsia"/>
          <w:sz w:val="21"/>
          <w:szCs w:val="21"/>
        </w:rPr>
        <w:t>应鼓励本地</w:t>
      </w:r>
      <w:r w:rsidRPr="002D5B54">
        <w:rPr>
          <w:sz w:val="21"/>
          <w:szCs w:val="21"/>
        </w:rPr>
        <w:t>/</w:t>
      </w:r>
      <w:r w:rsidRPr="002D5B54">
        <w:rPr>
          <w:rFonts w:cs="宋体" w:hint="eastAsia"/>
          <w:sz w:val="21"/>
          <w:szCs w:val="21"/>
        </w:rPr>
        <w:t>机构培训计划，旨在使用户熟悉</w:t>
      </w:r>
      <w:r w:rsidR="00AC4BF9" w:rsidRPr="002D5B54">
        <w:rPr>
          <w:rFonts w:cs="宋体" w:hint="eastAsia"/>
          <w:sz w:val="21"/>
          <w:szCs w:val="21"/>
        </w:rPr>
        <w:t>器械</w:t>
      </w:r>
      <w:r w:rsidRPr="002D5B54">
        <w:rPr>
          <w:rFonts w:cs="宋体" w:hint="eastAsia"/>
          <w:sz w:val="21"/>
          <w:szCs w:val="21"/>
        </w:rPr>
        <w:t>的功能以及如何安全有效</w:t>
      </w:r>
      <w:r w:rsidR="00AC4BF9" w:rsidRPr="002D5B54">
        <w:rPr>
          <w:rFonts w:cs="宋体" w:hint="eastAsia"/>
          <w:sz w:val="21"/>
          <w:szCs w:val="21"/>
        </w:rPr>
        <w:t>地</w:t>
      </w:r>
      <w:r w:rsidRPr="002D5B54">
        <w:rPr>
          <w:rFonts w:cs="宋体" w:hint="eastAsia"/>
          <w:sz w:val="21"/>
          <w:szCs w:val="21"/>
        </w:rPr>
        <w:t>使用。</w:t>
      </w:r>
    </w:p>
    <w:p w:rsidR="00AF3BC7" w:rsidRPr="002D5B54" w:rsidRDefault="00A4768B" w:rsidP="00E12A8F">
      <w:pPr>
        <w:pStyle w:val="a4"/>
        <w:kinsoku w:val="0"/>
        <w:overflowPunct w:val="0"/>
        <w:snapToGrid w:val="0"/>
        <w:spacing w:afterLines="50" w:line="360" w:lineRule="auto"/>
        <w:ind w:left="0"/>
        <w:jc w:val="both"/>
        <w:rPr>
          <w:b/>
          <w:bCs/>
          <w:sz w:val="21"/>
          <w:szCs w:val="21"/>
        </w:rPr>
      </w:pPr>
      <w:r w:rsidRPr="002D5B54">
        <w:rPr>
          <w:rFonts w:cs="宋体" w:hint="eastAsia"/>
          <w:b/>
          <w:bCs/>
          <w:sz w:val="21"/>
          <w:szCs w:val="21"/>
        </w:rPr>
        <w:t>局限</w:t>
      </w:r>
      <w:r w:rsidR="00ED4FD2" w:rsidRPr="002D5B54">
        <w:rPr>
          <w:rFonts w:cs="宋体" w:hint="eastAsia"/>
          <w:b/>
          <w:bCs/>
          <w:sz w:val="21"/>
          <w:szCs w:val="21"/>
        </w:rPr>
        <w:t>性</w:t>
      </w:r>
    </w:p>
    <w:p w:rsidR="00AF3BC7" w:rsidRPr="002D5B54" w:rsidRDefault="00AF3BC7" w:rsidP="00E12A8F">
      <w:pPr>
        <w:pStyle w:val="a4"/>
        <w:kinsoku w:val="0"/>
        <w:overflowPunct w:val="0"/>
        <w:snapToGrid w:val="0"/>
        <w:spacing w:afterLines="50" w:line="360" w:lineRule="auto"/>
        <w:ind w:left="0"/>
        <w:jc w:val="both"/>
        <w:rPr>
          <w:sz w:val="21"/>
          <w:szCs w:val="21"/>
          <w:highlight w:val="green"/>
        </w:rPr>
      </w:pPr>
      <w:r w:rsidRPr="002D5B54">
        <w:rPr>
          <w:rFonts w:cs="宋体" w:hint="eastAsia"/>
          <w:sz w:val="21"/>
          <w:szCs w:val="21"/>
        </w:rPr>
        <w:t>我们建议您在</w:t>
      </w:r>
      <w:r w:rsidR="00A4768B" w:rsidRPr="002D5B54">
        <w:rPr>
          <w:rFonts w:cs="宋体" w:hint="eastAsia"/>
          <w:sz w:val="21"/>
          <w:szCs w:val="21"/>
        </w:rPr>
        <w:t>标签</w:t>
      </w:r>
      <w:r w:rsidRPr="002D5B54">
        <w:rPr>
          <w:rFonts w:cs="宋体" w:hint="eastAsia"/>
          <w:sz w:val="21"/>
          <w:szCs w:val="21"/>
        </w:rPr>
        <w:t>中提供</w:t>
      </w:r>
      <w:r w:rsidR="00A4768B" w:rsidRPr="002D5B54">
        <w:rPr>
          <w:rFonts w:cs="宋体" w:hint="eastAsia"/>
          <w:sz w:val="21"/>
          <w:szCs w:val="21"/>
        </w:rPr>
        <w:t>局限性，</w:t>
      </w:r>
      <w:r w:rsidRPr="002D5B54">
        <w:rPr>
          <w:rFonts w:cs="宋体" w:hint="eastAsia"/>
          <w:sz w:val="21"/>
          <w:szCs w:val="21"/>
        </w:rPr>
        <w:t>描述</w:t>
      </w:r>
      <w:r w:rsidR="00A4768B" w:rsidRPr="002D5B54">
        <w:rPr>
          <w:rFonts w:cs="宋体" w:hint="eastAsia"/>
          <w:sz w:val="21"/>
          <w:szCs w:val="21"/>
        </w:rPr>
        <w:t>在</w:t>
      </w:r>
      <w:r w:rsidRPr="002D5B54">
        <w:rPr>
          <w:rFonts w:cs="宋体" w:hint="eastAsia"/>
          <w:sz w:val="21"/>
          <w:szCs w:val="21"/>
        </w:rPr>
        <w:t>什么条件</w:t>
      </w:r>
      <w:r w:rsidR="00A4768B" w:rsidRPr="002D5B54">
        <w:rPr>
          <w:rFonts w:cs="宋体" w:hint="eastAsia"/>
          <w:sz w:val="21"/>
          <w:szCs w:val="21"/>
        </w:rPr>
        <w:t>下</w:t>
      </w:r>
      <w:r w:rsidRPr="002D5B54">
        <w:rPr>
          <w:rFonts w:cs="宋体" w:hint="eastAsia"/>
          <w:sz w:val="21"/>
          <w:szCs w:val="21"/>
        </w:rPr>
        <w:t>可能会改变测定结果，例如，</w:t>
      </w:r>
      <w:r w:rsidR="00A4768B" w:rsidRPr="002D5B54">
        <w:rPr>
          <w:rFonts w:cs="宋体" w:hint="eastAsia"/>
          <w:sz w:val="21"/>
          <w:szCs w:val="21"/>
        </w:rPr>
        <w:t>未</w:t>
      </w:r>
      <w:r w:rsidRPr="002D5B54">
        <w:rPr>
          <w:rFonts w:cs="宋体" w:hint="eastAsia"/>
          <w:sz w:val="21"/>
          <w:szCs w:val="21"/>
        </w:rPr>
        <w:t>表达测定靶分子的细胞</w:t>
      </w:r>
      <w:r w:rsidR="00A4768B" w:rsidRPr="002D5B54">
        <w:rPr>
          <w:rFonts w:cs="宋体" w:hint="eastAsia"/>
          <w:sz w:val="21"/>
          <w:szCs w:val="21"/>
        </w:rPr>
        <w:t>将无法被检测到</w:t>
      </w:r>
      <w:r w:rsidRPr="002D5B54">
        <w:rPr>
          <w:rFonts w:cs="宋体" w:hint="eastAsia"/>
          <w:sz w:val="21"/>
          <w:szCs w:val="21"/>
        </w:rPr>
        <w:t>，任何同时或最近的</w:t>
      </w:r>
      <w:r w:rsidR="00A4768B" w:rsidRPr="002D5B54">
        <w:rPr>
          <w:rFonts w:cs="宋体" w:hint="eastAsia"/>
          <w:sz w:val="21"/>
          <w:szCs w:val="21"/>
        </w:rPr>
        <w:t>针对测定项目的治疗方案都可能</w:t>
      </w:r>
      <w:r w:rsidRPr="002D5B54">
        <w:rPr>
          <w:rFonts w:cs="宋体" w:hint="eastAsia"/>
          <w:sz w:val="21"/>
          <w:szCs w:val="21"/>
        </w:rPr>
        <w:t>影响测定结果。</w:t>
      </w:r>
    </w:p>
    <w:p w:rsidR="00AF3BC7" w:rsidRPr="002D5B54" w:rsidRDefault="00AF3BC7" w:rsidP="00E12A8F">
      <w:pPr>
        <w:pStyle w:val="a4"/>
        <w:kinsoku w:val="0"/>
        <w:overflowPunct w:val="0"/>
        <w:snapToGrid w:val="0"/>
        <w:spacing w:afterLines="50" w:line="360" w:lineRule="auto"/>
        <w:ind w:left="0"/>
        <w:jc w:val="both"/>
        <w:rPr>
          <w:b/>
          <w:bCs/>
          <w:sz w:val="21"/>
          <w:szCs w:val="21"/>
        </w:rPr>
      </w:pPr>
      <w:r w:rsidRPr="002D5B54">
        <w:rPr>
          <w:rFonts w:cs="宋体" w:hint="eastAsia"/>
          <w:b/>
          <w:bCs/>
          <w:sz w:val="21"/>
          <w:szCs w:val="21"/>
        </w:rPr>
        <w:t>质量控制</w:t>
      </w:r>
    </w:p>
    <w:p w:rsidR="00AF3BC7" w:rsidRPr="002D5B54" w:rsidRDefault="00AF3BC7" w:rsidP="00E12A8F">
      <w:pPr>
        <w:pStyle w:val="a4"/>
        <w:kinsoku w:val="0"/>
        <w:overflowPunct w:val="0"/>
        <w:snapToGrid w:val="0"/>
        <w:spacing w:afterLines="50" w:line="360" w:lineRule="auto"/>
        <w:ind w:left="0"/>
        <w:jc w:val="both"/>
        <w:rPr>
          <w:sz w:val="21"/>
          <w:szCs w:val="21"/>
        </w:rPr>
      </w:pPr>
      <w:r w:rsidRPr="002D5B54">
        <w:rPr>
          <w:rFonts w:cs="宋体" w:hint="eastAsia"/>
          <w:sz w:val="21"/>
          <w:szCs w:val="21"/>
        </w:rPr>
        <w:t>我们建议您在使用说明</w:t>
      </w:r>
      <w:r w:rsidR="00882095" w:rsidRPr="002D5B54">
        <w:rPr>
          <w:rFonts w:cs="宋体" w:hint="eastAsia"/>
          <w:sz w:val="21"/>
          <w:szCs w:val="21"/>
        </w:rPr>
        <w:t>书</w:t>
      </w:r>
      <w:r w:rsidRPr="002D5B54">
        <w:rPr>
          <w:rFonts w:cs="宋体" w:hint="eastAsia"/>
          <w:sz w:val="21"/>
          <w:szCs w:val="21"/>
        </w:rPr>
        <w:t>中确定靶</w:t>
      </w:r>
      <w:r w:rsidR="00882095" w:rsidRPr="002D5B54">
        <w:rPr>
          <w:rFonts w:cs="宋体" w:hint="eastAsia"/>
          <w:sz w:val="21"/>
          <w:szCs w:val="21"/>
        </w:rPr>
        <w:t>向</w:t>
      </w:r>
      <w:r w:rsidRPr="002D5B54">
        <w:rPr>
          <w:rFonts w:cs="宋体" w:hint="eastAsia"/>
          <w:sz w:val="21"/>
          <w:szCs w:val="21"/>
        </w:rPr>
        <w:t>癌细胞的合适对照。</w:t>
      </w:r>
    </w:p>
    <w:p w:rsidR="00AF3BC7" w:rsidRPr="002D5B54" w:rsidRDefault="00AF3BC7" w:rsidP="00E12A8F">
      <w:pPr>
        <w:pStyle w:val="a4"/>
        <w:kinsoku w:val="0"/>
        <w:overflowPunct w:val="0"/>
        <w:snapToGrid w:val="0"/>
        <w:spacing w:afterLines="50" w:line="360" w:lineRule="auto"/>
        <w:ind w:left="0"/>
        <w:jc w:val="both"/>
        <w:rPr>
          <w:b/>
          <w:bCs/>
          <w:sz w:val="21"/>
          <w:szCs w:val="21"/>
        </w:rPr>
      </w:pPr>
      <w:r w:rsidRPr="002D5B54">
        <w:rPr>
          <w:rFonts w:cs="宋体" w:hint="eastAsia"/>
          <w:b/>
          <w:bCs/>
          <w:sz w:val="21"/>
          <w:szCs w:val="21"/>
        </w:rPr>
        <w:t>结果解释</w:t>
      </w:r>
      <w:r w:rsidR="00882095" w:rsidRPr="002D5B54">
        <w:rPr>
          <w:rFonts w:cs="宋体" w:hint="eastAsia"/>
          <w:b/>
          <w:bCs/>
          <w:sz w:val="21"/>
          <w:szCs w:val="21"/>
        </w:rPr>
        <w:t>的注意事项</w:t>
      </w:r>
    </w:p>
    <w:p w:rsidR="00F201F9" w:rsidRPr="002D5B54" w:rsidRDefault="00AF3BC7" w:rsidP="00E12A8F">
      <w:pPr>
        <w:pStyle w:val="a4"/>
        <w:kinsoku w:val="0"/>
        <w:overflowPunct w:val="0"/>
        <w:snapToGrid w:val="0"/>
        <w:spacing w:afterLines="50" w:line="360" w:lineRule="auto"/>
        <w:ind w:left="0"/>
        <w:jc w:val="both"/>
        <w:rPr>
          <w:sz w:val="21"/>
          <w:szCs w:val="21"/>
        </w:rPr>
      </w:pPr>
      <w:r w:rsidRPr="002D5B54">
        <w:rPr>
          <w:rFonts w:cs="宋体" w:hint="eastAsia"/>
          <w:sz w:val="21"/>
          <w:szCs w:val="21"/>
        </w:rPr>
        <w:t>我们建议您在标签中强调，患者管理和治疗决策不应仅仅基于使用</w:t>
      </w:r>
      <w:r w:rsidR="00E479C7" w:rsidRPr="002D5B54">
        <w:rPr>
          <w:rFonts w:cs="宋体" w:hint="eastAsia"/>
          <w:sz w:val="21"/>
          <w:szCs w:val="21"/>
        </w:rPr>
        <w:t>该器械</w:t>
      </w:r>
      <w:r w:rsidRPr="002D5B54">
        <w:rPr>
          <w:rFonts w:cs="宋体" w:hint="eastAsia"/>
          <w:sz w:val="21"/>
          <w:szCs w:val="21"/>
        </w:rPr>
        <w:t>获得的结果，而应始终与</w:t>
      </w:r>
      <w:r w:rsidR="00847087">
        <w:rPr>
          <w:rFonts w:cs="宋体" w:hint="eastAsia"/>
          <w:sz w:val="21"/>
          <w:szCs w:val="21"/>
        </w:rPr>
        <w:t>其他</w:t>
      </w:r>
      <w:r w:rsidRPr="002D5B54">
        <w:rPr>
          <w:rFonts w:cs="宋体" w:hint="eastAsia"/>
          <w:sz w:val="21"/>
          <w:szCs w:val="21"/>
        </w:rPr>
        <w:t>公认的临床评估方法相结合。</w:t>
      </w:r>
    </w:p>
    <w:p w:rsidR="00F201F9" w:rsidRPr="002D5B54" w:rsidRDefault="00F201F9" w:rsidP="00E12A8F">
      <w:pPr>
        <w:kinsoku w:val="0"/>
        <w:overflowPunct w:val="0"/>
        <w:snapToGrid w:val="0"/>
        <w:spacing w:afterLines="50" w:line="360" w:lineRule="auto"/>
        <w:jc w:val="both"/>
        <w:rPr>
          <w:sz w:val="21"/>
          <w:szCs w:val="21"/>
        </w:rPr>
      </w:pPr>
    </w:p>
    <w:p w:rsidR="00F201F9" w:rsidRPr="002D5B54" w:rsidRDefault="00F201F9" w:rsidP="00E12A8F">
      <w:pPr>
        <w:kinsoku w:val="0"/>
        <w:overflowPunct w:val="0"/>
        <w:snapToGrid w:val="0"/>
        <w:spacing w:afterLines="50" w:line="360" w:lineRule="auto"/>
        <w:jc w:val="both"/>
        <w:rPr>
          <w:sz w:val="21"/>
          <w:szCs w:val="21"/>
        </w:rPr>
      </w:pPr>
    </w:p>
    <w:p w:rsidR="002127E1" w:rsidRPr="002D5B54" w:rsidRDefault="002127E1" w:rsidP="00E12A8F">
      <w:pPr>
        <w:kinsoku w:val="0"/>
        <w:overflowPunct w:val="0"/>
        <w:snapToGrid w:val="0"/>
        <w:spacing w:afterLines="50" w:line="360" w:lineRule="auto"/>
        <w:jc w:val="both"/>
        <w:rPr>
          <w:sz w:val="21"/>
          <w:szCs w:val="21"/>
        </w:rPr>
      </w:pPr>
      <w:r w:rsidRPr="002D5B54">
        <w:rPr>
          <w:sz w:val="21"/>
          <w:szCs w:val="21"/>
        </w:rPr>
        <w:t>______________________________</w:t>
      </w:r>
    </w:p>
    <w:p w:rsidR="00F201F9" w:rsidRPr="002D5B54" w:rsidRDefault="00AF3BC7" w:rsidP="00E12A8F">
      <w:pPr>
        <w:pStyle w:val="a4"/>
        <w:numPr>
          <w:ilvl w:val="0"/>
          <w:numId w:val="3"/>
        </w:numPr>
        <w:kinsoku w:val="0"/>
        <w:overflowPunct w:val="0"/>
        <w:snapToGrid w:val="0"/>
        <w:spacing w:afterLines="50" w:line="360" w:lineRule="auto"/>
        <w:ind w:left="0" w:firstLine="0"/>
        <w:jc w:val="both"/>
        <w:rPr>
          <w:sz w:val="21"/>
          <w:szCs w:val="21"/>
        </w:rPr>
      </w:pPr>
      <w:r w:rsidRPr="002D5B54">
        <w:rPr>
          <w:rFonts w:cs="宋体" w:hint="eastAsia"/>
          <w:sz w:val="21"/>
          <w:szCs w:val="21"/>
        </w:rPr>
        <w:t>尽管</w:t>
      </w:r>
      <w:r w:rsidRPr="002D5B54">
        <w:rPr>
          <w:sz w:val="21"/>
          <w:szCs w:val="21"/>
        </w:rPr>
        <w:t>510</w:t>
      </w:r>
      <w:r w:rsidRPr="002D5B54">
        <w:rPr>
          <w:rFonts w:cs="宋体" w:hint="eastAsia"/>
          <w:sz w:val="21"/>
          <w:szCs w:val="21"/>
        </w:rPr>
        <w:t>（</w:t>
      </w:r>
      <w:r w:rsidRPr="002D5B54">
        <w:rPr>
          <w:sz w:val="21"/>
          <w:szCs w:val="21"/>
        </w:rPr>
        <w:t>k</w:t>
      </w:r>
      <w:r w:rsidRPr="002D5B54">
        <w:rPr>
          <w:rFonts w:cs="宋体" w:hint="eastAsia"/>
          <w:sz w:val="21"/>
          <w:szCs w:val="21"/>
        </w:rPr>
        <w:t>）</w:t>
      </w:r>
      <w:r w:rsidR="00E479C7" w:rsidRPr="002D5B54">
        <w:rPr>
          <w:rFonts w:cs="宋体" w:hint="eastAsia"/>
          <w:sz w:val="21"/>
          <w:szCs w:val="21"/>
        </w:rPr>
        <w:t>批准</w:t>
      </w:r>
      <w:r w:rsidRPr="002D5B54">
        <w:rPr>
          <w:rFonts w:cs="宋体" w:hint="eastAsia"/>
          <w:sz w:val="21"/>
          <w:szCs w:val="21"/>
        </w:rPr>
        <w:t>不需要</w:t>
      </w:r>
      <w:r w:rsidR="00E479C7" w:rsidRPr="002D5B54">
        <w:rPr>
          <w:rFonts w:cs="宋体" w:hint="eastAsia"/>
          <w:sz w:val="21"/>
          <w:szCs w:val="21"/>
        </w:rPr>
        <w:t>提交</w:t>
      </w:r>
      <w:r w:rsidRPr="002D5B54">
        <w:rPr>
          <w:rFonts w:cs="宋体" w:hint="eastAsia"/>
          <w:sz w:val="21"/>
          <w:szCs w:val="21"/>
        </w:rPr>
        <w:t>最终标签，但在将医疗器械引入州际贸易之前，最终标签必须符合</w:t>
      </w:r>
      <w:r w:rsidRPr="002D5B54">
        <w:rPr>
          <w:sz w:val="21"/>
          <w:szCs w:val="21"/>
        </w:rPr>
        <w:t>21 CFR 801</w:t>
      </w:r>
      <w:r w:rsidRPr="002D5B54">
        <w:rPr>
          <w:rFonts w:cs="宋体" w:hint="eastAsia"/>
          <w:sz w:val="21"/>
          <w:szCs w:val="21"/>
        </w:rPr>
        <w:t>或</w:t>
      </w:r>
      <w:r w:rsidRPr="002D5B54">
        <w:rPr>
          <w:sz w:val="21"/>
          <w:szCs w:val="21"/>
        </w:rPr>
        <w:t>21 CFR 809.10</w:t>
      </w:r>
      <w:r w:rsidRPr="002D5B54">
        <w:rPr>
          <w:rFonts w:cs="宋体" w:hint="eastAsia"/>
          <w:sz w:val="21"/>
          <w:szCs w:val="21"/>
        </w:rPr>
        <w:t>的要求。本指南中的标签建议</w:t>
      </w:r>
      <w:r w:rsidR="009D33AB" w:rsidRPr="002D5B54">
        <w:rPr>
          <w:rFonts w:cs="宋体" w:hint="eastAsia"/>
          <w:sz w:val="21"/>
          <w:szCs w:val="21"/>
        </w:rPr>
        <w:t>与</w:t>
      </w:r>
      <w:r w:rsidRPr="002D5B54">
        <w:rPr>
          <w:rFonts w:cs="宋体" w:hint="eastAsia"/>
          <w:sz w:val="21"/>
          <w:szCs w:val="21"/>
        </w:rPr>
        <w:t>第</w:t>
      </w:r>
      <w:r w:rsidRPr="002D5B54">
        <w:rPr>
          <w:sz w:val="21"/>
          <w:szCs w:val="21"/>
        </w:rPr>
        <w:t>801</w:t>
      </w:r>
      <w:r w:rsidRPr="002D5B54">
        <w:rPr>
          <w:rFonts w:cs="宋体" w:hint="eastAsia"/>
          <w:sz w:val="21"/>
          <w:szCs w:val="21"/>
        </w:rPr>
        <w:t>部分和第</w:t>
      </w:r>
      <w:r w:rsidRPr="002D5B54">
        <w:rPr>
          <w:sz w:val="21"/>
          <w:szCs w:val="21"/>
        </w:rPr>
        <w:t>809.10</w:t>
      </w:r>
      <w:r w:rsidR="009D33AB" w:rsidRPr="002D5B54">
        <w:rPr>
          <w:rFonts w:cs="宋体" w:hint="eastAsia"/>
          <w:sz w:val="21"/>
          <w:szCs w:val="21"/>
        </w:rPr>
        <w:t>节</w:t>
      </w:r>
      <w:r w:rsidRPr="002D5B54">
        <w:rPr>
          <w:rFonts w:cs="宋体" w:hint="eastAsia"/>
          <w:sz w:val="21"/>
          <w:szCs w:val="21"/>
        </w:rPr>
        <w:t>的要求</w:t>
      </w:r>
      <w:r w:rsidR="009D33AB" w:rsidRPr="002D5B54">
        <w:rPr>
          <w:rFonts w:cs="宋体" w:hint="eastAsia"/>
          <w:sz w:val="21"/>
          <w:szCs w:val="21"/>
        </w:rPr>
        <w:t>一致</w:t>
      </w:r>
      <w:r w:rsidRPr="002D5B54">
        <w:rPr>
          <w:rFonts w:cs="宋体" w:hint="eastAsia"/>
          <w:sz w:val="21"/>
          <w:szCs w:val="21"/>
        </w:rPr>
        <w:t>。</w:t>
      </w:r>
    </w:p>
    <w:sectPr w:rsidR="00F201F9" w:rsidRPr="002D5B54" w:rsidSect="002127E1">
      <w:headerReference w:type="default" r:id="rId18"/>
      <w:footerReference w:type="default" r:id="rId19"/>
      <w:pgSz w:w="11907" w:h="16840" w:code="9"/>
      <w:pgMar w:top="1440" w:right="1797" w:bottom="1440" w:left="1797" w:header="680" w:footer="680" w:gutter="0"/>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5DD" w:rsidRDefault="005425DD" w:rsidP="00EA44E0">
      <w:r>
        <w:separator/>
      </w:r>
    </w:p>
  </w:endnote>
  <w:endnote w:type="continuationSeparator" w:id="1">
    <w:p w:rsidR="005425DD" w:rsidRDefault="005425DD" w:rsidP="00EA44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B54" w:rsidRPr="00EC0817" w:rsidRDefault="00802D61" w:rsidP="002127E1">
    <w:pPr>
      <w:kinsoku w:val="0"/>
      <w:overflowPunct w:val="0"/>
      <w:spacing w:line="218" w:lineRule="exact"/>
      <w:ind w:left="40"/>
      <w:jc w:val="center"/>
      <w:rPr>
        <w:sz w:val="18"/>
        <w:szCs w:val="18"/>
      </w:rPr>
    </w:pPr>
    <w:r w:rsidRPr="00EC0817">
      <w:rPr>
        <w:sz w:val="18"/>
        <w:szCs w:val="18"/>
      </w:rPr>
      <w:fldChar w:fldCharType="begin"/>
    </w:r>
    <w:r w:rsidR="002D5B54" w:rsidRPr="00EC0817">
      <w:rPr>
        <w:sz w:val="18"/>
        <w:szCs w:val="18"/>
      </w:rPr>
      <w:instrText xml:space="preserve"> PAGE </w:instrText>
    </w:r>
    <w:r w:rsidRPr="00EC0817">
      <w:rPr>
        <w:sz w:val="18"/>
        <w:szCs w:val="18"/>
      </w:rPr>
      <w:fldChar w:fldCharType="separate"/>
    </w:r>
    <w:r w:rsidR="00E12A8F">
      <w:rPr>
        <w:noProof/>
        <w:sz w:val="18"/>
        <w:szCs w:val="18"/>
      </w:rPr>
      <w:t>2</w:t>
    </w:r>
    <w:r w:rsidRPr="00EC0817">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5DD" w:rsidRDefault="005425DD" w:rsidP="00EA44E0">
      <w:r>
        <w:separator/>
      </w:r>
    </w:p>
  </w:footnote>
  <w:footnote w:type="continuationSeparator" w:id="1">
    <w:p w:rsidR="005425DD" w:rsidRDefault="005425DD" w:rsidP="00EA44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053" w:rsidRDefault="00FF6053" w:rsidP="00FF6053">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B54" w:rsidRPr="002127E1" w:rsidRDefault="002D5B54" w:rsidP="00E12A8F">
    <w:pPr>
      <w:kinsoku w:val="0"/>
      <w:overflowPunct w:val="0"/>
      <w:spacing w:afterLines="50"/>
      <w:jc w:val="center"/>
      <w:rPr>
        <w:sz w:val="21"/>
        <w:szCs w:val="21"/>
      </w:rPr>
    </w:pPr>
    <w:r w:rsidRPr="00292769">
      <w:rPr>
        <w:rFonts w:cs="宋体" w:hint="eastAsia"/>
        <w:b/>
        <w:bCs/>
        <w:i/>
        <w:iCs/>
        <w:sz w:val="21"/>
        <w:szCs w:val="21"/>
      </w:rPr>
      <w:t>包含</w:t>
    </w:r>
    <w:r w:rsidR="005E380B">
      <w:rPr>
        <w:rFonts w:cs="宋体" w:hint="eastAsia"/>
        <w:b/>
        <w:bCs/>
        <w:i/>
        <w:iCs/>
        <w:sz w:val="21"/>
        <w:szCs w:val="21"/>
      </w:rPr>
      <w:t>不具约束</w:t>
    </w:r>
    <w:r w:rsidR="005805E9">
      <w:rPr>
        <w:rFonts w:cs="宋体" w:hint="eastAsia"/>
        <w:b/>
        <w:bCs/>
        <w:i/>
        <w:iCs/>
        <w:sz w:val="21"/>
        <w:szCs w:val="21"/>
      </w:rPr>
      <w:t>力</w:t>
    </w:r>
    <w:bookmarkStart w:id="13" w:name="_GoBack"/>
    <w:bookmarkEnd w:id="13"/>
    <w:r w:rsidR="005E380B">
      <w:rPr>
        <w:rFonts w:cs="宋体" w:hint="eastAsia"/>
        <w:b/>
        <w:bCs/>
        <w:i/>
        <w:iCs/>
        <w:sz w:val="21"/>
        <w:szCs w:val="21"/>
      </w:rPr>
      <w:t>的建议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9FC01DE"/>
    <w:lvl w:ilvl="0">
      <w:start w:val="1"/>
      <w:numFmt w:val="decimal"/>
      <w:lvlText w:val="%1."/>
      <w:lvlJc w:val="left"/>
      <w:pPr>
        <w:tabs>
          <w:tab w:val="num" w:pos="360"/>
        </w:tabs>
        <w:ind w:left="360" w:hanging="360"/>
      </w:pPr>
    </w:lvl>
  </w:abstractNum>
  <w:abstractNum w:abstractNumId="1">
    <w:nsid w:val="FFFFFF89"/>
    <w:multiLevelType w:val="singleLevel"/>
    <w:tmpl w:val="815ACDEC"/>
    <w:lvl w:ilvl="0">
      <w:start w:val="1"/>
      <w:numFmt w:val="bullet"/>
      <w:lvlText w:val=""/>
      <w:lvlJc w:val="left"/>
      <w:pPr>
        <w:tabs>
          <w:tab w:val="num" w:pos="360"/>
        </w:tabs>
        <w:ind w:left="360" w:hanging="360"/>
      </w:pPr>
      <w:rPr>
        <w:rFonts w:ascii="Wingdings" w:hAnsi="Wingdings" w:cs="Wingdings" w:hint="default"/>
      </w:rPr>
    </w:lvl>
  </w:abstractNum>
  <w:abstractNum w:abstractNumId="2">
    <w:nsid w:val="00000402"/>
    <w:multiLevelType w:val="multilevel"/>
    <w:tmpl w:val="ABFEBC60"/>
    <w:lvl w:ilvl="0">
      <w:start w:val="1"/>
      <w:numFmt w:val="decimal"/>
      <w:lvlText w:val="%1."/>
      <w:lvlJc w:val="left"/>
      <w:pPr>
        <w:ind w:hanging="405"/>
      </w:pPr>
      <w:rPr>
        <w:rFonts w:ascii="Times New Roman" w:hAnsi="Times New Roman" w:cs="Times New Roman"/>
        <w:b/>
        <w:bCs/>
        <w:spacing w:val="9"/>
        <w:w w:val="102"/>
        <w:sz w:val="19"/>
        <w:szCs w:val="19"/>
      </w:rPr>
    </w:lvl>
    <w:lvl w:ilvl="1">
      <w:start w:val="1"/>
      <w:numFmt w:val="decimal"/>
      <w:lvlText w:val="%2."/>
      <w:lvlJc w:val="left"/>
      <w:pPr>
        <w:ind w:hanging="720"/>
      </w:pPr>
      <w:rPr>
        <w:rFonts w:ascii="Times New Roman" w:hAnsi="Times New Roman" w:cs="Times New Roman"/>
        <w:b/>
        <w:bCs/>
        <w:sz w:val="28"/>
        <w:szCs w:val="28"/>
      </w:rPr>
    </w:lvl>
    <w:lvl w:ilvl="2">
      <w:numFmt w:val="bullet"/>
      <w:lvlText w:val="·"/>
      <w:lvlJc w:val="left"/>
      <w:pPr>
        <w:ind w:hanging="360"/>
      </w:pPr>
      <w:rPr>
        <w:rFonts w:ascii="Symbol" w:hAnsi="Symbol" w:cs="Symbol"/>
        <w:b w:val="0"/>
        <w:bCs w:val="0"/>
        <w:w w:val="76"/>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3"/>
    <w:multiLevelType w:val="multilevel"/>
    <w:tmpl w:val="00000886"/>
    <w:lvl w:ilvl="0">
      <w:start w:val="1"/>
      <w:numFmt w:val="decimal"/>
      <w:lvlText w:val="%1"/>
      <w:lvlJc w:val="left"/>
      <w:pPr>
        <w:ind w:hanging="135"/>
      </w:pPr>
      <w:rPr>
        <w:rFonts w:ascii="Times New Roman" w:hAnsi="Times New Roman" w:cs="Times New Roman"/>
        <w:b w:val="0"/>
        <w:bCs w:val="0"/>
        <w:position w:val="10"/>
        <w:sz w:val="15"/>
        <w:szCs w:val="15"/>
      </w:rPr>
    </w:lvl>
    <w:lvl w:ilvl="1">
      <w:numFmt w:val="bullet"/>
      <w:lvlText w:val="·"/>
      <w:lvlJc w:val="left"/>
      <w:pPr>
        <w:ind w:hanging="360"/>
      </w:pPr>
      <w:rPr>
        <w:rFonts w:ascii="Symbol" w:hAnsi="Symbol" w:cs="Symbol"/>
        <w:b w:val="0"/>
        <w:bCs w:val="0"/>
        <w:w w:val="76"/>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4"/>
    <w:multiLevelType w:val="multilevel"/>
    <w:tmpl w:val="00000887"/>
    <w:lvl w:ilvl="0">
      <w:numFmt w:val="bullet"/>
      <w:lvlText w:val="·"/>
      <w:lvlJc w:val="left"/>
      <w:pPr>
        <w:ind w:hanging="360"/>
      </w:pPr>
      <w:rPr>
        <w:rFonts w:ascii="Symbol" w:hAnsi="Symbol" w:cs="Symbol"/>
        <w:b w:val="0"/>
        <w:bCs w:val="0"/>
        <w:w w:val="76"/>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5"/>
    <w:multiLevelType w:val="multilevel"/>
    <w:tmpl w:val="00000888"/>
    <w:lvl w:ilvl="0">
      <w:numFmt w:val="bullet"/>
      <w:lvlText w:val="·"/>
      <w:lvlJc w:val="left"/>
      <w:pPr>
        <w:ind w:hanging="435"/>
      </w:pPr>
      <w:rPr>
        <w:rFonts w:ascii="Symbol" w:hAnsi="Symbol" w:cs="Symbol"/>
        <w:b w:val="0"/>
        <w:bCs w:val="0"/>
        <w:w w:val="76"/>
        <w:sz w:val="24"/>
        <w:szCs w:val="24"/>
      </w:rPr>
    </w:lvl>
    <w:lvl w:ilvl="1">
      <w:numFmt w:val="bullet"/>
      <w:lvlText w:val="·"/>
      <w:lvlJc w:val="left"/>
      <w:pPr>
        <w:ind w:hanging="360"/>
      </w:pPr>
      <w:rPr>
        <w:rFonts w:ascii="Symbol" w:hAnsi="Symbol" w:cs="Symbol"/>
        <w:b w:val="0"/>
        <w:bCs w:val="0"/>
        <w:w w:val="76"/>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21CA0878"/>
    <w:multiLevelType w:val="hybridMultilevel"/>
    <w:tmpl w:val="29DE737A"/>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7">
    <w:nsid w:val="41D7051F"/>
    <w:multiLevelType w:val="hybridMultilevel"/>
    <w:tmpl w:val="9BA6C0AE"/>
    <w:lvl w:ilvl="0" w:tplc="8402AA90">
      <w:start w:val="1"/>
      <w:numFmt w:val="bullet"/>
      <w:lvlText w:val=""/>
      <w:lvlJc w:val="left"/>
      <w:pPr>
        <w:ind w:left="420" w:hanging="420"/>
      </w:pPr>
      <w:rPr>
        <w:rFonts w:ascii="Wingdings" w:hAnsi="Wingdings" w:cs="Wingdings" w:hint="default"/>
        <w:vertAlign w:val="baseline"/>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8">
    <w:nsid w:val="7D8956E8"/>
    <w:multiLevelType w:val="hybridMultilevel"/>
    <w:tmpl w:val="7332E57E"/>
    <w:lvl w:ilvl="0" w:tplc="8402AA90">
      <w:start w:val="1"/>
      <w:numFmt w:val="bullet"/>
      <w:lvlText w:val=""/>
      <w:lvlJc w:val="left"/>
      <w:pPr>
        <w:ind w:left="420" w:hanging="420"/>
      </w:pPr>
      <w:rPr>
        <w:rFonts w:ascii="Wingdings" w:hAnsi="Wingdings" w:cs="Wingdings" w:hint="default"/>
        <w:vertAlign w:val="baseline"/>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8"/>
  </w:num>
  <w:num w:numId="8">
    <w:abstractNumId w:val="3"/>
    <w:lvlOverride w:ilvl="0">
      <w:startOverride w:val="3"/>
    </w:lvlOverride>
    <w:lvlOverride w:ilvl="1"/>
    <w:lvlOverride w:ilvl="2"/>
    <w:lvlOverride w:ilvl="3"/>
    <w:lvlOverride w:ilvl="4"/>
    <w:lvlOverride w:ilvl="5"/>
    <w:lvlOverride w:ilvl="6"/>
    <w:lvlOverride w:ilvl="7"/>
    <w:lvlOverride w:ilvl="8"/>
  </w:num>
  <w:num w:numId="9">
    <w:abstractNumId w:val="0"/>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spaceForUL/>
    <w:doNotLeaveBackslashAlone/>
    <w:ulTrailSpace/>
    <w:doNotExpandShiftReturn/>
    <w:adjustLineHeightInTable/>
    <w:useFELayout/>
  </w:compat>
  <w:rsids>
    <w:rsidRoot w:val="002907CB"/>
    <w:rsid w:val="000302C6"/>
    <w:rsid w:val="000312F1"/>
    <w:rsid w:val="00041E0E"/>
    <w:rsid w:val="000461D4"/>
    <w:rsid w:val="00046BDD"/>
    <w:rsid w:val="00060A00"/>
    <w:rsid w:val="00063885"/>
    <w:rsid w:val="000668EF"/>
    <w:rsid w:val="000725F0"/>
    <w:rsid w:val="00076DA2"/>
    <w:rsid w:val="000819E2"/>
    <w:rsid w:val="00091B38"/>
    <w:rsid w:val="00096C75"/>
    <w:rsid w:val="000A418B"/>
    <w:rsid w:val="000B55E3"/>
    <w:rsid w:val="000C07DB"/>
    <w:rsid w:val="000C18A1"/>
    <w:rsid w:val="000D36F0"/>
    <w:rsid w:val="000E2D27"/>
    <w:rsid w:val="000E634E"/>
    <w:rsid w:val="000F3502"/>
    <w:rsid w:val="000F6149"/>
    <w:rsid w:val="00101B83"/>
    <w:rsid w:val="00131684"/>
    <w:rsid w:val="00155C35"/>
    <w:rsid w:val="00157ACA"/>
    <w:rsid w:val="001626F0"/>
    <w:rsid w:val="00165CB8"/>
    <w:rsid w:val="00167F44"/>
    <w:rsid w:val="0018706F"/>
    <w:rsid w:val="0019150D"/>
    <w:rsid w:val="001C2C32"/>
    <w:rsid w:val="001D36DC"/>
    <w:rsid w:val="001E2F6D"/>
    <w:rsid w:val="001F3D17"/>
    <w:rsid w:val="002062A7"/>
    <w:rsid w:val="002127E1"/>
    <w:rsid w:val="00231E13"/>
    <w:rsid w:val="002401A3"/>
    <w:rsid w:val="002541E7"/>
    <w:rsid w:val="00257E60"/>
    <w:rsid w:val="00280DCD"/>
    <w:rsid w:val="0028352E"/>
    <w:rsid w:val="00287BD3"/>
    <w:rsid w:val="002907CB"/>
    <w:rsid w:val="00292769"/>
    <w:rsid w:val="002A6C0C"/>
    <w:rsid w:val="002B181F"/>
    <w:rsid w:val="002B27BF"/>
    <w:rsid w:val="002B3C67"/>
    <w:rsid w:val="002B64E3"/>
    <w:rsid w:val="002C2865"/>
    <w:rsid w:val="002D5B54"/>
    <w:rsid w:val="002F64DE"/>
    <w:rsid w:val="002F74C9"/>
    <w:rsid w:val="00305E31"/>
    <w:rsid w:val="0031162A"/>
    <w:rsid w:val="00311D28"/>
    <w:rsid w:val="00335EDF"/>
    <w:rsid w:val="0035045E"/>
    <w:rsid w:val="00356D89"/>
    <w:rsid w:val="00372DCD"/>
    <w:rsid w:val="00384221"/>
    <w:rsid w:val="0038536A"/>
    <w:rsid w:val="00385B10"/>
    <w:rsid w:val="003A0AF1"/>
    <w:rsid w:val="003A39CE"/>
    <w:rsid w:val="003C568B"/>
    <w:rsid w:val="003F00BC"/>
    <w:rsid w:val="003F0D5A"/>
    <w:rsid w:val="004038B9"/>
    <w:rsid w:val="00417B39"/>
    <w:rsid w:val="004231F2"/>
    <w:rsid w:val="00445BCF"/>
    <w:rsid w:val="00453978"/>
    <w:rsid w:val="0046083B"/>
    <w:rsid w:val="00462DA2"/>
    <w:rsid w:val="0048105B"/>
    <w:rsid w:val="004820B6"/>
    <w:rsid w:val="004833E8"/>
    <w:rsid w:val="004A0DCE"/>
    <w:rsid w:val="004B4090"/>
    <w:rsid w:val="004B4C62"/>
    <w:rsid w:val="004C0FAA"/>
    <w:rsid w:val="004C33CF"/>
    <w:rsid w:val="004D452E"/>
    <w:rsid w:val="004D73CD"/>
    <w:rsid w:val="004E4166"/>
    <w:rsid w:val="004F4989"/>
    <w:rsid w:val="005015BB"/>
    <w:rsid w:val="00502D4F"/>
    <w:rsid w:val="00503A22"/>
    <w:rsid w:val="005200DA"/>
    <w:rsid w:val="00520231"/>
    <w:rsid w:val="005203ED"/>
    <w:rsid w:val="00530F51"/>
    <w:rsid w:val="005404CB"/>
    <w:rsid w:val="00542125"/>
    <w:rsid w:val="005425DD"/>
    <w:rsid w:val="00544CAE"/>
    <w:rsid w:val="00546079"/>
    <w:rsid w:val="00564EEB"/>
    <w:rsid w:val="00565649"/>
    <w:rsid w:val="0057556D"/>
    <w:rsid w:val="005777EE"/>
    <w:rsid w:val="00577A38"/>
    <w:rsid w:val="005805E9"/>
    <w:rsid w:val="005947F9"/>
    <w:rsid w:val="005E3552"/>
    <w:rsid w:val="005E380B"/>
    <w:rsid w:val="005F3E11"/>
    <w:rsid w:val="005F5A84"/>
    <w:rsid w:val="005F7A32"/>
    <w:rsid w:val="006254E9"/>
    <w:rsid w:val="00643E10"/>
    <w:rsid w:val="00650766"/>
    <w:rsid w:val="00653930"/>
    <w:rsid w:val="00665B6C"/>
    <w:rsid w:val="006834DD"/>
    <w:rsid w:val="006905EC"/>
    <w:rsid w:val="00692120"/>
    <w:rsid w:val="006A576F"/>
    <w:rsid w:val="006B1017"/>
    <w:rsid w:val="006B7063"/>
    <w:rsid w:val="006C1C04"/>
    <w:rsid w:val="006C3E49"/>
    <w:rsid w:val="006C4FAB"/>
    <w:rsid w:val="006D45C3"/>
    <w:rsid w:val="006D622C"/>
    <w:rsid w:val="006F23FA"/>
    <w:rsid w:val="006F4F93"/>
    <w:rsid w:val="007003D4"/>
    <w:rsid w:val="00705772"/>
    <w:rsid w:val="00713EEE"/>
    <w:rsid w:val="00715748"/>
    <w:rsid w:val="00737080"/>
    <w:rsid w:val="007422C8"/>
    <w:rsid w:val="007438DD"/>
    <w:rsid w:val="0075218D"/>
    <w:rsid w:val="007551B4"/>
    <w:rsid w:val="00766FAE"/>
    <w:rsid w:val="007775AA"/>
    <w:rsid w:val="00784840"/>
    <w:rsid w:val="00786317"/>
    <w:rsid w:val="00786F27"/>
    <w:rsid w:val="007B04BC"/>
    <w:rsid w:val="007B1CA9"/>
    <w:rsid w:val="007C40A9"/>
    <w:rsid w:val="007C5100"/>
    <w:rsid w:val="007D5439"/>
    <w:rsid w:val="007D54C0"/>
    <w:rsid w:val="007E68E7"/>
    <w:rsid w:val="007E6B32"/>
    <w:rsid w:val="007E7F39"/>
    <w:rsid w:val="007F58DF"/>
    <w:rsid w:val="007F76A2"/>
    <w:rsid w:val="00802D61"/>
    <w:rsid w:val="00806450"/>
    <w:rsid w:val="00812433"/>
    <w:rsid w:val="008206C2"/>
    <w:rsid w:val="00831CB7"/>
    <w:rsid w:val="00847087"/>
    <w:rsid w:val="00866B1F"/>
    <w:rsid w:val="00882095"/>
    <w:rsid w:val="00885A47"/>
    <w:rsid w:val="00892EAD"/>
    <w:rsid w:val="008B0FD6"/>
    <w:rsid w:val="008B264E"/>
    <w:rsid w:val="008B4793"/>
    <w:rsid w:val="008D183D"/>
    <w:rsid w:val="008D63A5"/>
    <w:rsid w:val="008E2F1C"/>
    <w:rsid w:val="008E573D"/>
    <w:rsid w:val="009020FB"/>
    <w:rsid w:val="009028A6"/>
    <w:rsid w:val="00904CDA"/>
    <w:rsid w:val="00912AA2"/>
    <w:rsid w:val="00913BF4"/>
    <w:rsid w:val="0092038D"/>
    <w:rsid w:val="00922EBE"/>
    <w:rsid w:val="00930EF5"/>
    <w:rsid w:val="00931E33"/>
    <w:rsid w:val="0093351D"/>
    <w:rsid w:val="009428C2"/>
    <w:rsid w:val="00944413"/>
    <w:rsid w:val="009520C4"/>
    <w:rsid w:val="00953CF4"/>
    <w:rsid w:val="00972027"/>
    <w:rsid w:val="00975B12"/>
    <w:rsid w:val="0098321E"/>
    <w:rsid w:val="009934D6"/>
    <w:rsid w:val="0099443A"/>
    <w:rsid w:val="009969E7"/>
    <w:rsid w:val="009B3621"/>
    <w:rsid w:val="009B6E28"/>
    <w:rsid w:val="009B7741"/>
    <w:rsid w:val="009D33AB"/>
    <w:rsid w:val="009F2AC6"/>
    <w:rsid w:val="00A07E37"/>
    <w:rsid w:val="00A11318"/>
    <w:rsid w:val="00A24324"/>
    <w:rsid w:val="00A262F2"/>
    <w:rsid w:val="00A33A60"/>
    <w:rsid w:val="00A4768B"/>
    <w:rsid w:val="00A6070B"/>
    <w:rsid w:val="00A74CC7"/>
    <w:rsid w:val="00A76D5A"/>
    <w:rsid w:val="00A83E00"/>
    <w:rsid w:val="00A870A4"/>
    <w:rsid w:val="00A91857"/>
    <w:rsid w:val="00A92338"/>
    <w:rsid w:val="00A9458A"/>
    <w:rsid w:val="00A97467"/>
    <w:rsid w:val="00AB312B"/>
    <w:rsid w:val="00AB6090"/>
    <w:rsid w:val="00AC458D"/>
    <w:rsid w:val="00AC4BF9"/>
    <w:rsid w:val="00AC6CE1"/>
    <w:rsid w:val="00AD6CCF"/>
    <w:rsid w:val="00AE6251"/>
    <w:rsid w:val="00AF3BC7"/>
    <w:rsid w:val="00B12693"/>
    <w:rsid w:val="00B12E67"/>
    <w:rsid w:val="00B175BA"/>
    <w:rsid w:val="00B265CB"/>
    <w:rsid w:val="00B31638"/>
    <w:rsid w:val="00B35B39"/>
    <w:rsid w:val="00B460AA"/>
    <w:rsid w:val="00B5779A"/>
    <w:rsid w:val="00B6335D"/>
    <w:rsid w:val="00B641A1"/>
    <w:rsid w:val="00BA185D"/>
    <w:rsid w:val="00BA707D"/>
    <w:rsid w:val="00BB5D52"/>
    <w:rsid w:val="00BC44A5"/>
    <w:rsid w:val="00BD12BB"/>
    <w:rsid w:val="00BE2E0C"/>
    <w:rsid w:val="00BE6F6B"/>
    <w:rsid w:val="00C00D29"/>
    <w:rsid w:val="00C024ED"/>
    <w:rsid w:val="00C02775"/>
    <w:rsid w:val="00C0733E"/>
    <w:rsid w:val="00C34D65"/>
    <w:rsid w:val="00C37834"/>
    <w:rsid w:val="00C469C3"/>
    <w:rsid w:val="00C62F25"/>
    <w:rsid w:val="00C734E8"/>
    <w:rsid w:val="00C806C7"/>
    <w:rsid w:val="00C86FC2"/>
    <w:rsid w:val="00C91F3E"/>
    <w:rsid w:val="00CC575E"/>
    <w:rsid w:val="00D107AE"/>
    <w:rsid w:val="00D11A79"/>
    <w:rsid w:val="00D13BEE"/>
    <w:rsid w:val="00D16184"/>
    <w:rsid w:val="00D16359"/>
    <w:rsid w:val="00D16DB9"/>
    <w:rsid w:val="00D66193"/>
    <w:rsid w:val="00D67CC0"/>
    <w:rsid w:val="00D72CD7"/>
    <w:rsid w:val="00D75F69"/>
    <w:rsid w:val="00DA16F8"/>
    <w:rsid w:val="00DB1301"/>
    <w:rsid w:val="00DC4D0A"/>
    <w:rsid w:val="00DD01EB"/>
    <w:rsid w:val="00DD6B7F"/>
    <w:rsid w:val="00DE3045"/>
    <w:rsid w:val="00DF1757"/>
    <w:rsid w:val="00DF391B"/>
    <w:rsid w:val="00DF493D"/>
    <w:rsid w:val="00E03EA4"/>
    <w:rsid w:val="00E06C87"/>
    <w:rsid w:val="00E12A8F"/>
    <w:rsid w:val="00E145E5"/>
    <w:rsid w:val="00E17F3A"/>
    <w:rsid w:val="00E254BB"/>
    <w:rsid w:val="00E4584D"/>
    <w:rsid w:val="00E479C7"/>
    <w:rsid w:val="00E70950"/>
    <w:rsid w:val="00E72D5F"/>
    <w:rsid w:val="00E748AC"/>
    <w:rsid w:val="00E820FB"/>
    <w:rsid w:val="00E85F8E"/>
    <w:rsid w:val="00E97597"/>
    <w:rsid w:val="00EA44E0"/>
    <w:rsid w:val="00EB16F9"/>
    <w:rsid w:val="00EC0817"/>
    <w:rsid w:val="00ED4FD2"/>
    <w:rsid w:val="00EF2509"/>
    <w:rsid w:val="00EF6A21"/>
    <w:rsid w:val="00F17EF6"/>
    <w:rsid w:val="00F201F9"/>
    <w:rsid w:val="00F4039B"/>
    <w:rsid w:val="00F46D46"/>
    <w:rsid w:val="00F51B02"/>
    <w:rsid w:val="00F63563"/>
    <w:rsid w:val="00F772C1"/>
    <w:rsid w:val="00F81768"/>
    <w:rsid w:val="00F82DF3"/>
    <w:rsid w:val="00F97BA8"/>
    <w:rsid w:val="00FB6858"/>
    <w:rsid w:val="00FB71D6"/>
    <w:rsid w:val="00FC2F9B"/>
    <w:rsid w:val="00FE1CCC"/>
    <w:rsid w:val="00FF6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8D183D"/>
    <w:pPr>
      <w:widowControl w:val="0"/>
      <w:autoSpaceDE w:val="0"/>
      <w:autoSpaceDN w:val="0"/>
      <w:adjustRightInd w:val="0"/>
    </w:pPr>
    <w:rPr>
      <w:rFonts w:ascii="Times New Roman" w:hAnsi="Times New Roman"/>
      <w:kern w:val="0"/>
      <w:sz w:val="24"/>
      <w:szCs w:val="24"/>
    </w:rPr>
  </w:style>
  <w:style w:type="paragraph" w:styleId="1">
    <w:name w:val="heading 1"/>
    <w:basedOn w:val="a"/>
    <w:link w:val="1Char"/>
    <w:uiPriority w:val="99"/>
    <w:qFormat/>
    <w:rsid w:val="008D183D"/>
    <w:pPr>
      <w:outlineLvl w:val="0"/>
    </w:pPr>
    <w:rPr>
      <w:b/>
      <w:bCs/>
      <w:sz w:val="48"/>
      <w:szCs w:val="48"/>
    </w:rPr>
  </w:style>
  <w:style w:type="paragraph" w:styleId="2">
    <w:name w:val="heading 2"/>
    <w:basedOn w:val="a"/>
    <w:link w:val="2Char"/>
    <w:uiPriority w:val="99"/>
    <w:qFormat/>
    <w:rsid w:val="008D183D"/>
    <w:pPr>
      <w:ind w:left="820" w:hanging="720"/>
      <w:outlineLvl w:val="1"/>
    </w:pPr>
    <w:rPr>
      <w:b/>
      <w:bCs/>
      <w:sz w:val="36"/>
      <w:szCs w:val="36"/>
    </w:rPr>
  </w:style>
  <w:style w:type="paragraph" w:styleId="3">
    <w:name w:val="heading 3"/>
    <w:basedOn w:val="a"/>
    <w:link w:val="3Char"/>
    <w:uiPriority w:val="99"/>
    <w:qFormat/>
    <w:rsid w:val="008D183D"/>
    <w:pPr>
      <w:ind w:left="10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8D183D"/>
    <w:rPr>
      <w:rFonts w:ascii="Times New Roman" w:hAnsi="Times New Roman" w:cs="Times New Roman"/>
      <w:b/>
      <w:bCs/>
      <w:kern w:val="44"/>
      <w:sz w:val="44"/>
      <w:szCs w:val="44"/>
    </w:rPr>
  </w:style>
  <w:style w:type="character" w:customStyle="1" w:styleId="2Char">
    <w:name w:val="标题 2 Char"/>
    <w:basedOn w:val="a0"/>
    <w:link w:val="2"/>
    <w:uiPriority w:val="99"/>
    <w:semiHidden/>
    <w:locked/>
    <w:rsid w:val="008D183D"/>
    <w:rPr>
      <w:rFonts w:ascii="等线 Light" w:eastAsia="等线 Light" w:hAnsi="等线 Light" w:cs="等线 Light"/>
      <w:b/>
      <w:bCs/>
      <w:kern w:val="0"/>
      <w:sz w:val="32"/>
      <w:szCs w:val="32"/>
    </w:rPr>
  </w:style>
  <w:style w:type="character" w:customStyle="1" w:styleId="3Char">
    <w:name w:val="标题 3 Char"/>
    <w:basedOn w:val="a0"/>
    <w:link w:val="3"/>
    <w:uiPriority w:val="99"/>
    <w:semiHidden/>
    <w:locked/>
    <w:rsid w:val="008D183D"/>
    <w:rPr>
      <w:rFonts w:ascii="Times New Roman" w:hAnsi="Times New Roman" w:cs="Times New Roman"/>
      <w:b/>
      <w:bCs/>
      <w:kern w:val="0"/>
      <w:sz w:val="32"/>
      <w:szCs w:val="32"/>
    </w:rPr>
  </w:style>
  <w:style w:type="paragraph" w:styleId="a3">
    <w:name w:val="List Paragraph"/>
    <w:basedOn w:val="a"/>
    <w:uiPriority w:val="99"/>
    <w:qFormat/>
    <w:rsid w:val="008D183D"/>
  </w:style>
  <w:style w:type="paragraph" w:customStyle="1" w:styleId="TableParagraph">
    <w:name w:val="Table Paragraph"/>
    <w:basedOn w:val="a"/>
    <w:uiPriority w:val="99"/>
    <w:rsid w:val="008D183D"/>
  </w:style>
  <w:style w:type="paragraph" w:styleId="a4">
    <w:name w:val="Body Text"/>
    <w:basedOn w:val="a"/>
    <w:link w:val="Char"/>
    <w:uiPriority w:val="99"/>
    <w:rsid w:val="008D183D"/>
    <w:pPr>
      <w:ind w:left="100"/>
    </w:pPr>
  </w:style>
  <w:style w:type="character" w:customStyle="1" w:styleId="Char">
    <w:name w:val="正文文本 Char"/>
    <w:basedOn w:val="a0"/>
    <w:link w:val="a4"/>
    <w:uiPriority w:val="99"/>
    <w:semiHidden/>
    <w:locked/>
    <w:rsid w:val="008D183D"/>
    <w:rPr>
      <w:rFonts w:ascii="Times New Roman" w:hAnsi="Times New Roman" w:cs="Times New Roman"/>
      <w:kern w:val="0"/>
      <w:sz w:val="24"/>
      <w:szCs w:val="24"/>
    </w:rPr>
  </w:style>
  <w:style w:type="character" w:styleId="a5">
    <w:name w:val="annotation reference"/>
    <w:basedOn w:val="a0"/>
    <w:uiPriority w:val="99"/>
    <w:semiHidden/>
    <w:rsid w:val="000312F1"/>
    <w:rPr>
      <w:sz w:val="21"/>
      <w:szCs w:val="21"/>
    </w:rPr>
  </w:style>
  <w:style w:type="paragraph" w:styleId="a6">
    <w:name w:val="header"/>
    <w:basedOn w:val="a"/>
    <w:link w:val="Char0"/>
    <w:uiPriority w:val="99"/>
    <w:semiHidden/>
    <w:rsid w:val="002127E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locked/>
    <w:rsid w:val="002127E1"/>
    <w:rPr>
      <w:rFonts w:ascii="Times New Roman" w:hAnsi="Times New Roman" w:cs="Times New Roman"/>
      <w:kern w:val="0"/>
      <w:sz w:val="18"/>
      <w:szCs w:val="18"/>
    </w:rPr>
  </w:style>
  <w:style w:type="paragraph" w:styleId="a7">
    <w:name w:val="footer"/>
    <w:basedOn w:val="a"/>
    <w:link w:val="Char1"/>
    <w:uiPriority w:val="99"/>
    <w:semiHidden/>
    <w:rsid w:val="002127E1"/>
    <w:pPr>
      <w:tabs>
        <w:tab w:val="center" w:pos="4153"/>
        <w:tab w:val="right" w:pos="8306"/>
      </w:tabs>
      <w:snapToGrid w:val="0"/>
    </w:pPr>
    <w:rPr>
      <w:sz w:val="18"/>
      <w:szCs w:val="18"/>
    </w:rPr>
  </w:style>
  <w:style w:type="character" w:customStyle="1" w:styleId="Char1">
    <w:name w:val="页脚 Char"/>
    <w:basedOn w:val="a0"/>
    <w:link w:val="a7"/>
    <w:uiPriority w:val="99"/>
    <w:semiHidden/>
    <w:locked/>
    <w:rsid w:val="002127E1"/>
    <w:rPr>
      <w:rFonts w:ascii="Times New Roman" w:hAnsi="Times New Roman" w:cs="Times New Roman"/>
      <w:kern w:val="0"/>
      <w:sz w:val="18"/>
      <w:szCs w:val="18"/>
    </w:rPr>
  </w:style>
  <w:style w:type="paragraph" w:styleId="a8">
    <w:name w:val="annotation text"/>
    <w:basedOn w:val="a"/>
    <w:link w:val="Char2"/>
    <w:uiPriority w:val="99"/>
    <w:semiHidden/>
    <w:rsid w:val="000312F1"/>
  </w:style>
  <w:style w:type="character" w:customStyle="1" w:styleId="Char2">
    <w:name w:val="批注文字 Char"/>
    <w:basedOn w:val="a0"/>
    <w:link w:val="a8"/>
    <w:uiPriority w:val="99"/>
    <w:semiHidden/>
    <w:locked/>
    <w:rsid w:val="008D183D"/>
    <w:rPr>
      <w:rFonts w:ascii="Times New Roman" w:hAnsi="Times New Roman" w:cs="Times New Roman"/>
      <w:kern w:val="0"/>
      <w:sz w:val="24"/>
      <w:szCs w:val="24"/>
    </w:rPr>
  </w:style>
  <w:style w:type="paragraph" w:styleId="a9">
    <w:name w:val="annotation subject"/>
    <w:basedOn w:val="a8"/>
    <w:next w:val="a8"/>
    <w:link w:val="Char3"/>
    <w:uiPriority w:val="99"/>
    <w:semiHidden/>
    <w:rsid w:val="000312F1"/>
    <w:rPr>
      <w:b/>
      <w:bCs/>
    </w:rPr>
  </w:style>
  <w:style w:type="character" w:customStyle="1" w:styleId="Char3">
    <w:name w:val="批注主题 Char"/>
    <w:basedOn w:val="Char2"/>
    <w:link w:val="a9"/>
    <w:uiPriority w:val="99"/>
    <w:semiHidden/>
    <w:locked/>
    <w:rsid w:val="008D183D"/>
    <w:rPr>
      <w:rFonts w:ascii="Times New Roman" w:hAnsi="Times New Roman" w:cs="Times New Roman"/>
      <w:b/>
      <w:bCs/>
      <w:kern w:val="0"/>
      <w:sz w:val="24"/>
      <w:szCs w:val="24"/>
    </w:rPr>
  </w:style>
  <w:style w:type="paragraph" w:styleId="aa">
    <w:name w:val="Balloon Text"/>
    <w:basedOn w:val="a"/>
    <w:link w:val="Char4"/>
    <w:uiPriority w:val="99"/>
    <w:semiHidden/>
    <w:rsid w:val="000312F1"/>
    <w:rPr>
      <w:sz w:val="18"/>
      <w:szCs w:val="18"/>
    </w:rPr>
  </w:style>
  <w:style w:type="character" w:customStyle="1" w:styleId="Char4">
    <w:name w:val="批注框文本 Char"/>
    <w:basedOn w:val="a0"/>
    <w:link w:val="aa"/>
    <w:uiPriority w:val="99"/>
    <w:semiHidden/>
    <w:locked/>
    <w:rsid w:val="008D183D"/>
    <w:rPr>
      <w:rFonts w:ascii="Times New Roman" w:hAnsi="Times New Roman" w:cs="Times New Roman"/>
      <w:kern w:val="0"/>
      <w:sz w:val="18"/>
      <w:szCs w:val="18"/>
    </w:rPr>
  </w:style>
  <w:style w:type="character" w:styleId="ab">
    <w:name w:val="Hyperlink"/>
    <w:basedOn w:val="a0"/>
    <w:uiPriority w:val="99"/>
    <w:rsid w:val="00705772"/>
    <w:rPr>
      <w:color w:val="auto"/>
      <w:u w:val="single"/>
    </w:rPr>
  </w:style>
  <w:style w:type="paragraph" w:customStyle="1" w:styleId="CM23">
    <w:name w:val="CM23"/>
    <w:basedOn w:val="a"/>
    <w:next w:val="a"/>
    <w:uiPriority w:val="99"/>
    <w:rsid w:val="00705772"/>
    <w:pPr>
      <w:spacing w:after="420"/>
    </w:pPr>
  </w:style>
  <w:style w:type="character" w:customStyle="1" w:styleId="10">
    <w:name w:val="未处理的提及1"/>
    <w:basedOn w:val="a0"/>
    <w:uiPriority w:val="99"/>
    <w:semiHidden/>
    <w:rsid w:val="00705772"/>
    <w:rPr>
      <w:color w:val="808080"/>
      <w:shd w:val="clear" w:color="auto" w:fill="auto"/>
    </w:rPr>
  </w:style>
  <w:style w:type="paragraph" w:styleId="20">
    <w:name w:val="toc 2"/>
    <w:basedOn w:val="a"/>
    <w:next w:val="a"/>
    <w:autoRedefine/>
    <w:uiPriority w:val="99"/>
    <w:semiHidden/>
    <w:locked/>
    <w:rsid w:val="005015BB"/>
    <w:pPr>
      <w:ind w:leftChars="200" w:left="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da.gov/cdrh/modact/leastburdensome.html" TargetMode="Externa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nmc@cdrh.fda.gov" TargetMode="External"/><Relationship Id="rId12" Type="http://schemas.openxmlformats.org/officeDocument/2006/relationships/hyperlink" Target="mailto:nmc@cdrh.fda.gov" TargetMode="External"/><Relationship Id="rId17" Type="http://schemas.openxmlformats.org/officeDocument/2006/relationships/hyperlink" Target="http://www.fda.gov/cdrh/ode/reqrecstand.html" TargetMode="External"/><Relationship Id="rId2" Type="http://schemas.openxmlformats.org/officeDocument/2006/relationships/styles" Target="styles.xml"/><Relationship Id="rId16" Type="http://schemas.openxmlformats.org/officeDocument/2006/relationships/hyperlink" Target="http://www.fda.gov/cdrh/ode/indicate.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cdrh/" TargetMode="External"/><Relationship Id="rId5" Type="http://schemas.openxmlformats.org/officeDocument/2006/relationships/footnotes" Target="footnotes.xml"/><Relationship Id="rId15" Type="http://schemas.openxmlformats.org/officeDocument/2006/relationships/hyperlink" Target="http://www.fda.gov/cdrh/ode/parad510.html" TargetMode="External"/><Relationship Id="rId10" Type="http://schemas.openxmlformats.org/officeDocument/2006/relationships/hyperlink" Target="http://www.fda.gov/dockets.ecomment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fda.gov/cdrh/manual/510kprt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14</Pages>
  <Words>1440</Words>
  <Characters>8209</Characters>
  <Application>Microsoft Office Word</Application>
  <DocSecurity>0</DocSecurity>
  <Lines>68</Lines>
  <Paragraphs>19</Paragraphs>
  <ScaleCrop>false</ScaleCrop>
  <Company>xlmedtrans</Company>
  <LinksUpToDate>false</LinksUpToDate>
  <CharactersWithSpaces>9630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II Special Controls Guidance: Immunomagnetic circulating Cancel Cell Selection and Enumeration System</dc:title>
  <dc:subject>Issued: May 11, 2004</dc:subject>
  <dc:creator>xlmedtrans</dc:creator>
  <cp:keywords>Posted: May 10, 2004</cp:keywords>
  <dc:description/>
  <cp:lastModifiedBy>杏林A</cp:lastModifiedBy>
  <cp:revision>21</cp:revision>
  <dcterms:created xsi:type="dcterms:W3CDTF">2017-10-28T03:21:00Z</dcterms:created>
  <dcterms:modified xsi:type="dcterms:W3CDTF">2017-11-28T07:41:00Z</dcterms:modified>
</cp:coreProperties>
</file>