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30" w:rsidRPr="000D300A" w:rsidRDefault="00826F30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826F30" w:rsidRPr="000D300A" w:rsidRDefault="00826F30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826F30" w:rsidRPr="000D300A" w:rsidRDefault="00826F30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826F30" w:rsidRPr="000D300A" w:rsidRDefault="00826F30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826F30" w:rsidRPr="000D300A" w:rsidRDefault="00BA4BAE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  <w:lang w:eastAsia="zh-CN"/>
        </w:rPr>
      </w:pPr>
      <w:r w:rsidRPr="000D300A">
        <w:rPr>
          <w:rFonts w:ascii="Arial" w:eastAsia="宋体" w:hAnsi="Arial" w:cs="Arial"/>
          <w:b/>
          <w:sz w:val="64"/>
          <w:lang w:eastAsia="zh-CN"/>
        </w:rPr>
        <w:t>CPG</w:t>
      </w:r>
      <w:r w:rsidRPr="000D300A">
        <w:rPr>
          <w:rFonts w:ascii="Arial" w:eastAsia="宋体" w:hAnsi="Arial" w:cs="Arial"/>
          <w:b/>
          <w:sz w:val="64"/>
          <w:lang w:eastAsia="zh-CN"/>
        </w:rPr>
        <w:t>章节</w:t>
      </w:r>
      <w:r w:rsidRPr="000D300A">
        <w:rPr>
          <w:rFonts w:ascii="Arial" w:eastAsia="宋体" w:hAnsi="Arial" w:cs="Arial"/>
          <w:b/>
          <w:sz w:val="64"/>
          <w:lang w:eastAsia="zh-CN"/>
        </w:rPr>
        <w:t xml:space="preserve"> 345.200 </w:t>
      </w:r>
      <w:r w:rsidRPr="000D300A">
        <w:rPr>
          <w:rFonts w:ascii="Arial" w:eastAsia="宋体" w:hAnsi="Arial" w:cs="Arial"/>
          <w:b/>
          <w:sz w:val="64"/>
          <w:lang w:eastAsia="zh-CN"/>
        </w:rPr>
        <w:t>横膈膜</w:t>
      </w:r>
      <w:r w:rsidRPr="000D300A">
        <w:rPr>
          <w:rFonts w:ascii="Arial" w:eastAsia="宋体" w:hAnsi="Arial" w:cs="Arial"/>
          <w:b/>
          <w:sz w:val="64"/>
          <w:lang w:eastAsia="zh-CN"/>
        </w:rPr>
        <w:t xml:space="preserve"> - Rx </w:t>
      </w:r>
      <w:r w:rsidRPr="000D300A">
        <w:rPr>
          <w:rFonts w:ascii="Arial" w:eastAsia="宋体" w:hAnsi="Arial" w:cs="Arial"/>
          <w:b/>
          <w:sz w:val="64"/>
          <w:lang w:eastAsia="zh-CN"/>
        </w:rPr>
        <w:t>器械</w:t>
      </w:r>
    </w:p>
    <w:p w:rsidR="00826F30" w:rsidRPr="007926E1" w:rsidRDefault="00BA4BAE" w:rsidP="0057666E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背景：</w:t>
      </w:r>
    </w:p>
    <w:p w:rsidR="00826F30" w:rsidRPr="007926E1" w:rsidRDefault="00BA4BAE" w:rsidP="0057666E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*</w:t>
      </w:r>
      <w:r w:rsidRPr="007926E1">
        <w:rPr>
          <w:rFonts w:eastAsia="宋体" w:cs="Arial"/>
          <w:sz w:val="28"/>
          <w:szCs w:val="28"/>
          <w:lang w:eastAsia="zh-CN"/>
        </w:rPr>
        <w:t>联邦食品、药品和化妆品法案（</w:t>
      </w:r>
      <w:r w:rsidR="002F5DC1">
        <w:rPr>
          <w:rFonts w:eastAsia="宋体" w:cs="Arial" w:hint="eastAsia"/>
          <w:sz w:val="28"/>
          <w:szCs w:val="28"/>
          <w:lang w:eastAsia="zh-CN"/>
        </w:rPr>
        <w:t>法案</w:t>
      </w:r>
      <w:r w:rsidRPr="007926E1">
        <w:rPr>
          <w:rFonts w:eastAsia="宋体" w:cs="Arial"/>
          <w:sz w:val="28"/>
          <w:szCs w:val="28"/>
          <w:lang w:eastAsia="zh-CN"/>
        </w:rPr>
        <w:t>）第</w:t>
      </w:r>
      <w:r w:rsidRPr="007926E1">
        <w:rPr>
          <w:rFonts w:eastAsia="宋体" w:cs="Arial"/>
          <w:sz w:val="28"/>
          <w:szCs w:val="28"/>
          <w:lang w:eastAsia="zh-CN"/>
        </w:rPr>
        <w:t>502</w:t>
      </w:r>
      <w:r w:rsidRPr="007926E1">
        <w:rPr>
          <w:rFonts w:eastAsia="宋体" w:cs="Arial"/>
          <w:sz w:val="28"/>
          <w:szCs w:val="28"/>
          <w:lang w:eastAsia="zh-CN"/>
        </w:rPr>
        <w:t>（</w:t>
      </w:r>
      <w:r w:rsidRPr="007926E1">
        <w:rPr>
          <w:rFonts w:eastAsia="宋体" w:cs="Arial"/>
          <w:sz w:val="28"/>
          <w:szCs w:val="28"/>
          <w:lang w:eastAsia="zh-CN"/>
        </w:rPr>
        <w:t>f</w:t>
      </w:r>
      <w:r w:rsidRPr="007926E1">
        <w:rPr>
          <w:rFonts w:eastAsia="宋体" w:cs="Arial"/>
          <w:sz w:val="28"/>
          <w:szCs w:val="28"/>
          <w:lang w:eastAsia="zh-CN"/>
        </w:rPr>
        <w:t>）（</w:t>
      </w:r>
      <w:r w:rsidRPr="007926E1">
        <w:rPr>
          <w:rFonts w:eastAsia="宋体" w:cs="Arial"/>
          <w:sz w:val="28"/>
          <w:szCs w:val="28"/>
          <w:lang w:eastAsia="zh-CN"/>
        </w:rPr>
        <w:t>1</w:t>
      </w:r>
      <w:r w:rsidRPr="007926E1">
        <w:rPr>
          <w:rFonts w:eastAsia="宋体" w:cs="Arial"/>
          <w:sz w:val="28"/>
          <w:szCs w:val="28"/>
          <w:lang w:eastAsia="zh-CN"/>
        </w:rPr>
        <w:t>）条规定，除非法规豁免此要求，否则器械的标签应有适当的使用说明。</w:t>
      </w:r>
      <w:r w:rsidRPr="007926E1">
        <w:rPr>
          <w:rFonts w:eastAsia="宋体" w:cs="Arial"/>
          <w:sz w:val="28"/>
          <w:szCs w:val="28"/>
          <w:lang w:eastAsia="zh-CN"/>
        </w:rPr>
        <w:t xml:space="preserve">21 CFR 801.109 </w:t>
      </w:r>
      <w:r w:rsidRPr="007926E1">
        <w:rPr>
          <w:rFonts w:eastAsia="宋体" w:cs="Arial"/>
          <w:sz w:val="28"/>
          <w:szCs w:val="28"/>
          <w:lang w:eastAsia="zh-CN"/>
        </w:rPr>
        <w:t>提供了除在医疗监督下不能安全有效地使用的此类器械的豁免。</w:t>
      </w:r>
    </w:p>
    <w:p w:rsidR="00826F30" w:rsidRPr="007926E1" w:rsidRDefault="00BA4BAE" w:rsidP="0057666E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医师必须确定患者的横膈膜的尺寸和类型。为了获得正确的结果，该器械必须由医师放置并间隔进行检查以避免对患者造成损伤。</w:t>
      </w:r>
    </w:p>
    <w:p w:rsidR="00826F30" w:rsidRPr="007926E1" w:rsidRDefault="00BA4BAE" w:rsidP="0057666E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政策：</w:t>
      </w:r>
    </w:p>
    <w:p w:rsidR="00826F30" w:rsidRPr="007926E1" w:rsidRDefault="00BA4BAE" w:rsidP="0057666E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横隔膜是根据处方分配的器械。根据法案第</w:t>
      </w:r>
      <w:r w:rsidRPr="007926E1">
        <w:rPr>
          <w:rFonts w:eastAsia="宋体" w:cs="Arial"/>
          <w:sz w:val="28"/>
          <w:szCs w:val="28"/>
          <w:lang w:eastAsia="zh-CN"/>
        </w:rPr>
        <w:t>502</w:t>
      </w:r>
      <w:r w:rsidRPr="007926E1">
        <w:rPr>
          <w:rFonts w:eastAsia="宋体" w:cs="Arial"/>
          <w:sz w:val="28"/>
          <w:szCs w:val="28"/>
          <w:lang w:eastAsia="zh-CN"/>
        </w:rPr>
        <w:t>（</w:t>
      </w:r>
      <w:r w:rsidRPr="007926E1">
        <w:rPr>
          <w:rFonts w:eastAsia="宋体" w:cs="Arial"/>
          <w:sz w:val="28"/>
          <w:szCs w:val="28"/>
          <w:lang w:eastAsia="zh-CN"/>
        </w:rPr>
        <w:t>f</w:t>
      </w:r>
      <w:r w:rsidRPr="007926E1">
        <w:rPr>
          <w:rFonts w:eastAsia="宋体" w:cs="Arial"/>
          <w:sz w:val="28"/>
          <w:szCs w:val="28"/>
          <w:lang w:eastAsia="zh-CN"/>
        </w:rPr>
        <w:t>）（</w:t>
      </w:r>
      <w:r w:rsidRPr="007926E1">
        <w:rPr>
          <w:rFonts w:eastAsia="宋体" w:cs="Arial"/>
          <w:sz w:val="28"/>
          <w:szCs w:val="28"/>
          <w:lang w:eastAsia="zh-CN"/>
        </w:rPr>
        <w:t>1</w:t>
      </w:r>
      <w:r w:rsidRPr="007926E1">
        <w:rPr>
          <w:rFonts w:eastAsia="宋体" w:cs="Arial"/>
          <w:sz w:val="28"/>
          <w:szCs w:val="28"/>
          <w:lang w:eastAsia="zh-CN"/>
        </w:rPr>
        <w:t>）条规定，任何不符合处方图例的横膈膜均是贴错标签。</w:t>
      </w:r>
    </w:p>
    <w:p w:rsidR="00BA4BAE" w:rsidRPr="007926E1" w:rsidRDefault="00BA4BAE" w:rsidP="0057666E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*</w:t>
      </w:r>
      <w:r w:rsidRPr="007926E1">
        <w:rPr>
          <w:rFonts w:eastAsia="宋体" w:cs="Arial"/>
          <w:sz w:val="28"/>
          <w:szCs w:val="28"/>
          <w:lang w:eastAsia="zh-CN"/>
        </w:rPr>
        <w:t>星号之间的材料是新材料或改进材料</w:t>
      </w:r>
      <w:r w:rsidRPr="007926E1">
        <w:rPr>
          <w:rFonts w:eastAsia="宋体" w:cs="Arial"/>
          <w:sz w:val="28"/>
          <w:szCs w:val="28"/>
          <w:lang w:eastAsia="zh-CN"/>
        </w:rPr>
        <w:t>*</w:t>
      </w:r>
      <w:bookmarkStart w:id="0" w:name="_GoBack"/>
      <w:bookmarkEnd w:id="0"/>
    </w:p>
    <w:p w:rsidR="00826F30" w:rsidRPr="007926E1" w:rsidRDefault="00BA4BAE" w:rsidP="0057666E">
      <w:pPr>
        <w:pStyle w:val="a3"/>
        <w:overflowPunct w:val="0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发布日期：</w:t>
      </w:r>
      <w:r w:rsidRPr="007926E1">
        <w:rPr>
          <w:rFonts w:eastAsia="宋体" w:cs="Arial"/>
          <w:sz w:val="28"/>
          <w:szCs w:val="28"/>
          <w:lang w:eastAsia="zh-CN"/>
        </w:rPr>
        <w:t>1976</w:t>
      </w:r>
      <w:r w:rsidRPr="007926E1">
        <w:rPr>
          <w:rFonts w:eastAsia="宋体" w:cs="Arial"/>
          <w:sz w:val="28"/>
          <w:szCs w:val="28"/>
          <w:lang w:eastAsia="zh-CN"/>
        </w:rPr>
        <w:t>年</w:t>
      </w:r>
      <w:r w:rsidRPr="007926E1">
        <w:rPr>
          <w:rFonts w:eastAsia="宋体" w:cs="Arial"/>
          <w:sz w:val="28"/>
          <w:szCs w:val="28"/>
          <w:lang w:eastAsia="zh-CN"/>
        </w:rPr>
        <w:t>4</w:t>
      </w:r>
      <w:r w:rsidRPr="007926E1">
        <w:rPr>
          <w:rFonts w:eastAsia="宋体" w:cs="Arial"/>
          <w:sz w:val="28"/>
          <w:szCs w:val="28"/>
          <w:lang w:eastAsia="zh-CN"/>
        </w:rPr>
        <w:t>月</w:t>
      </w:r>
      <w:r w:rsidRPr="007926E1">
        <w:rPr>
          <w:rFonts w:eastAsia="宋体" w:cs="Arial"/>
          <w:sz w:val="28"/>
          <w:szCs w:val="28"/>
          <w:lang w:eastAsia="zh-CN"/>
        </w:rPr>
        <w:t>29</w:t>
      </w:r>
      <w:r w:rsidRPr="007926E1">
        <w:rPr>
          <w:rFonts w:eastAsia="宋体" w:cs="Arial"/>
          <w:sz w:val="28"/>
          <w:szCs w:val="28"/>
          <w:lang w:eastAsia="zh-CN"/>
        </w:rPr>
        <w:t>日</w:t>
      </w:r>
    </w:p>
    <w:p w:rsidR="00826F30" w:rsidRPr="007926E1" w:rsidRDefault="00BA4BAE" w:rsidP="0057666E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926E1">
        <w:rPr>
          <w:rFonts w:eastAsia="宋体" w:cs="Arial"/>
          <w:sz w:val="28"/>
          <w:szCs w:val="28"/>
          <w:lang w:eastAsia="zh-CN"/>
        </w:rPr>
        <w:t>修订日期：</w:t>
      </w:r>
      <w:r w:rsidRPr="007926E1">
        <w:rPr>
          <w:rFonts w:eastAsia="宋体" w:cs="Arial"/>
          <w:sz w:val="28"/>
          <w:szCs w:val="28"/>
          <w:lang w:eastAsia="zh-CN"/>
        </w:rPr>
        <w:t>1987</w:t>
      </w:r>
      <w:r w:rsidRPr="007926E1">
        <w:rPr>
          <w:rFonts w:eastAsia="宋体" w:cs="Arial"/>
          <w:sz w:val="28"/>
          <w:szCs w:val="28"/>
          <w:lang w:eastAsia="zh-CN"/>
        </w:rPr>
        <w:t>年</w:t>
      </w:r>
      <w:r w:rsidRPr="007926E1">
        <w:rPr>
          <w:rFonts w:eastAsia="宋体" w:cs="Arial"/>
          <w:sz w:val="28"/>
          <w:szCs w:val="28"/>
          <w:lang w:eastAsia="zh-CN"/>
        </w:rPr>
        <w:t>9</w:t>
      </w:r>
      <w:r w:rsidRPr="007926E1">
        <w:rPr>
          <w:rFonts w:eastAsia="宋体" w:cs="Arial"/>
          <w:sz w:val="28"/>
          <w:szCs w:val="28"/>
          <w:lang w:eastAsia="zh-CN"/>
        </w:rPr>
        <w:t>月</w:t>
      </w:r>
      <w:r w:rsidRPr="007926E1">
        <w:rPr>
          <w:rFonts w:eastAsia="宋体" w:cs="Arial"/>
          <w:sz w:val="28"/>
          <w:szCs w:val="28"/>
          <w:lang w:eastAsia="zh-CN"/>
        </w:rPr>
        <w:t>24</w:t>
      </w:r>
      <w:r w:rsidRPr="007926E1">
        <w:rPr>
          <w:rFonts w:eastAsia="宋体" w:cs="Arial"/>
          <w:sz w:val="28"/>
          <w:szCs w:val="28"/>
          <w:lang w:eastAsia="zh-CN"/>
        </w:rPr>
        <w:t>日</w:t>
      </w:r>
    </w:p>
    <w:p w:rsidR="00826F30" w:rsidRPr="000D300A" w:rsidRDefault="00826F30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8F11CF" w:rsidTr="008F11CF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7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更多的合规政策指南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Manual/default.htm)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8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前言：合规政策指南（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CPG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）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Manual/ucm116271.htm)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9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第一章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通则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Manual/ucm116280.htm)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0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第二章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生物制剂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Manual/ucm116336.htm)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第三章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lang w:val="en-US"/>
                </w:rPr>
                <w:t>-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器械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lang w:val="en-US"/>
                </w:rPr>
                <w:t>(/ICECI/Compliance Manuals/Compliance PolicyGuidance Manual/ucm116801.htm)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2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第四章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人用药品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lastRenderedPageBreak/>
                <w:t>(/ICECI/Compliance Manuals/Compliance PolicyGuidance Manual/ucm119572.htm)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3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第五章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食品、颜料和化妆品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Manual/ucm119194.htm)</w:t>
              </w:r>
            </w:hyperlink>
          </w:p>
        </w:tc>
      </w:tr>
      <w:tr w:rsidR="008F11CF" w:rsidTr="008F11C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11CF" w:rsidRDefault="00732251" w:rsidP="008F11CF">
            <w:pPr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4" w:history="1"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第六章</w:t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8F11C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兽医医学</w:t>
              </w:r>
              <w:r w:rsidR="008F11C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8F11C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Manual/ucm117042.htm)</w:t>
              </w:r>
            </w:hyperlink>
          </w:p>
        </w:tc>
      </w:tr>
    </w:tbl>
    <w:p w:rsidR="00826F30" w:rsidRPr="000D300A" w:rsidRDefault="00826F30" w:rsidP="0057666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sectPr w:rsidR="00826F30" w:rsidRPr="000D300A" w:rsidSect="00385015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51" w:rsidRDefault="00732251">
      <w:r>
        <w:separator/>
      </w:r>
    </w:p>
  </w:endnote>
  <w:endnote w:type="continuationSeparator" w:id="0">
    <w:p w:rsidR="00732251" w:rsidRDefault="0073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D" w:rsidRPr="003E2F6D" w:rsidRDefault="00732251" w:rsidP="003E2F6D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hyperlink r:id="rId1">
      <w:r w:rsidR="003E2F6D" w:rsidRPr="003E2F6D">
        <w:rPr>
          <w:rFonts w:ascii="Arial"/>
          <w:sz w:val="15"/>
          <w:szCs w:val="15"/>
        </w:rPr>
        <w:t>https://www.fda.gov/ICECI/ComplianceManuals/CompliancePolicyGuidanceManual/ucm073903.htm</w:t>
      </w:r>
    </w:hyperlink>
    <w:r w:rsidR="003E2F6D" w:rsidRPr="003E2F6D">
      <w:rPr>
        <w:rFonts w:ascii="Arial" w:hint="eastAsia"/>
        <w:sz w:val="15"/>
        <w:szCs w:val="15"/>
        <w:lang w:eastAsia="zh-CN"/>
      </w:rPr>
      <w:tab/>
    </w:r>
    <w:r w:rsidR="003E2F6D" w:rsidRPr="003E2F6D">
      <w:rPr>
        <w:sz w:val="15"/>
        <w:szCs w:val="15"/>
      </w:rPr>
      <w:fldChar w:fldCharType="begin"/>
    </w:r>
    <w:r w:rsidR="003E2F6D" w:rsidRPr="003E2F6D">
      <w:rPr>
        <w:rFonts w:ascii="Arial"/>
        <w:sz w:val="15"/>
        <w:szCs w:val="15"/>
      </w:rPr>
      <w:instrText xml:space="preserve"> PAGE </w:instrText>
    </w:r>
    <w:r w:rsidR="003E2F6D" w:rsidRPr="003E2F6D">
      <w:rPr>
        <w:sz w:val="15"/>
        <w:szCs w:val="15"/>
      </w:rPr>
      <w:fldChar w:fldCharType="separate"/>
    </w:r>
    <w:r w:rsidR="009B7611">
      <w:rPr>
        <w:rFonts w:ascii="Arial"/>
        <w:noProof/>
        <w:sz w:val="15"/>
        <w:szCs w:val="15"/>
      </w:rPr>
      <w:t>1</w:t>
    </w:r>
    <w:r w:rsidR="003E2F6D" w:rsidRPr="003E2F6D">
      <w:rPr>
        <w:sz w:val="15"/>
        <w:szCs w:val="15"/>
      </w:rPr>
      <w:fldChar w:fldCharType="end"/>
    </w:r>
    <w:hyperlink r:id="rId2">
      <w:r w:rsidR="003E2F6D" w:rsidRPr="003E2F6D">
        <w:rPr>
          <w:rFonts w:ascii="Arial"/>
          <w:sz w:val="15"/>
          <w:szCs w:val="15"/>
        </w:rPr>
        <w:t>/2</w:t>
      </w:r>
    </w:hyperlink>
  </w:p>
  <w:p w:rsidR="00826F30" w:rsidRPr="003E2F6D" w:rsidRDefault="00826F30" w:rsidP="003E2F6D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51" w:rsidRDefault="00732251">
      <w:r>
        <w:separator/>
      </w:r>
    </w:p>
  </w:footnote>
  <w:footnote w:type="continuationSeparator" w:id="0">
    <w:p w:rsidR="00732251" w:rsidRDefault="00732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38" w:rsidRPr="00425B38" w:rsidRDefault="00425B38" w:rsidP="00425B38">
    <w:pPr>
      <w:tabs>
        <w:tab w:val="left" w:pos="3686"/>
      </w:tabs>
      <w:spacing w:line="184" w:lineRule="exact"/>
      <w:ind w:left="20"/>
      <w:rPr>
        <w:rFonts w:ascii="Arial" w:eastAsia="Arial" w:hAnsi="Arial" w:cs="Arial"/>
        <w:sz w:val="15"/>
        <w:szCs w:val="15"/>
        <w:lang w:eastAsia="zh-CN"/>
      </w:rPr>
    </w:pPr>
    <w:r w:rsidRPr="00425B38">
      <w:rPr>
        <w:rFonts w:ascii="Arial"/>
        <w:sz w:val="15"/>
        <w:szCs w:val="15"/>
        <w:lang w:eastAsia="zh-CN"/>
      </w:rPr>
      <w:t>2017</w:t>
    </w:r>
    <w:r w:rsidRPr="00425B38">
      <w:rPr>
        <w:rFonts w:ascii="Arial"/>
        <w:sz w:val="15"/>
        <w:szCs w:val="15"/>
        <w:lang w:eastAsia="zh-CN"/>
      </w:rPr>
      <w:t>年</w:t>
    </w:r>
    <w:r w:rsidRPr="00425B38">
      <w:rPr>
        <w:rFonts w:ascii="Arial"/>
        <w:sz w:val="15"/>
        <w:szCs w:val="15"/>
        <w:lang w:eastAsia="zh-CN"/>
      </w:rPr>
      <w:t>8</w:t>
    </w:r>
    <w:r w:rsidRPr="00425B38">
      <w:rPr>
        <w:rFonts w:ascii="Arial"/>
        <w:sz w:val="15"/>
        <w:szCs w:val="15"/>
        <w:lang w:eastAsia="zh-CN"/>
      </w:rPr>
      <w:t>月</w:t>
    </w:r>
    <w:r w:rsidRPr="00425B38">
      <w:rPr>
        <w:rFonts w:ascii="Arial"/>
        <w:sz w:val="15"/>
        <w:szCs w:val="15"/>
        <w:lang w:eastAsia="zh-CN"/>
      </w:rPr>
      <w:t>10</w:t>
    </w:r>
    <w:r w:rsidRPr="00425B38">
      <w:rPr>
        <w:rFonts w:ascii="Arial"/>
        <w:sz w:val="15"/>
        <w:szCs w:val="15"/>
        <w:lang w:eastAsia="zh-CN"/>
      </w:rPr>
      <w:t>日</w:t>
    </w:r>
    <w:r w:rsidRPr="00425B38">
      <w:rPr>
        <w:rFonts w:ascii="Arial" w:hint="eastAsia"/>
        <w:sz w:val="15"/>
        <w:szCs w:val="15"/>
        <w:lang w:eastAsia="zh-CN"/>
      </w:rPr>
      <w:tab/>
    </w:r>
    <w:r w:rsidRPr="00425B38">
      <w:rPr>
        <w:rFonts w:ascii="Arial"/>
        <w:sz w:val="15"/>
        <w:szCs w:val="15"/>
        <w:lang w:eastAsia="zh-CN"/>
      </w:rPr>
      <w:t>合规政策指南</w:t>
    </w:r>
    <w:r w:rsidRPr="00425B38">
      <w:rPr>
        <w:rFonts w:ascii="Arial"/>
        <w:sz w:val="15"/>
        <w:szCs w:val="15"/>
        <w:lang w:eastAsia="zh-CN"/>
      </w:rPr>
      <w:t>&gt;CPG</w:t>
    </w:r>
    <w:r w:rsidRPr="00425B38">
      <w:rPr>
        <w:rFonts w:ascii="Arial"/>
        <w:sz w:val="15"/>
        <w:szCs w:val="15"/>
        <w:lang w:eastAsia="zh-CN"/>
      </w:rPr>
      <w:t>章节</w:t>
    </w:r>
    <w:r w:rsidRPr="00425B38">
      <w:rPr>
        <w:rFonts w:ascii="Arial"/>
        <w:sz w:val="15"/>
        <w:szCs w:val="15"/>
        <w:lang w:eastAsia="zh-CN"/>
      </w:rPr>
      <w:t xml:space="preserve"> 345.200 </w:t>
    </w:r>
    <w:r w:rsidRPr="00425B38">
      <w:rPr>
        <w:rFonts w:ascii="Arial"/>
        <w:sz w:val="15"/>
        <w:szCs w:val="15"/>
        <w:lang w:eastAsia="zh-CN"/>
      </w:rPr>
      <w:t>横膈膜</w:t>
    </w:r>
    <w:r w:rsidRPr="00425B38">
      <w:rPr>
        <w:rFonts w:ascii="Arial"/>
        <w:sz w:val="15"/>
        <w:szCs w:val="15"/>
        <w:lang w:eastAsia="zh-CN"/>
      </w:rPr>
      <w:t xml:space="preserve"> - Rx </w:t>
    </w:r>
    <w:r w:rsidRPr="00425B38">
      <w:rPr>
        <w:rFonts w:ascii="Arial"/>
        <w:sz w:val="15"/>
        <w:szCs w:val="15"/>
        <w:lang w:eastAsia="zh-CN"/>
      </w:rPr>
      <w:t>器械</w:t>
    </w:r>
  </w:p>
  <w:p w:rsidR="00425B38" w:rsidRPr="00425B38" w:rsidRDefault="00425B38" w:rsidP="00425B38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425B38" w:rsidRPr="00425B38" w:rsidRDefault="00425B38" w:rsidP="00425B38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425B38" w:rsidRPr="00425B38" w:rsidRDefault="00425B38" w:rsidP="00425B38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826F30" w:rsidRPr="00425B38" w:rsidRDefault="00826F30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30"/>
    <w:rsid w:val="000D300A"/>
    <w:rsid w:val="00273D61"/>
    <w:rsid w:val="002F5DC1"/>
    <w:rsid w:val="00385015"/>
    <w:rsid w:val="003E2F6D"/>
    <w:rsid w:val="00425B38"/>
    <w:rsid w:val="0057666E"/>
    <w:rsid w:val="00732251"/>
    <w:rsid w:val="007926E1"/>
    <w:rsid w:val="00826F30"/>
    <w:rsid w:val="00872161"/>
    <w:rsid w:val="008F11CF"/>
    <w:rsid w:val="009B7611"/>
    <w:rsid w:val="00BA4BAE"/>
    <w:rsid w:val="00C2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25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25B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25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5B3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1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25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25B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25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5B3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da.gov/ICECI/ComplianceManuals/CompliancePolicyGuidanceManual/ucm119572.htm" TargetMode="External"/><Relationship Id="rId1" Type="http://schemas.openxmlformats.org/officeDocument/2006/relationships/hyperlink" Target="https://www.fda.gov/ICECI/ComplianceManuals/CompliancePolicyGuidanceManual/ucm11957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2017-11-10T01:06:00Z</dcterms:created>
  <dcterms:modified xsi:type="dcterms:W3CDTF">2017-11-10T01:06:00Z</dcterms:modified>
</cp:coreProperties>
</file>