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DAC" w:rsidRPr="009E0D5F" w:rsidRDefault="001643DF" w:rsidP="00C846D3">
      <w:pPr>
        <w:spacing w:afterLines="50" w:line="360" w:lineRule="auto"/>
        <w:rPr>
          <w:rFonts w:ascii="Times New Roman" w:eastAsiaTheme="minorEastAsia" w:hAnsi="Times New Roman" w:cs="Times New Roman"/>
          <w:b/>
          <w:color w:val="auto"/>
          <w:sz w:val="44"/>
          <w:szCs w:val="44"/>
        </w:rPr>
      </w:pPr>
      <w:r w:rsidRPr="009E0D5F">
        <w:rPr>
          <w:rFonts w:ascii="Times New Roman" w:eastAsiaTheme="minorEastAsia" w:hAnsi="Times New Roman" w:cs="Times New Roman"/>
          <w:b/>
          <w:color w:val="auto"/>
          <w:sz w:val="44"/>
          <w:szCs w:val="44"/>
        </w:rPr>
        <w:t>特定经皮</w:t>
      </w:r>
      <w:r w:rsidR="00B800D8" w:rsidRPr="009E0D5F">
        <w:rPr>
          <w:rFonts w:ascii="Times New Roman" w:eastAsiaTheme="minorEastAsia" w:hAnsi="Times New Roman" w:cs="Times New Roman"/>
          <w:b/>
          <w:color w:val="auto"/>
          <w:sz w:val="44"/>
          <w:szCs w:val="44"/>
        </w:rPr>
        <w:t>腔内</w:t>
      </w:r>
      <w:r w:rsidRPr="009E0D5F">
        <w:rPr>
          <w:rFonts w:ascii="Times New Roman" w:eastAsiaTheme="minorEastAsia" w:hAnsi="Times New Roman" w:cs="Times New Roman"/>
          <w:b/>
          <w:color w:val="auto"/>
          <w:sz w:val="44"/>
          <w:szCs w:val="44"/>
        </w:rPr>
        <w:t>冠状动脉成形术（</w:t>
      </w:r>
      <w:r w:rsidRPr="009E0D5F">
        <w:rPr>
          <w:rFonts w:ascii="Times New Roman" w:eastAsiaTheme="minorEastAsia" w:hAnsi="Times New Roman" w:cs="Times New Roman"/>
          <w:b/>
          <w:color w:val="auto"/>
          <w:sz w:val="44"/>
          <w:szCs w:val="44"/>
        </w:rPr>
        <w:t>PTCA</w:t>
      </w:r>
      <w:r w:rsidRPr="009E0D5F">
        <w:rPr>
          <w:rFonts w:ascii="Times New Roman" w:eastAsiaTheme="minorEastAsia" w:hAnsi="Times New Roman" w:cs="Times New Roman"/>
          <w:b/>
          <w:color w:val="auto"/>
          <w:sz w:val="44"/>
          <w:szCs w:val="44"/>
        </w:rPr>
        <w:t>）导管相关</w:t>
      </w:r>
      <w:r w:rsidRPr="009E0D5F">
        <w:rPr>
          <w:rFonts w:ascii="Times New Roman" w:eastAsiaTheme="minorEastAsia" w:hAnsi="Times New Roman" w:cs="Times New Roman"/>
          <w:b/>
          <w:color w:val="auto"/>
          <w:sz w:val="44"/>
          <w:szCs w:val="44"/>
        </w:rPr>
        <w:t>II</w:t>
      </w:r>
      <w:r w:rsidRPr="009E0D5F">
        <w:rPr>
          <w:rFonts w:ascii="Times New Roman" w:eastAsiaTheme="minorEastAsia" w:hAnsi="Times New Roman" w:cs="Times New Roman"/>
          <w:b/>
          <w:color w:val="auto"/>
          <w:sz w:val="44"/>
          <w:szCs w:val="44"/>
        </w:rPr>
        <w:t>类特殊控制</w:t>
      </w:r>
      <w:r w:rsidR="00553D8E" w:rsidRPr="009E0D5F">
        <w:rPr>
          <w:rFonts w:ascii="Times New Roman" w:eastAsiaTheme="minorEastAsia" w:hAnsi="Times New Roman" w:cs="Times New Roman"/>
          <w:b/>
          <w:color w:val="auto"/>
          <w:sz w:val="44"/>
          <w:szCs w:val="44"/>
        </w:rPr>
        <w:t>指南</w:t>
      </w:r>
      <w:r w:rsidRPr="009E0D5F">
        <w:rPr>
          <w:rFonts w:ascii="Times New Roman" w:eastAsiaTheme="minorEastAsia" w:hAnsi="Times New Roman" w:cs="Times New Roman"/>
          <w:b/>
          <w:color w:val="auto"/>
          <w:sz w:val="44"/>
          <w:szCs w:val="44"/>
        </w:rPr>
        <w:t>文件</w:t>
      </w:r>
    </w:p>
    <w:p w:rsidR="00386AE2" w:rsidRPr="009E0D5F" w:rsidRDefault="00386AE2" w:rsidP="00C846D3">
      <w:pPr>
        <w:adjustRightInd w:val="0"/>
        <w:snapToGrid w:val="0"/>
        <w:spacing w:beforeLines="100" w:line="360" w:lineRule="auto"/>
        <w:rPr>
          <w:rFonts w:ascii="Times New Roman" w:eastAsiaTheme="minorEastAsia" w:hAnsi="Times New Roman" w:cs="Times New Roman"/>
          <w:b/>
          <w:bCs/>
          <w:color w:val="auto"/>
          <w:sz w:val="21"/>
          <w:szCs w:val="21"/>
        </w:rPr>
      </w:pPr>
      <w:r w:rsidRPr="009E0D5F">
        <w:rPr>
          <w:rFonts w:ascii="Times New Roman" w:eastAsiaTheme="minorEastAsia" w:hAnsi="Times New Roman" w:cs="Times New Roman"/>
          <w:b/>
          <w:bCs/>
          <w:color w:val="auto"/>
          <w:sz w:val="21"/>
          <w:szCs w:val="21"/>
        </w:rPr>
        <w:t>文件发布日期：</w:t>
      </w:r>
      <w:r w:rsidRPr="009E0D5F">
        <w:rPr>
          <w:rFonts w:ascii="Times New Roman" w:eastAsiaTheme="minorEastAsia" w:hAnsi="Times New Roman" w:cs="Times New Roman"/>
          <w:b/>
          <w:bCs/>
          <w:color w:val="auto"/>
          <w:sz w:val="21"/>
          <w:szCs w:val="21"/>
        </w:rPr>
        <w:t>2010</w:t>
      </w:r>
      <w:r w:rsidRPr="009E0D5F">
        <w:rPr>
          <w:rFonts w:ascii="Times New Roman" w:eastAsiaTheme="minorEastAsia" w:hAnsi="Times New Roman" w:cs="Times New Roman"/>
          <w:b/>
          <w:bCs/>
          <w:color w:val="auto"/>
          <w:sz w:val="21"/>
          <w:szCs w:val="21"/>
        </w:rPr>
        <w:t>年</w:t>
      </w:r>
      <w:r w:rsidRPr="009E0D5F">
        <w:rPr>
          <w:rFonts w:ascii="Times New Roman" w:eastAsiaTheme="minorEastAsia" w:hAnsi="Times New Roman" w:cs="Times New Roman"/>
          <w:b/>
          <w:bCs/>
          <w:color w:val="auto"/>
          <w:sz w:val="21"/>
          <w:szCs w:val="21"/>
        </w:rPr>
        <w:t>9</w:t>
      </w:r>
      <w:r w:rsidRPr="009E0D5F">
        <w:rPr>
          <w:rFonts w:ascii="Times New Roman" w:eastAsiaTheme="minorEastAsia" w:hAnsi="Times New Roman" w:cs="Times New Roman"/>
          <w:b/>
          <w:bCs/>
          <w:color w:val="auto"/>
          <w:sz w:val="21"/>
          <w:szCs w:val="21"/>
        </w:rPr>
        <w:t>月</w:t>
      </w:r>
      <w:r w:rsidRPr="009E0D5F">
        <w:rPr>
          <w:rFonts w:ascii="Times New Roman" w:eastAsiaTheme="minorEastAsia" w:hAnsi="Times New Roman" w:cs="Times New Roman"/>
          <w:b/>
          <w:bCs/>
          <w:color w:val="auto"/>
          <w:sz w:val="21"/>
          <w:szCs w:val="21"/>
        </w:rPr>
        <w:t>8</w:t>
      </w:r>
      <w:r w:rsidRPr="009E0D5F">
        <w:rPr>
          <w:rFonts w:ascii="Times New Roman" w:eastAsiaTheme="minorEastAsia" w:hAnsi="Times New Roman" w:cs="Times New Roman"/>
          <w:b/>
          <w:bCs/>
          <w:color w:val="auto"/>
          <w:sz w:val="21"/>
          <w:szCs w:val="21"/>
        </w:rPr>
        <w:t>日</w:t>
      </w:r>
    </w:p>
    <w:p w:rsidR="00386AE2" w:rsidRPr="009E0D5F" w:rsidRDefault="00386AE2" w:rsidP="00C846D3">
      <w:pPr>
        <w:adjustRightInd w:val="0"/>
        <w:snapToGrid w:val="0"/>
        <w:spacing w:beforeLines="50" w:afterLines="100" w:line="360" w:lineRule="auto"/>
        <w:rPr>
          <w:rFonts w:ascii="Times New Roman" w:eastAsiaTheme="minorEastAsia" w:hAnsi="Times New Roman" w:cs="Times New Roman"/>
          <w:b/>
          <w:bCs/>
          <w:color w:val="auto"/>
          <w:sz w:val="21"/>
          <w:szCs w:val="21"/>
        </w:rPr>
      </w:pPr>
      <w:r w:rsidRPr="009E0D5F">
        <w:rPr>
          <w:rFonts w:ascii="Times New Roman" w:eastAsiaTheme="minorEastAsia" w:hAnsi="Times New Roman" w:cs="Times New Roman"/>
          <w:b/>
          <w:bCs/>
          <w:color w:val="auto"/>
          <w:sz w:val="21"/>
          <w:szCs w:val="21"/>
        </w:rPr>
        <w:t>文件草案发布日期：</w:t>
      </w:r>
      <w:r w:rsidRPr="009E0D5F">
        <w:rPr>
          <w:rFonts w:ascii="Times New Roman" w:eastAsiaTheme="minorEastAsia" w:hAnsi="Times New Roman" w:cs="Times New Roman"/>
          <w:b/>
          <w:bCs/>
          <w:color w:val="auto"/>
          <w:sz w:val="21"/>
          <w:szCs w:val="21"/>
        </w:rPr>
        <w:t>2008</w:t>
      </w:r>
      <w:r w:rsidRPr="009E0D5F">
        <w:rPr>
          <w:rFonts w:ascii="Times New Roman" w:eastAsiaTheme="minorEastAsia" w:hAnsi="Times New Roman" w:cs="Times New Roman"/>
          <w:b/>
          <w:bCs/>
          <w:color w:val="auto"/>
          <w:sz w:val="21"/>
          <w:szCs w:val="21"/>
        </w:rPr>
        <w:t>年</w:t>
      </w:r>
      <w:r w:rsidRPr="009E0D5F">
        <w:rPr>
          <w:rFonts w:ascii="Times New Roman" w:eastAsiaTheme="minorEastAsia" w:hAnsi="Times New Roman" w:cs="Times New Roman"/>
          <w:b/>
          <w:bCs/>
          <w:color w:val="auto"/>
          <w:sz w:val="21"/>
          <w:szCs w:val="21"/>
        </w:rPr>
        <w:t>5</w:t>
      </w:r>
      <w:r w:rsidRPr="009E0D5F">
        <w:rPr>
          <w:rFonts w:ascii="Times New Roman" w:eastAsiaTheme="minorEastAsia" w:hAnsi="Times New Roman" w:cs="Times New Roman"/>
          <w:b/>
          <w:bCs/>
          <w:color w:val="auto"/>
          <w:sz w:val="21"/>
          <w:szCs w:val="21"/>
        </w:rPr>
        <w:t>月</w:t>
      </w:r>
      <w:r w:rsidRPr="009E0D5F">
        <w:rPr>
          <w:rFonts w:ascii="Times New Roman" w:eastAsiaTheme="minorEastAsia" w:hAnsi="Times New Roman" w:cs="Times New Roman"/>
          <w:b/>
          <w:bCs/>
          <w:color w:val="auto"/>
          <w:sz w:val="21"/>
          <w:szCs w:val="21"/>
        </w:rPr>
        <w:t>30</w:t>
      </w:r>
      <w:r w:rsidRPr="009E0D5F">
        <w:rPr>
          <w:rFonts w:ascii="Times New Roman" w:eastAsiaTheme="minorEastAsia" w:hAnsi="Times New Roman" w:cs="Times New Roman"/>
          <w:b/>
          <w:bCs/>
          <w:color w:val="auto"/>
          <w:sz w:val="21"/>
          <w:szCs w:val="21"/>
        </w:rPr>
        <w:t>日</w:t>
      </w:r>
    </w:p>
    <w:p w:rsidR="00287DAC" w:rsidRPr="009E0D5F" w:rsidRDefault="001643DF" w:rsidP="00C846D3">
      <w:pPr>
        <w:spacing w:afterLines="50" w:line="360" w:lineRule="auto"/>
        <w:jc w:val="both"/>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color w:val="auto"/>
          <w:sz w:val="21"/>
          <w:szCs w:val="21"/>
        </w:rPr>
        <w:t>有关本</w:t>
      </w:r>
      <w:r w:rsidR="00553D8E" w:rsidRPr="009E0D5F">
        <w:rPr>
          <w:rFonts w:ascii="Times New Roman" w:eastAsiaTheme="minorEastAsia" w:hAnsi="Times New Roman" w:cs="Times New Roman"/>
          <w:color w:val="auto"/>
          <w:sz w:val="21"/>
          <w:szCs w:val="21"/>
        </w:rPr>
        <w:t>指南</w:t>
      </w:r>
      <w:r w:rsidRPr="009E0D5F">
        <w:rPr>
          <w:rFonts w:ascii="Times New Roman" w:eastAsiaTheme="minorEastAsia" w:hAnsi="Times New Roman" w:cs="Times New Roman"/>
          <w:color w:val="auto"/>
          <w:sz w:val="21"/>
          <w:szCs w:val="21"/>
        </w:rPr>
        <w:t>文件的</w:t>
      </w:r>
      <w:r w:rsidR="00CB6EE8">
        <w:rPr>
          <w:rFonts w:ascii="Times New Roman" w:eastAsiaTheme="minorEastAsia" w:hAnsi="Times New Roman" w:cs="Times New Roman"/>
          <w:color w:val="auto"/>
          <w:sz w:val="21"/>
          <w:szCs w:val="21"/>
        </w:rPr>
        <w:t>草案</w:t>
      </w:r>
      <w:r w:rsidRPr="009E0D5F">
        <w:rPr>
          <w:rFonts w:ascii="Times New Roman" w:eastAsiaTheme="minorEastAsia" w:hAnsi="Times New Roman" w:cs="Times New Roman"/>
          <w:color w:val="auto"/>
          <w:sz w:val="21"/>
          <w:szCs w:val="21"/>
        </w:rPr>
        <w:t>相关问题，</w:t>
      </w:r>
      <w:bookmarkStart w:id="0" w:name="_Hlk495311404"/>
      <w:r w:rsidRPr="009E0D5F">
        <w:rPr>
          <w:rFonts w:ascii="Times New Roman" w:eastAsiaTheme="minorEastAsia" w:hAnsi="Times New Roman" w:cs="Times New Roman"/>
          <w:color w:val="auto"/>
          <w:sz w:val="21"/>
          <w:szCs w:val="21"/>
        </w:rPr>
        <w:t>通过</w:t>
      </w:r>
      <w:r w:rsidR="00386AE2" w:rsidRPr="009E0D5F">
        <w:rPr>
          <w:rFonts w:ascii="Times New Roman" w:eastAsiaTheme="minorEastAsia" w:hAnsi="Times New Roman" w:cs="Times New Roman"/>
          <w:color w:val="auto"/>
          <w:sz w:val="21"/>
          <w:szCs w:val="21"/>
        </w:rPr>
        <w:t>301-796-</w:t>
      </w:r>
      <w:r w:rsidRPr="009E0D5F">
        <w:rPr>
          <w:rFonts w:ascii="Times New Roman" w:eastAsiaTheme="minorEastAsia" w:hAnsi="Times New Roman" w:cs="Times New Roman"/>
          <w:color w:val="auto"/>
          <w:sz w:val="21"/>
          <w:szCs w:val="21"/>
        </w:rPr>
        <w:t>6349</w:t>
      </w:r>
      <w:r w:rsidRPr="009E0D5F">
        <w:rPr>
          <w:rFonts w:ascii="Times New Roman" w:eastAsiaTheme="minorEastAsia" w:hAnsi="Times New Roman" w:cs="Times New Roman"/>
          <w:color w:val="auto"/>
          <w:sz w:val="21"/>
          <w:szCs w:val="21"/>
        </w:rPr>
        <w:t>或电子邮箱地址：</w:t>
      </w:r>
      <w:hyperlink r:id="rId8" w:history="1">
        <w:r w:rsidR="008B0102" w:rsidRPr="009E0D5F">
          <w:rPr>
            <w:rFonts w:ascii="Times New Roman" w:eastAsiaTheme="minorEastAsia" w:hAnsi="Times New Roman" w:cs="Times New Roman"/>
            <w:b/>
            <w:color w:val="auto"/>
            <w:sz w:val="21"/>
            <w:szCs w:val="21"/>
            <w:u w:val="single"/>
          </w:rPr>
          <w:t>kathrvn.ocallaghan@fda.hhs.gov</w:t>
        </w:r>
      </w:hyperlink>
      <w:r w:rsidR="00D002B7" w:rsidRPr="009E0D5F">
        <w:rPr>
          <w:rFonts w:ascii="Times New Roman" w:eastAsiaTheme="minorEastAsia" w:hAnsi="Times New Roman" w:cs="Times New Roman"/>
          <w:b/>
          <w:color w:val="auto"/>
          <w:sz w:val="21"/>
          <w:szCs w:val="21"/>
          <w:u w:val="single"/>
        </w:rPr>
        <w:t>（</w:t>
      </w:r>
      <w:hyperlink r:id="rId9" w:history="1">
        <w:r w:rsidR="008B0102" w:rsidRPr="009E0D5F">
          <w:rPr>
            <w:rFonts w:ascii="Times New Roman" w:eastAsiaTheme="minorEastAsia" w:hAnsi="Times New Roman" w:cs="Times New Roman"/>
            <w:b/>
            <w:color w:val="auto"/>
            <w:sz w:val="21"/>
            <w:szCs w:val="21"/>
            <w:u w:val="single"/>
          </w:rPr>
          <w:t>mailto:kathrvn.ocallaghan@fda.hhs.gov</w:t>
        </w:r>
      </w:hyperlink>
      <w:r w:rsidR="00D002B7" w:rsidRPr="009E0D5F">
        <w:rPr>
          <w:rFonts w:ascii="Times New Roman" w:eastAsiaTheme="minorEastAsia" w:hAnsi="Times New Roman" w:cs="Times New Roman"/>
          <w:b/>
          <w:color w:val="auto"/>
          <w:sz w:val="21"/>
          <w:szCs w:val="21"/>
          <w:u w:val="single"/>
        </w:rPr>
        <w:t>）</w:t>
      </w:r>
      <w:r w:rsidRPr="009E0D5F">
        <w:rPr>
          <w:rFonts w:ascii="Times New Roman" w:eastAsiaTheme="minorEastAsia" w:hAnsi="Times New Roman" w:cs="Times New Roman"/>
          <w:color w:val="auto"/>
          <w:sz w:val="21"/>
          <w:szCs w:val="21"/>
        </w:rPr>
        <w:t>与</w:t>
      </w:r>
      <w:r w:rsidRPr="009E0D5F">
        <w:rPr>
          <w:rFonts w:ascii="Times New Roman" w:eastAsiaTheme="minorEastAsia" w:hAnsi="Times New Roman" w:cs="Times New Roman"/>
          <w:color w:val="auto"/>
          <w:sz w:val="21"/>
          <w:szCs w:val="21"/>
        </w:rPr>
        <w:t>Kathryn O’Callaghan</w:t>
      </w:r>
      <w:r w:rsidRPr="009E0D5F">
        <w:rPr>
          <w:rFonts w:ascii="Times New Roman" w:eastAsiaTheme="minorEastAsia" w:hAnsi="Times New Roman" w:cs="Times New Roman"/>
          <w:color w:val="auto"/>
          <w:sz w:val="21"/>
          <w:szCs w:val="21"/>
        </w:rPr>
        <w:t>取得联系。</w:t>
      </w:r>
      <w:bookmarkStart w:id="1" w:name="_GoBack"/>
      <w:bookmarkEnd w:id="0"/>
      <w:bookmarkEnd w:id="1"/>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5021"/>
      </w:tblGrid>
      <w:tr w:rsidR="00CC1048" w:rsidRPr="009E0D5F" w:rsidTr="008B0102">
        <w:tc>
          <w:tcPr>
            <w:tcW w:w="2057" w:type="pct"/>
          </w:tcPr>
          <w:p w:rsidR="00CC1048" w:rsidRPr="009E0D5F" w:rsidRDefault="00CC1048"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noProof/>
                <w:color w:val="auto"/>
                <w:sz w:val="21"/>
                <w:szCs w:val="21"/>
              </w:rPr>
              <w:drawing>
                <wp:inline distT="0" distB="0" distL="0" distR="0">
                  <wp:extent cx="1105535" cy="1095375"/>
                  <wp:effectExtent l="19050" t="0" r="0" b="0"/>
                  <wp:docPr id="11" name="图片 11" descr="C:\Users\Administrator\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esktop\media\image1.jpeg"/>
                          <pic:cNvPicPr>
                            <a:picLocks noChangeAspect="1" noChangeArrowheads="1"/>
                          </pic:cNvPicPr>
                        </pic:nvPicPr>
                        <pic:blipFill>
                          <a:blip r:embed="rId10" cstate="print"/>
                          <a:srcRect/>
                          <a:stretch>
                            <a:fillRect/>
                          </a:stretch>
                        </pic:blipFill>
                        <pic:spPr bwMode="auto">
                          <a:xfrm>
                            <a:off x="0" y="0"/>
                            <a:ext cx="1105535" cy="1095375"/>
                          </a:xfrm>
                          <a:prstGeom prst="rect">
                            <a:avLst/>
                          </a:prstGeom>
                          <a:noFill/>
                          <a:ln w="9525">
                            <a:noFill/>
                            <a:miter lim="800000"/>
                            <a:headEnd/>
                            <a:tailEnd/>
                          </a:ln>
                        </pic:spPr>
                      </pic:pic>
                    </a:graphicData>
                  </a:graphic>
                </wp:inline>
              </w:drawing>
            </w:r>
          </w:p>
        </w:tc>
        <w:tc>
          <w:tcPr>
            <w:tcW w:w="2943" w:type="pct"/>
          </w:tcPr>
          <w:p w:rsidR="00855922" w:rsidRPr="009E0D5F" w:rsidRDefault="00855922" w:rsidP="00661C0E">
            <w:pPr>
              <w:adjustRightInd w:val="0"/>
              <w:snapToGrid w:val="0"/>
              <w:spacing w:line="360" w:lineRule="auto"/>
              <w:jc w:val="right"/>
              <w:rPr>
                <w:rFonts w:ascii="Times New Roman" w:eastAsiaTheme="minorEastAsia" w:hAnsi="Times New Roman" w:cs="Times New Roman"/>
                <w:b/>
                <w:bCs/>
                <w:color w:val="auto"/>
                <w:sz w:val="21"/>
                <w:szCs w:val="21"/>
              </w:rPr>
            </w:pPr>
            <w:r w:rsidRPr="009E0D5F">
              <w:rPr>
                <w:rFonts w:ascii="Times New Roman" w:eastAsiaTheme="minorEastAsia" w:hAnsi="Times New Roman" w:cs="Times New Roman"/>
                <w:b/>
                <w:bCs/>
                <w:color w:val="auto"/>
                <w:sz w:val="21"/>
                <w:szCs w:val="21"/>
              </w:rPr>
              <w:t>美国卫生和人类服务部</w:t>
            </w:r>
          </w:p>
          <w:p w:rsidR="00855922" w:rsidRPr="009E0D5F" w:rsidRDefault="00C80158" w:rsidP="00661C0E">
            <w:pPr>
              <w:adjustRightInd w:val="0"/>
              <w:snapToGrid w:val="0"/>
              <w:spacing w:line="360" w:lineRule="auto"/>
              <w:jc w:val="right"/>
              <w:rPr>
                <w:rFonts w:ascii="Times New Roman" w:eastAsiaTheme="minorEastAsia" w:hAnsi="Times New Roman" w:cs="Times New Roman"/>
                <w:b/>
                <w:bCs/>
                <w:color w:val="auto"/>
                <w:sz w:val="21"/>
                <w:szCs w:val="21"/>
              </w:rPr>
            </w:pPr>
            <w:r>
              <w:rPr>
                <w:rFonts w:ascii="Times New Roman" w:eastAsiaTheme="minorEastAsia" w:hAnsi="Times New Roman" w:cs="Times New Roman"/>
                <w:b/>
                <w:bCs/>
                <w:color w:val="auto"/>
                <w:sz w:val="21"/>
                <w:szCs w:val="21"/>
              </w:rPr>
              <w:t>美国食品药品管理局</w:t>
            </w:r>
          </w:p>
          <w:p w:rsidR="00855922" w:rsidRPr="009E0D5F" w:rsidRDefault="00855922" w:rsidP="00661C0E">
            <w:pPr>
              <w:spacing w:line="360" w:lineRule="auto"/>
              <w:jc w:val="right"/>
              <w:rPr>
                <w:rFonts w:ascii="Times New Roman" w:eastAsiaTheme="minorEastAsia" w:hAnsi="Times New Roman" w:cs="Times New Roman"/>
                <w:b/>
                <w:bCs/>
                <w:color w:val="auto"/>
                <w:sz w:val="21"/>
                <w:szCs w:val="21"/>
              </w:rPr>
            </w:pPr>
            <w:r w:rsidRPr="009E0D5F">
              <w:rPr>
                <w:rFonts w:ascii="Times New Roman" w:eastAsiaTheme="minorEastAsia" w:hAnsi="Times New Roman" w:cs="Times New Roman"/>
                <w:b/>
                <w:bCs/>
                <w:color w:val="auto"/>
                <w:sz w:val="21"/>
                <w:szCs w:val="21"/>
              </w:rPr>
              <w:t>器械与放射卫生中心</w:t>
            </w:r>
          </w:p>
          <w:p w:rsidR="00855922" w:rsidRPr="009E0D5F" w:rsidRDefault="00855922" w:rsidP="00661C0E">
            <w:pPr>
              <w:spacing w:line="360" w:lineRule="auto"/>
              <w:jc w:val="right"/>
              <w:rPr>
                <w:rFonts w:ascii="Times New Roman" w:eastAsiaTheme="minorEastAsia" w:hAnsi="Times New Roman" w:cs="Times New Roman"/>
                <w:b/>
                <w:bCs/>
                <w:color w:val="auto"/>
                <w:sz w:val="21"/>
                <w:szCs w:val="21"/>
              </w:rPr>
            </w:pPr>
          </w:p>
          <w:p w:rsidR="00CC1048" w:rsidRPr="009E0D5F" w:rsidRDefault="00B800D8" w:rsidP="00661C0E">
            <w:pPr>
              <w:spacing w:line="360" w:lineRule="auto"/>
              <w:jc w:val="right"/>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心血管器械部</w:t>
            </w:r>
          </w:p>
          <w:p w:rsidR="00CC1048" w:rsidRPr="009E0D5F" w:rsidRDefault="00B800D8" w:rsidP="00C846D3">
            <w:pPr>
              <w:spacing w:afterLines="50" w:line="360" w:lineRule="auto"/>
              <w:jc w:val="right"/>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介入性心脏病学器械分部</w:t>
            </w:r>
          </w:p>
          <w:p w:rsidR="00855922" w:rsidRPr="009E0D5F" w:rsidRDefault="00855922" w:rsidP="00661C0E">
            <w:pPr>
              <w:spacing w:line="360" w:lineRule="auto"/>
              <w:jc w:val="right"/>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器械评估办公室</w:t>
            </w:r>
          </w:p>
        </w:tc>
      </w:tr>
    </w:tbl>
    <w:p w:rsidR="00855922" w:rsidRPr="009E0D5F" w:rsidRDefault="00855922" w:rsidP="00443B02">
      <w:pPr>
        <w:pBdr>
          <w:top w:val="single" w:sz="12" w:space="1" w:color="D9D9D9" w:themeColor="background1" w:themeShade="D9"/>
        </w:pBdr>
        <w:adjustRightInd w:val="0"/>
        <w:snapToGrid w:val="0"/>
        <w:spacing w:line="360" w:lineRule="auto"/>
        <w:jc w:val="center"/>
        <w:rPr>
          <w:rFonts w:ascii="Times New Roman" w:eastAsiaTheme="minorEastAsia" w:hAnsi="Times New Roman" w:cs="Times New Roman"/>
          <w:b/>
          <w:bCs/>
          <w:color w:val="auto"/>
          <w:sz w:val="28"/>
          <w:szCs w:val="28"/>
        </w:rPr>
      </w:pPr>
      <w:r w:rsidRPr="009E0D5F">
        <w:rPr>
          <w:rFonts w:ascii="Times New Roman" w:eastAsiaTheme="minorEastAsia" w:hAnsi="Times New Roman" w:cs="Times New Roman"/>
          <w:b/>
          <w:bCs/>
          <w:color w:val="auto"/>
          <w:sz w:val="28"/>
          <w:szCs w:val="28"/>
        </w:rPr>
        <w:t>前言</w:t>
      </w:r>
    </w:p>
    <w:p w:rsidR="00855922" w:rsidRPr="009E0D5F" w:rsidRDefault="00855922" w:rsidP="00C846D3">
      <w:pPr>
        <w:pStyle w:val="CM23"/>
        <w:snapToGrid w:val="0"/>
        <w:spacing w:beforeLines="50" w:after="0" w:line="360" w:lineRule="auto"/>
        <w:jc w:val="both"/>
        <w:rPr>
          <w:rFonts w:eastAsiaTheme="minorEastAsia"/>
          <w:sz w:val="28"/>
          <w:szCs w:val="28"/>
        </w:rPr>
      </w:pPr>
      <w:r w:rsidRPr="009E0D5F">
        <w:rPr>
          <w:rFonts w:eastAsiaTheme="minorEastAsia"/>
          <w:b/>
          <w:bCs/>
          <w:sz w:val="28"/>
          <w:szCs w:val="28"/>
        </w:rPr>
        <w:t>公众意见</w:t>
      </w:r>
    </w:p>
    <w:p w:rsidR="00DE1E87" w:rsidRPr="009E0D5F" w:rsidRDefault="00855922" w:rsidP="00C846D3">
      <w:pPr>
        <w:adjustRightInd w:val="0"/>
        <w:snapToGrid w:val="0"/>
        <w:spacing w:beforeLines="50" w:afterLines="50" w:line="360" w:lineRule="auto"/>
        <w:jc w:val="both"/>
        <w:rPr>
          <w:rFonts w:ascii="Times New Roman" w:eastAsiaTheme="minorEastAsia" w:hAnsi="Times New Roman" w:cs="Times New Roman"/>
          <w:color w:val="auto"/>
          <w:sz w:val="21"/>
          <w:szCs w:val="21"/>
        </w:rPr>
      </w:pPr>
      <w:bookmarkStart w:id="2" w:name="OLE_LINK312"/>
      <w:bookmarkStart w:id="3" w:name="OLE_LINK313"/>
      <w:r w:rsidRPr="009E0D5F">
        <w:rPr>
          <w:rFonts w:ascii="Times New Roman" w:eastAsiaTheme="minorEastAsia" w:hAnsi="Times New Roman" w:cs="Times New Roman"/>
          <w:color w:val="auto"/>
          <w:sz w:val="21"/>
          <w:szCs w:val="21"/>
        </w:rPr>
        <w:t>可以在任何时候将书面意见和建议提交给</w:t>
      </w:r>
      <w:r w:rsidR="00A00E51" w:rsidRPr="009E0D5F">
        <w:rPr>
          <w:rFonts w:ascii="Times New Roman" w:eastAsiaTheme="minorEastAsia" w:hAnsi="Times New Roman" w:cs="Times New Roman" w:hint="eastAsia"/>
          <w:color w:val="auto"/>
          <w:sz w:val="21"/>
          <w:szCs w:val="21"/>
        </w:rPr>
        <w:t>食品药品监督管理局人力资源和管理服务办公室管理系统和政策部文档管理组，</w:t>
      </w:r>
      <w:r w:rsidRPr="009E0D5F">
        <w:rPr>
          <w:rFonts w:ascii="Times New Roman" w:eastAsiaTheme="minorEastAsia" w:hAnsi="Times New Roman" w:cs="Times New Roman"/>
          <w:color w:val="auto"/>
          <w:sz w:val="21"/>
          <w:szCs w:val="21"/>
        </w:rPr>
        <w:t>供监管机构考虑。地址为</w:t>
      </w:r>
      <w:r w:rsidRPr="009E0D5F">
        <w:rPr>
          <w:rFonts w:ascii="Times New Roman" w:eastAsiaTheme="minorEastAsia" w:hAnsi="Times New Roman" w:cs="Times New Roman"/>
          <w:color w:val="auto"/>
          <w:sz w:val="21"/>
          <w:szCs w:val="21"/>
        </w:rPr>
        <w:t>5630 Fishers Lane</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Room 1061,</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HFA-305</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 Rockville</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MD</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20852</w:t>
      </w:r>
      <w:r w:rsidRPr="009E0D5F">
        <w:rPr>
          <w:rFonts w:ascii="Times New Roman" w:eastAsiaTheme="minorEastAsia" w:hAnsi="Times New Roman" w:cs="Times New Roman"/>
          <w:color w:val="auto"/>
          <w:sz w:val="21"/>
          <w:szCs w:val="21"/>
        </w:rPr>
        <w:t>。</w:t>
      </w:r>
      <w:r w:rsidR="00DE1E87" w:rsidRPr="009E0D5F">
        <w:rPr>
          <w:rFonts w:ascii="Times New Roman" w:eastAsiaTheme="minorEastAsia" w:hAnsi="Times New Roman" w:cs="Times New Roman"/>
          <w:color w:val="auto"/>
          <w:sz w:val="21"/>
          <w:szCs w:val="21"/>
        </w:rPr>
        <w:t>或者，将电子意见提交给</w:t>
      </w:r>
      <w:hyperlink r:id="rId11" w:history="1">
        <w:r w:rsidR="00DE1E87" w:rsidRPr="009E0D5F">
          <w:rPr>
            <w:rFonts w:ascii="Times New Roman" w:eastAsiaTheme="minorEastAsia" w:hAnsi="Times New Roman" w:cs="Times New Roman"/>
            <w:b/>
            <w:color w:val="auto"/>
            <w:sz w:val="21"/>
            <w:szCs w:val="21"/>
            <w:u w:val="single"/>
          </w:rPr>
          <w:t>http://www.regulations.gov</w:t>
        </w:r>
      </w:hyperlink>
      <w:r w:rsidR="003A7D3E" w:rsidRPr="009E0D5F">
        <w:rPr>
          <w:rFonts w:ascii="Times New Roman" w:eastAsiaTheme="minorEastAsia" w:hAnsi="Times New Roman" w:cs="Times New Roman"/>
          <w:b/>
          <w:color w:val="auto"/>
          <w:sz w:val="21"/>
          <w:szCs w:val="21"/>
          <w:u w:val="single"/>
        </w:rPr>
        <w:t>（</w:t>
      </w:r>
      <w:hyperlink r:id="rId12" w:history="1">
        <w:r w:rsidR="00DE1E87" w:rsidRPr="009E0D5F">
          <w:rPr>
            <w:rFonts w:ascii="Times New Roman" w:eastAsiaTheme="minorEastAsia" w:hAnsi="Times New Roman" w:cs="Times New Roman"/>
            <w:b/>
            <w:color w:val="auto"/>
            <w:sz w:val="21"/>
            <w:szCs w:val="21"/>
            <w:u w:val="single"/>
          </w:rPr>
          <w:t>http://www.regulations.gov/</w:t>
        </w:r>
      </w:hyperlink>
      <w:r w:rsidR="003A7D3E" w:rsidRPr="009E0D5F">
        <w:rPr>
          <w:rFonts w:ascii="Times New Roman" w:eastAsiaTheme="minorEastAsia" w:hAnsi="Times New Roman" w:cs="Times New Roman"/>
          <w:b/>
          <w:color w:val="auto"/>
          <w:sz w:val="21"/>
          <w:szCs w:val="21"/>
          <w:u w:val="single"/>
        </w:rPr>
        <w:t>）</w:t>
      </w:r>
      <w:r w:rsidR="00DE1E87" w:rsidRPr="009E0D5F">
        <w:rPr>
          <w:rFonts w:ascii="Times New Roman" w:eastAsiaTheme="minorEastAsia" w:hAnsi="Times New Roman" w:cs="Times New Roman"/>
          <w:color w:val="auto"/>
          <w:sz w:val="21"/>
          <w:szCs w:val="21"/>
        </w:rPr>
        <w:t>。当提交意见时，请提及文档</w:t>
      </w:r>
      <w:r w:rsidR="00FD0506" w:rsidRPr="009E0D5F">
        <w:rPr>
          <w:rFonts w:ascii="Times New Roman" w:eastAsiaTheme="minorEastAsia" w:hAnsi="Times New Roman" w:cs="Times New Roman"/>
          <w:color w:val="auto"/>
          <w:sz w:val="21"/>
          <w:szCs w:val="21"/>
        </w:rPr>
        <w:t>编</w:t>
      </w:r>
      <w:r w:rsidR="00DE1E87" w:rsidRPr="009E0D5F">
        <w:rPr>
          <w:rFonts w:ascii="Times New Roman" w:eastAsiaTheme="minorEastAsia" w:hAnsi="Times New Roman" w:cs="Times New Roman"/>
          <w:color w:val="auto"/>
          <w:sz w:val="21"/>
          <w:szCs w:val="21"/>
        </w:rPr>
        <w:t>号</w:t>
      </w:r>
      <w:r w:rsidR="00DE1E87" w:rsidRPr="009E0D5F">
        <w:rPr>
          <w:rFonts w:ascii="Times New Roman" w:eastAsiaTheme="minorEastAsia" w:hAnsi="Times New Roman" w:cs="Times New Roman"/>
          <w:color w:val="auto"/>
          <w:sz w:val="21"/>
          <w:szCs w:val="21"/>
        </w:rPr>
        <w:t>2008D-0275</w:t>
      </w:r>
      <w:r w:rsidR="00DE1E87" w:rsidRPr="009E0D5F">
        <w:rPr>
          <w:rFonts w:ascii="Times New Roman" w:eastAsiaTheme="minorEastAsia" w:hAnsi="Times New Roman" w:cs="Times New Roman"/>
          <w:color w:val="auto"/>
          <w:sz w:val="21"/>
          <w:szCs w:val="21"/>
        </w:rPr>
        <w:t>。在文件被下次修订或者更新之前，意见可能不被监管机构所采用。</w:t>
      </w:r>
    </w:p>
    <w:p w:rsidR="00DB7F28" w:rsidRPr="009E0D5F" w:rsidRDefault="00D136A1" w:rsidP="00C846D3">
      <w:pPr>
        <w:spacing w:afterLines="50" w:line="360" w:lineRule="auto"/>
        <w:jc w:val="both"/>
        <w:outlineLvl w:val="1"/>
        <w:rPr>
          <w:rFonts w:ascii="Times New Roman" w:eastAsiaTheme="minorEastAsia" w:hAnsi="Times New Roman" w:cs="Times New Roman"/>
          <w:color w:val="auto"/>
          <w:sz w:val="28"/>
          <w:szCs w:val="28"/>
        </w:rPr>
      </w:pPr>
      <w:bookmarkStart w:id="4" w:name="_Toc496861618"/>
      <w:r>
        <w:rPr>
          <w:rFonts w:ascii="Times New Roman" w:eastAsiaTheme="minorEastAsia" w:hAnsi="Times New Roman" w:cs="Times New Roman" w:hint="eastAsia"/>
          <w:b/>
          <w:bCs/>
          <w:color w:val="auto"/>
          <w:sz w:val="28"/>
          <w:szCs w:val="28"/>
        </w:rPr>
        <w:t>额外</w:t>
      </w:r>
      <w:r w:rsidR="00DB7F28" w:rsidRPr="009E0D5F">
        <w:rPr>
          <w:rFonts w:ascii="Times New Roman" w:eastAsiaTheme="minorEastAsia" w:hAnsi="Times New Roman" w:cs="Times New Roman"/>
          <w:b/>
          <w:bCs/>
          <w:color w:val="auto"/>
          <w:sz w:val="28"/>
          <w:szCs w:val="28"/>
        </w:rPr>
        <w:t>副本</w:t>
      </w:r>
      <w:bookmarkEnd w:id="4"/>
    </w:p>
    <w:bookmarkEnd w:id="2"/>
    <w:bookmarkEnd w:id="3"/>
    <w:p w:rsidR="00DB7F28" w:rsidRPr="009E0D5F" w:rsidRDefault="00DB7F28"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3A7D3E" w:rsidRPr="009E0D5F" w:rsidRDefault="00D136A1" w:rsidP="00661C0E">
      <w:pPr>
        <w:adjustRightInd w:val="0"/>
        <w:snapToGrid w:val="0"/>
        <w:spacing w:line="360" w:lineRule="auto"/>
        <w:jc w:val="both"/>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lastRenderedPageBreak/>
        <w:t>额外</w:t>
      </w:r>
      <w:r w:rsidR="003A7D3E" w:rsidRPr="009E0D5F">
        <w:rPr>
          <w:rFonts w:ascii="Times New Roman" w:eastAsiaTheme="minorEastAsia" w:hAnsi="Times New Roman" w:cs="Times New Roman"/>
          <w:color w:val="auto"/>
          <w:sz w:val="21"/>
          <w:szCs w:val="21"/>
        </w:rPr>
        <w:t>副本可以通过</w:t>
      </w:r>
      <w:r>
        <w:rPr>
          <w:rFonts w:ascii="Times New Roman" w:eastAsiaTheme="minorEastAsia" w:hAnsi="Times New Roman" w:cs="Times New Roman" w:hint="eastAsia"/>
          <w:color w:val="auto"/>
          <w:sz w:val="21"/>
          <w:szCs w:val="21"/>
        </w:rPr>
        <w:t>互联网</w:t>
      </w:r>
      <w:r w:rsidR="003A7D3E" w:rsidRPr="009E0D5F">
        <w:rPr>
          <w:rFonts w:ascii="Times New Roman" w:eastAsiaTheme="minorEastAsia" w:hAnsi="Times New Roman" w:cs="Times New Roman"/>
          <w:color w:val="auto"/>
          <w:sz w:val="21"/>
          <w:szCs w:val="21"/>
        </w:rPr>
        <w:t>获取。也可以发</w:t>
      </w:r>
      <w:r w:rsidR="003A7D3E" w:rsidRPr="009E0D5F">
        <w:rPr>
          <w:rFonts w:ascii="Times New Roman" w:eastAsiaTheme="minorEastAsia" w:hAnsi="Times New Roman" w:cs="Times New Roman"/>
          <w:color w:val="auto"/>
          <w:sz w:val="21"/>
          <w:szCs w:val="21"/>
        </w:rPr>
        <w:t>e-mail</w:t>
      </w:r>
      <w:r w:rsidR="00C80158">
        <w:rPr>
          <w:rFonts w:ascii="Times New Roman" w:eastAsiaTheme="minorEastAsia" w:hAnsi="Times New Roman" w:cs="Times New Roman" w:hint="eastAsia"/>
          <w:color w:val="auto"/>
          <w:sz w:val="21"/>
          <w:szCs w:val="21"/>
        </w:rPr>
        <w:t>至</w:t>
      </w:r>
      <w:r w:rsidR="003A7D3E" w:rsidRPr="009E0D5F">
        <w:rPr>
          <w:rFonts w:ascii="Times New Roman" w:eastAsiaTheme="minorEastAsia" w:hAnsi="Times New Roman" w:cs="Times New Roman"/>
          <w:b/>
          <w:color w:val="auto"/>
          <w:sz w:val="21"/>
          <w:szCs w:val="21"/>
          <w:u w:val="single"/>
        </w:rPr>
        <w:t xml:space="preserve">CDRH- </w:t>
      </w:r>
      <w:hyperlink r:id="rId13" w:history="1">
        <w:r w:rsidR="003A7D3E" w:rsidRPr="009E0D5F">
          <w:rPr>
            <w:rFonts w:ascii="Times New Roman" w:eastAsiaTheme="minorEastAsia" w:hAnsi="Times New Roman" w:cs="Times New Roman"/>
            <w:b/>
            <w:color w:val="auto"/>
            <w:sz w:val="21"/>
            <w:szCs w:val="21"/>
            <w:u w:val="single"/>
          </w:rPr>
          <w:t>Guidance@fda.hhs.gov</w:t>
        </w:r>
      </w:hyperlink>
      <w:r w:rsidR="003A7D3E" w:rsidRPr="009E0D5F">
        <w:rPr>
          <w:rFonts w:ascii="Times New Roman" w:eastAsiaTheme="minorEastAsia" w:hAnsi="Times New Roman" w:cs="Times New Roman"/>
          <w:b/>
          <w:color w:val="auto"/>
          <w:sz w:val="21"/>
          <w:szCs w:val="21"/>
          <w:u w:val="single"/>
        </w:rPr>
        <w:t>（</w:t>
      </w:r>
      <w:hyperlink r:id="rId14" w:history="1">
        <w:r w:rsidR="003A7D3E" w:rsidRPr="009E0D5F">
          <w:rPr>
            <w:rFonts w:ascii="Times New Roman" w:eastAsiaTheme="minorEastAsia" w:hAnsi="Times New Roman" w:cs="Times New Roman"/>
            <w:b/>
            <w:color w:val="auto"/>
            <w:sz w:val="21"/>
            <w:szCs w:val="21"/>
            <w:u w:val="single"/>
          </w:rPr>
          <w:t>mailto:CDRH-Guidance@fda.hhs.gov</w:t>
        </w:r>
      </w:hyperlink>
      <w:r w:rsidR="003A7D3E" w:rsidRPr="009E0D5F">
        <w:rPr>
          <w:rFonts w:ascii="Times New Roman" w:eastAsiaTheme="minorEastAsia" w:hAnsi="Times New Roman" w:cs="Times New Roman"/>
          <w:b/>
          <w:color w:val="auto"/>
          <w:sz w:val="21"/>
          <w:szCs w:val="21"/>
          <w:u w:val="single"/>
        </w:rPr>
        <w:t>）</w:t>
      </w:r>
      <w:r w:rsidR="003A7D3E" w:rsidRPr="009E0D5F">
        <w:rPr>
          <w:rFonts w:ascii="Times New Roman" w:eastAsiaTheme="minorEastAsia" w:hAnsi="Times New Roman" w:cs="Times New Roman"/>
          <w:color w:val="auto"/>
          <w:sz w:val="21"/>
          <w:szCs w:val="21"/>
        </w:rPr>
        <w:t>索取指导原则的电子副本，或者给</w:t>
      </w:r>
      <w:r w:rsidR="003A7D3E" w:rsidRPr="009E0D5F">
        <w:rPr>
          <w:rFonts w:ascii="Times New Roman" w:eastAsiaTheme="minorEastAsia" w:hAnsi="Times New Roman" w:cs="Times New Roman"/>
          <w:color w:val="auto"/>
          <w:sz w:val="21"/>
          <w:szCs w:val="21"/>
        </w:rPr>
        <w:t>301-847-8149</w:t>
      </w:r>
      <w:r w:rsidR="003A7D3E" w:rsidRPr="009E0D5F">
        <w:rPr>
          <w:rFonts w:ascii="Times New Roman" w:eastAsiaTheme="minorEastAsia" w:hAnsi="Times New Roman" w:cs="Times New Roman"/>
          <w:color w:val="auto"/>
          <w:sz w:val="21"/>
          <w:szCs w:val="21"/>
        </w:rPr>
        <w:t>发传真索取纸质版。请使用文档号（</w:t>
      </w:r>
      <w:r w:rsidR="003A7D3E" w:rsidRPr="009E0D5F">
        <w:rPr>
          <w:rFonts w:ascii="Times New Roman" w:eastAsiaTheme="minorEastAsia" w:hAnsi="Times New Roman" w:cs="Times New Roman"/>
          <w:color w:val="auto"/>
          <w:sz w:val="21"/>
          <w:szCs w:val="21"/>
        </w:rPr>
        <w:t>1608</w:t>
      </w:r>
      <w:r w:rsidR="003A7D3E" w:rsidRPr="009E0D5F">
        <w:rPr>
          <w:rFonts w:ascii="Times New Roman" w:eastAsiaTheme="minorEastAsia" w:hAnsi="Times New Roman" w:cs="Times New Roman"/>
          <w:color w:val="auto"/>
          <w:sz w:val="21"/>
          <w:szCs w:val="21"/>
        </w:rPr>
        <w:t>）来</w:t>
      </w:r>
      <w:r w:rsidR="00FD0506" w:rsidRPr="009E0D5F">
        <w:rPr>
          <w:rFonts w:ascii="Times New Roman" w:eastAsiaTheme="minorEastAsia" w:hAnsi="Times New Roman" w:cs="Times New Roman"/>
          <w:color w:val="auto"/>
          <w:sz w:val="21"/>
          <w:szCs w:val="21"/>
        </w:rPr>
        <w:t>确定</w:t>
      </w:r>
      <w:r w:rsidR="003A7D3E" w:rsidRPr="009E0D5F">
        <w:rPr>
          <w:rFonts w:ascii="Times New Roman" w:eastAsiaTheme="minorEastAsia" w:hAnsi="Times New Roman" w:cs="Times New Roman"/>
          <w:color w:val="auto"/>
          <w:sz w:val="21"/>
          <w:szCs w:val="21"/>
        </w:rPr>
        <w:t>索取的指</w:t>
      </w:r>
      <w:r w:rsidR="00FD0506" w:rsidRPr="009E0D5F">
        <w:rPr>
          <w:rFonts w:ascii="Times New Roman" w:eastAsiaTheme="minorEastAsia" w:hAnsi="Times New Roman" w:cs="Times New Roman"/>
          <w:color w:val="auto"/>
          <w:sz w:val="21"/>
          <w:szCs w:val="21"/>
        </w:rPr>
        <w:t>南</w:t>
      </w:r>
      <w:r w:rsidR="003A7D3E" w:rsidRPr="009E0D5F">
        <w:rPr>
          <w:rFonts w:ascii="Times New Roman" w:eastAsiaTheme="minorEastAsia" w:hAnsi="Times New Roman" w:cs="Times New Roman"/>
          <w:color w:val="auto"/>
          <w:sz w:val="21"/>
          <w:szCs w:val="21"/>
        </w:rPr>
        <w:t>。</w:t>
      </w:r>
    </w:p>
    <w:p w:rsidR="003A7D3E" w:rsidRPr="009E0D5F" w:rsidRDefault="0082145E" w:rsidP="00C846D3">
      <w:pPr>
        <w:spacing w:beforeLines="100" w:line="360" w:lineRule="auto"/>
        <w:jc w:val="center"/>
        <w:rPr>
          <w:rFonts w:ascii="Times New Roman" w:eastAsiaTheme="minorEastAsia" w:hAnsi="Times New Roman" w:cs="Times New Roman"/>
          <w:b/>
          <w:color w:val="auto"/>
          <w:sz w:val="28"/>
          <w:szCs w:val="28"/>
        </w:rPr>
      </w:pPr>
      <w:r w:rsidRPr="009E0D5F">
        <w:rPr>
          <w:rFonts w:ascii="Times New Roman" w:eastAsiaTheme="minorEastAsia" w:hAnsi="Times New Roman" w:cs="Times New Roman"/>
          <w:b/>
          <w:color w:val="auto"/>
          <w:sz w:val="28"/>
          <w:szCs w:val="28"/>
        </w:rPr>
        <w:t>目录</w:t>
      </w:r>
    </w:p>
    <w:p w:rsidR="00BD6D6C" w:rsidRPr="009E0D5F" w:rsidRDefault="0043534F" w:rsidP="00BD6D6C">
      <w:pPr>
        <w:pStyle w:val="10"/>
        <w:tabs>
          <w:tab w:val="left" w:pos="840"/>
          <w:tab w:val="right" w:leader="dot" w:pos="8305"/>
        </w:tabs>
        <w:spacing w:line="360" w:lineRule="auto"/>
        <w:rPr>
          <w:rFonts w:ascii="Times New Roman" w:eastAsiaTheme="minorEastAsia" w:hAnsi="Times New Roman" w:cs="Times New Roman"/>
          <w:noProof/>
          <w:color w:val="auto"/>
          <w:kern w:val="2"/>
        </w:rPr>
      </w:pPr>
      <w:r w:rsidRPr="009E0D5F">
        <w:rPr>
          <w:rFonts w:ascii="Times New Roman" w:eastAsiaTheme="minorEastAsia" w:hAnsi="Times New Roman" w:cs="Times New Roman"/>
          <w:b/>
          <w:color w:val="auto"/>
        </w:rPr>
        <w:fldChar w:fldCharType="begin"/>
      </w:r>
      <w:r w:rsidR="00BD6D6C" w:rsidRPr="009E0D5F">
        <w:rPr>
          <w:rFonts w:ascii="Times New Roman" w:eastAsiaTheme="minorEastAsia" w:hAnsi="Times New Roman" w:cs="Times New Roman"/>
          <w:b/>
          <w:color w:val="auto"/>
        </w:rPr>
        <w:instrText xml:space="preserve"> TOC \o "1-2" \n \h \z \u </w:instrText>
      </w:r>
      <w:r w:rsidRPr="009E0D5F">
        <w:rPr>
          <w:rFonts w:ascii="Times New Roman" w:eastAsiaTheme="minorEastAsia" w:hAnsi="Times New Roman" w:cs="Times New Roman"/>
          <w:b/>
          <w:color w:val="auto"/>
        </w:rPr>
        <w:fldChar w:fldCharType="separate"/>
      </w:r>
      <w:hyperlink w:anchor="_Toc496861619" w:history="1">
        <w:r w:rsidR="00BD6D6C" w:rsidRPr="009E0D5F">
          <w:rPr>
            <w:rStyle w:val="ab"/>
            <w:rFonts w:ascii="Times New Roman" w:hAnsi="Times New Roman" w:cs="Times New Roman"/>
            <w:b/>
            <w:noProof/>
          </w:rPr>
          <w:t>I.</w:t>
        </w:r>
        <w:r w:rsidR="00BD6D6C" w:rsidRPr="009E0D5F">
          <w:rPr>
            <w:rFonts w:ascii="Times New Roman" w:eastAsiaTheme="minorEastAsia" w:hAnsi="Times New Roman" w:cs="Times New Roman"/>
            <w:noProof/>
            <w:color w:val="auto"/>
            <w:kern w:val="2"/>
          </w:rPr>
          <w:tab/>
        </w:r>
        <w:r w:rsidR="00BD6D6C" w:rsidRPr="009E0D5F">
          <w:rPr>
            <w:rStyle w:val="ab"/>
            <w:rFonts w:ascii="Times New Roman" w:eastAsia="宋体" w:hAnsi="宋体" w:cs="Times New Roman"/>
            <w:b/>
            <w:noProof/>
          </w:rPr>
          <w:t>引言</w:t>
        </w:r>
      </w:hyperlink>
    </w:p>
    <w:p w:rsidR="00BD6D6C" w:rsidRPr="009E0D5F" w:rsidRDefault="0043534F" w:rsidP="00BD6D6C">
      <w:pPr>
        <w:pStyle w:val="10"/>
        <w:tabs>
          <w:tab w:val="left" w:pos="840"/>
          <w:tab w:val="right" w:leader="dot" w:pos="8305"/>
        </w:tabs>
        <w:spacing w:line="360" w:lineRule="auto"/>
        <w:rPr>
          <w:rFonts w:ascii="Times New Roman" w:eastAsiaTheme="minorEastAsia" w:hAnsi="Times New Roman" w:cs="Times New Roman"/>
          <w:noProof/>
          <w:color w:val="auto"/>
          <w:kern w:val="2"/>
        </w:rPr>
      </w:pPr>
      <w:hyperlink w:anchor="_Toc496861620" w:history="1">
        <w:r w:rsidR="00BD6D6C" w:rsidRPr="009E0D5F">
          <w:rPr>
            <w:rStyle w:val="ab"/>
            <w:rFonts w:ascii="Times New Roman" w:hAnsi="Times New Roman" w:cs="Times New Roman"/>
            <w:b/>
            <w:noProof/>
          </w:rPr>
          <w:t>II.</w:t>
        </w:r>
        <w:r w:rsidR="00BD6D6C" w:rsidRPr="009E0D5F">
          <w:rPr>
            <w:rFonts w:ascii="Times New Roman" w:eastAsiaTheme="minorEastAsia" w:hAnsi="Times New Roman" w:cs="Times New Roman"/>
            <w:noProof/>
            <w:color w:val="auto"/>
            <w:kern w:val="2"/>
          </w:rPr>
          <w:tab/>
        </w:r>
        <w:r w:rsidR="00BD6D6C" w:rsidRPr="009E0D5F">
          <w:rPr>
            <w:rStyle w:val="ab"/>
            <w:rFonts w:ascii="Times New Roman" w:eastAsia="宋体" w:hAnsi="宋体" w:cs="Times New Roman"/>
            <w:b/>
            <w:noProof/>
          </w:rPr>
          <w:t>背景</w:t>
        </w:r>
      </w:hyperlink>
    </w:p>
    <w:p w:rsidR="00BD6D6C" w:rsidRPr="009E0D5F" w:rsidRDefault="0043534F" w:rsidP="00BD6D6C">
      <w:pPr>
        <w:pStyle w:val="10"/>
        <w:tabs>
          <w:tab w:val="left" w:pos="840"/>
          <w:tab w:val="right" w:leader="dot" w:pos="8305"/>
        </w:tabs>
        <w:spacing w:line="360" w:lineRule="auto"/>
        <w:rPr>
          <w:rFonts w:ascii="Times New Roman" w:eastAsiaTheme="minorEastAsia" w:hAnsi="Times New Roman" w:cs="Times New Roman"/>
          <w:noProof/>
          <w:color w:val="auto"/>
          <w:kern w:val="2"/>
        </w:rPr>
      </w:pPr>
      <w:hyperlink w:anchor="_Toc496861621" w:history="1">
        <w:r w:rsidR="00BD6D6C" w:rsidRPr="009E0D5F">
          <w:rPr>
            <w:rStyle w:val="ab"/>
            <w:rFonts w:ascii="Times New Roman" w:hAnsi="Times New Roman" w:cs="Times New Roman"/>
            <w:b/>
            <w:noProof/>
          </w:rPr>
          <w:t>III.</w:t>
        </w:r>
        <w:r w:rsidR="00BD6D6C" w:rsidRPr="009E0D5F">
          <w:rPr>
            <w:rFonts w:ascii="Times New Roman" w:eastAsiaTheme="minorEastAsia" w:hAnsi="Times New Roman" w:cs="Times New Roman"/>
            <w:noProof/>
            <w:color w:val="auto"/>
            <w:kern w:val="2"/>
          </w:rPr>
          <w:tab/>
        </w:r>
        <w:r w:rsidR="00BD6D6C" w:rsidRPr="009E0D5F">
          <w:rPr>
            <w:rStyle w:val="ab"/>
            <w:rFonts w:ascii="Times New Roman" w:eastAsia="宋体" w:hAnsi="宋体" w:cs="Times New Roman"/>
            <w:b/>
            <w:noProof/>
          </w:rPr>
          <w:t>范围</w:t>
        </w:r>
      </w:hyperlink>
    </w:p>
    <w:p w:rsidR="00BD6D6C" w:rsidRPr="009E0D5F" w:rsidRDefault="0043534F" w:rsidP="00BD6D6C">
      <w:pPr>
        <w:pStyle w:val="10"/>
        <w:tabs>
          <w:tab w:val="left" w:pos="840"/>
          <w:tab w:val="right" w:leader="dot" w:pos="8305"/>
        </w:tabs>
        <w:spacing w:line="360" w:lineRule="auto"/>
        <w:rPr>
          <w:rFonts w:ascii="Times New Roman" w:eastAsiaTheme="minorEastAsia" w:hAnsi="Times New Roman" w:cs="Times New Roman"/>
          <w:noProof/>
          <w:color w:val="auto"/>
          <w:kern w:val="2"/>
        </w:rPr>
      </w:pPr>
      <w:hyperlink w:anchor="_Toc496861623" w:history="1">
        <w:r w:rsidR="00BD6D6C" w:rsidRPr="009E0D5F">
          <w:rPr>
            <w:rStyle w:val="ab"/>
            <w:rFonts w:ascii="Times New Roman" w:hAnsi="Times New Roman" w:cs="Times New Roman"/>
            <w:b/>
            <w:noProof/>
          </w:rPr>
          <w:t>IV.</w:t>
        </w:r>
        <w:r w:rsidR="00BD6D6C" w:rsidRPr="009E0D5F">
          <w:rPr>
            <w:rFonts w:ascii="Times New Roman" w:eastAsiaTheme="minorEastAsia" w:hAnsi="Times New Roman" w:cs="Times New Roman"/>
            <w:noProof/>
            <w:color w:val="auto"/>
            <w:kern w:val="2"/>
          </w:rPr>
          <w:tab/>
        </w:r>
        <w:r w:rsidR="00BD6D6C" w:rsidRPr="009E0D5F">
          <w:rPr>
            <w:rStyle w:val="ab"/>
            <w:rFonts w:ascii="Times New Roman" w:eastAsia="宋体" w:hAnsi="宋体" w:cs="Times New Roman"/>
            <w:b/>
            <w:noProof/>
          </w:rPr>
          <w:t>器械描述</w:t>
        </w:r>
      </w:hyperlink>
    </w:p>
    <w:p w:rsidR="00BD6D6C" w:rsidRPr="009E0D5F" w:rsidRDefault="0043534F" w:rsidP="00BD6D6C">
      <w:pPr>
        <w:pStyle w:val="10"/>
        <w:tabs>
          <w:tab w:val="left" w:pos="840"/>
          <w:tab w:val="right" w:leader="dot" w:pos="8305"/>
        </w:tabs>
        <w:spacing w:line="360" w:lineRule="auto"/>
        <w:rPr>
          <w:rFonts w:ascii="Times New Roman" w:eastAsiaTheme="minorEastAsia" w:hAnsi="Times New Roman" w:cs="Times New Roman"/>
          <w:noProof/>
          <w:color w:val="auto"/>
          <w:kern w:val="2"/>
        </w:rPr>
      </w:pPr>
      <w:hyperlink w:anchor="_Toc496861627" w:history="1">
        <w:r w:rsidR="00BD6D6C" w:rsidRPr="009E0D5F">
          <w:rPr>
            <w:rStyle w:val="ab"/>
            <w:rFonts w:ascii="Times New Roman" w:hAnsi="Times New Roman" w:cs="Times New Roman"/>
            <w:b/>
            <w:noProof/>
          </w:rPr>
          <w:t>V.</w:t>
        </w:r>
        <w:r w:rsidR="00BD6D6C" w:rsidRPr="009E0D5F">
          <w:rPr>
            <w:rFonts w:ascii="Times New Roman" w:eastAsiaTheme="minorEastAsia" w:hAnsi="Times New Roman" w:cs="Times New Roman"/>
            <w:noProof/>
            <w:color w:val="auto"/>
            <w:kern w:val="2"/>
          </w:rPr>
          <w:tab/>
        </w:r>
        <w:r w:rsidR="00BD6D6C" w:rsidRPr="009E0D5F">
          <w:rPr>
            <w:rStyle w:val="ab"/>
            <w:rFonts w:ascii="Times New Roman" w:eastAsia="宋体" w:hAnsi="宋体" w:cs="Times New Roman"/>
            <w:b/>
            <w:noProof/>
          </w:rPr>
          <w:t>健康风险</w:t>
        </w:r>
      </w:hyperlink>
    </w:p>
    <w:p w:rsidR="00BD6D6C" w:rsidRPr="009E0D5F" w:rsidRDefault="0043534F" w:rsidP="00BD6D6C">
      <w:pPr>
        <w:pStyle w:val="10"/>
        <w:tabs>
          <w:tab w:val="left" w:pos="840"/>
          <w:tab w:val="right" w:leader="dot" w:pos="8305"/>
        </w:tabs>
        <w:spacing w:line="360" w:lineRule="auto"/>
        <w:rPr>
          <w:rFonts w:ascii="Times New Roman" w:eastAsiaTheme="minorEastAsia" w:hAnsi="Times New Roman" w:cs="Times New Roman"/>
          <w:noProof/>
          <w:color w:val="auto"/>
          <w:kern w:val="2"/>
        </w:rPr>
      </w:pPr>
      <w:hyperlink w:anchor="_Toc496861628" w:history="1">
        <w:r w:rsidR="00BD6D6C" w:rsidRPr="009E0D5F">
          <w:rPr>
            <w:rStyle w:val="ab"/>
            <w:rFonts w:ascii="Times New Roman" w:hAnsi="Times New Roman" w:cs="Times New Roman"/>
            <w:b/>
            <w:noProof/>
          </w:rPr>
          <w:t>VI.</w:t>
        </w:r>
        <w:r w:rsidR="00BD6D6C" w:rsidRPr="009E0D5F">
          <w:rPr>
            <w:rFonts w:ascii="Times New Roman" w:eastAsiaTheme="minorEastAsia" w:hAnsi="Times New Roman" w:cs="Times New Roman"/>
            <w:noProof/>
            <w:color w:val="auto"/>
            <w:kern w:val="2"/>
          </w:rPr>
          <w:tab/>
        </w:r>
        <w:r w:rsidR="00BD6D6C" w:rsidRPr="009E0D5F">
          <w:rPr>
            <w:rStyle w:val="ab"/>
            <w:rFonts w:ascii="Times New Roman" w:eastAsia="宋体" w:hAnsi="宋体" w:cs="Times New Roman"/>
            <w:b/>
            <w:noProof/>
          </w:rPr>
          <w:t>生物相容性测试</w:t>
        </w:r>
      </w:hyperlink>
    </w:p>
    <w:p w:rsidR="00BD6D6C" w:rsidRPr="009E0D5F" w:rsidRDefault="0043534F" w:rsidP="00BD6D6C">
      <w:pPr>
        <w:pStyle w:val="10"/>
        <w:tabs>
          <w:tab w:val="left" w:pos="840"/>
          <w:tab w:val="right" w:leader="dot" w:pos="8305"/>
        </w:tabs>
        <w:spacing w:line="360" w:lineRule="auto"/>
        <w:rPr>
          <w:rFonts w:ascii="Times New Roman" w:eastAsiaTheme="minorEastAsia" w:hAnsi="Times New Roman" w:cs="Times New Roman"/>
          <w:noProof/>
          <w:color w:val="auto"/>
          <w:kern w:val="2"/>
        </w:rPr>
      </w:pPr>
      <w:hyperlink w:anchor="_Toc496861636" w:history="1">
        <w:r w:rsidR="00BD6D6C" w:rsidRPr="009E0D5F">
          <w:rPr>
            <w:rStyle w:val="ab"/>
            <w:rFonts w:ascii="Times New Roman" w:hAnsi="Times New Roman" w:cs="Times New Roman"/>
            <w:b/>
            <w:noProof/>
          </w:rPr>
          <w:t>VII.</w:t>
        </w:r>
        <w:r w:rsidR="00BD6D6C" w:rsidRPr="009E0D5F">
          <w:rPr>
            <w:rFonts w:ascii="Times New Roman" w:eastAsiaTheme="minorEastAsia" w:hAnsi="Times New Roman" w:cs="Times New Roman"/>
            <w:noProof/>
            <w:color w:val="auto"/>
            <w:kern w:val="2"/>
          </w:rPr>
          <w:tab/>
        </w:r>
        <w:r w:rsidR="00BD6D6C" w:rsidRPr="009E0D5F">
          <w:rPr>
            <w:rStyle w:val="ab"/>
            <w:rFonts w:ascii="Times New Roman" w:eastAsia="宋体" w:hAnsi="宋体" w:cs="Times New Roman"/>
            <w:b/>
            <w:noProof/>
          </w:rPr>
          <w:t>测试数据的内容和格式</w:t>
        </w:r>
      </w:hyperlink>
    </w:p>
    <w:p w:rsidR="00BD6D6C" w:rsidRPr="009E0D5F" w:rsidRDefault="0043534F" w:rsidP="00BD6D6C">
      <w:pPr>
        <w:pStyle w:val="2"/>
        <w:tabs>
          <w:tab w:val="left" w:pos="1260"/>
          <w:tab w:val="right" w:leader="dot" w:pos="8305"/>
        </w:tabs>
        <w:spacing w:line="360" w:lineRule="auto"/>
        <w:ind w:left="480"/>
        <w:rPr>
          <w:rFonts w:ascii="Times New Roman" w:eastAsiaTheme="minorEastAsia" w:hAnsi="Times New Roman" w:cs="Times New Roman"/>
          <w:noProof/>
          <w:color w:val="auto"/>
          <w:kern w:val="2"/>
        </w:rPr>
      </w:pPr>
      <w:hyperlink w:anchor="_Toc496861637" w:history="1">
        <w:r w:rsidR="00BD6D6C" w:rsidRPr="009E0D5F">
          <w:rPr>
            <w:rStyle w:val="ab"/>
            <w:rFonts w:ascii="Times New Roman" w:hAnsi="Times New Roman" w:cs="Times New Roman"/>
            <w:b/>
            <w:noProof/>
          </w:rPr>
          <w:t>A.</w:t>
        </w:r>
        <w:r w:rsidR="00BD6D6C" w:rsidRPr="009E0D5F">
          <w:rPr>
            <w:rFonts w:ascii="Times New Roman" w:eastAsiaTheme="minorEastAsia" w:hAnsi="Times New Roman" w:cs="Times New Roman"/>
            <w:noProof/>
            <w:color w:val="auto"/>
            <w:kern w:val="2"/>
          </w:rPr>
          <w:tab/>
        </w:r>
        <w:r w:rsidR="00BD6D6C" w:rsidRPr="009E0D5F">
          <w:rPr>
            <w:rStyle w:val="ab"/>
            <w:rFonts w:ascii="Times New Roman" w:eastAsia="宋体" w:hAnsi="宋体" w:cs="Times New Roman"/>
            <w:b/>
            <w:noProof/>
          </w:rPr>
          <w:t>总结报告</w:t>
        </w:r>
      </w:hyperlink>
    </w:p>
    <w:p w:rsidR="00BD6D6C" w:rsidRPr="009E0D5F" w:rsidRDefault="0043534F" w:rsidP="00BD6D6C">
      <w:pPr>
        <w:pStyle w:val="2"/>
        <w:tabs>
          <w:tab w:val="left" w:pos="1260"/>
          <w:tab w:val="right" w:leader="dot" w:pos="8305"/>
        </w:tabs>
        <w:spacing w:line="360" w:lineRule="auto"/>
        <w:ind w:left="480"/>
        <w:rPr>
          <w:rFonts w:ascii="Times New Roman" w:eastAsiaTheme="minorEastAsia" w:hAnsi="Times New Roman" w:cs="Times New Roman"/>
          <w:noProof/>
          <w:color w:val="auto"/>
          <w:kern w:val="2"/>
        </w:rPr>
      </w:pPr>
      <w:hyperlink w:anchor="_Toc496861642" w:history="1">
        <w:r w:rsidR="00BD6D6C" w:rsidRPr="009E0D5F">
          <w:rPr>
            <w:rStyle w:val="ab"/>
            <w:rFonts w:ascii="Times New Roman" w:hAnsi="Times New Roman" w:cs="Times New Roman"/>
            <w:b/>
            <w:noProof/>
          </w:rPr>
          <w:t>B.</w:t>
        </w:r>
        <w:r w:rsidR="00BD6D6C" w:rsidRPr="009E0D5F">
          <w:rPr>
            <w:rFonts w:ascii="Times New Roman" w:eastAsiaTheme="minorEastAsia" w:hAnsi="Times New Roman" w:cs="Times New Roman"/>
            <w:noProof/>
            <w:color w:val="auto"/>
            <w:kern w:val="2"/>
          </w:rPr>
          <w:tab/>
        </w:r>
        <w:r w:rsidR="00BD6D6C" w:rsidRPr="009E0D5F">
          <w:rPr>
            <w:rStyle w:val="ab"/>
            <w:rFonts w:ascii="Times New Roman" w:eastAsia="宋体" w:hAnsi="宋体" w:cs="Times New Roman"/>
            <w:b/>
            <w:noProof/>
          </w:rPr>
          <w:t>测试报告</w:t>
        </w:r>
      </w:hyperlink>
    </w:p>
    <w:p w:rsidR="00BD6D6C" w:rsidRPr="009E0D5F" w:rsidRDefault="0043534F" w:rsidP="00BD6D6C">
      <w:pPr>
        <w:pStyle w:val="2"/>
        <w:tabs>
          <w:tab w:val="right" w:leader="dot" w:pos="8305"/>
        </w:tabs>
        <w:spacing w:line="360" w:lineRule="auto"/>
        <w:ind w:left="480"/>
        <w:rPr>
          <w:rFonts w:ascii="Times New Roman" w:eastAsiaTheme="minorEastAsia" w:hAnsi="Times New Roman" w:cs="Times New Roman"/>
          <w:noProof/>
          <w:color w:val="auto"/>
          <w:kern w:val="2"/>
        </w:rPr>
      </w:pPr>
      <w:hyperlink w:anchor="_Toc496861651" w:history="1">
        <w:r w:rsidR="00BD6D6C" w:rsidRPr="009E0D5F">
          <w:rPr>
            <w:rStyle w:val="ab"/>
            <w:rFonts w:ascii="Times New Roman" w:hAnsi="Times New Roman" w:cs="Times New Roman"/>
            <w:b/>
            <w:noProof/>
          </w:rPr>
          <w:t xml:space="preserve">C. </w:t>
        </w:r>
        <w:r w:rsidR="00BD6D6C" w:rsidRPr="009E0D5F">
          <w:rPr>
            <w:rStyle w:val="ab"/>
            <w:rFonts w:ascii="Times New Roman" w:eastAsia="宋体" w:hAnsi="宋体" w:cs="Times New Roman"/>
            <w:b/>
            <w:noProof/>
          </w:rPr>
          <w:t>测试方案</w:t>
        </w:r>
      </w:hyperlink>
    </w:p>
    <w:p w:rsidR="00BD6D6C" w:rsidRPr="009E0D5F" w:rsidRDefault="0043534F" w:rsidP="00BD6D6C">
      <w:pPr>
        <w:pStyle w:val="10"/>
        <w:tabs>
          <w:tab w:val="left" w:pos="840"/>
          <w:tab w:val="right" w:leader="dot" w:pos="8305"/>
        </w:tabs>
        <w:spacing w:line="360" w:lineRule="auto"/>
        <w:rPr>
          <w:rFonts w:ascii="Times New Roman" w:eastAsiaTheme="minorEastAsia" w:hAnsi="Times New Roman" w:cs="Times New Roman"/>
          <w:noProof/>
          <w:color w:val="auto"/>
          <w:kern w:val="2"/>
        </w:rPr>
      </w:pPr>
      <w:hyperlink w:anchor="_Toc496861653" w:history="1">
        <w:r w:rsidR="00BD6D6C" w:rsidRPr="009E0D5F">
          <w:rPr>
            <w:rStyle w:val="ab"/>
            <w:rFonts w:ascii="Times New Roman" w:hAnsi="Times New Roman" w:cs="Times New Roman"/>
            <w:b/>
            <w:noProof/>
          </w:rPr>
          <w:t>VIII.</w:t>
        </w:r>
        <w:r w:rsidR="00BD6D6C" w:rsidRPr="009E0D5F">
          <w:rPr>
            <w:rFonts w:ascii="Times New Roman" w:eastAsiaTheme="minorEastAsia" w:hAnsi="Times New Roman" w:cs="Times New Roman"/>
            <w:noProof/>
            <w:color w:val="auto"/>
            <w:kern w:val="2"/>
          </w:rPr>
          <w:tab/>
        </w:r>
        <w:r w:rsidR="00BD6D6C" w:rsidRPr="009E0D5F">
          <w:rPr>
            <w:rStyle w:val="ab"/>
            <w:rFonts w:ascii="Times New Roman" w:eastAsia="宋体" w:hAnsi="宋体" w:cs="Times New Roman"/>
            <w:b/>
            <w:noProof/>
          </w:rPr>
          <w:t>性能测试</w:t>
        </w:r>
      </w:hyperlink>
    </w:p>
    <w:p w:rsidR="00BD6D6C" w:rsidRPr="009E0D5F" w:rsidRDefault="0043534F" w:rsidP="00BD6D6C">
      <w:pPr>
        <w:pStyle w:val="2"/>
        <w:tabs>
          <w:tab w:val="left" w:pos="1260"/>
          <w:tab w:val="right" w:leader="dot" w:pos="8305"/>
        </w:tabs>
        <w:spacing w:line="360" w:lineRule="auto"/>
        <w:ind w:left="480"/>
        <w:rPr>
          <w:rFonts w:ascii="Times New Roman" w:eastAsiaTheme="minorEastAsia" w:hAnsi="Times New Roman" w:cs="Times New Roman"/>
          <w:noProof/>
          <w:color w:val="auto"/>
          <w:kern w:val="2"/>
        </w:rPr>
      </w:pPr>
      <w:hyperlink w:anchor="_Toc496861654" w:history="1">
        <w:r w:rsidR="00BD6D6C" w:rsidRPr="009E0D5F">
          <w:rPr>
            <w:rStyle w:val="ab"/>
            <w:rFonts w:ascii="Times New Roman" w:hAnsi="Times New Roman" w:cs="Times New Roman"/>
            <w:b/>
            <w:noProof/>
          </w:rPr>
          <w:t>A.</w:t>
        </w:r>
        <w:r w:rsidR="00BD6D6C" w:rsidRPr="009E0D5F">
          <w:rPr>
            <w:rFonts w:ascii="Times New Roman" w:eastAsiaTheme="minorEastAsia" w:hAnsi="Times New Roman" w:cs="Times New Roman"/>
            <w:noProof/>
            <w:color w:val="auto"/>
            <w:kern w:val="2"/>
          </w:rPr>
          <w:tab/>
        </w:r>
        <w:r w:rsidR="00BD6D6C" w:rsidRPr="009E0D5F">
          <w:rPr>
            <w:rStyle w:val="ab"/>
            <w:rFonts w:ascii="Times New Roman" w:eastAsia="宋体" w:hAnsi="宋体" w:cs="Times New Roman"/>
            <w:b/>
            <w:noProof/>
          </w:rPr>
          <w:t>尺寸和功能属性</w:t>
        </w:r>
      </w:hyperlink>
    </w:p>
    <w:p w:rsidR="00BD6D6C" w:rsidRPr="009E0D5F" w:rsidRDefault="0043534F" w:rsidP="00BD6D6C">
      <w:pPr>
        <w:pStyle w:val="2"/>
        <w:tabs>
          <w:tab w:val="left" w:pos="1260"/>
          <w:tab w:val="right" w:leader="dot" w:pos="8305"/>
        </w:tabs>
        <w:spacing w:line="360" w:lineRule="auto"/>
        <w:ind w:left="480"/>
        <w:rPr>
          <w:rFonts w:ascii="Times New Roman" w:eastAsiaTheme="minorEastAsia" w:hAnsi="Times New Roman" w:cs="Times New Roman"/>
          <w:noProof/>
          <w:color w:val="auto"/>
          <w:kern w:val="2"/>
        </w:rPr>
      </w:pPr>
      <w:hyperlink w:anchor="_Toc496861689" w:history="1">
        <w:r w:rsidR="00BD6D6C" w:rsidRPr="009E0D5F">
          <w:rPr>
            <w:rStyle w:val="ab"/>
            <w:rFonts w:ascii="Times New Roman" w:hAnsi="Times New Roman" w:cs="Times New Roman"/>
            <w:b/>
            <w:noProof/>
          </w:rPr>
          <w:t>B.</w:t>
        </w:r>
        <w:r w:rsidR="00BD6D6C" w:rsidRPr="009E0D5F">
          <w:rPr>
            <w:rFonts w:ascii="Times New Roman" w:eastAsiaTheme="minorEastAsia" w:hAnsi="Times New Roman" w:cs="Times New Roman"/>
            <w:noProof/>
            <w:color w:val="auto"/>
            <w:kern w:val="2"/>
          </w:rPr>
          <w:tab/>
        </w:r>
        <w:r w:rsidR="00BD6D6C" w:rsidRPr="009E0D5F">
          <w:rPr>
            <w:rStyle w:val="ab"/>
            <w:rFonts w:ascii="Times New Roman" w:eastAsia="宋体" w:hAnsi="宋体" w:cs="Times New Roman"/>
            <w:b/>
            <w:noProof/>
          </w:rPr>
          <w:t>预期用于</w:t>
        </w:r>
        <w:r w:rsidR="00B16CC0">
          <w:rPr>
            <w:rStyle w:val="ab"/>
            <w:rFonts w:ascii="Times New Roman" w:eastAsia="宋体" w:hAnsi="宋体" w:cs="Times New Roman"/>
            <w:b/>
            <w:noProof/>
          </w:rPr>
          <w:t>造影剂</w:t>
        </w:r>
        <w:r w:rsidR="00BD6D6C" w:rsidRPr="009E0D5F">
          <w:rPr>
            <w:rStyle w:val="ab"/>
            <w:rFonts w:ascii="Times New Roman" w:eastAsia="宋体" w:hAnsi="宋体" w:cs="Times New Roman"/>
            <w:b/>
            <w:noProof/>
          </w:rPr>
          <w:t>或其它液体输注的导管的附加测试</w:t>
        </w:r>
      </w:hyperlink>
    </w:p>
    <w:p w:rsidR="00BD6D6C" w:rsidRPr="009E0D5F" w:rsidRDefault="0043534F" w:rsidP="00BD6D6C">
      <w:pPr>
        <w:pStyle w:val="2"/>
        <w:tabs>
          <w:tab w:val="left" w:pos="1260"/>
          <w:tab w:val="right" w:leader="dot" w:pos="8305"/>
        </w:tabs>
        <w:spacing w:line="360" w:lineRule="auto"/>
        <w:ind w:left="480"/>
        <w:rPr>
          <w:rFonts w:ascii="Times New Roman" w:eastAsiaTheme="minorEastAsia" w:hAnsi="Times New Roman" w:cs="Times New Roman"/>
          <w:noProof/>
          <w:color w:val="auto"/>
          <w:kern w:val="2"/>
        </w:rPr>
      </w:pPr>
      <w:hyperlink w:anchor="_Toc496861694" w:history="1">
        <w:r w:rsidR="00BD6D6C" w:rsidRPr="009E0D5F">
          <w:rPr>
            <w:rStyle w:val="ab"/>
            <w:rFonts w:ascii="Times New Roman" w:hAnsi="Times New Roman" w:cs="Times New Roman"/>
            <w:b/>
            <w:noProof/>
          </w:rPr>
          <w:t>C.</w:t>
        </w:r>
        <w:r w:rsidR="00BD6D6C" w:rsidRPr="009E0D5F">
          <w:rPr>
            <w:rFonts w:ascii="Times New Roman" w:eastAsiaTheme="minorEastAsia" w:hAnsi="Times New Roman" w:cs="Times New Roman"/>
            <w:noProof/>
            <w:color w:val="auto"/>
            <w:kern w:val="2"/>
          </w:rPr>
          <w:tab/>
        </w:r>
        <w:r w:rsidR="00BD6D6C" w:rsidRPr="009E0D5F">
          <w:rPr>
            <w:rStyle w:val="ab"/>
            <w:rFonts w:ascii="Times New Roman" w:eastAsia="宋体" w:hAnsi="宋体" w:cs="Times New Roman"/>
            <w:b/>
            <w:noProof/>
          </w:rPr>
          <w:t>预期用于支架内再狭窄或支架部署后支架扩张的导管的附加测试</w:t>
        </w:r>
      </w:hyperlink>
    </w:p>
    <w:p w:rsidR="00BD6D6C" w:rsidRPr="009E0D5F" w:rsidRDefault="0043534F" w:rsidP="00BD6D6C">
      <w:pPr>
        <w:pStyle w:val="10"/>
        <w:tabs>
          <w:tab w:val="left" w:pos="840"/>
          <w:tab w:val="right" w:leader="dot" w:pos="8305"/>
        </w:tabs>
        <w:spacing w:line="360" w:lineRule="auto"/>
        <w:rPr>
          <w:rFonts w:ascii="Times New Roman" w:eastAsiaTheme="minorEastAsia" w:hAnsi="Times New Roman" w:cs="Times New Roman"/>
          <w:noProof/>
          <w:color w:val="auto"/>
          <w:kern w:val="2"/>
        </w:rPr>
      </w:pPr>
      <w:hyperlink w:anchor="_Toc496861699" w:history="1">
        <w:r w:rsidR="00BD6D6C" w:rsidRPr="009E0D5F">
          <w:rPr>
            <w:rStyle w:val="ab"/>
            <w:rFonts w:ascii="Times New Roman" w:hAnsi="Times New Roman" w:cs="Times New Roman"/>
            <w:b/>
            <w:noProof/>
          </w:rPr>
          <w:t>IX.</w:t>
        </w:r>
        <w:r w:rsidR="00BD6D6C" w:rsidRPr="009E0D5F">
          <w:rPr>
            <w:rFonts w:ascii="Times New Roman" w:eastAsiaTheme="minorEastAsia" w:hAnsi="Times New Roman" w:cs="Times New Roman"/>
            <w:noProof/>
            <w:color w:val="auto"/>
            <w:kern w:val="2"/>
          </w:rPr>
          <w:tab/>
        </w:r>
        <w:r w:rsidR="00B16CC0">
          <w:rPr>
            <w:rStyle w:val="ab"/>
            <w:rFonts w:ascii="Times New Roman" w:eastAsia="宋体" w:hAnsi="宋体" w:cs="Times New Roman"/>
            <w:b/>
            <w:noProof/>
          </w:rPr>
          <w:t>动物试验</w:t>
        </w:r>
      </w:hyperlink>
    </w:p>
    <w:p w:rsidR="00BD6D6C" w:rsidRPr="009E0D5F" w:rsidRDefault="0043534F" w:rsidP="00BD6D6C">
      <w:pPr>
        <w:pStyle w:val="10"/>
        <w:tabs>
          <w:tab w:val="left" w:pos="840"/>
          <w:tab w:val="right" w:leader="dot" w:pos="8305"/>
        </w:tabs>
        <w:spacing w:line="360" w:lineRule="auto"/>
        <w:rPr>
          <w:rFonts w:ascii="Times New Roman" w:eastAsiaTheme="minorEastAsia" w:hAnsi="Times New Roman" w:cs="Times New Roman"/>
          <w:noProof/>
          <w:color w:val="auto"/>
          <w:kern w:val="2"/>
        </w:rPr>
      </w:pPr>
      <w:hyperlink w:anchor="_Toc496861706" w:history="1">
        <w:r w:rsidR="00BD6D6C" w:rsidRPr="009E0D5F">
          <w:rPr>
            <w:rStyle w:val="ab"/>
            <w:rFonts w:ascii="Times New Roman" w:hAnsi="Times New Roman" w:cs="Times New Roman"/>
            <w:b/>
            <w:noProof/>
          </w:rPr>
          <w:t>X.</w:t>
        </w:r>
        <w:r w:rsidR="00BD6D6C" w:rsidRPr="009E0D5F">
          <w:rPr>
            <w:rFonts w:ascii="Times New Roman" w:eastAsiaTheme="minorEastAsia" w:hAnsi="Times New Roman" w:cs="Times New Roman"/>
            <w:noProof/>
            <w:color w:val="auto"/>
            <w:kern w:val="2"/>
          </w:rPr>
          <w:tab/>
        </w:r>
        <w:r w:rsidR="00BD6D6C" w:rsidRPr="009E0D5F">
          <w:rPr>
            <w:rStyle w:val="ab"/>
            <w:rFonts w:ascii="Times New Roman" w:eastAsia="宋体" w:hAnsi="宋体" w:cs="Times New Roman"/>
            <w:b/>
            <w:noProof/>
          </w:rPr>
          <w:t>临床信息</w:t>
        </w:r>
      </w:hyperlink>
    </w:p>
    <w:p w:rsidR="00BD6D6C" w:rsidRPr="009E0D5F" w:rsidRDefault="0043534F" w:rsidP="00BD6D6C">
      <w:pPr>
        <w:pStyle w:val="10"/>
        <w:tabs>
          <w:tab w:val="left" w:pos="840"/>
          <w:tab w:val="right" w:leader="dot" w:pos="8305"/>
        </w:tabs>
        <w:spacing w:line="360" w:lineRule="auto"/>
        <w:rPr>
          <w:rFonts w:ascii="Times New Roman" w:eastAsiaTheme="minorEastAsia" w:hAnsi="Times New Roman" w:cs="Times New Roman"/>
          <w:noProof/>
          <w:color w:val="auto"/>
          <w:kern w:val="2"/>
        </w:rPr>
      </w:pPr>
      <w:hyperlink w:anchor="_Toc496861711" w:history="1">
        <w:r w:rsidR="00BD6D6C" w:rsidRPr="009E0D5F">
          <w:rPr>
            <w:rStyle w:val="ab"/>
            <w:rFonts w:ascii="Times New Roman" w:hAnsi="Times New Roman" w:cs="Times New Roman"/>
            <w:b/>
            <w:noProof/>
          </w:rPr>
          <w:t>XI.</w:t>
        </w:r>
        <w:r w:rsidR="00BD6D6C" w:rsidRPr="009E0D5F">
          <w:rPr>
            <w:rFonts w:ascii="Times New Roman" w:eastAsiaTheme="minorEastAsia" w:hAnsi="Times New Roman" w:cs="Times New Roman"/>
            <w:noProof/>
            <w:color w:val="auto"/>
            <w:kern w:val="2"/>
          </w:rPr>
          <w:tab/>
        </w:r>
        <w:r w:rsidR="00BD6D6C" w:rsidRPr="009E0D5F">
          <w:rPr>
            <w:rStyle w:val="ab"/>
            <w:rFonts w:ascii="Times New Roman" w:eastAsia="宋体" w:hAnsi="宋体" w:cs="Times New Roman"/>
            <w:b/>
            <w:noProof/>
          </w:rPr>
          <w:t>灭菌处理和</w:t>
        </w:r>
        <w:r w:rsidR="00B16CC0">
          <w:rPr>
            <w:rStyle w:val="ab"/>
            <w:rFonts w:ascii="Times New Roman" w:eastAsia="宋体" w:hAnsi="宋体" w:cs="Times New Roman"/>
            <w:b/>
            <w:noProof/>
          </w:rPr>
          <w:t>有效期</w:t>
        </w:r>
      </w:hyperlink>
    </w:p>
    <w:p w:rsidR="00BD6D6C" w:rsidRPr="009E0D5F" w:rsidRDefault="0043534F" w:rsidP="00BD6D6C">
      <w:pPr>
        <w:pStyle w:val="2"/>
        <w:tabs>
          <w:tab w:val="left" w:pos="1260"/>
          <w:tab w:val="right" w:leader="dot" w:pos="8305"/>
        </w:tabs>
        <w:spacing w:line="360" w:lineRule="auto"/>
        <w:ind w:left="480"/>
        <w:rPr>
          <w:rFonts w:ascii="Times New Roman" w:eastAsiaTheme="minorEastAsia" w:hAnsi="Times New Roman" w:cs="Times New Roman"/>
          <w:noProof/>
          <w:color w:val="auto"/>
          <w:kern w:val="2"/>
        </w:rPr>
      </w:pPr>
      <w:hyperlink w:anchor="_Toc496861712" w:history="1">
        <w:r w:rsidR="00BD6D6C" w:rsidRPr="009E0D5F">
          <w:rPr>
            <w:rStyle w:val="ab"/>
            <w:rFonts w:ascii="Times New Roman" w:hAnsi="Times New Roman" w:cs="Times New Roman"/>
            <w:b/>
            <w:noProof/>
          </w:rPr>
          <w:t>A.</w:t>
        </w:r>
        <w:r w:rsidR="00BD6D6C" w:rsidRPr="009E0D5F">
          <w:rPr>
            <w:rFonts w:ascii="Times New Roman" w:eastAsiaTheme="minorEastAsia" w:hAnsi="Times New Roman" w:cs="Times New Roman"/>
            <w:noProof/>
            <w:color w:val="auto"/>
            <w:kern w:val="2"/>
          </w:rPr>
          <w:tab/>
        </w:r>
        <w:r w:rsidR="00BD6D6C" w:rsidRPr="009E0D5F">
          <w:rPr>
            <w:rStyle w:val="ab"/>
            <w:rFonts w:ascii="Times New Roman" w:eastAsia="宋体" w:hAnsi="宋体" w:cs="Times New Roman"/>
            <w:b/>
            <w:noProof/>
          </w:rPr>
          <w:t>灭菌处理</w:t>
        </w:r>
      </w:hyperlink>
    </w:p>
    <w:p w:rsidR="00BD6D6C" w:rsidRPr="009E0D5F" w:rsidRDefault="0043534F" w:rsidP="00BD6D6C">
      <w:pPr>
        <w:pStyle w:val="2"/>
        <w:tabs>
          <w:tab w:val="left" w:pos="1260"/>
          <w:tab w:val="right" w:leader="dot" w:pos="8305"/>
        </w:tabs>
        <w:spacing w:line="360" w:lineRule="auto"/>
        <w:ind w:left="480"/>
        <w:rPr>
          <w:rFonts w:ascii="Times New Roman" w:eastAsiaTheme="minorEastAsia" w:hAnsi="Times New Roman" w:cs="Times New Roman"/>
          <w:noProof/>
          <w:color w:val="auto"/>
          <w:kern w:val="2"/>
        </w:rPr>
      </w:pPr>
      <w:hyperlink w:anchor="_Toc496861713" w:history="1">
        <w:r w:rsidR="00BD6D6C" w:rsidRPr="009E0D5F">
          <w:rPr>
            <w:rStyle w:val="ab"/>
            <w:rFonts w:ascii="Times New Roman" w:hAnsi="Times New Roman" w:cs="Times New Roman"/>
            <w:b/>
            <w:noProof/>
          </w:rPr>
          <w:t>B.</w:t>
        </w:r>
        <w:r w:rsidR="00BD6D6C" w:rsidRPr="009E0D5F">
          <w:rPr>
            <w:rFonts w:ascii="Times New Roman" w:eastAsiaTheme="minorEastAsia" w:hAnsi="Times New Roman" w:cs="Times New Roman"/>
            <w:noProof/>
            <w:color w:val="auto"/>
            <w:kern w:val="2"/>
          </w:rPr>
          <w:tab/>
        </w:r>
        <w:r w:rsidR="00B16CC0">
          <w:rPr>
            <w:rStyle w:val="ab"/>
            <w:rFonts w:ascii="Times New Roman" w:eastAsia="宋体" w:hAnsi="宋体" w:cs="Times New Roman"/>
            <w:b/>
            <w:noProof/>
          </w:rPr>
          <w:t>有效期</w:t>
        </w:r>
      </w:hyperlink>
    </w:p>
    <w:p w:rsidR="00BD6D6C" w:rsidRPr="009E0D5F" w:rsidRDefault="0043534F" w:rsidP="00BD6D6C">
      <w:pPr>
        <w:pStyle w:val="10"/>
        <w:tabs>
          <w:tab w:val="left" w:pos="840"/>
          <w:tab w:val="right" w:leader="dot" w:pos="8305"/>
        </w:tabs>
        <w:spacing w:line="360" w:lineRule="auto"/>
        <w:rPr>
          <w:rFonts w:ascii="Times New Roman" w:eastAsiaTheme="minorEastAsia" w:hAnsi="Times New Roman" w:cs="Times New Roman"/>
          <w:noProof/>
          <w:color w:val="auto"/>
          <w:kern w:val="2"/>
        </w:rPr>
      </w:pPr>
      <w:hyperlink w:anchor="_Toc496861715" w:history="1">
        <w:r w:rsidR="00BD6D6C" w:rsidRPr="009E0D5F">
          <w:rPr>
            <w:rStyle w:val="ab"/>
            <w:rFonts w:ascii="Times New Roman" w:hAnsi="Times New Roman" w:cs="Times New Roman"/>
            <w:b/>
            <w:noProof/>
          </w:rPr>
          <w:t>XII.</w:t>
        </w:r>
        <w:r w:rsidR="00BD6D6C" w:rsidRPr="009E0D5F">
          <w:rPr>
            <w:rFonts w:ascii="Times New Roman" w:eastAsiaTheme="minorEastAsia" w:hAnsi="Times New Roman" w:cs="Times New Roman"/>
            <w:noProof/>
            <w:color w:val="auto"/>
            <w:kern w:val="2"/>
          </w:rPr>
          <w:tab/>
        </w:r>
        <w:r w:rsidR="00BD6D6C" w:rsidRPr="009E0D5F">
          <w:rPr>
            <w:rStyle w:val="ab"/>
            <w:rFonts w:ascii="Times New Roman" w:eastAsia="宋体" w:hAnsi="宋体" w:cs="Times New Roman"/>
            <w:b/>
            <w:noProof/>
          </w:rPr>
          <w:t>标签</w:t>
        </w:r>
      </w:hyperlink>
    </w:p>
    <w:p w:rsidR="00BD6D6C" w:rsidRPr="009E0D5F" w:rsidRDefault="0043534F" w:rsidP="00DE4765">
      <w:pPr>
        <w:pStyle w:val="10"/>
        <w:numPr>
          <w:ilvl w:val="0"/>
          <w:numId w:val="1"/>
        </w:numPr>
        <w:tabs>
          <w:tab w:val="right" w:leader="dot" w:pos="8305"/>
        </w:tabs>
        <w:spacing w:line="360" w:lineRule="auto"/>
        <w:rPr>
          <w:rFonts w:ascii="Times New Roman" w:eastAsiaTheme="minorEastAsia" w:hAnsi="Times New Roman" w:cs="Times New Roman"/>
          <w:noProof/>
          <w:color w:val="auto"/>
          <w:kern w:val="2"/>
        </w:rPr>
      </w:pPr>
      <w:hyperlink w:anchor="_Toc496861727" w:history="1">
        <w:r w:rsidR="00BD6D6C" w:rsidRPr="009E0D5F">
          <w:rPr>
            <w:rStyle w:val="ab"/>
            <w:rFonts w:ascii="Times New Roman" w:eastAsia="宋体" w:hAnsi="宋体" w:cs="Times New Roman"/>
            <w:b/>
            <w:noProof/>
          </w:rPr>
          <w:t>附录</w:t>
        </w:r>
        <w:r w:rsidR="00BD6D6C" w:rsidRPr="009E0D5F">
          <w:rPr>
            <w:rStyle w:val="ab"/>
            <w:rFonts w:ascii="Times New Roman" w:hAnsi="Times New Roman" w:cs="Times New Roman"/>
            <w:b/>
            <w:noProof/>
          </w:rPr>
          <w:t>A</w:t>
        </w:r>
        <w:r w:rsidR="00BD6D6C" w:rsidRPr="009E0D5F">
          <w:rPr>
            <w:rStyle w:val="ab"/>
            <w:rFonts w:ascii="Times New Roman" w:eastAsia="宋体" w:hAnsi="宋体" w:cs="Times New Roman"/>
            <w:b/>
            <w:noProof/>
          </w:rPr>
          <w:t>：测试总结</w:t>
        </w:r>
      </w:hyperlink>
    </w:p>
    <w:p w:rsidR="00BD6D6C" w:rsidRPr="009E0D5F" w:rsidRDefault="0043534F" w:rsidP="00DE4765">
      <w:pPr>
        <w:pStyle w:val="10"/>
        <w:numPr>
          <w:ilvl w:val="0"/>
          <w:numId w:val="1"/>
        </w:numPr>
        <w:tabs>
          <w:tab w:val="right" w:leader="dot" w:pos="8305"/>
        </w:tabs>
        <w:spacing w:line="360" w:lineRule="auto"/>
        <w:rPr>
          <w:rFonts w:ascii="Times New Roman" w:eastAsiaTheme="minorEastAsia" w:hAnsi="Times New Roman" w:cs="Times New Roman"/>
          <w:noProof/>
          <w:color w:val="auto"/>
          <w:kern w:val="2"/>
        </w:rPr>
      </w:pPr>
      <w:hyperlink w:anchor="_Toc496861733" w:history="1">
        <w:r w:rsidR="00BD6D6C" w:rsidRPr="009E0D5F">
          <w:rPr>
            <w:rStyle w:val="ab"/>
            <w:rFonts w:ascii="Times New Roman" w:eastAsia="宋体" w:hAnsi="宋体" w:cs="Times New Roman"/>
            <w:b/>
            <w:noProof/>
          </w:rPr>
          <w:t>附录</w:t>
        </w:r>
        <w:r w:rsidR="00BD6D6C" w:rsidRPr="009E0D5F">
          <w:rPr>
            <w:rStyle w:val="ab"/>
            <w:rFonts w:ascii="Times New Roman" w:hAnsi="Times New Roman" w:cs="Times New Roman"/>
            <w:b/>
            <w:noProof/>
          </w:rPr>
          <w:t>B</w:t>
        </w:r>
        <w:r w:rsidR="00BD6D6C" w:rsidRPr="009E0D5F">
          <w:rPr>
            <w:rStyle w:val="ab"/>
            <w:rFonts w:ascii="Times New Roman" w:eastAsia="宋体" w:hAnsi="宋体" w:cs="Times New Roman"/>
            <w:b/>
            <w:noProof/>
          </w:rPr>
          <w:t>：适用标准</w:t>
        </w:r>
      </w:hyperlink>
    </w:p>
    <w:p w:rsidR="0082145E" w:rsidRPr="009E0D5F" w:rsidRDefault="0043534F" w:rsidP="00BD6D6C">
      <w:pPr>
        <w:spacing w:line="360" w:lineRule="auto"/>
        <w:rPr>
          <w:rFonts w:ascii="Times New Roman" w:eastAsiaTheme="minorEastAsia" w:hAnsi="Times New Roman" w:cs="Times New Roman"/>
          <w:b/>
          <w:color w:val="auto"/>
          <w:sz w:val="44"/>
          <w:szCs w:val="44"/>
        </w:rPr>
      </w:pPr>
      <w:r w:rsidRPr="009E0D5F">
        <w:rPr>
          <w:rFonts w:ascii="Times New Roman" w:eastAsiaTheme="minorEastAsia" w:hAnsi="Times New Roman" w:cs="Times New Roman"/>
          <w:b/>
          <w:color w:val="auto"/>
        </w:rPr>
        <w:fldChar w:fldCharType="end"/>
      </w:r>
      <w:r w:rsidR="0082145E" w:rsidRPr="009E0D5F">
        <w:rPr>
          <w:rFonts w:ascii="Times New Roman" w:eastAsiaTheme="minorEastAsia" w:hAnsi="Times New Roman" w:cs="Times New Roman"/>
          <w:b/>
          <w:color w:val="auto"/>
          <w:sz w:val="44"/>
          <w:szCs w:val="44"/>
        </w:rPr>
        <w:br w:type="page"/>
      </w:r>
    </w:p>
    <w:p w:rsidR="00287DAC" w:rsidRPr="009E0D5F" w:rsidRDefault="0082145E" w:rsidP="00C846D3">
      <w:pPr>
        <w:pBdr>
          <w:top w:val="single" w:sz="12" w:space="1" w:color="D9D9D9" w:themeColor="background1" w:themeShade="D9"/>
          <w:bottom w:val="single" w:sz="12" w:space="1" w:color="D9D9D9" w:themeColor="background1" w:themeShade="D9"/>
        </w:pBdr>
        <w:spacing w:afterLines="50" w:line="360" w:lineRule="auto"/>
        <w:jc w:val="center"/>
        <w:rPr>
          <w:rFonts w:ascii="Times New Roman" w:eastAsiaTheme="minorEastAsia" w:hAnsi="Times New Roman" w:cs="Times New Roman"/>
          <w:b/>
          <w:color w:val="auto"/>
          <w:sz w:val="44"/>
          <w:szCs w:val="44"/>
        </w:rPr>
      </w:pPr>
      <w:bookmarkStart w:id="5" w:name="_Hlk495312287"/>
      <w:r w:rsidRPr="009E0D5F">
        <w:rPr>
          <w:rFonts w:ascii="Times New Roman" w:eastAsiaTheme="minorEastAsia" w:hAnsi="Times New Roman" w:cs="Times New Roman"/>
          <w:b/>
          <w:color w:val="auto"/>
          <w:sz w:val="44"/>
          <w:szCs w:val="44"/>
        </w:rPr>
        <w:lastRenderedPageBreak/>
        <w:t>特定经皮腔内冠状动脉成形术（</w:t>
      </w:r>
      <w:r w:rsidRPr="009E0D5F">
        <w:rPr>
          <w:rFonts w:ascii="Times New Roman" w:eastAsiaTheme="minorEastAsia" w:hAnsi="Times New Roman" w:cs="Times New Roman"/>
          <w:b/>
          <w:color w:val="auto"/>
          <w:sz w:val="44"/>
          <w:szCs w:val="44"/>
        </w:rPr>
        <w:t>PTCA</w:t>
      </w:r>
      <w:r w:rsidRPr="009E0D5F">
        <w:rPr>
          <w:rFonts w:ascii="Times New Roman" w:eastAsiaTheme="minorEastAsia" w:hAnsi="Times New Roman" w:cs="Times New Roman"/>
          <w:b/>
          <w:color w:val="auto"/>
          <w:sz w:val="44"/>
          <w:szCs w:val="44"/>
        </w:rPr>
        <w:t>）导管相关</w:t>
      </w:r>
      <w:r w:rsidRPr="009E0D5F">
        <w:rPr>
          <w:rFonts w:ascii="Times New Roman" w:eastAsiaTheme="minorEastAsia" w:hAnsi="Times New Roman" w:cs="Times New Roman"/>
          <w:b/>
          <w:color w:val="auto"/>
          <w:sz w:val="44"/>
          <w:szCs w:val="44"/>
        </w:rPr>
        <w:t>II</w:t>
      </w:r>
      <w:r w:rsidRPr="009E0D5F">
        <w:rPr>
          <w:rFonts w:ascii="Times New Roman" w:eastAsiaTheme="minorEastAsia" w:hAnsi="Times New Roman" w:cs="Times New Roman"/>
          <w:b/>
          <w:color w:val="auto"/>
          <w:sz w:val="44"/>
          <w:szCs w:val="44"/>
        </w:rPr>
        <w:t>类特殊控制</w:t>
      </w:r>
      <w:r w:rsidR="00553D8E" w:rsidRPr="009E0D5F">
        <w:rPr>
          <w:rFonts w:ascii="Times New Roman" w:eastAsiaTheme="minorEastAsia" w:hAnsi="Times New Roman" w:cs="Times New Roman"/>
          <w:b/>
          <w:color w:val="auto"/>
          <w:sz w:val="44"/>
          <w:szCs w:val="44"/>
        </w:rPr>
        <w:t>指南</w:t>
      </w:r>
      <w:r w:rsidRPr="009E0D5F">
        <w:rPr>
          <w:rFonts w:ascii="Times New Roman" w:eastAsiaTheme="minorEastAsia" w:hAnsi="Times New Roman" w:cs="Times New Roman"/>
          <w:b/>
          <w:color w:val="auto"/>
          <w:sz w:val="44"/>
          <w:szCs w:val="44"/>
        </w:rPr>
        <w:t>文件；</w:t>
      </w:r>
      <w:r w:rsidR="00B800D8" w:rsidRPr="009E0D5F">
        <w:rPr>
          <w:rFonts w:ascii="Times New Roman" w:eastAsiaTheme="minorEastAsia" w:hAnsi="Times New Roman" w:cs="Times New Roman"/>
          <w:b/>
          <w:color w:val="auto"/>
          <w:sz w:val="44"/>
          <w:szCs w:val="44"/>
        </w:rPr>
        <w:t>行业和</w:t>
      </w:r>
      <w:r w:rsidR="00B800D8" w:rsidRPr="009E0D5F">
        <w:rPr>
          <w:rFonts w:ascii="Times New Roman" w:eastAsiaTheme="minorEastAsia" w:hAnsi="Times New Roman" w:cs="Times New Roman"/>
          <w:b/>
          <w:color w:val="auto"/>
          <w:sz w:val="44"/>
          <w:szCs w:val="44"/>
        </w:rPr>
        <w:t>FDA</w:t>
      </w:r>
      <w:r w:rsidR="00553D8E" w:rsidRPr="009E0D5F">
        <w:rPr>
          <w:rFonts w:ascii="Times New Roman" w:eastAsiaTheme="minorEastAsia" w:hAnsi="Times New Roman" w:cs="Times New Roman"/>
          <w:b/>
          <w:color w:val="auto"/>
          <w:sz w:val="44"/>
          <w:szCs w:val="44"/>
        </w:rPr>
        <w:t>指南</w:t>
      </w:r>
      <w:r w:rsidR="00C520D3" w:rsidRPr="009E0D5F">
        <w:rPr>
          <w:rFonts w:ascii="Times New Roman" w:eastAsiaTheme="minorEastAsia" w:hAnsi="Times New Roman" w:cs="Times New Roman"/>
          <w:b/>
          <w:color w:val="auto"/>
          <w:sz w:val="44"/>
          <w:szCs w:val="44"/>
        </w:rPr>
        <w:t>文件</w:t>
      </w:r>
    </w:p>
    <w:p w:rsidR="00287DAC" w:rsidRPr="009E0D5F" w:rsidRDefault="008B0102" w:rsidP="00C846D3">
      <w:pPr>
        <w:spacing w:afterLines="50" w:line="360" w:lineRule="auto"/>
        <w:jc w:val="both"/>
        <w:outlineLvl w:val="0"/>
        <w:rPr>
          <w:rFonts w:ascii="Times New Roman" w:eastAsiaTheme="minorEastAsia" w:hAnsi="Times New Roman" w:cs="Times New Roman"/>
          <w:b/>
          <w:color w:val="auto"/>
          <w:sz w:val="28"/>
          <w:szCs w:val="28"/>
        </w:rPr>
      </w:pPr>
      <w:bookmarkStart w:id="6" w:name="bookmark2"/>
      <w:bookmarkStart w:id="7" w:name="_Toc496861619"/>
      <w:bookmarkEnd w:id="5"/>
      <w:r w:rsidRPr="009E0D5F">
        <w:rPr>
          <w:rFonts w:ascii="Times New Roman" w:eastAsiaTheme="minorEastAsia" w:hAnsi="Times New Roman" w:cs="Times New Roman"/>
          <w:b/>
          <w:color w:val="auto"/>
          <w:sz w:val="28"/>
          <w:szCs w:val="28"/>
        </w:rPr>
        <w:t>I.</w:t>
      </w:r>
      <w:r w:rsidRPr="009E0D5F">
        <w:rPr>
          <w:rFonts w:ascii="Times New Roman" w:eastAsiaTheme="minorEastAsia" w:hAnsi="Times New Roman" w:cs="Times New Roman"/>
          <w:b/>
          <w:color w:val="auto"/>
          <w:sz w:val="28"/>
          <w:szCs w:val="28"/>
        </w:rPr>
        <w:tab/>
      </w:r>
      <w:bookmarkEnd w:id="6"/>
      <w:r w:rsidR="00B800D8" w:rsidRPr="009E0D5F">
        <w:rPr>
          <w:rFonts w:ascii="Times New Roman" w:eastAsiaTheme="minorEastAsia" w:hAnsi="Times New Roman" w:cs="Times New Roman"/>
          <w:b/>
          <w:color w:val="auto"/>
          <w:sz w:val="28"/>
          <w:szCs w:val="28"/>
        </w:rPr>
        <w:t>引言</w:t>
      </w:r>
      <w:bookmarkEnd w:id="7"/>
    </w:p>
    <w:p w:rsidR="00287DAC" w:rsidRPr="009E0D5F" w:rsidRDefault="00B800D8"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本</w:t>
      </w:r>
      <w:r w:rsidR="00553D8E" w:rsidRPr="009E0D5F">
        <w:rPr>
          <w:rFonts w:ascii="Times New Roman" w:eastAsiaTheme="minorEastAsia" w:hAnsi="Times New Roman" w:cs="Times New Roman"/>
          <w:color w:val="auto"/>
          <w:sz w:val="21"/>
          <w:szCs w:val="21"/>
        </w:rPr>
        <w:t>指南</w:t>
      </w:r>
      <w:r w:rsidRPr="009E0D5F">
        <w:rPr>
          <w:rFonts w:ascii="Times New Roman" w:eastAsiaTheme="minorEastAsia" w:hAnsi="Times New Roman" w:cs="Times New Roman"/>
          <w:color w:val="auto"/>
          <w:sz w:val="21"/>
          <w:szCs w:val="21"/>
        </w:rPr>
        <w:t>文件被作为特殊控制开发，旨在支持将特定经皮腔内冠状动脉成形术（</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）导管重新归类为</w:t>
      </w:r>
      <w:r w:rsidRPr="009E0D5F">
        <w:rPr>
          <w:rFonts w:ascii="Times New Roman" w:eastAsiaTheme="minorEastAsia" w:hAnsi="Times New Roman" w:cs="Times New Roman"/>
          <w:color w:val="auto"/>
          <w:sz w:val="21"/>
          <w:szCs w:val="21"/>
        </w:rPr>
        <w:t>II</w:t>
      </w:r>
      <w:r w:rsidRPr="009E0D5F">
        <w:rPr>
          <w:rFonts w:ascii="Times New Roman" w:eastAsiaTheme="minorEastAsia" w:hAnsi="Times New Roman" w:cs="Times New Roman"/>
          <w:color w:val="auto"/>
          <w:sz w:val="21"/>
          <w:szCs w:val="21"/>
        </w:rPr>
        <w:t>类（特殊控制）。</w:t>
      </w:r>
      <w:r w:rsidR="00770991" w:rsidRPr="009E0D5F">
        <w:rPr>
          <w:rFonts w:ascii="Times New Roman" w:eastAsiaTheme="minorEastAsia" w:hAnsi="Times New Roman" w:cs="Times New Roman"/>
          <w:color w:val="auto"/>
          <w:sz w:val="21"/>
          <w:szCs w:val="21"/>
        </w:rPr>
        <w:t>该器械旨在用于冠状动脉缺血患者</w:t>
      </w:r>
      <w:r w:rsidR="0065477D" w:rsidRPr="009E0D5F">
        <w:rPr>
          <w:rFonts w:ascii="Times New Roman" w:eastAsiaTheme="minorEastAsia" w:hAnsi="Times New Roman" w:cs="Times New Roman"/>
          <w:color w:val="auto"/>
          <w:sz w:val="21"/>
          <w:szCs w:val="21"/>
        </w:rPr>
        <w:t>中血流动力学显著冠状动脉或旁路移植物狭窄的球囊扩张术，以改善心肌灌注；治疗急性心肌梗塞；治疗支架内再狭窄（</w:t>
      </w:r>
      <w:r w:rsidR="0065477D" w:rsidRPr="009E0D5F">
        <w:rPr>
          <w:rFonts w:ascii="Times New Roman" w:eastAsiaTheme="minorEastAsia" w:hAnsi="Times New Roman" w:cs="Times New Roman"/>
          <w:color w:val="auto"/>
          <w:sz w:val="21"/>
          <w:szCs w:val="21"/>
        </w:rPr>
        <w:t>ISR</w:t>
      </w:r>
      <w:r w:rsidR="0065477D" w:rsidRPr="009E0D5F">
        <w:rPr>
          <w:rFonts w:ascii="Times New Roman" w:eastAsiaTheme="minorEastAsia" w:hAnsi="Times New Roman" w:cs="Times New Roman"/>
          <w:color w:val="auto"/>
          <w:sz w:val="21"/>
          <w:szCs w:val="21"/>
        </w:rPr>
        <w:t>）和</w:t>
      </w:r>
      <w:r w:rsidR="0065477D" w:rsidRPr="009E0D5F">
        <w:rPr>
          <w:rFonts w:ascii="Times New Roman" w:eastAsiaTheme="minorEastAsia" w:hAnsi="Times New Roman" w:cs="Times New Roman"/>
          <w:color w:val="auto"/>
          <w:sz w:val="21"/>
          <w:szCs w:val="21"/>
        </w:rPr>
        <w:t>/</w:t>
      </w:r>
      <w:r w:rsidR="0065477D" w:rsidRPr="009E0D5F">
        <w:rPr>
          <w:rFonts w:ascii="Times New Roman" w:eastAsiaTheme="minorEastAsia" w:hAnsi="Times New Roman" w:cs="Times New Roman"/>
          <w:color w:val="auto"/>
          <w:sz w:val="21"/>
          <w:szCs w:val="21"/>
        </w:rPr>
        <w:t>或部署后支架扩张。本</w:t>
      </w:r>
      <w:r w:rsidR="00553D8E" w:rsidRPr="009E0D5F">
        <w:rPr>
          <w:rFonts w:ascii="Times New Roman" w:eastAsiaTheme="minorEastAsia" w:hAnsi="Times New Roman" w:cs="Times New Roman"/>
          <w:color w:val="auto"/>
          <w:sz w:val="21"/>
          <w:szCs w:val="21"/>
        </w:rPr>
        <w:t>指南</w:t>
      </w:r>
      <w:r w:rsidR="0065477D" w:rsidRPr="009E0D5F">
        <w:rPr>
          <w:rFonts w:ascii="Times New Roman" w:eastAsiaTheme="minorEastAsia" w:hAnsi="Times New Roman" w:cs="Times New Roman"/>
          <w:color w:val="auto"/>
          <w:sz w:val="21"/>
          <w:szCs w:val="21"/>
        </w:rPr>
        <w:t>文件不适用于切割</w:t>
      </w:r>
      <w:r w:rsidR="0065477D" w:rsidRPr="009E0D5F">
        <w:rPr>
          <w:rFonts w:ascii="Times New Roman" w:eastAsiaTheme="minorEastAsia" w:hAnsi="Times New Roman" w:cs="Times New Roman"/>
          <w:color w:val="auto"/>
          <w:sz w:val="21"/>
          <w:szCs w:val="21"/>
        </w:rPr>
        <w:t>/</w:t>
      </w:r>
      <w:r w:rsidR="0065477D" w:rsidRPr="009E0D5F">
        <w:rPr>
          <w:rFonts w:ascii="Times New Roman" w:eastAsiaTheme="minorEastAsia" w:hAnsi="Times New Roman" w:cs="Times New Roman"/>
          <w:color w:val="auto"/>
          <w:sz w:val="21"/>
          <w:szCs w:val="21"/>
        </w:rPr>
        <w:t>积分</w:t>
      </w:r>
      <w:r w:rsidR="0065477D" w:rsidRPr="009E0D5F">
        <w:rPr>
          <w:rFonts w:ascii="Times New Roman" w:eastAsiaTheme="minorEastAsia" w:hAnsi="Times New Roman" w:cs="Times New Roman"/>
          <w:color w:val="auto"/>
          <w:sz w:val="21"/>
          <w:szCs w:val="21"/>
        </w:rPr>
        <w:t>PTCA</w:t>
      </w:r>
      <w:r w:rsidR="0065477D" w:rsidRPr="009E0D5F">
        <w:rPr>
          <w:rFonts w:ascii="Times New Roman" w:eastAsiaTheme="minorEastAsia" w:hAnsi="Times New Roman" w:cs="Times New Roman"/>
          <w:color w:val="auto"/>
          <w:sz w:val="21"/>
          <w:szCs w:val="21"/>
        </w:rPr>
        <w:t>导管。</w:t>
      </w:r>
    </w:p>
    <w:p w:rsidR="00287DAC" w:rsidRPr="009E0D5F" w:rsidRDefault="00E854D8"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2000</w:t>
      </w:r>
      <w:r w:rsidRPr="009E0D5F">
        <w:rPr>
          <w:rFonts w:ascii="Times New Roman" w:eastAsiaTheme="minorEastAsia" w:hAnsi="Times New Roman" w:cs="Times New Roman"/>
          <w:color w:val="auto"/>
          <w:sz w:val="21"/>
          <w:szCs w:val="21"/>
        </w:rPr>
        <w:t>年</w:t>
      </w:r>
      <w:r w:rsidRPr="009E0D5F">
        <w:rPr>
          <w:rFonts w:ascii="Times New Roman" w:eastAsiaTheme="minorEastAsia" w:hAnsi="Times New Roman" w:cs="Times New Roman"/>
          <w:color w:val="auto"/>
          <w:sz w:val="21"/>
          <w:szCs w:val="21"/>
        </w:rPr>
        <w:t>12</w:t>
      </w:r>
      <w:r w:rsidRPr="009E0D5F">
        <w:rPr>
          <w:rFonts w:ascii="Times New Roman" w:eastAsiaTheme="minorEastAsia" w:hAnsi="Times New Roman" w:cs="Times New Roman"/>
          <w:color w:val="auto"/>
          <w:sz w:val="21"/>
          <w:szCs w:val="21"/>
        </w:rPr>
        <w:t>月</w:t>
      </w:r>
      <w:r w:rsidRPr="009E0D5F">
        <w:rPr>
          <w:rFonts w:ascii="Times New Roman" w:eastAsiaTheme="minorEastAsia" w:hAnsi="Times New Roman" w:cs="Times New Roman"/>
          <w:color w:val="auto"/>
          <w:sz w:val="21"/>
          <w:szCs w:val="21"/>
        </w:rPr>
        <w:t>4</w:t>
      </w:r>
      <w:r w:rsidRPr="009E0D5F">
        <w:rPr>
          <w:rFonts w:ascii="Times New Roman" w:eastAsiaTheme="minorEastAsia" w:hAnsi="Times New Roman" w:cs="Times New Roman"/>
          <w:color w:val="auto"/>
          <w:sz w:val="21"/>
          <w:szCs w:val="21"/>
        </w:rPr>
        <w:t>日，循环系统器械专门小组建议采用特殊控制将特定</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导管从</w:t>
      </w:r>
      <w:r w:rsidRPr="009E0D5F">
        <w:rPr>
          <w:rFonts w:ascii="Times New Roman" w:eastAsiaTheme="minorEastAsia" w:hAnsi="Times New Roman" w:cs="Times New Roman"/>
          <w:color w:val="auto"/>
          <w:sz w:val="21"/>
          <w:szCs w:val="21"/>
        </w:rPr>
        <w:t>III</w:t>
      </w:r>
      <w:r w:rsidRPr="009E0D5F">
        <w:rPr>
          <w:rFonts w:ascii="Times New Roman" w:eastAsiaTheme="minorEastAsia" w:hAnsi="Times New Roman" w:cs="Times New Roman"/>
          <w:color w:val="auto"/>
          <w:sz w:val="21"/>
          <w:szCs w:val="21"/>
        </w:rPr>
        <w:t>类重新归类为</w:t>
      </w:r>
      <w:r w:rsidRPr="009E0D5F">
        <w:rPr>
          <w:rFonts w:ascii="Times New Roman" w:eastAsiaTheme="minorEastAsia" w:hAnsi="Times New Roman" w:cs="Times New Roman"/>
          <w:color w:val="auto"/>
          <w:sz w:val="21"/>
          <w:szCs w:val="21"/>
        </w:rPr>
        <w:t>II</w:t>
      </w:r>
      <w:r w:rsidRPr="009E0D5F">
        <w:rPr>
          <w:rFonts w:ascii="Times New Roman" w:eastAsiaTheme="minorEastAsia" w:hAnsi="Times New Roman" w:cs="Times New Roman"/>
          <w:color w:val="auto"/>
          <w:sz w:val="21"/>
          <w:szCs w:val="21"/>
        </w:rPr>
        <w:t>类。本</w:t>
      </w:r>
      <w:r w:rsidR="00553D8E" w:rsidRPr="009E0D5F">
        <w:rPr>
          <w:rFonts w:ascii="Times New Roman" w:eastAsiaTheme="minorEastAsia" w:hAnsi="Times New Roman" w:cs="Times New Roman"/>
          <w:color w:val="auto"/>
          <w:sz w:val="21"/>
          <w:szCs w:val="21"/>
        </w:rPr>
        <w:t>指南</w:t>
      </w:r>
      <w:r w:rsidRPr="009E0D5F">
        <w:rPr>
          <w:rFonts w:ascii="Times New Roman" w:eastAsiaTheme="minorEastAsia" w:hAnsi="Times New Roman" w:cs="Times New Roman"/>
          <w:color w:val="auto"/>
          <w:sz w:val="21"/>
          <w:szCs w:val="21"/>
        </w:rPr>
        <w:t>文件与联邦公报通知一同发布，宣布该器械类型重新归类指令的发布。</w:t>
      </w:r>
    </w:p>
    <w:p w:rsidR="00287DAC" w:rsidRPr="009E0D5F" w:rsidRDefault="00E854D8"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器械重新归类</w:t>
      </w:r>
      <w:r w:rsidR="00C520D3" w:rsidRPr="009E0D5F">
        <w:rPr>
          <w:rFonts w:ascii="Times New Roman" w:eastAsiaTheme="minorEastAsia" w:hAnsi="Times New Roman" w:cs="Times New Roman"/>
          <w:color w:val="auto"/>
          <w:sz w:val="21"/>
          <w:szCs w:val="21"/>
        </w:rPr>
        <w:t>指令</w:t>
      </w:r>
      <w:r w:rsidRPr="009E0D5F">
        <w:rPr>
          <w:rFonts w:ascii="Times New Roman" w:eastAsiaTheme="minorEastAsia" w:hAnsi="Times New Roman" w:cs="Times New Roman"/>
          <w:color w:val="auto"/>
          <w:sz w:val="21"/>
          <w:szCs w:val="21"/>
        </w:rPr>
        <w:t>生效日期之后，</w:t>
      </w:r>
      <w:r w:rsidR="00B41309" w:rsidRPr="009E0D5F">
        <w:rPr>
          <w:rFonts w:ascii="Times New Roman" w:eastAsiaTheme="minorEastAsia" w:hAnsi="Times New Roman" w:cs="Times New Roman"/>
          <w:color w:val="auto"/>
          <w:sz w:val="21"/>
          <w:szCs w:val="21"/>
        </w:rPr>
        <w:t>提交</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w:t>
      </w:r>
      <w:r w:rsidRPr="009E0D5F">
        <w:rPr>
          <w:rFonts w:ascii="Times New Roman" w:eastAsiaTheme="minorEastAsia" w:hAnsi="Times New Roman" w:cs="Times New Roman"/>
          <w:color w:val="auto"/>
          <w:sz w:val="21"/>
          <w:szCs w:val="21"/>
        </w:rPr>
        <w:t>510(k)</w:t>
      </w:r>
      <w:r w:rsidRPr="009E0D5F">
        <w:rPr>
          <w:rFonts w:ascii="Times New Roman" w:eastAsiaTheme="minorEastAsia" w:hAnsi="Times New Roman" w:cs="Times New Roman"/>
          <w:color w:val="auto"/>
          <w:sz w:val="21"/>
          <w:szCs w:val="21"/>
        </w:rPr>
        <w:t>的公司均需要解决特殊控制</w:t>
      </w:r>
      <w:r w:rsidR="00553D8E" w:rsidRPr="009E0D5F">
        <w:rPr>
          <w:rFonts w:ascii="Times New Roman" w:eastAsiaTheme="minorEastAsia" w:hAnsi="Times New Roman" w:cs="Times New Roman"/>
          <w:color w:val="auto"/>
          <w:sz w:val="21"/>
          <w:szCs w:val="21"/>
        </w:rPr>
        <w:t>指南</w:t>
      </w:r>
      <w:r w:rsidRPr="009E0D5F">
        <w:rPr>
          <w:rFonts w:ascii="Times New Roman" w:eastAsiaTheme="minorEastAsia" w:hAnsi="Times New Roman" w:cs="Times New Roman"/>
          <w:color w:val="auto"/>
          <w:sz w:val="21"/>
          <w:szCs w:val="21"/>
        </w:rPr>
        <w:t>文件中涵盖的问题。但该公司只需表明其器械符合</w:t>
      </w:r>
      <w:r w:rsidR="00553D8E" w:rsidRPr="009E0D5F">
        <w:rPr>
          <w:rFonts w:ascii="Times New Roman" w:eastAsiaTheme="minorEastAsia" w:hAnsi="Times New Roman" w:cs="Times New Roman"/>
          <w:color w:val="auto"/>
          <w:sz w:val="21"/>
          <w:szCs w:val="21"/>
        </w:rPr>
        <w:t>指南</w:t>
      </w:r>
      <w:r w:rsidRPr="009E0D5F">
        <w:rPr>
          <w:rFonts w:ascii="Times New Roman" w:eastAsiaTheme="minorEastAsia" w:hAnsi="Times New Roman" w:cs="Times New Roman"/>
          <w:color w:val="auto"/>
          <w:sz w:val="21"/>
          <w:szCs w:val="21"/>
        </w:rPr>
        <w:t>文件的规定或以其它方式提供安全性和有效性的等效保证。</w:t>
      </w:r>
    </w:p>
    <w:p w:rsidR="00287DAC" w:rsidRPr="009E0D5F" w:rsidRDefault="00E854D8" w:rsidP="00C846D3">
      <w:pPr>
        <w:spacing w:afterLines="50" w:line="360" w:lineRule="auto"/>
        <w:jc w:val="both"/>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回到顶部</w:t>
      </w:r>
    </w:p>
    <w:p w:rsidR="00287DAC" w:rsidRPr="009E0D5F" w:rsidRDefault="008B0102" w:rsidP="00C846D3">
      <w:pPr>
        <w:pBdr>
          <w:top w:val="single" w:sz="12" w:space="1" w:color="D9D9D9" w:themeColor="background1" w:themeShade="D9"/>
        </w:pBdr>
        <w:spacing w:afterLines="50" w:line="360" w:lineRule="auto"/>
        <w:jc w:val="both"/>
        <w:outlineLvl w:val="0"/>
        <w:rPr>
          <w:rFonts w:ascii="Times New Roman" w:eastAsiaTheme="minorEastAsia" w:hAnsi="Times New Roman" w:cs="Times New Roman"/>
          <w:b/>
          <w:color w:val="auto"/>
          <w:sz w:val="28"/>
          <w:szCs w:val="28"/>
        </w:rPr>
      </w:pPr>
      <w:bookmarkStart w:id="8" w:name="bookmark3"/>
      <w:bookmarkStart w:id="9" w:name="_Toc496861620"/>
      <w:r w:rsidRPr="009E0D5F">
        <w:rPr>
          <w:rFonts w:ascii="Times New Roman" w:eastAsiaTheme="minorEastAsia" w:hAnsi="Times New Roman" w:cs="Times New Roman"/>
          <w:b/>
          <w:color w:val="auto"/>
          <w:sz w:val="28"/>
          <w:szCs w:val="28"/>
        </w:rPr>
        <w:t>II.</w:t>
      </w:r>
      <w:r w:rsidRPr="009E0D5F">
        <w:rPr>
          <w:rFonts w:ascii="Times New Roman" w:eastAsiaTheme="minorEastAsia" w:hAnsi="Times New Roman" w:cs="Times New Roman"/>
          <w:b/>
          <w:color w:val="auto"/>
          <w:sz w:val="28"/>
          <w:szCs w:val="28"/>
        </w:rPr>
        <w:tab/>
      </w:r>
      <w:bookmarkEnd w:id="8"/>
      <w:r w:rsidR="00E854D8" w:rsidRPr="009E0D5F">
        <w:rPr>
          <w:rFonts w:ascii="Times New Roman" w:eastAsiaTheme="minorEastAsia" w:hAnsi="Times New Roman" w:cs="Times New Roman"/>
          <w:b/>
          <w:color w:val="auto"/>
          <w:sz w:val="28"/>
          <w:szCs w:val="28"/>
        </w:rPr>
        <w:t>背景</w:t>
      </w:r>
      <w:bookmarkEnd w:id="9"/>
    </w:p>
    <w:p w:rsidR="00287DAC" w:rsidRPr="009E0D5F" w:rsidRDefault="00DA5613"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FDA</w:t>
      </w:r>
      <w:r w:rsidRPr="009E0D5F">
        <w:rPr>
          <w:rFonts w:ascii="Times New Roman" w:eastAsiaTheme="minorEastAsia" w:hAnsi="Times New Roman" w:cs="Times New Roman"/>
          <w:color w:val="auto"/>
          <w:sz w:val="21"/>
          <w:szCs w:val="21"/>
        </w:rPr>
        <w:t>认为特殊控制与一般控制足以提供</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导管（切割</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积分</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导管除外）的安全性和有效性的合理保证。因此，预期要销售通用类型器械的制造商必须（</w:t>
      </w:r>
      <w:r w:rsidRPr="009E0D5F">
        <w:rPr>
          <w:rFonts w:ascii="Times New Roman" w:eastAsiaTheme="minorEastAsia" w:hAnsi="Times New Roman" w:cs="Times New Roman"/>
          <w:color w:val="auto"/>
          <w:sz w:val="21"/>
          <w:szCs w:val="21"/>
        </w:rPr>
        <w:t>1</w:t>
      </w:r>
      <w:r w:rsidRPr="009E0D5F">
        <w:rPr>
          <w:rFonts w:ascii="Times New Roman" w:eastAsiaTheme="minorEastAsia" w:hAnsi="Times New Roman" w:cs="Times New Roman"/>
          <w:color w:val="auto"/>
          <w:sz w:val="21"/>
          <w:szCs w:val="21"/>
        </w:rPr>
        <w:t>）符合《联邦食品、药品和化妆品法案》（该法案）的一般控制，其中包括</w:t>
      </w:r>
      <w:r w:rsidRPr="009E0D5F">
        <w:rPr>
          <w:rFonts w:ascii="Times New Roman" w:eastAsiaTheme="minorEastAsia" w:hAnsi="Times New Roman" w:cs="Times New Roman"/>
          <w:color w:val="auto"/>
          <w:sz w:val="21"/>
          <w:szCs w:val="21"/>
        </w:rPr>
        <w:t>21 CFR 807</w:t>
      </w:r>
      <w:r w:rsidRPr="009E0D5F">
        <w:rPr>
          <w:rFonts w:ascii="Times New Roman" w:eastAsiaTheme="minorEastAsia" w:hAnsi="Times New Roman" w:cs="Times New Roman"/>
          <w:color w:val="auto"/>
          <w:sz w:val="21"/>
          <w:szCs w:val="21"/>
        </w:rPr>
        <w:t>所述上市前通知要求，（</w:t>
      </w:r>
      <w:r w:rsidRPr="009E0D5F">
        <w:rPr>
          <w:rFonts w:ascii="Times New Roman" w:eastAsiaTheme="minorEastAsia" w:hAnsi="Times New Roman" w:cs="Times New Roman"/>
          <w:color w:val="auto"/>
          <w:sz w:val="21"/>
          <w:szCs w:val="21"/>
        </w:rPr>
        <w:t>2</w:t>
      </w:r>
      <w:r w:rsidRPr="009E0D5F">
        <w:rPr>
          <w:rFonts w:ascii="Times New Roman" w:eastAsiaTheme="minorEastAsia" w:hAnsi="Times New Roman" w:cs="Times New Roman"/>
          <w:color w:val="auto"/>
          <w:sz w:val="21"/>
          <w:szCs w:val="21"/>
        </w:rPr>
        <w:t>）处理本</w:t>
      </w:r>
      <w:r w:rsidR="00553D8E" w:rsidRPr="009E0D5F">
        <w:rPr>
          <w:rFonts w:ascii="Times New Roman" w:eastAsiaTheme="minorEastAsia" w:hAnsi="Times New Roman" w:cs="Times New Roman"/>
          <w:color w:val="auto"/>
          <w:sz w:val="21"/>
          <w:szCs w:val="21"/>
        </w:rPr>
        <w:t>指南</w:t>
      </w:r>
      <w:r w:rsidRPr="009E0D5F">
        <w:rPr>
          <w:rFonts w:ascii="Times New Roman" w:eastAsiaTheme="minorEastAsia" w:hAnsi="Times New Roman" w:cs="Times New Roman"/>
          <w:color w:val="auto"/>
          <w:sz w:val="21"/>
          <w:szCs w:val="21"/>
        </w:rPr>
        <w:t>文件中识别出的</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器械相关特定健康风险，（</w:t>
      </w:r>
      <w:r w:rsidRPr="009E0D5F">
        <w:rPr>
          <w:rFonts w:ascii="Times New Roman" w:eastAsiaTheme="minorEastAsia" w:hAnsi="Times New Roman" w:cs="Times New Roman"/>
          <w:color w:val="auto"/>
          <w:sz w:val="21"/>
          <w:szCs w:val="21"/>
        </w:rPr>
        <w:t>3</w:t>
      </w:r>
      <w:r w:rsidRPr="009E0D5F">
        <w:rPr>
          <w:rFonts w:ascii="Times New Roman" w:eastAsiaTheme="minorEastAsia" w:hAnsi="Times New Roman" w:cs="Times New Roman"/>
          <w:color w:val="auto"/>
          <w:sz w:val="21"/>
          <w:szCs w:val="21"/>
        </w:rPr>
        <w:t>）在销售器械之前，获取</w:t>
      </w:r>
      <w:r w:rsidRPr="009E0D5F">
        <w:rPr>
          <w:rFonts w:ascii="Times New Roman" w:eastAsiaTheme="minorEastAsia" w:hAnsi="Times New Roman" w:cs="Times New Roman"/>
          <w:color w:val="auto"/>
          <w:sz w:val="21"/>
          <w:szCs w:val="21"/>
        </w:rPr>
        <w:t>FDA</w:t>
      </w:r>
      <w:r w:rsidRPr="009E0D5F">
        <w:rPr>
          <w:rFonts w:ascii="Times New Roman" w:eastAsiaTheme="minorEastAsia" w:hAnsi="Times New Roman" w:cs="Times New Roman"/>
          <w:color w:val="auto"/>
          <w:sz w:val="21"/>
          <w:szCs w:val="21"/>
        </w:rPr>
        <w:t>的实质等同性确定。</w:t>
      </w:r>
    </w:p>
    <w:p w:rsidR="008A3768" w:rsidRPr="009E0D5F" w:rsidRDefault="008A3768"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AE4CA1"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lastRenderedPageBreak/>
        <w:t>本特殊控制</w:t>
      </w:r>
      <w:r w:rsidR="00553D8E" w:rsidRPr="009E0D5F">
        <w:rPr>
          <w:rFonts w:ascii="Times New Roman" w:eastAsiaTheme="minorEastAsia" w:hAnsi="Times New Roman" w:cs="Times New Roman"/>
          <w:color w:val="auto"/>
          <w:sz w:val="21"/>
          <w:szCs w:val="21"/>
        </w:rPr>
        <w:t>指南</w:t>
      </w:r>
      <w:r w:rsidRPr="009E0D5F">
        <w:rPr>
          <w:rFonts w:ascii="Times New Roman" w:eastAsiaTheme="minorEastAsia" w:hAnsi="Times New Roman" w:cs="Times New Roman"/>
          <w:color w:val="auto"/>
          <w:sz w:val="21"/>
          <w:szCs w:val="21"/>
        </w:rPr>
        <w:t>文件确认了</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导管的</w:t>
      </w:r>
      <w:r w:rsidR="005A4C49" w:rsidRPr="009E0D5F">
        <w:rPr>
          <w:rFonts w:ascii="Times New Roman" w:eastAsiaTheme="minorEastAsia" w:hAnsi="Times New Roman" w:cs="Times New Roman"/>
          <w:color w:val="auto"/>
          <w:sz w:val="21"/>
          <w:szCs w:val="21"/>
        </w:rPr>
        <w:t>分类法规和产品代码（请参考</w:t>
      </w:r>
      <w:r w:rsidR="005A4C49" w:rsidRPr="009E0D5F">
        <w:rPr>
          <w:rFonts w:ascii="Times New Roman" w:eastAsiaTheme="minorEastAsia" w:hAnsi="Times New Roman" w:cs="Times New Roman"/>
          <w:b/>
          <w:color w:val="auto"/>
          <w:sz w:val="21"/>
          <w:szCs w:val="21"/>
        </w:rPr>
        <w:t>第</w:t>
      </w:r>
      <w:r w:rsidR="005A4C49" w:rsidRPr="009E0D5F">
        <w:rPr>
          <w:rFonts w:ascii="Times New Roman" w:eastAsiaTheme="minorEastAsia" w:hAnsi="Times New Roman" w:cs="Times New Roman"/>
          <w:b/>
          <w:color w:val="auto"/>
          <w:sz w:val="21"/>
          <w:szCs w:val="21"/>
        </w:rPr>
        <w:t>III</w:t>
      </w:r>
      <w:r w:rsidR="005A4C49" w:rsidRPr="009E0D5F">
        <w:rPr>
          <w:rFonts w:ascii="Times New Roman" w:eastAsiaTheme="minorEastAsia" w:hAnsi="Times New Roman" w:cs="Times New Roman"/>
          <w:b/>
          <w:color w:val="auto"/>
          <w:sz w:val="21"/>
          <w:szCs w:val="21"/>
        </w:rPr>
        <w:t>节</w:t>
      </w:r>
      <w:r w:rsidR="00B41309" w:rsidRPr="009E0D5F">
        <w:rPr>
          <w:rFonts w:ascii="Times New Roman" w:eastAsiaTheme="minorEastAsia" w:hAnsi="Times New Roman" w:cs="Times New Roman"/>
          <w:b/>
          <w:color w:val="auto"/>
          <w:sz w:val="21"/>
          <w:szCs w:val="21"/>
        </w:rPr>
        <w:t>，</w:t>
      </w:r>
      <w:r w:rsidR="005A4C49" w:rsidRPr="009E0D5F">
        <w:rPr>
          <w:rFonts w:ascii="Times New Roman" w:eastAsiaTheme="minorEastAsia" w:hAnsi="Times New Roman" w:cs="Times New Roman"/>
          <w:b/>
          <w:color w:val="auto"/>
          <w:sz w:val="21"/>
          <w:szCs w:val="21"/>
        </w:rPr>
        <w:t>范围</w:t>
      </w:r>
      <w:r w:rsidR="005A4C49" w:rsidRPr="009E0D5F">
        <w:rPr>
          <w:rFonts w:ascii="Times New Roman" w:eastAsiaTheme="minorEastAsia" w:hAnsi="Times New Roman" w:cs="Times New Roman"/>
          <w:color w:val="auto"/>
          <w:sz w:val="21"/>
          <w:szCs w:val="21"/>
        </w:rPr>
        <w:t>）。此外，本特殊控制</w:t>
      </w:r>
      <w:r w:rsidR="00553D8E" w:rsidRPr="009E0D5F">
        <w:rPr>
          <w:rFonts w:ascii="Times New Roman" w:eastAsiaTheme="minorEastAsia" w:hAnsi="Times New Roman" w:cs="Times New Roman"/>
          <w:color w:val="auto"/>
          <w:sz w:val="21"/>
          <w:szCs w:val="21"/>
        </w:rPr>
        <w:t>指南</w:t>
      </w:r>
      <w:r w:rsidR="005A4C49" w:rsidRPr="009E0D5F">
        <w:rPr>
          <w:rFonts w:ascii="Times New Roman" w:eastAsiaTheme="minorEastAsia" w:hAnsi="Times New Roman" w:cs="Times New Roman"/>
          <w:color w:val="auto"/>
          <w:sz w:val="21"/>
          <w:szCs w:val="21"/>
        </w:rPr>
        <w:t>文件的其它节列出了</w:t>
      </w:r>
      <w:r w:rsidR="005A4C49" w:rsidRPr="009E0D5F">
        <w:rPr>
          <w:rFonts w:ascii="Times New Roman" w:eastAsiaTheme="minorEastAsia" w:hAnsi="Times New Roman" w:cs="Times New Roman"/>
          <w:color w:val="auto"/>
          <w:sz w:val="21"/>
          <w:szCs w:val="21"/>
        </w:rPr>
        <w:t>FDA</w:t>
      </w:r>
      <w:r w:rsidR="005A4C49" w:rsidRPr="009E0D5F">
        <w:rPr>
          <w:rFonts w:ascii="Times New Roman" w:eastAsiaTheme="minorEastAsia" w:hAnsi="Times New Roman" w:cs="Times New Roman"/>
          <w:color w:val="auto"/>
          <w:sz w:val="21"/>
          <w:szCs w:val="21"/>
        </w:rPr>
        <w:t>识别出的健康风险，并说明措施（如果制造商遵循）与一般控制</w:t>
      </w:r>
      <w:r w:rsidR="00B41309" w:rsidRPr="009E0D5F">
        <w:rPr>
          <w:rFonts w:ascii="Times New Roman" w:eastAsiaTheme="minorEastAsia" w:hAnsi="Times New Roman" w:cs="Times New Roman"/>
          <w:color w:val="auto"/>
          <w:sz w:val="21"/>
          <w:szCs w:val="21"/>
        </w:rPr>
        <w:t>通常</w:t>
      </w:r>
      <w:r w:rsidR="005A4C49" w:rsidRPr="009E0D5F">
        <w:rPr>
          <w:rFonts w:ascii="Times New Roman" w:eastAsiaTheme="minorEastAsia" w:hAnsi="Times New Roman" w:cs="Times New Roman"/>
          <w:color w:val="auto"/>
          <w:sz w:val="21"/>
          <w:szCs w:val="21"/>
        </w:rPr>
        <w:t>将能够处理这些</w:t>
      </w:r>
      <w:r w:rsidR="005A4C49" w:rsidRPr="009E0D5F">
        <w:rPr>
          <w:rFonts w:ascii="Times New Roman" w:eastAsiaTheme="minorEastAsia" w:hAnsi="Times New Roman" w:cs="Times New Roman"/>
          <w:color w:val="auto"/>
          <w:sz w:val="21"/>
          <w:szCs w:val="21"/>
        </w:rPr>
        <w:t>PTCA</w:t>
      </w:r>
      <w:r w:rsidR="005A4C49" w:rsidRPr="009E0D5F">
        <w:rPr>
          <w:rFonts w:ascii="Times New Roman" w:eastAsiaTheme="minorEastAsia" w:hAnsi="Times New Roman" w:cs="Times New Roman"/>
          <w:color w:val="auto"/>
          <w:sz w:val="21"/>
          <w:szCs w:val="21"/>
        </w:rPr>
        <w:t>导管相关风险，并获得及时</w:t>
      </w:r>
      <w:r w:rsidR="005A4C49" w:rsidRPr="009E0D5F">
        <w:rPr>
          <w:rFonts w:ascii="Times New Roman" w:eastAsiaTheme="minorEastAsia" w:hAnsi="Times New Roman" w:cs="Times New Roman"/>
          <w:color w:val="auto"/>
          <w:sz w:val="21"/>
          <w:szCs w:val="21"/>
        </w:rPr>
        <w:t>510(k)</w:t>
      </w:r>
      <w:r w:rsidR="005A4C49" w:rsidRPr="009E0D5F">
        <w:rPr>
          <w:rFonts w:ascii="Times New Roman" w:eastAsiaTheme="minorEastAsia" w:hAnsi="Times New Roman" w:cs="Times New Roman"/>
          <w:color w:val="auto"/>
          <w:sz w:val="21"/>
          <w:szCs w:val="21"/>
        </w:rPr>
        <w:t>审查和许可。本文件是对其它上市前通知提交件的特定内容要求相关</w:t>
      </w:r>
      <w:r w:rsidR="005A4C49" w:rsidRPr="009E0D5F">
        <w:rPr>
          <w:rFonts w:ascii="Times New Roman" w:eastAsiaTheme="minorEastAsia" w:hAnsi="Times New Roman" w:cs="Times New Roman"/>
          <w:color w:val="auto"/>
          <w:sz w:val="21"/>
          <w:szCs w:val="21"/>
        </w:rPr>
        <w:t>FDA</w:t>
      </w:r>
      <w:r w:rsidR="005A4C49" w:rsidRPr="009E0D5F">
        <w:rPr>
          <w:rFonts w:ascii="Times New Roman" w:eastAsiaTheme="minorEastAsia" w:hAnsi="Times New Roman" w:cs="Times New Roman"/>
          <w:color w:val="auto"/>
          <w:sz w:val="21"/>
          <w:szCs w:val="21"/>
        </w:rPr>
        <w:t>文件的</w:t>
      </w:r>
      <w:r w:rsidR="008123F7" w:rsidRPr="009E0D5F">
        <w:rPr>
          <w:rFonts w:ascii="Times New Roman" w:eastAsiaTheme="minorEastAsia" w:hAnsi="Times New Roman" w:cs="Times New Roman"/>
          <w:color w:val="auto"/>
          <w:sz w:val="21"/>
          <w:szCs w:val="21"/>
        </w:rPr>
        <w:t>补充</w:t>
      </w:r>
      <w:r w:rsidR="005A4C49" w:rsidRPr="009E0D5F">
        <w:rPr>
          <w:rFonts w:ascii="Times New Roman" w:eastAsiaTheme="minorEastAsia" w:hAnsi="Times New Roman" w:cs="Times New Roman"/>
          <w:color w:val="auto"/>
          <w:sz w:val="21"/>
          <w:szCs w:val="21"/>
        </w:rPr>
        <w:t>。您还应参考</w:t>
      </w:r>
      <w:r w:rsidR="005A4C49" w:rsidRPr="009E0D5F">
        <w:rPr>
          <w:rFonts w:ascii="Times New Roman" w:eastAsiaTheme="minorEastAsia" w:hAnsi="Times New Roman" w:cs="Times New Roman"/>
          <w:color w:val="auto"/>
          <w:sz w:val="21"/>
          <w:szCs w:val="21"/>
        </w:rPr>
        <w:t>21 CFR 807.87</w:t>
      </w:r>
      <w:r w:rsidR="005A4C49" w:rsidRPr="009E0D5F">
        <w:rPr>
          <w:rFonts w:ascii="Times New Roman" w:eastAsiaTheme="minorEastAsia" w:hAnsi="Times New Roman" w:cs="Times New Roman"/>
          <w:color w:val="auto"/>
          <w:sz w:val="21"/>
          <w:szCs w:val="21"/>
        </w:rPr>
        <w:t>，传统和</w:t>
      </w:r>
      <w:r w:rsidR="00250981">
        <w:rPr>
          <w:rFonts w:ascii="Times New Roman" w:eastAsiaTheme="minorEastAsia" w:hAnsi="Times New Roman" w:cs="Times New Roman"/>
          <w:color w:val="auto"/>
          <w:sz w:val="21"/>
          <w:szCs w:val="21"/>
        </w:rPr>
        <w:t>简易</w:t>
      </w:r>
      <w:r w:rsidR="00250981">
        <w:rPr>
          <w:rFonts w:ascii="Times New Roman" w:eastAsiaTheme="minorEastAsia" w:hAnsi="Times New Roman" w:cs="Times New Roman"/>
          <w:color w:val="auto"/>
          <w:sz w:val="21"/>
          <w:szCs w:val="21"/>
        </w:rPr>
        <w:t>510</w:t>
      </w:r>
      <w:r w:rsidR="005A4C49" w:rsidRPr="009E0D5F">
        <w:rPr>
          <w:rFonts w:ascii="Times New Roman" w:eastAsiaTheme="minorEastAsia" w:hAnsi="Times New Roman" w:cs="Times New Roman"/>
          <w:color w:val="auto"/>
          <w:sz w:val="21"/>
          <w:szCs w:val="21"/>
        </w:rPr>
        <w:t>(k)</w:t>
      </w:r>
      <w:r w:rsidR="005A4C49" w:rsidRPr="009E0D5F">
        <w:rPr>
          <w:rFonts w:ascii="Times New Roman" w:eastAsiaTheme="minorEastAsia" w:hAnsi="Times New Roman" w:cs="Times New Roman"/>
          <w:color w:val="auto"/>
          <w:sz w:val="21"/>
          <w:szCs w:val="21"/>
        </w:rPr>
        <w:t>的格式</w:t>
      </w:r>
      <w:r w:rsidR="005A4C49" w:rsidRPr="009E0D5F">
        <w:rPr>
          <w:rFonts w:ascii="Times New Roman" w:eastAsiaTheme="minorEastAsia" w:hAnsi="Times New Roman" w:cs="Times New Roman"/>
          <w:b/>
          <w:color w:val="auto"/>
          <w:sz w:val="21"/>
          <w:szCs w:val="21"/>
        </w:rPr>
        <w:t>[1]</w:t>
      </w:r>
      <w:r w:rsidR="005A4C49" w:rsidRPr="009E0D5F">
        <w:rPr>
          <w:rFonts w:ascii="Times New Roman" w:eastAsiaTheme="minorEastAsia" w:hAnsi="Times New Roman" w:cs="Times New Roman"/>
          <w:color w:val="auto"/>
          <w:sz w:val="21"/>
          <w:szCs w:val="21"/>
        </w:rPr>
        <w:t>和</w:t>
      </w:r>
      <w:r w:rsidR="005A4C49" w:rsidRPr="009E0D5F">
        <w:rPr>
          <w:rFonts w:ascii="Times New Roman" w:eastAsiaTheme="minorEastAsia" w:hAnsi="Times New Roman" w:cs="Times New Roman"/>
          <w:color w:val="auto"/>
          <w:sz w:val="21"/>
          <w:szCs w:val="21"/>
        </w:rPr>
        <w:t>CDRH</w:t>
      </w:r>
      <w:r w:rsidR="005A4C49" w:rsidRPr="009E0D5F">
        <w:rPr>
          <w:rFonts w:ascii="Times New Roman" w:eastAsiaTheme="minorEastAsia" w:hAnsi="Times New Roman" w:cs="Times New Roman"/>
          <w:color w:val="auto"/>
          <w:sz w:val="21"/>
          <w:szCs w:val="21"/>
        </w:rPr>
        <w:t>的器械建议，如何编写</w:t>
      </w:r>
      <w:r w:rsidR="005A4C49" w:rsidRPr="009E0D5F">
        <w:rPr>
          <w:rFonts w:ascii="Times New Roman" w:eastAsiaTheme="minorEastAsia" w:hAnsi="Times New Roman" w:cs="Times New Roman"/>
          <w:color w:val="auto"/>
          <w:sz w:val="21"/>
          <w:szCs w:val="21"/>
        </w:rPr>
        <w:t>510(k)</w:t>
      </w:r>
      <w:r w:rsidR="005A4C49" w:rsidRPr="009E0D5F">
        <w:rPr>
          <w:rFonts w:ascii="Times New Roman" w:eastAsiaTheme="minorEastAsia" w:hAnsi="Times New Roman" w:cs="Times New Roman"/>
          <w:color w:val="auto"/>
          <w:sz w:val="21"/>
          <w:szCs w:val="21"/>
        </w:rPr>
        <w:t>提交件部分。</w:t>
      </w:r>
      <w:r w:rsidR="005A4C49" w:rsidRPr="009E0D5F">
        <w:rPr>
          <w:rFonts w:ascii="Times New Roman" w:eastAsiaTheme="minorEastAsia" w:hAnsi="Times New Roman" w:cs="Times New Roman"/>
          <w:b/>
          <w:color w:val="auto"/>
          <w:sz w:val="21"/>
          <w:szCs w:val="21"/>
        </w:rPr>
        <w:t>[2]</w:t>
      </w:r>
    </w:p>
    <w:p w:rsidR="004B7676" w:rsidRPr="009E0D5F" w:rsidRDefault="004B7676" w:rsidP="00C846D3">
      <w:pPr>
        <w:spacing w:afterLines="50" w:line="360" w:lineRule="auto"/>
        <w:jc w:val="both"/>
        <w:rPr>
          <w:rFonts w:ascii="Times New Roman" w:eastAsiaTheme="minorEastAsia" w:hAnsi="Times New Roman" w:cs="Times New Roman"/>
          <w:b/>
          <w:color w:val="auto"/>
          <w:sz w:val="21"/>
          <w:szCs w:val="21"/>
          <w:u w:val="single"/>
        </w:rPr>
      </w:pPr>
      <w:bookmarkStart w:id="10" w:name="bookmark4"/>
      <w:r w:rsidRPr="009E0D5F">
        <w:rPr>
          <w:rFonts w:ascii="Times New Roman" w:eastAsiaTheme="minorEastAsia" w:hAnsi="Times New Roman" w:cs="Times New Roman"/>
          <w:b/>
          <w:color w:val="auto"/>
          <w:sz w:val="21"/>
          <w:szCs w:val="21"/>
          <w:u w:val="single"/>
        </w:rPr>
        <w:t>回到顶部</w:t>
      </w:r>
    </w:p>
    <w:p w:rsidR="00287DAC" w:rsidRPr="009E0D5F" w:rsidRDefault="008B0102" w:rsidP="00C846D3">
      <w:pPr>
        <w:pBdr>
          <w:top w:val="single" w:sz="12" w:space="1" w:color="D9D9D9" w:themeColor="background1" w:themeShade="D9"/>
        </w:pBdr>
        <w:spacing w:afterLines="50" w:line="360" w:lineRule="auto"/>
        <w:jc w:val="both"/>
        <w:outlineLvl w:val="0"/>
        <w:rPr>
          <w:rFonts w:ascii="Times New Roman" w:eastAsiaTheme="minorEastAsia" w:hAnsi="Times New Roman" w:cs="Times New Roman"/>
          <w:b/>
          <w:color w:val="auto"/>
          <w:sz w:val="28"/>
          <w:szCs w:val="28"/>
        </w:rPr>
      </w:pPr>
      <w:bookmarkStart w:id="11" w:name="_Toc496861621"/>
      <w:r w:rsidRPr="009E0D5F">
        <w:rPr>
          <w:rFonts w:ascii="Times New Roman" w:eastAsiaTheme="minorEastAsia" w:hAnsi="Times New Roman" w:cs="Times New Roman"/>
          <w:b/>
          <w:color w:val="auto"/>
          <w:sz w:val="28"/>
          <w:szCs w:val="28"/>
        </w:rPr>
        <w:t>III.</w:t>
      </w:r>
      <w:r w:rsidRPr="009E0D5F">
        <w:rPr>
          <w:rFonts w:ascii="Times New Roman" w:eastAsiaTheme="minorEastAsia" w:hAnsi="Times New Roman" w:cs="Times New Roman"/>
          <w:b/>
          <w:color w:val="auto"/>
          <w:sz w:val="28"/>
          <w:szCs w:val="28"/>
        </w:rPr>
        <w:tab/>
      </w:r>
      <w:bookmarkEnd w:id="10"/>
      <w:r w:rsidR="00E854D8" w:rsidRPr="009E0D5F">
        <w:rPr>
          <w:rFonts w:ascii="Times New Roman" w:eastAsiaTheme="minorEastAsia" w:hAnsi="Times New Roman" w:cs="Times New Roman"/>
          <w:b/>
          <w:color w:val="auto"/>
          <w:sz w:val="28"/>
          <w:szCs w:val="28"/>
        </w:rPr>
        <w:t>范围</w:t>
      </w:r>
      <w:bookmarkEnd w:id="11"/>
    </w:p>
    <w:p w:rsidR="00287DAC" w:rsidRPr="009E0D5F" w:rsidRDefault="005A4C49"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本文件的范围限于下文的</w:t>
      </w:r>
      <w:r w:rsidRPr="009E0D5F">
        <w:rPr>
          <w:rFonts w:ascii="Times New Roman" w:eastAsiaTheme="minorEastAsia" w:hAnsi="Times New Roman" w:cs="Times New Roman"/>
          <w:color w:val="auto"/>
          <w:sz w:val="21"/>
          <w:szCs w:val="21"/>
        </w:rPr>
        <w:t>21 CFR 870.5100 (a)</w:t>
      </w:r>
      <w:r w:rsidRPr="009E0D5F">
        <w:rPr>
          <w:rFonts w:ascii="Times New Roman" w:eastAsiaTheme="minorEastAsia" w:hAnsi="Times New Roman" w:cs="Times New Roman"/>
          <w:color w:val="auto"/>
          <w:sz w:val="21"/>
          <w:szCs w:val="21"/>
        </w:rPr>
        <w:t>所述经皮腔内冠状动脉成形术（</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）导管。与该器械相关的产品代码是</w:t>
      </w:r>
      <w:r w:rsidRPr="009E0D5F">
        <w:rPr>
          <w:rFonts w:ascii="Times New Roman" w:eastAsiaTheme="minorEastAsia" w:hAnsi="Times New Roman" w:cs="Times New Roman"/>
          <w:color w:val="auto"/>
          <w:sz w:val="21"/>
          <w:szCs w:val="21"/>
        </w:rPr>
        <w:t>LOX</w:t>
      </w:r>
      <w:r w:rsidRPr="009E0D5F">
        <w:rPr>
          <w:rFonts w:ascii="Times New Roman" w:eastAsiaTheme="minorEastAsia" w:hAnsi="Times New Roman" w:cs="Times New Roman"/>
          <w:color w:val="auto"/>
          <w:sz w:val="21"/>
          <w:szCs w:val="21"/>
        </w:rPr>
        <w:t>【经皮腔内冠状动脉成形术（</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w:t>
      </w:r>
    </w:p>
    <w:p w:rsidR="00287DAC" w:rsidRPr="009E0D5F" w:rsidRDefault="00E854D8" w:rsidP="00C846D3">
      <w:pPr>
        <w:spacing w:afterLines="50" w:line="360" w:lineRule="auto"/>
        <w:jc w:val="both"/>
        <w:outlineLvl w:val="1"/>
        <w:rPr>
          <w:rFonts w:ascii="Times New Roman" w:eastAsiaTheme="minorEastAsia" w:hAnsi="Times New Roman" w:cs="Times New Roman"/>
          <w:b/>
          <w:color w:val="auto"/>
          <w:sz w:val="21"/>
          <w:szCs w:val="21"/>
        </w:rPr>
      </w:pPr>
      <w:bookmarkStart w:id="12" w:name="bookmark5"/>
      <w:bookmarkStart w:id="13" w:name="_Toc496861622"/>
      <w:r w:rsidRPr="009E0D5F">
        <w:rPr>
          <w:rFonts w:ascii="Times New Roman" w:eastAsiaTheme="minorEastAsia" w:hAnsi="Times New Roman" w:cs="Times New Roman"/>
          <w:b/>
          <w:color w:val="auto"/>
          <w:sz w:val="21"/>
          <w:szCs w:val="21"/>
        </w:rPr>
        <w:t>第</w:t>
      </w:r>
      <w:r w:rsidR="008B0102" w:rsidRPr="009E0D5F">
        <w:rPr>
          <w:rFonts w:ascii="Times New Roman" w:eastAsiaTheme="minorEastAsia" w:hAnsi="Times New Roman" w:cs="Times New Roman"/>
          <w:b/>
          <w:color w:val="auto"/>
          <w:sz w:val="21"/>
          <w:szCs w:val="21"/>
        </w:rPr>
        <w:t>870.5100</w:t>
      </w:r>
      <w:r w:rsidRPr="009E0D5F">
        <w:rPr>
          <w:rFonts w:ascii="Times New Roman" w:eastAsiaTheme="minorEastAsia" w:hAnsi="Times New Roman" w:cs="Times New Roman"/>
          <w:b/>
          <w:color w:val="auto"/>
          <w:sz w:val="21"/>
          <w:szCs w:val="21"/>
        </w:rPr>
        <w:t>部分。经皮腔内冠状动脉成形术（</w:t>
      </w:r>
      <w:r w:rsidRPr="009E0D5F">
        <w:rPr>
          <w:rFonts w:ascii="Times New Roman" w:eastAsiaTheme="minorEastAsia" w:hAnsi="Times New Roman" w:cs="Times New Roman"/>
          <w:b/>
          <w:color w:val="auto"/>
          <w:sz w:val="21"/>
          <w:szCs w:val="21"/>
        </w:rPr>
        <w:t>PTCA</w:t>
      </w:r>
      <w:r w:rsidRPr="009E0D5F">
        <w:rPr>
          <w:rFonts w:ascii="Times New Roman" w:eastAsiaTheme="minorEastAsia" w:hAnsi="Times New Roman" w:cs="Times New Roman"/>
          <w:b/>
          <w:color w:val="auto"/>
          <w:sz w:val="21"/>
          <w:szCs w:val="21"/>
        </w:rPr>
        <w:t>）导管。</w:t>
      </w:r>
      <w:bookmarkEnd w:id="12"/>
      <w:bookmarkEnd w:id="13"/>
    </w:p>
    <w:p w:rsidR="00287DAC" w:rsidRPr="009E0D5F" w:rsidRDefault="008B0102" w:rsidP="00C846D3">
      <w:pPr>
        <w:spacing w:afterLines="50" w:line="360" w:lineRule="auto"/>
        <w:jc w:val="both"/>
        <w:rPr>
          <w:rFonts w:ascii="Times New Roman" w:eastAsiaTheme="minorEastAsia" w:hAnsi="Times New Roman" w:cs="Times New Roman"/>
          <w:i/>
          <w:color w:val="auto"/>
          <w:sz w:val="21"/>
          <w:szCs w:val="21"/>
        </w:rPr>
      </w:pPr>
      <w:r w:rsidRPr="009E0D5F">
        <w:rPr>
          <w:rFonts w:ascii="Times New Roman" w:eastAsiaTheme="minorEastAsia" w:hAnsi="Times New Roman" w:cs="Times New Roman"/>
          <w:i/>
          <w:color w:val="auto"/>
          <w:sz w:val="21"/>
          <w:szCs w:val="21"/>
        </w:rPr>
        <w:t>(a)</w:t>
      </w:r>
      <w:r w:rsidR="00E854D8" w:rsidRPr="009E0D5F">
        <w:rPr>
          <w:rFonts w:ascii="Times New Roman" w:eastAsiaTheme="minorEastAsia" w:hAnsi="Times New Roman" w:cs="Times New Roman"/>
          <w:i/>
          <w:color w:val="auto"/>
          <w:sz w:val="21"/>
          <w:szCs w:val="21"/>
        </w:rPr>
        <w:t>标准</w:t>
      </w:r>
      <w:r w:rsidRPr="009E0D5F">
        <w:rPr>
          <w:rFonts w:ascii="Times New Roman" w:eastAsiaTheme="minorEastAsia" w:hAnsi="Times New Roman" w:cs="Times New Roman"/>
          <w:i/>
          <w:color w:val="auto"/>
          <w:sz w:val="21"/>
          <w:szCs w:val="21"/>
        </w:rPr>
        <w:t>PTCA</w:t>
      </w:r>
      <w:r w:rsidR="00E854D8" w:rsidRPr="009E0D5F">
        <w:rPr>
          <w:rFonts w:ascii="Times New Roman" w:eastAsiaTheme="minorEastAsia" w:hAnsi="Times New Roman" w:cs="Times New Roman"/>
          <w:i/>
          <w:color w:val="auto"/>
          <w:sz w:val="21"/>
          <w:szCs w:val="21"/>
        </w:rPr>
        <w:t>导管</w:t>
      </w:r>
      <w:r w:rsidR="00FB2BC3" w:rsidRPr="009E0D5F">
        <w:rPr>
          <w:rFonts w:ascii="Times New Roman" w:eastAsiaTheme="minorEastAsia" w:hAnsi="Times New Roman" w:cs="Times New Roman" w:hint="eastAsia"/>
          <w:i/>
          <w:color w:val="auto"/>
          <w:sz w:val="21"/>
          <w:szCs w:val="21"/>
        </w:rPr>
        <w:t>—</w:t>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i/>
          <w:color w:val="auto"/>
          <w:sz w:val="21"/>
          <w:szCs w:val="21"/>
        </w:rPr>
        <w:t>(1)</w:t>
      </w:r>
      <w:r w:rsidRPr="009E0D5F">
        <w:rPr>
          <w:rFonts w:ascii="Times New Roman" w:eastAsiaTheme="minorEastAsia" w:hAnsi="Times New Roman" w:cs="Times New Roman"/>
          <w:i/>
          <w:color w:val="auto"/>
          <w:sz w:val="21"/>
          <w:szCs w:val="21"/>
        </w:rPr>
        <w:tab/>
      </w:r>
      <w:r w:rsidR="005A4C49" w:rsidRPr="009E0D5F">
        <w:rPr>
          <w:rFonts w:ascii="Times New Roman" w:eastAsiaTheme="minorEastAsia" w:hAnsi="Times New Roman" w:cs="Times New Roman"/>
          <w:i/>
          <w:color w:val="auto"/>
          <w:sz w:val="21"/>
          <w:szCs w:val="21"/>
        </w:rPr>
        <w:t>标识。</w:t>
      </w:r>
      <w:r w:rsidR="005A4C49" w:rsidRPr="009E0D5F">
        <w:rPr>
          <w:rFonts w:ascii="Times New Roman" w:eastAsiaTheme="minorEastAsia" w:hAnsi="Times New Roman" w:cs="Times New Roman"/>
          <w:color w:val="auto"/>
          <w:sz w:val="21"/>
          <w:szCs w:val="21"/>
        </w:rPr>
        <w:t>PTCA</w:t>
      </w:r>
      <w:r w:rsidR="005A4C49" w:rsidRPr="009E0D5F">
        <w:rPr>
          <w:rFonts w:ascii="Times New Roman" w:eastAsiaTheme="minorEastAsia" w:hAnsi="Times New Roman" w:cs="Times New Roman"/>
          <w:color w:val="auto"/>
          <w:sz w:val="21"/>
          <w:szCs w:val="21"/>
        </w:rPr>
        <w:t>导管是一台器械，其工作原理是通过远端连接的可扩张球囊应用液压增压。</w:t>
      </w:r>
      <w:r w:rsidR="005A4C49" w:rsidRPr="009E0D5F">
        <w:rPr>
          <w:rFonts w:ascii="Times New Roman" w:eastAsiaTheme="minorEastAsia" w:hAnsi="Times New Roman" w:cs="Times New Roman"/>
          <w:color w:val="auto"/>
          <w:sz w:val="21"/>
          <w:szCs w:val="21"/>
        </w:rPr>
        <w:t>PTCA</w:t>
      </w:r>
      <w:r w:rsidR="005A4C49" w:rsidRPr="009E0D5F">
        <w:rPr>
          <w:rFonts w:ascii="Times New Roman" w:eastAsiaTheme="minorEastAsia" w:hAnsi="Times New Roman" w:cs="Times New Roman"/>
          <w:color w:val="auto"/>
          <w:sz w:val="21"/>
          <w:szCs w:val="21"/>
        </w:rPr>
        <w:t>球囊导管包含单腔或双腔轴。导管的球囊符合临床应用，由</w:t>
      </w:r>
      <w:r w:rsidR="00B36FCB" w:rsidRPr="009E0D5F">
        <w:rPr>
          <w:rFonts w:ascii="Times New Roman" w:eastAsiaTheme="minorEastAsia" w:hAnsi="Times New Roman" w:cs="Times New Roman"/>
          <w:color w:val="auto"/>
          <w:sz w:val="21"/>
          <w:szCs w:val="21"/>
        </w:rPr>
        <w:t>聚合物构成。在特定标示压力、充分描述的扩张和收缩速率以及定义爆破压力下，球囊预期可均匀扩张至特定直径和长度。器械一般包含一种类型的射线标志物，它有助于实现使用过程中的球囊荧光镜可视化。</w:t>
      </w:r>
      <w:r w:rsidR="00B36FCB" w:rsidRPr="009E0D5F">
        <w:rPr>
          <w:rFonts w:ascii="Times New Roman" w:eastAsiaTheme="minorEastAsia" w:hAnsi="Times New Roman" w:cs="Times New Roman"/>
          <w:color w:val="auto"/>
          <w:sz w:val="21"/>
          <w:szCs w:val="21"/>
        </w:rPr>
        <w:t>PTCA</w:t>
      </w:r>
      <w:r w:rsidR="00B36FCB" w:rsidRPr="009E0D5F">
        <w:rPr>
          <w:rFonts w:ascii="Times New Roman" w:eastAsiaTheme="minorEastAsia" w:hAnsi="Times New Roman" w:cs="Times New Roman"/>
          <w:color w:val="auto"/>
          <w:sz w:val="21"/>
          <w:szCs w:val="21"/>
        </w:rPr>
        <w:t>导管预期用于冠状动脉缺血患者中血流动力学显著冠状动脉或旁路移植物狭窄的球囊扩张术，以改善心肌灌注。</w:t>
      </w:r>
      <w:r w:rsidR="00B36FCB" w:rsidRPr="009E0D5F">
        <w:rPr>
          <w:rFonts w:ascii="Times New Roman" w:eastAsiaTheme="minorEastAsia" w:hAnsi="Times New Roman" w:cs="Times New Roman"/>
          <w:color w:val="auto"/>
          <w:sz w:val="21"/>
          <w:szCs w:val="21"/>
        </w:rPr>
        <w:t>PTCA</w:t>
      </w:r>
      <w:r w:rsidR="00B36FCB" w:rsidRPr="009E0D5F">
        <w:rPr>
          <w:rFonts w:ascii="Times New Roman" w:eastAsiaTheme="minorEastAsia" w:hAnsi="Times New Roman" w:cs="Times New Roman"/>
          <w:color w:val="auto"/>
          <w:sz w:val="21"/>
          <w:szCs w:val="21"/>
        </w:rPr>
        <w:t>导管预期还可用于治疗急性心肌梗塞；治疗支架内再狭窄（</w:t>
      </w:r>
      <w:r w:rsidR="00B36FCB" w:rsidRPr="009E0D5F">
        <w:rPr>
          <w:rFonts w:ascii="Times New Roman" w:eastAsiaTheme="minorEastAsia" w:hAnsi="Times New Roman" w:cs="Times New Roman"/>
          <w:color w:val="auto"/>
          <w:sz w:val="21"/>
          <w:szCs w:val="21"/>
        </w:rPr>
        <w:t>ISR</w:t>
      </w:r>
      <w:r w:rsidR="00B36FCB" w:rsidRPr="009E0D5F">
        <w:rPr>
          <w:rFonts w:ascii="Times New Roman" w:eastAsiaTheme="minorEastAsia" w:hAnsi="Times New Roman" w:cs="Times New Roman"/>
          <w:color w:val="auto"/>
          <w:sz w:val="21"/>
          <w:szCs w:val="21"/>
        </w:rPr>
        <w:t>）和</w:t>
      </w:r>
      <w:r w:rsidR="00B36FCB" w:rsidRPr="009E0D5F">
        <w:rPr>
          <w:rFonts w:ascii="Times New Roman" w:eastAsiaTheme="minorEastAsia" w:hAnsi="Times New Roman" w:cs="Times New Roman"/>
          <w:color w:val="auto"/>
          <w:sz w:val="21"/>
          <w:szCs w:val="21"/>
        </w:rPr>
        <w:t>/</w:t>
      </w:r>
      <w:r w:rsidR="00B36FCB" w:rsidRPr="009E0D5F">
        <w:rPr>
          <w:rFonts w:ascii="Times New Roman" w:eastAsiaTheme="minorEastAsia" w:hAnsi="Times New Roman" w:cs="Times New Roman"/>
          <w:color w:val="auto"/>
          <w:sz w:val="21"/>
          <w:szCs w:val="21"/>
        </w:rPr>
        <w:t>或部署后支架扩张。</w:t>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i/>
          <w:color w:val="auto"/>
          <w:sz w:val="21"/>
          <w:szCs w:val="21"/>
        </w:rPr>
        <w:t>(2)</w:t>
      </w:r>
      <w:r w:rsidRPr="009E0D5F">
        <w:rPr>
          <w:rFonts w:ascii="Times New Roman" w:eastAsiaTheme="minorEastAsia" w:hAnsi="Times New Roman" w:cs="Times New Roman"/>
          <w:i/>
          <w:color w:val="auto"/>
          <w:sz w:val="21"/>
          <w:szCs w:val="21"/>
        </w:rPr>
        <w:tab/>
      </w:r>
      <w:r w:rsidR="00B36FCB" w:rsidRPr="009E0D5F">
        <w:rPr>
          <w:rFonts w:ascii="Times New Roman" w:eastAsiaTheme="minorEastAsia" w:hAnsi="Times New Roman" w:cs="Times New Roman"/>
          <w:i/>
          <w:color w:val="auto"/>
          <w:sz w:val="21"/>
          <w:szCs w:val="21"/>
        </w:rPr>
        <w:t>分类。</w:t>
      </w:r>
      <w:r w:rsidRPr="009E0D5F">
        <w:rPr>
          <w:rFonts w:ascii="Times New Roman" w:eastAsiaTheme="minorEastAsia" w:hAnsi="Times New Roman" w:cs="Times New Roman"/>
          <w:color w:val="auto"/>
          <w:sz w:val="21"/>
          <w:szCs w:val="21"/>
        </w:rPr>
        <w:t>II</w:t>
      </w:r>
      <w:r w:rsidR="00B36FCB" w:rsidRPr="009E0D5F">
        <w:rPr>
          <w:rFonts w:ascii="Times New Roman" w:eastAsiaTheme="minorEastAsia" w:hAnsi="Times New Roman" w:cs="Times New Roman"/>
          <w:color w:val="auto"/>
          <w:sz w:val="21"/>
          <w:szCs w:val="21"/>
        </w:rPr>
        <w:t>类（特殊控制）。该器械的特殊控制是</w:t>
      </w:r>
      <w:r w:rsidR="00B36FCB" w:rsidRPr="009E0D5F">
        <w:rPr>
          <w:rFonts w:ascii="Times New Roman" w:eastAsiaTheme="minorEastAsia" w:hAnsi="Times New Roman" w:cs="Times New Roman"/>
          <w:color w:val="auto"/>
          <w:sz w:val="21"/>
          <w:szCs w:val="21"/>
        </w:rPr>
        <w:t>FDA</w:t>
      </w:r>
      <w:r w:rsidR="00B36FCB" w:rsidRPr="009E0D5F">
        <w:rPr>
          <w:rFonts w:ascii="Times New Roman" w:eastAsiaTheme="minorEastAsia" w:hAnsi="Times New Roman" w:cs="Times New Roman"/>
          <w:color w:val="auto"/>
          <w:sz w:val="21"/>
          <w:szCs w:val="21"/>
        </w:rPr>
        <w:t>的</w:t>
      </w:r>
      <w:r w:rsidR="00B36FCB" w:rsidRPr="009E0D5F">
        <w:rPr>
          <w:rFonts w:ascii="Times New Roman" w:eastAsiaTheme="minorEastAsia" w:hAnsi="Times New Roman" w:cs="Times New Roman"/>
          <w:color w:val="auto"/>
          <w:sz w:val="21"/>
          <w:szCs w:val="21"/>
        </w:rPr>
        <w:t>“II</w:t>
      </w:r>
      <w:r w:rsidR="00B36FCB" w:rsidRPr="009E0D5F">
        <w:rPr>
          <w:rFonts w:ascii="Times New Roman" w:eastAsiaTheme="minorEastAsia" w:hAnsi="Times New Roman" w:cs="Times New Roman"/>
          <w:color w:val="auto"/>
          <w:sz w:val="21"/>
          <w:szCs w:val="21"/>
        </w:rPr>
        <w:t>类特殊控制</w:t>
      </w:r>
      <w:r w:rsidR="00553D8E" w:rsidRPr="009E0D5F">
        <w:rPr>
          <w:rFonts w:ascii="Times New Roman" w:eastAsiaTheme="minorEastAsia" w:hAnsi="Times New Roman" w:cs="Times New Roman"/>
          <w:color w:val="auto"/>
          <w:sz w:val="21"/>
          <w:szCs w:val="21"/>
        </w:rPr>
        <w:t>指南</w:t>
      </w:r>
      <w:r w:rsidR="00B36FCB" w:rsidRPr="009E0D5F">
        <w:rPr>
          <w:rFonts w:ascii="Times New Roman" w:eastAsiaTheme="minorEastAsia" w:hAnsi="Times New Roman" w:cs="Times New Roman"/>
          <w:color w:val="auto"/>
          <w:sz w:val="21"/>
          <w:szCs w:val="21"/>
        </w:rPr>
        <w:t>文件：经皮腔内冠状动脉成形术（</w:t>
      </w:r>
      <w:r w:rsidR="00B36FCB" w:rsidRPr="009E0D5F">
        <w:rPr>
          <w:rFonts w:ascii="Times New Roman" w:eastAsiaTheme="minorEastAsia" w:hAnsi="Times New Roman" w:cs="Times New Roman"/>
          <w:color w:val="auto"/>
          <w:sz w:val="21"/>
          <w:szCs w:val="21"/>
        </w:rPr>
        <w:t>PTCA</w:t>
      </w:r>
      <w:r w:rsidR="00B36FCB" w:rsidRPr="009E0D5F">
        <w:rPr>
          <w:rFonts w:ascii="Times New Roman" w:eastAsiaTheme="minorEastAsia" w:hAnsi="Times New Roman" w:cs="Times New Roman"/>
          <w:color w:val="auto"/>
          <w:sz w:val="21"/>
          <w:szCs w:val="21"/>
        </w:rPr>
        <w:t>）导管。</w:t>
      </w:r>
      <w:r w:rsidR="00B36FCB" w:rsidRPr="009E0D5F">
        <w:rPr>
          <w:rFonts w:ascii="Times New Roman" w:eastAsiaTheme="minorEastAsia" w:hAnsi="Times New Roman" w:cs="Times New Roman"/>
          <w:color w:val="auto"/>
          <w:sz w:val="21"/>
          <w:szCs w:val="21"/>
        </w:rPr>
        <w:t>”</w:t>
      </w:r>
      <w:r w:rsidR="00B36FCB" w:rsidRPr="009E0D5F">
        <w:rPr>
          <w:rFonts w:ascii="Times New Roman" w:eastAsiaTheme="minorEastAsia" w:hAnsi="Times New Roman" w:cs="Times New Roman"/>
          <w:color w:val="auto"/>
          <w:sz w:val="21"/>
          <w:szCs w:val="21"/>
        </w:rPr>
        <w:t>有关本</w:t>
      </w:r>
      <w:r w:rsidR="00553D8E" w:rsidRPr="009E0D5F">
        <w:rPr>
          <w:rFonts w:ascii="Times New Roman" w:eastAsiaTheme="minorEastAsia" w:hAnsi="Times New Roman" w:cs="Times New Roman"/>
          <w:color w:val="auto"/>
          <w:sz w:val="21"/>
          <w:szCs w:val="21"/>
        </w:rPr>
        <w:t>指南</w:t>
      </w:r>
      <w:r w:rsidR="00B36FCB" w:rsidRPr="009E0D5F">
        <w:rPr>
          <w:rFonts w:ascii="Times New Roman" w:eastAsiaTheme="minorEastAsia" w:hAnsi="Times New Roman" w:cs="Times New Roman"/>
          <w:color w:val="auto"/>
          <w:sz w:val="21"/>
          <w:szCs w:val="21"/>
        </w:rPr>
        <w:t>文件的可用性，参见第</w:t>
      </w:r>
      <w:r w:rsidR="00B36FCB" w:rsidRPr="009E0D5F">
        <w:rPr>
          <w:rFonts w:ascii="Times New Roman" w:eastAsiaTheme="minorEastAsia" w:hAnsi="Times New Roman" w:cs="Times New Roman"/>
          <w:color w:val="auto"/>
          <w:sz w:val="21"/>
          <w:szCs w:val="21"/>
        </w:rPr>
        <w:t>870.1 (e)</w:t>
      </w:r>
      <w:r w:rsidR="00B36FCB" w:rsidRPr="009E0D5F">
        <w:rPr>
          <w:rFonts w:ascii="Times New Roman" w:eastAsiaTheme="minorEastAsia" w:hAnsi="Times New Roman" w:cs="Times New Roman"/>
          <w:color w:val="auto"/>
          <w:sz w:val="21"/>
          <w:szCs w:val="21"/>
        </w:rPr>
        <w:t>节。</w:t>
      </w:r>
    </w:p>
    <w:p w:rsidR="00287DAC" w:rsidRPr="009E0D5F" w:rsidRDefault="008B0102" w:rsidP="00C846D3">
      <w:pPr>
        <w:spacing w:afterLines="50" w:line="360" w:lineRule="auto"/>
        <w:jc w:val="both"/>
        <w:rPr>
          <w:rFonts w:ascii="Times New Roman" w:eastAsiaTheme="minorEastAsia" w:hAnsi="Times New Roman" w:cs="Times New Roman"/>
          <w:i/>
          <w:color w:val="auto"/>
          <w:sz w:val="21"/>
          <w:szCs w:val="21"/>
        </w:rPr>
      </w:pPr>
      <w:r w:rsidRPr="009E0D5F">
        <w:rPr>
          <w:rFonts w:ascii="Times New Roman" w:eastAsiaTheme="minorEastAsia" w:hAnsi="Times New Roman" w:cs="Times New Roman"/>
          <w:i/>
          <w:color w:val="auto"/>
          <w:sz w:val="21"/>
          <w:szCs w:val="21"/>
        </w:rPr>
        <w:t>(b)</w:t>
      </w:r>
      <w:r w:rsidR="00E854D8" w:rsidRPr="009E0D5F">
        <w:rPr>
          <w:rFonts w:ascii="Times New Roman" w:eastAsiaTheme="minorEastAsia" w:hAnsi="Times New Roman" w:cs="Times New Roman"/>
          <w:i/>
          <w:color w:val="auto"/>
          <w:sz w:val="21"/>
          <w:szCs w:val="21"/>
        </w:rPr>
        <w:t>切割</w:t>
      </w:r>
      <w:r w:rsidR="00E854D8" w:rsidRPr="009E0D5F">
        <w:rPr>
          <w:rFonts w:ascii="Times New Roman" w:eastAsiaTheme="minorEastAsia" w:hAnsi="Times New Roman" w:cs="Times New Roman"/>
          <w:i/>
          <w:color w:val="auto"/>
          <w:sz w:val="21"/>
          <w:szCs w:val="21"/>
        </w:rPr>
        <w:t>/</w:t>
      </w:r>
      <w:r w:rsidR="00E854D8" w:rsidRPr="009E0D5F">
        <w:rPr>
          <w:rFonts w:ascii="Times New Roman" w:eastAsiaTheme="minorEastAsia" w:hAnsi="Times New Roman" w:cs="Times New Roman"/>
          <w:i/>
          <w:color w:val="auto"/>
          <w:sz w:val="21"/>
          <w:szCs w:val="21"/>
        </w:rPr>
        <w:t>积分</w:t>
      </w:r>
      <w:r w:rsidRPr="009E0D5F">
        <w:rPr>
          <w:rFonts w:ascii="Times New Roman" w:eastAsiaTheme="minorEastAsia" w:hAnsi="Times New Roman" w:cs="Times New Roman"/>
          <w:i/>
          <w:color w:val="auto"/>
          <w:sz w:val="21"/>
          <w:szCs w:val="21"/>
        </w:rPr>
        <w:t>PTCA</w:t>
      </w:r>
      <w:r w:rsidR="00E854D8" w:rsidRPr="009E0D5F">
        <w:rPr>
          <w:rFonts w:ascii="Times New Roman" w:eastAsiaTheme="minorEastAsia" w:hAnsi="Times New Roman" w:cs="Times New Roman"/>
          <w:i/>
          <w:color w:val="auto"/>
          <w:sz w:val="21"/>
          <w:szCs w:val="21"/>
        </w:rPr>
        <w:t>导管</w:t>
      </w:r>
      <w:r w:rsidRPr="009E0D5F">
        <w:rPr>
          <w:rFonts w:ascii="Times New Roman" w:eastAsiaTheme="minorEastAsia" w:hAnsi="Times New Roman" w:cs="Times New Roman"/>
          <w:i/>
          <w:color w:val="auto"/>
          <w:sz w:val="21"/>
          <w:szCs w:val="21"/>
        </w:rPr>
        <w:t>-</w:t>
      </w:r>
    </w:p>
    <w:p w:rsidR="008B0102" w:rsidRPr="009E0D5F" w:rsidRDefault="008B0102"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i/>
          <w:color w:val="auto"/>
          <w:sz w:val="21"/>
          <w:szCs w:val="21"/>
        </w:rPr>
        <w:lastRenderedPageBreak/>
        <w:t>(1)</w:t>
      </w:r>
      <w:r w:rsidRPr="009E0D5F">
        <w:rPr>
          <w:rFonts w:ascii="Times New Roman" w:eastAsiaTheme="minorEastAsia" w:hAnsi="Times New Roman" w:cs="Times New Roman"/>
          <w:i/>
          <w:color w:val="auto"/>
          <w:sz w:val="21"/>
          <w:szCs w:val="21"/>
        </w:rPr>
        <w:tab/>
      </w:r>
      <w:r w:rsidR="005A4C49" w:rsidRPr="009E0D5F">
        <w:rPr>
          <w:rFonts w:ascii="Times New Roman" w:eastAsiaTheme="minorEastAsia" w:hAnsi="Times New Roman" w:cs="Times New Roman"/>
          <w:i/>
          <w:color w:val="auto"/>
          <w:sz w:val="21"/>
          <w:szCs w:val="21"/>
        </w:rPr>
        <w:t>标识。</w:t>
      </w:r>
      <w:r w:rsidR="001D259B" w:rsidRPr="009E0D5F">
        <w:rPr>
          <w:rFonts w:ascii="Times New Roman" w:eastAsiaTheme="minorEastAsia" w:hAnsi="Times New Roman" w:cs="Times New Roman"/>
          <w:color w:val="auto"/>
          <w:sz w:val="21"/>
          <w:szCs w:val="21"/>
        </w:rPr>
        <w:t>切割</w:t>
      </w:r>
      <w:r w:rsidR="001D259B" w:rsidRPr="009E0D5F">
        <w:rPr>
          <w:rFonts w:ascii="Times New Roman" w:eastAsiaTheme="minorEastAsia" w:hAnsi="Times New Roman" w:cs="Times New Roman"/>
          <w:color w:val="auto"/>
          <w:sz w:val="21"/>
          <w:szCs w:val="21"/>
        </w:rPr>
        <w:t>/</w:t>
      </w:r>
      <w:r w:rsidR="001D259B" w:rsidRPr="009E0D5F">
        <w:rPr>
          <w:rFonts w:ascii="Times New Roman" w:eastAsiaTheme="minorEastAsia" w:hAnsi="Times New Roman" w:cs="Times New Roman"/>
          <w:color w:val="auto"/>
          <w:sz w:val="21"/>
          <w:szCs w:val="21"/>
        </w:rPr>
        <w:t>积分</w:t>
      </w:r>
      <w:r w:rsidR="001D259B" w:rsidRPr="009E0D5F">
        <w:rPr>
          <w:rFonts w:ascii="Times New Roman" w:eastAsiaTheme="minorEastAsia" w:hAnsi="Times New Roman" w:cs="Times New Roman"/>
          <w:color w:val="auto"/>
          <w:sz w:val="21"/>
          <w:szCs w:val="21"/>
        </w:rPr>
        <w:t>PTCA</w:t>
      </w:r>
      <w:r w:rsidR="001D259B" w:rsidRPr="009E0D5F">
        <w:rPr>
          <w:rFonts w:ascii="Times New Roman" w:eastAsiaTheme="minorEastAsia" w:hAnsi="Times New Roman" w:cs="Times New Roman"/>
          <w:color w:val="auto"/>
          <w:sz w:val="21"/>
          <w:szCs w:val="21"/>
        </w:rPr>
        <w:t>导管是连接切割</w:t>
      </w:r>
      <w:r w:rsidR="001D259B" w:rsidRPr="009E0D5F">
        <w:rPr>
          <w:rFonts w:ascii="Times New Roman" w:eastAsiaTheme="minorEastAsia" w:hAnsi="Times New Roman" w:cs="Times New Roman"/>
          <w:color w:val="auto"/>
          <w:sz w:val="21"/>
          <w:szCs w:val="21"/>
        </w:rPr>
        <w:t>/</w:t>
      </w:r>
      <w:r w:rsidR="001D259B" w:rsidRPr="009E0D5F">
        <w:rPr>
          <w:rFonts w:ascii="Times New Roman" w:eastAsiaTheme="minorEastAsia" w:hAnsi="Times New Roman" w:cs="Times New Roman"/>
          <w:color w:val="auto"/>
          <w:sz w:val="21"/>
          <w:szCs w:val="21"/>
        </w:rPr>
        <w:t>积分元件的尖端配备球囊的导管，用在遇到耐高压球囊病变的情况中。切割</w:t>
      </w:r>
      <w:r w:rsidR="001D259B" w:rsidRPr="009E0D5F">
        <w:rPr>
          <w:rFonts w:ascii="Times New Roman" w:eastAsiaTheme="minorEastAsia" w:hAnsi="Times New Roman" w:cs="Times New Roman"/>
          <w:color w:val="auto"/>
          <w:sz w:val="21"/>
          <w:szCs w:val="21"/>
        </w:rPr>
        <w:t>/</w:t>
      </w:r>
      <w:r w:rsidR="001D259B" w:rsidRPr="009E0D5F">
        <w:rPr>
          <w:rFonts w:ascii="Times New Roman" w:eastAsiaTheme="minorEastAsia" w:hAnsi="Times New Roman" w:cs="Times New Roman"/>
          <w:color w:val="auto"/>
          <w:sz w:val="21"/>
          <w:szCs w:val="21"/>
        </w:rPr>
        <w:t>积分</w:t>
      </w:r>
      <w:r w:rsidR="001D259B" w:rsidRPr="009E0D5F">
        <w:rPr>
          <w:rFonts w:ascii="Times New Roman" w:eastAsiaTheme="minorEastAsia" w:hAnsi="Times New Roman" w:cs="Times New Roman"/>
          <w:color w:val="auto"/>
          <w:sz w:val="21"/>
          <w:szCs w:val="21"/>
        </w:rPr>
        <w:t>PTCA</w:t>
      </w:r>
      <w:r w:rsidR="001D259B" w:rsidRPr="009E0D5F">
        <w:rPr>
          <w:rFonts w:ascii="Times New Roman" w:eastAsiaTheme="minorEastAsia" w:hAnsi="Times New Roman" w:cs="Times New Roman"/>
          <w:color w:val="auto"/>
          <w:sz w:val="21"/>
          <w:szCs w:val="21"/>
        </w:rPr>
        <w:t>导管旨在用于治疗血流动力学显著冠状动脉狭窄，以改善心肌灌注。切割</w:t>
      </w:r>
      <w:r w:rsidR="001D259B" w:rsidRPr="009E0D5F">
        <w:rPr>
          <w:rFonts w:ascii="Times New Roman" w:eastAsiaTheme="minorEastAsia" w:hAnsi="Times New Roman" w:cs="Times New Roman"/>
          <w:color w:val="auto"/>
          <w:sz w:val="21"/>
          <w:szCs w:val="21"/>
        </w:rPr>
        <w:t>/</w:t>
      </w:r>
      <w:r w:rsidR="001D259B" w:rsidRPr="009E0D5F">
        <w:rPr>
          <w:rFonts w:ascii="Times New Roman" w:eastAsiaTheme="minorEastAsia" w:hAnsi="Times New Roman" w:cs="Times New Roman"/>
          <w:color w:val="auto"/>
          <w:sz w:val="21"/>
          <w:szCs w:val="21"/>
        </w:rPr>
        <w:t>积分</w:t>
      </w:r>
      <w:r w:rsidR="001D259B" w:rsidRPr="009E0D5F">
        <w:rPr>
          <w:rFonts w:ascii="Times New Roman" w:eastAsiaTheme="minorEastAsia" w:hAnsi="Times New Roman" w:cs="Times New Roman"/>
          <w:color w:val="auto"/>
          <w:sz w:val="21"/>
          <w:szCs w:val="21"/>
        </w:rPr>
        <w:t>PTCA</w:t>
      </w:r>
      <w:r w:rsidR="001D259B" w:rsidRPr="009E0D5F">
        <w:rPr>
          <w:rFonts w:ascii="Times New Roman" w:eastAsiaTheme="minorEastAsia" w:hAnsi="Times New Roman" w:cs="Times New Roman"/>
          <w:color w:val="auto"/>
          <w:sz w:val="21"/>
          <w:szCs w:val="21"/>
        </w:rPr>
        <w:t>导管预期还可用在复杂</w:t>
      </w:r>
      <w:r w:rsidR="001D259B" w:rsidRPr="009E0D5F">
        <w:rPr>
          <w:rFonts w:ascii="Times New Roman" w:eastAsiaTheme="minorEastAsia" w:hAnsi="Times New Roman" w:cs="Times New Roman"/>
          <w:color w:val="auto"/>
          <w:sz w:val="21"/>
          <w:szCs w:val="21"/>
        </w:rPr>
        <w:t>C</w:t>
      </w:r>
      <w:r w:rsidR="001D259B" w:rsidRPr="009E0D5F">
        <w:rPr>
          <w:rFonts w:ascii="Times New Roman" w:eastAsiaTheme="minorEastAsia" w:hAnsi="Times New Roman" w:cs="Times New Roman"/>
          <w:color w:val="auto"/>
          <w:sz w:val="21"/>
          <w:szCs w:val="21"/>
        </w:rPr>
        <w:t>型病变中或用于治疗支架内再狭窄。</w:t>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i/>
          <w:color w:val="auto"/>
          <w:sz w:val="21"/>
          <w:szCs w:val="21"/>
        </w:rPr>
        <w:t>(2)</w:t>
      </w:r>
      <w:r w:rsidR="00B36FCB" w:rsidRPr="009E0D5F">
        <w:rPr>
          <w:rFonts w:ascii="Times New Roman" w:eastAsiaTheme="minorEastAsia" w:hAnsi="Times New Roman" w:cs="Times New Roman"/>
          <w:i/>
          <w:color w:val="auto"/>
          <w:sz w:val="21"/>
          <w:szCs w:val="21"/>
        </w:rPr>
        <w:t>分类。</w:t>
      </w:r>
      <w:r w:rsidRPr="009E0D5F">
        <w:rPr>
          <w:rFonts w:ascii="Times New Roman" w:eastAsiaTheme="minorEastAsia" w:hAnsi="Times New Roman" w:cs="Times New Roman"/>
          <w:color w:val="auto"/>
          <w:sz w:val="21"/>
          <w:szCs w:val="21"/>
        </w:rPr>
        <w:t>III</w:t>
      </w:r>
      <w:r w:rsidR="001D259B" w:rsidRPr="009E0D5F">
        <w:rPr>
          <w:rFonts w:ascii="Times New Roman" w:eastAsiaTheme="minorEastAsia" w:hAnsi="Times New Roman" w:cs="Times New Roman"/>
          <w:color w:val="auto"/>
          <w:sz w:val="21"/>
          <w:szCs w:val="21"/>
        </w:rPr>
        <w:t>类（上市前批准）。自</w:t>
      </w:r>
      <w:r w:rsidR="001D259B" w:rsidRPr="009E0D5F">
        <w:rPr>
          <w:rFonts w:ascii="Times New Roman" w:eastAsiaTheme="minorEastAsia" w:hAnsi="Times New Roman" w:cs="Times New Roman"/>
          <w:color w:val="auto"/>
          <w:sz w:val="21"/>
          <w:szCs w:val="21"/>
        </w:rPr>
        <w:t>1976</w:t>
      </w:r>
      <w:r w:rsidR="001D259B" w:rsidRPr="009E0D5F">
        <w:rPr>
          <w:rFonts w:ascii="Times New Roman" w:eastAsiaTheme="minorEastAsia" w:hAnsi="Times New Roman" w:cs="Times New Roman"/>
          <w:color w:val="auto"/>
          <w:sz w:val="21"/>
          <w:szCs w:val="21"/>
        </w:rPr>
        <w:t>年</w:t>
      </w:r>
      <w:r w:rsidR="001D259B" w:rsidRPr="009E0D5F">
        <w:rPr>
          <w:rFonts w:ascii="Times New Roman" w:eastAsiaTheme="minorEastAsia" w:hAnsi="Times New Roman" w:cs="Times New Roman"/>
          <w:color w:val="auto"/>
          <w:sz w:val="21"/>
          <w:szCs w:val="21"/>
        </w:rPr>
        <w:t>5</w:t>
      </w:r>
      <w:r w:rsidR="001D259B" w:rsidRPr="009E0D5F">
        <w:rPr>
          <w:rFonts w:ascii="Times New Roman" w:eastAsiaTheme="minorEastAsia" w:hAnsi="Times New Roman" w:cs="Times New Roman"/>
          <w:color w:val="auto"/>
          <w:sz w:val="21"/>
          <w:szCs w:val="21"/>
        </w:rPr>
        <w:t>月</w:t>
      </w:r>
      <w:r w:rsidR="001D259B" w:rsidRPr="009E0D5F">
        <w:rPr>
          <w:rFonts w:ascii="Times New Roman" w:eastAsiaTheme="minorEastAsia" w:hAnsi="Times New Roman" w:cs="Times New Roman"/>
          <w:color w:val="auto"/>
          <w:sz w:val="21"/>
          <w:szCs w:val="21"/>
        </w:rPr>
        <w:t>28</w:t>
      </w:r>
      <w:r w:rsidR="001D259B" w:rsidRPr="009E0D5F">
        <w:rPr>
          <w:rFonts w:ascii="Times New Roman" w:eastAsiaTheme="minorEastAsia" w:hAnsi="Times New Roman" w:cs="Times New Roman"/>
          <w:color w:val="auto"/>
          <w:sz w:val="21"/>
          <w:szCs w:val="21"/>
        </w:rPr>
        <w:t>日起，在该器械的商业发布之前，需要获得法案第</w:t>
      </w:r>
      <w:r w:rsidR="001D259B" w:rsidRPr="009E0D5F">
        <w:rPr>
          <w:rFonts w:ascii="Times New Roman" w:eastAsiaTheme="minorEastAsia" w:hAnsi="Times New Roman" w:cs="Times New Roman"/>
          <w:color w:val="auto"/>
          <w:sz w:val="21"/>
          <w:szCs w:val="21"/>
        </w:rPr>
        <w:t>515</w:t>
      </w:r>
      <w:r w:rsidR="001D259B" w:rsidRPr="009E0D5F">
        <w:rPr>
          <w:rFonts w:ascii="Times New Roman" w:eastAsiaTheme="minorEastAsia" w:hAnsi="Times New Roman" w:cs="Times New Roman"/>
          <w:color w:val="auto"/>
          <w:sz w:val="21"/>
          <w:szCs w:val="21"/>
        </w:rPr>
        <w:t>部分的批准。参见第</w:t>
      </w:r>
      <w:r w:rsidR="001D259B" w:rsidRPr="009E0D5F">
        <w:rPr>
          <w:rFonts w:ascii="Times New Roman" w:eastAsiaTheme="minorEastAsia" w:hAnsi="Times New Roman" w:cs="Times New Roman"/>
          <w:color w:val="auto"/>
          <w:sz w:val="21"/>
          <w:szCs w:val="21"/>
        </w:rPr>
        <w:t>870.3</w:t>
      </w:r>
      <w:r w:rsidR="001D259B" w:rsidRPr="009E0D5F">
        <w:rPr>
          <w:rFonts w:ascii="Times New Roman" w:eastAsiaTheme="minorEastAsia" w:hAnsi="Times New Roman" w:cs="Times New Roman"/>
          <w:color w:val="auto"/>
          <w:sz w:val="21"/>
          <w:szCs w:val="21"/>
        </w:rPr>
        <w:t>节。</w:t>
      </w:r>
    </w:p>
    <w:p w:rsidR="00287DAC" w:rsidRPr="009E0D5F" w:rsidRDefault="001D259B"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切割</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积分</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导管（促销代码：</w:t>
      </w:r>
      <w:r w:rsidRPr="009E0D5F">
        <w:rPr>
          <w:rFonts w:ascii="Times New Roman" w:eastAsiaTheme="minorEastAsia" w:hAnsi="Times New Roman" w:cs="Times New Roman"/>
          <w:color w:val="auto"/>
          <w:sz w:val="21"/>
          <w:szCs w:val="21"/>
        </w:rPr>
        <w:t>NWX</w:t>
      </w:r>
      <w:r w:rsidRPr="009E0D5F">
        <w:rPr>
          <w:rFonts w:ascii="Times New Roman" w:eastAsiaTheme="minorEastAsia" w:hAnsi="Times New Roman" w:cs="Times New Roman"/>
          <w:color w:val="auto"/>
          <w:sz w:val="21"/>
          <w:szCs w:val="21"/>
        </w:rPr>
        <w:t>）仍为</w:t>
      </w:r>
      <w:r w:rsidRPr="009E0D5F">
        <w:rPr>
          <w:rFonts w:ascii="Times New Roman" w:eastAsiaTheme="minorEastAsia" w:hAnsi="Times New Roman" w:cs="Times New Roman"/>
          <w:color w:val="auto"/>
          <w:sz w:val="21"/>
          <w:szCs w:val="21"/>
        </w:rPr>
        <w:t>III</w:t>
      </w:r>
      <w:r w:rsidRPr="009E0D5F">
        <w:rPr>
          <w:rFonts w:ascii="Times New Roman" w:eastAsiaTheme="minorEastAsia" w:hAnsi="Times New Roman" w:cs="Times New Roman"/>
          <w:color w:val="auto"/>
          <w:sz w:val="21"/>
          <w:szCs w:val="21"/>
        </w:rPr>
        <w:t>类器械，仍需要上市前批准。</w:t>
      </w:r>
    </w:p>
    <w:p w:rsidR="00287DAC" w:rsidRPr="009E0D5F" w:rsidRDefault="00E854D8" w:rsidP="00C846D3">
      <w:pPr>
        <w:spacing w:afterLines="50" w:line="360" w:lineRule="auto"/>
        <w:jc w:val="both"/>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回到顶部</w:t>
      </w:r>
    </w:p>
    <w:p w:rsidR="00287DAC" w:rsidRPr="009E0D5F" w:rsidRDefault="008B0102" w:rsidP="00C846D3">
      <w:pPr>
        <w:pBdr>
          <w:top w:val="single" w:sz="12" w:space="1" w:color="D9D9D9" w:themeColor="background1" w:themeShade="D9"/>
        </w:pBdr>
        <w:spacing w:afterLines="50" w:line="360" w:lineRule="auto"/>
        <w:jc w:val="both"/>
        <w:outlineLvl w:val="0"/>
        <w:rPr>
          <w:rFonts w:ascii="Times New Roman" w:eastAsiaTheme="minorEastAsia" w:hAnsi="Times New Roman" w:cs="Times New Roman"/>
          <w:b/>
          <w:color w:val="auto"/>
          <w:sz w:val="28"/>
          <w:szCs w:val="28"/>
        </w:rPr>
      </w:pPr>
      <w:bookmarkStart w:id="14" w:name="bookmark6"/>
      <w:bookmarkStart w:id="15" w:name="_Toc496861623"/>
      <w:r w:rsidRPr="009E0D5F">
        <w:rPr>
          <w:rFonts w:ascii="Times New Roman" w:eastAsiaTheme="minorEastAsia" w:hAnsi="Times New Roman" w:cs="Times New Roman"/>
          <w:b/>
          <w:color w:val="auto"/>
          <w:sz w:val="28"/>
          <w:szCs w:val="28"/>
        </w:rPr>
        <w:t>IV.</w:t>
      </w:r>
      <w:r w:rsidRPr="009E0D5F">
        <w:rPr>
          <w:rFonts w:ascii="Times New Roman" w:eastAsiaTheme="minorEastAsia" w:hAnsi="Times New Roman" w:cs="Times New Roman"/>
          <w:b/>
          <w:color w:val="auto"/>
          <w:sz w:val="28"/>
          <w:szCs w:val="28"/>
        </w:rPr>
        <w:tab/>
      </w:r>
      <w:bookmarkEnd w:id="14"/>
      <w:r w:rsidR="00E854D8" w:rsidRPr="009E0D5F">
        <w:rPr>
          <w:rFonts w:ascii="Times New Roman" w:eastAsiaTheme="minorEastAsia" w:hAnsi="Times New Roman" w:cs="Times New Roman"/>
          <w:b/>
          <w:color w:val="auto"/>
          <w:sz w:val="28"/>
          <w:szCs w:val="28"/>
        </w:rPr>
        <w:t>器械描述</w:t>
      </w:r>
      <w:bookmarkEnd w:id="15"/>
    </w:p>
    <w:p w:rsidR="00287DAC" w:rsidRPr="009E0D5F" w:rsidRDefault="00B46731"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我们建议您通过第</w:t>
      </w:r>
      <w:r w:rsidR="008B0102" w:rsidRPr="009E0D5F">
        <w:rPr>
          <w:rFonts w:ascii="Times New Roman" w:eastAsiaTheme="minorEastAsia" w:hAnsi="Times New Roman" w:cs="Times New Roman"/>
          <w:b/>
          <w:color w:val="auto"/>
          <w:sz w:val="21"/>
          <w:szCs w:val="21"/>
        </w:rPr>
        <w:t>III</w:t>
      </w:r>
      <w:r w:rsidRPr="009E0D5F">
        <w:rPr>
          <w:rFonts w:ascii="Times New Roman" w:eastAsiaTheme="minorEastAsia" w:hAnsi="Times New Roman" w:cs="Times New Roman"/>
          <w:color w:val="auto"/>
          <w:sz w:val="21"/>
          <w:szCs w:val="21"/>
        </w:rPr>
        <w:t>节</w:t>
      </w:r>
      <w:r w:rsidR="00E854D8" w:rsidRPr="009E0D5F">
        <w:rPr>
          <w:rFonts w:ascii="Times New Roman" w:eastAsiaTheme="minorEastAsia" w:hAnsi="Times New Roman" w:cs="Times New Roman"/>
          <w:b/>
          <w:color w:val="auto"/>
          <w:sz w:val="21"/>
          <w:szCs w:val="21"/>
        </w:rPr>
        <w:t>范围</w:t>
      </w:r>
      <w:r w:rsidRPr="009E0D5F">
        <w:rPr>
          <w:rFonts w:ascii="Times New Roman" w:eastAsiaTheme="minorEastAsia" w:hAnsi="Times New Roman" w:cs="Times New Roman"/>
          <w:color w:val="auto"/>
          <w:sz w:val="21"/>
          <w:szCs w:val="21"/>
        </w:rPr>
        <w:t>中所述法规和产品代码识别器械</w:t>
      </w:r>
      <w:r w:rsidR="00E854D8"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其中</w:t>
      </w:r>
      <w:r w:rsidR="00E854D8" w:rsidRPr="009E0D5F">
        <w:rPr>
          <w:rFonts w:ascii="Times New Roman" w:eastAsiaTheme="minorEastAsia" w:hAnsi="Times New Roman" w:cs="Times New Roman"/>
          <w:color w:val="auto"/>
          <w:sz w:val="21"/>
          <w:szCs w:val="21"/>
        </w:rPr>
        <w:t>包含以下信息：</w:t>
      </w:r>
    </w:p>
    <w:p w:rsidR="00287DAC" w:rsidRPr="009E0D5F" w:rsidRDefault="00515AFD" w:rsidP="00C846D3">
      <w:pPr>
        <w:spacing w:afterLines="50" w:line="360" w:lineRule="auto"/>
        <w:jc w:val="both"/>
        <w:outlineLvl w:val="1"/>
        <w:rPr>
          <w:rFonts w:ascii="Times New Roman" w:eastAsiaTheme="minorEastAsia" w:hAnsi="Times New Roman" w:cs="Times New Roman"/>
          <w:b/>
          <w:color w:val="auto"/>
          <w:sz w:val="21"/>
          <w:szCs w:val="21"/>
        </w:rPr>
      </w:pPr>
      <w:bookmarkStart w:id="16" w:name="_Toc496861624"/>
      <w:r w:rsidRPr="009E0D5F">
        <w:rPr>
          <w:rFonts w:ascii="Times New Roman" w:eastAsiaTheme="minorEastAsia" w:hAnsi="Times New Roman" w:cs="Times New Roman"/>
          <w:b/>
          <w:color w:val="auto"/>
          <w:sz w:val="21"/>
          <w:szCs w:val="21"/>
        </w:rPr>
        <w:t>器械组件和工作原理</w:t>
      </w:r>
      <w:bookmarkEnd w:id="16"/>
    </w:p>
    <w:p w:rsidR="008B0102" w:rsidRPr="009E0D5F" w:rsidRDefault="001D259B"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我们建议您确认提交件中包含的所有组件和配件。</w:t>
      </w:r>
    </w:p>
    <w:p w:rsidR="00287DAC" w:rsidRPr="009E0D5F" w:rsidRDefault="00515AFD" w:rsidP="00C846D3">
      <w:pPr>
        <w:spacing w:afterLines="50" w:line="360" w:lineRule="auto"/>
        <w:jc w:val="both"/>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器械照片或图纸</w:t>
      </w:r>
    </w:p>
    <w:p w:rsidR="00287DAC" w:rsidRPr="009E0D5F" w:rsidRDefault="001D259B"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我们建议您提供器械的照片或图纸以及功能框图（包括所有配件）。如果有可用于完整描述和表征器械的其它图表、尺寸、公差和</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或示意图，我们建议您在</w:t>
      </w:r>
      <w:r w:rsidRPr="009E0D5F">
        <w:rPr>
          <w:rFonts w:ascii="Times New Roman" w:eastAsiaTheme="minorEastAsia" w:hAnsi="Times New Roman" w:cs="Times New Roman"/>
          <w:color w:val="auto"/>
          <w:sz w:val="21"/>
          <w:szCs w:val="21"/>
        </w:rPr>
        <w:t>510(k)</w:t>
      </w:r>
      <w:r w:rsidRPr="009E0D5F">
        <w:rPr>
          <w:rFonts w:ascii="Times New Roman" w:eastAsiaTheme="minorEastAsia" w:hAnsi="Times New Roman" w:cs="Times New Roman"/>
          <w:color w:val="auto"/>
          <w:sz w:val="21"/>
          <w:szCs w:val="21"/>
        </w:rPr>
        <w:t>提交件中包含每台器械、每个配件或组件的这些内容。</w:t>
      </w:r>
    </w:p>
    <w:p w:rsidR="00287DAC" w:rsidRPr="009E0D5F" w:rsidRDefault="00515AFD" w:rsidP="00C846D3">
      <w:pPr>
        <w:spacing w:afterLines="50" w:line="360" w:lineRule="auto"/>
        <w:jc w:val="both"/>
        <w:outlineLvl w:val="1"/>
        <w:rPr>
          <w:rFonts w:ascii="Times New Roman" w:eastAsiaTheme="minorEastAsia" w:hAnsi="Times New Roman" w:cs="Times New Roman"/>
          <w:b/>
          <w:color w:val="auto"/>
          <w:sz w:val="21"/>
          <w:szCs w:val="21"/>
        </w:rPr>
      </w:pPr>
      <w:bookmarkStart w:id="17" w:name="_Toc496861625"/>
      <w:r w:rsidRPr="009E0D5F">
        <w:rPr>
          <w:rFonts w:ascii="Times New Roman" w:eastAsiaTheme="minorEastAsia" w:hAnsi="Times New Roman" w:cs="Times New Roman"/>
          <w:b/>
          <w:color w:val="auto"/>
          <w:sz w:val="21"/>
          <w:szCs w:val="21"/>
        </w:rPr>
        <w:t>技术特点</w:t>
      </w:r>
      <w:bookmarkEnd w:id="17"/>
    </w:p>
    <w:p w:rsidR="00287DAC" w:rsidRPr="009E0D5F" w:rsidRDefault="001D259B"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我们建议您在本节描述技术和性能规格，并纳入器械设计需求的简要描述。规格可能包含性能相关产品测量公差、操作限制和任意其它器械功能、物理和环境规格。我们还建议您描述规格的范围和</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或准确度。</w:t>
      </w:r>
    </w:p>
    <w:p w:rsidR="00287DAC" w:rsidRPr="009E0D5F" w:rsidRDefault="00515AFD" w:rsidP="00C846D3">
      <w:pPr>
        <w:spacing w:afterLines="50" w:line="360" w:lineRule="auto"/>
        <w:jc w:val="both"/>
        <w:outlineLvl w:val="1"/>
        <w:rPr>
          <w:rFonts w:ascii="Times New Roman" w:eastAsiaTheme="minorEastAsia" w:hAnsi="Times New Roman" w:cs="Times New Roman"/>
          <w:b/>
          <w:color w:val="auto"/>
          <w:sz w:val="21"/>
          <w:szCs w:val="21"/>
        </w:rPr>
      </w:pPr>
      <w:bookmarkStart w:id="18" w:name="_Toc496861626"/>
      <w:r w:rsidRPr="009E0D5F">
        <w:rPr>
          <w:rFonts w:ascii="Times New Roman" w:eastAsiaTheme="minorEastAsia" w:hAnsi="Times New Roman" w:cs="Times New Roman"/>
          <w:b/>
          <w:color w:val="auto"/>
          <w:sz w:val="21"/>
          <w:szCs w:val="21"/>
        </w:rPr>
        <w:t>患者接触材料</w:t>
      </w:r>
      <w:bookmarkEnd w:id="18"/>
    </w:p>
    <w:p w:rsidR="008B0102" w:rsidRPr="009E0D5F" w:rsidRDefault="008B0102"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CB4D5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lastRenderedPageBreak/>
        <w:t>我们还建议您提供所有患者接触组件及其相应材料的列表。对于每个组件，您应确认通用构建材料和唯一材料标识符。</w:t>
      </w:r>
    </w:p>
    <w:p w:rsidR="008128C3" w:rsidRPr="009E0D5F" w:rsidRDefault="008128C3" w:rsidP="00C846D3">
      <w:pPr>
        <w:spacing w:afterLines="50" w:line="360" w:lineRule="auto"/>
        <w:jc w:val="both"/>
        <w:rPr>
          <w:rFonts w:ascii="Times New Roman" w:eastAsiaTheme="minorEastAsia" w:hAnsi="Times New Roman" w:cs="Times New Roman"/>
          <w:b/>
          <w:color w:val="auto"/>
          <w:sz w:val="21"/>
          <w:szCs w:val="21"/>
          <w:u w:val="single"/>
        </w:rPr>
      </w:pPr>
      <w:bookmarkStart w:id="19" w:name="bookmark10"/>
      <w:r w:rsidRPr="009E0D5F">
        <w:rPr>
          <w:rFonts w:ascii="Times New Roman" w:eastAsiaTheme="minorEastAsia" w:hAnsi="Times New Roman" w:cs="Times New Roman"/>
          <w:b/>
          <w:color w:val="auto"/>
          <w:sz w:val="21"/>
          <w:szCs w:val="21"/>
          <w:u w:val="single"/>
        </w:rPr>
        <w:t>回到顶部</w:t>
      </w:r>
    </w:p>
    <w:p w:rsidR="00287DAC" w:rsidRPr="009E0D5F" w:rsidRDefault="008B0102" w:rsidP="00C846D3">
      <w:pPr>
        <w:pBdr>
          <w:top w:val="single" w:sz="12" w:space="1" w:color="D9D9D9" w:themeColor="background1" w:themeShade="D9"/>
        </w:pBdr>
        <w:spacing w:afterLines="50" w:line="360" w:lineRule="auto"/>
        <w:jc w:val="both"/>
        <w:outlineLvl w:val="0"/>
        <w:rPr>
          <w:rFonts w:ascii="Times New Roman" w:eastAsiaTheme="minorEastAsia" w:hAnsi="Times New Roman" w:cs="Times New Roman"/>
          <w:b/>
          <w:color w:val="auto"/>
          <w:sz w:val="28"/>
          <w:szCs w:val="28"/>
        </w:rPr>
      </w:pPr>
      <w:bookmarkStart w:id="20" w:name="_Toc496861627"/>
      <w:r w:rsidRPr="009E0D5F">
        <w:rPr>
          <w:rFonts w:ascii="Times New Roman" w:eastAsiaTheme="minorEastAsia" w:hAnsi="Times New Roman" w:cs="Times New Roman"/>
          <w:b/>
          <w:color w:val="auto"/>
          <w:sz w:val="28"/>
          <w:szCs w:val="28"/>
        </w:rPr>
        <w:t>V.</w:t>
      </w:r>
      <w:r w:rsidRPr="009E0D5F">
        <w:rPr>
          <w:rFonts w:ascii="Times New Roman" w:eastAsiaTheme="minorEastAsia" w:hAnsi="Times New Roman" w:cs="Times New Roman"/>
          <w:b/>
          <w:color w:val="auto"/>
          <w:sz w:val="28"/>
          <w:szCs w:val="28"/>
        </w:rPr>
        <w:tab/>
      </w:r>
      <w:bookmarkEnd w:id="19"/>
      <w:r w:rsidR="00515AFD" w:rsidRPr="009E0D5F">
        <w:rPr>
          <w:rFonts w:ascii="Times New Roman" w:eastAsiaTheme="minorEastAsia" w:hAnsi="Times New Roman" w:cs="Times New Roman"/>
          <w:b/>
          <w:color w:val="auto"/>
          <w:sz w:val="28"/>
          <w:szCs w:val="28"/>
        </w:rPr>
        <w:t>健康风险</w:t>
      </w:r>
      <w:bookmarkEnd w:id="20"/>
    </w:p>
    <w:p w:rsidR="00287DAC" w:rsidRPr="009E0D5F" w:rsidRDefault="00E3497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下表</w:t>
      </w:r>
      <w:r w:rsidRPr="009E0D5F">
        <w:rPr>
          <w:rFonts w:ascii="Times New Roman" w:eastAsiaTheme="minorEastAsia" w:hAnsi="Times New Roman" w:cs="Times New Roman"/>
          <w:color w:val="auto"/>
          <w:sz w:val="21"/>
          <w:szCs w:val="21"/>
        </w:rPr>
        <w:t>1</w:t>
      </w:r>
      <w:r w:rsidRPr="009E0D5F">
        <w:rPr>
          <w:rFonts w:ascii="Times New Roman" w:eastAsiaTheme="minorEastAsia" w:hAnsi="Times New Roman" w:cs="Times New Roman"/>
          <w:color w:val="auto"/>
          <w:sz w:val="21"/>
          <w:szCs w:val="21"/>
        </w:rPr>
        <w:t>所示为</w:t>
      </w:r>
      <w:r w:rsidRPr="009E0D5F">
        <w:rPr>
          <w:rFonts w:ascii="Times New Roman" w:eastAsiaTheme="minorEastAsia" w:hAnsi="Times New Roman" w:cs="Times New Roman"/>
          <w:color w:val="auto"/>
          <w:sz w:val="21"/>
          <w:szCs w:val="21"/>
        </w:rPr>
        <w:t>FDA</w:t>
      </w:r>
      <w:r w:rsidRPr="009E0D5F">
        <w:rPr>
          <w:rFonts w:ascii="Times New Roman" w:eastAsiaTheme="minorEastAsia" w:hAnsi="Times New Roman" w:cs="Times New Roman"/>
          <w:color w:val="auto"/>
          <w:sz w:val="21"/>
          <w:szCs w:val="21"/>
        </w:rPr>
        <w:t>识别出的通常与本文档所述</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器械的使用相关的健康风险。建议用于缓解这些识别出风险的措施如本</w:t>
      </w:r>
      <w:r w:rsidR="00553D8E" w:rsidRPr="009E0D5F">
        <w:rPr>
          <w:rFonts w:ascii="Times New Roman" w:eastAsiaTheme="minorEastAsia" w:hAnsi="Times New Roman" w:cs="Times New Roman"/>
          <w:color w:val="auto"/>
          <w:sz w:val="21"/>
          <w:szCs w:val="21"/>
        </w:rPr>
        <w:t>指南</w:t>
      </w:r>
      <w:r w:rsidRPr="009E0D5F">
        <w:rPr>
          <w:rFonts w:ascii="Times New Roman" w:eastAsiaTheme="minorEastAsia" w:hAnsi="Times New Roman" w:cs="Times New Roman"/>
          <w:color w:val="auto"/>
          <w:sz w:val="21"/>
          <w:szCs w:val="21"/>
        </w:rPr>
        <w:t>文件的下</w:t>
      </w:r>
      <w:r w:rsidRPr="009E0D5F">
        <w:rPr>
          <w:rFonts w:ascii="Times New Roman" w:eastAsiaTheme="minorEastAsia" w:hAnsi="Times New Roman" w:cs="Times New Roman"/>
          <w:b/>
          <w:color w:val="auto"/>
          <w:sz w:val="21"/>
          <w:szCs w:val="21"/>
        </w:rPr>
        <w:t>表</w:t>
      </w:r>
      <w:r w:rsidRPr="009E0D5F">
        <w:rPr>
          <w:rFonts w:ascii="Times New Roman" w:eastAsiaTheme="minorEastAsia" w:hAnsi="Times New Roman" w:cs="Times New Roman"/>
          <w:b/>
          <w:color w:val="auto"/>
          <w:sz w:val="21"/>
          <w:szCs w:val="21"/>
        </w:rPr>
        <w:t>1</w:t>
      </w:r>
      <w:r w:rsidRPr="009E0D5F">
        <w:rPr>
          <w:rFonts w:ascii="Times New Roman" w:eastAsiaTheme="minorEastAsia" w:hAnsi="Times New Roman" w:cs="Times New Roman"/>
          <w:color w:val="auto"/>
          <w:sz w:val="21"/>
          <w:szCs w:val="21"/>
        </w:rPr>
        <w:t>所示。我们建议您执行风险分析，以识别其它器械特定风险，并纳入分析结果。如果您</w:t>
      </w:r>
      <w:r w:rsidR="00B41309" w:rsidRPr="009E0D5F">
        <w:rPr>
          <w:rFonts w:ascii="Times New Roman" w:eastAsiaTheme="minorEastAsia" w:hAnsi="Times New Roman" w:cs="Times New Roman"/>
          <w:color w:val="auto"/>
          <w:sz w:val="21"/>
          <w:szCs w:val="21"/>
        </w:rPr>
        <w:t>选择采用替代方法处理本文件识别出的特别风险或识别出额外风险，则应提供充分的详细信息，以支持</w:t>
      </w:r>
      <w:r w:rsidRPr="009E0D5F">
        <w:rPr>
          <w:rFonts w:ascii="Times New Roman" w:eastAsiaTheme="minorEastAsia" w:hAnsi="Times New Roman" w:cs="Times New Roman"/>
          <w:color w:val="auto"/>
          <w:sz w:val="21"/>
          <w:szCs w:val="21"/>
        </w:rPr>
        <w:t>用于处理该风险的方法。</w:t>
      </w:r>
    </w:p>
    <w:p w:rsidR="00287DAC" w:rsidRPr="009E0D5F" w:rsidRDefault="00515AFD" w:rsidP="00C846D3">
      <w:pPr>
        <w:spacing w:afterLines="50" w:line="360" w:lineRule="auto"/>
        <w:jc w:val="both"/>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表</w:t>
      </w:r>
      <w:r w:rsidRPr="009E0D5F">
        <w:rPr>
          <w:rFonts w:ascii="Times New Roman" w:eastAsiaTheme="minorEastAsia" w:hAnsi="Times New Roman" w:cs="Times New Roman"/>
          <w:b/>
          <w:color w:val="auto"/>
          <w:sz w:val="21"/>
          <w:szCs w:val="21"/>
        </w:rPr>
        <w:t>1</w:t>
      </w:r>
      <w:r w:rsidRPr="009E0D5F">
        <w:rPr>
          <w:rFonts w:ascii="Times New Roman" w:eastAsiaTheme="minorEastAsia" w:hAnsi="Times New Roman" w:cs="Times New Roman"/>
          <w:b/>
          <w:color w:val="auto"/>
          <w:sz w:val="21"/>
          <w:szCs w:val="21"/>
        </w:rPr>
        <w:t>：</w:t>
      </w:r>
      <w:r w:rsidRPr="009E0D5F">
        <w:rPr>
          <w:rFonts w:ascii="Times New Roman" w:eastAsiaTheme="minorEastAsia" w:hAnsi="Times New Roman" w:cs="Times New Roman"/>
          <w:b/>
          <w:color w:val="auto"/>
          <w:sz w:val="21"/>
          <w:szCs w:val="21"/>
        </w:rPr>
        <w:t>PTCA</w:t>
      </w:r>
      <w:r w:rsidRPr="009E0D5F">
        <w:rPr>
          <w:rFonts w:ascii="Times New Roman" w:eastAsiaTheme="minorEastAsia" w:hAnsi="Times New Roman" w:cs="Times New Roman"/>
          <w:b/>
          <w:color w:val="auto"/>
          <w:sz w:val="21"/>
          <w:szCs w:val="21"/>
        </w:rPr>
        <w:t>器械的风险</w:t>
      </w:r>
      <w:r w:rsidR="00B41309" w:rsidRPr="009E0D5F">
        <w:rPr>
          <w:rFonts w:ascii="Times New Roman" w:eastAsiaTheme="minorEastAsia" w:hAnsi="Times New Roman" w:cs="Times New Roman"/>
          <w:b/>
          <w:color w:val="auto"/>
          <w:sz w:val="21"/>
          <w:szCs w:val="21"/>
        </w:rPr>
        <w:t>/</w:t>
      </w:r>
      <w:r w:rsidRPr="009E0D5F">
        <w:rPr>
          <w:rFonts w:ascii="Times New Roman" w:eastAsiaTheme="minorEastAsia" w:hAnsi="Times New Roman" w:cs="Times New Roman"/>
          <w:b/>
          <w:color w:val="auto"/>
          <w:sz w:val="21"/>
          <w:szCs w:val="21"/>
        </w:rPr>
        <w:t>缓解</w:t>
      </w:r>
      <w:r w:rsidR="00B41309" w:rsidRPr="009E0D5F">
        <w:rPr>
          <w:rFonts w:ascii="Times New Roman" w:eastAsiaTheme="minorEastAsia" w:hAnsi="Times New Roman" w:cs="Times New Roman"/>
          <w:b/>
          <w:color w:val="auto"/>
          <w:sz w:val="21"/>
          <w:szCs w:val="21"/>
        </w:rPr>
        <w:t>措施</w:t>
      </w:r>
      <w:r w:rsidRPr="009E0D5F">
        <w:rPr>
          <w:rFonts w:ascii="Times New Roman" w:eastAsiaTheme="minorEastAsia" w:hAnsi="Times New Roman" w:cs="Times New Roman"/>
          <w:b/>
          <w:color w:val="auto"/>
          <w:sz w:val="21"/>
          <w:szCs w:val="21"/>
        </w:rPr>
        <w:t>建议</w:t>
      </w:r>
    </w:p>
    <w:tbl>
      <w:tblPr>
        <w:tblOverlap w:val="never"/>
        <w:tblW w:w="5000" w:type="pct"/>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CellMar>
          <w:left w:w="10" w:type="dxa"/>
          <w:right w:w="10" w:type="dxa"/>
        </w:tblCellMar>
        <w:tblLook w:val="04A0"/>
      </w:tblPr>
      <w:tblGrid>
        <w:gridCol w:w="4190"/>
        <w:gridCol w:w="4295"/>
      </w:tblGrid>
      <w:tr w:rsidR="00287DAC" w:rsidRPr="009E0D5F" w:rsidTr="00443B02">
        <w:tc>
          <w:tcPr>
            <w:tcW w:w="2469" w:type="pct"/>
            <w:shd w:val="clear" w:color="auto" w:fill="FFFFFF"/>
            <w:tcMar>
              <w:left w:w="85" w:type="dxa"/>
              <w:right w:w="85" w:type="dxa"/>
            </w:tcMar>
          </w:tcPr>
          <w:p w:rsidR="00287DAC" w:rsidRPr="009E0D5F" w:rsidRDefault="00515AFD" w:rsidP="00661C0E">
            <w:pPr>
              <w:spacing w:line="360" w:lineRule="auto"/>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所识别出风险</w:t>
            </w:r>
          </w:p>
        </w:tc>
        <w:tc>
          <w:tcPr>
            <w:tcW w:w="2531" w:type="pct"/>
            <w:shd w:val="clear" w:color="auto" w:fill="FFFFFF"/>
            <w:tcMar>
              <w:left w:w="85" w:type="dxa"/>
              <w:right w:w="85" w:type="dxa"/>
            </w:tcMar>
          </w:tcPr>
          <w:p w:rsidR="00287DAC" w:rsidRPr="009E0D5F" w:rsidRDefault="006975B3" w:rsidP="00661C0E">
            <w:pPr>
              <w:spacing w:line="360" w:lineRule="auto"/>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建议缓解措施</w:t>
            </w:r>
          </w:p>
        </w:tc>
      </w:tr>
      <w:tr w:rsidR="00287DAC" w:rsidRPr="009E0D5F" w:rsidTr="00443B02">
        <w:tc>
          <w:tcPr>
            <w:tcW w:w="2469" w:type="pct"/>
            <w:tcBorders>
              <w:bottom w:val="single" w:sz="12" w:space="0" w:color="D9D9D9" w:themeColor="background1" w:themeShade="D9"/>
            </w:tcBorders>
            <w:shd w:val="clear" w:color="auto" w:fill="FFFFFF"/>
            <w:tcMar>
              <w:left w:w="85" w:type="dxa"/>
              <w:right w:w="85" w:type="dxa"/>
            </w:tcMar>
          </w:tcPr>
          <w:p w:rsidR="00287DAC" w:rsidRPr="009E0D5F" w:rsidRDefault="00E3497F"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不良组织反应</w:t>
            </w:r>
          </w:p>
        </w:tc>
        <w:tc>
          <w:tcPr>
            <w:tcW w:w="2531" w:type="pct"/>
            <w:tcBorders>
              <w:bottom w:val="single" w:sz="12" w:space="0" w:color="D9D9D9" w:themeColor="background1" w:themeShade="D9"/>
            </w:tcBorders>
            <w:shd w:val="clear" w:color="auto" w:fill="FFFFFF"/>
            <w:tcMar>
              <w:left w:w="85" w:type="dxa"/>
              <w:right w:w="85" w:type="dxa"/>
            </w:tcMar>
          </w:tcPr>
          <w:p w:rsidR="00287DAC" w:rsidRPr="009E0D5F" w:rsidRDefault="006975B3"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第</w:t>
            </w:r>
            <w:r w:rsidR="008B0102" w:rsidRPr="009E0D5F">
              <w:rPr>
                <w:rFonts w:ascii="Times New Roman" w:eastAsiaTheme="minorEastAsia" w:hAnsi="Times New Roman" w:cs="Times New Roman"/>
                <w:color w:val="auto"/>
                <w:sz w:val="21"/>
                <w:szCs w:val="21"/>
              </w:rPr>
              <w:t>VI</w:t>
            </w:r>
            <w:r w:rsidRPr="009E0D5F">
              <w:rPr>
                <w:rFonts w:ascii="Times New Roman" w:eastAsiaTheme="minorEastAsia" w:hAnsi="Times New Roman" w:cs="Times New Roman"/>
                <w:color w:val="auto"/>
                <w:sz w:val="21"/>
                <w:szCs w:val="21"/>
              </w:rPr>
              <w:t>节</w:t>
            </w:r>
            <w:r w:rsidRPr="009E0D5F">
              <w:rPr>
                <w:rFonts w:ascii="Times New Roman" w:eastAsiaTheme="minorEastAsia" w:hAnsi="Times New Roman" w:cs="Times New Roman"/>
                <w:color w:val="auto"/>
                <w:sz w:val="21"/>
                <w:szCs w:val="21"/>
              </w:rPr>
              <w:t xml:space="preserve">. </w:t>
            </w:r>
            <w:r w:rsidRPr="009E0D5F">
              <w:rPr>
                <w:rFonts w:ascii="Times New Roman" w:eastAsiaTheme="minorEastAsia" w:hAnsi="Times New Roman" w:cs="Times New Roman"/>
                <w:color w:val="auto"/>
                <w:sz w:val="21"/>
                <w:szCs w:val="21"/>
              </w:rPr>
              <w:t>生物相容性测试</w:t>
            </w:r>
          </w:p>
        </w:tc>
      </w:tr>
      <w:tr w:rsidR="00287DAC" w:rsidRPr="009E0D5F" w:rsidTr="00443B02">
        <w:tc>
          <w:tcPr>
            <w:tcW w:w="2469" w:type="pct"/>
            <w:tcBorders>
              <w:bottom w:val="nil"/>
            </w:tcBorders>
            <w:shd w:val="clear" w:color="auto" w:fill="FFFFFF"/>
            <w:tcMar>
              <w:left w:w="85" w:type="dxa"/>
              <w:right w:w="85" w:type="dxa"/>
            </w:tcMar>
          </w:tcPr>
          <w:p w:rsidR="00287DAC" w:rsidRPr="009E0D5F" w:rsidRDefault="00E3497F"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器械故障</w:t>
            </w:r>
          </w:p>
        </w:tc>
        <w:tc>
          <w:tcPr>
            <w:tcW w:w="2531" w:type="pct"/>
            <w:tcBorders>
              <w:bottom w:val="nil"/>
            </w:tcBorders>
            <w:shd w:val="clear" w:color="auto" w:fill="FFFFFF"/>
            <w:tcMar>
              <w:left w:w="85" w:type="dxa"/>
              <w:right w:w="85" w:type="dxa"/>
            </w:tcMar>
          </w:tcPr>
          <w:p w:rsidR="00287DAC" w:rsidRPr="009E0D5F" w:rsidRDefault="006975B3"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第</w:t>
            </w:r>
            <w:r w:rsidR="008B0102" w:rsidRPr="009E0D5F">
              <w:rPr>
                <w:rFonts w:ascii="Times New Roman" w:eastAsiaTheme="minorEastAsia" w:hAnsi="Times New Roman" w:cs="Times New Roman"/>
                <w:color w:val="auto"/>
                <w:sz w:val="21"/>
                <w:szCs w:val="21"/>
              </w:rPr>
              <w:t>VIII</w:t>
            </w:r>
            <w:r w:rsidR="00901DFF" w:rsidRPr="009E0D5F">
              <w:rPr>
                <w:rFonts w:ascii="Times New Roman" w:eastAsiaTheme="minorEastAsia" w:hAnsi="Times New Roman" w:cs="Times New Roman"/>
                <w:color w:val="auto"/>
                <w:sz w:val="21"/>
                <w:szCs w:val="21"/>
              </w:rPr>
              <w:t>节</w:t>
            </w:r>
            <w:r w:rsidR="00901DFF" w:rsidRPr="009E0D5F">
              <w:rPr>
                <w:rFonts w:ascii="Times New Roman" w:eastAsiaTheme="minorEastAsia" w:hAnsi="Times New Roman" w:cs="Times New Roman"/>
                <w:color w:val="auto"/>
                <w:sz w:val="21"/>
                <w:szCs w:val="21"/>
              </w:rPr>
              <w:t xml:space="preserve">. </w:t>
            </w:r>
            <w:r w:rsidR="00901DFF" w:rsidRPr="009E0D5F">
              <w:rPr>
                <w:rFonts w:ascii="Times New Roman" w:eastAsiaTheme="minorEastAsia" w:hAnsi="Times New Roman" w:cs="Times New Roman"/>
                <w:color w:val="auto"/>
                <w:sz w:val="21"/>
                <w:szCs w:val="21"/>
              </w:rPr>
              <w:t>性能测试</w:t>
            </w:r>
          </w:p>
        </w:tc>
      </w:tr>
      <w:tr w:rsidR="00287DAC" w:rsidRPr="009E0D5F" w:rsidTr="00443B02">
        <w:tc>
          <w:tcPr>
            <w:tcW w:w="2469" w:type="pct"/>
            <w:tcBorders>
              <w:top w:val="nil"/>
            </w:tcBorders>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21"/>
                <w:szCs w:val="21"/>
              </w:rPr>
            </w:pPr>
          </w:p>
        </w:tc>
        <w:tc>
          <w:tcPr>
            <w:tcW w:w="2531" w:type="pct"/>
            <w:tcBorders>
              <w:top w:val="nil"/>
            </w:tcBorders>
            <w:shd w:val="clear" w:color="auto" w:fill="FFFFFF"/>
            <w:tcMar>
              <w:left w:w="85" w:type="dxa"/>
              <w:right w:w="85" w:type="dxa"/>
            </w:tcMar>
          </w:tcPr>
          <w:p w:rsidR="00287DAC" w:rsidRPr="009E0D5F" w:rsidRDefault="00901DFF"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第</w:t>
            </w:r>
            <w:r w:rsidR="008B0102" w:rsidRPr="009E0D5F">
              <w:rPr>
                <w:rFonts w:ascii="Times New Roman" w:eastAsiaTheme="minorEastAsia" w:hAnsi="Times New Roman" w:cs="Times New Roman"/>
                <w:color w:val="auto"/>
                <w:sz w:val="21"/>
                <w:szCs w:val="21"/>
              </w:rPr>
              <w:t>XI</w:t>
            </w:r>
            <w:r w:rsidRPr="009E0D5F">
              <w:rPr>
                <w:rFonts w:ascii="Times New Roman" w:eastAsiaTheme="minorEastAsia" w:hAnsi="Times New Roman" w:cs="Times New Roman"/>
                <w:color w:val="auto"/>
                <w:sz w:val="21"/>
                <w:szCs w:val="21"/>
              </w:rPr>
              <w:t>节</w:t>
            </w:r>
            <w:r w:rsidRPr="009E0D5F">
              <w:rPr>
                <w:rFonts w:ascii="Times New Roman" w:eastAsiaTheme="minorEastAsia" w:hAnsi="Times New Roman" w:cs="Times New Roman"/>
                <w:color w:val="auto"/>
                <w:sz w:val="21"/>
                <w:szCs w:val="21"/>
              </w:rPr>
              <w:t xml:space="preserve">. </w:t>
            </w:r>
            <w:r w:rsidRPr="009E0D5F">
              <w:rPr>
                <w:rFonts w:ascii="Times New Roman" w:eastAsiaTheme="minorEastAsia" w:hAnsi="Times New Roman" w:cs="Times New Roman"/>
                <w:color w:val="auto"/>
                <w:sz w:val="21"/>
                <w:szCs w:val="21"/>
              </w:rPr>
              <w:t>灭菌处理和</w:t>
            </w:r>
            <w:r w:rsidR="00B16CC0">
              <w:rPr>
                <w:rFonts w:ascii="Times New Roman" w:eastAsiaTheme="minorEastAsia" w:hAnsi="Times New Roman" w:cs="Times New Roman"/>
                <w:color w:val="auto"/>
                <w:sz w:val="21"/>
                <w:szCs w:val="21"/>
              </w:rPr>
              <w:t>有效期</w:t>
            </w:r>
          </w:p>
        </w:tc>
      </w:tr>
      <w:tr w:rsidR="00287DAC" w:rsidRPr="009E0D5F" w:rsidTr="00443B02">
        <w:tc>
          <w:tcPr>
            <w:tcW w:w="2469" w:type="pct"/>
            <w:tcBorders>
              <w:bottom w:val="single" w:sz="12" w:space="0" w:color="D9D9D9" w:themeColor="background1" w:themeShade="D9"/>
            </w:tcBorders>
            <w:shd w:val="clear" w:color="auto" w:fill="FFFFFF"/>
            <w:tcMar>
              <w:left w:w="85" w:type="dxa"/>
              <w:right w:w="85" w:type="dxa"/>
            </w:tcMar>
          </w:tcPr>
          <w:p w:rsidR="00287DAC" w:rsidRPr="009E0D5F" w:rsidRDefault="006975B3"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与其它器械不良</w:t>
            </w:r>
            <w:r w:rsidR="00FD0506" w:rsidRPr="009E0D5F">
              <w:rPr>
                <w:rFonts w:ascii="Times New Roman" w:eastAsiaTheme="minorEastAsia" w:hAnsi="Times New Roman" w:cs="Times New Roman"/>
                <w:color w:val="auto"/>
                <w:sz w:val="21"/>
                <w:szCs w:val="21"/>
              </w:rPr>
              <w:t>相互作用</w:t>
            </w:r>
          </w:p>
        </w:tc>
        <w:tc>
          <w:tcPr>
            <w:tcW w:w="2531" w:type="pct"/>
            <w:tcBorders>
              <w:bottom w:val="single" w:sz="12" w:space="0" w:color="D9D9D9" w:themeColor="background1" w:themeShade="D9"/>
            </w:tcBorders>
            <w:shd w:val="clear" w:color="auto" w:fill="FFFFFF"/>
            <w:tcMar>
              <w:left w:w="85" w:type="dxa"/>
              <w:right w:w="85" w:type="dxa"/>
            </w:tcMar>
          </w:tcPr>
          <w:p w:rsidR="00287DAC" w:rsidRPr="009E0D5F" w:rsidRDefault="00901DFF"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第</w:t>
            </w:r>
            <w:r w:rsidR="008B0102" w:rsidRPr="009E0D5F">
              <w:rPr>
                <w:rFonts w:ascii="Times New Roman" w:eastAsiaTheme="minorEastAsia" w:hAnsi="Times New Roman" w:cs="Times New Roman"/>
                <w:color w:val="auto"/>
                <w:sz w:val="21"/>
                <w:szCs w:val="21"/>
              </w:rPr>
              <w:t>VIII</w:t>
            </w:r>
            <w:r w:rsidRPr="009E0D5F">
              <w:rPr>
                <w:rFonts w:ascii="Times New Roman" w:eastAsiaTheme="minorEastAsia" w:hAnsi="Times New Roman" w:cs="Times New Roman"/>
                <w:color w:val="auto"/>
                <w:sz w:val="21"/>
                <w:szCs w:val="21"/>
              </w:rPr>
              <w:t>节</w:t>
            </w:r>
            <w:r w:rsidRPr="009E0D5F">
              <w:rPr>
                <w:rFonts w:ascii="Times New Roman" w:eastAsiaTheme="minorEastAsia" w:hAnsi="Times New Roman" w:cs="Times New Roman"/>
                <w:color w:val="auto"/>
                <w:sz w:val="21"/>
                <w:szCs w:val="21"/>
              </w:rPr>
              <w:t xml:space="preserve">. </w:t>
            </w:r>
            <w:r w:rsidRPr="009E0D5F">
              <w:rPr>
                <w:rFonts w:ascii="Times New Roman" w:eastAsiaTheme="minorEastAsia" w:hAnsi="Times New Roman" w:cs="Times New Roman"/>
                <w:color w:val="auto"/>
                <w:sz w:val="21"/>
                <w:szCs w:val="21"/>
              </w:rPr>
              <w:t>性能测试</w:t>
            </w:r>
          </w:p>
        </w:tc>
      </w:tr>
      <w:tr w:rsidR="00287DAC" w:rsidRPr="009E0D5F" w:rsidTr="00443B02">
        <w:tc>
          <w:tcPr>
            <w:tcW w:w="2469" w:type="pct"/>
            <w:tcBorders>
              <w:bottom w:val="nil"/>
            </w:tcBorders>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21"/>
                <w:szCs w:val="21"/>
              </w:rPr>
            </w:pPr>
          </w:p>
        </w:tc>
        <w:tc>
          <w:tcPr>
            <w:tcW w:w="2531" w:type="pct"/>
            <w:tcBorders>
              <w:bottom w:val="nil"/>
            </w:tcBorders>
            <w:shd w:val="clear" w:color="auto" w:fill="FFFFFF"/>
            <w:tcMar>
              <w:left w:w="85" w:type="dxa"/>
              <w:right w:w="85" w:type="dxa"/>
            </w:tcMar>
          </w:tcPr>
          <w:p w:rsidR="00287DAC" w:rsidRPr="009E0D5F" w:rsidRDefault="00901DFF"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第</w:t>
            </w:r>
            <w:r w:rsidR="008B0102" w:rsidRPr="009E0D5F">
              <w:rPr>
                <w:rFonts w:ascii="Times New Roman" w:eastAsiaTheme="minorEastAsia" w:hAnsi="Times New Roman" w:cs="Times New Roman"/>
                <w:color w:val="auto"/>
                <w:sz w:val="21"/>
                <w:szCs w:val="21"/>
              </w:rPr>
              <w:t>IX</w:t>
            </w:r>
            <w:r w:rsidRPr="009E0D5F">
              <w:rPr>
                <w:rFonts w:ascii="Times New Roman" w:eastAsiaTheme="minorEastAsia" w:hAnsi="Times New Roman" w:cs="Times New Roman"/>
                <w:color w:val="auto"/>
                <w:sz w:val="21"/>
                <w:szCs w:val="21"/>
              </w:rPr>
              <w:t>节</w:t>
            </w:r>
            <w:r w:rsidR="00FD0506" w:rsidRPr="009E0D5F">
              <w:rPr>
                <w:rFonts w:ascii="Times New Roman" w:eastAsiaTheme="minorEastAsia" w:hAnsi="Times New Roman" w:cs="Times New Roman" w:hint="eastAsia"/>
                <w:color w:val="auto"/>
                <w:sz w:val="21"/>
                <w:szCs w:val="21"/>
              </w:rPr>
              <w:t xml:space="preserve">. </w:t>
            </w:r>
            <w:r w:rsidR="00B16CC0">
              <w:rPr>
                <w:rFonts w:ascii="Times New Roman" w:eastAsiaTheme="minorEastAsia" w:hAnsi="Times New Roman" w:cs="Times New Roman"/>
                <w:color w:val="auto"/>
                <w:sz w:val="21"/>
                <w:szCs w:val="21"/>
              </w:rPr>
              <w:t>动物试验</w:t>
            </w:r>
          </w:p>
        </w:tc>
      </w:tr>
      <w:tr w:rsidR="00287DAC" w:rsidRPr="009E0D5F" w:rsidTr="00443B02">
        <w:tc>
          <w:tcPr>
            <w:tcW w:w="2469" w:type="pct"/>
            <w:tcBorders>
              <w:top w:val="nil"/>
              <w:bottom w:val="single" w:sz="12" w:space="0" w:color="D9D9D9" w:themeColor="background1" w:themeShade="D9"/>
            </w:tcBorders>
            <w:shd w:val="clear" w:color="auto" w:fill="FFFFFF"/>
            <w:tcMar>
              <w:left w:w="85" w:type="dxa"/>
              <w:right w:w="85" w:type="dxa"/>
            </w:tcMar>
          </w:tcPr>
          <w:p w:rsidR="00287DAC" w:rsidRPr="009E0D5F" w:rsidRDefault="006975B3"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用户错误</w:t>
            </w:r>
          </w:p>
        </w:tc>
        <w:tc>
          <w:tcPr>
            <w:tcW w:w="2531" w:type="pct"/>
            <w:tcBorders>
              <w:top w:val="nil"/>
              <w:bottom w:val="single" w:sz="12" w:space="0" w:color="D9D9D9" w:themeColor="background1" w:themeShade="D9"/>
            </w:tcBorders>
            <w:shd w:val="clear" w:color="auto" w:fill="FFFFFF"/>
            <w:tcMar>
              <w:left w:w="85" w:type="dxa"/>
              <w:right w:w="85" w:type="dxa"/>
            </w:tcMar>
          </w:tcPr>
          <w:p w:rsidR="00287DAC" w:rsidRPr="009E0D5F" w:rsidRDefault="00937FBE"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第</w:t>
            </w:r>
            <w:r w:rsidRPr="009E0D5F">
              <w:rPr>
                <w:rFonts w:ascii="Times New Roman" w:eastAsiaTheme="minorEastAsia" w:hAnsi="Times New Roman" w:cs="Times New Roman"/>
                <w:color w:val="auto"/>
                <w:sz w:val="21"/>
                <w:szCs w:val="21"/>
              </w:rPr>
              <w:t>IX</w:t>
            </w:r>
            <w:r w:rsidRPr="009E0D5F">
              <w:rPr>
                <w:rFonts w:ascii="Times New Roman" w:eastAsiaTheme="minorEastAsia" w:hAnsi="Times New Roman" w:cs="Times New Roman"/>
                <w:color w:val="auto"/>
                <w:sz w:val="21"/>
                <w:szCs w:val="21"/>
              </w:rPr>
              <w:t>节</w:t>
            </w:r>
            <w:r w:rsidR="00FD0506" w:rsidRPr="009E0D5F">
              <w:rPr>
                <w:rFonts w:ascii="Times New Roman" w:eastAsiaTheme="minorEastAsia" w:hAnsi="Times New Roman" w:cs="Times New Roman" w:hint="eastAsia"/>
                <w:color w:val="auto"/>
                <w:sz w:val="21"/>
                <w:szCs w:val="21"/>
              </w:rPr>
              <w:t xml:space="preserve">. </w:t>
            </w:r>
            <w:r w:rsidR="00B16CC0">
              <w:rPr>
                <w:rFonts w:ascii="Times New Roman" w:eastAsiaTheme="minorEastAsia" w:hAnsi="Times New Roman" w:cs="Times New Roman"/>
                <w:color w:val="auto"/>
                <w:sz w:val="21"/>
                <w:szCs w:val="21"/>
              </w:rPr>
              <w:t>动物试验</w:t>
            </w:r>
          </w:p>
        </w:tc>
      </w:tr>
      <w:tr w:rsidR="00287DAC" w:rsidRPr="009E0D5F" w:rsidTr="00443B02">
        <w:tc>
          <w:tcPr>
            <w:tcW w:w="2469" w:type="pct"/>
            <w:tcBorders>
              <w:bottom w:val="nil"/>
            </w:tcBorders>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21"/>
                <w:szCs w:val="21"/>
              </w:rPr>
            </w:pPr>
          </w:p>
        </w:tc>
        <w:tc>
          <w:tcPr>
            <w:tcW w:w="2531" w:type="pct"/>
            <w:tcBorders>
              <w:bottom w:val="nil"/>
            </w:tcBorders>
            <w:shd w:val="clear" w:color="auto" w:fill="FFFFFF"/>
            <w:tcMar>
              <w:left w:w="85" w:type="dxa"/>
              <w:right w:w="85" w:type="dxa"/>
            </w:tcMar>
          </w:tcPr>
          <w:p w:rsidR="00287DAC" w:rsidRPr="009E0D5F" w:rsidRDefault="00901DFF"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第</w:t>
            </w:r>
            <w:r w:rsidR="008B0102" w:rsidRPr="009E0D5F">
              <w:rPr>
                <w:rFonts w:ascii="Times New Roman" w:eastAsiaTheme="minorEastAsia" w:hAnsi="Times New Roman" w:cs="Times New Roman"/>
                <w:color w:val="auto"/>
                <w:sz w:val="21"/>
                <w:szCs w:val="21"/>
              </w:rPr>
              <w:t>X</w:t>
            </w:r>
            <w:r w:rsidRPr="009E0D5F">
              <w:rPr>
                <w:rFonts w:ascii="Times New Roman" w:eastAsiaTheme="minorEastAsia" w:hAnsi="Times New Roman" w:cs="Times New Roman"/>
                <w:color w:val="auto"/>
                <w:sz w:val="21"/>
                <w:szCs w:val="21"/>
              </w:rPr>
              <w:t>节</w:t>
            </w:r>
            <w:r w:rsidR="00FD0506" w:rsidRPr="009E0D5F">
              <w:rPr>
                <w:rFonts w:ascii="Times New Roman" w:eastAsiaTheme="minorEastAsia" w:hAnsi="Times New Roman" w:cs="Times New Roman" w:hint="eastAsia"/>
                <w:color w:val="auto"/>
                <w:sz w:val="21"/>
                <w:szCs w:val="21"/>
              </w:rPr>
              <w:t xml:space="preserve">. </w:t>
            </w:r>
            <w:r w:rsidRPr="009E0D5F">
              <w:rPr>
                <w:rFonts w:ascii="Times New Roman" w:eastAsiaTheme="minorEastAsia" w:hAnsi="Times New Roman" w:cs="Times New Roman"/>
                <w:color w:val="auto"/>
                <w:sz w:val="21"/>
                <w:szCs w:val="21"/>
              </w:rPr>
              <w:t>临床信息</w:t>
            </w:r>
          </w:p>
        </w:tc>
      </w:tr>
      <w:tr w:rsidR="00287DAC" w:rsidRPr="009E0D5F" w:rsidTr="00443B02">
        <w:tc>
          <w:tcPr>
            <w:tcW w:w="2469" w:type="pct"/>
            <w:tcBorders>
              <w:top w:val="nil"/>
              <w:bottom w:val="single" w:sz="12" w:space="0" w:color="D9D9D9" w:themeColor="background1" w:themeShade="D9"/>
            </w:tcBorders>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21"/>
                <w:szCs w:val="21"/>
              </w:rPr>
            </w:pPr>
          </w:p>
        </w:tc>
        <w:tc>
          <w:tcPr>
            <w:tcW w:w="2531" w:type="pct"/>
            <w:tcBorders>
              <w:top w:val="nil"/>
              <w:bottom w:val="single" w:sz="12" w:space="0" w:color="D9D9D9" w:themeColor="background1" w:themeShade="D9"/>
            </w:tcBorders>
            <w:shd w:val="clear" w:color="auto" w:fill="FFFFFF"/>
            <w:tcMar>
              <w:left w:w="85" w:type="dxa"/>
              <w:right w:w="85" w:type="dxa"/>
            </w:tcMar>
          </w:tcPr>
          <w:p w:rsidR="00287DAC" w:rsidRPr="009E0D5F" w:rsidRDefault="00901DFF"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第</w:t>
            </w:r>
            <w:r w:rsidR="008B0102" w:rsidRPr="009E0D5F">
              <w:rPr>
                <w:rFonts w:ascii="Times New Roman" w:eastAsiaTheme="minorEastAsia" w:hAnsi="Times New Roman" w:cs="Times New Roman"/>
                <w:color w:val="auto"/>
                <w:sz w:val="21"/>
                <w:szCs w:val="21"/>
              </w:rPr>
              <w:t>XII</w:t>
            </w:r>
            <w:r w:rsidRPr="009E0D5F">
              <w:rPr>
                <w:rFonts w:ascii="Times New Roman" w:eastAsiaTheme="minorEastAsia" w:hAnsi="Times New Roman" w:cs="Times New Roman"/>
                <w:color w:val="auto"/>
                <w:sz w:val="21"/>
                <w:szCs w:val="21"/>
              </w:rPr>
              <w:t>节</w:t>
            </w:r>
            <w:r w:rsidR="008B0102"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标签</w:t>
            </w:r>
          </w:p>
        </w:tc>
      </w:tr>
      <w:tr w:rsidR="00287DAC" w:rsidRPr="009E0D5F" w:rsidTr="00443B02">
        <w:tc>
          <w:tcPr>
            <w:tcW w:w="2469" w:type="pct"/>
            <w:tcBorders>
              <w:bottom w:val="nil"/>
            </w:tcBorders>
            <w:shd w:val="clear" w:color="auto" w:fill="FFFFFF"/>
            <w:tcMar>
              <w:left w:w="85" w:type="dxa"/>
              <w:right w:w="85" w:type="dxa"/>
            </w:tcMar>
          </w:tcPr>
          <w:p w:rsidR="00287DAC" w:rsidRPr="009E0D5F" w:rsidRDefault="006975B3"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血管损伤</w:t>
            </w:r>
          </w:p>
        </w:tc>
        <w:tc>
          <w:tcPr>
            <w:tcW w:w="2531" w:type="pct"/>
            <w:tcBorders>
              <w:bottom w:val="nil"/>
            </w:tcBorders>
            <w:shd w:val="clear" w:color="auto" w:fill="FFFFFF"/>
            <w:tcMar>
              <w:left w:w="85" w:type="dxa"/>
              <w:right w:w="85" w:type="dxa"/>
            </w:tcMar>
          </w:tcPr>
          <w:p w:rsidR="00287DAC" w:rsidRPr="009E0D5F" w:rsidRDefault="00937FBE"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第</w:t>
            </w:r>
            <w:r w:rsidRPr="009E0D5F">
              <w:rPr>
                <w:rFonts w:ascii="Times New Roman" w:eastAsiaTheme="minorEastAsia" w:hAnsi="Times New Roman" w:cs="Times New Roman"/>
                <w:color w:val="auto"/>
                <w:sz w:val="21"/>
                <w:szCs w:val="21"/>
              </w:rPr>
              <w:t>IX</w:t>
            </w:r>
            <w:r w:rsidRPr="009E0D5F">
              <w:rPr>
                <w:rFonts w:ascii="Times New Roman" w:eastAsiaTheme="minorEastAsia" w:hAnsi="Times New Roman" w:cs="Times New Roman"/>
                <w:color w:val="auto"/>
                <w:sz w:val="21"/>
                <w:szCs w:val="21"/>
              </w:rPr>
              <w:t>节</w:t>
            </w:r>
            <w:r w:rsidR="00FD0506" w:rsidRPr="009E0D5F">
              <w:rPr>
                <w:rFonts w:ascii="Times New Roman" w:eastAsiaTheme="minorEastAsia" w:hAnsi="Times New Roman" w:cs="Times New Roman" w:hint="eastAsia"/>
                <w:color w:val="auto"/>
                <w:sz w:val="21"/>
                <w:szCs w:val="21"/>
              </w:rPr>
              <w:t>.</w:t>
            </w:r>
            <w:r w:rsidR="00B16CC0">
              <w:rPr>
                <w:rFonts w:ascii="Times New Roman" w:eastAsiaTheme="minorEastAsia" w:hAnsi="Times New Roman" w:cs="Times New Roman"/>
                <w:color w:val="auto"/>
                <w:sz w:val="21"/>
                <w:szCs w:val="21"/>
              </w:rPr>
              <w:t>动物试验</w:t>
            </w:r>
          </w:p>
        </w:tc>
      </w:tr>
      <w:tr w:rsidR="00287DAC" w:rsidRPr="009E0D5F" w:rsidTr="00443B02">
        <w:tc>
          <w:tcPr>
            <w:tcW w:w="2469" w:type="pct"/>
            <w:tcBorders>
              <w:top w:val="nil"/>
            </w:tcBorders>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21"/>
                <w:szCs w:val="21"/>
              </w:rPr>
            </w:pPr>
          </w:p>
        </w:tc>
        <w:tc>
          <w:tcPr>
            <w:tcW w:w="2531" w:type="pct"/>
            <w:tcBorders>
              <w:top w:val="nil"/>
            </w:tcBorders>
            <w:shd w:val="clear" w:color="auto" w:fill="FFFFFF"/>
            <w:tcMar>
              <w:left w:w="85" w:type="dxa"/>
              <w:right w:w="85" w:type="dxa"/>
            </w:tcMar>
          </w:tcPr>
          <w:p w:rsidR="00287DAC" w:rsidRPr="009E0D5F" w:rsidRDefault="00937FBE"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第</w:t>
            </w:r>
            <w:r w:rsidRPr="009E0D5F">
              <w:rPr>
                <w:rFonts w:ascii="Times New Roman" w:eastAsiaTheme="minorEastAsia" w:hAnsi="Times New Roman" w:cs="Times New Roman"/>
                <w:color w:val="auto"/>
                <w:sz w:val="21"/>
                <w:szCs w:val="21"/>
              </w:rPr>
              <w:t>X</w:t>
            </w:r>
            <w:r w:rsidRPr="009E0D5F">
              <w:rPr>
                <w:rFonts w:ascii="Times New Roman" w:eastAsiaTheme="minorEastAsia" w:hAnsi="Times New Roman" w:cs="Times New Roman"/>
                <w:color w:val="auto"/>
                <w:sz w:val="21"/>
                <w:szCs w:val="21"/>
              </w:rPr>
              <w:t>节</w:t>
            </w:r>
            <w:r w:rsidR="00FD0506" w:rsidRPr="009E0D5F">
              <w:rPr>
                <w:rFonts w:ascii="Times New Roman" w:eastAsiaTheme="minorEastAsia" w:hAnsi="Times New Roman" w:cs="Times New Roman" w:hint="eastAsia"/>
                <w:color w:val="auto"/>
                <w:sz w:val="21"/>
                <w:szCs w:val="21"/>
              </w:rPr>
              <w:t xml:space="preserve">. </w:t>
            </w:r>
            <w:r w:rsidRPr="009E0D5F">
              <w:rPr>
                <w:rFonts w:ascii="Times New Roman" w:eastAsiaTheme="minorEastAsia" w:hAnsi="Times New Roman" w:cs="Times New Roman"/>
                <w:color w:val="auto"/>
                <w:sz w:val="21"/>
                <w:szCs w:val="21"/>
              </w:rPr>
              <w:t>临床信息</w:t>
            </w:r>
          </w:p>
        </w:tc>
      </w:tr>
      <w:tr w:rsidR="00287DAC" w:rsidRPr="009E0D5F" w:rsidTr="00443B02">
        <w:tc>
          <w:tcPr>
            <w:tcW w:w="2469" w:type="pct"/>
            <w:shd w:val="clear" w:color="auto" w:fill="FFFFFF"/>
            <w:tcMar>
              <w:left w:w="85" w:type="dxa"/>
              <w:right w:w="85" w:type="dxa"/>
            </w:tcMar>
          </w:tcPr>
          <w:p w:rsidR="00287DAC" w:rsidRPr="009E0D5F" w:rsidRDefault="006975B3"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感染</w:t>
            </w:r>
          </w:p>
        </w:tc>
        <w:tc>
          <w:tcPr>
            <w:tcW w:w="2531" w:type="pct"/>
            <w:shd w:val="clear" w:color="auto" w:fill="FFFFFF"/>
            <w:tcMar>
              <w:left w:w="85" w:type="dxa"/>
              <w:right w:w="85" w:type="dxa"/>
            </w:tcMar>
          </w:tcPr>
          <w:p w:rsidR="00287DAC" w:rsidRPr="009E0D5F" w:rsidRDefault="00937FBE"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第</w:t>
            </w:r>
            <w:r w:rsidRPr="009E0D5F">
              <w:rPr>
                <w:rFonts w:ascii="Times New Roman" w:eastAsiaTheme="minorEastAsia" w:hAnsi="Times New Roman" w:cs="Times New Roman"/>
                <w:color w:val="auto"/>
                <w:sz w:val="21"/>
                <w:szCs w:val="21"/>
              </w:rPr>
              <w:t>XI</w:t>
            </w:r>
            <w:r w:rsidRPr="009E0D5F">
              <w:rPr>
                <w:rFonts w:ascii="Times New Roman" w:eastAsiaTheme="minorEastAsia" w:hAnsi="Times New Roman" w:cs="Times New Roman"/>
                <w:color w:val="auto"/>
                <w:sz w:val="21"/>
                <w:szCs w:val="21"/>
              </w:rPr>
              <w:t>节</w:t>
            </w:r>
            <w:r w:rsidRPr="009E0D5F">
              <w:rPr>
                <w:rFonts w:ascii="Times New Roman" w:eastAsiaTheme="minorEastAsia" w:hAnsi="Times New Roman" w:cs="Times New Roman"/>
                <w:color w:val="auto"/>
                <w:sz w:val="21"/>
                <w:szCs w:val="21"/>
              </w:rPr>
              <w:t xml:space="preserve">. </w:t>
            </w:r>
            <w:r w:rsidRPr="009E0D5F">
              <w:rPr>
                <w:rFonts w:ascii="Times New Roman" w:eastAsiaTheme="minorEastAsia" w:hAnsi="Times New Roman" w:cs="Times New Roman"/>
                <w:color w:val="auto"/>
                <w:sz w:val="21"/>
                <w:szCs w:val="21"/>
              </w:rPr>
              <w:t>灭菌处理和</w:t>
            </w:r>
            <w:r w:rsidR="00B16CC0">
              <w:rPr>
                <w:rFonts w:ascii="Times New Roman" w:eastAsiaTheme="minorEastAsia" w:hAnsi="Times New Roman" w:cs="Times New Roman"/>
                <w:color w:val="auto"/>
                <w:sz w:val="21"/>
                <w:szCs w:val="21"/>
              </w:rPr>
              <w:t>有效期</w:t>
            </w:r>
          </w:p>
        </w:tc>
      </w:tr>
    </w:tbl>
    <w:p w:rsidR="00DE4534" w:rsidRPr="009E0D5F" w:rsidRDefault="00DE4534" w:rsidP="00C846D3">
      <w:pPr>
        <w:spacing w:afterLines="50" w:line="360" w:lineRule="auto"/>
        <w:jc w:val="both"/>
        <w:outlineLvl w:val="0"/>
        <w:rPr>
          <w:rFonts w:ascii="Times New Roman" w:eastAsiaTheme="minorEastAsia" w:hAnsi="Times New Roman" w:cs="Times New Roman"/>
          <w:b/>
          <w:color w:val="auto"/>
          <w:sz w:val="21"/>
          <w:szCs w:val="21"/>
        </w:rPr>
      </w:pPr>
      <w:bookmarkStart w:id="21" w:name="bookmark11"/>
    </w:p>
    <w:p w:rsidR="008128C3" w:rsidRPr="009E0D5F" w:rsidRDefault="008128C3" w:rsidP="00C846D3">
      <w:pPr>
        <w:spacing w:afterLines="50" w:line="360" w:lineRule="auto"/>
        <w:jc w:val="both"/>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回到顶部</w:t>
      </w:r>
    </w:p>
    <w:p w:rsidR="00287DAC" w:rsidRPr="009E0D5F" w:rsidRDefault="008B0102" w:rsidP="00C846D3">
      <w:pPr>
        <w:pBdr>
          <w:top w:val="single" w:sz="12" w:space="1" w:color="D9D9D9" w:themeColor="background1" w:themeShade="D9"/>
        </w:pBdr>
        <w:spacing w:afterLines="50" w:line="360" w:lineRule="auto"/>
        <w:jc w:val="both"/>
        <w:outlineLvl w:val="0"/>
        <w:rPr>
          <w:rFonts w:ascii="Times New Roman" w:eastAsiaTheme="minorEastAsia" w:hAnsi="Times New Roman" w:cs="Times New Roman"/>
          <w:b/>
          <w:color w:val="auto"/>
          <w:sz w:val="28"/>
          <w:szCs w:val="28"/>
        </w:rPr>
      </w:pPr>
      <w:bookmarkStart w:id="22" w:name="_Toc496861628"/>
      <w:r w:rsidRPr="009E0D5F">
        <w:rPr>
          <w:rFonts w:ascii="Times New Roman" w:eastAsiaTheme="minorEastAsia" w:hAnsi="Times New Roman" w:cs="Times New Roman"/>
          <w:b/>
          <w:color w:val="auto"/>
          <w:sz w:val="28"/>
          <w:szCs w:val="28"/>
        </w:rPr>
        <w:t>VI.</w:t>
      </w:r>
      <w:r w:rsidRPr="009E0D5F">
        <w:rPr>
          <w:rFonts w:ascii="Times New Roman" w:eastAsiaTheme="minorEastAsia" w:hAnsi="Times New Roman" w:cs="Times New Roman"/>
          <w:b/>
          <w:color w:val="auto"/>
          <w:sz w:val="28"/>
          <w:szCs w:val="28"/>
        </w:rPr>
        <w:tab/>
      </w:r>
      <w:bookmarkEnd w:id="21"/>
      <w:r w:rsidR="00515AFD" w:rsidRPr="009E0D5F">
        <w:rPr>
          <w:rFonts w:ascii="Times New Roman" w:eastAsiaTheme="minorEastAsia" w:hAnsi="Times New Roman" w:cs="Times New Roman"/>
          <w:b/>
          <w:color w:val="auto"/>
          <w:sz w:val="28"/>
          <w:szCs w:val="28"/>
        </w:rPr>
        <w:t>生物相容性测试</w:t>
      </w:r>
      <w:bookmarkEnd w:id="22"/>
    </w:p>
    <w:p w:rsidR="00DE4534" w:rsidRPr="009E0D5F" w:rsidRDefault="00DE4534"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153E97"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lastRenderedPageBreak/>
        <w:t>FDA</w:t>
      </w:r>
      <w:r w:rsidR="00024473" w:rsidRPr="009E0D5F">
        <w:rPr>
          <w:rFonts w:ascii="Times New Roman" w:eastAsiaTheme="minorEastAsia" w:hAnsi="Times New Roman" w:cs="Times New Roman"/>
          <w:color w:val="auto"/>
          <w:sz w:val="21"/>
          <w:szCs w:val="21"/>
        </w:rPr>
        <w:t>建议</w:t>
      </w:r>
      <w:r w:rsidRPr="009E0D5F">
        <w:rPr>
          <w:rFonts w:ascii="Times New Roman" w:eastAsiaTheme="minorEastAsia" w:hAnsi="Times New Roman" w:cs="Times New Roman"/>
          <w:b/>
          <w:color w:val="auto"/>
          <w:sz w:val="21"/>
          <w:szCs w:val="21"/>
        </w:rPr>
        <w:t>采用国际标准</w:t>
      </w:r>
      <w:r w:rsidRPr="009E0D5F">
        <w:rPr>
          <w:rFonts w:ascii="Times New Roman" w:eastAsiaTheme="minorEastAsia" w:hAnsi="Times New Roman" w:cs="Times New Roman"/>
          <w:b/>
          <w:color w:val="auto"/>
          <w:sz w:val="21"/>
          <w:szCs w:val="21"/>
        </w:rPr>
        <w:t>ISO-10993</w:t>
      </w:r>
      <w:r w:rsidRPr="009E0D5F">
        <w:rPr>
          <w:rFonts w:ascii="Times New Roman" w:eastAsiaTheme="minorEastAsia" w:hAnsi="Times New Roman" w:cs="Times New Roman"/>
          <w:b/>
          <w:color w:val="auto"/>
          <w:sz w:val="21"/>
          <w:szCs w:val="21"/>
        </w:rPr>
        <w:t>医疗器械的</w:t>
      </w:r>
      <w:r w:rsidR="00FD0506" w:rsidRPr="009E0D5F">
        <w:rPr>
          <w:rFonts w:ascii="Times New Roman" w:eastAsiaTheme="minorEastAsia" w:hAnsi="Times New Roman" w:cs="Times New Roman"/>
          <w:b/>
          <w:color w:val="auto"/>
          <w:sz w:val="21"/>
          <w:szCs w:val="21"/>
        </w:rPr>
        <w:t>生物学评价</w:t>
      </w:r>
      <w:r w:rsidRPr="009E0D5F">
        <w:rPr>
          <w:rFonts w:ascii="Times New Roman" w:eastAsiaTheme="minorEastAsia" w:hAnsi="Times New Roman" w:cs="Times New Roman"/>
          <w:b/>
          <w:color w:val="auto"/>
          <w:sz w:val="21"/>
          <w:szCs w:val="21"/>
        </w:rPr>
        <w:t>第</w:t>
      </w:r>
      <w:r w:rsidRPr="009E0D5F">
        <w:rPr>
          <w:rFonts w:ascii="Times New Roman" w:eastAsiaTheme="minorEastAsia" w:hAnsi="Times New Roman" w:cs="Times New Roman"/>
          <w:b/>
          <w:color w:val="auto"/>
          <w:sz w:val="21"/>
          <w:szCs w:val="21"/>
        </w:rPr>
        <w:t>1</w:t>
      </w:r>
      <w:r w:rsidRPr="009E0D5F">
        <w:rPr>
          <w:rFonts w:ascii="Times New Roman" w:eastAsiaTheme="minorEastAsia" w:hAnsi="Times New Roman" w:cs="Times New Roman"/>
          <w:b/>
          <w:color w:val="auto"/>
          <w:sz w:val="21"/>
          <w:szCs w:val="21"/>
        </w:rPr>
        <w:t>部分：评价和测试</w:t>
      </w:r>
      <w:r w:rsidRPr="009E0D5F">
        <w:rPr>
          <w:rFonts w:ascii="Times New Roman" w:eastAsiaTheme="minorEastAsia" w:hAnsi="Times New Roman" w:cs="Times New Roman"/>
          <w:color w:val="auto"/>
          <w:sz w:val="21"/>
          <w:szCs w:val="21"/>
        </w:rPr>
        <w:t>针对与循环血液接触时间有限（即：短于</w:t>
      </w:r>
      <w:r w:rsidRPr="009E0D5F">
        <w:rPr>
          <w:rFonts w:ascii="Times New Roman" w:eastAsiaTheme="minorEastAsia" w:hAnsi="Times New Roman" w:cs="Times New Roman"/>
          <w:color w:val="auto"/>
          <w:sz w:val="21"/>
          <w:szCs w:val="21"/>
        </w:rPr>
        <w:t>24</w:t>
      </w:r>
      <w:r w:rsidRPr="009E0D5F">
        <w:rPr>
          <w:rFonts w:ascii="Times New Roman" w:eastAsiaTheme="minorEastAsia" w:hAnsi="Times New Roman" w:cs="Times New Roman"/>
          <w:color w:val="auto"/>
          <w:sz w:val="21"/>
          <w:szCs w:val="21"/>
        </w:rPr>
        <w:t>小时）的外部器械执行</w:t>
      </w:r>
      <w:r w:rsidRPr="009E0D5F">
        <w:rPr>
          <w:rFonts w:ascii="Times New Roman" w:eastAsiaTheme="minorEastAsia" w:hAnsi="Times New Roman" w:cs="Times New Roman"/>
          <w:color w:val="auto"/>
          <w:sz w:val="21"/>
          <w:szCs w:val="21"/>
        </w:rPr>
        <w:t>FDA</w:t>
      </w:r>
      <w:r w:rsidR="00553D8E" w:rsidRPr="009E0D5F">
        <w:rPr>
          <w:rFonts w:ascii="Times New Roman" w:eastAsiaTheme="minorEastAsia" w:hAnsi="Times New Roman" w:cs="Times New Roman"/>
          <w:color w:val="auto"/>
          <w:sz w:val="21"/>
          <w:szCs w:val="21"/>
        </w:rPr>
        <w:t>指南</w:t>
      </w:r>
      <w:r w:rsidRPr="009E0D5F">
        <w:rPr>
          <w:rFonts w:ascii="Times New Roman" w:eastAsiaTheme="minorEastAsia" w:hAnsi="Times New Roman" w:cs="Times New Roman"/>
          <w:color w:val="auto"/>
          <w:sz w:val="21"/>
          <w:szCs w:val="21"/>
        </w:rPr>
        <w:t>文件所述生物相容性测试。</w:t>
      </w:r>
      <w:r w:rsidRPr="009E0D5F">
        <w:rPr>
          <w:rFonts w:ascii="Times New Roman" w:eastAsiaTheme="minorEastAsia" w:hAnsi="Times New Roman" w:cs="Times New Roman"/>
          <w:color w:val="auto"/>
          <w:sz w:val="21"/>
          <w:szCs w:val="21"/>
        </w:rPr>
        <w:t>[3]</w:t>
      </w:r>
      <w:r w:rsidR="00024473" w:rsidRPr="009E0D5F">
        <w:rPr>
          <w:rFonts w:ascii="Times New Roman" w:eastAsiaTheme="minorEastAsia" w:hAnsi="Times New Roman" w:cs="Times New Roman"/>
          <w:color w:val="auto"/>
          <w:sz w:val="21"/>
          <w:szCs w:val="21"/>
        </w:rPr>
        <w:t>我们建议</w:t>
      </w:r>
      <w:r w:rsidRPr="009E0D5F">
        <w:rPr>
          <w:rFonts w:ascii="Times New Roman" w:eastAsiaTheme="minorEastAsia" w:hAnsi="Times New Roman" w:cs="Times New Roman"/>
          <w:color w:val="auto"/>
          <w:sz w:val="21"/>
          <w:szCs w:val="21"/>
        </w:rPr>
        <w:t>选择适用于器械接触时间和接触水平的生物相容性测试。如果实质等同对比器械中采用的材料和材料处理相同，并且患者接触类型和持续时间也相同，则可确认实质等同对比器械，代替生物相容性测试。</w:t>
      </w:r>
    </w:p>
    <w:p w:rsidR="00287DAC" w:rsidRPr="009E0D5F" w:rsidRDefault="00515AFD" w:rsidP="00C846D3">
      <w:pPr>
        <w:spacing w:afterLines="50" w:line="360" w:lineRule="auto"/>
        <w:jc w:val="both"/>
        <w:outlineLvl w:val="1"/>
        <w:rPr>
          <w:rFonts w:ascii="Times New Roman" w:eastAsiaTheme="minorEastAsia" w:hAnsi="Times New Roman" w:cs="Times New Roman"/>
          <w:b/>
          <w:color w:val="auto"/>
          <w:sz w:val="21"/>
          <w:szCs w:val="21"/>
        </w:rPr>
      </w:pPr>
      <w:bookmarkStart w:id="23" w:name="_Toc496861629"/>
      <w:r w:rsidRPr="009E0D5F">
        <w:rPr>
          <w:rFonts w:ascii="Times New Roman" w:eastAsiaTheme="minorEastAsia" w:hAnsi="Times New Roman" w:cs="Times New Roman"/>
          <w:b/>
          <w:color w:val="auto"/>
          <w:sz w:val="21"/>
          <w:szCs w:val="21"/>
        </w:rPr>
        <w:t>样本制备</w:t>
      </w:r>
      <w:bookmarkEnd w:id="23"/>
    </w:p>
    <w:p w:rsidR="00287DAC" w:rsidRPr="009E0D5F" w:rsidRDefault="00153E97"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必须了解如何对比测试样本与最终无菌产品。对于采用提取样本执行的生物相容性测试，我们建议：</w:t>
      </w:r>
    </w:p>
    <w:p w:rsidR="00287DAC" w:rsidRPr="009E0D5F" w:rsidRDefault="00F565EA" w:rsidP="00C846D3">
      <w:pPr>
        <w:spacing w:afterLines="50" w:line="360" w:lineRule="auto"/>
        <w:ind w:left="424" w:hangingChars="202" w:hanging="424"/>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采用表面积与提取物体积比（应仅在无法计算表面积时采用质量与提取物体积比）或等效方法确定</w:t>
      </w:r>
      <w:r w:rsidRPr="009E0D5F">
        <w:rPr>
          <w:rFonts w:ascii="Times New Roman" w:eastAsiaTheme="minorEastAsia" w:hAnsi="Times New Roman" w:cs="Times New Roman"/>
          <w:b/>
          <w:color w:val="auto"/>
          <w:sz w:val="21"/>
          <w:szCs w:val="21"/>
        </w:rPr>
        <w:t>IS</w:t>
      </w:r>
      <w:r w:rsidR="00414AB1" w:rsidRPr="009E0D5F">
        <w:rPr>
          <w:rFonts w:ascii="Times New Roman" w:eastAsiaTheme="minorEastAsia" w:hAnsi="Times New Roman" w:cs="Times New Roman" w:hint="eastAsia"/>
          <w:b/>
          <w:color w:val="auto"/>
          <w:sz w:val="21"/>
          <w:szCs w:val="21"/>
        </w:rPr>
        <w:t xml:space="preserve">O </w:t>
      </w:r>
      <w:r w:rsidRPr="009E0D5F">
        <w:rPr>
          <w:rFonts w:ascii="Times New Roman" w:eastAsiaTheme="minorEastAsia" w:hAnsi="Times New Roman" w:cs="Times New Roman"/>
          <w:b/>
          <w:color w:val="auto"/>
          <w:sz w:val="21"/>
          <w:szCs w:val="21"/>
        </w:rPr>
        <w:t>10993-12</w:t>
      </w:r>
      <w:r w:rsidRPr="009E0D5F">
        <w:rPr>
          <w:rFonts w:ascii="Times New Roman" w:eastAsiaTheme="minorEastAsia" w:hAnsi="Times New Roman" w:cs="Times New Roman"/>
          <w:color w:val="auto"/>
          <w:sz w:val="21"/>
          <w:szCs w:val="21"/>
        </w:rPr>
        <w:t>所述适当测试材料量</w:t>
      </w:r>
    </w:p>
    <w:p w:rsidR="00287DAC" w:rsidRPr="009E0D5F" w:rsidRDefault="00F565EA" w:rsidP="00C846D3">
      <w:pPr>
        <w:spacing w:afterLines="50" w:line="360" w:lineRule="auto"/>
        <w:ind w:left="424" w:hangingChars="202" w:hanging="424"/>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采用极性与非极性提取物</w:t>
      </w:r>
    </w:p>
    <w:p w:rsidR="00287DAC" w:rsidRPr="009E0D5F" w:rsidRDefault="00023D47" w:rsidP="00C846D3">
      <w:pPr>
        <w:spacing w:afterLines="50" w:line="360" w:lineRule="auto"/>
        <w:ind w:left="424" w:hangingChars="202" w:hanging="424"/>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描述提取介质的条件（例如：颜色、任何</w:t>
      </w:r>
      <w:r w:rsidR="005A758D" w:rsidRPr="009E0D5F">
        <w:rPr>
          <w:rFonts w:ascii="Times New Roman" w:eastAsiaTheme="minorEastAsia" w:hAnsi="Times New Roman" w:cs="Times New Roman"/>
          <w:color w:val="auto"/>
          <w:sz w:val="21"/>
          <w:szCs w:val="21"/>
        </w:rPr>
        <w:t>微粒</w:t>
      </w:r>
      <w:r w:rsidRPr="009E0D5F">
        <w:rPr>
          <w:rFonts w:ascii="Times New Roman" w:eastAsiaTheme="minorEastAsia" w:hAnsi="Times New Roman" w:cs="Times New Roman"/>
          <w:color w:val="auto"/>
          <w:sz w:val="21"/>
          <w:szCs w:val="21"/>
        </w:rPr>
        <w:t>的存在）</w:t>
      </w:r>
    </w:p>
    <w:p w:rsidR="00287DAC" w:rsidRPr="009E0D5F" w:rsidRDefault="00023D47" w:rsidP="00C846D3">
      <w:pPr>
        <w:spacing w:afterLines="50" w:line="360" w:lineRule="auto"/>
        <w:ind w:left="424" w:hangingChars="202" w:hanging="424"/>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解释说明提取后介质的变化（与提取前相比）</w:t>
      </w:r>
    </w:p>
    <w:p w:rsidR="00287DAC" w:rsidRPr="009E0D5F" w:rsidRDefault="00023D47" w:rsidP="00C846D3">
      <w:pPr>
        <w:spacing w:afterLines="50" w:line="360" w:lineRule="auto"/>
        <w:ind w:left="424" w:hangingChars="202" w:hanging="424"/>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适用情况下，描述储存条件的详细信息。</w:t>
      </w:r>
    </w:p>
    <w:p w:rsidR="00287DAC" w:rsidRPr="009E0D5F" w:rsidRDefault="00023D47"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如果不立即使用提取样本，</w:t>
      </w:r>
      <w:r w:rsidR="00A13B67" w:rsidRPr="009E0D5F">
        <w:rPr>
          <w:rFonts w:ascii="Times New Roman" w:eastAsiaTheme="minorEastAsia" w:hAnsi="Times New Roman" w:cs="Times New Roman"/>
          <w:color w:val="auto"/>
          <w:sz w:val="21"/>
          <w:szCs w:val="21"/>
        </w:rPr>
        <w:t>则我们建议</w:t>
      </w:r>
      <w:r w:rsidRPr="009E0D5F">
        <w:rPr>
          <w:rFonts w:ascii="Times New Roman" w:eastAsiaTheme="minorEastAsia" w:hAnsi="Times New Roman" w:cs="Times New Roman"/>
          <w:color w:val="auto"/>
          <w:sz w:val="21"/>
          <w:szCs w:val="21"/>
        </w:rPr>
        <w:t>遵循</w:t>
      </w:r>
      <w:r w:rsidRPr="009E0D5F">
        <w:rPr>
          <w:rFonts w:ascii="Times New Roman" w:eastAsiaTheme="minorEastAsia" w:hAnsi="Times New Roman" w:cs="Times New Roman"/>
          <w:b/>
          <w:color w:val="auto"/>
          <w:sz w:val="21"/>
          <w:szCs w:val="21"/>
        </w:rPr>
        <w:t>ISO 10993-12</w:t>
      </w:r>
      <w:r w:rsidRPr="009E0D5F">
        <w:rPr>
          <w:rFonts w:ascii="Times New Roman" w:eastAsiaTheme="minorEastAsia" w:hAnsi="Times New Roman" w:cs="Times New Roman"/>
          <w:color w:val="auto"/>
          <w:sz w:val="21"/>
          <w:szCs w:val="21"/>
        </w:rPr>
        <w:t>所述储存条件或等效方法。</w:t>
      </w:r>
      <w:r w:rsidR="00A13B67" w:rsidRPr="009E0D5F">
        <w:rPr>
          <w:rFonts w:ascii="Times New Roman" w:eastAsiaTheme="minorEastAsia" w:hAnsi="Times New Roman" w:cs="Times New Roman"/>
          <w:color w:val="auto"/>
          <w:sz w:val="21"/>
          <w:szCs w:val="21"/>
        </w:rPr>
        <w:t>我们还建议</w:t>
      </w:r>
      <w:r w:rsidRPr="009E0D5F">
        <w:rPr>
          <w:rFonts w:ascii="Times New Roman" w:eastAsiaTheme="minorEastAsia" w:hAnsi="Times New Roman" w:cs="Times New Roman"/>
          <w:color w:val="auto"/>
          <w:sz w:val="21"/>
          <w:szCs w:val="21"/>
        </w:rPr>
        <w:t>解释说明储存如何影响测试结果。</w:t>
      </w:r>
    </w:p>
    <w:p w:rsidR="00287DAC" w:rsidRPr="009E0D5F" w:rsidRDefault="00023D47"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在执行生物相容性评估时，还应该考虑以下额外建议：</w:t>
      </w:r>
    </w:p>
    <w:p w:rsidR="00287DAC" w:rsidRPr="009E0D5F" w:rsidRDefault="00023D47" w:rsidP="00C846D3">
      <w:pPr>
        <w:spacing w:afterLines="50" w:line="360" w:lineRule="auto"/>
        <w:jc w:val="both"/>
        <w:outlineLvl w:val="1"/>
        <w:rPr>
          <w:rFonts w:ascii="Times New Roman" w:eastAsiaTheme="minorEastAsia" w:hAnsi="Times New Roman" w:cs="Times New Roman"/>
          <w:b/>
          <w:color w:val="auto"/>
          <w:sz w:val="21"/>
          <w:szCs w:val="21"/>
        </w:rPr>
      </w:pPr>
      <w:bookmarkStart w:id="24" w:name="_Toc496861630"/>
      <w:r w:rsidRPr="009E0D5F">
        <w:rPr>
          <w:rFonts w:ascii="Times New Roman" w:eastAsiaTheme="minorEastAsia" w:hAnsi="Times New Roman" w:cs="Times New Roman"/>
          <w:b/>
          <w:color w:val="auto"/>
          <w:sz w:val="21"/>
          <w:szCs w:val="21"/>
        </w:rPr>
        <w:t>细胞毒性</w:t>
      </w:r>
      <w:bookmarkEnd w:id="24"/>
    </w:p>
    <w:p w:rsidR="00287DAC" w:rsidRPr="009E0D5F" w:rsidRDefault="00023D47"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我们建议采用在</w:t>
      </w:r>
      <w:r w:rsidRPr="009E0D5F">
        <w:rPr>
          <w:rFonts w:ascii="Times New Roman" w:eastAsiaTheme="minorEastAsia" w:hAnsi="Times New Roman" w:cs="Times New Roman"/>
          <w:color w:val="auto"/>
          <w:sz w:val="21"/>
          <w:szCs w:val="21"/>
        </w:rPr>
        <w:t xml:space="preserve">37 </w:t>
      </w:r>
      <w:r w:rsidRPr="009E0D5F">
        <w:rPr>
          <w:rFonts w:ascii="Times New Roman" w:eastAsiaTheme="minorEastAsia" w:hAnsiTheme="minorEastAsia" w:cs="Times New Roman"/>
          <w:color w:val="auto"/>
          <w:sz w:val="21"/>
          <w:szCs w:val="21"/>
        </w:rPr>
        <w:t>℃</w:t>
      </w:r>
      <w:r w:rsidRPr="009E0D5F">
        <w:rPr>
          <w:rFonts w:ascii="Times New Roman" w:eastAsiaTheme="minorEastAsia" w:hAnsi="Times New Roman" w:cs="Times New Roman"/>
          <w:color w:val="auto"/>
          <w:sz w:val="21"/>
          <w:szCs w:val="21"/>
        </w:rPr>
        <w:t>温度下放置</w:t>
      </w:r>
      <w:r w:rsidRPr="009E0D5F">
        <w:rPr>
          <w:rFonts w:ascii="Times New Roman" w:eastAsiaTheme="minorEastAsia" w:hAnsi="Times New Roman" w:cs="Times New Roman"/>
          <w:color w:val="auto"/>
          <w:sz w:val="21"/>
          <w:szCs w:val="21"/>
        </w:rPr>
        <w:t>24</w:t>
      </w:r>
      <w:r w:rsidRPr="009E0D5F">
        <w:rPr>
          <w:rFonts w:ascii="Times New Roman" w:eastAsiaTheme="minorEastAsia" w:hAnsi="Times New Roman" w:cs="Times New Roman"/>
          <w:color w:val="auto"/>
          <w:sz w:val="21"/>
          <w:szCs w:val="21"/>
        </w:rPr>
        <w:t>小时的包含哺乳动物细胞培养基（</w:t>
      </w:r>
      <w:r w:rsidRPr="009E0D5F">
        <w:rPr>
          <w:rFonts w:ascii="Times New Roman" w:eastAsiaTheme="minorEastAsia" w:hAnsi="Times New Roman" w:cs="Times New Roman"/>
          <w:color w:val="auto"/>
          <w:sz w:val="21"/>
          <w:szCs w:val="21"/>
        </w:rPr>
        <w:t>MEM</w:t>
      </w:r>
      <w:r w:rsidRPr="009E0D5F">
        <w:rPr>
          <w:rFonts w:ascii="Times New Roman" w:eastAsiaTheme="minorEastAsia" w:hAnsi="Times New Roman" w:cs="Times New Roman"/>
          <w:color w:val="auto"/>
          <w:sz w:val="21"/>
          <w:szCs w:val="21"/>
        </w:rPr>
        <w:t>）和</w:t>
      </w:r>
      <w:r w:rsidRPr="009E0D5F">
        <w:rPr>
          <w:rFonts w:ascii="Times New Roman" w:eastAsiaTheme="minorEastAsia" w:hAnsi="Times New Roman" w:cs="Times New Roman"/>
          <w:color w:val="auto"/>
          <w:sz w:val="21"/>
          <w:szCs w:val="21"/>
        </w:rPr>
        <w:t>5%</w:t>
      </w:r>
      <w:r w:rsidRPr="009E0D5F">
        <w:rPr>
          <w:rFonts w:ascii="Times New Roman" w:eastAsiaTheme="minorEastAsia" w:hAnsi="Times New Roman" w:cs="Times New Roman"/>
          <w:color w:val="auto"/>
          <w:sz w:val="21"/>
          <w:szCs w:val="21"/>
        </w:rPr>
        <w:t>血清的介质执行提取，因为这些材料将允许从测试样本中提取极性和非极性成分。</w:t>
      </w:r>
    </w:p>
    <w:p w:rsidR="00287DAC" w:rsidRPr="009E0D5F" w:rsidRDefault="00023D47" w:rsidP="00C846D3">
      <w:pPr>
        <w:spacing w:afterLines="50" w:line="360" w:lineRule="auto"/>
        <w:jc w:val="both"/>
        <w:outlineLvl w:val="1"/>
        <w:rPr>
          <w:rFonts w:ascii="Times New Roman" w:eastAsiaTheme="minorEastAsia" w:hAnsi="Times New Roman" w:cs="Times New Roman"/>
          <w:b/>
          <w:color w:val="auto"/>
          <w:sz w:val="21"/>
          <w:szCs w:val="21"/>
        </w:rPr>
      </w:pPr>
      <w:bookmarkStart w:id="25" w:name="_Toc496861631"/>
      <w:r w:rsidRPr="009E0D5F">
        <w:rPr>
          <w:rFonts w:ascii="Times New Roman" w:eastAsiaTheme="minorEastAsia" w:hAnsi="Times New Roman" w:cs="Times New Roman"/>
          <w:b/>
          <w:color w:val="auto"/>
          <w:sz w:val="21"/>
          <w:szCs w:val="21"/>
        </w:rPr>
        <w:t>致敏（豚鼠最大化方法）</w:t>
      </w:r>
      <w:bookmarkEnd w:id="25"/>
    </w:p>
    <w:p w:rsidR="00287DAC" w:rsidRPr="009E0D5F" w:rsidRDefault="00023D47"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我们建议测试报告确认用在测试中的所有雌性动物均未怀孕，因为怀孕会降低雌性动物检测致敏反应的能力。</w:t>
      </w:r>
    </w:p>
    <w:p w:rsidR="00DE4534" w:rsidRPr="009E0D5F" w:rsidRDefault="00DE4534"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470029"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lastRenderedPageBreak/>
        <w:t>我们建议您或测试实验室在测试样本的</w:t>
      </w:r>
      <w:r w:rsidRPr="009E0D5F">
        <w:rPr>
          <w:rFonts w:ascii="Times New Roman" w:eastAsiaTheme="minorEastAsia" w:hAnsi="Times New Roman" w:cs="Times New Roman"/>
          <w:color w:val="auto"/>
          <w:sz w:val="21"/>
          <w:szCs w:val="21"/>
        </w:rPr>
        <w:t>3</w:t>
      </w:r>
      <w:r w:rsidRPr="009E0D5F">
        <w:rPr>
          <w:rFonts w:ascii="Times New Roman" w:eastAsiaTheme="minorEastAsia" w:hAnsi="Times New Roman" w:cs="Times New Roman"/>
          <w:color w:val="auto"/>
          <w:sz w:val="21"/>
          <w:szCs w:val="21"/>
        </w:rPr>
        <w:t>个月之内运行同步对照组。</w:t>
      </w:r>
      <w:r w:rsidR="003256E0" w:rsidRPr="009E0D5F">
        <w:rPr>
          <w:rFonts w:ascii="Times New Roman" w:eastAsiaTheme="minorEastAsia" w:hAnsi="Times New Roman" w:cs="Times New Roman"/>
          <w:color w:val="auto"/>
          <w:sz w:val="21"/>
          <w:szCs w:val="21"/>
        </w:rPr>
        <w:t>我们还建议</w:t>
      </w:r>
      <w:r w:rsidRPr="009E0D5F">
        <w:rPr>
          <w:rFonts w:ascii="Times New Roman" w:eastAsiaTheme="minorEastAsia" w:hAnsi="Times New Roman" w:cs="Times New Roman"/>
          <w:color w:val="auto"/>
          <w:sz w:val="21"/>
          <w:szCs w:val="21"/>
        </w:rPr>
        <w:t>提供方案和阳性对照测试的结果，以确认您将相同方法用于阳性对照测试和测试样本。</w:t>
      </w:r>
    </w:p>
    <w:p w:rsidR="00287DAC" w:rsidRPr="009E0D5F" w:rsidRDefault="00470029" w:rsidP="00C846D3">
      <w:pPr>
        <w:spacing w:afterLines="50" w:line="360" w:lineRule="auto"/>
        <w:jc w:val="both"/>
        <w:outlineLvl w:val="1"/>
        <w:rPr>
          <w:rFonts w:ascii="Times New Roman" w:eastAsiaTheme="minorEastAsia" w:hAnsi="Times New Roman" w:cs="Times New Roman"/>
          <w:b/>
          <w:color w:val="auto"/>
          <w:sz w:val="21"/>
          <w:szCs w:val="21"/>
        </w:rPr>
      </w:pPr>
      <w:bookmarkStart w:id="26" w:name="_Toc496861632"/>
      <w:r w:rsidRPr="009E0D5F">
        <w:rPr>
          <w:rFonts w:ascii="Times New Roman" w:eastAsiaTheme="minorEastAsia" w:hAnsi="Times New Roman" w:cs="Times New Roman"/>
          <w:b/>
          <w:color w:val="auto"/>
          <w:sz w:val="21"/>
          <w:szCs w:val="21"/>
        </w:rPr>
        <w:t>血液相容性</w:t>
      </w:r>
      <w:bookmarkEnd w:id="26"/>
    </w:p>
    <w:p w:rsidR="00287DAC" w:rsidRPr="009E0D5F" w:rsidRDefault="00470029"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对于血液接触器械</w:t>
      </w:r>
      <w:r w:rsidR="003256E0" w:rsidRPr="009E0D5F">
        <w:rPr>
          <w:rFonts w:ascii="Times New Roman" w:eastAsiaTheme="minorEastAsia" w:hAnsi="Times New Roman" w:cs="Times New Roman"/>
          <w:color w:val="auto"/>
          <w:sz w:val="21"/>
          <w:szCs w:val="21"/>
        </w:rPr>
        <w:t>（无论接触时间有多长），我们建议</w:t>
      </w:r>
      <w:r w:rsidRPr="009E0D5F">
        <w:rPr>
          <w:rFonts w:ascii="Times New Roman" w:eastAsiaTheme="minorEastAsia" w:hAnsi="Times New Roman" w:cs="Times New Roman"/>
          <w:color w:val="auto"/>
          <w:sz w:val="21"/>
          <w:szCs w:val="21"/>
        </w:rPr>
        <w:t>考虑溶血反应、免疫学（补体活化）和体内抗血栓性。</w:t>
      </w:r>
    </w:p>
    <w:p w:rsidR="00287DAC" w:rsidRPr="009E0D5F" w:rsidRDefault="00470029"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免疫学检验应适当处理各种补体活化途径。</w:t>
      </w:r>
      <w:r w:rsidR="003256E0" w:rsidRPr="009E0D5F">
        <w:rPr>
          <w:rFonts w:ascii="Times New Roman" w:eastAsiaTheme="minorEastAsia" w:hAnsi="Times New Roman" w:cs="Times New Roman"/>
          <w:color w:val="auto"/>
          <w:sz w:val="21"/>
          <w:szCs w:val="21"/>
        </w:rPr>
        <w:t>我们建议</w:t>
      </w:r>
      <w:r w:rsidRPr="009E0D5F">
        <w:rPr>
          <w:rFonts w:ascii="Times New Roman" w:eastAsiaTheme="minorEastAsia" w:hAnsi="Times New Roman" w:cs="Times New Roman"/>
          <w:color w:val="auto"/>
          <w:sz w:val="21"/>
          <w:szCs w:val="21"/>
        </w:rPr>
        <w:t>采用标准测试方法（例如：</w:t>
      </w:r>
      <w:r w:rsidRPr="009E0D5F">
        <w:rPr>
          <w:rFonts w:ascii="Times New Roman" w:eastAsiaTheme="minorEastAsia" w:hAnsi="Times New Roman" w:cs="Times New Roman"/>
          <w:b/>
          <w:color w:val="auto"/>
          <w:sz w:val="21"/>
          <w:szCs w:val="21"/>
        </w:rPr>
        <w:t>ASTM F2065-00e1[4]</w:t>
      </w:r>
      <w:r w:rsidRPr="009E0D5F">
        <w:rPr>
          <w:rFonts w:ascii="Times New Roman" w:eastAsiaTheme="minorEastAsia" w:hAnsi="Times New Roman" w:cs="Times New Roman"/>
          <w:b/>
          <w:color w:val="auto"/>
          <w:sz w:val="21"/>
          <w:szCs w:val="21"/>
        </w:rPr>
        <w:t>和</w:t>
      </w:r>
      <w:r w:rsidRPr="009E0D5F">
        <w:rPr>
          <w:rFonts w:ascii="Times New Roman" w:eastAsiaTheme="minorEastAsia" w:hAnsi="Times New Roman" w:cs="Times New Roman"/>
          <w:b/>
          <w:color w:val="auto"/>
          <w:sz w:val="21"/>
          <w:szCs w:val="21"/>
        </w:rPr>
        <w:t>ASTM F1984-99 (2003)</w:t>
      </w:r>
      <w:r w:rsidRPr="009E0D5F">
        <w:rPr>
          <w:rFonts w:ascii="Times New Roman" w:eastAsiaTheme="minorEastAsia" w:hAnsi="Times New Roman" w:cs="Times New Roman"/>
          <w:b/>
          <w:color w:val="auto"/>
          <w:sz w:val="21"/>
          <w:szCs w:val="21"/>
          <w:u w:val="single"/>
        </w:rPr>
        <w:t>[5]</w:t>
      </w:r>
      <w:r w:rsidRPr="009E0D5F">
        <w:rPr>
          <w:rFonts w:ascii="Times New Roman" w:eastAsiaTheme="minorEastAsia" w:hAnsi="Times New Roman" w:cs="Times New Roman"/>
          <w:color w:val="auto"/>
          <w:sz w:val="21"/>
          <w:szCs w:val="21"/>
        </w:rPr>
        <w:t>所述方法）或等效方法评估体内</w:t>
      </w:r>
      <w:r w:rsidRPr="009E0D5F">
        <w:rPr>
          <w:rFonts w:ascii="Times New Roman" w:eastAsiaTheme="minorEastAsia" w:hAnsi="Times New Roman" w:cs="Times New Roman"/>
          <w:color w:val="auto"/>
          <w:sz w:val="21"/>
          <w:szCs w:val="21"/>
        </w:rPr>
        <w:t>C3a</w:t>
      </w:r>
      <w:r w:rsidRPr="009E0D5F">
        <w:rPr>
          <w:rFonts w:ascii="Times New Roman" w:eastAsiaTheme="minorEastAsia" w:hAnsi="Times New Roman" w:cs="Times New Roman"/>
          <w:color w:val="auto"/>
          <w:sz w:val="21"/>
          <w:szCs w:val="21"/>
        </w:rPr>
        <w:t>和</w:t>
      </w:r>
      <w:r w:rsidRPr="009E0D5F">
        <w:rPr>
          <w:rFonts w:ascii="Times New Roman" w:eastAsiaTheme="minorEastAsia" w:hAnsi="Times New Roman" w:cs="Times New Roman"/>
          <w:color w:val="auto"/>
          <w:sz w:val="21"/>
          <w:szCs w:val="21"/>
        </w:rPr>
        <w:t>SC5b-9</w:t>
      </w:r>
      <w:r w:rsidRPr="009E0D5F">
        <w:rPr>
          <w:rFonts w:ascii="Times New Roman" w:eastAsiaTheme="minorEastAsia" w:hAnsi="Times New Roman" w:cs="Times New Roman"/>
          <w:color w:val="auto"/>
          <w:sz w:val="21"/>
          <w:szCs w:val="21"/>
        </w:rPr>
        <w:t>片段活化。如果用在配方中的材料和器械的处理具备之前用在接触时间相似的血液接触器械中的历史，则可提供忽略该测试的理由。</w:t>
      </w:r>
    </w:p>
    <w:p w:rsidR="00287DAC" w:rsidRPr="009E0D5F" w:rsidRDefault="00470029"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此外，</w:t>
      </w:r>
      <w:r w:rsidR="003256E0" w:rsidRPr="009E0D5F">
        <w:rPr>
          <w:rFonts w:ascii="Times New Roman" w:eastAsiaTheme="minorEastAsia" w:hAnsi="Times New Roman" w:cs="Times New Roman"/>
          <w:color w:val="auto"/>
          <w:sz w:val="21"/>
          <w:szCs w:val="21"/>
        </w:rPr>
        <w:t>还</w:t>
      </w:r>
      <w:r w:rsidRPr="009E0D5F">
        <w:rPr>
          <w:rFonts w:ascii="Times New Roman" w:eastAsiaTheme="minorEastAsia" w:hAnsi="Times New Roman" w:cs="Times New Roman"/>
          <w:color w:val="auto"/>
          <w:sz w:val="21"/>
          <w:szCs w:val="21"/>
        </w:rPr>
        <w:t>可在临床前</w:t>
      </w:r>
      <w:r w:rsidR="00B16CC0">
        <w:rPr>
          <w:rFonts w:ascii="Times New Roman" w:eastAsiaTheme="minorEastAsia" w:hAnsi="Times New Roman" w:cs="Times New Roman"/>
          <w:color w:val="auto"/>
          <w:sz w:val="21"/>
          <w:szCs w:val="21"/>
        </w:rPr>
        <w:t>动物试验</w:t>
      </w:r>
      <w:r w:rsidRPr="009E0D5F">
        <w:rPr>
          <w:rFonts w:ascii="Times New Roman" w:eastAsiaTheme="minorEastAsia" w:hAnsi="Times New Roman" w:cs="Times New Roman"/>
          <w:color w:val="auto"/>
          <w:sz w:val="21"/>
          <w:szCs w:val="21"/>
        </w:rPr>
        <w:t>中评估体内血栓性，代替</w:t>
      </w:r>
      <w:r w:rsidR="00717241" w:rsidRPr="009E0D5F">
        <w:rPr>
          <w:rFonts w:ascii="Times New Roman" w:eastAsiaTheme="minorEastAsia" w:hAnsi="Times New Roman" w:cs="Times New Roman"/>
          <w:color w:val="auto"/>
          <w:sz w:val="21"/>
          <w:szCs w:val="21"/>
        </w:rPr>
        <w:t>单只犬体内血栓性测试。如果需要</w:t>
      </w:r>
      <w:r w:rsidR="00717241" w:rsidRPr="009E0D5F">
        <w:rPr>
          <w:rFonts w:ascii="Times New Roman" w:eastAsiaTheme="minorEastAsia" w:hAnsi="Times New Roman" w:cs="Times New Roman"/>
          <w:color w:val="auto"/>
          <w:sz w:val="21"/>
          <w:szCs w:val="21"/>
        </w:rPr>
        <w:t>4</w:t>
      </w:r>
      <w:r w:rsidR="00717241" w:rsidRPr="009E0D5F">
        <w:rPr>
          <w:rFonts w:ascii="Times New Roman" w:eastAsiaTheme="minorEastAsia" w:hAnsi="Times New Roman" w:cs="Times New Roman"/>
          <w:color w:val="auto"/>
          <w:sz w:val="21"/>
          <w:szCs w:val="21"/>
        </w:rPr>
        <w:t>小时犬体内血栓性研究（例如：由于之前从未用在医疗器械中的新材料或血管动物</w:t>
      </w:r>
      <w:r w:rsidR="003256E0" w:rsidRPr="009E0D5F">
        <w:rPr>
          <w:rFonts w:ascii="Times New Roman" w:eastAsiaTheme="minorEastAsia" w:hAnsi="Times New Roman" w:cs="Times New Roman"/>
          <w:color w:val="auto"/>
          <w:sz w:val="21"/>
          <w:szCs w:val="21"/>
        </w:rPr>
        <w:t>研究的可疑</w:t>
      </w:r>
      <w:r w:rsidR="00717241" w:rsidRPr="009E0D5F">
        <w:rPr>
          <w:rFonts w:ascii="Times New Roman" w:eastAsiaTheme="minorEastAsia" w:hAnsi="Times New Roman" w:cs="Times New Roman"/>
          <w:color w:val="auto"/>
          <w:sz w:val="21"/>
          <w:szCs w:val="21"/>
        </w:rPr>
        <w:t>结果），我们建议在静脉、未肝素化模型中执行研究。</w:t>
      </w:r>
    </w:p>
    <w:p w:rsidR="00287DAC" w:rsidRPr="009E0D5F" w:rsidRDefault="00FD0506" w:rsidP="00C846D3">
      <w:pPr>
        <w:spacing w:afterLines="50" w:line="360" w:lineRule="auto"/>
        <w:jc w:val="both"/>
        <w:outlineLvl w:val="1"/>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遗传毒性</w:t>
      </w:r>
    </w:p>
    <w:p w:rsidR="00287DAC" w:rsidRPr="009E0D5F" w:rsidRDefault="00717241" w:rsidP="00C846D3">
      <w:pPr>
        <w:spacing w:afterLines="50" w:line="360" w:lineRule="auto"/>
        <w:jc w:val="both"/>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color w:val="auto"/>
          <w:sz w:val="21"/>
          <w:szCs w:val="21"/>
        </w:rPr>
        <w:t>如果有之前从未用在血液接触器械或植入物中的新材料，则应执行</w:t>
      </w:r>
      <w:r w:rsidR="00FD0506" w:rsidRPr="009E0D5F">
        <w:rPr>
          <w:rFonts w:ascii="Times New Roman" w:eastAsiaTheme="minorEastAsia" w:hAnsi="Times New Roman" w:cs="Times New Roman"/>
          <w:color w:val="auto"/>
          <w:sz w:val="21"/>
          <w:szCs w:val="21"/>
        </w:rPr>
        <w:t>遗传毒性</w:t>
      </w:r>
      <w:r w:rsidRPr="009E0D5F">
        <w:rPr>
          <w:rFonts w:ascii="Times New Roman" w:eastAsiaTheme="minorEastAsia" w:hAnsi="Times New Roman" w:cs="Times New Roman"/>
          <w:color w:val="auto"/>
          <w:sz w:val="21"/>
          <w:szCs w:val="21"/>
        </w:rPr>
        <w:t>测试，以便评价对于从体内取出导管之后，仍留在体内的任何</w:t>
      </w:r>
      <w:r w:rsidR="005A758D" w:rsidRPr="009E0D5F">
        <w:rPr>
          <w:rFonts w:ascii="Times New Roman" w:eastAsiaTheme="minorEastAsia" w:hAnsi="Times New Roman" w:cs="Times New Roman"/>
          <w:color w:val="auto"/>
          <w:sz w:val="21"/>
          <w:szCs w:val="21"/>
        </w:rPr>
        <w:t>微粒</w:t>
      </w:r>
      <w:r w:rsidRPr="009E0D5F">
        <w:rPr>
          <w:rFonts w:ascii="Times New Roman" w:eastAsiaTheme="minorEastAsia" w:hAnsi="Times New Roman" w:cs="Times New Roman"/>
          <w:color w:val="auto"/>
          <w:sz w:val="21"/>
          <w:szCs w:val="21"/>
        </w:rPr>
        <w:t>物和</w:t>
      </w:r>
      <w:r w:rsidR="00FD0506" w:rsidRPr="009E0D5F">
        <w:rPr>
          <w:rFonts w:ascii="Times New Roman" w:eastAsiaTheme="minorEastAsia" w:hAnsi="Times New Roman" w:cs="Times New Roman"/>
          <w:color w:val="auto"/>
          <w:sz w:val="21"/>
          <w:szCs w:val="21"/>
        </w:rPr>
        <w:t>可沥滤物</w:t>
      </w:r>
      <w:r w:rsidRPr="009E0D5F">
        <w:rPr>
          <w:rFonts w:ascii="Times New Roman" w:eastAsiaTheme="minorEastAsia" w:hAnsi="Times New Roman" w:cs="Times New Roman"/>
          <w:color w:val="auto"/>
          <w:sz w:val="21"/>
          <w:szCs w:val="21"/>
        </w:rPr>
        <w:t>的</w:t>
      </w:r>
      <w:r w:rsidR="00FD0506" w:rsidRPr="009E0D5F">
        <w:rPr>
          <w:rFonts w:ascii="Times New Roman" w:eastAsiaTheme="minorEastAsia" w:hAnsi="Times New Roman" w:cs="Times New Roman"/>
          <w:color w:val="auto"/>
          <w:sz w:val="21"/>
          <w:szCs w:val="21"/>
        </w:rPr>
        <w:t>遗传毒性</w:t>
      </w:r>
      <w:r w:rsidRPr="009E0D5F">
        <w:rPr>
          <w:rFonts w:ascii="Times New Roman" w:eastAsiaTheme="minorEastAsia" w:hAnsi="Times New Roman" w:cs="Times New Roman"/>
          <w:color w:val="auto"/>
          <w:sz w:val="21"/>
          <w:szCs w:val="21"/>
        </w:rPr>
        <w:t>反应。</w:t>
      </w:r>
      <w:r w:rsidRPr="009E0D5F">
        <w:rPr>
          <w:rFonts w:ascii="Times New Roman" w:eastAsiaTheme="minorEastAsia" w:hAnsi="Times New Roman" w:cs="Times New Roman"/>
          <w:b/>
          <w:color w:val="auto"/>
          <w:sz w:val="21"/>
          <w:szCs w:val="21"/>
          <w:u w:val="single"/>
        </w:rPr>
        <w:t>[6]</w:t>
      </w:r>
    </w:p>
    <w:p w:rsidR="00287DAC" w:rsidRPr="009E0D5F" w:rsidRDefault="00717241" w:rsidP="00C846D3">
      <w:pPr>
        <w:spacing w:afterLines="50" w:line="360" w:lineRule="auto"/>
        <w:jc w:val="both"/>
        <w:outlineLvl w:val="1"/>
        <w:rPr>
          <w:rFonts w:ascii="Times New Roman" w:eastAsiaTheme="minorEastAsia" w:hAnsi="Times New Roman" w:cs="Times New Roman"/>
          <w:b/>
          <w:color w:val="auto"/>
          <w:sz w:val="21"/>
          <w:szCs w:val="21"/>
        </w:rPr>
      </w:pPr>
      <w:bookmarkStart w:id="27" w:name="_Toc496861634"/>
      <w:r w:rsidRPr="009E0D5F">
        <w:rPr>
          <w:rFonts w:ascii="Times New Roman" w:eastAsiaTheme="minorEastAsia" w:hAnsi="Times New Roman" w:cs="Times New Roman"/>
          <w:b/>
          <w:color w:val="auto"/>
          <w:sz w:val="21"/>
          <w:szCs w:val="21"/>
        </w:rPr>
        <w:t>材料介导致热原性</w:t>
      </w:r>
      <w:bookmarkEnd w:id="27"/>
    </w:p>
    <w:p w:rsidR="00287DAC" w:rsidRPr="009E0D5F" w:rsidRDefault="003256E0"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w:t>
      </w:r>
      <w:r w:rsidR="00717241" w:rsidRPr="009E0D5F">
        <w:rPr>
          <w:rFonts w:ascii="Times New Roman" w:eastAsiaTheme="minorEastAsia" w:hAnsi="Times New Roman" w:cs="Times New Roman"/>
          <w:color w:val="auto"/>
          <w:sz w:val="21"/>
          <w:szCs w:val="21"/>
        </w:rPr>
        <w:t>评估器械与患者接触的过程中，对化学</w:t>
      </w:r>
      <w:r w:rsidR="00FD0506" w:rsidRPr="009E0D5F">
        <w:rPr>
          <w:rFonts w:ascii="Times New Roman" w:eastAsiaTheme="minorEastAsia" w:hAnsi="Times New Roman" w:cs="Times New Roman"/>
          <w:color w:val="auto"/>
          <w:sz w:val="21"/>
          <w:szCs w:val="21"/>
        </w:rPr>
        <w:t>可沥滤物</w:t>
      </w:r>
      <w:r w:rsidR="00EB54D4" w:rsidRPr="009E0D5F">
        <w:rPr>
          <w:rFonts w:ascii="Times New Roman" w:eastAsiaTheme="minorEastAsia" w:hAnsi="Times New Roman" w:cs="Times New Roman"/>
          <w:color w:val="auto"/>
          <w:sz w:val="21"/>
          <w:szCs w:val="21"/>
        </w:rPr>
        <w:t>产生的热原反应。</w:t>
      </w:r>
      <w:r w:rsidRPr="009E0D5F">
        <w:rPr>
          <w:rFonts w:ascii="Times New Roman" w:eastAsiaTheme="minorEastAsia" w:hAnsi="Times New Roman" w:cs="Times New Roman"/>
          <w:color w:val="auto"/>
          <w:sz w:val="21"/>
          <w:szCs w:val="21"/>
        </w:rPr>
        <w:t>我们建议</w:t>
      </w:r>
      <w:r w:rsidR="00EB54D4" w:rsidRPr="009E0D5F">
        <w:rPr>
          <w:rFonts w:ascii="Times New Roman" w:eastAsiaTheme="minorEastAsia" w:hAnsi="Times New Roman" w:cs="Times New Roman"/>
          <w:color w:val="auto"/>
          <w:sz w:val="21"/>
          <w:szCs w:val="21"/>
        </w:rPr>
        <w:t>采用传统生物相容性提取方法（例如：</w:t>
      </w:r>
      <w:r w:rsidR="00EB54D4" w:rsidRPr="009E0D5F">
        <w:rPr>
          <w:rFonts w:ascii="Times New Roman" w:eastAsiaTheme="minorEastAsia" w:hAnsi="Times New Roman" w:cs="Times New Roman"/>
          <w:b/>
          <w:color w:val="auto"/>
          <w:sz w:val="21"/>
          <w:szCs w:val="21"/>
        </w:rPr>
        <w:t>USP 28 &lt;151&gt;</w:t>
      </w:r>
      <w:r w:rsidR="00EB54D4" w:rsidRPr="009E0D5F">
        <w:rPr>
          <w:rFonts w:ascii="Times New Roman" w:eastAsiaTheme="minorEastAsia" w:hAnsi="Times New Roman" w:cs="Times New Roman"/>
          <w:b/>
          <w:color w:val="auto"/>
          <w:sz w:val="21"/>
          <w:szCs w:val="21"/>
        </w:rPr>
        <w:t>家兔热原试验</w:t>
      </w:r>
      <w:r w:rsidR="00EB54D4" w:rsidRPr="009E0D5F">
        <w:rPr>
          <w:rFonts w:ascii="Times New Roman" w:eastAsiaTheme="minorEastAsia" w:hAnsi="Times New Roman" w:cs="Times New Roman"/>
          <w:color w:val="auto"/>
          <w:sz w:val="21"/>
          <w:szCs w:val="21"/>
        </w:rPr>
        <w:t>（例如：</w:t>
      </w:r>
      <w:r w:rsidR="00EB54D4" w:rsidRPr="009E0D5F">
        <w:rPr>
          <w:rFonts w:ascii="Times New Roman" w:eastAsiaTheme="minorEastAsia" w:hAnsi="Times New Roman" w:cs="Times New Roman"/>
          <w:color w:val="auto"/>
          <w:sz w:val="21"/>
          <w:szCs w:val="21"/>
        </w:rPr>
        <w:t xml:space="preserve">50 </w:t>
      </w:r>
      <w:r w:rsidR="00EB54D4" w:rsidRPr="009E0D5F">
        <w:rPr>
          <w:rFonts w:ascii="Times New Roman" w:eastAsiaTheme="minorEastAsia" w:hAnsiTheme="minorEastAsia" w:cs="Times New Roman"/>
          <w:color w:val="auto"/>
          <w:sz w:val="21"/>
          <w:szCs w:val="21"/>
        </w:rPr>
        <w:t>℃</w:t>
      </w:r>
      <w:r w:rsidR="00EB54D4" w:rsidRPr="009E0D5F">
        <w:rPr>
          <w:rFonts w:ascii="Times New Roman" w:eastAsiaTheme="minorEastAsia" w:hAnsi="Times New Roman" w:cs="Times New Roman"/>
          <w:color w:val="auto"/>
          <w:sz w:val="21"/>
          <w:szCs w:val="21"/>
        </w:rPr>
        <w:t>温度下持续</w:t>
      </w:r>
      <w:r w:rsidR="00EB54D4" w:rsidRPr="009E0D5F">
        <w:rPr>
          <w:rFonts w:ascii="Times New Roman" w:eastAsiaTheme="minorEastAsia" w:hAnsi="Times New Roman" w:cs="Times New Roman"/>
          <w:color w:val="auto"/>
          <w:sz w:val="21"/>
          <w:szCs w:val="21"/>
        </w:rPr>
        <w:t>72</w:t>
      </w:r>
      <w:r w:rsidR="00EB54D4" w:rsidRPr="009E0D5F">
        <w:rPr>
          <w:rFonts w:ascii="Times New Roman" w:eastAsiaTheme="minorEastAsia" w:hAnsi="Times New Roman" w:cs="Times New Roman"/>
          <w:color w:val="auto"/>
          <w:sz w:val="21"/>
          <w:szCs w:val="21"/>
        </w:rPr>
        <w:t>个小时或</w:t>
      </w:r>
      <w:r w:rsidR="00EB54D4" w:rsidRPr="009E0D5F">
        <w:rPr>
          <w:rFonts w:ascii="Times New Roman" w:eastAsiaTheme="minorEastAsia" w:hAnsi="Times New Roman" w:cs="Times New Roman"/>
          <w:color w:val="auto"/>
          <w:sz w:val="21"/>
          <w:szCs w:val="21"/>
        </w:rPr>
        <w:t xml:space="preserve">70 </w:t>
      </w:r>
      <w:r w:rsidR="00EB54D4" w:rsidRPr="009E0D5F">
        <w:rPr>
          <w:rFonts w:ascii="Times New Roman" w:eastAsiaTheme="minorEastAsia" w:hAnsiTheme="minorEastAsia" w:cs="Times New Roman"/>
          <w:color w:val="auto"/>
          <w:sz w:val="21"/>
          <w:szCs w:val="21"/>
        </w:rPr>
        <w:t>℃</w:t>
      </w:r>
      <w:r w:rsidR="00EB54D4" w:rsidRPr="009E0D5F">
        <w:rPr>
          <w:rFonts w:ascii="Times New Roman" w:eastAsiaTheme="minorEastAsia" w:hAnsi="Times New Roman" w:cs="Times New Roman"/>
          <w:color w:val="auto"/>
          <w:sz w:val="21"/>
          <w:szCs w:val="21"/>
        </w:rPr>
        <w:t>温度下持续</w:t>
      </w:r>
      <w:r w:rsidR="00EB54D4" w:rsidRPr="009E0D5F">
        <w:rPr>
          <w:rFonts w:ascii="Times New Roman" w:eastAsiaTheme="minorEastAsia" w:hAnsi="Times New Roman" w:cs="Times New Roman"/>
          <w:color w:val="auto"/>
          <w:sz w:val="21"/>
          <w:szCs w:val="21"/>
        </w:rPr>
        <w:t>24</w:t>
      </w:r>
      <w:r w:rsidR="00EB54D4" w:rsidRPr="009E0D5F">
        <w:rPr>
          <w:rFonts w:ascii="Times New Roman" w:eastAsiaTheme="minorEastAsia" w:hAnsi="Times New Roman" w:cs="Times New Roman"/>
          <w:color w:val="auto"/>
          <w:sz w:val="21"/>
          <w:szCs w:val="21"/>
        </w:rPr>
        <w:t>小时；或</w:t>
      </w:r>
      <w:r w:rsidR="00EB54D4" w:rsidRPr="009E0D5F">
        <w:rPr>
          <w:rFonts w:ascii="Times New Roman" w:eastAsiaTheme="minorEastAsia" w:hAnsi="Times New Roman" w:cs="Times New Roman"/>
          <w:color w:val="auto"/>
          <w:sz w:val="21"/>
          <w:szCs w:val="21"/>
        </w:rPr>
        <w:t xml:space="preserve">120 </w:t>
      </w:r>
      <w:r w:rsidR="00EB54D4" w:rsidRPr="009E0D5F">
        <w:rPr>
          <w:rFonts w:ascii="Times New Roman" w:eastAsiaTheme="minorEastAsia" w:hAnsiTheme="minorEastAsia" w:cs="Times New Roman"/>
          <w:color w:val="auto"/>
          <w:sz w:val="21"/>
          <w:szCs w:val="21"/>
        </w:rPr>
        <w:t>℃</w:t>
      </w:r>
      <w:r w:rsidR="00EB54D4" w:rsidRPr="009E0D5F">
        <w:rPr>
          <w:rFonts w:ascii="Times New Roman" w:eastAsiaTheme="minorEastAsia" w:hAnsi="Times New Roman" w:cs="Times New Roman"/>
          <w:color w:val="auto"/>
          <w:sz w:val="21"/>
          <w:szCs w:val="21"/>
        </w:rPr>
        <w:t>温度下持续</w:t>
      </w:r>
      <w:r w:rsidR="00EB54D4" w:rsidRPr="009E0D5F">
        <w:rPr>
          <w:rFonts w:ascii="Times New Roman" w:eastAsiaTheme="minorEastAsia" w:hAnsi="Times New Roman" w:cs="Times New Roman"/>
          <w:color w:val="auto"/>
          <w:sz w:val="21"/>
          <w:szCs w:val="21"/>
        </w:rPr>
        <w:t>2</w:t>
      </w:r>
      <w:r w:rsidR="00EB54D4" w:rsidRPr="009E0D5F">
        <w:rPr>
          <w:rFonts w:ascii="Times New Roman" w:eastAsiaTheme="minorEastAsia" w:hAnsi="Times New Roman" w:cs="Times New Roman"/>
          <w:color w:val="auto"/>
          <w:sz w:val="21"/>
          <w:szCs w:val="21"/>
        </w:rPr>
        <w:t>小时）中所述方法）或等效方法评</w:t>
      </w:r>
      <w:r w:rsidRPr="009E0D5F">
        <w:rPr>
          <w:rFonts w:ascii="Times New Roman" w:eastAsiaTheme="minorEastAsia" w:hAnsi="Times New Roman" w:cs="Times New Roman"/>
          <w:color w:val="auto"/>
          <w:sz w:val="21"/>
          <w:szCs w:val="21"/>
        </w:rPr>
        <w:t>估材料介导致热原性。</w:t>
      </w:r>
      <w:r w:rsidR="00EB54D4" w:rsidRPr="009E0D5F">
        <w:rPr>
          <w:rFonts w:ascii="Times New Roman" w:eastAsiaTheme="minorEastAsia" w:hAnsi="Times New Roman" w:cs="Times New Roman"/>
          <w:color w:val="auto"/>
          <w:sz w:val="21"/>
          <w:szCs w:val="21"/>
        </w:rPr>
        <w:t>应考虑到高于</w:t>
      </w:r>
      <w:r w:rsidR="00EB54D4" w:rsidRPr="009E0D5F">
        <w:rPr>
          <w:rFonts w:ascii="Times New Roman" w:eastAsiaTheme="minorEastAsia" w:hAnsi="Times New Roman" w:cs="Times New Roman"/>
          <w:color w:val="auto"/>
          <w:sz w:val="21"/>
          <w:szCs w:val="21"/>
        </w:rPr>
        <w:t xml:space="preserve">37 </w:t>
      </w:r>
      <w:r w:rsidRPr="009E0D5F">
        <w:rPr>
          <w:rFonts w:ascii="Times New Roman" w:eastAsiaTheme="minorEastAsia" w:hAnsiTheme="minorEastAsia" w:cs="Times New Roman"/>
          <w:color w:val="auto"/>
          <w:sz w:val="21"/>
          <w:szCs w:val="21"/>
        </w:rPr>
        <w:t>℃</w:t>
      </w:r>
      <w:r w:rsidRPr="009E0D5F">
        <w:rPr>
          <w:rFonts w:ascii="Times New Roman" w:eastAsiaTheme="minorEastAsia" w:hAnsi="Times New Roman" w:cs="Times New Roman"/>
          <w:color w:val="auto"/>
          <w:sz w:val="21"/>
          <w:szCs w:val="21"/>
        </w:rPr>
        <w:t>的温度可能会导致非最终产品代表</w:t>
      </w:r>
      <w:r w:rsidR="00EB54D4" w:rsidRPr="009E0D5F">
        <w:rPr>
          <w:rFonts w:ascii="Times New Roman" w:eastAsiaTheme="minorEastAsia" w:hAnsi="Times New Roman" w:cs="Times New Roman"/>
          <w:color w:val="auto"/>
          <w:sz w:val="21"/>
          <w:szCs w:val="21"/>
        </w:rPr>
        <w:t>毒性。</w:t>
      </w:r>
    </w:p>
    <w:p w:rsidR="00937FBE" w:rsidRPr="009E0D5F" w:rsidRDefault="00937FBE" w:rsidP="00C846D3">
      <w:pPr>
        <w:spacing w:afterLines="50" w:line="360" w:lineRule="auto"/>
        <w:jc w:val="both"/>
        <w:outlineLvl w:val="0"/>
        <w:rPr>
          <w:rFonts w:ascii="Times New Roman" w:eastAsiaTheme="minorEastAsia" w:hAnsi="Times New Roman" w:cs="Times New Roman"/>
          <w:b/>
          <w:color w:val="auto"/>
          <w:sz w:val="21"/>
          <w:szCs w:val="21"/>
          <w:u w:val="single"/>
        </w:rPr>
      </w:pPr>
      <w:bookmarkStart w:id="28" w:name="_Toc496861635"/>
      <w:bookmarkStart w:id="29" w:name="bookmark19"/>
      <w:r w:rsidRPr="009E0D5F">
        <w:rPr>
          <w:rFonts w:ascii="Times New Roman" w:eastAsiaTheme="minorEastAsia" w:hAnsi="Times New Roman" w:cs="Times New Roman"/>
          <w:b/>
          <w:color w:val="auto"/>
          <w:sz w:val="21"/>
          <w:szCs w:val="21"/>
          <w:u w:val="single"/>
        </w:rPr>
        <w:t>回到顶部</w:t>
      </w:r>
      <w:bookmarkEnd w:id="28"/>
    </w:p>
    <w:p w:rsidR="00287DAC" w:rsidRPr="009E0D5F" w:rsidRDefault="008B0102" w:rsidP="00C846D3">
      <w:pPr>
        <w:pBdr>
          <w:top w:val="single" w:sz="12" w:space="1" w:color="D9D9D9" w:themeColor="background1" w:themeShade="D9"/>
        </w:pBdr>
        <w:spacing w:afterLines="50" w:line="360" w:lineRule="auto"/>
        <w:jc w:val="both"/>
        <w:outlineLvl w:val="0"/>
        <w:rPr>
          <w:rFonts w:ascii="Times New Roman" w:eastAsiaTheme="minorEastAsia" w:hAnsi="Times New Roman" w:cs="Times New Roman"/>
          <w:b/>
          <w:color w:val="auto"/>
          <w:sz w:val="28"/>
          <w:szCs w:val="28"/>
        </w:rPr>
      </w:pPr>
      <w:bookmarkStart w:id="30" w:name="_Toc496861636"/>
      <w:r w:rsidRPr="009E0D5F">
        <w:rPr>
          <w:rFonts w:ascii="Times New Roman" w:eastAsiaTheme="minorEastAsia" w:hAnsi="Times New Roman" w:cs="Times New Roman"/>
          <w:b/>
          <w:color w:val="auto"/>
          <w:sz w:val="28"/>
          <w:szCs w:val="28"/>
        </w:rPr>
        <w:t>VII.</w:t>
      </w:r>
      <w:r w:rsidRPr="009E0D5F">
        <w:rPr>
          <w:rFonts w:ascii="Times New Roman" w:eastAsiaTheme="minorEastAsia" w:hAnsi="Times New Roman" w:cs="Times New Roman"/>
          <w:b/>
          <w:color w:val="auto"/>
          <w:sz w:val="28"/>
          <w:szCs w:val="28"/>
        </w:rPr>
        <w:tab/>
      </w:r>
      <w:bookmarkEnd w:id="29"/>
      <w:r w:rsidR="00515AFD" w:rsidRPr="009E0D5F">
        <w:rPr>
          <w:rFonts w:ascii="Times New Roman" w:eastAsiaTheme="minorEastAsia" w:hAnsi="Times New Roman" w:cs="Times New Roman"/>
          <w:b/>
          <w:color w:val="auto"/>
          <w:sz w:val="28"/>
          <w:szCs w:val="28"/>
        </w:rPr>
        <w:t>测试数据的内容和格式</w:t>
      </w:r>
      <w:bookmarkEnd w:id="30"/>
    </w:p>
    <w:p w:rsidR="00DE4534" w:rsidRPr="009E0D5F" w:rsidRDefault="00DE4534" w:rsidP="00661C0E">
      <w:pPr>
        <w:spacing w:line="360" w:lineRule="auto"/>
        <w:rPr>
          <w:rFonts w:ascii="Times New Roman" w:eastAsiaTheme="minorEastAsia" w:hAnsi="Times New Roman" w:cs="Times New Roman"/>
          <w:b/>
          <w:color w:val="auto"/>
          <w:sz w:val="21"/>
          <w:szCs w:val="21"/>
        </w:rPr>
      </w:pPr>
      <w:bookmarkStart w:id="31" w:name="bookmark20"/>
      <w:r w:rsidRPr="009E0D5F">
        <w:rPr>
          <w:rFonts w:ascii="Times New Roman" w:eastAsiaTheme="minorEastAsia" w:hAnsi="Times New Roman" w:cs="Times New Roman"/>
          <w:b/>
          <w:color w:val="auto"/>
          <w:sz w:val="21"/>
          <w:szCs w:val="21"/>
        </w:rPr>
        <w:br w:type="page"/>
      </w:r>
    </w:p>
    <w:p w:rsidR="00287DAC" w:rsidRPr="009E0D5F" w:rsidRDefault="008B0102" w:rsidP="00C846D3">
      <w:pPr>
        <w:spacing w:afterLines="50" w:line="360" w:lineRule="auto"/>
        <w:jc w:val="both"/>
        <w:outlineLvl w:val="1"/>
        <w:rPr>
          <w:rFonts w:ascii="Times New Roman" w:eastAsiaTheme="minorEastAsia" w:hAnsi="Times New Roman" w:cs="Times New Roman"/>
          <w:b/>
          <w:color w:val="auto"/>
        </w:rPr>
      </w:pPr>
      <w:bookmarkStart w:id="32" w:name="_Toc496861637"/>
      <w:r w:rsidRPr="009E0D5F">
        <w:rPr>
          <w:rFonts w:ascii="Times New Roman" w:eastAsiaTheme="minorEastAsia" w:hAnsi="Times New Roman" w:cs="Times New Roman"/>
          <w:b/>
          <w:color w:val="auto"/>
        </w:rPr>
        <w:lastRenderedPageBreak/>
        <w:t>A.</w:t>
      </w:r>
      <w:r w:rsidRPr="009E0D5F">
        <w:rPr>
          <w:rFonts w:ascii="Times New Roman" w:eastAsiaTheme="minorEastAsia" w:hAnsi="Times New Roman" w:cs="Times New Roman"/>
          <w:b/>
          <w:color w:val="auto"/>
        </w:rPr>
        <w:tab/>
      </w:r>
      <w:bookmarkEnd w:id="31"/>
      <w:r w:rsidR="00515AFD" w:rsidRPr="009E0D5F">
        <w:rPr>
          <w:rFonts w:ascii="Times New Roman" w:eastAsiaTheme="minorEastAsia" w:hAnsi="Times New Roman" w:cs="Times New Roman"/>
          <w:b/>
          <w:color w:val="auto"/>
        </w:rPr>
        <w:t>总结报告</w:t>
      </w:r>
      <w:bookmarkEnd w:id="32"/>
    </w:p>
    <w:p w:rsidR="00287DAC" w:rsidRPr="009E0D5F" w:rsidRDefault="00EB54D4"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对于传统</w:t>
      </w:r>
      <w:r w:rsidRPr="009E0D5F">
        <w:rPr>
          <w:rFonts w:ascii="Times New Roman" w:eastAsiaTheme="minorEastAsia" w:hAnsi="Times New Roman" w:cs="Times New Roman"/>
          <w:color w:val="auto"/>
          <w:sz w:val="21"/>
          <w:szCs w:val="21"/>
        </w:rPr>
        <w:t>510(k)</w:t>
      </w:r>
      <w:r w:rsidRPr="009E0D5F">
        <w:rPr>
          <w:rFonts w:ascii="Times New Roman" w:eastAsiaTheme="minorEastAsia" w:hAnsi="Times New Roman" w:cs="Times New Roman"/>
          <w:color w:val="auto"/>
          <w:sz w:val="21"/>
          <w:szCs w:val="21"/>
        </w:rPr>
        <w:t>提交件，</w:t>
      </w:r>
      <w:r w:rsidR="003256E0" w:rsidRPr="009E0D5F">
        <w:rPr>
          <w:rFonts w:ascii="Times New Roman" w:eastAsiaTheme="minorEastAsia" w:hAnsi="Times New Roman" w:cs="Times New Roman"/>
          <w:color w:val="auto"/>
          <w:sz w:val="21"/>
          <w:szCs w:val="21"/>
        </w:rPr>
        <w:t>我们建议</w:t>
      </w:r>
      <w:r w:rsidRPr="009E0D5F">
        <w:rPr>
          <w:rFonts w:ascii="Times New Roman" w:eastAsiaTheme="minorEastAsia" w:hAnsi="Times New Roman" w:cs="Times New Roman"/>
          <w:color w:val="auto"/>
          <w:sz w:val="21"/>
          <w:szCs w:val="21"/>
        </w:rPr>
        <w:t>在包含下文所述元素的总结中纳入测试数据。</w:t>
      </w:r>
    </w:p>
    <w:p w:rsidR="00287DAC" w:rsidRPr="009E0D5F" w:rsidRDefault="00515AFD" w:rsidP="00C846D3">
      <w:pPr>
        <w:spacing w:afterLines="50" w:line="360" w:lineRule="auto"/>
        <w:jc w:val="both"/>
        <w:outlineLvl w:val="1"/>
        <w:rPr>
          <w:rFonts w:ascii="Times New Roman" w:eastAsiaTheme="minorEastAsia" w:hAnsi="Times New Roman" w:cs="Times New Roman"/>
          <w:b/>
          <w:color w:val="auto"/>
          <w:sz w:val="21"/>
          <w:szCs w:val="21"/>
        </w:rPr>
      </w:pPr>
      <w:bookmarkStart w:id="33" w:name="_Toc496861638"/>
      <w:r w:rsidRPr="009E0D5F">
        <w:rPr>
          <w:rFonts w:ascii="Times New Roman" w:eastAsiaTheme="minorEastAsia" w:hAnsi="Times New Roman" w:cs="Times New Roman"/>
          <w:b/>
          <w:color w:val="auto"/>
          <w:sz w:val="21"/>
          <w:szCs w:val="21"/>
        </w:rPr>
        <w:t>目录</w:t>
      </w:r>
      <w:bookmarkEnd w:id="33"/>
    </w:p>
    <w:p w:rsidR="00287DAC" w:rsidRPr="009E0D5F" w:rsidRDefault="00745515"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应在文件的前面包含目录。目录中所列每行均应参考主要</w:t>
      </w:r>
      <w:r w:rsidR="000323E2" w:rsidRPr="009E0D5F">
        <w:rPr>
          <w:rFonts w:ascii="Times New Roman" w:eastAsiaTheme="minorEastAsia" w:hAnsi="Times New Roman" w:cs="Times New Roman"/>
          <w:color w:val="auto"/>
          <w:sz w:val="21"/>
          <w:szCs w:val="21"/>
        </w:rPr>
        <w:t>章节标题</w:t>
      </w:r>
      <w:r w:rsidRPr="009E0D5F">
        <w:rPr>
          <w:rFonts w:ascii="Times New Roman" w:eastAsiaTheme="minorEastAsia" w:hAnsi="Times New Roman" w:cs="Times New Roman"/>
          <w:color w:val="auto"/>
          <w:sz w:val="21"/>
          <w:szCs w:val="21"/>
        </w:rPr>
        <w:t>和可查找到每节的页码。</w:t>
      </w:r>
    </w:p>
    <w:p w:rsidR="00287DAC" w:rsidRPr="009E0D5F" w:rsidRDefault="00515AFD" w:rsidP="00C846D3">
      <w:pPr>
        <w:spacing w:afterLines="50" w:line="360" w:lineRule="auto"/>
        <w:jc w:val="both"/>
        <w:outlineLvl w:val="1"/>
        <w:rPr>
          <w:rFonts w:ascii="Times New Roman" w:eastAsiaTheme="minorEastAsia" w:hAnsi="Times New Roman" w:cs="Times New Roman"/>
          <w:b/>
          <w:color w:val="auto"/>
          <w:sz w:val="21"/>
          <w:szCs w:val="21"/>
        </w:rPr>
      </w:pPr>
      <w:bookmarkStart w:id="34" w:name="_Toc496861639"/>
      <w:r w:rsidRPr="009E0D5F">
        <w:rPr>
          <w:rFonts w:ascii="Times New Roman" w:eastAsiaTheme="minorEastAsia" w:hAnsi="Times New Roman" w:cs="Times New Roman"/>
          <w:b/>
          <w:color w:val="auto"/>
          <w:sz w:val="21"/>
          <w:szCs w:val="21"/>
        </w:rPr>
        <w:t>测试总结</w:t>
      </w:r>
      <w:bookmarkEnd w:id="34"/>
    </w:p>
    <w:p w:rsidR="00287DAC" w:rsidRPr="009E0D5F" w:rsidRDefault="000323E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w:t>
      </w:r>
      <w:r w:rsidR="00745515" w:rsidRPr="009E0D5F">
        <w:rPr>
          <w:rFonts w:ascii="Times New Roman" w:eastAsiaTheme="minorEastAsia" w:hAnsi="Times New Roman" w:cs="Times New Roman"/>
          <w:color w:val="auto"/>
          <w:sz w:val="21"/>
          <w:szCs w:val="21"/>
        </w:rPr>
        <w:t>简要描述所执行所有测试。</w:t>
      </w:r>
      <w:r w:rsidRPr="009E0D5F">
        <w:rPr>
          <w:rFonts w:ascii="Times New Roman" w:eastAsiaTheme="minorEastAsia" w:hAnsi="Times New Roman" w:cs="Times New Roman"/>
          <w:color w:val="auto"/>
          <w:sz w:val="21"/>
          <w:szCs w:val="21"/>
        </w:rPr>
        <w:t>如果</w:t>
      </w:r>
      <w:r w:rsidR="00745515" w:rsidRPr="009E0D5F">
        <w:rPr>
          <w:rFonts w:ascii="Times New Roman" w:eastAsiaTheme="minorEastAsia" w:hAnsi="Times New Roman" w:cs="Times New Roman"/>
          <w:color w:val="auto"/>
          <w:sz w:val="21"/>
          <w:szCs w:val="21"/>
        </w:rPr>
        <w:t>毫无偏差地遵循</w:t>
      </w:r>
      <w:r w:rsidR="00745515" w:rsidRPr="009E0D5F">
        <w:rPr>
          <w:rFonts w:ascii="Times New Roman" w:eastAsiaTheme="minorEastAsia" w:hAnsi="Times New Roman" w:cs="Times New Roman"/>
          <w:color w:val="auto"/>
          <w:sz w:val="21"/>
          <w:szCs w:val="21"/>
        </w:rPr>
        <w:t>FDA</w:t>
      </w:r>
      <w:r w:rsidRPr="009E0D5F">
        <w:rPr>
          <w:rFonts w:ascii="Times New Roman" w:eastAsiaTheme="minorEastAsia" w:hAnsi="Times New Roman" w:cs="Times New Roman"/>
          <w:color w:val="auto"/>
          <w:sz w:val="21"/>
          <w:szCs w:val="21"/>
        </w:rPr>
        <w:t>认可的标准，</w:t>
      </w:r>
      <w:r w:rsidR="00745515" w:rsidRPr="009E0D5F">
        <w:rPr>
          <w:rFonts w:ascii="Times New Roman" w:eastAsiaTheme="minorEastAsia" w:hAnsi="Times New Roman" w:cs="Times New Roman"/>
          <w:color w:val="auto"/>
          <w:sz w:val="21"/>
          <w:szCs w:val="21"/>
        </w:rPr>
        <w:t>可选择参考该标准，而非描述测试方法。</w:t>
      </w:r>
    </w:p>
    <w:p w:rsidR="00287DAC" w:rsidRPr="009E0D5F" w:rsidRDefault="00515AFD" w:rsidP="00C846D3">
      <w:pPr>
        <w:spacing w:afterLines="50" w:line="360" w:lineRule="auto"/>
        <w:jc w:val="both"/>
        <w:outlineLvl w:val="1"/>
        <w:rPr>
          <w:rFonts w:ascii="Times New Roman" w:eastAsiaTheme="minorEastAsia" w:hAnsi="Times New Roman" w:cs="Times New Roman"/>
          <w:b/>
          <w:color w:val="auto"/>
          <w:sz w:val="21"/>
          <w:szCs w:val="21"/>
        </w:rPr>
      </w:pPr>
      <w:bookmarkStart w:id="35" w:name="_Toc496861640"/>
      <w:r w:rsidRPr="009E0D5F">
        <w:rPr>
          <w:rFonts w:ascii="Times New Roman" w:eastAsiaTheme="minorEastAsia" w:hAnsi="Times New Roman" w:cs="Times New Roman"/>
          <w:b/>
          <w:color w:val="auto"/>
          <w:sz w:val="21"/>
          <w:szCs w:val="21"/>
        </w:rPr>
        <w:t>测试数据总结</w:t>
      </w:r>
      <w:bookmarkEnd w:id="35"/>
    </w:p>
    <w:p w:rsidR="00287DAC" w:rsidRPr="009E0D5F" w:rsidRDefault="009601C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应纳入所有测试的测试数据总结。总结应包含：</w:t>
      </w:r>
    </w:p>
    <w:p w:rsidR="00287DAC" w:rsidRPr="009E0D5F" w:rsidRDefault="009601C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最小实测值（</w:t>
      </w:r>
      <w:r w:rsidRPr="009E0D5F">
        <w:rPr>
          <w:rFonts w:ascii="Times New Roman" w:eastAsiaTheme="minorEastAsia" w:hAnsi="Times New Roman" w:cs="Times New Roman"/>
          <w:color w:val="auto"/>
          <w:sz w:val="21"/>
          <w:szCs w:val="21"/>
        </w:rPr>
        <w:t>min</w:t>
      </w:r>
      <w:r w:rsidRPr="009E0D5F">
        <w:rPr>
          <w:rFonts w:ascii="Times New Roman" w:eastAsiaTheme="minorEastAsia" w:hAnsi="Times New Roman" w:cs="Times New Roman"/>
          <w:color w:val="auto"/>
          <w:sz w:val="21"/>
          <w:szCs w:val="21"/>
        </w:rPr>
        <w:t>）</w:t>
      </w:r>
    </w:p>
    <w:p w:rsidR="00287DAC" w:rsidRPr="009E0D5F" w:rsidRDefault="009601C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最大实测值（</w:t>
      </w:r>
      <w:r w:rsidRPr="009E0D5F">
        <w:rPr>
          <w:rFonts w:ascii="Times New Roman" w:eastAsiaTheme="minorEastAsia" w:hAnsi="Times New Roman" w:cs="Times New Roman"/>
          <w:color w:val="auto"/>
          <w:sz w:val="21"/>
          <w:szCs w:val="21"/>
        </w:rPr>
        <w:t>max</w:t>
      </w:r>
      <w:r w:rsidRPr="009E0D5F">
        <w:rPr>
          <w:rFonts w:ascii="Times New Roman" w:eastAsiaTheme="minorEastAsia" w:hAnsi="Times New Roman" w:cs="Times New Roman"/>
          <w:color w:val="auto"/>
          <w:sz w:val="21"/>
          <w:szCs w:val="21"/>
        </w:rPr>
        <w:t>）</w:t>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009601CD" w:rsidRPr="009E0D5F">
        <w:rPr>
          <w:rFonts w:ascii="Times New Roman" w:eastAsiaTheme="minorEastAsia" w:hAnsi="Times New Roman" w:cs="Times New Roman"/>
          <w:color w:val="auto"/>
          <w:sz w:val="21"/>
          <w:szCs w:val="21"/>
        </w:rPr>
        <w:t>平均值</w:t>
      </w:r>
    </w:p>
    <w:p w:rsidR="00287DAC" w:rsidRPr="009E0D5F" w:rsidRDefault="009601C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测试数据的标准偏差（</w:t>
      </w:r>
      <w:r w:rsidRPr="009E0D5F">
        <w:rPr>
          <w:rFonts w:ascii="Times New Roman" w:eastAsiaTheme="minorEastAsia" w:hAnsi="Times New Roman" w:cs="Times New Roman"/>
          <w:color w:val="auto"/>
          <w:sz w:val="21"/>
          <w:szCs w:val="21"/>
        </w:rPr>
        <w:t>std. dev.</w:t>
      </w:r>
      <w:r w:rsidRPr="009E0D5F">
        <w:rPr>
          <w:rFonts w:ascii="Times New Roman" w:eastAsiaTheme="minorEastAsia" w:hAnsi="Times New Roman" w:cs="Times New Roman"/>
          <w:color w:val="auto"/>
          <w:sz w:val="21"/>
          <w:szCs w:val="21"/>
        </w:rPr>
        <w:t>）。</w:t>
      </w:r>
    </w:p>
    <w:p w:rsidR="00287DAC" w:rsidRPr="009E0D5F" w:rsidRDefault="00515AFD" w:rsidP="00C846D3">
      <w:pPr>
        <w:spacing w:afterLines="50" w:line="360" w:lineRule="auto"/>
        <w:jc w:val="both"/>
        <w:outlineLvl w:val="1"/>
        <w:rPr>
          <w:rFonts w:ascii="Times New Roman" w:eastAsiaTheme="minorEastAsia" w:hAnsi="Times New Roman" w:cs="Times New Roman"/>
          <w:b/>
          <w:color w:val="auto"/>
          <w:sz w:val="21"/>
          <w:szCs w:val="21"/>
        </w:rPr>
      </w:pPr>
      <w:bookmarkStart w:id="36" w:name="_Toc496861641"/>
      <w:r w:rsidRPr="009E0D5F">
        <w:rPr>
          <w:rFonts w:ascii="Times New Roman" w:eastAsiaTheme="minorEastAsia" w:hAnsi="Times New Roman" w:cs="Times New Roman"/>
          <w:b/>
          <w:color w:val="auto"/>
          <w:sz w:val="21"/>
          <w:szCs w:val="21"/>
        </w:rPr>
        <w:t>结论总结</w:t>
      </w:r>
      <w:bookmarkEnd w:id="36"/>
    </w:p>
    <w:p w:rsidR="00287DAC" w:rsidRPr="009E0D5F" w:rsidRDefault="009601C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应就每个测试的结果是否支持器械的安全性和有效性总结出结论。</w:t>
      </w:r>
    </w:p>
    <w:p w:rsidR="00287DAC" w:rsidRPr="009E0D5F" w:rsidRDefault="009601C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应纳入所执行所有测试的完整测试报告，如下所示。</w:t>
      </w:r>
    </w:p>
    <w:p w:rsidR="00287DAC" w:rsidRPr="009E0D5F" w:rsidRDefault="008B0102" w:rsidP="00C846D3">
      <w:pPr>
        <w:spacing w:afterLines="50" w:line="360" w:lineRule="auto"/>
        <w:jc w:val="both"/>
        <w:outlineLvl w:val="1"/>
        <w:rPr>
          <w:rFonts w:ascii="Times New Roman" w:eastAsiaTheme="minorEastAsia" w:hAnsi="Times New Roman" w:cs="Times New Roman"/>
          <w:b/>
          <w:color w:val="auto"/>
        </w:rPr>
      </w:pPr>
      <w:bookmarkStart w:id="37" w:name="bookmark25"/>
      <w:bookmarkStart w:id="38" w:name="_Toc496861642"/>
      <w:r w:rsidRPr="009E0D5F">
        <w:rPr>
          <w:rFonts w:ascii="Times New Roman" w:eastAsiaTheme="minorEastAsia" w:hAnsi="Times New Roman" w:cs="Times New Roman"/>
          <w:b/>
          <w:color w:val="auto"/>
        </w:rPr>
        <w:t>B.</w:t>
      </w:r>
      <w:r w:rsidRPr="009E0D5F">
        <w:rPr>
          <w:rFonts w:ascii="Times New Roman" w:eastAsiaTheme="minorEastAsia" w:hAnsi="Times New Roman" w:cs="Times New Roman"/>
          <w:b/>
          <w:color w:val="auto"/>
        </w:rPr>
        <w:tab/>
      </w:r>
      <w:bookmarkEnd w:id="37"/>
      <w:r w:rsidR="00515AFD" w:rsidRPr="009E0D5F">
        <w:rPr>
          <w:rFonts w:ascii="Times New Roman" w:eastAsiaTheme="minorEastAsia" w:hAnsi="Times New Roman" w:cs="Times New Roman"/>
          <w:b/>
          <w:color w:val="auto"/>
        </w:rPr>
        <w:t>测试报告</w:t>
      </w:r>
      <w:bookmarkEnd w:id="38"/>
    </w:p>
    <w:p w:rsidR="00287DAC" w:rsidRPr="009E0D5F" w:rsidRDefault="00601579"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应纳入所执行所有测试的完整测试报告。测试报告应纳入</w:t>
      </w:r>
      <w:r w:rsidR="000323E2" w:rsidRPr="009E0D5F">
        <w:rPr>
          <w:rFonts w:ascii="Times New Roman" w:eastAsiaTheme="minorEastAsia" w:hAnsi="Times New Roman" w:cs="Times New Roman"/>
          <w:color w:val="auto"/>
          <w:sz w:val="21"/>
          <w:szCs w:val="21"/>
        </w:rPr>
        <w:t>以下</w:t>
      </w:r>
      <w:r w:rsidRPr="009E0D5F">
        <w:rPr>
          <w:rFonts w:ascii="Times New Roman" w:eastAsiaTheme="minorEastAsia" w:hAnsi="Times New Roman" w:cs="Times New Roman"/>
          <w:color w:val="auto"/>
          <w:sz w:val="21"/>
          <w:szCs w:val="21"/>
        </w:rPr>
        <w:t>各</w:t>
      </w:r>
      <w:r w:rsidR="000323E2" w:rsidRPr="009E0D5F">
        <w:rPr>
          <w:rFonts w:ascii="Times New Roman" w:eastAsiaTheme="minorEastAsia" w:hAnsi="Times New Roman" w:cs="Times New Roman"/>
          <w:color w:val="auto"/>
          <w:sz w:val="21"/>
          <w:szCs w:val="21"/>
        </w:rPr>
        <w:t>节</w:t>
      </w:r>
      <w:r w:rsidRPr="009E0D5F">
        <w:rPr>
          <w:rFonts w:ascii="Times New Roman" w:eastAsiaTheme="minorEastAsia" w:hAnsi="Times New Roman" w:cs="Times New Roman"/>
          <w:color w:val="auto"/>
          <w:sz w:val="21"/>
          <w:szCs w:val="21"/>
        </w:rPr>
        <w:t>。</w:t>
      </w:r>
    </w:p>
    <w:p w:rsidR="00287DAC" w:rsidRPr="009E0D5F" w:rsidRDefault="00601579" w:rsidP="00C846D3">
      <w:pPr>
        <w:spacing w:afterLines="50" w:line="360" w:lineRule="auto"/>
        <w:jc w:val="both"/>
        <w:outlineLvl w:val="1"/>
        <w:rPr>
          <w:rFonts w:ascii="Times New Roman" w:eastAsiaTheme="minorEastAsia" w:hAnsi="Times New Roman" w:cs="Times New Roman"/>
          <w:b/>
          <w:color w:val="auto"/>
          <w:sz w:val="21"/>
          <w:szCs w:val="21"/>
        </w:rPr>
      </w:pPr>
      <w:bookmarkStart w:id="39" w:name="_Toc496861643"/>
      <w:r w:rsidRPr="009E0D5F">
        <w:rPr>
          <w:rFonts w:ascii="Times New Roman" w:eastAsiaTheme="minorEastAsia" w:hAnsi="Times New Roman" w:cs="Times New Roman"/>
          <w:b/>
          <w:color w:val="auto"/>
          <w:sz w:val="21"/>
          <w:szCs w:val="21"/>
        </w:rPr>
        <w:t>试样信息</w:t>
      </w:r>
      <w:bookmarkEnd w:id="39"/>
    </w:p>
    <w:p w:rsidR="00287DAC" w:rsidRPr="009E0D5F" w:rsidRDefault="00601579"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试样描述应包含：</w:t>
      </w:r>
    </w:p>
    <w:p w:rsidR="00287DAC" w:rsidRPr="009E0D5F" w:rsidRDefault="00601579"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试样数</w:t>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00601579" w:rsidRPr="009E0D5F">
        <w:rPr>
          <w:rFonts w:ascii="Times New Roman" w:eastAsiaTheme="minorEastAsia" w:hAnsi="Times New Roman" w:cs="Times New Roman"/>
          <w:color w:val="auto"/>
          <w:sz w:val="21"/>
          <w:szCs w:val="21"/>
        </w:rPr>
        <w:t>所有试样的大小（直径、长度或其它相关尺寸）</w:t>
      </w:r>
    </w:p>
    <w:p w:rsidR="00DE4534" w:rsidRPr="009E0D5F" w:rsidRDefault="00DE4534"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B46731"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lastRenderedPageBreak/>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所测试试样数和大小的理由</w:t>
      </w:r>
    </w:p>
    <w:p w:rsidR="00287DAC" w:rsidRPr="009E0D5F" w:rsidRDefault="00BB1C50"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试样是否是最终产品的代表</w:t>
      </w:r>
    </w:p>
    <w:p w:rsidR="00287DAC" w:rsidRPr="009E0D5F" w:rsidRDefault="00BB1C50"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应用于试样的灭菌参数和灭菌周期数。</w:t>
      </w:r>
    </w:p>
    <w:p w:rsidR="00287DAC" w:rsidRPr="009E0D5F" w:rsidRDefault="00515AFD" w:rsidP="00C846D3">
      <w:pPr>
        <w:spacing w:afterLines="50" w:line="360" w:lineRule="auto"/>
        <w:jc w:val="both"/>
        <w:outlineLvl w:val="1"/>
        <w:rPr>
          <w:rFonts w:ascii="Times New Roman" w:eastAsiaTheme="minorEastAsia" w:hAnsi="Times New Roman" w:cs="Times New Roman"/>
          <w:b/>
          <w:color w:val="auto"/>
          <w:sz w:val="21"/>
          <w:szCs w:val="21"/>
        </w:rPr>
      </w:pPr>
      <w:bookmarkStart w:id="40" w:name="_Toc496861644"/>
      <w:r w:rsidRPr="009E0D5F">
        <w:rPr>
          <w:rFonts w:ascii="Times New Roman" w:eastAsiaTheme="minorEastAsia" w:hAnsi="Times New Roman" w:cs="Times New Roman"/>
          <w:b/>
          <w:color w:val="auto"/>
          <w:sz w:val="21"/>
          <w:szCs w:val="21"/>
        </w:rPr>
        <w:t>测试方案</w:t>
      </w:r>
      <w:bookmarkEnd w:id="40"/>
    </w:p>
    <w:p w:rsidR="00287DAC" w:rsidRPr="009E0D5F" w:rsidRDefault="00BB1C50"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应提交测试方法或方案。</w:t>
      </w:r>
      <w:r w:rsidR="00955D67" w:rsidRPr="009E0D5F">
        <w:rPr>
          <w:rFonts w:ascii="Times New Roman" w:eastAsiaTheme="minorEastAsia" w:hAnsi="Times New Roman" w:cs="Times New Roman"/>
          <w:color w:val="auto"/>
          <w:sz w:val="21"/>
          <w:szCs w:val="21"/>
        </w:rPr>
        <w:t>其中</w:t>
      </w:r>
      <w:r w:rsidRPr="009E0D5F">
        <w:rPr>
          <w:rFonts w:ascii="Times New Roman" w:eastAsiaTheme="minorEastAsia" w:hAnsi="Times New Roman" w:cs="Times New Roman"/>
          <w:color w:val="auto"/>
          <w:sz w:val="21"/>
          <w:szCs w:val="21"/>
        </w:rPr>
        <w:t>应包含足够的详细信息，说明熟悉血管内导管测试的个人将能够判读测试结果，参见下文的第</w:t>
      </w:r>
      <w:r w:rsidRPr="009E0D5F">
        <w:rPr>
          <w:rFonts w:ascii="Times New Roman" w:eastAsiaTheme="minorEastAsia" w:hAnsi="Times New Roman" w:cs="Times New Roman"/>
          <w:color w:val="auto"/>
          <w:sz w:val="21"/>
          <w:szCs w:val="21"/>
        </w:rPr>
        <w:t>C</w:t>
      </w:r>
      <w:r w:rsidRPr="009E0D5F">
        <w:rPr>
          <w:rFonts w:ascii="Times New Roman" w:eastAsiaTheme="minorEastAsia" w:hAnsi="Times New Roman" w:cs="Times New Roman"/>
          <w:color w:val="auto"/>
          <w:sz w:val="21"/>
          <w:szCs w:val="21"/>
        </w:rPr>
        <w:t>节。</w:t>
      </w:r>
    </w:p>
    <w:p w:rsidR="00287DAC" w:rsidRPr="009E0D5F" w:rsidRDefault="00515AFD" w:rsidP="00C846D3">
      <w:pPr>
        <w:spacing w:afterLines="50" w:line="360" w:lineRule="auto"/>
        <w:jc w:val="both"/>
        <w:outlineLvl w:val="1"/>
        <w:rPr>
          <w:rFonts w:ascii="Times New Roman" w:eastAsiaTheme="minorEastAsia" w:hAnsi="Times New Roman" w:cs="Times New Roman"/>
          <w:b/>
          <w:color w:val="auto"/>
          <w:sz w:val="21"/>
          <w:szCs w:val="21"/>
        </w:rPr>
      </w:pPr>
      <w:bookmarkStart w:id="41" w:name="_Toc496861645"/>
      <w:r w:rsidRPr="009E0D5F">
        <w:rPr>
          <w:rFonts w:ascii="Times New Roman" w:eastAsiaTheme="minorEastAsia" w:hAnsi="Times New Roman" w:cs="Times New Roman"/>
          <w:b/>
          <w:color w:val="auto"/>
          <w:sz w:val="21"/>
          <w:szCs w:val="21"/>
        </w:rPr>
        <w:t>方案偏差</w:t>
      </w:r>
      <w:bookmarkEnd w:id="41"/>
    </w:p>
    <w:p w:rsidR="00287DAC" w:rsidRPr="009E0D5F" w:rsidRDefault="00BB1C50"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应描述方案偏差及其对测试结论的影响。</w:t>
      </w:r>
    </w:p>
    <w:p w:rsidR="00287DAC" w:rsidRPr="009E0D5F" w:rsidRDefault="00515AFD" w:rsidP="00C846D3">
      <w:pPr>
        <w:spacing w:afterLines="50" w:line="360" w:lineRule="auto"/>
        <w:jc w:val="both"/>
        <w:outlineLvl w:val="1"/>
        <w:rPr>
          <w:rFonts w:ascii="Times New Roman" w:eastAsiaTheme="minorEastAsia" w:hAnsi="Times New Roman" w:cs="Times New Roman"/>
          <w:b/>
          <w:color w:val="auto"/>
          <w:sz w:val="21"/>
          <w:szCs w:val="21"/>
        </w:rPr>
      </w:pPr>
      <w:bookmarkStart w:id="42" w:name="_Toc496861646"/>
      <w:r w:rsidRPr="009E0D5F">
        <w:rPr>
          <w:rFonts w:ascii="Times New Roman" w:eastAsiaTheme="minorEastAsia" w:hAnsi="Times New Roman" w:cs="Times New Roman"/>
          <w:b/>
          <w:color w:val="auto"/>
          <w:sz w:val="21"/>
          <w:szCs w:val="21"/>
        </w:rPr>
        <w:t>测试参数和验收标准</w:t>
      </w:r>
      <w:bookmarkEnd w:id="42"/>
    </w:p>
    <w:p w:rsidR="00287DAC" w:rsidRPr="009E0D5F" w:rsidRDefault="00955D67"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应报告所</w:t>
      </w:r>
      <w:r w:rsidR="00BB1C50" w:rsidRPr="009E0D5F">
        <w:rPr>
          <w:rFonts w:ascii="Times New Roman" w:eastAsiaTheme="minorEastAsia" w:hAnsi="Times New Roman" w:cs="Times New Roman"/>
          <w:color w:val="auto"/>
          <w:sz w:val="21"/>
          <w:szCs w:val="21"/>
        </w:rPr>
        <w:t>采用测试参数和验收标准，其中包括：</w:t>
      </w:r>
    </w:p>
    <w:p w:rsidR="00287DAC" w:rsidRPr="009E0D5F" w:rsidRDefault="00BB1C50" w:rsidP="00C846D3">
      <w:pPr>
        <w:spacing w:afterLines="50" w:line="360" w:lineRule="auto"/>
        <w:ind w:left="283" w:hangingChars="135" w:hanging="283"/>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关键测试参数的解释说明和理由</w:t>
      </w:r>
    </w:p>
    <w:p w:rsidR="00287DAC" w:rsidRPr="009E0D5F" w:rsidRDefault="008B0102" w:rsidP="00C846D3">
      <w:pPr>
        <w:spacing w:afterLines="50" w:line="360" w:lineRule="auto"/>
        <w:ind w:left="283" w:hangingChars="135" w:hanging="283"/>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00BB1C50" w:rsidRPr="009E0D5F">
        <w:rPr>
          <w:rFonts w:ascii="Times New Roman" w:eastAsiaTheme="minorEastAsia" w:hAnsi="Times New Roman" w:cs="Times New Roman"/>
          <w:color w:val="auto"/>
          <w:sz w:val="21"/>
          <w:szCs w:val="21"/>
        </w:rPr>
        <w:t>规格或验收和拒绝标准</w:t>
      </w:r>
    </w:p>
    <w:p w:rsidR="00287DAC" w:rsidRPr="009E0D5F" w:rsidRDefault="00BB1C50" w:rsidP="00C846D3">
      <w:pPr>
        <w:spacing w:afterLines="50" w:line="360" w:lineRule="auto"/>
        <w:ind w:left="283" w:hangingChars="135" w:hanging="283"/>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器械临床要求基础上，规格或验收和拒绝标准的理由。</w:t>
      </w:r>
    </w:p>
    <w:p w:rsidR="00287DAC" w:rsidRPr="009E0D5F" w:rsidRDefault="00515AFD" w:rsidP="00C846D3">
      <w:pPr>
        <w:spacing w:afterLines="50" w:line="360" w:lineRule="auto"/>
        <w:jc w:val="both"/>
        <w:outlineLvl w:val="1"/>
        <w:rPr>
          <w:rFonts w:ascii="Times New Roman" w:eastAsiaTheme="minorEastAsia" w:hAnsi="Times New Roman" w:cs="Times New Roman"/>
          <w:b/>
          <w:color w:val="auto"/>
          <w:sz w:val="21"/>
          <w:szCs w:val="21"/>
        </w:rPr>
      </w:pPr>
      <w:bookmarkStart w:id="43" w:name="_Toc496861647"/>
      <w:r w:rsidRPr="009E0D5F">
        <w:rPr>
          <w:rFonts w:ascii="Times New Roman" w:eastAsiaTheme="minorEastAsia" w:hAnsi="Times New Roman" w:cs="Times New Roman"/>
          <w:b/>
          <w:color w:val="auto"/>
          <w:sz w:val="21"/>
          <w:szCs w:val="21"/>
        </w:rPr>
        <w:t>原始数据</w:t>
      </w:r>
      <w:bookmarkEnd w:id="43"/>
    </w:p>
    <w:p w:rsidR="00287DAC" w:rsidRPr="009E0D5F" w:rsidRDefault="00955D67"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w:t>
      </w:r>
      <w:r w:rsidR="00BB1C50" w:rsidRPr="009E0D5F">
        <w:rPr>
          <w:rFonts w:ascii="Times New Roman" w:eastAsiaTheme="minorEastAsia" w:hAnsi="Times New Roman" w:cs="Times New Roman"/>
          <w:color w:val="auto"/>
          <w:sz w:val="21"/>
          <w:szCs w:val="21"/>
        </w:rPr>
        <w:t>在附录中纳入所有原始数据或在我们提出要求后向我们提供原始数据，以供我们进行审查。</w:t>
      </w:r>
    </w:p>
    <w:p w:rsidR="00287DAC" w:rsidRPr="009E0D5F" w:rsidRDefault="00515AFD" w:rsidP="00C846D3">
      <w:pPr>
        <w:spacing w:afterLines="50" w:line="360" w:lineRule="auto"/>
        <w:jc w:val="both"/>
        <w:outlineLvl w:val="1"/>
        <w:rPr>
          <w:rFonts w:ascii="Times New Roman" w:eastAsiaTheme="minorEastAsia" w:hAnsi="Times New Roman" w:cs="Times New Roman"/>
          <w:b/>
          <w:color w:val="auto"/>
          <w:sz w:val="21"/>
          <w:szCs w:val="21"/>
        </w:rPr>
      </w:pPr>
      <w:bookmarkStart w:id="44" w:name="_Toc496861648"/>
      <w:r w:rsidRPr="009E0D5F">
        <w:rPr>
          <w:rFonts w:ascii="Times New Roman" w:eastAsiaTheme="minorEastAsia" w:hAnsi="Times New Roman" w:cs="Times New Roman"/>
          <w:b/>
          <w:color w:val="auto"/>
          <w:sz w:val="21"/>
          <w:szCs w:val="21"/>
        </w:rPr>
        <w:t>测试结果</w:t>
      </w:r>
      <w:bookmarkEnd w:id="44"/>
    </w:p>
    <w:p w:rsidR="00287DAC" w:rsidRPr="009E0D5F" w:rsidRDefault="00BB1C50"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应总结测试结果，并在适当情况下纳入统计分析。</w:t>
      </w:r>
    </w:p>
    <w:p w:rsidR="00287DAC" w:rsidRPr="009E0D5F" w:rsidRDefault="00515AFD" w:rsidP="00C846D3">
      <w:pPr>
        <w:spacing w:afterLines="50" w:line="360" w:lineRule="auto"/>
        <w:jc w:val="both"/>
        <w:outlineLvl w:val="1"/>
        <w:rPr>
          <w:rFonts w:ascii="Times New Roman" w:eastAsiaTheme="minorEastAsia" w:hAnsi="Times New Roman" w:cs="Times New Roman"/>
          <w:b/>
          <w:color w:val="auto"/>
          <w:sz w:val="21"/>
          <w:szCs w:val="21"/>
        </w:rPr>
      </w:pPr>
      <w:bookmarkStart w:id="45" w:name="_Toc496861649"/>
      <w:r w:rsidRPr="009E0D5F">
        <w:rPr>
          <w:rFonts w:ascii="Times New Roman" w:eastAsiaTheme="minorEastAsia" w:hAnsi="Times New Roman" w:cs="Times New Roman"/>
          <w:b/>
          <w:color w:val="auto"/>
          <w:sz w:val="21"/>
          <w:szCs w:val="21"/>
        </w:rPr>
        <w:t>数据分析</w:t>
      </w:r>
      <w:bookmarkEnd w:id="45"/>
    </w:p>
    <w:p w:rsidR="00287DAC" w:rsidRPr="009E0D5F" w:rsidRDefault="00BB1C50"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应分析数据（包括异常点和异常结果），并解释说明数据是否符合给定验收标准。</w:t>
      </w:r>
    </w:p>
    <w:p w:rsidR="00287DAC" w:rsidRPr="009E0D5F" w:rsidRDefault="00515AFD" w:rsidP="00C846D3">
      <w:pPr>
        <w:spacing w:afterLines="50" w:line="360" w:lineRule="auto"/>
        <w:jc w:val="both"/>
        <w:outlineLvl w:val="1"/>
        <w:rPr>
          <w:rFonts w:ascii="Times New Roman" w:eastAsiaTheme="minorEastAsia" w:hAnsi="Times New Roman" w:cs="Times New Roman"/>
          <w:b/>
          <w:color w:val="auto"/>
          <w:sz w:val="21"/>
          <w:szCs w:val="21"/>
        </w:rPr>
      </w:pPr>
      <w:bookmarkStart w:id="46" w:name="_Toc496861650"/>
      <w:r w:rsidRPr="009E0D5F">
        <w:rPr>
          <w:rFonts w:ascii="Times New Roman" w:eastAsiaTheme="minorEastAsia" w:hAnsi="Times New Roman" w:cs="Times New Roman"/>
          <w:b/>
          <w:color w:val="auto"/>
          <w:sz w:val="21"/>
          <w:szCs w:val="21"/>
        </w:rPr>
        <w:t>结论</w:t>
      </w:r>
      <w:bookmarkEnd w:id="46"/>
    </w:p>
    <w:p w:rsidR="00287DAC" w:rsidRPr="009E0D5F" w:rsidRDefault="00955D67"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w:t>
      </w:r>
      <w:r w:rsidR="00BB1C50" w:rsidRPr="009E0D5F">
        <w:rPr>
          <w:rFonts w:ascii="Times New Roman" w:eastAsiaTheme="minorEastAsia" w:hAnsi="Times New Roman" w:cs="Times New Roman"/>
          <w:color w:val="auto"/>
          <w:sz w:val="21"/>
          <w:szCs w:val="21"/>
        </w:rPr>
        <w:t>描述测试</w:t>
      </w:r>
      <w:r w:rsidR="00E076DB" w:rsidRPr="009E0D5F">
        <w:rPr>
          <w:rFonts w:ascii="Times New Roman" w:eastAsiaTheme="minorEastAsia" w:hAnsi="Times New Roman" w:cs="Times New Roman"/>
          <w:color w:val="auto"/>
          <w:sz w:val="21"/>
          <w:szCs w:val="21"/>
        </w:rPr>
        <w:t>通过结果得出的结论</w:t>
      </w:r>
      <w:r w:rsidR="00BB1C50" w:rsidRPr="009E0D5F">
        <w:rPr>
          <w:rFonts w:ascii="Times New Roman" w:eastAsiaTheme="minorEastAsia" w:hAnsi="Times New Roman" w:cs="Times New Roman"/>
          <w:color w:val="auto"/>
          <w:sz w:val="21"/>
          <w:szCs w:val="21"/>
        </w:rPr>
        <w:t>和结论的临床</w:t>
      </w:r>
      <w:r w:rsidR="006C1F85" w:rsidRPr="009E0D5F">
        <w:rPr>
          <w:rFonts w:ascii="Times New Roman" w:eastAsiaTheme="minorEastAsia" w:hAnsi="Times New Roman" w:cs="Times New Roman"/>
          <w:color w:val="auto"/>
          <w:sz w:val="21"/>
          <w:szCs w:val="21"/>
        </w:rPr>
        <w:t>意义。</w:t>
      </w:r>
    </w:p>
    <w:p w:rsidR="00937FBE" w:rsidRPr="009E0D5F" w:rsidRDefault="00937FBE" w:rsidP="00661C0E">
      <w:pPr>
        <w:spacing w:line="360" w:lineRule="auto"/>
        <w:rPr>
          <w:rFonts w:ascii="Times New Roman" w:eastAsiaTheme="minorEastAsia" w:hAnsi="Times New Roman" w:cs="Times New Roman"/>
          <w:b/>
          <w:color w:val="auto"/>
          <w:sz w:val="21"/>
          <w:szCs w:val="21"/>
          <w:u w:val="single"/>
        </w:rPr>
      </w:pPr>
      <w:bookmarkStart w:id="47" w:name="bookmark35"/>
      <w:r w:rsidRPr="009E0D5F">
        <w:rPr>
          <w:rFonts w:ascii="Times New Roman" w:eastAsiaTheme="minorEastAsia" w:hAnsi="Times New Roman" w:cs="Times New Roman"/>
          <w:b/>
          <w:color w:val="auto"/>
          <w:sz w:val="21"/>
          <w:szCs w:val="21"/>
          <w:u w:val="single"/>
        </w:rPr>
        <w:t>回到顶部</w:t>
      </w:r>
    </w:p>
    <w:p w:rsidR="00DE4534" w:rsidRPr="009E0D5F" w:rsidRDefault="00DE4534" w:rsidP="00661C0E">
      <w:pPr>
        <w:spacing w:line="360" w:lineRule="auto"/>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br w:type="page"/>
      </w:r>
    </w:p>
    <w:p w:rsidR="00287DAC" w:rsidRPr="009E0D5F" w:rsidRDefault="008B0102" w:rsidP="00C846D3">
      <w:pPr>
        <w:pBdr>
          <w:top w:val="single" w:sz="12" w:space="1" w:color="D9D9D9" w:themeColor="background1" w:themeShade="D9"/>
        </w:pBdr>
        <w:spacing w:afterLines="50" w:line="360" w:lineRule="auto"/>
        <w:jc w:val="both"/>
        <w:outlineLvl w:val="1"/>
        <w:rPr>
          <w:rFonts w:ascii="Times New Roman" w:eastAsiaTheme="minorEastAsia" w:hAnsi="Times New Roman" w:cs="Times New Roman"/>
          <w:b/>
          <w:color w:val="auto"/>
        </w:rPr>
      </w:pPr>
      <w:bookmarkStart w:id="48" w:name="_Toc496861651"/>
      <w:r w:rsidRPr="009E0D5F">
        <w:rPr>
          <w:rFonts w:ascii="Times New Roman" w:eastAsiaTheme="minorEastAsia" w:hAnsi="Times New Roman" w:cs="Times New Roman"/>
          <w:b/>
          <w:color w:val="auto"/>
        </w:rPr>
        <w:lastRenderedPageBreak/>
        <w:t xml:space="preserve">C. </w:t>
      </w:r>
      <w:bookmarkEnd w:id="47"/>
      <w:r w:rsidR="00515AFD" w:rsidRPr="009E0D5F">
        <w:rPr>
          <w:rFonts w:ascii="Times New Roman" w:eastAsiaTheme="minorEastAsia" w:hAnsi="Times New Roman" w:cs="Times New Roman"/>
          <w:b/>
          <w:color w:val="auto"/>
        </w:rPr>
        <w:t>测试方案</w:t>
      </w:r>
      <w:bookmarkEnd w:id="48"/>
    </w:p>
    <w:p w:rsidR="00287DAC" w:rsidRPr="009E0D5F" w:rsidRDefault="00955D26"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应在执行测试之前制定所有实验或计算分析的方案，适用情况下，其中</w:t>
      </w:r>
      <w:r w:rsidR="00B11C0F" w:rsidRPr="009E0D5F">
        <w:rPr>
          <w:rFonts w:ascii="Times New Roman" w:eastAsiaTheme="minorEastAsia" w:hAnsi="Times New Roman" w:cs="Times New Roman"/>
          <w:color w:val="auto"/>
          <w:sz w:val="21"/>
          <w:szCs w:val="21"/>
        </w:rPr>
        <w:t>应</w:t>
      </w:r>
      <w:r w:rsidRPr="009E0D5F">
        <w:rPr>
          <w:rFonts w:ascii="Times New Roman" w:eastAsiaTheme="minorEastAsia" w:hAnsi="Times New Roman" w:cs="Times New Roman"/>
          <w:color w:val="auto"/>
          <w:sz w:val="21"/>
          <w:szCs w:val="21"/>
        </w:rPr>
        <w:t>包括验收标准。所制定测试方案有助于确保测试的一致重复，并允许对比测试轮次之间的数据。</w:t>
      </w:r>
    </w:p>
    <w:p w:rsidR="00287DAC" w:rsidRPr="009E0D5F" w:rsidRDefault="00B11C0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w:t>
      </w:r>
      <w:r w:rsidR="00955D26" w:rsidRPr="009E0D5F">
        <w:rPr>
          <w:rFonts w:ascii="Times New Roman" w:eastAsiaTheme="minorEastAsia" w:hAnsi="Times New Roman" w:cs="Times New Roman"/>
          <w:color w:val="auto"/>
          <w:sz w:val="21"/>
          <w:szCs w:val="21"/>
        </w:rPr>
        <w:t>在执行测试之前向我们提供测试方案。我们将审查您的方案，并提供评论。我们在测试之前提供的意见有助于提高您证实器械性能特性的能力。</w:t>
      </w:r>
      <w:r w:rsidR="00955D26" w:rsidRPr="009E0D5F">
        <w:rPr>
          <w:rFonts w:ascii="Times New Roman" w:eastAsiaTheme="minorEastAsia" w:hAnsi="Times New Roman" w:cs="Times New Roman"/>
          <w:b/>
          <w:color w:val="auto"/>
          <w:sz w:val="21"/>
          <w:szCs w:val="21"/>
          <w:u w:val="single"/>
        </w:rPr>
        <w:t>[7]</w:t>
      </w:r>
    </w:p>
    <w:p w:rsidR="00287DAC" w:rsidRPr="009E0D5F" w:rsidRDefault="00955D26"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您的测试方案应评估器械暴露至最极端临床条件时（您的器械很有可能会遭遇这种条件）的性能。器械配置和生理条件均会影响器械在人体内的性能</w:t>
      </w:r>
      <w:r w:rsidR="00B11C0F" w:rsidRPr="009E0D5F">
        <w:rPr>
          <w:rFonts w:ascii="Times New Roman" w:eastAsiaTheme="minorEastAsia" w:hAnsi="Times New Roman" w:cs="Times New Roman"/>
          <w:color w:val="auto"/>
          <w:sz w:val="21"/>
          <w:szCs w:val="21"/>
        </w:rPr>
        <w:t>。我们建议</w:t>
      </w:r>
      <w:r w:rsidRPr="009E0D5F">
        <w:rPr>
          <w:rFonts w:ascii="Times New Roman" w:eastAsiaTheme="minorEastAsia" w:hAnsi="Times New Roman" w:cs="Times New Roman"/>
          <w:color w:val="auto"/>
          <w:sz w:val="21"/>
          <w:szCs w:val="21"/>
        </w:rPr>
        <w:t>在测试程序中评价极端器械尺寸、公差、大小（例如：最大值和最小值）和任何其它重要器械参数。我们还建议检查生理变量（例如：血压、血管顺应性和解剖类型）的外部限值。</w:t>
      </w:r>
      <w:r w:rsidR="0093289D" w:rsidRPr="009E0D5F">
        <w:rPr>
          <w:rFonts w:ascii="Times New Roman" w:eastAsiaTheme="minorEastAsia" w:hAnsi="Times New Roman" w:cs="Times New Roman"/>
          <w:color w:val="auto"/>
          <w:sz w:val="21"/>
          <w:szCs w:val="21"/>
        </w:rPr>
        <w:t>应在测试方案中明确说明所有测试条件，并参考适用文献、标准或文献和标准，以支持它们。</w:t>
      </w:r>
    </w:p>
    <w:p w:rsidR="00287DAC" w:rsidRPr="009E0D5F" w:rsidRDefault="00E1608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有时，在相关变量的中间范围会发生器械配置和生理条件的最坏执行组合。应在开发方案时检查这种情况，以确保测试最坏执行组合。</w:t>
      </w:r>
    </w:p>
    <w:p w:rsidR="00287DAC" w:rsidRPr="009E0D5F" w:rsidRDefault="00E1608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我们在本</w:t>
      </w:r>
      <w:r w:rsidR="00553D8E" w:rsidRPr="009E0D5F">
        <w:rPr>
          <w:rFonts w:ascii="Times New Roman" w:eastAsiaTheme="minorEastAsia" w:hAnsi="Times New Roman" w:cs="Times New Roman"/>
          <w:color w:val="auto"/>
          <w:sz w:val="21"/>
          <w:szCs w:val="21"/>
        </w:rPr>
        <w:t>指南</w:t>
      </w:r>
      <w:r w:rsidRPr="009E0D5F">
        <w:rPr>
          <w:rFonts w:ascii="Times New Roman" w:eastAsiaTheme="minorEastAsia" w:hAnsi="Times New Roman" w:cs="Times New Roman"/>
          <w:color w:val="auto"/>
          <w:sz w:val="21"/>
          <w:szCs w:val="21"/>
        </w:rPr>
        <w:t>文件中描述的测试是我们通常已经在</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导管提交件中审查的测试，并且是我们在过去认为有必要用于支持这些器械的安全性和有效性的测试。但某些测试可能只适用于特定设计和临床</w:t>
      </w:r>
      <w:r w:rsidR="00FD0506" w:rsidRPr="009E0D5F">
        <w:rPr>
          <w:rFonts w:ascii="Times New Roman" w:eastAsiaTheme="minorEastAsia" w:hAnsi="Times New Roman" w:cs="Times New Roman"/>
          <w:color w:val="auto"/>
          <w:sz w:val="21"/>
          <w:szCs w:val="21"/>
        </w:rPr>
        <w:t>适应症</w:t>
      </w:r>
      <w:r w:rsidRPr="009E0D5F">
        <w:rPr>
          <w:rFonts w:ascii="Times New Roman" w:eastAsiaTheme="minorEastAsia" w:hAnsi="Times New Roman" w:cs="Times New Roman"/>
          <w:color w:val="auto"/>
          <w:sz w:val="21"/>
          <w:szCs w:val="21"/>
        </w:rPr>
        <w:t>。这些测试通过单独标题识别。我们认为每项测试均有助于支持</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导管的安全性和有效性。我们描述了每项测试的临床或工程意义。</w:t>
      </w:r>
    </w:p>
    <w:p w:rsidR="00287DAC" w:rsidRPr="009E0D5F" w:rsidRDefault="00E1608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对于包含特定</w:t>
      </w:r>
      <w:r w:rsidR="00FD0506" w:rsidRPr="009E0D5F">
        <w:rPr>
          <w:rFonts w:ascii="Times New Roman" w:eastAsiaTheme="minorEastAsia" w:hAnsi="Times New Roman" w:cs="Times New Roman"/>
          <w:color w:val="auto"/>
          <w:sz w:val="21"/>
          <w:szCs w:val="21"/>
        </w:rPr>
        <w:t>适应症</w:t>
      </w:r>
      <w:r w:rsidRPr="009E0D5F">
        <w:rPr>
          <w:rFonts w:ascii="Times New Roman" w:eastAsiaTheme="minorEastAsia" w:hAnsi="Times New Roman" w:cs="Times New Roman"/>
          <w:color w:val="auto"/>
          <w:sz w:val="21"/>
          <w:szCs w:val="21"/>
        </w:rPr>
        <w:t>的</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导管，本</w:t>
      </w:r>
      <w:r w:rsidR="00553D8E" w:rsidRPr="009E0D5F">
        <w:rPr>
          <w:rFonts w:ascii="Times New Roman" w:eastAsiaTheme="minorEastAsia" w:hAnsi="Times New Roman" w:cs="Times New Roman"/>
          <w:color w:val="auto"/>
          <w:sz w:val="21"/>
          <w:szCs w:val="21"/>
        </w:rPr>
        <w:t>指南</w:t>
      </w:r>
      <w:r w:rsidRPr="009E0D5F">
        <w:rPr>
          <w:rFonts w:ascii="Times New Roman" w:eastAsiaTheme="minorEastAsia" w:hAnsi="Times New Roman" w:cs="Times New Roman"/>
          <w:color w:val="auto"/>
          <w:sz w:val="21"/>
          <w:szCs w:val="21"/>
        </w:rPr>
        <w:t>文件中的一些测试可能不适用。如果您认为本</w:t>
      </w:r>
      <w:r w:rsidR="00553D8E" w:rsidRPr="009E0D5F">
        <w:rPr>
          <w:rFonts w:ascii="Times New Roman" w:eastAsiaTheme="minorEastAsia" w:hAnsi="Times New Roman" w:cs="Times New Roman"/>
          <w:color w:val="auto"/>
          <w:sz w:val="21"/>
          <w:szCs w:val="21"/>
        </w:rPr>
        <w:t>指南</w:t>
      </w:r>
      <w:r w:rsidRPr="009E0D5F">
        <w:rPr>
          <w:rFonts w:ascii="Times New Roman" w:eastAsiaTheme="minorEastAsia" w:hAnsi="Times New Roman" w:cs="Times New Roman"/>
          <w:color w:val="auto"/>
          <w:sz w:val="21"/>
          <w:szCs w:val="21"/>
        </w:rPr>
        <w:t>文件中建议的测试不适用于您的器械，您应在测试总结中纳入测试标题以及测试为何不适用的解释说明。然后我们将知道您没有在应用中有意忽略它。</w:t>
      </w:r>
    </w:p>
    <w:p w:rsidR="00287DAC" w:rsidRPr="009E0D5F" w:rsidRDefault="00E1608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您的解释说明应包含为何您认为测试不适用于器械的理由。</w:t>
      </w:r>
      <w:r w:rsidR="006250A8" w:rsidRPr="009E0D5F">
        <w:rPr>
          <w:rFonts w:ascii="Times New Roman" w:eastAsiaTheme="minorEastAsia" w:hAnsi="Times New Roman" w:cs="Times New Roman"/>
          <w:color w:val="auto"/>
          <w:sz w:val="21"/>
          <w:szCs w:val="21"/>
        </w:rPr>
        <w:t>您应参考特定测试或数据集不适用的失效模式与影响分析（</w:t>
      </w:r>
      <w:r w:rsidR="006250A8" w:rsidRPr="009E0D5F">
        <w:rPr>
          <w:rFonts w:ascii="Times New Roman" w:eastAsiaTheme="minorEastAsia" w:hAnsi="Times New Roman" w:cs="Times New Roman"/>
          <w:color w:val="auto"/>
          <w:sz w:val="21"/>
          <w:szCs w:val="21"/>
        </w:rPr>
        <w:t>FMEA</w:t>
      </w:r>
      <w:r w:rsidR="006250A8" w:rsidRPr="009E0D5F">
        <w:rPr>
          <w:rFonts w:ascii="Times New Roman" w:eastAsiaTheme="minorEastAsia" w:hAnsi="Times New Roman" w:cs="Times New Roman"/>
          <w:color w:val="auto"/>
          <w:sz w:val="21"/>
          <w:szCs w:val="21"/>
        </w:rPr>
        <w:t>）或其它风险分析方法，明确说明您的理由。或者，您可确认您为缓解失效模式中器械相关风险而采取的措施；通常会采用您没有执行的测试评价失效模式。</w:t>
      </w:r>
    </w:p>
    <w:p w:rsidR="00DE4534" w:rsidRPr="009E0D5F" w:rsidRDefault="00DE4534"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515AFD" w:rsidP="00C846D3">
      <w:pPr>
        <w:spacing w:afterLines="50" w:line="360" w:lineRule="auto"/>
        <w:jc w:val="both"/>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lastRenderedPageBreak/>
        <w:t>样本选择</w:t>
      </w:r>
    </w:p>
    <w:p w:rsidR="00287DAC" w:rsidRPr="009E0D5F" w:rsidRDefault="000F6B7B"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可能情况下，应采用具备统计显著性的样本量。无法采用具备统计显著性的样本数时，应提供科学理由，支持测试总结和测试方案中测试的样本数，并提供合理保证：测试结果支持器械的安全性和有效性。</w:t>
      </w:r>
    </w:p>
    <w:p w:rsidR="00287DAC" w:rsidRPr="009E0D5F" w:rsidRDefault="00652571"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w:t>
      </w:r>
      <w:r w:rsidR="000F6B7B" w:rsidRPr="009E0D5F">
        <w:rPr>
          <w:rFonts w:ascii="Times New Roman" w:eastAsiaTheme="minorEastAsia" w:hAnsi="Times New Roman" w:cs="Times New Roman"/>
          <w:color w:val="auto"/>
          <w:sz w:val="21"/>
          <w:szCs w:val="21"/>
        </w:rPr>
        <w:t>执行最终产品测试。应通过最终生产过程（包括重复灭菌周期）对测试的器械进行灭菌处理。如果您针对非最终、无菌产品样本</w:t>
      </w:r>
      <w:r w:rsidR="009C39C1" w:rsidRPr="009E0D5F">
        <w:rPr>
          <w:rFonts w:ascii="Times New Roman" w:eastAsiaTheme="minorEastAsia" w:hAnsi="Times New Roman" w:cs="Times New Roman"/>
          <w:color w:val="auto"/>
          <w:sz w:val="21"/>
          <w:szCs w:val="21"/>
        </w:rPr>
        <w:t>执行测试，则我们建议在测试方案和测试总结中指出这一点，并解释说明这样做</w:t>
      </w:r>
      <w:r w:rsidR="000F6B7B" w:rsidRPr="009E0D5F">
        <w:rPr>
          <w:rFonts w:ascii="Times New Roman" w:eastAsiaTheme="minorEastAsia" w:hAnsi="Times New Roman" w:cs="Times New Roman"/>
          <w:color w:val="auto"/>
          <w:sz w:val="21"/>
          <w:szCs w:val="21"/>
        </w:rPr>
        <w:t>不会影响测试结果对实质等同性评价的适用性</w:t>
      </w:r>
      <w:r w:rsidR="009C39C1" w:rsidRPr="009E0D5F">
        <w:rPr>
          <w:rFonts w:ascii="Times New Roman" w:eastAsiaTheme="minorEastAsia" w:hAnsi="Times New Roman" w:cs="Times New Roman"/>
          <w:color w:val="auto"/>
          <w:sz w:val="21"/>
          <w:szCs w:val="21"/>
        </w:rPr>
        <w:t>的原因</w:t>
      </w:r>
      <w:r w:rsidR="000F6B7B" w:rsidRPr="009E0D5F">
        <w:rPr>
          <w:rFonts w:ascii="Times New Roman" w:eastAsiaTheme="minorEastAsia" w:hAnsi="Times New Roman" w:cs="Times New Roman"/>
          <w:color w:val="auto"/>
          <w:sz w:val="21"/>
          <w:szCs w:val="21"/>
        </w:rPr>
        <w:t>。</w:t>
      </w:r>
    </w:p>
    <w:p w:rsidR="00287DAC" w:rsidRPr="009E0D5F" w:rsidRDefault="009C39C1"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应测试预期要销售的全范围</w:t>
      </w:r>
      <w:r w:rsidR="000F6B7B" w:rsidRPr="009E0D5F">
        <w:rPr>
          <w:rFonts w:ascii="Times New Roman" w:eastAsiaTheme="minorEastAsia" w:hAnsi="Times New Roman" w:cs="Times New Roman"/>
          <w:color w:val="auto"/>
          <w:sz w:val="21"/>
          <w:szCs w:val="21"/>
        </w:rPr>
        <w:t>尺寸。建议默认示例是最大和最小直径和长度的</w:t>
      </w:r>
      <w:r w:rsidR="000F6B7B" w:rsidRPr="009E0D5F">
        <w:rPr>
          <w:rFonts w:ascii="Times New Roman" w:eastAsiaTheme="minorEastAsia" w:hAnsi="Times New Roman" w:cs="Times New Roman"/>
          <w:color w:val="auto"/>
          <w:sz w:val="21"/>
          <w:szCs w:val="21"/>
        </w:rPr>
        <w:t>2 x2</w:t>
      </w:r>
      <w:r w:rsidR="000F6B7B" w:rsidRPr="009E0D5F">
        <w:rPr>
          <w:rFonts w:ascii="Times New Roman" w:eastAsiaTheme="minorEastAsia" w:hAnsi="Times New Roman" w:cs="Times New Roman"/>
          <w:color w:val="auto"/>
          <w:sz w:val="21"/>
          <w:szCs w:val="21"/>
        </w:rPr>
        <w:t>阶乘，亦称</w:t>
      </w:r>
      <w:r w:rsidRPr="009E0D5F">
        <w:rPr>
          <w:rFonts w:ascii="Times New Roman" w:eastAsiaTheme="minorEastAsia" w:hAnsi="Times New Roman" w:cs="Times New Roman"/>
          <w:color w:val="auto"/>
          <w:sz w:val="21"/>
          <w:szCs w:val="21"/>
        </w:rPr>
        <w:t>为</w:t>
      </w:r>
      <w:r w:rsidR="000F6B7B" w:rsidRPr="009E0D5F">
        <w:rPr>
          <w:rFonts w:ascii="Times New Roman" w:eastAsiaTheme="minorEastAsia" w:hAnsi="Times New Roman" w:cs="Times New Roman"/>
          <w:color w:val="auto"/>
          <w:sz w:val="21"/>
          <w:szCs w:val="21"/>
        </w:rPr>
        <w:t>每个不同器械设计的</w:t>
      </w:r>
      <w:r w:rsidR="000F6B7B" w:rsidRPr="009E0D5F">
        <w:rPr>
          <w:rFonts w:ascii="Times New Roman" w:eastAsiaTheme="minorEastAsia" w:hAnsi="Times New Roman" w:cs="Times New Roman"/>
          <w:color w:val="auto"/>
          <w:sz w:val="21"/>
          <w:szCs w:val="21"/>
        </w:rPr>
        <w:t>“</w:t>
      </w:r>
      <w:r w:rsidR="00774363" w:rsidRPr="009E0D5F">
        <w:rPr>
          <w:rFonts w:ascii="Times New Roman" w:eastAsiaTheme="minorEastAsia" w:hAnsi="Times New Roman" w:cs="Times New Roman"/>
          <w:color w:val="auto"/>
          <w:sz w:val="21"/>
          <w:szCs w:val="21"/>
        </w:rPr>
        <w:t>四角</w:t>
      </w:r>
      <w:r w:rsidR="000F6B7B" w:rsidRPr="009E0D5F">
        <w:rPr>
          <w:rFonts w:ascii="Times New Roman" w:eastAsiaTheme="minorEastAsia" w:hAnsi="Times New Roman" w:cs="Times New Roman"/>
          <w:color w:val="auto"/>
          <w:sz w:val="21"/>
          <w:szCs w:val="21"/>
        </w:rPr>
        <w:t>”</w:t>
      </w:r>
      <w:r w:rsidR="00774363" w:rsidRPr="009E0D5F">
        <w:rPr>
          <w:rFonts w:ascii="Times New Roman" w:eastAsiaTheme="minorEastAsia" w:hAnsi="Times New Roman" w:cs="Times New Roman"/>
          <w:color w:val="auto"/>
          <w:sz w:val="21"/>
          <w:szCs w:val="21"/>
        </w:rPr>
        <w:t>示例。我们建议将不同</w:t>
      </w:r>
      <w:r w:rsidRPr="009E0D5F">
        <w:rPr>
          <w:rFonts w:ascii="Times New Roman" w:eastAsiaTheme="minorEastAsia" w:hAnsi="Times New Roman" w:cs="Times New Roman"/>
          <w:color w:val="auto"/>
          <w:sz w:val="21"/>
          <w:szCs w:val="21"/>
        </w:rPr>
        <w:t>尺寸</w:t>
      </w:r>
      <w:r w:rsidR="00774363" w:rsidRPr="009E0D5F">
        <w:rPr>
          <w:rFonts w:ascii="Times New Roman" w:eastAsiaTheme="minorEastAsia" w:hAnsi="Times New Roman" w:cs="Times New Roman"/>
          <w:color w:val="auto"/>
          <w:sz w:val="21"/>
          <w:szCs w:val="21"/>
        </w:rPr>
        <w:t>设置用于本节中的一些测试。</w:t>
      </w:r>
    </w:p>
    <w:p w:rsidR="00287DAC" w:rsidRPr="009E0D5F" w:rsidRDefault="00774363"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b/>
          <w:color w:val="auto"/>
          <w:sz w:val="21"/>
          <w:szCs w:val="21"/>
        </w:rPr>
        <w:t>表</w:t>
      </w:r>
      <w:r w:rsidRPr="009E0D5F">
        <w:rPr>
          <w:rFonts w:ascii="Times New Roman" w:eastAsiaTheme="minorEastAsia" w:hAnsi="Times New Roman" w:cs="Times New Roman"/>
          <w:b/>
          <w:color w:val="auto"/>
          <w:sz w:val="21"/>
          <w:szCs w:val="21"/>
        </w:rPr>
        <w:t>2</w:t>
      </w:r>
      <w:r w:rsidRPr="009E0D5F">
        <w:rPr>
          <w:rFonts w:ascii="Times New Roman" w:eastAsiaTheme="minorEastAsia" w:hAnsi="Times New Roman" w:cs="Times New Roman"/>
          <w:color w:val="auto"/>
          <w:sz w:val="21"/>
          <w:szCs w:val="21"/>
        </w:rPr>
        <w:t>所示为典型</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导管的四角概念。如果您未采用四角示例或特定测试的建议</w:t>
      </w:r>
      <w:r w:rsidR="009C39C1" w:rsidRPr="009E0D5F">
        <w:rPr>
          <w:rFonts w:ascii="Times New Roman" w:eastAsiaTheme="minorEastAsia" w:hAnsi="Times New Roman" w:cs="Times New Roman"/>
          <w:color w:val="auto"/>
          <w:sz w:val="21"/>
          <w:szCs w:val="21"/>
        </w:rPr>
        <w:t>尺寸</w:t>
      </w:r>
      <w:r w:rsidRPr="009E0D5F">
        <w:rPr>
          <w:rFonts w:ascii="Times New Roman" w:eastAsiaTheme="minorEastAsia" w:hAnsi="Times New Roman" w:cs="Times New Roman"/>
          <w:color w:val="auto"/>
          <w:sz w:val="21"/>
          <w:szCs w:val="21"/>
        </w:rPr>
        <w:t>测试器械，则应在测试总结和测试方案中提供支持您所测试</w:t>
      </w:r>
      <w:r w:rsidR="009C39C1" w:rsidRPr="009E0D5F">
        <w:rPr>
          <w:rFonts w:ascii="Times New Roman" w:eastAsiaTheme="minorEastAsia" w:hAnsi="Times New Roman" w:cs="Times New Roman"/>
          <w:color w:val="auto"/>
          <w:sz w:val="21"/>
          <w:szCs w:val="21"/>
        </w:rPr>
        <w:t>尺寸</w:t>
      </w:r>
      <w:r w:rsidRPr="009E0D5F">
        <w:rPr>
          <w:rFonts w:ascii="Times New Roman" w:eastAsiaTheme="minorEastAsia" w:hAnsi="Times New Roman" w:cs="Times New Roman"/>
          <w:color w:val="auto"/>
          <w:sz w:val="21"/>
          <w:szCs w:val="21"/>
        </w:rPr>
        <w:t>的科学理由。对于一些测试，我们可能会建议您执行分析，以确认代表最坏情况的</w:t>
      </w:r>
      <w:r w:rsidR="009C39C1" w:rsidRPr="009E0D5F">
        <w:rPr>
          <w:rFonts w:ascii="Times New Roman" w:eastAsiaTheme="minorEastAsia" w:hAnsi="Times New Roman" w:cs="Times New Roman"/>
          <w:color w:val="auto"/>
          <w:sz w:val="21"/>
          <w:szCs w:val="21"/>
        </w:rPr>
        <w:t>尺寸</w:t>
      </w:r>
      <w:r w:rsidRPr="009E0D5F">
        <w:rPr>
          <w:rFonts w:ascii="Times New Roman" w:eastAsiaTheme="minorEastAsia" w:hAnsi="Times New Roman" w:cs="Times New Roman"/>
          <w:color w:val="auto"/>
          <w:sz w:val="21"/>
          <w:szCs w:val="21"/>
        </w:rPr>
        <w:t>。</w:t>
      </w:r>
    </w:p>
    <w:p w:rsidR="00287DAC" w:rsidRPr="009E0D5F" w:rsidRDefault="00774363" w:rsidP="00C846D3">
      <w:pPr>
        <w:spacing w:afterLines="50" w:line="360" w:lineRule="auto"/>
        <w:jc w:val="both"/>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表</w:t>
      </w:r>
      <w:r w:rsidR="008B0102" w:rsidRPr="009E0D5F">
        <w:rPr>
          <w:rFonts w:ascii="Times New Roman" w:eastAsiaTheme="minorEastAsia" w:hAnsi="Times New Roman" w:cs="Times New Roman"/>
          <w:b/>
          <w:color w:val="auto"/>
          <w:sz w:val="21"/>
          <w:szCs w:val="21"/>
        </w:rPr>
        <w:t>2</w:t>
      </w:r>
      <w:r w:rsidRPr="009E0D5F">
        <w:rPr>
          <w:rFonts w:ascii="Times New Roman" w:eastAsiaTheme="minorEastAsia" w:hAnsi="Times New Roman" w:cs="Times New Roman"/>
          <w:b/>
          <w:color w:val="auto"/>
          <w:sz w:val="21"/>
          <w:szCs w:val="21"/>
        </w:rPr>
        <w:t>：四角测试示例</w:t>
      </w:r>
    </w:p>
    <w:tbl>
      <w:tblPr>
        <w:tblOverlap w:val="never"/>
        <w:tblW w:w="5000" w:type="pct"/>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CellMar>
          <w:left w:w="10" w:type="dxa"/>
          <w:right w:w="10" w:type="dxa"/>
        </w:tblCellMar>
        <w:tblLook w:val="04A0"/>
      </w:tblPr>
      <w:tblGrid>
        <w:gridCol w:w="5025"/>
        <w:gridCol w:w="857"/>
        <w:gridCol w:w="860"/>
        <w:gridCol w:w="838"/>
        <w:gridCol w:w="905"/>
      </w:tblGrid>
      <w:tr w:rsidR="00443B02" w:rsidRPr="009E0D5F" w:rsidTr="008B4E47">
        <w:trPr>
          <w:trHeight w:val="730"/>
        </w:trPr>
        <w:tc>
          <w:tcPr>
            <w:tcW w:w="2961" w:type="pct"/>
            <w:vMerge w:val="restart"/>
            <w:shd w:val="clear" w:color="auto" w:fill="FFFFFF"/>
            <w:tcMar>
              <w:left w:w="85" w:type="dxa"/>
              <w:right w:w="85" w:type="dxa"/>
            </w:tcMar>
          </w:tcPr>
          <w:p w:rsidR="00443B02" w:rsidRPr="009E0D5F" w:rsidRDefault="00443B02" w:rsidP="00661C0E">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球囊直径（</w:t>
            </w:r>
            <w:r w:rsidRPr="009E0D5F">
              <w:rPr>
                <w:rFonts w:ascii="Times New Roman" w:eastAsiaTheme="minorEastAsia" w:hAnsi="Times New Roman" w:cs="Times New Roman"/>
                <w:b/>
                <w:color w:val="auto"/>
                <w:sz w:val="18"/>
                <w:szCs w:val="18"/>
              </w:rPr>
              <w:t>mm</w:t>
            </w:r>
            <w:r w:rsidRPr="009E0D5F">
              <w:rPr>
                <w:rFonts w:ascii="Times New Roman" w:eastAsiaTheme="minorEastAsia" w:hAnsi="Times New Roman" w:cs="Times New Roman"/>
                <w:b/>
                <w:color w:val="auto"/>
                <w:sz w:val="18"/>
                <w:szCs w:val="18"/>
              </w:rPr>
              <w:t>）</w:t>
            </w:r>
          </w:p>
        </w:tc>
        <w:tc>
          <w:tcPr>
            <w:tcW w:w="2039" w:type="pct"/>
            <w:gridSpan w:val="4"/>
            <w:shd w:val="clear" w:color="auto" w:fill="FFFFFF"/>
            <w:tcMar>
              <w:left w:w="85" w:type="dxa"/>
              <w:right w:w="85" w:type="dxa"/>
            </w:tcMar>
          </w:tcPr>
          <w:p w:rsidR="00443B02" w:rsidRPr="009E0D5F" w:rsidRDefault="00443B02" w:rsidP="00661C0E">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球囊长度</w:t>
            </w:r>
          </w:p>
          <w:p w:rsidR="00443B02" w:rsidRPr="009E0D5F" w:rsidRDefault="00443B02" w:rsidP="00661C0E">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color w:val="auto"/>
                <w:sz w:val="18"/>
                <w:szCs w:val="18"/>
              </w:rPr>
              <w:t>（</w:t>
            </w:r>
            <w:r w:rsidRPr="009E0D5F">
              <w:rPr>
                <w:rFonts w:ascii="Times New Roman" w:eastAsiaTheme="minorEastAsia" w:hAnsi="Times New Roman" w:cs="Times New Roman"/>
                <w:color w:val="auto"/>
                <w:sz w:val="18"/>
                <w:szCs w:val="18"/>
              </w:rPr>
              <w:t>mm</w:t>
            </w:r>
            <w:r w:rsidRPr="009E0D5F">
              <w:rPr>
                <w:rFonts w:ascii="Times New Roman" w:eastAsiaTheme="minorEastAsia" w:hAnsi="Times New Roman" w:cs="Times New Roman"/>
                <w:color w:val="auto"/>
                <w:sz w:val="18"/>
                <w:szCs w:val="18"/>
              </w:rPr>
              <w:t>）</w:t>
            </w:r>
          </w:p>
        </w:tc>
      </w:tr>
      <w:tr w:rsidR="00443B02" w:rsidRPr="009E0D5F" w:rsidTr="00443B02">
        <w:tc>
          <w:tcPr>
            <w:tcW w:w="2961" w:type="pct"/>
            <w:vMerge/>
            <w:shd w:val="clear" w:color="auto" w:fill="FFFFFF"/>
            <w:tcMar>
              <w:left w:w="85" w:type="dxa"/>
              <w:right w:w="85" w:type="dxa"/>
            </w:tcMar>
          </w:tcPr>
          <w:p w:rsidR="00443B02" w:rsidRPr="009E0D5F" w:rsidRDefault="00443B02" w:rsidP="00661C0E">
            <w:pPr>
              <w:spacing w:line="360" w:lineRule="auto"/>
              <w:jc w:val="center"/>
              <w:rPr>
                <w:rFonts w:ascii="Times New Roman" w:eastAsiaTheme="minorEastAsia" w:hAnsi="Times New Roman" w:cs="Times New Roman"/>
                <w:color w:val="auto"/>
                <w:sz w:val="18"/>
                <w:szCs w:val="18"/>
              </w:rPr>
            </w:pPr>
          </w:p>
        </w:tc>
        <w:tc>
          <w:tcPr>
            <w:tcW w:w="505" w:type="pct"/>
            <w:shd w:val="clear" w:color="auto" w:fill="FFFFFF"/>
            <w:tcMar>
              <w:left w:w="85" w:type="dxa"/>
              <w:right w:w="85" w:type="dxa"/>
            </w:tcMar>
          </w:tcPr>
          <w:p w:rsidR="00443B02" w:rsidRPr="009E0D5F" w:rsidRDefault="00443B02" w:rsidP="00661C0E">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10</w:t>
            </w:r>
          </w:p>
        </w:tc>
        <w:tc>
          <w:tcPr>
            <w:tcW w:w="507" w:type="pct"/>
            <w:shd w:val="clear" w:color="auto" w:fill="FFFFFF"/>
            <w:tcMar>
              <w:left w:w="85" w:type="dxa"/>
              <w:right w:w="85" w:type="dxa"/>
            </w:tcMar>
          </w:tcPr>
          <w:p w:rsidR="00443B02" w:rsidRPr="009E0D5F" w:rsidRDefault="00443B02" w:rsidP="00661C0E">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20</w:t>
            </w:r>
          </w:p>
        </w:tc>
        <w:tc>
          <w:tcPr>
            <w:tcW w:w="494" w:type="pct"/>
            <w:shd w:val="clear" w:color="auto" w:fill="FFFFFF"/>
            <w:tcMar>
              <w:left w:w="85" w:type="dxa"/>
              <w:right w:w="85" w:type="dxa"/>
            </w:tcMar>
          </w:tcPr>
          <w:p w:rsidR="00443B02" w:rsidRPr="009E0D5F" w:rsidRDefault="00443B02" w:rsidP="00661C0E">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30</w:t>
            </w:r>
          </w:p>
        </w:tc>
        <w:tc>
          <w:tcPr>
            <w:tcW w:w="533" w:type="pct"/>
            <w:shd w:val="clear" w:color="auto" w:fill="FFFFFF"/>
            <w:tcMar>
              <w:left w:w="85" w:type="dxa"/>
              <w:right w:w="85" w:type="dxa"/>
            </w:tcMar>
          </w:tcPr>
          <w:p w:rsidR="00443B02" w:rsidRPr="009E0D5F" w:rsidRDefault="00443B02" w:rsidP="00661C0E">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40</w:t>
            </w:r>
          </w:p>
        </w:tc>
      </w:tr>
      <w:tr w:rsidR="00937FBE" w:rsidRPr="009E0D5F" w:rsidTr="00443B02">
        <w:tc>
          <w:tcPr>
            <w:tcW w:w="2961" w:type="pct"/>
            <w:shd w:val="clear" w:color="auto" w:fill="FFFFFF"/>
            <w:tcMar>
              <w:left w:w="85" w:type="dxa"/>
              <w:right w:w="85" w:type="dxa"/>
            </w:tcMar>
          </w:tcPr>
          <w:p w:rsidR="00937FBE" w:rsidRPr="009E0D5F" w:rsidRDefault="00937FBE" w:rsidP="00661C0E">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2.0</w:t>
            </w:r>
          </w:p>
        </w:tc>
        <w:tc>
          <w:tcPr>
            <w:tcW w:w="505" w:type="pct"/>
            <w:shd w:val="clear" w:color="auto" w:fill="FFFFFF"/>
            <w:tcMar>
              <w:left w:w="85" w:type="dxa"/>
              <w:right w:w="85" w:type="dxa"/>
            </w:tcMar>
          </w:tcPr>
          <w:p w:rsidR="00937FBE" w:rsidRPr="009E0D5F" w:rsidRDefault="00EE0F95" w:rsidP="00661C0E">
            <w:pPr>
              <w:spacing w:line="360" w:lineRule="auto"/>
              <w:jc w:val="center"/>
              <w:rPr>
                <w:rFonts w:ascii="宋体" w:eastAsia="宋体" w:hAnsi="宋体" w:cs="Times New Roman"/>
                <w:color w:val="auto"/>
                <w:sz w:val="18"/>
                <w:szCs w:val="18"/>
              </w:rPr>
            </w:pPr>
            <w:r w:rsidRPr="009E0D5F">
              <w:rPr>
                <w:rFonts w:ascii="宋体" w:eastAsia="宋体" w:hAnsi="宋体" w:cs="Times New Roman"/>
                <w:color w:val="auto"/>
                <w:sz w:val="18"/>
                <w:szCs w:val="18"/>
              </w:rPr>
              <w:t>×</w:t>
            </w:r>
          </w:p>
        </w:tc>
        <w:tc>
          <w:tcPr>
            <w:tcW w:w="507"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494"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533" w:type="pct"/>
            <w:shd w:val="clear" w:color="auto" w:fill="FFFFFF"/>
            <w:tcMar>
              <w:left w:w="85" w:type="dxa"/>
              <w:right w:w="85" w:type="dxa"/>
            </w:tcMar>
          </w:tcPr>
          <w:p w:rsidR="00937FBE" w:rsidRPr="009E0D5F" w:rsidRDefault="00EE0F95" w:rsidP="00661C0E">
            <w:pPr>
              <w:spacing w:line="360" w:lineRule="auto"/>
              <w:jc w:val="center"/>
              <w:rPr>
                <w:rFonts w:ascii="宋体" w:eastAsia="宋体" w:hAnsi="宋体" w:cs="Times New Roman"/>
                <w:color w:val="auto"/>
                <w:sz w:val="18"/>
                <w:szCs w:val="18"/>
              </w:rPr>
            </w:pPr>
            <w:r w:rsidRPr="009E0D5F">
              <w:rPr>
                <w:rFonts w:ascii="宋体" w:eastAsia="宋体" w:hAnsi="宋体" w:cs="Times New Roman"/>
                <w:color w:val="auto"/>
                <w:sz w:val="18"/>
                <w:szCs w:val="18"/>
              </w:rPr>
              <w:t>×</w:t>
            </w:r>
          </w:p>
        </w:tc>
      </w:tr>
      <w:tr w:rsidR="00937FBE" w:rsidRPr="009E0D5F" w:rsidTr="00443B02">
        <w:tc>
          <w:tcPr>
            <w:tcW w:w="2961" w:type="pct"/>
            <w:shd w:val="clear" w:color="auto" w:fill="FFFFFF"/>
            <w:tcMar>
              <w:left w:w="85" w:type="dxa"/>
              <w:right w:w="85" w:type="dxa"/>
            </w:tcMar>
          </w:tcPr>
          <w:p w:rsidR="00937FBE" w:rsidRPr="009E0D5F" w:rsidRDefault="00937FBE" w:rsidP="00661C0E">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2.25</w:t>
            </w:r>
          </w:p>
        </w:tc>
        <w:tc>
          <w:tcPr>
            <w:tcW w:w="505"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507"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494"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533"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r>
      <w:tr w:rsidR="00937FBE" w:rsidRPr="009E0D5F" w:rsidTr="00443B02">
        <w:tc>
          <w:tcPr>
            <w:tcW w:w="2961" w:type="pct"/>
            <w:shd w:val="clear" w:color="auto" w:fill="FFFFFF"/>
            <w:tcMar>
              <w:left w:w="85" w:type="dxa"/>
              <w:right w:w="85" w:type="dxa"/>
            </w:tcMar>
          </w:tcPr>
          <w:p w:rsidR="00937FBE" w:rsidRPr="009E0D5F" w:rsidRDefault="00937FBE" w:rsidP="00661C0E">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2.5</w:t>
            </w:r>
          </w:p>
        </w:tc>
        <w:tc>
          <w:tcPr>
            <w:tcW w:w="505"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507"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494"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533"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r>
      <w:tr w:rsidR="00937FBE" w:rsidRPr="009E0D5F" w:rsidTr="00443B02">
        <w:tc>
          <w:tcPr>
            <w:tcW w:w="2961" w:type="pct"/>
            <w:shd w:val="clear" w:color="auto" w:fill="FFFFFF"/>
            <w:tcMar>
              <w:left w:w="85" w:type="dxa"/>
              <w:right w:w="85" w:type="dxa"/>
            </w:tcMar>
          </w:tcPr>
          <w:p w:rsidR="00937FBE" w:rsidRPr="009E0D5F" w:rsidRDefault="00937FBE" w:rsidP="00661C0E">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2.75</w:t>
            </w:r>
          </w:p>
        </w:tc>
        <w:tc>
          <w:tcPr>
            <w:tcW w:w="505"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507"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494"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533"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r>
      <w:tr w:rsidR="00937FBE" w:rsidRPr="009E0D5F" w:rsidTr="00443B02">
        <w:tc>
          <w:tcPr>
            <w:tcW w:w="2961" w:type="pct"/>
            <w:shd w:val="clear" w:color="auto" w:fill="FFFFFF"/>
            <w:tcMar>
              <w:left w:w="85" w:type="dxa"/>
              <w:right w:w="85" w:type="dxa"/>
            </w:tcMar>
          </w:tcPr>
          <w:p w:rsidR="00937FBE" w:rsidRPr="009E0D5F" w:rsidRDefault="00937FBE" w:rsidP="00661C0E">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3.0</w:t>
            </w:r>
          </w:p>
        </w:tc>
        <w:tc>
          <w:tcPr>
            <w:tcW w:w="505"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507"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494"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533"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r>
      <w:tr w:rsidR="00937FBE" w:rsidRPr="009E0D5F" w:rsidTr="00443B02">
        <w:tc>
          <w:tcPr>
            <w:tcW w:w="2961" w:type="pct"/>
            <w:shd w:val="clear" w:color="auto" w:fill="FFFFFF"/>
            <w:tcMar>
              <w:left w:w="85" w:type="dxa"/>
              <w:right w:w="85" w:type="dxa"/>
            </w:tcMar>
          </w:tcPr>
          <w:p w:rsidR="00937FBE" w:rsidRPr="009E0D5F" w:rsidRDefault="00937FBE" w:rsidP="00661C0E">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3.25</w:t>
            </w:r>
          </w:p>
        </w:tc>
        <w:tc>
          <w:tcPr>
            <w:tcW w:w="505"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507"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494"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533" w:type="pct"/>
            <w:shd w:val="clear" w:color="auto" w:fill="FFFFFF"/>
            <w:tcMar>
              <w:left w:w="85" w:type="dxa"/>
              <w:right w:w="85" w:type="dxa"/>
            </w:tcMar>
          </w:tcPr>
          <w:p w:rsidR="00937FBE" w:rsidRPr="009E0D5F" w:rsidRDefault="00EE0F95" w:rsidP="00661C0E">
            <w:pPr>
              <w:spacing w:line="360" w:lineRule="auto"/>
              <w:jc w:val="center"/>
              <w:rPr>
                <w:rFonts w:ascii="宋体" w:eastAsia="宋体" w:hAnsi="宋体" w:cs="Times New Roman"/>
                <w:color w:val="auto"/>
                <w:sz w:val="18"/>
                <w:szCs w:val="18"/>
              </w:rPr>
            </w:pPr>
            <w:r w:rsidRPr="009E0D5F">
              <w:rPr>
                <w:rFonts w:ascii="宋体" w:eastAsia="宋体" w:hAnsi="宋体" w:cs="Times New Roman"/>
                <w:color w:val="auto"/>
                <w:sz w:val="18"/>
                <w:szCs w:val="18"/>
              </w:rPr>
              <w:t>×</w:t>
            </w:r>
          </w:p>
        </w:tc>
      </w:tr>
      <w:tr w:rsidR="00937FBE" w:rsidRPr="009E0D5F" w:rsidTr="00443B02">
        <w:tc>
          <w:tcPr>
            <w:tcW w:w="2961" w:type="pct"/>
            <w:shd w:val="clear" w:color="auto" w:fill="FFFFFF"/>
            <w:tcMar>
              <w:left w:w="85" w:type="dxa"/>
              <w:right w:w="85" w:type="dxa"/>
            </w:tcMar>
          </w:tcPr>
          <w:p w:rsidR="00937FBE" w:rsidRPr="009E0D5F" w:rsidRDefault="00937FBE" w:rsidP="00661C0E">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3.50</w:t>
            </w:r>
          </w:p>
        </w:tc>
        <w:tc>
          <w:tcPr>
            <w:tcW w:w="505"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507"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494"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533"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r>
      <w:tr w:rsidR="00937FBE" w:rsidRPr="009E0D5F" w:rsidTr="00443B02">
        <w:tc>
          <w:tcPr>
            <w:tcW w:w="2961" w:type="pct"/>
            <w:shd w:val="clear" w:color="auto" w:fill="FFFFFF"/>
            <w:tcMar>
              <w:left w:w="85" w:type="dxa"/>
              <w:right w:w="85" w:type="dxa"/>
            </w:tcMar>
          </w:tcPr>
          <w:p w:rsidR="00937FBE" w:rsidRPr="009E0D5F" w:rsidRDefault="00937FBE" w:rsidP="00661C0E">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3.75</w:t>
            </w:r>
          </w:p>
        </w:tc>
        <w:tc>
          <w:tcPr>
            <w:tcW w:w="505"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507"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494"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533"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r>
      <w:tr w:rsidR="00C91284" w:rsidRPr="009E0D5F" w:rsidTr="00443B02">
        <w:tc>
          <w:tcPr>
            <w:tcW w:w="2961" w:type="pct"/>
            <w:shd w:val="clear" w:color="auto" w:fill="FFFFFF"/>
            <w:tcMar>
              <w:left w:w="85" w:type="dxa"/>
              <w:right w:w="85" w:type="dxa"/>
            </w:tcMar>
          </w:tcPr>
          <w:p w:rsidR="00937FBE" w:rsidRPr="009E0D5F" w:rsidRDefault="00937FBE" w:rsidP="00661C0E">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4.0</w:t>
            </w:r>
          </w:p>
        </w:tc>
        <w:tc>
          <w:tcPr>
            <w:tcW w:w="505" w:type="pct"/>
            <w:shd w:val="clear" w:color="auto" w:fill="FFFFFF"/>
            <w:tcMar>
              <w:left w:w="85" w:type="dxa"/>
              <w:right w:w="85" w:type="dxa"/>
            </w:tcMar>
          </w:tcPr>
          <w:p w:rsidR="00937FBE" w:rsidRPr="009E0D5F" w:rsidRDefault="00EE0F95" w:rsidP="00661C0E">
            <w:pPr>
              <w:spacing w:line="360" w:lineRule="auto"/>
              <w:jc w:val="center"/>
              <w:rPr>
                <w:rFonts w:ascii="宋体" w:eastAsia="宋体" w:hAnsi="宋体" w:cs="Times New Roman"/>
                <w:color w:val="auto"/>
                <w:sz w:val="18"/>
                <w:szCs w:val="18"/>
              </w:rPr>
            </w:pPr>
            <w:r w:rsidRPr="009E0D5F">
              <w:rPr>
                <w:rFonts w:ascii="宋体" w:eastAsia="宋体" w:hAnsi="宋体" w:cs="Times New Roman"/>
                <w:color w:val="auto"/>
                <w:sz w:val="18"/>
                <w:szCs w:val="18"/>
              </w:rPr>
              <w:t>×</w:t>
            </w:r>
          </w:p>
        </w:tc>
        <w:tc>
          <w:tcPr>
            <w:tcW w:w="507"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c>
          <w:tcPr>
            <w:tcW w:w="494" w:type="pct"/>
            <w:shd w:val="clear" w:color="auto" w:fill="FFFFFF"/>
            <w:tcMar>
              <w:left w:w="85" w:type="dxa"/>
              <w:right w:w="85" w:type="dxa"/>
            </w:tcMar>
          </w:tcPr>
          <w:p w:rsidR="00937FBE" w:rsidRPr="009E0D5F" w:rsidRDefault="00EE0F95" w:rsidP="00661C0E">
            <w:pPr>
              <w:spacing w:line="360" w:lineRule="auto"/>
              <w:jc w:val="center"/>
              <w:rPr>
                <w:rFonts w:ascii="宋体" w:eastAsia="宋体" w:hAnsi="宋体" w:cs="Times New Roman"/>
                <w:color w:val="auto"/>
                <w:sz w:val="18"/>
                <w:szCs w:val="18"/>
              </w:rPr>
            </w:pPr>
            <w:r w:rsidRPr="009E0D5F">
              <w:rPr>
                <w:rFonts w:ascii="宋体" w:eastAsia="宋体" w:hAnsi="宋体" w:cs="Times New Roman"/>
                <w:color w:val="auto"/>
                <w:sz w:val="18"/>
                <w:szCs w:val="18"/>
              </w:rPr>
              <w:t>×</w:t>
            </w:r>
          </w:p>
        </w:tc>
        <w:tc>
          <w:tcPr>
            <w:tcW w:w="533" w:type="pct"/>
            <w:shd w:val="clear" w:color="auto" w:fill="FFFFFF"/>
            <w:tcMar>
              <w:left w:w="85" w:type="dxa"/>
              <w:right w:w="85" w:type="dxa"/>
            </w:tcMar>
          </w:tcPr>
          <w:p w:rsidR="00937FBE" w:rsidRPr="009E0D5F" w:rsidRDefault="00937FBE" w:rsidP="00661C0E">
            <w:pPr>
              <w:spacing w:line="360" w:lineRule="auto"/>
              <w:jc w:val="center"/>
              <w:rPr>
                <w:rFonts w:ascii="宋体" w:eastAsia="宋体" w:hAnsi="宋体" w:cs="Times New Roman"/>
                <w:color w:val="auto"/>
                <w:sz w:val="18"/>
                <w:szCs w:val="18"/>
              </w:rPr>
            </w:pPr>
          </w:p>
        </w:tc>
      </w:tr>
    </w:tbl>
    <w:p w:rsidR="00DE4534" w:rsidRPr="009E0D5F" w:rsidRDefault="00DE4534" w:rsidP="00C846D3">
      <w:pPr>
        <w:spacing w:afterLines="50" w:line="360" w:lineRule="auto"/>
        <w:jc w:val="both"/>
        <w:rPr>
          <w:rFonts w:ascii="Times New Roman" w:eastAsiaTheme="minorEastAsia" w:hAnsi="Times New Roman" w:cs="Times New Roman"/>
          <w:color w:val="auto"/>
          <w:sz w:val="21"/>
          <w:szCs w:val="21"/>
        </w:rPr>
      </w:pPr>
    </w:p>
    <w:p w:rsidR="00DE4534" w:rsidRPr="009E0D5F" w:rsidRDefault="00DE4534"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DE4534" w:rsidRPr="009E0D5F" w:rsidRDefault="00EE0F95" w:rsidP="00C846D3">
      <w:pPr>
        <w:spacing w:afterLines="50" w:line="360" w:lineRule="auto"/>
        <w:jc w:val="both"/>
        <w:rPr>
          <w:rFonts w:ascii="Times New Roman" w:eastAsiaTheme="minorEastAsia" w:hAnsi="Times New Roman" w:cs="Times New Roman"/>
          <w:i/>
          <w:color w:val="auto"/>
          <w:sz w:val="21"/>
          <w:szCs w:val="21"/>
        </w:rPr>
      </w:pPr>
      <w:r w:rsidRPr="009E0D5F">
        <w:rPr>
          <w:rFonts w:asciiTheme="minorEastAsia" w:eastAsiaTheme="minorEastAsia" w:hAnsiTheme="minorEastAsia" w:cs="Times New Roman"/>
          <w:color w:val="auto"/>
          <w:sz w:val="18"/>
          <w:szCs w:val="18"/>
        </w:rPr>
        <w:lastRenderedPageBreak/>
        <w:t>×</w:t>
      </w:r>
      <w:r w:rsidR="00774363" w:rsidRPr="009E0D5F">
        <w:rPr>
          <w:rFonts w:ascii="Times New Roman" w:eastAsiaTheme="minorEastAsia" w:hAnsi="Times New Roman" w:cs="Times New Roman"/>
          <w:i/>
          <w:color w:val="auto"/>
          <w:sz w:val="21"/>
          <w:szCs w:val="21"/>
        </w:rPr>
        <w:t xml:space="preserve"> = </w:t>
      </w:r>
      <w:r w:rsidR="00774363" w:rsidRPr="009E0D5F">
        <w:rPr>
          <w:rFonts w:ascii="Times New Roman" w:eastAsiaTheme="minorEastAsia" w:hAnsi="Times New Roman" w:cs="Times New Roman"/>
          <w:i/>
          <w:color w:val="auto"/>
          <w:sz w:val="21"/>
          <w:szCs w:val="21"/>
        </w:rPr>
        <w:t>测试用随机</w:t>
      </w:r>
      <w:r w:rsidR="009C39C1" w:rsidRPr="009E0D5F">
        <w:rPr>
          <w:rFonts w:ascii="Times New Roman" w:eastAsiaTheme="minorEastAsia" w:hAnsi="Times New Roman" w:cs="Times New Roman"/>
          <w:i/>
          <w:color w:val="auto"/>
          <w:sz w:val="21"/>
          <w:szCs w:val="21"/>
        </w:rPr>
        <w:t>尺寸</w:t>
      </w:r>
    </w:p>
    <w:p w:rsidR="009C47DE" w:rsidRPr="009E0D5F" w:rsidRDefault="009C47DE" w:rsidP="00C846D3">
      <w:pPr>
        <w:spacing w:afterLines="50" w:line="360" w:lineRule="auto"/>
        <w:jc w:val="both"/>
        <w:outlineLvl w:val="0"/>
        <w:rPr>
          <w:rFonts w:ascii="Times New Roman" w:eastAsiaTheme="minorEastAsia" w:hAnsi="Times New Roman" w:cs="Times New Roman"/>
          <w:b/>
          <w:color w:val="auto"/>
          <w:sz w:val="21"/>
          <w:szCs w:val="21"/>
          <w:u w:val="single"/>
        </w:rPr>
      </w:pPr>
      <w:bookmarkStart w:id="49" w:name="_Toc496861652"/>
      <w:bookmarkStart w:id="50" w:name="bookmark36"/>
      <w:r w:rsidRPr="009E0D5F">
        <w:rPr>
          <w:rFonts w:ascii="Times New Roman" w:eastAsiaTheme="minorEastAsia" w:hAnsi="Times New Roman" w:cs="Times New Roman"/>
          <w:b/>
          <w:color w:val="auto"/>
          <w:sz w:val="21"/>
          <w:szCs w:val="21"/>
          <w:u w:val="single"/>
        </w:rPr>
        <w:t>回到顶部</w:t>
      </w:r>
      <w:bookmarkEnd w:id="49"/>
    </w:p>
    <w:p w:rsidR="00287DAC" w:rsidRPr="009E0D5F" w:rsidRDefault="008B0102" w:rsidP="00C846D3">
      <w:pPr>
        <w:pBdr>
          <w:top w:val="single" w:sz="12" w:space="1" w:color="D9D9D9" w:themeColor="background1" w:themeShade="D9"/>
        </w:pBdr>
        <w:spacing w:afterLines="50" w:line="360" w:lineRule="auto"/>
        <w:jc w:val="both"/>
        <w:outlineLvl w:val="0"/>
        <w:rPr>
          <w:rFonts w:ascii="Times New Roman" w:eastAsiaTheme="minorEastAsia" w:hAnsi="Times New Roman" w:cs="Times New Roman"/>
          <w:b/>
          <w:color w:val="auto"/>
          <w:sz w:val="28"/>
          <w:szCs w:val="28"/>
        </w:rPr>
      </w:pPr>
      <w:bookmarkStart w:id="51" w:name="_Toc496861653"/>
      <w:r w:rsidRPr="009E0D5F">
        <w:rPr>
          <w:rFonts w:ascii="Times New Roman" w:eastAsiaTheme="minorEastAsia" w:hAnsi="Times New Roman" w:cs="Times New Roman"/>
          <w:b/>
          <w:color w:val="auto"/>
          <w:sz w:val="28"/>
          <w:szCs w:val="28"/>
        </w:rPr>
        <w:t>VIII.</w:t>
      </w:r>
      <w:r w:rsidRPr="009E0D5F">
        <w:rPr>
          <w:rFonts w:ascii="Times New Roman" w:eastAsiaTheme="minorEastAsia" w:hAnsi="Times New Roman" w:cs="Times New Roman"/>
          <w:b/>
          <w:color w:val="auto"/>
          <w:sz w:val="28"/>
          <w:szCs w:val="28"/>
        </w:rPr>
        <w:tab/>
      </w:r>
      <w:bookmarkEnd w:id="50"/>
      <w:r w:rsidR="00515AFD" w:rsidRPr="009E0D5F">
        <w:rPr>
          <w:rFonts w:ascii="Times New Roman" w:eastAsiaTheme="minorEastAsia" w:hAnsi="Times New Roman" w:cs="Times New Roman"/>
          <w:b/>
          <w:color w:val="auto"/>
          <w:sz w:val="28"/>
          <w:szCs w:val="28"/>
        </w:rPr>
        <w:t>性能测试</w:t>
      </w:r>
      <w:bookmarkEnd w:id="51"/>
    </w:p>
    <w:p w:rsidR="00287DAC" w:rsidRPr="009E0D5F" w:rsidRDefault="00E345C3"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器械的特定设计特性将决定应执行的非临床测试。测试应确保器械设计和构造适用于预期用途。</w:t>
      </w:r>
      <w:r w:rsidR="00AB1690" w:rsidRPr="009E0D5F">
        <w:rPr>
          <w:rFonts w:ascii="Times New Roman" w:eastAsiaTheme="minorEastAsia" w:hAnsi="Times New Roman" w:cs="Times New Roman"/>
          <w:color w:val="auto"/>
          <w:sz w:val="21"/>
          <w:szCs w:val="21"/>
        </w:rPr>
        <w:t>我们建议</w:t>
      </w:r>
      <w:r w:rsidRPr="009E0D5F">
        <w:rPr>
          <w:rFonts w:ascii="Times New Roman" w:eastAsiaTheme="minorEastAsia" w:hAnsi="Times New Roman" w:cs="Times New Roman"/>
          <w:color w:val="auto"/>
          <w:sz w:val="21"/>
          <w:szCs w:val="21"/>
        </w:rPr>
        <w:t>针对完整导管或适当子组件执行下述测试。如果将所生产的较小批次用于临床研究或器械开发过程，</w:t>
      </w:r>
      <w:r w:rsidR="00AB1690" w:rsidRPr="009E0D5F">
        <w:rPr>
          <w:rFonts w:ascii="Times New Roman" w:eastAsiaTheme="minorEastAsia" w:hAnsi="Times New Roman" w:cs="Times New Roman"/>
          <w:color w:val="auto"/>
          <w:sz w:val="21"/>
          <w:szCs w:val="21"/>
        </w:rPr>
        <w:t>我们建议</w:t>
      </w:r>
      <w:r w:rsidRPr="009E0D5F">
        <w:rPr>
          <w:rFonts w:ascii="Times New Roman" w:eastAsiaTheme="minorEastAsia" w:hAnsi="Times New Roman" w:cs="Times New Roman"/>
          <w:color w:val="auto"/>
          <w:sz w:val="21"/>
          <w:szCs w:val="21"/>
        </w:rPr>
        <w:t>采用已经暴露至经确认灭菌周期或经确认等效周期的产品。适当情况下，应在模拟体内条件的环境（例如：</w:t>
      </w:r>
      <w:r w:rsidRPr="009E0D5F">
        <w:rPr>
          <w:rFonts w:ascii="Times New Roman" w:eastAsiaTheme="minorEastAsia" w:hAnsi="Times New Roman" w:cs="Times New Roman"/>
          <w:color w:val="auto"/>
          <w:sz w:val="21"/>
          <w:szCs w:val="21"/>
        </w:rPr>
        <w:t xml:space="preserve">37 </w:t>
      </w:r>
      <w:r w:rsidRPr="009E0D5F">
        <w:rPr>
          <w:rFonts w:ascii="Times New Roman" w:eastAsiaTheme="minorEastAsia" w:hAnsiTheme="minorEastAsia" w:cs="Times New Roman"/>
          <w:color w:val="auto"/>
          <w:sz w:val="21"/>
          <w:szCs w:val="21"/>
        </w:rPr>
        <w:t>℃</w:t>
      </w:r>
      <w:r w:rsidRPr="009E0D5F">
        <w:rPr>
          <w:rFonts w:ascii="Times New Roman" w:eastAsiaTheme="minorEastAsia" w:hAnsi="Times New Roman" w:cs="Times New Roman"/>
          <w:color w:val="auto"/>
          <w:sz w:val="21"/>
          <w:szCs w:val="21"/>
        </w:rPr>
        <w:t>水或生理盐水浴）中完成涉及球囊导管的测试。</w:t>
      </w:r>
    </w:p>
    <w:p w:rsidR="00287DAC" w:rsidRPr="009E0D5F" w:rsidRDefault="00E345C3"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应提供所执行每项测试的完整报告</w:t>
      </w:r>
      <w:r w:rsidR="00AB1690" w:rsidRPr="009E0D5F">
        <w:rPr>
          <w:rFonts w:ascii="Times New Roman" w:eastAsiaTheme="minorEastAsia" w:hAnsi="Times New Roman" w:cs="Times New Roman"/>
          <w:color w:val="auto"/>
          <w:sz w:val="21"/>
          <w:szCs w:val="21"/>
        </w:rPr>
        <w:t>，以</w:t>
      </w:r>
      <w:r w:rsidRPr="009E0D5F">
        <w:rPr>
          <w:rFonts w:ascii="Times New Roman" w:eastAsiaTheme="minorEastAsia" w:hAnsi="Times New Roman" w:cs="Times New Roman"/>
          <w:color w:val="auto"/>
          <w:sz w:val="21"/>
          <w:szCs w:val="21"/>
        </w:rPr>
        <w:t>供我们审查。每份测试报告均应包含上文的</w:t>
      </w:r>
      <w:r w:rsidRPr="009E0D5F">
        <w:rPr>
          <w:rFonts w:ascii="Times New Roman" w:eastAsiaTheme="minorEastAsia" w:hAnsi="Times New Roman" w:cs="Times New Roman"/>
          <w:b/>
          <w:color w:val="auto"/>
          <w:sz w:val="21"/>
          <w:szCs w:val="21"/>
        </w:rPr>
        <w:t>第</w:t>
      </w:r>
      <w:r w:rsidRPr="009E0D5F">
        <w:rPr>
          <w:rFonts w:ascii="Times New Roman" w:eastAsiaTheme="minorEastAsia" w:hAnsi="Times New Roman" w:cs="Times New Roman"/>
          <w:b/>
          <w:color w:val="auto"/>
          <w:sz w:val="21"/>
          <w:szCs w:val="21"/>
        </w:rPr>
        <w:t>VIII</w:t>
      </w:r>
      <w:r w:rsidRPr="009E0D5F">
        <w:rPr>
          <w:rFonts w:ascii="Times New Roman" w:eastAsiaTheme="minorEastAsia" w:hAnsi="Times New Roman" w:cs="Times New Roman"/>
          <w:b/>
          <w:color w:val="auto"/>
          <w:sz w:val="21"/>
          <w:szCs w:val="21"/>
        </w:rPr>
        <w:t>节</w:t>
      </w:r>
      <w:r w:rsidR="00AB1690" w:rsidRPr="009E0D5F">
        <w:rPr>
          <w:rFonts w:ascii="Times New Roman" w:eastAsiaTheme="minorEastAsia" w:hAnsi="Times New Roman" w:cs="Times New Roman"/>
          <w:b/>
          <w:color w:val="auto"/>
          <w:sz w:val="21"/>
          <w:szCs w:val="21"/>
        </w:rPr>
        <w:t>，</w:t>
      </w:r>
      <w:r w:rsidRPr="009E0D5F">
        <w:rPr>
          <w:rFonts w:ascii="Times New Roman" w:eastAsiaTheme="minorEastAsia" w:hAnsi="Times New Roman" w:cs="Times New Roman"/>
          <w:b/>
          <w:color w:val="auto"/>
          <w:sz w:val="21"/>
          <w:szCs w:val="21"/>
        </w:rPr>
        <w:t>测试数据</w:t>
      </w:r>
      <w:r w:rsidRPr="009E0D5F">
        <w:rPr>
          <w:rFonts w:ascii="Times New Roman" w:eastAsiaTheme="minorEastAsia" w:hAnsi="Times New Roman" w:cs="Times New Roman"/>
          <w:color w:val="auto"/>
          <w:sz w:val="21"/>
          <w:szCs w:val="21"/>
        </w:rPr>
        <w:t>的内容和格式所述信息</w:t>
      </w:r>
      <w:r w:rsidR="00AB1690"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应解释说明下述测试的忽略、替代或组合。表格格式是理想格式；请参见</w:t>
      </w:r>
      <w:r w:rsidRPr="009E0D5F">
        <w:rPr>
          <w:rFonts w:ascii="Times New Roman" w:eastAsiaTheme="minorEastAsia" w:hAnsi="Times New Roman" w:cs="Times New Roman"/>
          <w:b/>
          <w:color w:val="auto"/>
          <w:sz w:val="21"/>
          <w:szCs w:val="21"/>
        </w:rPr>
        <w:t>附录</w:t>
      </w:r>
      <w:r w:rsidRPr="009E0D5F">
        <w:rPr>
          <w:rFonts w:ascii="Times New Roman" w:eastAsiaTheme="minorEastAsia" w:hAnsi="Times New Roman" w:cs="Times New Roman"/>
          <w:b/>
          <w:color w:val="auto"/>
          <w:sz w:val="21"/>
          <w:szCs w:val="21"/>
        </w:rPr>
        <w:t>A</w:t>
      </w:r>
      <w:r w:rsidRPr="009E0D5F">
        <w:rPr>
          <w:rFonts w:ascii="Times New Roman" w:eastAsiaTheme="minorEastAsia" w:hAnsi="Times New Roman" w:cs="Times New Roman"/>
          <w:color w:val="auto"/>
          <w:sz w:val="21"/>
          <w:szCs w:val="21"/>
        </w:rPr>
        <w:t>中提供的实例。我们还可能会建议执行附加测试，以评价器械的新设计或功能。此外，我们建议您提供测试，对比您的器械与当前合法上市的器械。</w:t>
      </w:r>
    </w:p>
    <w:p w:rsidR="00287DAC" w:rsidRPr="009E0D5F" w:rsidRDefault="008B0102" w:rsidP="00C846D3">
      <w:pPr>
        <w:spacing w:afterLines="50" w:line="360" w:lineRule="auto"/>
        <w:jc w:val="both"/>
        <w:outlineLvl w:val="1"/>
        <w:rPr>
          <w:rFonts w:ascii="Times New Roman" w:eastAsiaTheme="minorEastAsia" w:hAnsi="Times New Roman" w:cs="Times New Roman"/>
          <w:b/>
          <w:color w:val="auto"/>
        </w:rPr>
      </w:pPr>
      <w:bookmarkStart w:id="52" w:name="bookmark37"/>
      <w:bookmarkStart w:id="53" w:name="_Toc496861654"/>
      <w:r w:rsidRPr="009E0D5F">
        <w:rPr>
          <w:rFonts w:ascii="Times New Roman" w:eastAsiaTheme="minorEastAsia" w:hAnsi="Times New Roman" w:cs="Times New Roman"/>
          <w:b/>
          <w:color w:val="auto"/>
        </w:rPr>
        <w:t>A.</w:t>
      </w:r>
      <w:r w:rsidRPr="009E0D5F">
        <w:rPr>
          <w:rFonts w:ascii="Times New Roman" w:eastAsiaTheme="minorEastAsia" w:hAnsi="Times New Roman" w:cs="Times New Roman"/>
          <w:b/>
          <w:color w:val="auto"/>
        </w:rPr>
        <w:tab/>
      </w:r>
      <w:bookmarkEnd w:id="52"/>
      <w:r w:rsidR="00515AFD" w:rsidRPr="009E0D5F">
        <w:rPr>
          <w:rFonts w:ascii="Times New Roman" w:eastAsiaTheme="minorEastAsia" w:hAnsi="Times New Roman" w:cs="Times New Roman"/>
          <w:b/>
          <w:color w:val="auto"/>
        </w:rPr>
        <w:t>尺寸和功能属性</w:t>
      </w:r>
      <w:bookmarkEnd w:id="53"/>
    </w:p>
    <w:p w:rsidR="00DE4534" w:rsidRPr="009E0D5F" w:rsidRDefault="00515AFD" w:rsidP="00C846D3">
      <w:pPr>
        <w:spacing w:afterLines="50" w:line="360" w:lineRule="auto"/>
        <w:jc w:val="both"/>
        <w:outlineLvl w:val="1"/>
        <w:rPr>
          <w:rFonts w:ascii="Times New Roman" w:eastAsiaTheme="minorEastAsia" w:hAnsi="Times New Roman" w:cs="Times New Roman"/>
          <w:b/>
          <w:color w:val="auto"/>
          <w:sz w:val="21"/>
          <w:szCs w:val="21"/>
        </w:rPr>
      </w:pPr>
      <w:bookmarkStart w:id="54" w:name="_Toc496861655"/>
      <w:bookmarkStart w:id="55" w:name="bookmark38"/>
      <w:r w:rsidRPr="009E0D5F">
        <w:rPr>
          <w:rFonts w:ascii="Times New Roman" w:eastAsiaTheme="minorEastAsia" w:hAnsi="Times New Roman" w:cs="Times New Roman"/>
          <w:b/>
          <w:color w:val="auto"/>
          <w:sz w:val="21"/>
          <w:szCs w:val="21"/>
        </w:rPr>
        <w:t>1.</w:t>
      </w:r>
      <w:r w:rsidRPr="009E0D5F">
        <w:rPr>
          <w:rFonts w:ascii="Times New Roman" w:eastAsiaTheme="minorEastAsia" w:hAnsi="Times New Roman" w:cs="Times New Roman"/>
          <w:b/>
          <w:color w:val="auto"/>
          <w:sz w:val="21"/>
          <w:szCs w:val="21"/>
        </w:rPr>
        <w:tab/>
      </w:r>
      <w:r w:rsidRPr="009E0D5F">
        <w:rPr>
          <w:rFonts w:ascii="Times New Roman" w:eastAsiaTheme="minorEastAsia" w:hAnsi="Times New Roman" w:cs="Times New Roman"/>
          <w:b/>
          <w:color w:val="auto"/>
          <w:sz w:val="21"/>
          <w:szCs w:val="21"/>
        </w:rPr>
        <w:t>尺寸验证</w:t>
      </w:r>
      <w:bookmarkEnd w:id="54"/>
    </w:p>
    <w:p w:rsidR="00287DAC" w:rsidRPr="009E0D5F" w:rsidRDefault="00E345C3" w:rsidP="00C846D3">
      <w:pPr>
        <w:spacing w:afterLines="50" w:line="360" w:lineRule="auto"/>
        <w:jc w:val="both"/>
        <w:outlineLvl w:val="1"/>
        <w:rPr>
          <w:rFonts w:ascii="Times New Roman" w:eastAsiaTheme="minorEastAsia" w:hAnsi="Times New Roman" w:cs="Times New Roman"/>
          <w:b/>
          <w:color w:val="auto"/>
          <w:sz w:val="21"/>
          <w:szCs w:val="21"/>
        </w:rPr>
      </w:pPr>
      <w:bookmarkStart w:id="56" w:name="_Toc496861656"/>
      <w:bookmarkEnd w:id="55"/>
      <w:r w:rsidRPr="009E0D5F">
        <w:rPr>
          <w:rFonts w:ascii="Times New Roman" w:eastAsiaTheme="minorEastAsia" w:hAnsi="Times New Roman" w:cs="Times New Roman"/>
          <w:b/>
          <w:color w:val="auto"/>
          <w:sz w:val="21"/>
          <w:szCs w:val="21"/>
        </w:rPr>
        <w:t>意义</w:t>
      </w:r>
      <w:bookmarkEnd w:id="56"/>
    </w:p>
    <w:p w:rsidR="00287DAC" w:rsidRPr="009E0D5F" w:rsidRDefault="00812C1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准确器械尺寸有助于医生选择适当产品尺寸。它们还可能会影响操作员跟踪导管至病变和在病变内跟踪导管的能力。</w:t>
      </w:r>
    </w:p>
    <w:p w:rsidR="00287DAC" w:rsidRPr="009E0D5F" w:rsidRDefault="00515AFD" w:rsidP="00C846D3">
      <w:pPr>
        <w:spacing w:afterLines="50" w:line="360" w:lineRule="auto"/>
        <w:jc w:val="both"/>
        <w:outlineLvl w:val="1"/>
        <w:rPr>
          <w:rFonts w:ascii="Times New Roman" w:eastAsiaTheme="minorEastAsia" w:hAnsi="Times New Roman" w:cs="Times New Roman"/>
          <w:b/>
          <w:color w:val="auto"/>
          <w:sz w:val="21"/>
          <w:szCs w:val="21"/>
        </w:rPr>
      </w:pPr>
      <w:bookmarkStart w:id="57" w:name="_Toc496861657"/>
      <w:r w:rsidRPr="009E0D5F">
        <w:rPr>
          <w:rFonts w:ascii="Times New Roman" w:eastAsiaTheme="minorEastAsia" w:hAnsi="Times New Roman" w:cs="Times New Roman"/>
          <w:b/>
          <w:color w:val="auto"/>
          <w:sz w:val="21"/>
          <w:szCs w:val="21"/>
        </w:rPr>
        <w:t>建议</w:t>
      </w:r>
      <w:bookmarkEnd w:id="57"/>
    </w:p>
    <w:p w:rsidR="00287DAC" w:rsidRPr="009E0D5F" w:rsidRDefault="00812C1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我们建议您提供所生产器械的尺寸规格和公差。我们建议您至少报告有效长度、轴内径和外径以及横截面。</w:t>
      </w:r>
    </w:p>
    <w:p w:rsidR="00287DAC" w:rsidRPr="009E0D5F" w:rsidRDefault="00812C1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横截面被定义为球囊近端与导管远端之间的最大直径。测试应处理圆周方向可能存在的横截面中的潜在差异。对于这些情况，</w:t>
      </w:r>
      <w:r w:rsidR="00AB1690" w:rsidRPr="009E0D5F">
        <w:rPr>
          <w:rFonts w:ascii="Times New Roman" w:eastAsiaTheme="minorEastAsia" w:hAnsi="Times New Roman" w:cs="Times New Roman"/>
          <w:color w:val="auto"/>
          <w:sz w:val="21"/>
          <w:szCs w:val="21"/>
        </w:rPr>
        <w:t>我们建议</w:t>
      </w:r>
      <w:r w:rsidRPr="009E0D5F">
        <w:rPr>
          <w:rFonts w:ascii="Times New Roman" w:eastAsiaTheme="minorEastAsia" w:hAnsi="Times New Roman" w:cs="Times New Roman"/>
          <w:color w:val="auto"/>
          <w:sz w:val="21"/>
          <w:szCs w:val="21"/>
        </w:rPr>
        <w:t>评价导管不同纵向路径（例如：</w:t>
      </w:r>
      <w:r w:rsidRPr="009E0D5F">
        <w:rPr>
          <w:rFonts w:ascii="Times New Roman" w:eastAsiaTheme="minorEastAsia" w:hAnsi="Times New Roman" w:cs="Times New Roman"/>
          <w:color w:val="auto"/>
          <w:sz w:val="21"/>
          <w:szCs w:val="21"/>
        </w:rPr>
        <w:t>90°</w:t>
      </w:r>
      <w:r w:rsidRPr="009E0D5F">
        <w:rPr>
          <w:rFonts w:ascii="Times New Roman" w:eastAsiaTheme="minorEastAsia" w:hAnsi="Times New Roman" w:cs="Times New Roman"/>
          <w:color w:val="auto"/>
          <w:sz w:val="21"/>
          <w:szCs w:val="21"/>
        </w:rPr>
        <w:t>旋转测试样本，以便进行测量）的横截面。我们建议您在使用说明、外部包装标签或使用说明和外部包装标签中报告横截面。我们建议采用</w:t>
      </w:r>
      <w:r w:rsidRPr="009E0D5F">
        <w:rPr>
          <w:rFonts w:ascii="Times New Roman" w:eastAsiaTheme="minorEastAsia" w:hAnsi="Times New Roman" w:cs="Times New Roman"/>
          <w:b/>
          <w:color w:val="auto"/>
          <w:sz w:val="21"/>
          <w:szCs w:val="21"/>
        </w:rPr>
        <w:t>ASTM F2081</w:t>
      </w:r>
      <w:r w:rsidRPr="009E0D5F">
        <w:rPr>
          <w:rFonts w:ascii="Times New Roman" w:eastAsiaTheme="minorEastAsia" w:hAnsi="Times New Roman" w:cs="Times New Roman"/>
          <w:b/>
          <w:color w:val="auto"/>
          <w:sz w:val="21"/>
          <w:szCs w:val="21"/>
          <w:u w:val="single"/>
          <w:vertAlign w:val="superscript"/>
        </w:rPr>
        <w:t>[8]</w:t>
      </w:r>
      <w:r w:rsidRPr="009E0D5F">
        <w:rPr>
          <w:rFonts w:ascii="Times New Roman" w:eastAsiaTheme="minorEastAsia" w:hAnsi="Times New Roman" w:cs="Times New Roman"/>
          <w:color w:val="auto"/>
          <w:sz w:val="21"/>
          <w:szCs w:val="21"/>
        </w:rPr>
        <w:t>中所述方法或其等效方法。</w:t>
      </w:r>
    </w:p>
    <w:p w:rsidR="00DE4534" w:rsidRPr="009E0D5F" w:rsidRDefault="00DE4534" w:rsidP="00661C0E">
      <w:pPr>
        <w:spacing w:line="360" w:lineRule="auto"/>
        <w:rPr>
          <w:rFonts w:ascii="Times New Roman" w:eastAsiaTheme="minorEastAsia" w:hAnsi="Times New Roman" w:cs="Times New Roman"/>
          <w:color w:val="auto"/>
          <w:sz w:val="21"/>
          <w:szCs w:val="21"/>
        </w:rPr>
      </w:pPr>
      <w:bookmarkStart w:id="58" w:name="bookmark40"/>
      <w:r w:rsidRPr="009E0D5F">
        <w:rPr>
          <w:rFonts w:ascii="Times New Roman" w:eastAsiaTheme="minorEastAsia" w:hAnsi="Times New Roman" w:cs="Times New Roman"/>
          <w:color w:val="auto"/>
          <w:sz w:val="21"/>
          <w:szCs w:val="21"/>
        </w:rPr>
        <w:br w:type="page"/>
      </w:r>
    </w:p>
    <w:p w:rsidR="00DE4534" w:rsidRPr="009E0D5F" w:rsidRDefault="00070E40" w:rsidP="00C846D3">
      <w:pPr>
        <w:spacing w:afterLines="50" w:line="360" w:lineRule="auto"/>
        <w:jc w:val="both"/>
        <w:outlineLvl w:val="1"/>
        <w:rPr>
          <w:rFonts w:ascii="Times New Roman" w:eastAsiaTheme="minorEastAsia" w:hAnsi="Times New Roman" w:cs="Times New Roman"/>
          <w:b/>
          <w:color w:val="auto"/>
          <w:sz w:val="21"/>
          <w:szCs w:val="21"/>
        </w:rPr>
      </w:pPr>
      <w:bookmarkStart w:id="59" w:name="_Toc496861658"/>
      <w:r w:rsidRPr="009E0D5F">
        <w:rPr>
          <w:rFonts w:ascii="Times New Roman" w:eastAsiaTheme="minorEastAsia" w:hAnsi="Times New Roman" w:cs="Times New Roman"/>
          <w:b/>
          <w:color w:val="auto"/>
          <w:sz w:val="21"/>
          <w:szCs w:val="21"/>
        </w:rPr>
        <w:lastRenderedPageBreak/>
        <w:t>2.</w:t>
      </w:r>
      <w:r w:rsidRPr="009E0D5F">
        <w:rPr>
          <w:rFonts w:ascii="Times New Roman" w:eastAsiaTheme="minorEastAsia" w:hAnsi="Times New Roman" w:cs="Times New Roman"/>
          <w:b/>
          <w:color w:val="auto"/>
          <w:sz w:val="21"/>
          <w:szCs w:val="21"/>
        </w:rPr>
        <w:tab/>
      </w:r>
      <w:r w:rsidRPr="009E0D5F">
        <w:rPr>
          <w:rFonts w:ascii="Times New Roman" w:eastAsiaTheme="minorEastAsia" w:hAnsi="Times New Roman" w:cs="Times New Roman"/>
          <w:b/>
          <w:color w:val="auto"/>
          <w:sz w:val="21"/>
          <w:szCs w:val="21"/>
        </w:rPr>
        <w:t>球囊准备、部署和回缩</w:t>
      </w:r>
      <w:bookmarkEnd w:id="59"/>
    </w:p>
    <w:p w:rsidR="00287DAC" w:rsidRPr="009E0D5F" w:rsidRDefault="00070E40" w:rsidP="00C846D3">
      <w:pPr>
        <w:spacing w:afterLines="50" w:line="360" w:lineRule="auto"/>
        <w:jc w:val="both"/>
        <w:outlineLvl w:val="1"/>
        <w:rPr>
          <w:rFonts w:ascii="Times New Roman" w:eastAsiaTheme="minorEastAsia" w:hAnsi="Times New Roman" w:cs="Times New Roman"/>
          <w:b/>
          <w:color w:val="auto"/>
          <w:sz w:val="21"/>
          <w:szCs w:val="21"/>
        </w:rPr>
      </w:pPr>
      <w:bookmarkStart w:id="60" w:name="_Toc496861659"/>
      <w:bookmarkEnd w:id="58"/>
      <w:r w:rsidRPr="009E0D5F">
        <w:rPr>
          <w:rFonts w:ascii="Times New Roman" w:eastAsiaTheme="minorEastAsia" w:hAnsi="Times New Roman" w:cs="Times New Roman"/>
          <w:b/>
          <w:color w:val="auto"/>
          <w:sz w:val="21"/>
          <w:szCs w:val="21"/>
        </w:rPr>
        <w:t>意义</w:t>
      </w:r>
      <w:bookmarkEnd w:id="60"/>
    </w:p>
    <w:p w:rsidR="00287DAC" w:rsidRPr="009E0D5F" w:rsidRDefault="00070E40"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如正确遵循，则建议使用说明以及准备、部署和回缩技术应安全、可靠地将球囊部署至预期位置，不会对器械产生不良影响。</w:t>
      </w:r>
    </w:p>
    <w:p w:rsidR="00287DAC" w:rsidRPr="009E0D5F" w:rsidRDefault="00515AFD" w:rsidP="00C846D3">
      <w:pPr>
        <w:spacing w:afterLines="50" w:line="360" w:lineRule="auto"/>
        <w:jc w:val="both"/>
        <w:outlineLvl w:val="1"/>
        <w:rPr>
          <w:rFonts w:ascii="Times New Roman" w:eastAsiaTheme="minorEastAsia" w:hAnsi="Times New Roman" w:cs="Times New Roman"/>
          <w:b/>
          <w:color w:val="auto"/>
          <w:sz w:val="21"/>
          <w:szCs w:val="21"/>
        </w:rPr>
      </w:pPr>
      <w:bookmarkStart w:id="61" w:name="_Toc496861660"/>
      <w:r w:rsidRPr="009E0D5F">
        <w:rPr>
          <w:rFonts w:ascii="Times New Roman" w:eastAsiaTheme="minorEastAsia" w:hAnsi="Times New Roman" w:cs="Times New Roman"/>
          <w:b/>
          <w:color w:val="auto"/>
          <w:sz w:val="21"/>
          <w:szCs w:val="21"/>
        </w:rPr>
        <w:t>建议</w:t>
      </w:r>
      <w:bookmarkEnd w:id="61"/>
    </w:p>
    <w:p w:rsidR="00287DAC" w:rsidRPr="009E0D5F" w:rsidRDefault="00070E40"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FDA</w:t>
      </w:r>
      <w:r w:rsidR="006528B4" w:rsidRPr="009E0D5F">
        <w:rPr>
          <w:rFonts w:ascii="Times New Roman" w:eastAsiaTheme="minorEastAsia" w:hAnsi="Times New Roman" w:cs="Times New Roman"/>
          <w:color w:val="auto"/>
          <w:sz w:val="21"/>
          <w:szCs w:val="21"/>
        </w:rPr>
        <w:t>建议</w:t>
      </w:r>
      <w:r w:rsidRPr="009E0D5F">
        <w:rPr>
          <w:rFonts w:ascii="Times New Roman" w:eastAsiaTheme="minorEastAsia" w:hAnsi="Times New Roman" w:cs="Times New Roman"/>
          <w:color w:val="auto"/>
          <w:sz w:val="21"/>
          <w:szCs w:val="21"/>
        </w:rPr>
        <w:t>执行测试，以证实可采用建议技术、配件和使用说明安全并可靠地准备、部署和回缩球囊导管。我们建议通过模拟</w:t>
      </w:r>
      <w:r w:rsidR="005B3809" w:rsidRPr="009E0D5F">
        <w:rPr>
          <w:rFonts w:ascii="Times New Roman" w:eastAsiaTheme="minorEastAsia" w:hAnsi="Times New Roman" w:cs="Times New Roman"/>
          <w:color w:val="auto"/>
          <w:sz w:val="21"/>
          <w:szCs w:val="21"/>
        </w:rPr>
        <w:t>体内生理和解剖条件（例如：弯曲路径、水相环境）</w:t>
      </w:r>
      <w:r w:rsidR="009A37B0" w:rsidRPr="009E0D5F">
        <w:rPr>
          <w:rFonts w:ascii="Times New Roman" w:eastAsiaTheme="minorEastAsia" w:hAnsi="Times New Roman" w:cs="Times New Roman"/>
          <w:color w:val="auto"/>
          <w:sz w:val="21"/>
          <w:szCs w:val="21"/>
        </w:rPr>
        <w:t>的体外夹具跟踪器械，从而执行此模拟使用测试，直至使患者进入临床使用的程度。对于冠状动脉</w:t>
      </w:r>
      <w:r w:rsidR="00FD0506" w:rsidRPr="009E0D5F">
        <w:rPr>
          <w:rFonts w:ascii="Times New Roman" w:eastAsiaTheme="minorEastAsia" w:hAnsi="Times New Roman" w:cs="Times New Roman"/>
          <w:color w:val="auto"/>
          <w:sz w:val="21"/>
          <w:szCs w:val="21"/>
        </w:rPr>
        <w:t>适应症</w:t>
      </w:r>
      <w:r w:rsidR="009A37B0" w:rsidRPr="009E0D5F">
        <w:rPr>
          <w:rFonts w:ascii="Times New Roman" w:eastAsiaTheme="minorEastAsia" w:hAnsi="Times New Roman" w:cs="Times New Roman"/>
          <w:color w:val="auto"/>
          <w:sz w:val="21"/>
          <w:szCs w:val="21"/>
        </w:rPr>
        <w:t>，</w:t>
      </w:r>
      <w:r w:rsidR="009A37B0" w:rsidRPr="009E0D5F">
        <w:rPr>
          <w:rFonts w:ascii="Times New Roman" w:eastAsiaTheme="minorEastAsia" w:hAnsi="Times New Roman" w:cs="Times New Roman"/>
          <w:color w:val="auto"/>
          <w:sz w:val="21"/>
          <w:szCs w:val="21"/>
        </w:rPr>
        <w:t>FDA</w:t>
      </w:r>
      <w:r w:rsidR="009A37B0" w:rsidRPr="009E0D5F">
        <w:rPr>
          <w:rFonts w:ascii="Times New Roman" w:eastAsiaTheme="minorEastAsia" w:hAnsi="Times New Roman" w:cs="Times New Roman"/>
          <w:color w:val="auto"/>
          <w:sz w:val="21"/>
          <w:szCs w:val="21"/>
        </w:rPr>
        <w:t>建议采用</w:t>
      </w:r>
      <w:r w:rsidR="009A37B0" w:rsidRPr="009E0D5F">
        <w:rPr>
          <w:rFonts w:ascii="Times New Roman" w:eastAsiaTheme="minorEastAsia" w:hAnsi="Times New Roman" w:cs="Times New Roman"/>
          <w:b/>
          <w:color w:val="auto"/>
          <w:sz w:val="21"/>
          <w:szCs w:val="21"/>
        </w:rPr>
        <w:t>ASTM F2394</w:t>
      </w:r>
      <w:r w:rsidR="009A37B0" w:rsidRPr="009E0D5F">
        <w:rPr>
          <w:rFonts w:ascii="Times New Roman" w:eastAsiaTheme="minorEastAsia" w:hAnsi="Times New Roman" w:cs="Times New Roman"/>
          <w:b/>
          <w:color w:val="auto"/>
          <w:sz w:val="21"/>
          <w:szCs w:val="21"/>
          <w:u w:val="single"/>
          <w:vertAlign w:val="superscript"/>
        </w:rPr>
        <w:t>[9]</w:t>
      </w:r>
      <w:r w:rsidR="009A37B0" w:rsidRPr="009E0D5F">
        <w:rPr>
          <w:rFonts w:ascii="Times New Roman" w:eastAsiaTheme="minorEastAsia" w:hAnsi="Times New Roman" w:cs="Times New Roman"/>
          <w:color w:val="auto"/>
          <w:sz w:val="21"/>
          <w:szCs w:val="21"/>
        </w:rPr>
        <w:t>的图</w:t>
      </w:r>
      <w:r w:rsidR="009A37B0" w:rsidRPr="009E0D5F">
        <w:rPr>
          <w:rFonts w:ascii="Times New Roman" w:eastAsiaTheme="minorEastAsia" w:hAnsi="Times New Roman" w:cs="Times New Roman"/>
          <w:color w:val="auto"/>
          <w:sz w:val="21"/>
          <w:szCs w:val="21"/>
        </w:rPr>
        <w:t>X2.4</w:t>
      </w:r>
      <w:r w:rsidR="009A37B0" w:rsidRPr="009E0D5F">
        <w:rPr>
          <w:rFonts w:ascii="Times New Roman" w:eastAsiaTheme="minorEastAsia" w:hAnsi="Times New Roman" w:cs="Times New Roman"/>
          <w:color w:val="auto"/>
          <w:sz w:val="21"/>
          <w:szCs w:val="21"/>
        </w:rPr>
        <w:t>所示弯曲路径或等效路径。对于外周动脉</w:t>
      </w:r>
      <w:r w:rsidR="00FD0506" w:rsidRPr="009E0D5F">
        <w:rPr>
          <w:rFonts w:ascii="Times New Roman" w:eastAsiaTheme="minorEastAsia" w:hAnsi="Times New Roman" w:cs="Times New Roman"/>
          <w:color w:val="auto"/>
          <w:sz w:val="21"/>
          <w:szCs w:val="21"/>
        </w:rPr>
        <w:t>适应症</w:t>
      </w:r>
      <w:r w:rsidR="009A37B0" w:rsidRPr="009E0D5F">
        <w:rPr>
          <w:rFonts w:ascii="Times New Roman" w:eastAsiaTheme="minorEastAsia" w:hAnsi="Times New Roman" w:cs="Times New Roman"/>
          <w:color w:val="auto"/>
          <w:sz w:val="21"/>
          <w:szCs w:val="21"/>
        </w:rPr>
        <w:t>，请提供最终模型的临床基础。</w:t>
      </w:r>
      <w:r w:rsidR="006528B4" w:rsidRPr="009E0D5F">
        <w:rPr>
          <w:rFonts w:ascii="Times New Roman" w:eastAsiaTheme="minorEastAsia" w:hAnsi="Times New Roman" w:cs="Times New Roman"/>
          <w:color w:val="auto"/>
          <w:sz w:val="21"/>
          <w:szCs w:val="21"/>
        </w:rPr>
        <w:t>我们建议</w:t>
      </w:r>
      <w:r w:rsidR="009A37B0" w:rsidRPr="009E0D5F">
        <w:rPr>
          <w:rFonts w:ascii="Times New Roman" w:eastAsiaTheme="minorEastAsia" w:hAnsi="Times New Roman" w:cs="Times New Roman"/>
          <w:color w:val="auto"/>
          <w:sz w:val="21"/>
          <w:szCs w:val="21"/>
        </w:rPr>
        <w:t>采用会被用在典型临床程序中的最坏情况尺寸（例如：最小引导导管</w:t>
      </w:r>
      <w:r w:rsidR="009A37B0" w:rsidRPr="009E0D5F">
        <w:rPr>
          <w:rFonts w:ascii="Times New Roman" w:eastAsiaTheme="minorEastAsia" w:hAnsi="Times New Roman" w:cs="Times New Roman"/>
          <w:color w:val="auto"/>
          <w:sz w:val="21"/>
          <w:szCs w:val="21"/>
        </w:rPr>
        <w:t>ID</w:t>
      </w:r>
      <w:r w:rsidR="009A37B0" w:rsidRPr="009E0D5F">
        <w:rPr>
          <w:rFonts w:ascii="Times New Roman" w:eastAsiaTheme="minorEastAsia" w:hAnsi="Times New Roman" w:cs="Times New Roman"/>
          <w:color w:val="auto"/>
          <w:sz w:val="21"/>
          <w:szCs w:val="21"/>
        </w:rPr>
        <w:t>）配件（例如：导引器或导引导管）执行测试</w:t>
      </w:r>
      <w:r w:rsidR="006528B4" w:rsidRPr="009E0D5F">
        <w:rPr>
          <w:rFonts w:ascii="Times New Roman" w:eastAsiaTheme="minorEastAsia" w:hAnsi="Times New Roman" w:cs="Times New Roman"/>
          <w:color w:val="auto"/>
          <w:sz w:val="21"/>
          <w:szCs w:val="21"/>
        </w:rPr>
        <w:t>。</w:t>
      </w:r>
      <w:r w:rsidR="009A37B0" w:rsidRPr="009E0D5F">
        <w:rPr>
          <w:rFonts w:ascii="Times New Roman" w:eastAsiaTheme="minorEastAsia" w:hAnsi="Times New Roman" w:cs="Times New Roman"/>
          <w:color w:val="auto"/>
          <w:sz w:val="21"/>
          <w:szCs w:val="21"/>
        </w:rPr>
        <w:t>应报告模拟程序过程中观察到的任何异常或困难以及在</w:t>
      </w:r>
      <w:r w:rsidR="009A37B0" w:rsidRPr="009E0D5F">
        <w:rPr>
          <w:rFonts w:ascii="Times New Roman" w:eastAsiaTheme="minorEastAsia" w:hAnsi="Times New Roman" w:cs="Times New Roman"/>
          <w:color w:val="auto"/>
          <w:sz w:val="21"/>
          <w:szCs w:val="21"/>
        </w:rPr>
        <w:t>PTCA</w:t>
      </w:r>
      <w:r w:rsidR="009A37B0" w:rsidRPr="009E0D5F">
        <w:rPr>
          <w:rFonts w:ascii="Times New Roman" w:eastAsiaTheme="minorEastAsia" w:hAnsi="Times New Roman" w:cs="Times New Roman"/>
          <w:color w:val="auto"/>
          <w:sz w:val="21"/>
          <w:szCs w:val="21"/>
        </w:rPr>
        <w:t>导管或任何配件中观察到的任何损坏。</w:t>
      </w:r>
      <w:r w:rsidR="006528B4" w:rsidRPr="009E0D5F">
        <w:rPr>
          <w:rFonts w:ascii="Times New Roman" w:eastAsiaTheme="minorEastAsia" w:hAnsi="Times New Roman" w:cs="Times New Roman"/>
          <w:color w:val="auto"/>
          <w:sz w:val="21"/>
          <w:szCs w:val="21"/>
        </w:rPr>
        <w:t>我们建议</w:t>
      </w:r>
      <w:r w:rsidR="009A37B0" w:rsidRPr="009E0D5F">
        <w:rPr>
          <w:rFonts w:ascii="Times New Roman" w:eastAsiaTheme="minorEastAsia" w:hAnsi="Times New Roman" w:cs="Times New Roman"/>
          <w:color w:val="auto"/>
          <w:sz w:val="21"/>
          <w:szCs w:val="21"/>
        </w:rPr>
        <w:t>测量并报告最大收缩球囊轮廓（包括内部</w:t>
      </w:r>
      <w:r w:rsidR="006528B4" w:rsidRPr="009E0D5F">
        <w:rPr>
          <w:rFonts w:ascii="Times New Roman" w:eastAsiaTheme="minorEastAsia" w:hAnsi="Times New Roman" w:cs="Times New Roman"/>
          <w:color w:val="auto"/>
          <w:sz w:val="21"/>
          <w:szCs w:val="21"/>
        </w:rPr>
        <w:t>构件</w:t>
      </w:r>
      <w:r w:rsidR="009A37B0" w:rsidRPr="009E0D5F">
        <w:rPr>
          <w:rFonts w:ascii="Times New Roman" w:eastAsiaTheme="minorEastAsia" w:hAnsi="Times New Roman" w:cs="Times New Roman"/>
          <w:color w:val="auto"/>
          <w:sz w:val="21"/>
          <w:szCs w:val="21"/>
        </w:rPr>
        <w:t>或导丝）的直径和轴向位置。可将该信息用于确定</w:t>
      </w:r>
      <w:r w:rsidR="006528B4" w:rsidRPr="009E0D5F">
        <w:rPr>
          <w:rFonts w:ascii="Times New Roman" w:eastAsiaTheme="minorEastAsia" w:hAnsi="Times New Roman" w:cs="Times New Roman"/>
          <w:color w:val="auto"/>
          <w:sz w:val="21"/>
          <w:szCs w:val="21"/>
        </w:rPr>
        <w:t>应在标签中识别的</w:t>
      </w:r>
      <w:r w:rsidR="009A37B0" w:rsidRPr="009E0D5F">
        <w:rPr>
          <w:rFonts w:ascii="Times New Roman" w:eastAsiaTheme="minorEastAsia" w:hAnsi="Times New Roman" w:cs="Times New Roman"/>
          <w:color w:val="auto"/>
          <w:sz w:val="21"/>
          <w:szCs w:val="21"/>
        </w:rPr>
        <w:t>兼容配件的极端尺寸（即：最小内径）。</w:t>
      </w:r>
    </w:p>
    <w:p w:rsidR="00287DAC" w:rsidRPr="009E0D5F" w:rsidRDefault="009A37B0"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可将球囊准备、布置和回缩测试与模拟使用涂层完整性测试（参见下文的第</w:t>
      </w:r>
      <w:r w:rsidRPr="009E0D5F">
        <w:rPr>
          <w:rFonts w:ascii="Times New Roman" w:eastAsiaTheme="minorEastAsia" w:hAnsi="Times New Roman" w:cs="Times New Roman"/>
          <w:color w:val="auto"/>
          <w:sz w:val="21"/>
          <w:szCs w:val="21"/>
        </w:rPr>
        <w:t>12</w:t>
      </w:r>
      <w:r w:rsidRPr="009E0D5F">
        <w:rPr>
          <w:rFonts w:ascii="Times New Roman" w:eastAsiaTheme="minorEastAsia" w:hAnsi="Times New Roman" w:cs="Times New Roman"/>
          <w:color w:val="auto"/>
          <w:sz w:val="21"/>
          <w:szCs w:val="21"/>
        </w:rPr>
        <w:t>节）与</w:t>
      </w:r>
      <w:r w:rsidR="005A758D" w:rsidRPr="009E0D5F">
        <w:rPr>
          <w:rFonts w:ascii="Times New Roman" w:eastAsiaTheme="minorEastAsia" w:hAnsi="Times New Roman" w:cs="Times New Roman"/>
          <w:color w:val="auto"/>
          <w:sz w:val="21"/>
          <w:szCs w:val="21"/>
        </w:rPr>
        <w:t>微粒</w:t>
      </w:r>
      <w:r w:rsidRPr="009E0D5F">
        <w:rPr>
          <w:rFonts w:ascii="Times New Roman" w:eastAsiaTheme="minorEastAsia" w:hAnsi="Times New Roman" w:cs="Times New Roman"/>
          <w:color w:val="auto"/>
          <w:sz w:val="21"/>
          <w:szCs w:val="21"/>
        </w:rPr>
        <w:t>评价（参见下文的第</w:t>
      </w:r>
      <w:r w:rsidRPr="009E0D5F">
        <w:rPr>
          <w:rFonts w:ascii="Times New Roman" w:eastAsiaTheme="minorEastAsia" w:hAnsi="Times New Roman" w:cs="Times New Roman"/>
          <w:color w:val="auto"/>
          <w:sz w:val="21"/>
          <w:szCs w:val="21"/>
        </w:rPr>
        <w:t>13</w:t>
      </w:r>
      <w:r w:rsidRPr="009E0D5F">
        <w:rPr>
          <w:rFonts w:ascii="Times New Roman" w:eastAsiaTheme="minorEastAsia" w:hAnsi="Times New Roman" w:cs="Times New Roman"/>
          <w:color w:val="auto"/>
          <w:sz w:val="21"/>
          <w:szCs w:val="21"/>
        </w:rPr>
        <w:t>节）相结合，但您应</w:t>
      </w:r>
      <w:r w:rsidR="00A602D7" w:rsidRPr="009E0D5F">
        <w:rPr>
          <w:rFonts w:ascii="Times New Roman" w:eastAsiaTheme="minorEastAsia" w:hAnsi="Times New Roman" w:cs="Times New Roman"/>
          <w:color w:val="auto"/>
          <w:sz w:val="21"/>
          <w:szCs w:val="21"/>
        </w:rPr>
        <w:t>注意确保涂层完整性评价只需样本的最小程度额外处理，以便不丢失或产生</w:t>
      </w:r>
      <w:r w:rsidR="005A758D" w:rsidRPr="009E0D5F">
        <w:rPr>
          <w:rFonts w:ascii="Times New Roman" w:eastAsiaTheme="minorEastAsia" w:hAnsi="Times New Roman" w:cs="Times New Roman"/>
          <w:color w:val="auto"/>
          <w:sz w:val="21"/>
          <w:szCs w:val="21"/>
        </w:rPr>
        <w:t>微粒</w:t>
      </w:r>
      <w:r w:rsidR="00A602D7" w:rsidRPr="009E0D5F">
        <w:rPr>
          <w:rFonts w:ascii="Times New Roman" w:eastAsiaTheme="minorEastAsia" w:hAnsi="Times New Roman" w:cs="Times New Roman"/>
          <w:color w:val="auto"/>
          <w:sz w:val="21"/>
          <w:szCs w:val="21"/>
        </w:rPr>
        <w:t>。</w:t>
      </w:r>
    </w:p>
    <w:p w:rsidR="00F24052" w:rsidRPr="009E0D5F" w:rsidRDefault="00A602D7" w:rsidP="00C846D3">
      <w:pPr>
        <w:spacing w:afterLines="50" w:line="360" w:lineRule="auto"/>
        <w:jc w:val="both"/>
        <w:outlineLvl w:val="1"/>
        <w:rPr>
          <w:rFonts w:ascii="Times New Roman" w:eastAsiaTheme="minorEastAsia" w:hAnsi="Times New Roman" w:cs="Times New Roman"/>
          <w:b/>
          <w:color w:val="auto"/>
          <w:sz w:val="21"/>
          <w:szCs w:val="21"/>
        </w:rPr>
      </w:pPr>
      <w:bookmarkStart w:id="62" w:name="_Toc496861661"/>
      <w:bookmarkStart w:id="63" w:name="bookmark42"/>
      <w:r w:rsidRPr="009E0D5F">
        <w:rPr>
          <w:rFonts w:ascii="Times New Roman" w:eastAsiaTheme="minorEastAsia" w:hAnsi="Times New Roman" w:cs="Times New Roman"/>
          <w:b/>
          <w:color w:val="auto"/>
          <w:sz w:val="21"/>
          <w:szCs w:val="21"/>
        </w:rPr>
        <w:t>3.</w:t>
      </w:r>
      <w:r w:rsidRPr="009E0D5F">
        <w:rPr>
          <w:rFonts w:ascii="Times New Roman" w:eastAsiaTheme="minorEastAsia" w:hAnsi="Times New Roman" w:cs="Times New Roman"/>
          <w:b/>
          <w:color w:val="auto"/>
          <w:sz w:val="21"/>
          <w:szCs w:val="21"/>
        </w:rPr>
        <w:tab/>
      </w:r>
      <w:r w:rsidRPr="009E0D5F">
        <w:rPr>
          <w:rFonts w:ascii="Times New Roman" w:eastAsiaTheme="minorEastAsia" w:hAnsi="Times New Roman" w:cs="Times New Roman"/>
          <w:b/>
          <w:color w:val="auto"/>
          <w:sz w:val="21"/>
          <w:szCs w:val="21"/>
        </w:rPr>
        <w:t>球囊额定爆破压</w:t>
      </w:r>
      <w:bookmarkEnd w:id="62"/>
    </w:p>
    <w:p w:rsidR="00287DAC" w:rsidRPr="009E0D5F" w:rsidRDefault="00A602D7" w:rsidP="00C846D3">
      <w:pPr>
        <w:spacing w:afterLines="50" w:line="360" w:lineRule="auto"/>
        <w:jc w:val="both"/>
        <w:outlineLvl w:val="1"/>
        <w:rPr>
          <w:rFonts w:ascii="Times New Roman" w:eastAsiaTheme="minorEastAsia" w:hAnsi="Times New Roman" w:cs="Times New Roman"/>
          <w:b/>
          <w:color w:val="auto"/>
          <w:sz w:val="21"/>
          <w:szCs w:val="21"/>
        </w:rPr>
      </w:pPr>
      <w:bookmarkStart w:id="64" w:name="_Toc496861662"/>
      <w:bookmarkEnd w:id="63"/>
      <w:r w:rsidRPr="009E0D5F">
        <w:rPr>
          <w:rFonts w:ascii="Times New Roman" w:eastAsiaTheme="minorEastAsia" w:hAnsi="Times New Roman" w:cs="Times New Roman"/>
          <w:b/>
          <w:color w:val="auto"/>
          <w:sz w:val="21"/>
          <w:szCs w:val="21"/>
        </w:rPr>
        <w:t>意义</w:t>
      </w:r>
      <w:bookmarkEnd w:id="64"/>
    </w:p>
    <w:p w:rsidR="00287DAC" w:rsidRPr="009E0D5F" w:rsidRDefault="00A602D7"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额定爆破压（</w:t>
      </w:r>
      <w:r w:rsidRPr="009E0D5F">
        <w:rPr>
          <w:rFonts w:ascii="Times New Roman" w:eastAsiaTheme="minorEastAsia" w:hAnsi="Times New Roman" w:cs="Times New Roman"/>
          <w:color w:val="auto"/>
          <w:sz w:val="21"/>
          <w:szCs w:val="21"/>
        </w:rPr>
        <w:t>RBP</w:t>
      </w:r>
      <w:r w:rsidRPr="009E0D5F">
        <w:rPr>
          <w:rFonts w:ascii="Times New Roman" w:eastAsiaTheme="minorEastAsia" w:hAnsi="Times New Roman" w:cs="Times New Roman"/>
          <w:color w:val="auto"/>
          <w:sz w:val="21"/>
          <w:szCs w:val="21"/>
        </w:rPr>
        <w:t>）是</w:t>
      </w:r>
      <w:r w:rsidRPr="009E0D5F">
        <w:rPr>
          <w:rFonts w:ascii="Times New Roman" w:eastAsiaTheme="minorEastAsia" w:hAnsi="Times New Roman" w:cs="Times New Roman"/>
          <w:color w:val="auto"/>
          <w:sz w:val="21"/>
          <w:szCs w:val="21"/>
        </w:rPr>
        <w:t>99.9%</w:t>
      </w:r>
      <w:r w:rsidRPr="009E0D5F">
        <w:rPr>
          <w:rFonts w:ascii="Times New Roman" w:eastAsiaTheme="minorEastAsia" w:hAnsi="Times New Roman" w:cs="Times New Roman"/>
          <w:color w:val="auto"/>
          <w:sz w:val="21"/>
          <w:szCs w:val="21"/>
        </w:rPr>
        <w:t>的球囊</w:t>
      </w:r>
      <w:r w:rsidR="006528B4" w:rsidRPr="009E0D5F">
        <w:rPr>
          <w:rFonts w:ascii="Times New Roman" w:eastAsiaTheme="minorEastAsia" w:hAnsi="Times New Roman" w:cs="Times New Roman"/>
          <w:color w:val="auto"/>
          <w:sz w:val="21"/>
          <w:szCs w:val="21"/>
        </w:rPr>
        <w:t>不会破裂</w:t>
      </w:r>
      <w:r w:rsidRPr="009E0D5F">
        <w:rPr>
          <w:rFonts w:ascii="Times New Roman" w:eastAsiaTheme="minorEastAsia" w:hAnsi="Times New Roman" w:cs="Times New Roman"/>
          <w:color w:val="auto"/>
          <w:sz w:val="21"/>
          <w:szCs w:val="21"/>
        </w:rPr>
        <w:t>，并且置信度为</w:t>
      </w:r>
      <w:r w:rsidRPr="009E0D5F">
        <w:rPr>
          <w:rFonts w:ascii="Times New Roman" w:eastAsiaTheme="minorEastAsia" w:hAnsi="Times New Roman" w:cs="Times New Roman"/>
          <w:color w:val="auto"/>
          <w:sz w:val="21"/>
          <w:szCs w:val="21"/>
        </w:rPr>
        <w:t>95%</w:t>
      </w:r>
      <w:r w:rsidRPr="009E0D5F">
        <w:rPr>
          <w:rFonts w:ascii="Times New Roman" w:eastAsiaTheme="minorEastAsia" w:hAnsi="Times New Roman" w:cs="Times New Roman"/>
          <w:color w:val="auto"/>
          <w:sz w:val="21"/>
          <w:szCs w:val="21"/>
        </w:rPr>
        <w:t>的压力。如果球囊未能在处于</w:t>
      </w:r>
      <w:r w:rsidRPr="009E0D5F">
        <w:rPr>
          <w:rFonts w:ascii="Times New Roman" w:eastAsiaTheme="minorEastAsia" w:hAnsi="Times New Roman" w:cs="Times New Roman"/>
          <w:color w:val="auto"/>
          <w:sz w:val="21"/>
          <w:szCs w:val="21"/>
        </w:rPr>
        <w:t>RBP</w:t>
      </w:r>
      <w:r w:rsidRPr="009E0D5F">
        <w:rPr>
          <w:rFonts w:ascii="Times New Roman" w:eastAsiaTheme="minorEastAsia" w:hAnsi="Times New Roman" w:cs="Times New Roman"/>
          <w:color w:val="auto"/>
          <w:sz w:val="21"/>
          <w:szCs w:val="21"/>
        </w:rPr>
        <w:t>时维持完整性，则会导致器械故障或血管损伤。</w:t>
      </w:r>
    </w:p>
    <w:p w:rsidR="00F24052" w:rsidRPr="009E0D5F" w:rsidRDefault="00F24052" w:rsidP="00661C0E">
      <w:pPr>
        <w:spacing w:line="360" w:lineRule="auto"/>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br w:type="page"/>
      </w:r>
    </w:p>
    <w:p w:rsidR="00287DAC" w:rsidRPr="009E0D5F" w:rsidRDefault="00515AFD" w:rsidP="00C846D3">
      <w:pPr>
        <w:spacing w:afterLines="50" w:line="360" w:lineRule="auto"/>
        <w:jc w:val="both"/>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lastRenderedPageBreak/>
        <w:t>建议</w:t>
      </w:r>
    </w:p>
    <w:p w:rsidR="00287DAC" w:rsidRPr="009E0D5F" w:rsidRDefault="006C39B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FDA</w:t>
      </w:r>
      <w:r w:rsidRPr="009E0D5F">
        <w:rPr>
          <w:rFonts w:ascii="Times New Roman" w:eastAsiaTheme="minorEastAsia" w:hAnsi="Times New Roman" w:cs="Times New Roman"/>
          <w:color w:val="auto"/>
          <w:sz w:val="21"/>
          <w:szCs w:val="21"/>
        </w:rPr>
        <w:t>建议针对球囊安装在导管轴上的完整导管或子组件执行该测试。如果器械尺寸的整个范围将包含单一标记</w:t>
      </w:r>
      <w:r w:rsidRPr="009E0D5F">
        <w:rPr>
          <w:rFonts w:ascii="Times New Roman" w:eastAsiaTheme="minorEastAsia" w:hAnsi="Times New Roman" w:cs="Times New Roman"/>
          <w:color w:val="auto"/>
          <w:sz w:val="21"/>
          <w:szCs w:val="21"/>
        </w:rPr>
        <w:t>RBP</w:t>
      </w:r>
      <w:r w:rsidRPr="009E0D5F">
        <w:rPr>
          <w:rFonts w:ascii="Times New Roman" w:eastAsiaTheme="minorEastAsia" w:hAnsi="Times New Roman" w:cs="Times New Roman"/>
          <w:color w:val="auto"/>
          <w:sz w:val="21"/>
          <w:szCs w:val="21"/>
        </w:rPr>
        <w:t>，</w:t>
      </w:r>
      <w:r w:rsidR="00762842" w:rsidRPr="009E0D5F">
        <w:rPr>
          <w:rFonts w:ascii="Times New Roman" w:eastAsiaTheme="minorEastAsia" w:hAnsi="Times New Roman" w:cs="Times New Roman"/>
          <w:color w:val="auto"/>
          <w:sz w:val="21"/>
          <w:szCs w:val="21"/>
        </w:rPr>
        <w:t>则</w:t>
      </w:r>
      <w:r w:rsidRPr="009E0D5F">
        <w:rPr>
          <w:rFonts w:ascii="Times New Roman" w:eastAsiaTheme="minorEastAsia" w:hAnsi="Times New Roman" w:cs="Times New Roman"/>
          <w:color w:val="auto"/>
          <w:sz w:val="21"/>
          <w:szCs w:val="21"/>
        </w:rPr>
        <w:t>我们建议针对每个球囊直径的最长长度以及最小直径和最大直径的最短长度执行测试。还应测试一半和四分之一尺寸。</w:t>
      </w:r>
      <w:r w:rsidRPr="009E0D5F">
        <w:rPr>
          <w:rFonts w:ascii="Times New Roman" w:eastAsiaTheme="minorEastAsia" w:hAnsi="Times New Roman" w:cs="Times New Roman"/>
          <w:b/>
          <w:color w:val="auto"/>
          <w:sz w:val="21"/>
          <w:szCs w:val="21"/>
        </w:rPr>
        <w:t>表</w:t>
      </w:r>
      <w:r w:rsidRPr="009E0D5F">
        <w:rPr>
          <w:rFonts w:ascii="Times New Roman" w:eastAsiaTheme="minorEastAsia" w:hAnsi="Times New Roman" w:cs="Times New Roman"/>
          <w:b/>
          <w:color w:val="auto"/>
          <w:sz w:val="21"/>
          <w:szCs w:val="21"/>
        </w:rPr>
        <w:t>3</w:t>
      </w:r>
      <w:r w:rsidRPr="009E0D5F">
        <w:rPr>
          <w:rFonts w:ascii="Times New Roman" w:eastAsiaTheme="minorEastAsia" w:hAnsi="Times New Roman" w:cs="Times New Roman"/>
          <w:color w:val="auto"/>
          <w:sz w:val="21"/>
          <w:szCs w:val="21"/>
        </w:rPr>
        <w:t>所述为建议测试矩阵。</w:t>
      </w:r>
    </w:p>
    <w:p w:rsidR="00443B02" w:rsidRPr="009E0D5F" w:rsidRDefault="00443B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b/>
          <w:color w:val="auto"/>
          <w:sz w:val="18"/>
          <w:szCs w:val="18"/>
        </w:rPr>
        <w:t>表</w:t>
      </w:r>
      <w:r w:rsidRPr="009E0D5F">
        <w:rPr>
          <w:rFonts w:ascii="Times New Roman" w:eastAsiaTheme="minorEastAsia" w:hAnsi="Times New Roman" w:cs="Times New Roman"/>
          <w:b/>
          <w:color w:val="auto"/>
          <w:sz w:val="18"/>
          <w:szCs w:val="18"/>
        </w:rPr>
        <w:t>3</w:t>
      </w:r>
      <w:r w:rsidRPr="009E0D5F">
        <w:rPr>
          <w:rFonts w:ascii="Times New Roman" w:eastAsiaTheme="minorEastAsia" w:hAnsi="Times New Roman" w:cs="Times New Roman"/>
          <w:b/>
          <w:color w:val="auto"/>
          <w:sz w:val="18"/>
          <w:szCs w:val="18"/>
        </w:rPr>
        <w:t>：建议用于</w:t>
      </w:r>
      <w:r w:rsidRPr="009E0D5F">
        <w:rPr>
          <w:rFonts w:ascii="Times New Roman" w:eastAsiaTheme="minorEastAsia" w:hAnsi="Times New Roman" w:cs="Times New Roman"/>
          <w:b/>
          <w:color w:val="auto"/>
          <w:sz w:val="18"/>
          <w:szCs w:val="18"/>
        </w:rPr>
        <w:t>RBP</w:t>
      </w:r>
      <w:r w:rsidRPr="009E0D5F">
        <w:rPr>
          <w:rFonts w:ascii="Times New Roman" w:eastAsiaTheme="minorEastAsia" w:hAnsi="Times New Roman" w:cs="Times New Roman"/>
          <w:b/>
          <w:color w:val="auto"/>
          <w:sz w:val="18"/>
          <w:szCs w:val="18"/>
        </w:rPr>
        <w:t>测试的</w:t>
      </w:r>
      <w:r w:rsidRPr="009E0D5F">
        <w:rPr>
          <w:rFonts w:ascii="Times New Roman" w:eastAsiaTheme="minorEastAsia" w:hAnsi="Times New Roman" w:cs="Times New Roman"/>
          <w:b/>
          <w:color w:val="auto"/>
          <w:sz w:val="18"/>
          <w:szCs w:val="18"/>
        </w:rPr>
        <w:t>PTCA</w:t>
      </w:r>
      <w:r w:rsidRPr="009E0D5F">
        <w:rPr>
          <w:rFonts w:ascii="Times New Roman" w:eastAsiaTheme="minorEastAsia" w:hAnsi="Times New Roman" w:cs="Times New Roman"/>
          <w:b/>
          <w:color w:val="auto"/>
          <w:sz w:val="18"/>
          <w:szCs w:val="18"/>
        </w:rPr>
        <w:t>导管球囊尺寸</w:t>
      </w:r>
    </w:p>
    <w:tbl>
      <w:tblPr>
        <w:tblOverlap w:val="never"/>
        <w:tblW w:w="5000" w:type="pct"/>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CellMar>
          <w:left w:w="10" w:type="dxa"/>
          <w:right w:w="10" w:type="dxa"/>
        </w:tblCellMar>
        <w:tblLook w:val="04A0"/>
      </w:tblPr>
      <w:tblGrid>
        <w:gridCol w:w="5025"/>
        <w:gridCol w:w="857"/>
        <w:gridCol w:w="860"/>
        <w:gridCol w:w="857"/>
        <w:gridCol w:w="886"/>
      </w:tblGrid>
      <w:tr w:rsidR="008B4E47" w:rsidRPr="009E0D5F" w:rsidTr="00443B02">
        <w:tc>
          <w:tcPr>
            <w:tcW w:w="2961" w:type="pct"/>
            <w:vMerge w:val="restart"/>
            <w:shd w:val="clear" w:color="auto" w:fill="FFFFFF"/>
            <w:tcMar>
              <w:left w:w="85" w:type="dxa"/>
              <w:right w:w="85" w:type="dxa"/>
            </w:tcMar>
          </w:tcPr>
          <w:p w:rsidR="008B4E47" w:rsidRPr="009E0D5F" w:rsidRDefault="008B4E47" w:rsidP="00443B02">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球囊直径（</w:t>
            </w:r>
            <w:r w:rsidRPr="009E0D5F">
              <w:rPr>
                <w:rFonts w:ascii="Times New Roman" w:eastAsiaTheme="minorEastAsia" w:hAnsi="Times New Roman" w:cs="Times New Roman"/>
                <w:b/>
                <w:color w:val="auto"/>
                <w:sz w:val="18"/>
                <w:szCs w:val="18"/>
              </w:rPr>
              <w:t>mm</w:t>
            </w:r>
            <w:r w:rsidRPr="009E0D5F">
              <w:rPr>
                <w:rFonts w:ascii="Times New Roman" w:eastAsiaTheme="minorEastAsia" w:hAnsi="Times New Roman" w:cs="Times New Roman"/>
                <w:b/>
                <w:color w:val="auto"/>
                <w:sz w:val="18"/>
                <w:szCs w:val="18"/>
              </w:rPr>
              <w:t>）</w:t>
            </w:r>
          </w:p>
        </w:tc>
        <w:tc>
          <w:tcPr>
            <w:tcW w:w="2039" w:type="pct"/>
            <w:gridSpan w:val="4"/>
            <w:shd w:val="clear" w:color="auto" w:fill="FFFFFF"/>
            <w:tcMar>
              <w:left w:w="85" w:type="dxa"/>
              <w:right w:w="85" w:type="dxa"/>
            </w:tcMar>
          </w:tcPr>
          <w:p w:rsidR="008B4E47" w:rsidRPr="009E0D5F" w:rsidRDefault="008B4E47" w:rsidP="00443B02">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球囊长度</w:t>
            </w:r>
            <w:r w:rsidRPr="009E0D5F">
              <w:rPr>
                <w:rFonts w:ascii="Times New Roman" w:eastAsiaTheme="minorEastAsia" w:hAnsi="Times New Roman" w:cs="Times New Roman"/>
                <w:b/>
                <w:color w:val="auto"/>
                <w:sz w:val="18"/>
                <w:szCs w:val="18"/>
              </w:rPr>
              <w:t xml:space="preserve"> (mm)</w:t>
            </w:r>
          </w:p>
        </w:tc>
      </w:tr>
      <w:tr w:rsidR="008B4E47" w:rsidRPr="009E0D5F" w:rsidTr="00443B02">
        <w:tc>
          <w:tcPr>
            <w:tcW w:w="2961" w:type="pct"/>
            <w:vMerge/>
            <w:shd w:val="clear" w:color="auto" w:fill="FFFFFF"/>
            <w:tcMar>
              <w:left w:w="85" w:type="dxa"/>
              <w:right w:w="85" w:type="dxa"/>
            </w:tcMar>
          </w:tcPr>
          <w:p w:rsidR="008B4E47" w:rsidRPr="009E0D5F" w:rsidRDefault="008B4E47" w:rsidP="00443B02">
            <w:pPr>
              <w:spacing w:line="360" w:lineRule="auto"/>
              <w:jc w:val="center"/>
              <w:rPr>
                <w:rFonts w:ascii="Times New Roman" w:eastAsiaTheme="minorEastAsia" w:hAnsi="Times New Roman" w:cs="Times New Roman"/>
                <w:color w:val="auto"/>
                <w:sz w:val="18"/>
                <w:szCs w:val="18"/>
              </w:rPr>
            </w:pPr>
          </w:p>
        </w:tc>
        <w:tc>
          <w:tcPr>
            <w:tcW w:w="505" w:type="pct"/>
            <w:shd w:val="clear" w:color="auto" w:fill="FFFFFF"/>
            <w:tcMar>
              <w:left w:w="85" w:type="dxa"/>
              <w:right w:w="85" w:type="dxa"/>
            </w:tcMar>
          </w:tcPr>
          <w:p w:rsidR="008B4E47" w:rsidRPr="009E0D5F" w:rsidRDefault="008B4E47" w:rsidP="00443B02">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10</w:t>
            </w:r>
          </w:p>
        </w:tc>
        <w:tc>
          <w:tcPr>
            <w:tcW w:w="507" w:type="pct"/>
            <w:shd w:val="clear" w:color="auto" w:fill="FFFFFF"/>
            <w:tcMar>
              <w:left w:w="85" w:type="dxa"/>
              <w:right w:w="85" w:type="dxa"/>
            </w:tcMar>
          </w:tcPr>
          <w:p w:rsidR="008B4E47" w:rsidRPr="009E0D5F" w:rsidRDefault="008B4E47" w:rsidP="00443B02">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20</w:t>
            </w:r>
          </w:p>
        </w:tc>
        <w:tc>
          <w:tcPr>
            <w:tcW w:w="505" w:type="pct"/>
            <w:shd w:val="clear" w:color="auto" w:fill="FFFFFF"/>
            <w:tcMar>
              <w:left w:w="85" w:type="dxa"/>
              <w:right w:w="85" w:type="dxa"/>
            </w:tcMar>
          </w:tcPr>
          <w:p w:rsidR="008B4E47" w:rsidRPr="009E0D5F" w:rsidRDefault="008B4E47" w:rsidP="00443B02">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30</w:t>
            </w:r>
          </w:p>
        </w:tc>
        <w:tc>
          <w:tcPr>
            <w:tcW w:w="522" w:type="pct"/>
            <w:shd w:val="clear" w:color="auto" w:fill="FFFFFF"/>
            <w:tcMar>
              <w:left w:w="85" w:type="dxa"/>
              <w:right w:w="85" w:type="dxa"/>
            </w:tcMar>
          </w:tcPr>
          <w:p w:rsidR="008B4E47" w:rsidRPr="009E0D5F" w:rsidRDefault="008B4E47" w:rsidP="00443B02">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40</w:t>
            </w:r>
          </w:p>
        </w:tc>
      </w:tr>
      <w:tr w:rsidR="00C91284" w:rsidRPr="009E0D5F" w:rsidTr="00443B02">
        <w:tc>
          <w:tcPr>
            <w:tcW w:w="2961"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2.0</w:t>
            </w:r>
          </w:p>
        </w:tc>
        <w:tc>
          <w:tcPr>
            <w:tcW w:w="505" w:type="pct"/>
            <w:shd w:val="clear" w:color="auto" w:fill="FFFFFF"/>
            <w:tcMar>
              <w:left w:w="85" w:type="dxa"/>
              <w:right w:w="85" w:type="dxa"/>
            </w:tcMar>
          </w:tcPr>
          <w:p w:rsidR="0075628C" w:rsidRPr="009E0D5F" w:rsidRDefault="00EE0F95" w:rsidP="00443B02">
            <w:pPr>
              <w:spacing w:line="360" w:lineRule="auto"/>
              <w:jc w:val="center"/>
              <w:rPr>
                <w:rFonts w:ascii="宋体" w:eastAsia="宋体" w:hAnsi="宋体" w:cs="Times New Roman"/>
                <w:color w:val="auto"/>
                <w:sz w:val="18"/>
                <w:szCs w:val="18"/>
              </w:rPr>
            </w:pPr>
            <w:r w:rsidRPr="009E0D5F">
              <w:rPr>
                <w:rFonts w:ascii="宋体" w:eastAsia="宋体" w:hAnsi="宋体" w:cs="Times New Roman"/>
                <w:color w:val="auto"/>
                <w:sz w:val="18"/>
                <w:szCs w:val="18"/>
              </w:rPr>
              <w:t>×</w:t>
            </w:r>
          </w:p>
        </w:tc>
        <w:tc>
          <w:tcPr>
            <w:tcW w:w="507"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05"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22" w:type="pct"/>
            <w:shd w:val="clear" w:color="auto" w:fill="FFFFFF"/>
            <w:tcMar>
              <w:left w:w="85" w:type="dxa"/>
              <w:right w:w="85" w:type="dxa"/>
            </w:tcMar>
          </w:tcPr>
          <w:p w:rsidR="0075628C" w:rsidRPr="009E0D5F" w:rsidRDefault="00EE0F95" w:rsidP="00443B02">
            <w:pPr>
              <w:spacing w:line="360" w:lineRule="auto"/>
              <w:jc w:val="center"/>
              <w:rPr>
                <w:rFonts w:ascii="宋体" w:eastAsia="宋体" w:hAnsi="宋体" w:cs="Times New Roman"/>
                <w:color w:val="auto"/>
                <w:sz w:val="18"/>
                <w:szCs w:val="18"/>
              </w:rPr>
            </w:pPr>
            <w:r w:rsidRPr="009E0D5F">
              <w:rPr>
                <w:rFonts w:ascii="宋体" w:eastAsia="宋体" w:hAnsi="宋体" w:cs="Times New Roman"/>
                <w:color w:val="auto"/>
                <w:sz w:val="18"/>
                <w:szCs w:val="18"/>
              </w:rPr>
              <w:t>×</w:t>
            </w:r>
          </w:p>
        </w:tc>
      </w:tr>
      <w:tr w:rsidR="00C91284" w:rsidRPr="009E0D5F" w:rsidTr="00443B02">
        <w:tc>
          <w:tcPr>
            <w:tcW w:w="2961"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2.25</w:t>
            </w:r>
          </w:p>
        </w:tc>
        <w:tc>
          <w:tcPr>
            <w:tcW w:w="505"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07"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05"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22" w:type="pct"/>
            <w:shd w:val="clear" w:color="auto" w:fill="FFFFFF"/>
            <w:tcMar>
              <w:left w:w="85" w:type="dxa"/>
              <w:right w:w="85" w:type="dxa"/>
            </w:tcMar>
          </w:tcPr>
          <w:p w:rsidR="0075628C" w:rsidRPr="009E0D5F" w:rsidRDefault="00EE0F95" w:rsidP="00443B02">
            <w:pPr>
              <w:spacing w:line="360" w:lineRule="auto"/>
              <w:jc w:val="center"/>
              <w:rPr>
                <w:rFonts w:ascii="宋体" w:eastAsia="宋体" w:hAnsi="宋体" w:cs="Times New Roman"/>
                <w:color w:val="auto"/>
                <w:sz w:val="18"/>
                <w:szCs w:val="18"/>
              </w:rPr>
            </w:pPr>
            <w:r w:rsidRPr="009E0D5F">
              <w:rPr>
                <w:rFonts w:ascii="宋体" w:eastAsia="宋体" w:hAnsi="宋体" w:cs="Times New Roman"/>
                <w:color w:val="auto"/>
                <w:sz w:val="18"/>
                <w:szCs w:val="18"/>
              </w:rPr>
              <w:t>×</w:t>
            </w:r>
          </w:p>
        </w:tc>
      </w:tr>
      <w:tr w:rsidR="00C91284" w:rsidRPr="009E0D5F" w:rsidTr="00443B02">
        <w:tc>
          <w:tcPr>
            <w:tcW w:w="2961"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2.5</w:t>
            </w:r>
          </w:p>
        </w:tc>
        <w:tc>
          <w:tcPr>
            <w:tcW w:w="505"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07"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05"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22" w:type="pct"/>
            <w:shd w:val="clear" w:color="auto" w:fill="FFFFFF"/>
            <w:tcMar>
              <w:left w:w="85" w:type="dxa"/>
              <w:right w:w="85" w:type="dxa"/>
            </w:tcMar>
          </w:tcPr>
          <w:p w:rsidR="0075628C" w:rsidRPr="009E0D5F" w:rsidRDefault="00EE0F95" w:rsidP="00443B02">
            <w:pPr>
              <w:spacing w:line="360" w:lineRule="auto"/>
              <w:jc w:val="center"/>
              <w:rPr>
                <w:rFonts w:ascii="宋体" w:eastAsia="宋体" w:hAnsi="宋体" w:cs="Times New Roman"/>
                <w:color w:val="auto"/>
                <w:sz w:val="18"/>
                <w:szCs w:val="18"/>
              </w:rPr>
            </w:pPr>
            <w:r w:rsidRPr="009E0D5F">
              <w:rPr>
                <w:rFonts w:ascii="宋体" w:eastAsia="宋体" w:hAnsi="宋体" w:cs="Times New Roman"/>
                <w:color w:val="auto"/>
                <w:sz w:val="18"/>
                <w:szCs w:val="18"/>
              </w:rPr>
              <w:t>×</w:t>
            </w:r>
          </w:p>
        </w:tc>
      </w:tr>
      <w:tr w:rsidR="00C91284" w:rsidRPr="009E0D5F" w:rsidTr="00443B02">
        <w:tc>
          <w:tcPr>
            <w:tcW w:w="2961"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2.75</w:t>
            </w:r>
          </w:p>
        </w:tc>
        <w:tc>
          <w:tcPr>
            <w:tcW w:w="505"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07"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05"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22" w:type="pct"/>
            <w:shd w:val="clear" w:color="auto" w:fill="FFFFFF"/>
            <w:tcMar>
              <w:left w:w="85" w:type="dxa"/>
              <w:right w:w="85" w:type="dxa"/>
            </w:tcMar>
          </w:tcPr>
          <w:p w:rsidR="0075628C" w:rsidRPr="009E0D5F" w:rsidRDefault="00EE0F95" w:rsidP="00443B02">
            <w:pPr>
              <w:spacing w:line="360" w:lineRule="auto"/>
              <w:jc w:val="center"/>
              <w:rPr>
                <w:rFonts w:ascii="宋体" w:eastAsia="宋体" w:hAnsi="宋体" w:cs="Times New Roman"/>
                <w:color w:val="auto"/>
                <w:sz w:val="18"/>
                <w:szCs w:val="18"/>
              </w:rPr>
            </w:pPr>
            <w:r w:rsidRPr="009E0D5F">
              <w:rPr>
                <w:rFonts w:ascii="宋体" w:eastAsia="宋体" w:hAnsi="宋体" w:cs="Times New Roman"/>
                <w:color w:val="auto"/>
                <w:sz w:val="18"/>
                <w:szCs w:val="18"/>
              </w:rPr>
              <w:t>×</w:t>
            </w:r>
          </w:p>
        </w:tc>
      </w:tr>
      <w:tr w:rsidR="00C91284" w:rsidRPr="009E0D5F" w:rsidTr="00443B02">
        <w:tc>
          <w:tcPr>
            <w:tcW w:w="2961"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3.0</w:t>
            </w:r>
          </w:p>
        </w:tc>
        <w:tc>
          <w:tcPr>
            <w:tcW w:w="505"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07"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05"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22" w:type="pct"/>
            <w:shd w:val="clear" w:color="auto" w:fill="FFFFFF"/>
            <w:tcMar>
              <w:left w:w="85" w:type="dxa"/>
              <w:right w:w="85" w:type="dxa"/>
            </w:tcMar>
          </w:tcPr>
          <w:p w:rsidR="0075628C" w:rsidRPr="009E0D5F" w:rsidRDefault="00EE0F95" w:rsidP="00443B02">
            <w:pPr>
              <w:spacing w:line="360" w:lineRule="auto"/>
              <w:jc w:val="center"/>
              <w:rPr>
                <w:rFonts w:ascii="宋体" w:eastAsia="宋体" w:hAnsi="宋体" w:cs="Times New Roman"/>
                <w:color w:val="auto"/>
                <w:sz w:val="18"/>
                <w:szCs w:val="18"/>
              </w:rPr>
            </w:pPr>
            <w:r w:rsidRPr="009E0D5F">
              <w:rPr>
                <w:rFonts w:ascii="宋体" w:eastAsia="宋体" w:hAnsi="宋体" w:cs="Times New Roman"/>
                <w:color w:val="auto"/>
                <w:sz w:val="18"/>
                <w:szCs w:val="18"/>
              </w:rPr>
              <w:t>×</w:t>
            </w:r>
          </w:p>
        </w:tc>
      </w:tr>
      <w:tr w:rsidR="00C91284" w:rsidRPr="009E0D5F" w:rsidTr="00443B02">
        <w:tc>
          <w:tcPr>
            <w:tcW w:w="2961"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3.25</w:t>
            </w:r>
          </w:p>
        </w:tc>
        <w:tc>
          <w:tcPr>
            <w:tcW w:w="505"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07"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05"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22" w:type="pct"/>
            <w:shd w:val="clear" w:color="auto" w:fill="FFFFFF"/>
            <w:tcMar>
              <w:left w:w="85" w:type="dxa"/>
              <w:right w:w="85" w:type="dxa"/>
            </w:tcMar>
          </w:tcPr>
          <w:p w:rsidR="0075628C" w:rsidRPr="009E0D5F" w:rsidRDefault="00EE0F95" w:rsidP="00443B02">
            <w:pPr>
              <w:spacing w:line="360" w:lineRule="auto"/>
              <w:jc w:val="center"/>
              <w:rPr>
                <w:rFonts w:ascii="宋体" w:eastAsia="宋体" w:hAnsi="宋体" w:cs="Times New Roman"/>
                <w:color w:val="auto"/>
                <w:sz w:val="18"/>
                <w:szCs w:val="18"/>
              </w:rPr>
            </w:pPr>
            <w:r w:rsidRPr="009E0D5F">
              <w:rPr>
                <w:rFonts w:ascii="宋体" w:eastAsia="宋体" w:hAnsi="宋体" w:cs="Times New Roman"/>
                <w:color w:val="auto"/>
                <w:sz w:val="18"/>
                <w:szCs w:val="18"/>
              </w:rPr>
              <w:t>×</w:t>
            </w:r>
          </w:p>
        </w:tc>
      </w:tr>
      <w:tr w:rsidR="00C91284" w:rsidRPr="009E0D5F" w:rsidTr="00443B02">
        <w:tc>
          <w:tcPr>
            <w:tcW w:w="2961"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3.50</w:t>
            </w:r>
          </w:p>
        </w:tc>
        <w:tc>
          <w:tcPr>
            <w:tcW w:w="505"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07"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05" w:type="pct"/>
            <w:shd w:val="clear" w:color="auto" w:fill="FFFFFF"/>
            <w:tcMar>
              <w:left w:w="85" w:type="dxa"/>
              <w:right w:w="85" w:type="dxa"/>
            </w:tcMar>
          </w:tcPr>
          <w:p w:rsidR="0075628C" w:rsidRPr="009E0D5F" w:rsidRDefault="00EE0F95" w:rsidP="00443B02">
            <w:pPr>
              <w:spacing w:line="360" w:lineRule="auto"/>
              <w:jc w:val="center"/>
              <w:rPr>
                <w:rFonts w:ascii="宋体" w:eastAsia="宋体" w:hAnsi="宋体" w:cs="Times New Roman"/>
                <w:color w:val="auto"/>
                <w:sz w:val="18"/>
                <w:szCs w:val="18"/>
              </w:rPr>
            </w:pPr>
            <w:r w:rsidRPr="009E0D5F">
              <w:rPr>
                <w:rFonts w:ascii="宋体" w:eastAsia="宋体" w:hAnsi="宋体" w:cs="Times New Roman"/>
                <w:color w:val="auto"/>
                <w:sz w:val="18"/>
                <w:szCs w:val="18"/>
              </w:rPr>
              <w:t>×</w:t>
            </w:r>
          </w:p>
        </w:tc>
        <w:tc>
          <w:tcPr>
            <w:tcW w:w="522"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r>
      <w:tr w:rsidR="00C91284" w:rsidRPr="009E0D5F" w:rsidTr="00443B02">
        <w:tc>
          <w:tcPr>
            <w:tcW w:w="2961"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3.75</w:t>
            </w:r>
          </w:p>
        </w:tc>
        <w:tc>
          <w:tcPr>
            <w:tcW w:w="505"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07"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05" w:type="pct"/>
            <w:shd w:val="clear" w:color="auto" w:fill="FFFFFF"/>
            <w:tcMar>
              <w:left w:w="85" w:type="dxa"/>
              <w:right w:w="85" w:type="dxa"/>
            </w:tcMar>
          </w:tcPr>
          <w:p w:rsidR="0075628C" w:rsidRPr="009E0D5F" w:rsidRDefault="00EE0F95" w:rsidP="00443B02">
            <w:pPr>
              <w:spacing w:line="360" w:lineRule="auto"/>
              <w:jc w:val="center"/>
              <w:rPr>
                <w:rFonts w:ascii="宋体" w:eastAsia="宋体" w:hAnsi="宋体" w:cs="Times New Roman"/>
                <w:color w:val="auto"/>
                <w:sz w:val="18"/>
                <w:szCs w:val="18"/>
              </w:rPr>
            </w:pPr>
            <w:r w:rsidRPr="009E0D5F">
              <w:rPr>
                <w:rFonts w:ascii="宋体" w:eastAsia="宋体" w:hAnsi="宋体" w:cs="Times New Roman"/>
                <w:color w:val="auto"/>
                <w:sz w:val="18"/>
                <w:szCs w:val="18"/>
              </w:rPr>
              <w:t>×</w:t>
            </w:r>
          </w:p>
        </w:tc>
        <w:tc>
          <w:tcPr>
            <w:tcW w:w="522"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r>
      <w:tr w:rsidR="00C91284" w:rsidRPr="009E0D5F" w:rsidTr="00443B02">
        <w:tc>
          <w:tcPr>
            <w:tcW w:w="2961"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4.0</w:t>
            </w:r>
          </w:p>
        </w:tc>
        <w:tc>
          <w:tcPr>
            <w:tcW w:w="505" w:type="pct"/>
            <w:shd w:val="clear" w:color="auto" w:fill="FFFFFF"/>
            <w:tcMar>
              <w:left w:w="85" w:type="dxa"/>
              <w:right w:w="85" w:type="dxa"/>
            </w:tcMar>
          </w:tcPr>
          <w:p w:rsidR="0075628C" w:rsidRPr="009E0D5F" w:rsidRDefault="00EE0F95" w:rsidP="00443B02">
            <w:pPr>
              <w:spacing w:line="360" w:lineRule="auto"/>
              <w:jc w:val="center"/>
              <w:rPr>
                <w:rFonts w:ascii="宋体" w:eastAsia="宋体" w:hAnsi="宋体" w:cs="Times New Roman"/>
                <w:color w:val="auto"/>
                <w:sz w:val="18"/>
                <w:szCs w:val="18"/>
              </w:rPr>
            </w:pPr>
            <w:r w:rsidRPr="009E0D5F">
              <w:rPr>
                <w:rFonts w:ascii="宋体" w:eastAsia="宋体" w:hAnsi="宋体" w:cs="Times New Roman"/>
                <w:color w:val="auto"/>
                <w:sz w:val="18"/>
                <w:szCs w:val="18"/>
              </w:rPr>
              <w:t>×</w:t>
            </w:r>
          </w:p>
        </w:tc>
        <w:tc>
          <w:tcPr>
            <w:tcW w:w="507"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c>
          <w:tcPr>
            <w:tcW w:w="505" w:type="pct"/>
            <w:shd w:val="clear" w:color="auto" w:fill="FFFFFF"/>
            <w:tcMar>
              <w:left w:w="85" w:type="dxa"/>
              <w:right w:w="85" w:type="dxa"/>
            </w:tcMar>
          </w:tcPr>
          <w:p w:rsidR="0075628C" w:rsidRPr="009E0D5F" w:rsidRDefault="00EE0F95" w:rsidP="00443B02">
            <w:pPr>
              <w:spacing w:line="360" w:lineRule="auto"/>
              <w:jc w:val="center"/>
              <w:rPr>
                <w:rFonts w:ascii="宋体" w:eastAsia="宋体" w:hAnsi="宋体" w:cs="Times New Roman"/>
                <w:color w:val="auto"/>
                <w:sz w:val="18"/>
                <w:szCs w:val="18"/>
              </w:rPr>
            </w:pPr>
            <w:r w:rsidRPr="009E0D5F">
              <w:rPr>
                <w:rFonts w:ascii="宋体" w:eastAsia="宋体" w:hAnsi="宋体" w:cs="Times New Roman"/>
                <w:color w:val="auto"/>
                <w:sz w:val="18"/>
                <w:szCs w:val="18"/>
              </w:rPr>
              <w:t>×</w:t>
            </w:r>
          </w:p>
        </w:tc>
        <w:tc>
          <w:tcPr>
            <w:tcW w:w="522" w:type="pct"/>
            <w:shd w:val="clear" w:color="auto" w:fill="FFFFFF"/>
            <w:tcMar>
              <w:left w:w="85" w:type="dxa"/>
              <w:right w:w="85" w:type="dxa"/>
            </w:tcMar>
          </w:tcPr>
          <w:p w:rsidR="0075628C" w:rsidRPr="009E0D5F" w:rsidRDefault="0075628C" w:rsidP="00443B02">
            <w:pPr>
              <w:spacing w:line="360" w:lineRule="auto"/>
              <w:jc w:val="center"/>
              <w:rPr>
                <w:rFonts w:ascii="Times New Roman" w:eastAsiaTheme="minorEastAsia" w:hAnsi="Times New Roman" w:cs="Times New Roman"/>
                <w:color w:val="auto"/>
                <w:sz w:val="18"/>
                <w:szCs w:val="18"/>
              </w:rPr>
            </w:pPr>
          </w:p>
        </w:tc>
      </w:tr>
    </w:tbl>
    <w:p w:rsidR="00287DAC" w:rsidRPr="009E0D5F" w:rsidRDefault="006C39B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表格假设单一标记</w:t>
      </w:r>
      <w:r w:rsidR="008B0102" w:rsidRPr="009E0D5F">
        <w:rPr>
          <w:rFonts w:ascii="Times New Roman" w:eastAsiaTheme="minorEastAsia" w:hAnsi="Times New Roman" w:cs="Times New Roman"/>
          <w:color w:val="auto"/>
          <w:sz w:val="21"/>
          <w:szCs w:val="21"/>
        </w:rPr>
        <w:t>RBP</w:t>
      </w:r>
    </w:p>
    <w:p w:rsidR="00287DAC" w:rsidRPr="009E0D5F" w:rsidRDefault="006C39B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此外，</w:t>
      </w:r>
      <w:r w:rsidR="00762842" w:rsidRPr="009E0D5F">
        <w:rPr>
          <w:rFonts w:ascii="Times New Roman" w:eastAsiaTheme="minorEastAsia" w:hAnsi="Times New Roman" w:cs="Times New Roman"/>
          <w:color w:val="auto"/>
          <w:sz w:val="21"/>
          <w:szCs w:val="21"/>
        </w:rPr>
        <w:t>我们建议</w:t>
      </w:r>
      <w:r w:rsidRPr="009E0D5F">
        <w:rPr>
          <w:rFonts w:ascii="Times New Roman" w:eastAsiaTheme="minorEastAsia" w:hAnsi="Times New Roman" w:cs="Times New Roman"/>
          <w:color w:val="auto"/>
          <w:sz w:val="21"/>
          <w:szCs w:val="21"/>
        </w:rPr>
        <w:t>针对每个不同标记</w:t>
      </w:r>
      <w:r w:rsidRPr="009E0D5F">
        <w:rPr>
          <w:rFonts w:ascii="Times New Roman" w:eastAsiaTheme="minorEastAsia" w:hAnsi="Times New Roman" w:cs="Times New Roman"/>
          <w:color w:val="auto"/>
          <w:sz w:val="21"/>
          <w:szCs w:val="21"/>
        </w:rPr>
        <w:t>RBP</w:t>
      </w:r>
      <w:r w:rsidRPr="009E0D5F">
        <w:rPr>
          <w:rFonts w:ascii="Times New Roman" w:eastAsiaTheme="minorEastAsia" w:hAnsi="Times New Roman" w:cs="Times New Roman"/>
          <w:color w:val="auto"/>
          <w:sz w:val="21"/>
          <w:szCs w:val="21"/>
        </w:rPr>
        <w:t>测试</w:t>
      </w:r>
      <w:r w:rsidRPr="009E0D5F">
        <w:rPr>
          <w:rFonts w:ascii="Times New Roman" w:eastAsiaTheme="minorEastAsia" w:hAnsi="Times New Roman" w:cs="Times New Roman"/>
          <w:b/>
          <w:color w:val="auto"/>
          <w:sz w:val="21"/>
          <w:szCs w:val="21"/>
        </w:rPr>
        <w:t>表</w:t>
      </w:r>
      <w:r w:rsidRPr="009E0D5F">
        <w:rPr>
          <w:rFonts w:ascii="Times New Roman" w:eastAsiaTheme="minorEastAsia" w:hAnsi="Times New Roman" w:cs="Times New Roman"/>
          <w:b/>
          <w:color w:val="auto"/>
          <w:sz w:val="21"/>
          <w:szCs w:val="21"/>
        </w:rPr>
        <w:t>3</w:t>
      </w:r>
      <w:r w:rsidR="00762842" w:rsidRPr="009E0D5F">
        <w:rPr>
          <w:rFonts w:ascii="Times New Roman" w:eastAsiaTheme="minorEastAsia" w:hAnsi="Times New Roman" w:cs="Times New Roman"/>
          <w:color w:val="auto"/>
          <w:sz w:val="21"/>
          <w:szCs w:val="21"/>
        </w:rPr>
        <w:t>所示球囊尺寸。我们建议</w:t>
      </w:r>
      <w:r w:rsidRPr="009E0D5F">
        <w:rPr>
          <w:rFonts w:ascii="Times New Roman" w:eastAsiaTheme="minorEastAsia" w:hAnsi="Times New Roman" w:cs="Times New Roman"/>
          <w:color w:val="auto"/>
          <w:sz w:val="21"/>
          <w:szCs w:val="21"/>
        </w:rPr>
        <w:t>测试不受任何测试夹具（例如：管路）约束的球囊和不断扩张球囊，直至破裂的情况。</w:t>
      </w:r>
    </w:p>
    <w:p w:rsidR="00287DAC" w:rsidRPr="009E0D5F" w:rsidRDefault="0076284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w:t>
      </w:r>
      <w:r w:rsidR="006C39BD" w:rsidRPr="009E0D5F">
        <w:rPr>
          <w:rFonts w:ascii="Times New Roman" w:eastAsiaTheme="minorEastAsia" w:hAnsi="Times New Roman" w:cs="Times New Roman"/>
          <w:color w:val="auto"/>
          <w:sz w:val="21"/>
          <w:szCs w:val="21"/>
        </w:rPr>
        <w:t>在测试失败时记录如下损失：</w:t>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006C39BD" w:rsidRPr="009E0D5F">
        <w:rPr>
          <w:rFonts w:ascii="Times New Roman" w:eastAsiaTheme="minorEastAsia" w:hAnsi="Times New Roman" w:cs="Times New Roman"/>
          <w:color w:val="auto"/>
          <w:sz w:val="21"/>
          <w:szCs w:val="21"/>
        </w:rPr>
        <w:t>球囊的完整性，例如：破裂或泄露</w:t>
      </w:r>
    </w:p>
    <w:p w:rsidR="00287DAC" w:rsidRPr="009E0D5F" w:rsidRDefault="003B17E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006C39BD" w:rsidRPr="009E0D5F">
        <w:rPr>
          <w:rFonts w:ascii="Times New Roman" w:eastAsiaTheme="minorEastAsia" w:hAnsi="Times New Roman" w:cs="Times New Roman"/>
          <w:color w:val="auto"/>
          <w:sz w:val="21"/>
          <w:szCs w:val="21"/>
        </w:rPr>
        <w:t>由于球囊、轴或密封件故障而产生的压力损失。</w:t>
      </w:r>
    </w:p>
    <w:p w:rsidR="00287DAC" w:rsidRPr="009E0D5F" w:rsidRDefault="0076284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w:t>
      </w:r>
      <w:r w:rsidR="003B17ED" w:rsidRPr="009E0D5F">
        <w:rPr>
          <w:rFonts w:ascii="Times New Roman" w:eastAsiaTheme="minorEastAsia" w:hAnsi="Times New Roman" w:cs="Times New Roman"/>
          <w:color w:val="auto"/>
          <w:sz w:val="21"/>
          <w:szCs w:val="21"/>
        </w:rPr>
        <w:t>记录器械出现故障和处于失效模式时所处压力。</w:t>
      </w:r>
      <w:r w:rsidRPr="009E0D5F">
        <w:rPr>
          <w:rFonts w:ascii="Times New Roman" w:eastAsiaTheme="minorEastAsia" w:hAnsi="Times New Roman" w:cs="Times New Roman"/>
          <w:color w:val="auto"/>
          <w:sz w:val="21"/>
          <w:szCs w:val="21"/>
        </w:rPr>
        <w:t>我们还建议</w:t>
      </w:r>
      <w:r w:rsidR="003B17ED" w:rsidRPr="009E0D5F">
        <w:rPr>
          <w:rFonts w:ascii="Times New Roman" w:eastAsiaTheme="minorEastAsia" w:hAnsi="Times New Roman" w:cs="Times New Roman"/>
          <w:color w:val="auto"/>
          <w:sz w:val="21"/>
          <w:szCs w:val="21"/>
        </w:rPr>
        <w:t>根据测试数据的统计分析，计算</w:t>
      </w:r>
      <w:r w:rsidR="003B17ED" w:rsidRPr="009E0D5F">
        <w:rPr>
          <w:rFonts w:ascii="Times New Roman" w:eastAsiaTheme="minorEastAsia" w:hAnsi="Times New Roman" w:cs="Times New Roman"/>
          <w:color w:val="auto"/>
          <w:sz w:val="21"/>
          <w:szCs w:val="21"/>
        </w:rPr>
        <w:t>99.9%</w:t>
      </w:r>
      <w:r w:rsidR="003B17ED" w:rsidRPr="009E0D5F">
        <w:rPr>
          <w:rFonts w:ascii="Times New Roman" w:eastAsiaTheme="minorEastAsia" w:hAnsi="Times New Roman" w:cs="Times New Roman"/>
          <w:color w:val="auto"/>
          <w:sz w:val="21"/>
          <w:szCs w:val="21"/>
        </w:rPr>
        <w:t>的球囊将</w:t>
      </w:r>
      <w:r w:rsidRPr="009E0D5F">
        <w:rPr>
          <w:rFonts w:ascii="Times New Roman" w:eastAsiaTheme="minorEastAsia" w:hAnsi="Times New Roman" w:cs="Times New Roman"/>
          <w:color w:val="auto"/>
          <w:sz w:val="21"/>
          <w:szCs w:val="21"/>
        </w:rPr>
        <w:t>不会破裂</w:t>
      </w:r>
      <w:r w:rsidR="003B17ED" w:rsidRPr="009E0D5F">
        <w:rPr>
          <w:rFonts w:ascii="Times New Roman" w:eastAsiaTheme="minorEastAsia" w:hAnsi="Times New Roman" w:cs="Times New Roman"/>
          <w:color w:val="auto"/>
          <w:sz w:val="21"/>
          <w:szCs w:val="21"/>
        </w:rPr>
        <w:t>，并且置信度为</w:t>
      </w:r>
      <w:r w:rsidR="003B17ED" w:rsidRPr="009E0D5F">
        <w:rPr>
          <w:rFonts w:ascii="Times New Roman" w:eastAsiaTheme="minorEastAsia" w:hAnsi="Times New Roman" w:cs="Times New Roman"/>
          <w:color w:val="auto"/>
          <w:sz w:val="21"/>
          <w:szCs w:val="21"/>
        </w:rPr>
        <w:t>95%</w:t>
      </w:r>
      <w:r w:rsidR="003B17ED" w:rsidRPr="009E0D5F">
        <w:rPr>
          <w:rFonts w:ascii="Times New Roman" w:eastAsiaTheme="minorEastAsia" w:hAnsi="Times New Roman" w:cs="Times New Roman"/>
          <w:color w:val="auto"/>
          <w:sz w:val="21"/>
          <w:szCs w:val="21"/>
        </w:rPr>
        <w:t>时的</w:t>
      </w:r>
      <w:r w:rsidR="003B17ED" w:rsidRPr="009E0D5F">
        <w:rPr>
          <w:rFonts w:ascii="Times New Roman" w:eastAsiaTheme="minorEastAsia" w:hAnsi="Times New Roman" w:cs="Times New Roman"/>
          <w:color w:val="auto"/>
          <w:sz w:val="21"/>
          <w:szCs w:val="21"/>
        </w:rPr>
        <w:t>RBP</w:t>
      </w:r>
      <w:r w:rsidR="003B17ED"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我们建议</w:t>
      </w:r>
      <w:r w:rsidR="003B17ED" w:rsidRPr="009E0D5F">
        <w:rPr>
          <w:rFonts w:ascii="Times New Roman" w:eastAsiaTheme="minorEastAsia" w:hAnsi="Times New Roman" w:cs="Times New Roman"/>
          <w:color w:val="auto"/>
          <w:sz w:val="21"/>
          <w:szCs w:val="21"/>
        </w:rPr>
        <w:t>在器械标签中指定</w:t>
      </w:r>
      <w:r w:rsidR="003B17ED" w:rsidRPr="009E0D5F">
        <w:rPr>
          <w:rFonts w:ascii="Times New Roman" w:eastAsiaTheme="minorEastAsia" w:hAnsi="Times New Roman" w:cs="Times New Roman"/>
          <w:color w:val="auto"/>
          <w:sz w:val="21"/>
          <w:szCs w:val="21"/>
        </w:rPr>
        <w:t>RBP</w:t>
      </w:r>
      <w:r w:rsidR="003B17ED" w:rsidRPr="009E0D5F">
        <w:rPr>
          <w:rFonts w:ascii="Times New Roman" w:eastAsiaTheme="minorEastAsia" w:hAnsi="Times New Roman" w:cs="Times New Roman"/>
          <w:color w:val="auto"/>
          <w:sz w:val="21"/>
          <w:szCs w:val="21"/>
        </w:rPr>
        <w:t>。</w:t>
      </w:r>
    </w:p>
    <w:p w:rsidR="00F24052" w:rsidRPr="009E0D5F" w:rsidRDefault="00F24052" w:rsidP="00661C0E">
      <w:pPr>
        <w:spacing w:line="360" w:lineRule="auto"/>
        <w:rPr>
          <w:rFonts w:ascii="Times New Roman" w:eastAsiaTheme="minorEastAsia" w:hAnsi="Times New Roman" w:cs="Times New Roman"/>
          <w:color w:val="auto"/>
          <w:sz w:val="21"/>
          <w:szCs w:val="21"/>
        </w:rPr>
      </w:pPr>
      <w:bookmarkStart w:id="65" w:name="bookmark43"/>
      <w:r w:rsidRPr="009E0D5F">
        <w:rPr>
          <w:rFonts w:ascii="Times New Roman" w:eastAsiaTheme="minorEastAsia" w:hAnsi="Times New Roman" w:cs="Times New Roman"/>
          <w:color w:val="auto"/>
          <w:sz w:val="21"/>
          <w:szCs w:val="21"/>
        </w:rPr>
        <w:br w:type="page"/>
      </w:r>
    </w:p>
    <w:p w:rsidR="00F24052" w:rsidRPr="009E0D5F" w:rsidRDefault="008B0102" w:rsidP="00C846D3">
      <w:pPr>
        <w:spacing w:afterLines="50" w:line="360" w:lineRule="auto"/>
        <w:jc w:val="both"/>
        <w:outlineLvl w:val="1"/>
        <w:rPr>
          <w:rFonts w:ascii="Times New Roman" w:eastAsiaTheme="minorEastAsia" w:hAnsi="Times New Roman" w:cs="Times New Roman"/>
          <w:b/>
          <w:color w:val="auto"/>
          <w:sz w:val="21"/>
          <w:szCs w:val="21"/>
        </w:rPr>
      </w:pPr>
      <w:bookmarkStart w:id="66" w:name="_Toc496861663"/>
      <w:r w:rsidRPr="009E0D5F">
        <w:rPr>
          <w:rFonts w:ascii="Times New Roman" w:eastAsiaTheme="minorEastAsia" w:hAnsi="Times New Roman" w:cs="Times New Roman"/>
          <w:b/>
          <w:color w:val="auto"/>
          <w:sz w:val="21"/>
          <w:szCs w:val="21"/>
        </w:rPr>
        <w:lastRenderedPageBreak/>
        <w:t>4.</w:t>
      </w:r>
      <w:r w:rsidRPr="009E0D5F">
        <w:rPr>
          <w:rFonts w:ascii="Times New Roman" w:eastAsiaTheme="minorEastAsia" w:hAnsi="Times New Roman" w:cs="Times New Roman"/>
          <w:b/>
          <w:color w:val="auto"/>
          <w:sz w:val="21"/>
          <w:szCs w:val="21"/>
        </w:rPr>
        <w:tab/>
      </w:r>
      <w:r w:rsidR="00301D32" w:rsidRPr="009E0D5F">
        <w:rPr>
          <w:rFonts w:ascii="Times New Roman" w:eastAsiaTheme="minorEastAsia" w:hAnsi="Times New Roman" w:cs="Times New Roman"/>
          <w:b/>
          <w:color w:val="auto"/>
          <w:sz w:val="21"/>
          <w:szCs w:val="21"/>
        </w:rPr>
        <w:t>球囊疲劳（重复球囊扩张）</w:t>
      </w:r>
      <w:bookmarkEnd w:id="66"/>
    </w:p>
    <w:bookmarkEnd w:id="65"/>
    <w:p w:rsidR="0075628C" w:rsidRPr="009E0D5F" w:rsidRDefault="0075628C" w:rsidP="00C846D3">
      <w:pPr>
        <w:spacing w:afterLines="50" w:line="360" w:lineRule="auto"/>
        <w:jc w:val="both"/>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意义</w:t>
      </w:r>
    </w:p>
    <w:p w:rsidR="00287DAC" w:rsidRPr="009E0D5F" w:rsidRDefault="00301D3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临床使用过程中，通常会将</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导管中的球囊扩张多次。球囊若未能耐受多次扩张，则会导致器械故障或血管损伤。</w:t>
      </w:r>
    </w:p>
    <w:p w:rsidR="0075628C" w:rsidRPr="009E0D5F" w:rsidRDefault="0075628C" w:rsidP="00C846D3">
      <w:pPr>
        <w:spacing w:afterLines="50" w:line="360" w:lineRule="auto"/>
        <w:jc w:val="both"/>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建议</w:t>
      </w:r>
    </w:p>
    <w:p w:rsidR="00287DAC" w:rsidRPr="009E0D5F" w:rsidRDefault="00301D3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FDA</w:t>
      </w:r>
      <w:r w:rsidR="00C46256" w:rsidRPr="009E0D5F">
        <w:rPr>
          <w:rFonts w:ascii="Times New Roman" w:eastAsiaTheme="minorEastAsia" w:hAnsi="Times New Roman" w:cs="Times New Roman"/>
          <w:color w:val="auto"/>
          <w:sz w:val="21"/>
          <w:szCs w:val="21"/>
        </w:rPr>
        <w:t>建议</w:t>
      </w:r>
      <w:r w:rsidRPr="009E0D5F">
        <w:rPr>
          <w:rFonts w:ascii="Times New Roman" w:eastAsiaTheme="minorEastAsia" w:hAnsi="Times New Roman" w:cs="Times New Roman"/>
          <w:color w:val="auto"/>
          <w:sz w:val="21"/>
          <w:szCs w:val="21"/>
        </w:rPr>
        <w:t>确定将球囊成功扩张至</w:t>
      </w:r>
      <w:r w:rsidRPr="009E0D5F">
        <w:rPr>
          <w:rFonts w:ascii="Times New Roman" w:eastAsiaTheme="minorEastAsia" w:hAnsi="Times New Roman" w:cs="Times New Roman"/>
          <w:color w:val="auto"/>
          <w:sz w:val="21"/>
          <w:szCs w:val="21"/>
        </w:rPr>
        <w:t>RBP 20</w:t>
      </w:r>
      <w:r w:rsidR="00C46256" w:rsidRPr="009E0D5F">
        <w:rPr>
          <w:rFonts w:ascii="Times New Roman" w:eastAsiaTheme="minorEastAsia" w:hAnsi="Times New Roman" w:cs="Times New Roman"/>
          <w:color w:val="auto"/>
          <w:sz w:val="21"/>
          <w:szCs w:val="21"/>
        </w:rPr>
        <w:t>次的可重复性。我们建议</w:t>
      </w:r>
      <w:r w:rsidRPr="009E0D5F">
        <w:rPr>
          <w:rFonts w:ascii="Times New Roman" w:eastAsiaTheme="minorEastAsia" w:hAnsi="Times New Roman" w:cs="Times New Roman"/>
          <w:color w:val="auto"/>
          <w:sz w:val="21"/>
          <w:szCs w:val="21"/>
        </w:rPr>
        <w:t>依据</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四角</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示例测试器械尺寸：</w:t>
      </w:r>
    </w:p>
    <w:p w:rsidR="00287DAC" w:rsidRPr="009E0D5F" w:rsidRDefault="00301D3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最大直径</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最长长度</w:t>
      </w:r>
    </w:p>
    <w:p w:rsidR="00287DAC" w:rsidRPr="009E0D5F" w:rsidRDefault="00301D3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最大直径</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最短长度</w:t>
      </w:r>
    </w:p>
    <w:p w:rsidR="00287DAC" w:rsidRPr="009E0D5F" w:rsidRDefault="00301D3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最小直径</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最长长度</w:t>
      </w:r>
    </w:p>
    <w:p w:rsidR="0075628C" w:rsidRPr="009E0D5F" w:rsidRDefault="0075628C"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最小直径</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最短长度</w:t>
      </w:r>
    </w:p>
    <w:p w:rsidR="00287DAC" w:rsidRPr="009E0D5F" w:rsidRDefault="00C46256"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w:t>
      </w:r>
      <w:r w:rsidR="00301D32" w:rsidRPr="009E0D5F">
        <w:rPr>
          <w:rFonts w:ascii="Times New Roman" w:eastAsiaTheme="minorEastAsia" w:hAnsi="Times New Roman" w:cs="Times New Roman"/>
          <w:color w:val="auto"/>
          <w:sz w:val="21"/>
          <w:szCs w:val="21"/>
        </w:rPr>
        <w:t>测试不受任何测试夹具（例如：管路）约束的球囊和不断扩张球囊，直至达到</w:t>
      </w:r>
      <w:r w:rsidR="00301D32" w:rsidRPr="009E0D5F">
        <w:rPr>
          <w:rFonts w:ascii="Times New Roman" w:eastAsiaTheme="minorEastAsia" w:hAnsi="Times New Roman" w:cs="Times New Roman"/>
          <w:color w:val="auto"/>
          <w:sz w:val="21"/>
          <w:szCs w:val="21"/>
        </w:rPr>
        <w:t>RBP</w:t>
      </w:r>
      <w:r w:rsidRPr="009E0D5F">
        <w:rPr>
          <w:rFonts w:ascii="Times New Roman" w:eastAsiaTheme="minorEastAsia" w:hAnsi="Times New Roman" w:cs="Times New Roman"/>
          <w:color w:val="auto"/>
          <w:sz w:val="21"/>
          <w:szCs w:val="21"/>
        </w:rPr>
        <w:t>的情况。对于每个样本，我们建议</w:t>
      </w:r>
      <w:r w:rsidR="00301D32" w:rsidRPr="009E0D5F">
        <w:rPr>
          <w:rFonts w:ascii="Times New Roman" w:eastAsiaTheme="minorEastAsia" w:hAnsi="Times New Roman" w:cs="Times New Roman"/>
          <w:color w:val="auto"/>
          <w:sz w:val="21"/>
          <w:szCs w:val="21"/>
        </w:rPr>
        <w:t>保持在</w:t>
      </w:r>
      <w:r w:rsidR="00301D32" w:rsidRPr="009E0D5F">
        <w:rPr>
          <w:rFonts w:ascii="Times New Roman" w:eastAsiaTheme="minorEastAsia" w:hAnsi="Times New Roman" w:cs="Times New Roman"/>
          <w:color w:val="auto"/>
          <w:sz w:val="21"/>
          <w:szCs w:val="21"/>
        </w:rPr>
        <w:t>RBP 30</w:t>
      </w:r>
      <w:r w:rsidR="00301D32" w:rsidRPr="009E0D5F">
        <w:rPr>
          <w:rFonts w:ascii="Times New Roman" w:eastAsiaTheme="minorEastAsia" w:hAnsi="Times New Roman" w:cs="Times New Roman"/>
          <w:color w:val="auto"/>
          <w:sz w:val="21"/>
          <w:szCs w:val="21"/>
        </w:rPr>
        <w:t>秒（或使用说明中指定的时间），收缩球囊，然后再次将其扩张至</w:t>
      </w:r>
      <w:r w:rsidR="00301D32" w:rsidRPr="009E0D5F">
        <w:rPr>
          <w:rFonts w:ascii="Times New Roman" w:eastAsiaTheme="minorEastAsia" w:hAnsi="Times New Roman" w:cs="Times New Roman"/>
          <w:color w:val="auto"/>
          <w:sz w:val="21"/>
          <w:szCs w:val="21"/>
        </w:rPr>
        <w:t>RBP</w:t>
      </w:r>
      <w:r w:rsidR="00301D32" w:rsidRPr="009E0D5F">
        <w:rPr>
          <w:rFonts w:ascii="Times New Roman" w:eastAsiaTheme="minorEastAsia" w:hAnsi="Times New Roman" w:cs="Times New Roman"/>
          <w:color w:val="auto"/>
          <w:sz w:val="21"/>
          <w:szCs w:val="21"/>
        </w:rPr>
        <w:t>，总共执行</w:t>
      </w:r>
      <w:r w:rsidR="00301D32" w:rsidRPr="009E0D5F">
        <w:rPr>
          <w:rFonts w:ascii="Times New Roman" w:eastAsiaTheme="minorEastAsia" w:hAnsi="Times New Roman" w:cs="Times New Roman"/>
          <w:color w:val="auto"/>
          <w:sz w:val="21"/>
          <w:szCs w:val="21"/>
        </w:rPr>
        <w:t>20</w:t>
      </w:r>
      <w:r w:rsidRPr="009E0D5F">
        <w:rPr>
          <w:rFonts w:ascii="Times New Roman" w:eastAsiaTheme="minorEastAsia" w:hAnsi="Times New Roman" w:cs="Times New Roman"/>
          <w:color w:val="auto"/>
          <w:sz w:val="21"/>
          <w:szCs w:val="21"/>
        </w:rPr>
        <w:t>个周期。我们建议</w:t>
      </w:r>
      <w:r w:rsidR="00055A03" w:rsidRPr="009E0D5F">
        <w:rPr>
          <w:rFonts w:ascii="Times New Roman" w:eastAsiaTheme="minorEastAsia" w:hAnsi="Times New Roman" w:cs="Times New Roman"/>
          <w:color w:val="auto"/>
          <w:sz w:val="21"/>
          <w:szCs w:val="21"/>
        </w:rPr>
        <w:t>将</w:t>
      </w:r>
      <w:r w:rsidR="00301D32" w:rsidRPr="009E0D5F">
        <w:rPr>
          <w:rFonts w:ascii="Times New Roman" w:eastAsiaTheme="minorEastAsia" w:hAnsi="Times New Roman" w:cs="Times New Roman"/>
          <w:color w:val="auto"/>
          <w:sz w:val="21"/>
          <w:szCs w:val="21"/>
        </w:rPr>
        <w:t>由于球囊、轴或近端密</w:t>
      </w:r>
      <w:r w:rsidR="00055A03" w:rsidRPr="009E0D5F">
        <w:rPr>
          <w:rFonts w:ascii="Times New Roman" w:eastAsiaTheme="minorEastAsia" w:hAnsi="Times New Roman" w:cs="Times New Roman"/>
          <w:color w:val="auto"/>
          <w:sz w:val="21"/>
          <w:szCs w:val="21"/>
        </w:rPr>
        <w:t>封件或远端密封件的故障而导致的压力损失报告为测试失败。我们建议报告所有失效模式，并建议</w:t>
      </w:r>
      <w:r w:rsidR="00301D32" w:rsidRPr="009E0D5F">
        <w:rPr>
          <w:rFonts w:ascii="Times New Roman" w:eastAsiaTheme="minorEastAsia" w:hAnsi="Times New Roman" w:cs="Times New Roman"/>
          <w:color w:val="auto"/>
          <w:sz w:val="21"/>
          <w:szCs w:val="21"/>
        </w:rPr>
        <w:t>结果证实</w:t>
      </w:r>
      <w:r w:rsidR="00301D32" w:rsidRPr="009E0D5F">
        <w:rPr>
          <w:rFonts w:ascii="Times New Roman" w:eastAsiaTheme="minorEastAsia" w:hAnsi="Times New Roman" w:cs="Times New Roman"/>
          <w:color w:val="auto"/>
          <w:sz w:val="21"/>
          <w:szCs w:val="21"/>
        </w:rPr>
        <w:t>90%</w:t>
      </w:r>
      <w:r w:rsidR="00301D32" w:rsidRPr="009E0D5F">
        <w:rPr>
          <w:rFonts w:ascii="Times New Roman" w:eastAsiaTheme="minorEastAsia" w:hAnsi="Times New Roman" w:cs="Times New Roman"/>
          <w:color w:val="auto"/>
          <w:sz w:val="21"/>
          <w:szCs w:val="21"/>
        </w:rPr>
        <w:t>的球囊将</w:t>
      </w:r>
      <w:r w:rsidR="00055A03" w:rsidRPr="009E0D5F">
        <w:rPr>
          <w:rFonts w:ascii="Times New Roman" w:eastAsiaTheme="minorEastAsia" w:hAnsi="Times New Roman" w:cs="Times New Roman"/>
          <w:color w:val="auto"/>
          <w:sz w:val="21"/>
          <w:szCs w:val="21"/>
        </w:rPr>
        <w:t>不会破裂</w:t>
      </w:r>
      <w:r w:rsidR="00301D32" w:rsidRPr="009E0D5F">
        <w:rPr>
          <w:rFonts w:ascii="Times New Roman" w:eastAsiaTheme="minorEastAsia" w:hAnsi="Times New Roman" w:cs="Times New Roman"/>
          <w:color w:val="auto"/>
          <w:sz w:val="21"/>
          <w:szCs w:val="21"/>
        </w:rPr>
        <w:t>，同时置信度至少为</w:t>
      </w:r>
      <w:r w:rsidR="00F3126F" w:rsidRPr="009E0D5F">
        <w:rPr>
          <w:rFonts w:ascii="Times New Roman" w:eastAsiaTheme="minorEastAsia" w:hAnsi="Times New Roman" w:cs="Times New Roman"/>
          <w:color w:val="auto"/>
          <w:sz w:val="21"/>
          <w:szCs w:val="21"/>
        </w:rPr>
        <w:t>95%</w:t>
      </w:r>
      <w:r w:rsidR="00F3126F" w:rsidRPr="009E0D5F">
        <w:rPr>
          <w:rFonts w:ascii="Times New Roman" w:eastAsiaTheme="minorEastAsia" w:hAnsi="Times New Roman" w:cs="Times New Roman"/>
          <w:color w:val="auto"/>
          <w:sz w:val="21"/>
          <w:szCs w:val="21"/>
        </w:rPr>
        <w:t>。</w:t>
      </w:r>
    </w:p>
    <w:p w:rsidR="00287DAC" w:rsidRPr="009E0D5F" w:rsidRDefault="00F3126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由于与支架输送导管相比，</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导管的重复扩张更有可能发生在典型临床使用过程中，因此，我们建议将</w:t>
      </w:r>
      <w:r w:rsidRPr="009E0D5F">
        <w:rPr>
          <w:rFonts w:ascii="Times New Roman" w:eastAsiaTheme="minorEastAsia" w:hAnsi="Times New Roman" w:cs="Times New Roman"/>
          <w:color w:val="auto"/>
          <w:sz w:val="21"/>
          <w:szCs w:val="21"/>
        </w:rPr>
        <w:t>20</w:t>
      </w:r>
      <w:r w:rsidRPr="009E0D5F">
        <w:rPr>
          <w:rFonts w:ascii="Times New Roman" w:eastAsiaTheme="minorEastAsia" w:hAnsi="Times New Roman" w:cs="Times New Roman"/>
          <w:color w:val="auto"/>
          <w:sz w:val="21"/>
          <w:szCs w:val="21"/>
        </w:rPr>
        <w:t>个周期用于</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导管的评价，而非针对支架输送系统的测试建议的</w:t>
      </w:r>
      <w:r w:rsidRPr="009E0D5F">
        <w:rPr>
          <w:rFonts w:ascii="Times New Roman" w:eastAsiaTheme="minorEastAsia" w:hAnsi="Times New Roman" w:cs="Times New Roman"/>
          <w:color w:val="auto"/>
          <w:sz w:val="21"/>
          <w:szCs w:val="21"/>
        </w:rPr>
        <w:t>10</w:t>
      </w:r>
      <w:r w:rsidRPr="009E0D5F">
        <w:rPr>
          <w:rFonts w:ascii="Times New Roman" w:eastAsiaTheme="minorEastAsia" w:hAnsi="Times New Roman" w:cs="Times New Roman"/>
          <w:color w:val="auto"/>
          <w:sz w:val="21"/>
          <w:szCs w:val="21"/>
        </w:rPr>
        <w:t>个周期。</w:t>
      </w:r>
    </w:p>
    <w:p w:rsidR="00F24052" w:rsidRPr="009E0D5F" w:rsidRDefault="008B0102" w:rsidP="00C846D3">
      <w:pPr>
        <w:spacing w:afterLines="50" w:line="360" w:lineRule="auto"/>
        <w:jc w:val="both"/>
        <w:outlineLvl w:val="1"/>
        <w:rPr>
          <w:rFonts w:ascii="Times New Roman" w:eastAsiaTheme="minorEastAsia" w:hAnsi="Times New Roman" w:cs="Times New Roman"/>
          <w:b/>
          <w:color w:val="auto"/>
          <w:sz w:val="21"/>
          <w:szCs w:val="21"/>
        </w:rPr>
      </w:pPr>
      <w:bookmarkStart w:id="67" w:name="_Toc496861664"/>
      <w:bookmarkStart w:id="68" w:name="bookmark45"/>
      <w:r w:rsidRPr="009E0D5F">
        <w:rPr>
          <w:rFonts w:ascii="Times New Roman" w:eastAsiaTheme="minorEastAsia" w:hAnsi="Times New Roman" w:cs="Times New Roman"/>
          <w:b/>
          <w:color w:val="auto"/>
          <w:sz w:val="21"/>
          <w:szCs w:val="21"/>
        </w:rPr>
        <w:t>5.</w:t>
      </w:r>
      <w:r w:rsidRPr="009E0D5F">
        <w:rPr>
          <w:rFonts w:ascii="Times New Roman" w:eastAsiaTheme="minorEastAsia" w:hAnsi="Times New Roman" w:cs="Times New Roman"/>
          <w:b/>
          <w:color w:val="auto"/>
          <w:sz w:val="21"/>
          <w:szCs w:val="21"/>
        </w:rPr>
        <w:tab/>
      </w:r>
      <w:r w:rsidR="00F3126F" w:rsidRPr="009E0D5F">
        <w:rPr>
          <w:rFonts w:ascii="Times New Roman" w:eastAsiaTheme="minorEastAsia" w:hAnsi="Times New Roman" w:cs="Times New Roman"/>
          <w:b/>
          <w:color w:val="auto"/>
          <w:sz w:val="21"/>
          <w:szCs w:val="21"/>
        </w:rPr>
        <w:t>球囊顺应性（直径与压力）</w:t>
      </w:r>
      <w:bookmarkEnd w:id="67"/>
    </w:p>
    <w:p w:rsidR="00750C12" w:rsidRPr="009E0D5F" w:rsidRDefault="00750C12" w:rsidP="00C846D3">
      <w:pPr>
        <w:spacing w:afterLines="50" w:line="360" w:lineRule="auto"/>
        <w:jc w:val="both"/>
        <w:outlineLvl w:val="1"/>
        <w:rPr>
          <w:rFonts w:ascii="Times New Roman" w:eastAsiaTheme="minorEastAsia" w:hAnsi="Times New Roman" w:cs="Times New Roman"/>
          <w:b/>
          <w:color w:val="auto"/>
          <w:sz w:val="21"/>
          <w:szCs w:val="21"/>
        </w:rPr>
      </w:pPr>
      <w:bookmarkStart w:id="69" w:name="_Toc496861665"/>
      <w:bookmarkEnd w:id="68"/>
      <w:r w:rsidRPr="009E0D5F">
        <w:rPr>
          <w:rFonts w:ascii="Times New Roman" w:eastAsiaTheme="minorEastAsia" w:hAnsi="Times New Roman" w:cs="Times New Roman"/>
          <w:b/>
          <w:color w:val="auto"/>
          <w:sz w:val="21"/>
          <w:szCs w:val="21"/>
        </w:rPr>
        <w:t>意义</w:t>
      </w:r>
      <w:bookmarkEnd w:id="69"/>
    </w:p>
    <w:p w:rsidR="00287DAC" w:rsidRPr="009E0D5F" w:rsidRDefault="00F3126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所部署</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球囊的直径随扩张压力而发生变化。标签中将球囊直径与球囊压力相关联的顺应性图表指导导管尺寸的选择，以匹配靶血管部位。导管尺寸的不正确选择可能会导致器械故障或血管损伤。</w:t>
      </w:r>
    </w:p>
    <w:p w:rsidR="00750C12" w:rsidRPr="009E0D5F" w:rsidRDefault="00750C12" w:rsidP="00C846D3">
      <w:pPr>
        <w:spacing w:afterLines="50" w:line="360" w:lineRule="auto"/>
        <w:jc w:val="both"/>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建议</w:t>
      </w:r>
    </w:p>
    <w:p w:rsidR="00750C12" w:rsidRPr="009E0D5F" w:rsidRDefault="00750C12"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F3126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lastRenderedPageBreak/>
        <w:t>FDA</w:t>
      </w:r>
      <w:r w:rsidR="00055A03" w:rsidRPr="009E0D5F">
        <w:rPr>
          <w:rFonts w:ascii="Times New Roman" w:eastAsiaTheme="minorEastAsia" w:hAnsi="Times New Roman" w:cs="Times New Roman"/>
          <w:color w:val="auto"/>
          <w:sz w:val="21"/>
          <w:szCs w:val="21"/>
        </w:rPr>
        <w:t>建议</w:t>
      </w:r>
      <w:r w:rsidRPr="009E0D5F">
        <w:rPr>
          <w:rFonts w:ascii="Times New Roman" w:eastAsiaTheme="minorEastAsia" w:hAnsi="Times New Roman" w:cs="Times New Roman"/>
          <w:color w:val="auto"/>
          <w:sz w:val="21"/>
          <w:szCs w:val="21"/>
        </w:rPr>
        <w:t>测试</w:t>
      </w:r>
      <w:r w:rsidRPr="009E0D5F">
        <w:rPr>
          <w:rFonts w:ascii="Times New Roman" w:eastAsiaTheme="minorEastAsia" w:hAnsi="Times New Roman" w:cs="Times New Roman"/>
          <w:b/>
          <w:color w:val="auto"/>
          <w:sz w:val="21"/>
          <w:szCs w:val="21"/>
        </w:rPr>
        <w:t>表</w:t>
      </w:r>
      <w:r w:rsidRPr="009E0D5F">
        <w:rPr>
          <w:rFonts w:ascii="Times New Roman" w:eastAsiaTheme="minorEastAsia" w:hAnsi="Times New Roman" w:cs="Times New Roman"/>
          <w:b/>
          <w:color w:val="auto"/>
          <w:sz w:val="21"/>
          <w:szCs w:val="21"/>
        </w:rPr>
        <w:t>3</w:t>
      </w:r>
      <w:r w:rsidR="00055A03" w:rsidRPr="009E0D5F">
        <w:rPr>
          <w:rFonts w:ascii="Times New Roman" w:eastAsiaTheme="minorEastAsia" w:hAnsi="Times New Roman" w:cs="Times New Roman"/>
          <w:color w:val="auto"/>
          <w:sz w:val="21"/>
          <w:szCs w:val="21"/>
        </w:rPr>
        <w:t>所示球囊尺寸，并建议测试多个产品批次。我们建议解释说明选择测试样本量的原因。我们建议</w:t>
      </w:r>
      <w:r w:rsidRPr="009E0D5F">
        <w:rPr>
          <w:rFonts w:ascii="Times New Roman" w:eastAsiaTheme="minorEastAsia" w:hAnsi="Times New Roman" w:cs="Times New Roman"/>
          <w:color w:val="auto"/>
          <w:sz w:val="21"/>
          <w:szCs w:val="21"/>
        </w:rPr>
        <w:t>纳入说明建议扩张直径全范围内扩张压力与球囊直径的数据，并在使用说明、外部包装标签或使用说明和外部包装标签中报</w:t>
      </w:r>
      <w:r w:rsidR="00055A03" w:rsidRPr="009E0D5F">
        <w:rPr>
          <w:rFonts w:ascii="Times New Roman" w:eastAsiaTheme="minorEastAsia" w:hAnsi="Times New Roman" w:cs="Times New Roman"/>
          <w:color w:val="auto"/>
          <w:sz w:val="21"/>
          <w:szCs w:val="21"/>
        </w:rPr>
        <w:t>告最终结果。图形或表格表示（即：顺应性图表）最为理想。我们建议</w:t>
      </w:r>
      <w:r w:rsidRPr="009E0D5F">
        <w:rPr>
          <w:rFonts w:ascii="Times New Roman" w:eastAsiaTheme="minorEastAsia" w:hAnsi="Times New Roman" w:cs="Times New Roman"/>
          <w:color w:val="auto"/>
          <w:sz w:val="21"/>
          <w:szCs w:val="21"/>
        </w:rPr>
        <w:t>确认下文的实例所示标称扩张压力和</w:t>
      </w:r>
      <w:r w:rsidRPr="009E0D5F">
        <w:rPr>
          <w:rFonts w:ascii="Times New Roman" w:eastAsiaTheme="minorEastAsia" w:hAnsi="Times New Roman" w:cs="Times New Roman"/>
          <w:color w:val="auto"/>
          <w:sz w:val="21"/>
          <w:szCs w:val="21"/>
        </w:rPr>
        <w:t>RBP</w:t>
      </w:r>
      <w:r w:rsidRPr="009E0D5F">
        <w:rPr>
          <w:rFonts w:ascii="Times New Roman" w:eastAsiaTheme="minorEastAsia" w:hAnsi="Times New Roman" w:cs="Times New Roman"/>
          <w:color w:val="auto"/>
          <w:sz w:val="21"/>
          <w:szCs w:val="21"/>
        </w:rPr>
        <w:t>。如果您提供数据和统计信息证实</w:t>
      </w:r>
      <w:r w:rsidRPr="009E0D5F">
        <w:rPr>
          <w:rFonts w:ascii="Times New Roman" w:eastAsiaTheme="minorEastAsia" w:hAnsi="Times New Roman" w:cs="Times New Roman"/>
          <w:color w:val="auto"/>
          <w:sz w:val="21"/>
          <w:szCs w:val="21"/>
        </w:rPr>
        <w:t>99%</w:t>
      </w:r>
      <w:r w:rsidRPr="009E0D5F">
        <w:rPr>
          <w:rFonts w:ascii="Times New Roman" w:eastAsiaTheme="minorEastAsia" w:hAnsi="Times New Roman" w:cs="Times New Roman"/>
          <w:color w:val="auto"/>
          <w:sz w:val="21"/>
          <w:szCs w:val="21"/>
        </w:rPr>
        <w:t>的球囊不会在</w:t>
      </w:r>
      <w:r w:rsidR="00055A03" w:rsidRPr="009E0D5F">
        <w:rPr>
          <w:rFonts w:ascii="Times New Roman" w:eastAsiaTheme="minorEastAsia" w:hAnsi="Times New Roman" w:cs="Times New Roman"/>
          <w:color w:val="auto"/>
          <w:sz w:val="21"/>
          <w:szCs w:val="21"/>
        </w:rPr>
        <w:t>处于</w:t>
      </w:r>
      <w:r w:rsidRPr="009E0D5F">
        <w:rPr>
          <w:rFonts w:ascii="Times New Roman" w:eastAsiaTheme="minorEastAsia" w:hAnsi="Times New Roman" w:cs="Times New Roman"/>
          <w:color w:val="auto"/>
          <w:sz w:val="21"/>
          <w:szCs w:val="21"/>
        </w:rPr>
        <w:t>所列压力时破裂，并且置信度为</w:t>
      </w:r>
      <w:r w:rsidRPr="009E0D5F">
        <w:rPr>
          <w:rFonts w:ascii="Times New Roman" w:eastAsiaTheme="minorEastAsia" w:hAnsi="Times New Roman" w:cs="Times New Roman"/>
          <w:color w:val="auto"/>
          <w:sz w:val="21"/>
          <w:szCs w:val="21"/>
        </w:rPr>
        <w:t>95%</w:t>
      </w:r>
      <w:r w:rsidRPr="009E0D5F">
        <w:rPr>
          <w:rFonts w:ascii="Times New Roman" w:eastAsiaTheme="minorEastAsia" w:hAnsi="Times New Roman" w:cs="Times New Roman"/>
          <w:color w:val="auto"/>
          <w:sz w:val="21"/>
          <w:szCs w:val="21"/>
        </w:rPr>
        <w:t>，则顺应性图表可能包含最多达到（但未超过）</w:t>
      </w:r>
      <w:r w:rsidRPr="009E0D5F">
        <w:rPr>
          <w:rFonts w:ascii="Times New Roman" w:eastAsiaTheme="minorEastAsia" w:hAnsi="Times New Roman" w:cs="Times New Roman"/>
          <w:color w:val="auto"/>
          <w:sz w:val="21"/>
          <w:szCs w:val="21"/>
        </w:rPr>
        <w:t>RBP</w:t>
      </w:r>
      <w:r w:rsidRPr="009E0D5F">
        <w:rPr>
          <w:rFonts w:ascii="Times New Roman" w:eastAsiaTheme="minorEastAsia" w:hAnsi="Times New Roman" w:cs="Times New Roman"/>
          <w:color w:val="auto"/>
          <w:sz w:val="21"/>
          <w:szCs w:val="21"/>
        </w:rPr>
        <w:t>以上</w:t>
      </w:r>
      <w:r w:rsidRPr="009E0D5F">
        <w:rPr>
          <w:rFonts w:ascii="Times New Roman" w:eastAsiaTheme="minorEastAsia" w:hAnsi="Times New Roman" w:cs="Times New Roman"/>
          <w:color w:val="auto"/>
          <w:sz w:val="21"/>
          <w:szCs w:val="21"/>
        </w:rPr>
        <w:t>25%</w:t>
      </w:r>
      <w:r w:rsidRPr="009E0D5F">
        <w:rPr>
          <w:rFonts w:ascii="Times New Roman" w:eastAsiaTheme="minorEastAsia" w:hAnsi="Times New Roman" w:cs="Times New Roman"/>
          <w:color w:val="auto"/>
          <w:sz w:val="21"/>
          <w:szCs w:val="21"/>
        </w:rPr>
        <w:t>的压力</w:t>
      </w:r>
      <w:r w:rsidR="00055A03" w:rsidRPr="009E0D5F">
        <w:rPr>
          <w:rFonts w:ascii="Times New Roman" w:eastAsiaTheme="minorEastAsia" w:hAnsi="Times New Roman" w:cs="Times New Roman"/>
          <w:color w:val="auto"/>
          <w:sz w:val="21"/>
          <w:szCs w:val="21"/>
        </w:rPr>
        <w:t>。我们还建议</w:t>
      </w:r>
      <w:r w:rsidRPr="009E0D5F">
        <w:rPr>
          <w:rFonts w:ascii="Times New Roman" w:eastAsiaTheme="minorEastAsia" w:hAnsi="Times New Roman" w:cs="Times New Roman"/>
          <w:color w:val="auto"/>
          <w:sz w:val="21"/>
          <w:szCs w:val="21"/>
        </w:rPr>
        <w:t>说明如何执行数据凑整，并说明所有实例。下</w:t>
      </w:r>
      <w:r w:rsidRPr="009E0D5F">
        <w:rPr>
          <w:rFonts w:ascii="Times New Roman" w:eastAsiaTheme="minorEastAsia" w:hAnsi="Times New Roman" w:cs="Times New Roman"/>
          <w:b/>
          <w:color w:val="auto"/>
          <w:sz w:val="21"/>
          <w:szCs w:val="21"/>
        </w:rPr>
        <w:t>表</w:t>
      </w:r>
      <w:r w:rsidRPr="009E0D5F">
        <w:rPr>
          <w:rFonts w:ascii="Times New Roman" w:eastAsiaTheme="minorEastAsia" w:hAnsi="Times New Roman" w:cs="Times New Roman"/>
          <w:b/>
          <w:color w:val="auto"/>
          <w:sz w:val="21"/>
          <w:szCs w:val="21"/>
        </w:rPr>
        <w:t>4</w:t>
      </w:r>
      <w:r w:rsidRPr="009E0D5F">
        <w:rPr>
          <w:rFonts w:ascii="Times New Roman" w:eastAsiaTheme="minorEastAsia" w:hAnsi="Times New Roman" w:cs="Times New Roman"/>
          <w:color w:val="auto"/>
          <w:sz w:val="21"/>
          <w:szCs w:val="21"/>
        </w:rPr>
        <w:t>所示为</w:t>
      </w:r>
      <w:r w:rsidR="00665131" w:rsidRPr="009E0D5F">
        <w:rPr>
          <w:rFonts w:ascii="Times New Roman" w:eastAsiaTheme="minorEastAsia" w:hAnsi="Times New Roman" w:cs="Times New Roman"/>
          <w:color w:val="auto"/>
          <w:sz w:val="21"/>
          <w:szCs w:val="21"/>
        </w:rPr>
        <w:t>直径为</w:t>
      </w:r>
      <w:r w:rsidR="00665131" w:rsidRPr="009E0D5F">
        <w:rPr>
          <w:rFonts w:ascii="Times New Roman" w:eastAsiaTheme="minorEastAsia" w:hAnsi="Times New Roman" w:cs="Times New Roman"/>
          <w:color w:val="auto"/>
          <w:sz w:val="21"/>
          <w:szCs w:val="21"/>
        </w:rPr>
        <w:t>3.0 mm</w:t>
      </w:r>
      <w:r w:rsidR="00665131" w:rsidRPr="009E0D5F">
        <w:rPr>
          <w:rFonts w:ascii="Times New Roman" w:eastAsiaTheme="minorEastAsia" w:hAnsi="Times New Roman" w:cs="Times New Roman"/>
          <w:color w:val="auto"/>
          <w:sz w:val="21"/>
          <w:szCs w:val="21"/>
        </w:rPr>
        <w:t>、</w:t>
      </w:r>
      <w:r w:rsidR="00665131" w:rsidRPr="009E0D5F">
        <w:rPr>
          <w:rFonts w:ascii="Times New Roman" w:eastAsiaTheme="minorEastAsia" w:hAnsi="Times New Roman" w:cs="Times New Roman"/>
          <w:color w:val="auto"/>
          <w:sz w:val="21"/>
          <w:szCs w:val="21"/>
        </w:rPr>
        <w:t>3.5 mm</w:t>
      </w:r>
      <w:r w:rsidR="00665131" w:rsidRPr="009E0D5F">
        <w:rPr>
          <w:rFonts w:ascii="Times New Roman" w:eastAsiaTheme="minorEastAsia" w:hAnsi="Times New Roman" w:cs="Times New Roman"/>
          <w:color w:val="auto"/>
          <w:sz w:val="21"/>
          <w:szCs w:val="21"/>
        </w:rPr>
        <w:t>和</w:t>
      </w:r>
      <w:r w:rsidR="00665131" w:rsidRPr="009E0D5F">
        <w:rPr>
          <w:rFonts w:ascii="Times New Roman" w:eastAsiaTheme="minorEastAsia" w:hAnsi="Times New Roman" w:cs="Times New Roman"/>
          <w:color w:val="auto"/>
          <w:sz w:val="21"/>
          <w:szCs w:val="21"/>
        </w:rPr>
        <w:t>4.0 mm</w:t>
      </w:r>
      <w:r w:rsidR="00665131" w:rsidRPr="009E0D5F">
        <w:rPr>
          <w:rFonts w:ascii="Times New Roman" w:eastAsiaTheme="minorEastAsia" w:hAnsi="Times New Roman" w:cs="Times New Roman"/>
          <w:color w:val="auto"/>
          <w:sz w:val="21"/>
          <w:szCs w:val="21"/>
        </w:rPr>
        <w:t>，并且</w:t>
      </w:r>
      <w:r w:rsidR="00665131" w:rsidRPr="009E0D5F">
        <w:rPr>
          <w:rFonts w:ascii="Times New Roman" w:eastAsiaTheme="minorEastAsia" w:hAnsi="Times New Roman" w:cs="Times New Roman"/>
          <w:color w:val="auto"/>
          <w:sz w:val="21"/>
          <w:szCs w:val="21"/>
        </w:rPr>
        <w:t>RBP</w:t>
      </w:r>
      <w:r w:rsidR="00665131" w:rsidRPr="009E0D5F">
        <w:rPr>
          <w:rFonts w:ascii="Times New Roman" w:eastAsiaTheme="minorEastAsia" w:hAnsi="Times New Roman" w:cs="Times New Roman"/>
          <w:color w:val="auto"/>
          <w:sz w:val="21"/>
          <w:szCs w:val="21"/>
        </w:rPr>
        <w:t>为</w:t>
      </w:r>
      <w:r w:rsidR="00665131" w:rsidRPr="009E0D5F">
        <w:rPr>
          <w:rFonts w:ascii="Times New Roman" w:eastAsiaTheme="minorEastAsia" w:hAnsi="Times New Roman" w:cs="Times New Roman"/>
          <w:color w:val="auto"/>
          <w:sz w:val="21"/>
          <w:szCs w:val="21"/>
        </w:rPr>
        <w:t>16</w:t>
      </w:r>
      <w:r w:rsidR="00665131" w:rsidRPr="009E0D5F">
        <w:rPr>
          <w:rFonts w:ascii="Times New Roman" w:eastAsiaTheme="minorEastAsia" w:hAnsi="Times New Roman" w:cs="Times New Roman"/>
          <w:color w:val="auto"/>
          <w:sz w:val="21"/>
          <w:szCs w:val="21"/>
        </w:rPr>
        <w:t>大气压（</w:t>
      </w:r>
      <w:r w:rsidR="00665131" w:rsidRPr="009E0D5F">
        <w:rPr>
          <w:rFonts w:ascii="Times New Roman" w:eastAsiaTheme="minorEastAsia" w:hAnsi="Times New Roman" w:cs="Times New Roman"/>
          <w:color w:val="auto"/>
          <w:sz w:val="21"/>
          <w:szCs w:val="21"/>
        </w:rPr>
        <w:t>atm</w:t>
      </w:r>
      <w:r w:rsidR="00665131" w:rsidRPr="009E0D5F">
        <w:rPr>
          <w:rFonts w:ascii="Times New Roman" w:eastAsiaTheme="minorEastAsia" w:hAnsi="Times New Roman" w:cs="Times New Roman"/>
          <w:color w:val="auto"/>
          <w:sz w:val="21"/>
          <w:szCs w:val="21"/>
        </w:rPr>
        <w:t>）的球囊的顺应性图表。（处于</w:t>
      </w:r>
      <w:r w:rsidR="00665131" w:rsidRPr="009E0D5F">
        <w:rPr>
          <w:rFonts w:ascii="Times New Roman" w:eastAsiaTheme="minorEastAsia" w:hAnsi="Times New Roman" w:cs="Times New Roman"/>
          <w:color w:val="auto"/>
          <w:sz w:val="21"/>
          <w:szCs w:val="21"/>
        </w:rPr>
        <w:t>9.0 atm</w:t>
      </w:r>
      <w:r w:rsidR="00665131" w:rsidRPr="009E0D5F">
        <w:rPr>
          <w:rFonts w:ascii="Times New Roman" w:eastAsiaTheme="minorEastAsia" w:hAnsi="Times New Roman" w:cs="Times New Roman"/>
          <w:color w:val="auto"/>
          <w:sz w:val="21"/>
          <w:szCs w:val="21"/>
        </w:rPr>
        <w:t>时，直径为标称直径）。</w:t>
      </w:r>
    </w:p>
    <w:p w:rsidR="00287DAC" w:rsidRPr="009E0D5F" w:rsidRDefault="00665131" w:rsidP="00C846D3">
      <w:pPr>
        <w:spacing w:afterLines="50" w:line="360" w:lineRule="auto"/>
        <w:jc w:val="both"/>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表</w:t>
      </w:r>
      <w:r w:rsidR="008B0102" w:rsidRPr="009E0D5F">
        <w:rPr>
          <w:rFonts w:ascii="Times New Roman" w:eastAsiaTheme="minorEastAsia" w:hAnsi="Times New Roman" w:cs="Times New Roman"/>
          <w:b/>
          <w:color w:val="auto"/>
          <w:sz w:val="21"/>
          <w:szCs w:val="21"/>
        </w:rPr>
        <w:t>4</w:t>
      </w:r>
      <w:r w:rsidRPr="009E0D5F">
        <w:rPr>
          <w:rFonts w:ascii="Times New Roman" w:eastAsiaTheme="minorEastAsia" w:hAnsi="Times New Roman" w:cs="Times New Roman"/>
          <w:b/>
          <w:color w:val="auto"/>
          <w:sz w:val="21"/>
          <w:szCs w:val="21"/>
        </w:rPr>
        <w:t>：球囊顺应性实例</w:t>
      </w:r>
    </w:p>
    <w:tbl>
      <w:tblPr>
        <w:tblOverlap w:val="never"/>
        <w:tblW w:w="5000" w:type="pct"/>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CellMar>
          <w:left w:w="10" w:type="dxa"/>
          <w:right w:w="10" w:type="dxa"/>
        </w:tblCellMar>
        <w:tblLook w:val="04A0"/>
      </w:tblPr>
      <w:tblGrid>
        <w:gridCol w:w="1181"/>
        <w:gridCol w:w="2403"/>
        <w:gridCol w:w="2398"/>
        <w:gridCol w:w="2503"/>
      </w:tblGrid>
      <w:tr w:rsidR="008B4E47" w:rsidRPr="009E0D5F" w:rsidTr="008B4E47">
        <w:trPr>
          <w:trHeight w:val="847"/>
        </w:trPr>
        <w:tc>
          <w:tcPr>
            <w:tcW w:w="696" w:type="pct"/>
            <w:vMerge w:val="restart"/>
            <w:shd w:val="clear" w:color="auto" w:fill="FFFFFF"/>
            <w:tcMar>
              <w:left w:w="85" w:type="dxa"/>
              <w:right w:w="85" w:type="dxa"/>
            </w:tcMar>
          </w:tcPr>
          <w:p w:rsidR="008B4E47" w:rsidRPr="009E0D5F" w:rsidRDefault="008B4E47" w:rsidP="00661C0E">
            <w:pPr>
              <w:spacing w:line="360" w:lineRule="auto"/>
              <w:jc w:val="center"/>
              <w:rPr>
                <w:rFonts w:ascii="Times New Roman" w:eastAsiaTheme="minorEastAsia" w:hAnsi="Times New Roman" w:cs="Times New Roman"/>
                <w:b/>
                <w:color w:val="auto"/>
                <w:sz w:val="18"/>
                <w:szCs w:val="18"/>
              </w:rPr>
            </w:pPr>
            <w:bookmarkStart w:id="70" w:name="bookmark47"/>
            <w:r w:rsidRPr="009E0D5F">
              <w:rPr>
                <w:rFonts w:ascii="Times New Roman" w:eastAsiaTheme="minorEastAsia" w:hAnsi="Times New Roman" w:cs="Times New Roman"/>
                <w:b/>
                <w:color w:val="auto"/>
                <w:sz w:val="18"/>
                <w:szCs w:val="18"/>
              </w:rPr>
              <w:t>压力（</w:t>
            </w:r>
            <w:r w:rsidRPr="009E0D5F">
              <w:rPr>
                <w:rFonts w:ascii="Times New Roman" w:eastAsiaTheme="minorEastAsia" w:hAnsi="Times New Roman" w:cs="Times New Roman"/>
                <w:b/>
                <w:color w:val="auto"/>
                <w:sz w:val="18"/>
                <w:szCs w:val="18"/>
              </w:rPr>
              <w:t>atm</w:t>
            </w:r>
            <w:r w:rsidRPr="009E0D5F">
              <w:rPr>
                <w:rFonts w:ascii="Times New Roman" w:eastAsiaTheme="minorEastAsia" w:hAnsi="Times New Roman" w:cs="Times New Roman"/>
                <w:b/>
                <w:color w:val="auto"/>
                <w:sz w:val="18"/>
                <w:szCs w:val="18"/>
              </w:rPr>
              <w:t>）</w:t>
            </w:r>
          </w:p>
        </w:tc>
        <w:tc>
          <w:tcPr>
            <w:tcW w:w="4304" w:type="pct"/>
            <w:gridSpan w:val="3"/>
            <w:shd w:val="clear" w:color="auto" w:fill="FFFFFF"/>
            <w:tcMar>
              <w:left w:w="85" w:type="dxa"/>
              <w:right w:w="85" w:type="dxa"/>
            </w:tcMar>
          </w:tcPr>
          <w:p w:rsidR="008B4E47" w:rsidRPr="009E0D5F" w:rsidRDefault="008B4E47" w:rsidP="00661C0E">
            <w:pPr>
              <w:spacing w:line="360" w:lineRule="auto"/>
              <w:jc w:val="center"/>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球囊标称直径</w:t>
            </w:r>
          </w:p>
          <w:p w:rsidR="008B4E47" w:rsidRPr="009E0D5F" w:rsidRDefault="008B4E47" w:rsidP="00661C0E">
            <w:pPr>
              <w:spacing w:line="360" w:lineRule="auto"/>
              <w:jc w:val="center"/>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其中，</w:t>
            </w:r>
            <w:r w:rsidR="00EE0F95" w:rsidRPr="009E0D5F">
              <w:rPr>
                <w:rFonts w:ascii="Times New Roman" w:eastAsiaTheme="minorEastAsia" w:hAnsi="Times New Roman" w:cs="Times New Roman"/>
                <w:b/>
                <w:color w:val="auto"/>
                <w:sz w:val="21"/>
                <w:szCs w:val="21"/>
              </w:rPr>
              <w:t>×</w:t>
            </w:r>
            <w:r w:rsidRPr="009E0D5F">
              <w:rPr>
                <w:rFonts w:ascii="Times New Roman" w:eastAsiaTheme="minorEastAsia" w:hAnsi="Times New Roman" w:cs="Times New Roman"/>
                <w:b/>
                <w:color w:val="auto"/>
                <w:sz w:val="21"/>
                <w:szCs w:val="21"/>
              </w:rPr>
              <w:t xml:space="preserve"> = </w:t>
            </w:r>
            <w:r w:rsidRPr="009E0D5F">
              <w:rPr>
                <w:rFonts w:ascii="Times New Roman" w:eastAsiaTheme="minorEastAsia" w:hAnsi="Times New Roman" w:cs="Times New Roman"/>
                <w:b/>
                <w:color w:val="auto"/>
                <w:sz w:val="21"/>
                <w:szCs w:val="21"/>
              </w:rPr>
              <w:t>处于给定压力时的球囊直径</w:t>
            </w:r>
          </w:p>
        </w:tc>
      </w:tr>
      <w:tr w:rsidR="008B4E47" w:rsidRPr="009E0D5F" w:rsidTr="008B4E47">
        <w:tc>
          <w:tcPr>
            <w:tcW w:w="696" w:type="pct"/>
            <w:vMerge/>
            <w:shd w:val="clear" w:color="auto" w:fill="FFFFFF"/>
            <w:tcMar>
              <w:left w:w="85" w:type="dxa"/>
              <w:right w:w="85" w:type="dxa"/>
            </w:tcMar>
          </w:tcPr>
          <w:p w:rsidR="008B4E47" w:rsidRPr="009E0D5F" w:rsidRDefault="008B4E47" w:rsidP="00661C0E">
            <w:pPr>
              <w:spacing w:line="360" w:lineRule="auto"/>
              <w:jc w:val="center"/>
              <w:rPr>
                <w:rFonts w:ascii="Times New Roman" w:eastAsiaTheme="minorEastAsia" w:hAnsi="Times New Roman" w:cs="Times New Roman"/>
                <w:color w:val="auto"/>
                <w:sz w:val="18"/>
                <w:szCs w:val="18"/>
              </w:rPr>
            </w:pPr>
          </w:p>
        </w:tc>
        <w:tc>
          <w:tcPr>
            <w:tcW w:w="1416" w:type="pct"/>
            <w:shd w:val="clear" w:color="auto" w:fill="FFFFFF"/>
            <w:tcMar>
              <w:left w:w="85" w:type="dxa"/>
              <w:right w:w="85" w:type="dxa"/>
            </w:tcMar>
          </w:tcPr>
          <w:p w:rsidR="008B4E47" w:rsidRPr="009E0D5F" w:rsidRDefault="008B4E47" w:rsidP="00661C0E">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 xml:space="preserve">3.0 mm </w:t>
            </w:r>
            <w:r w:rsidRPr="009E0D5F">
              <w:rPr>
                <w:rFonts w:ascii="Times New Roman" w:eastAsiaTheme="minorEastAsia" w:hAnsi="Times New Roman" w:cs="Times New Roman"/>
                <w:b/>
                <w:color w:val="auto"/>
                <w:sz w:val="18"/>
                <w:szCs w:val="18"/>
              </w:rPr>
              <w:t>球囊直径（</w:t>
            </w:r>
            <w:r w:rsidRPr="009E0D5F">
              <w:rPr>
                <w:rFonts w:ascii="Times New Roman" w:eastAsiaTheme="minorEastAsia" w:hAnsi="Times New Roman" w:cs="Times New Roman"/>
                <w:b/>
                <w:color w:val="auto"/>
                <w:sz w:val="18"/>
                <w:szCs w:val="18"/>
              </w:rPr>
              <w:t>mm</w:t>
            </w:r>
            <w:r w:rsidRPr="009E0D5F">
              <w:rPr>
                <w:rFonts w:ascii="Times New Roman" w:eastAsiaTheme="minorEastAsia" w:hAnsi="Times New Roman" w:cs="Times New Roman"/>
                <w:b/>
                <w:color w:val="auto"/>
                <w:sz w:val="18"/>
                <w:szCs w:val="18"/>
              </w:rPr>
              <w:t>）</w:t>
            </w:r>
          </w:p>
        </w:tc>
        <w:tc>
          <w:tcPr>
            <w:tcW w:w="1413" w:type="pct"/>
            <w:shd w:val="clear" w:color="auto" w:fill="FFFFFF"/>
            <w:tcMar>
              <w:left w:w="85" w:type="dxa"/>
              <w:right w:w="85" w:type="dxa"/>
            </w:tcMar>
          </w:tcPr>
          <w:p w:rsidR="008B4E47" w:rsidRPr="009E0D5F" w:rsidRDefault="008B4E47" w:rsidP="00661C0E">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 xml:space="preserve">3.5 mm </w:t>
            </w:r>
            <w:r w:rsidRPr="009E0D5F">
              <w:rPr>
                <w:rFonts w:ascii="Times New Roman" w:eastAsiaTheme="minorEastAsia" w:hAnsi="Times New Roman" w:cs="Times New Roman"/>
                <w:b/>
                <w:color w:val="auto"/>
                <w:sz w:val="18"/>
                <w:szCs w:val="18"/>
              </w:rPr>
              <w:t>球囊直径（</w:t>
            </w:r>
            <w:r w:rsidRPr="009E0D5F">
              <w:rPr>
                <w:rFonts w:ascii="Times New Roman" w:eastAsiaTheme="minorEastAsia" w:hAnsi="Times New Roman" w:cs="Times New Roman"/>
                <w:b/>
                <w:color w:val="auto"/>
                <w:sz w:val="18"/>
                <w:szCs w:val="18"/>
              </w:rPr>
              <w:t>mm</w:t>
            </w:r>
            <w:r w:rsidRPr="009E0D5F">
              <w:rPr>
                <w:rFonts w:ascii="Times New Roman" w:eastAsiaTheme="minorEastAsia" w:hAnsi="Times New Roman" w:cs="Times New Roman"/>
                <w:b/>
                <w:color w:val="auto"/>
                <w:sz w:val="18"/>
                <w:szCs w:val="18"/>
              </w:rPr>
              <w:t>）</w:t>
            </w:r>
          </w:p>
        </w:tc>
        <w:tc>
          <w:tcPr>
            <w:tcW w:w="1475" w:type="pct"/>
            <w:shd w:val="clear" w:color="auto" w:fill="FFFFFF"/>
            <w:tcMar>
              <w:left w:w="85" w:type="dxa"/>
              <w:right w:w="85" w:type="dxa"/>
            </w:tcMar>
          </w:tcPr>
          <w:p w:rsidR="008B4E47" w:rsidRPr="009E0D5F" w:rsidRDefault="008B4E47" w:rsidP="00661C0E">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 xml:space="preserve">4.00 mm </w:t>
            </w:r>
            <w:r w:rsidRPr="009E0D5F">
              <w:rPr>
                <w:rFonts w:ascii="Times New Roman" w:eastAsiaTheme="minorEastAsia" w:hAnsi="Times New Roman" w:cs="Times New Roman"/>
                <w:b/>
                <w:color w:val="auto"/>
                <w:sz w:val="18"/>
                <w:szCs w:val="18"/>
              </w:rPr>
              <w:t>球囊直径（</w:t>
            </w:r>
            <w:r w:rsidRPr="009E0D5F">
              <w:rPr>
                <w:rFonts w:ascii="Times New Roman" w:eastAsiaTheme="minorEastAsia" w:hAnsi="Times New Roman" w:cs="Times New Roman"/>
                <w:b/>
                <w:color w:val="auto"/>
                <w:sz w:val="18"/>
                <w:szCs w:val="18"/>
              </w:rPr>
              <w:t>mm</w:t>
            </w:r>
            <w:r w:rsidRPr="009E0D5F">
              <w:rPr>
                <w:rFonts w:ascii="Times New Roman" w:eastAsiaTheme="minorEastAsia" w:hAnsi="Times New Roman" w:cs="Times New Roman"/>
                <w:b/>
                <w:color w:val="auto"/>
                <w:sz w:val="18"/>
                <w:szCs w:val="18"/>
              </w:rPr>
              <w:t>）</w:t>
            </w:r>
          </w:p>
        </w:tc>
      </w:tr>
      <w:tr w:rsidR="00750C12" w:rsidRPr="009E0D5F" w:rsidTr="008B4E47">
        <w:tc>
          <w:tcPr>
            <w:tcW w:w="696" w:type="pct"/>
            <w:shd w:val="clear" w:color="auto" w:fill="FFFFFF"/>
            <w:tcMar>
              <w:left w:w="85" w:type="dxa"/>
              <w:right w:w="85" w:type="dxa"/>
            </w:tcMar>
          </w:tcPr>
          <w:p w:rsidR="00750C12" w:rsidRPr="009E0D5F" w:rsidRDefault="00750C12" w:rsidP="00661C0E">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9.0</w:t>
            </w:r>
          </w:p>
        </w:tc>
        <w:tc>
          <w:tcPr>
            <w:tcW w:w="1416"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c>
          <w:tcPr>
            <w:tcW w:w="1413"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c>
          <w:tcPr>
            <w:tcW w:w="1475"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r>
      <w:tr w:rsidR="00750C12" w:rsidRPr="009E0D5F" w:rsidTr="008B4E47">
        <w:tc>
          <w:tcPr>
            <w:tcW w:w="696" w:type="pct"/>
            <w:shd w:val="clear" w:color="auto" w:fill="FFFFFF"/>
            <w:tcMar>
              <w:left w:w="85" w:type="dxa"/>
              <w:right w:w="85" w:type="dxa"/>
            </w:tcMar>
          </w:tcPr>
          <w:p w:rsidR="00750C12" w:rsidRPr="009E0D5F" w:rsidRDefault="00750C12" w:rsidP="00661C0E">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10.0</w:t>
            </w:r>
          </w:p>
        </w:tc>
        <w:tc>
          <w:tcPr>
            <w:tcW w:w="1416"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c>
          <w:tcPr>
            <w:tcW w:w="1413"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c>
          <w:tcPr>
            <w:tcW w:w="1475"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r>
      <w:tr w:rsidR="00750C12" w:rsidRPr="009E0D5F" w:rsidTr="008B4E47">
        <w:tc>
          <w:tcPr>
            <w:tcW w:w="696" w:type="pct"/>
            <w:shd w:val="clear" w:color="auto" w:fill="FFFFFF"/>
            <w:tcMar>
              <w:left w:w="85" w:type="dxa"/>
              <w:right w:w="85" w:type="dxa"/>
            </w:tcMar>
          </w:tcPr>
          <w:p w:rsidR="00750C12" w:rsidRPr="009E0D5F" w:rsidRDefault="00750C12" w:rsidP="00661C0E">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11.0</w:t>
            </w:r>
          </w:p>
        </w:tc>
        <w:tc>
          <w:tcPr>
            <w:tcW w:w="1416"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c>
          <w:tcPr>
            <w:tcW w:w="1413"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c>
          <w:tcPr>
            <w:tcW w:w="1475"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r>
      <w:tr w:rsidR="00750C12" w:rsidRPr="009E0D5F" w:rsidTr="008B4E47">
        <w:tc>
          <w:tcPr>
            <w:tcW w:w="696" w:type="pct"/>
            <w:shd w:val="clear" w:color="auto" w:fill="FFFFFF"/>
            <w:tcMar>
              <w:left w:w="85" w:type="dxa"/>
              <w:right w:w="85" w:type="dxa"/>
            </w:tcMar>
          </w:tcPr>
          <w:p w:rsidR="00750C12" w:rsidRPr="009E0D5F" w:rsidRDefault="00750C12" w:rsidP="00661C0E">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12.0</w:t>
            </w:r>
          </w:p>
        </w:tc>
        <w:tc>
          <w:tcPr>
            <w:tcW w:w="1416"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c>
          <w:tcPr>
            <w:tcW w:w="1413"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c>
          <w:tcPr>
            <w:tcW w:w="1475"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r>
      <w:tr w:rsidR="00750C12" w:rsidRPr="009E0D5F" w:rsidTr="008B4E47">
        <w:tc>
          <w:tcPr>
            <w:tcW w:w="696" w:type="pct"/>
            <w:shd w:val="clear" w:color="auto" w:fill="FFFFFF"/>
            <w:tcMar>
              <w:left w:w="85" w:type="dxa"/>
              <w:right w:w="85" w:type="dxa"/>
            </w:tcMar>
          </w:tcPr>
          <w:p w:rsidR="00750C12" w:rsidRPr="009E0D5F" w:rsidRDefault="00750C12" w:rsidP="00661C0E">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13.0</w:t>
            </w:r>
          </w:p>
        </w:tc>
        <w:tc>
          <w:tcPr>
            <w:tcW w:w="1416"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c>
          <w:tcPr>
            <w:tcW w:w="1413"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c>
          <w:tcPr>
            <w:tcW w:w="1475"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r>
      <w:tr w:rsidR="00750C12" w:rsidRPr="009E0D5F" w:rsidTr="008B4E47">
        <w:tc>
          <w:tcPr>
            <w:tcW w:w="696" w:type="pct"/>
            <w:shd w:val="clear" w:color="auto" w:fill="FFFFFF"/>
            <w:tcMar>
              <w:left w:w="85" w:type="dxa"/>
              <w:right w:w="85" w:type="dxa"/>
            </w:tcMar>
          </w:tcPr>
          <w:p w:rsidR="00750C12" w:rsidRPr="009E0D5F" w:rsidRDefault="00750C12" w:rsidP="00661C0E">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14.0</w:t>
            </w:r>
          </w:p>
        </w:tc>
        <w:tc>
          <w:tcPr>
            <w:tcW w:w="1416"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c>
          <w:tcPr>
            <w:tcW w:w="1413"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c>
          <w:tcPr>
            <w:tcW w:w="1475"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r>
      <w:tr w:rsidR="00750C12" w:rsidRPr="009E0D5F" w:rsidTr="008B4E47">
        <w:tc>
          <w:tcPr>
            <w:tcW w:w="696" w:type="pct"/>
            <w:shd w:val="clear" w:color="auto" w:fill="FFFFFF"/>
            <w:tcMar>
              <w:left w:w="85" w:type="dxa"/>
              <w:right w:w="85" w:type="dxa"/>
            </w:tcMar>
          </w:tcPr>
          <w:p w:rsidR="00750C12" w:rsidRPr="009E0D5F" w:rsidRDefault="00750C12" w:rsidP="00661C0E">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15.0</w:t>
            </w:r>
          </w:p>
        </w:tc>
        <w:tc>
          <w:tcPr>
            <w:tcW w:w="1416"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c>
          <w:tcPr>
            <w:tcW w:w="1413"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c>
          <w:tcPr>
            <w:tcW w:w="1475"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r>
      <w:tr w:rsidR="00750C12" w:rsidRPr="009E0D5F" w:rsidTr="008B4E47">
        <w:tc>
          <w:tcPr>
            <w:tcW w:w="696" w:type="pct"/>
            <w:shd w:val="clear" w:color="auto" w:fill="FFFFFF"/>
            <w:tcMar>
              <w:left w:w="85" w:type="dxa"/>
              <w:right w:w="85" w:type="dxa"/>
            </w:tcMar>
          </w:tcPr>
          <w:p w:rsidR="00750C12" w:rsidRPr="009E0D5F" w:rsidRDefault="00750C12" w:rsidP="00661C0E">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16.0*</w:t>
            </w:r>
          </w:p>
        </w:tc>
        <w:tc>
          <w:tcPr>
            <w:tcW w:w="1416"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c>
          <w:tcPr>
            <w:tcW w:w="1413"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c>
          <w:tcPr>
            <w:tcW w:w="1475" w:type="pct"/>
            <w:shd w:val="clear" w:color="auto" w:fill="FFFFFF"/>
            <w:tcMar>
              <w:left w:w="85" w:type="dxa"/>
              <w:right w:w="85" w:type="dxa"/>
            </w:tcMar>
          </w:tcPr>
          <w:p w:rsidR="00750C12" w:rsidRPr="009E0D5F" w:rsidRDefault="00EE0F95" w:rsidP="00661C0E">
            <w:pPr>
              <w:spacing w:line="360" w:lineRule="auto"/>
              <w:jc w:val="center"/>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r>
    </w:tbl>
    <w:p w:rsidR="00750C12" w:rsidRPr="009E0D5F" w:rsidRDefault="00750C1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*RBP</w:t>
      </w:r>
    </w:p>
    <w:p w:rsidR="00F24052" w:rsidRPr="009E0D5F" w:rsidRDefault="00665131" w:rsidP="00C846D3">
      <w:pPr>
        <w:spacing w:afterLines="50" w:line="360" w:lineRule="auto"/>
        <w:jc w:val="both"/>
        <w:outlineLvl w:val="1"/>
        <w:rPr>
          <w:rFonts w:ascii="Times New Roman" w:eastAsiaTheme="minorEastAsia" w:hAnsi="Times New Roman" w:cs="Times New Roman"/>
          <w:b/>
          <w:color w:val="auto"/>
          <w:sz w:val="21"/>
          <w:szCs w:val="21"/>
        </w:rPr>
      </w:pPr>
      <w:bookmarkStart w:id="71" w:name="_Toc496861666"/>
      <w:r w:rsidRPr="009E0D5F">
        <w:rPr>
          <w:rFonts w:ascii="Times New Roman" w:eastAsiaTheme="minorEastAsia" w:hAnsi="Times New Roman" w:cs="Times New Roman"/>
          <w:b/>
          <w:color w:val="auto"/>
          <w:sz w:val="21"/>
          <w:szCs w:val="21"/>
        </w:rPr>
        <w:t>6.</w:t>
      </w:r>
      <w:r w:rsidRPr="009E0D5F">
        <w:rPr>
          <w:rFonts w:ascii="Times New Roman" w:eastAsiaTheme="minorEastAsia" w:hAnsi="Times New Roman" w:cs="Times New Roman"/>
          <w:b/>
          <w:color w:val="auto"/>
          <w:sz w:val="21"/>
          <w:szCs w:val="21"/>
        </w:rPr>
        <w:tab/>
      </w:r>
      <w:r w:rsidRPr="009E0D5F">
        <w:rPr>
          <w:rFonts w:ascii="Times New Roman" w:eastAsiaTheme="minorEastAsia" w:hAnsi="Times New Roman" w:cs="Times New Roman"/>
          <w:b/>
          <w:color w:val="auto"/>
          <w:sz w:val="21"/>
          <w:szCs w:val="21"/>
        </w:rPr>
        <w:t>球囊扩张和收缩时间</w:t>
      </w:r>
      <w:bookmarkEnd w:id="71"/>
    </w:p>
    <w:p w:rsidR="00750C12" w:rsidRPr="009E0D5F" w:rsidRDefault="00750C12" w:rsidP="00C846D3">
      <w:pPr>
        <w:spacing w:afterLines="50" w:line="360" w:lineRule="auto"/>
        <w:jc w:val="both"/>
        <w:outlineLvl w:val="1"/>
        <w:rPr>
          <w:rFonts w:ascii="Times New Roman" w:eastAsiaTheme="minorEastAsia" w:hAnsi="Times New Roman" w:cs="Times New Roman"/>
          <w:b/>
          <w:color w:val="auto"/>
          <w:sz w:val="21"/>
          <w:szCs w:val="21"/>
        </w:rPr>
      </w:pPr>
      <w:bookmarkStart w:id="72" w:name="_Toc496861667"/>
      <w:bookmarkEnd w:id="70"/>
      <w:r w:rsidRPr="009E0D5F">
        <w:rPr>
          <w:rFonts w:ascii="Times New Roman" w:eastAsiaTheme="minorEastAsia" w:hAnsi="Times New Roman" w:cs="Times New Roman"/>
          <w:b/>
          <w:color w:val="auto"/>
          <w:sz w:val="21"/>
          <w:szCs w:val="21"/>
        </w:rPr>
        <w:t>意义</w:t>
      </w:r>
      <w:bookmarkEnd w:id="72"/>
    </w:p>
    <w:p w:rsidR="00287DAC" w:rsidRPr="009E0D5F" w:rsidRDefault="00665131"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球囊在扩张时堵塞靶血管，并阻断血流。扩张和收缩时间影响堵塞时间。球囊的过度缓慢扩张或收缩可能会导致长时间缺血和心肌损伤。</w:t>
      </w:r>
    </w:p>
    <w:p w:rsidR="00750C12" w:rsidRPr="009E0D5F" w:rsidRDefault="00750C12" w:rsidP="00C846D3">
      <w:pPr>
        <w:spacing w:afterLines="50" w:line="360" w:lineRule="auto"/>
        <w:jc w:val="both"/>
        <w:outlineLvl w:val="1"/>
        <w:rPr>
          <w:rFonts w:ascii="Times New Roman" w:eastAsiaTheme="minorEastAsia" w:hAnsi="Times New Roman" w:cs="Times New Roman"/>
          <w:b/>
          <w:color w:val="auto"/>
          <w:sz w:val="21"/>
          <w:szCs w:val="21"/>
        </w:rPr>
      </w:pPr>
      <w:bookmarkStart w:id="73" w:name="_Toc496861668"/>
      <w:r w:rsidRPr="009E0D5F">
        <w:rPr>
          <w:rFonts w:ascii="Times New Roman" w:eastAsiaTheme="minorEastAsia" w:hAnsi="Times New Roman" w:cs="Times New Roman"/>
          <w:b/>
          <w:color w:val="auto"/>
          <w:sz w:val="21"/>
          <w:szCs w:val="21"/>
        </w:rPr>
        <w:t>建议</w:t>
      </w:r>
      <w:bookmarkEnd w:id="73"/>
    </w:p>
    <w:p w:rsidR="00F24052" w:rsidRPr="009E0D5F" w:rsidRDefault="00F24052"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D36496"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lastRenderedPageBreak/>
        <w:t>FDA</w:t>
      </w:r>
      <w:r w:rsidR="00DD4D6E" w:rsidRPr="009E0D5F">
        <w:rPr>
          <w:rFonts w:ascii="Times New Roman" w:eastAsiaTheme="minorEastAsia" w:hAnsi="Times New Roman" w:cs="Times New Roman"/>
          <w:color w:val="auto"/>
          <w:sz w:val="21"/>
          <w:szCs w:val="21"/>
        </w:rPr>
        <w:t>建议</w:t>
      </w:r>
      <w:r w:rsidRPr="009E0D5F">
        <w:rPr>
          <w:rFonts w:ascii="Times New Roman" w:eastAsiaTheme="minorEastAsia" w:hAnsi="Times New Roman" w:cs="Times New Roman"/>
          <w:color w:val="auto"/>
          <w:sz w:val="21"/>
          <w:szCs w:val="21"/>
        </w:rPr>
        <w:t>采用说明手册中建议的技术（例如：预扩张）证实球</w:t>
      </w:r>
      <w:r w:rsidR="00DD4D6E" w:rsidRPr="009E0D5F">
        <w:rPr>
          <w:rFonts w:ascii="Times New Roman" w:eastAsiaTheme="minorEastAsia" w:hAnsi="Times New Roman" w:cs="Times New Roman"/>
          <w:color w:val="auto"/>
          <w:sz w:val="21"/>
          <w:szCs w:val="21"/>
        </w:rPr>
        <w:t>囊在可接受时间内扩张和收缩，并提供验收标准的临床基础。我们建议</w:t>
      </w:r>
      <w:r w:rsidRPr="009E0D5F">
        <w:rPr>
          <w:rFonts w:ascii="Times New Roman" w:eastAsiaTheme="minorEastAsia" w:hAnsi="Times New Roman" w:cs="Times New Roman"/>
          <w:color w:val="auto"/>
          <w:sz w:val="21"/>
          <w:szCs w:val="21"/>
        </w:rPr>
        <w:t>测试处</w:t>
      </w:r>
      <w:r w:rsidR="00DD4D6E" w:rsidRPr="009E0D5F">
        <w:rPr>
          <w:rFonts w:ascii="Times New Roman" w:eastAsiaTheme="minorEastAsia" w:hAnsi="Times New Roman" w:cs="Times New Roman"/>
          <w:color w:val="auto"/>
          <w:sz w:val="21"/>
          <w:szCs w:val="21"/>
        </w:rPr>
        <w:t>于最长球囊长度时的最大直径，并评价要测试的其它尺寸。我们还建议</w:t>
      </w:r>
      <w:r w:rsidRPr="009E0D5F">
        <w:rPr>
          <w:rFonts w:ascii="Times New Roman" w:eastAsiaTheme="minorEastAsia" w:hAnsi="Times New Roman" w:cs="Times New Roman"/>
          <w:color w:val="auto"/>
          <w:sz w:val="21"/>
          <w:szCs w:val="21"/>
        </w:rPr>
        <w:t>在标签中指定球囊收缩时间。</w:t>
      </w:r>
    </w:p>
    <w:p w:rsidR="00F24052" w:rsidRPr="009E0D5F" w:rsidRDefault="00030DBF" w:rsidP="00C846D3">
      <w:pPr>
        <w:spacing w:afterLines="50" w:line="360" w:lineRule="auto"/>
        <w:jc w:val="both"/>
        <w:outlineLvl w:val="1"/>
        <w:rPr>
          <w:rFonts w:ascii="Times New Roman" w:eastAsiaTheme="minorEastAsia" w:hAnsi="Times New Roman" w:cs="Times New Roman"/>
          <w:b/>
          <w:color w:val="auto"/>
          <w:sz w:val="21"/>
          <w:szCs w:val="21"/>
        </w:rPr>
      </w:pPr>
      <w:bookmarkStart w:id="74" w:name="_Toc496861669"/>
      <w:bookmarkStart w:id="75" w:name="bookmark49"/>
      <w:r w:rsidRPr="009E0D5F">
        <w:rPr>
          <w:rFonts w:ascii="Times New Roman" w:eastAsiaTheme="minorEastAsia" w:hAnsi="Times New Roman" w:cs="Times New Roman"/>
          <w:b/>
          <w:color w:val="auto"/>
          <w:sz w:val="21"/>
          <w:szCs w:val="21"/>
        </w:rPr>
        <w:t>7.</w:t>
      </w:r>
      <w:r w:rsidRPr="009E0D5F">
        <w:rPr>
          <w:rFonts w:ascii="Times New Roman" w:eastAsiaTheme="minorEastAsia" w:hAnsi="Times New Roman" w:cs="Times New Roman"/>
          <w:b/>
          <w:color w:val="auto"/>
          <w:sz w:val="21"/>
          <w:szCs w:val="21"/>
        </w:rPr>
        <w:tab/>
      </w:r>
      <w:r w:rsidRPr="009E0D5F">
        <w:rPr>
          <w:rFonts w:ascii="Times New Roman" w:eastAsiaTheme="minorEastAsia" w:hAnsi="Times New Roman" w:cs="Times New Roman"/>
          <w:b/>
          <w:color w:val="auto"/>
          <w:sz w:val="21"/>
          <w:szCs w:val="21"/>
        </w:rPr>
        <w:t>导管粘合强度</w:t>
      </w:r>
      <w:bookmarkEnd w:id="74"/>
    </w:p>
    <w:p w:rsidR="00750C12" w:rsidRPr="009E0D5F" w:rsidRDefault="00750C12" w:rsidP="00C846D3">
      <w:pPr>
        <w:spacing w:afterLines="50" w:line="360" w:lineRule="auto"/>
        <w:jc w:val="both"/>
        <w:outlineLvl w:val="1"/>
        <w:rPr>
          <w:rFonts w:ascii="Times New Roman" w:eastAsiaTheme="minorEastAsia" w:hAnsi="Times New Roman" w:cs="Times New Roman"/>
          <w:b/>
          <w:color w:val="auto"/>
          <w:sz w:val="21"/>
          <w:szCs w:val="21"/>
        </w:rPr>
      </w:pPr>
      <w:bookmarkStart w:id="76" w:name="_Toc496861670"/>
      <w:bookmarkEnd w:id="75"/>
      <w:r w:rsidRPr="009E0D5F">
        <w:rPr>
          <w:rFonts w:ascii="Times New Roman" w:eastAsiaTheme="minorEastAsia" w:hAnsi="Times New Roman" w:cs="Times New Roman"/>
          <w:b/>
          <w:color w:val="auto"/>
          <w:sz w:val="21"/>
          <w:szCs w:val="21"/>
        </w:rPr>
        <w:t>意义</w:t>
      </w:r>
      <w:bookmarkEnd w:id="76"/>
    </w:p>
    <w:p w:rsidR="00287DAC" w:rsidRPr="009E0D5F" w:rsidRDefault="00030DB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导管中的粘合失效可能会导致器械故障或血管损伤。</w:t>
      </w:r>
    </w:p>
    <w:p w:rsidR="00750C12" w:rsidRPr="009E0D5F" w:rsidRDefault="00750C12" w:rsidP="00C846D3">
      <w:pPr>
        <w:spacing w:afterLines="50" w:line="360" w:lineRule="auto"/>
        <w:jc w:val="both"/>
        <w:outlineLvl w:val="1"/>
        <w:rPr>
          <w:rFonts w:ascii="Times New Roman" w:eastAsiaTheme="minorEastAsia" w:hAnsi="Times New Roman" w:cs="Times New Roman"/>
          <w:b/>
          <w:color w:val="auto"/>
          <w:sz w:val="21"/>
          <w:szCs w:val="21"/>
        </w:rPr>
      </w:pPr>
      <w:bookmarkStart w:id="77" w:name="_Toc496861671"/>
      <w:r w:rsidRPr="009E0D5F">
        <w:rPr>
          <w:rFonts w:ascii="Times New Roman" w:eastAsiaTheme="minorEastAsia" w:hAnsi="Times New Roman" w:cs="Times New Roman"/>
          <w:b/>
          <w:color w:val="auto"/>
          <w:sz w:val="21"/>
          <w:szCs w:val="21"/>
        </w:rPr>
        <w:t>建议</w:t>
      </w:r>
      <w:bookmarkEnd w:id="77"/>
    </w:p>
    <w:p w:rsidR="00287DAC" w:rsidRPr="009E0D5F" w:rsidRDefault="00030DB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FDA</w:t>
      </w:r>
      <w:r w:rsidR="00E77D2B" w:rsidRPr="009E0D5F">
        <w:rPr>
          <w:rFonts w:ascii="Times New Roman" w:eastAsiaTheme="minorEastAsia" w:hAnsi="Times New Roman" w:cs="Times New Roman"/>
          <w:color w:val="auto"/>
          <w:sz w:val="21"/>
          <w:szCs w:val="21"/>
        </w:rPr>
        <w:t>建议</w:t>
      </w:r>
      <w:r w:rsidRPr="009E0D5F">
        <w:rPr>
          <w:rFonts w:ascii="Times New Roman" w:eastAsiaTheme="minorEastAsia" w:hAnsi="Times New Roman" w:cs="Times New Roman"/>
          <w:color w:val="auto"/>
          <w:sz w:val="21"/>
          <w:szCs w:val="21"/>
        </w:rPr>
        <w:t>测试粘合剂、热熔位置的粘合强度</w:t>
      </w:r>
      <w:r w:rsidR="00E77D2B" w:rsidRPr="009E0D5F">
        <w:rPr>
          <w:rFonts w:ascii="Times New Roman" w:eastAsiaTheme="minorEastAsia" w:hAnsi="Times New Roman" w:cs="Times New Roman"/>
          <w:color w:val="auto"/>
          <w:sz w:val="21"/>
          <w:szCs w:val="21"/>
        </w:rPr>
        <w:t>或用于粘合导管组件的其它连接方法。在评价抗拉强度之前，我们建议</w:t>
      </w:r>
      <w:r w:rsidRPr="009E0D5F">
        <w:rPr>
          <w:rFonts w:ascii="Times New Roman" w:eastAsiaTheme="minorEastAsia" w:hAnsi="Times New Roman" w:cs="Times New Roman"/>
          <w:color w:val="auto"/>
          <w:sz w:val="21"/>
          <w:szCs w:val="21"/>
        </w:rPr>
        <w:t>凭借通过弯曲路径夹具（如上文第</w:t>
      </w:r>
      <w:r w:rsidRPr="009E0D5F">
        <w:rPr>
          <w:rFonts w:ascii="Times New Roman" w:eastAsiaTheme="minorEastAsia" w:hAnsi="Times New Roman" w:cs="Times New Roman"/>
          <w:color w:val="auto"/>
          <w:sz w:val="21"/>
          <w:szCs w:val="21"/>
        </w:rPr>
        <w:t>2</w:t>
      </w:r>
      <w:r w:rsidRPr="009E0D5F">
        <w:rPr>
          <w:rFonts w:ascii="Times New Roman" w:eastAsiaTheme="minorEastAsia" w:hAnsi="Times New Roman" w:cs="Times New Roman"/>
          <w:color w:val="auto"/>
          <w:sz w:val="21"/>
          <w:szCs w:val="21"/>
        </w:rPr>
        <w:t>节</w:t>
      </w:r>
      <w:r w:rsidR="00E77D2B"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球囊准备、部署和回缩所示）进行跟踪的方式预处理导管。我们建议测试证实所有粘合处均可耐受</w:t>
      </w:r>
      <w:r w:rsidR="00E77D2B" w:rsidRPr="009E0D5F">
        <w:rPr>
          <w:rFonts w:ascii="Times New Roman" w:eastAsiaTheme="minorEastAsia" w:hAnsi="Times New Roman" w:cs="Times New Roman"/>
          <w:color w:val="auto"/>
          <w:sz w:val="21"/>
          <w:szCs w:val="21"/>
        </w:rPr>
        <w:t>的拉力</w:t>
      </w:r>
      <w:r w:rsidRPr="009E0D5F">
        <w:rPr>
          <w:rFonts w:ascii="Times New Roman" w:eastAsiaTheme="minorEastAsia" w:hAnsi="Times New Roman" w:cs="Times New Roman"/>
          <w:color w:val="auto"/>
          <w:sz w:val="21"/>
          <w:szCs w:val="21"/>
        </w:rPr>
        <w:t>大于临床使用过程可能会遭受</w:t>
      </w:r>
      <w:r w:rsidR="00E77D2B" w:rsidRPr="009E0D5F">
        <w:rPr>
          <w:rFonts w:ascii="Times New Roman" w:eastAsiaTheme="minorEastAsia" w:hAnsi="Times New Roman" w:cs="Times New Roman"/>
          <w:color w:val="auto"/>
          <w:sz w:val="21"/>
          <w:szCs w:val="21"/>
        </w:rPr>
        <w:t>的</w:t>
      </w:r>
      <w:r w:rsidRPr="009E0D5F">
        <w:rPr>
          <w:rFonts w:ascii="Times New Roman" w:eastAsiaTheme="minorEastAsia" w:hAnsi="Times New Roman" w:cs="Times New Roman"/>
          <w:color w:val="auto"/>
          <w:sz w:val="21"/>
          <w:szCs w:val="21"/>
        </w:rPr>
        <w:t>拉力</w:t>
      </w:r>
      <w:r w:rsidR="00E77D2B" w:rsidRPr="009E0D5F">
        <w:rPr>
          <w:rFonts w:ascii="Times New Roman" w:eastAsiaTheme="minorEastAsia" w:hAnsi="Times New Roman" w:cs="Times New Roman"/>
          <w:color w:val="auto"/>
          <w:sz w:val="21"/>
          <w:szCs w:val="21"/>
        </w:rPr>
        <w:t>。我们还建议</w:t>
      </w:r>
      <w:r w:rsidRPr="009E0D5F">
        <w:rPr>
          <w:rFonts w:ascii="Times New Roman" w:eastAsiaTheme="minorEastAsia" w:hAnsi="Times New Roman" w:cs="Times New Roman"/>
          <w:color w:val="auto"/>
          <w:sz w:val="21"/>
          <w:szCs w:val="21"/>
        </w:rPr>
        <w:t>提供验收标准的临床基础。</w:t>
      </w:r>
    </w:p>
    <w:p w:rsidR="00F24052" w:rsidRPr="009E0D5F" w:rsidRDefault="00030DBF" w:rsidP="00C846D3">
      <w:pPr>
        <w:spacing w:afterLines="50" w:line="360" w:lineRule="auto"/>
        <w:jc w:val="both"/>
        <w:outlineLvl w:val="1"/>
        <w:rPr>
          <w:rFonts w:ascii="Times New Roman" w:eastAsiaTheme="minorEastAsia" w:hAnsi="Times New Roman" w:cs="Times New Roman"/>
          <w:b/>
          <w:color w:val="auto"/>
          <w:sz w:val="21"/>
          <w:szCs w:val="21"/>
        </w:rPr>
      </w:pPr>
      <w:bookmarkStart w:id="78" w:name="_Toc496861672"/>
      <w:bookmarkStart w:id="79" w:name="bookmark51"/>
      <w:r w:rsidRPr="009E0D5F">
        <w:rPr>
          <w:rFonts w:ascii="Times New Roman" w:eastAsiaTheme="minorEastAsia" w:hAnsi="Times New Roman" w:cs="Times New Roman"/>
          <w:b/>
          <w:color w:val="auto"/>
          <w:sz w:val="21"/>
          <w:szCs w:val="21"/>
        </w:rPr>
        <w:t>8.</w:t>
      </w:r>
      <w:r w:rsidRPr="009E0D5F">
        <w:rPr>
          <w:rFonts w:ascii="Times New Roman" w:eastAsiaTheme="minorEastAsia" w:hAnsi="Times New Roman" w:cs="Times New Roman"/>
          <w:b/>
          <w:color w:val="auto"/>
          <w:sz w:val="21"/>
          <w:szCs w:val="21"/>
        </w:rPr>
        <w:tab/>
      </w:r>
      <w:r w:rsidRPr="009E0D5F">
        <w:rPr>
          <w:rFonts w:ascii="Times New Roman" w:eastAsiaTheme="minorEastAsia" w:hAnsi="Times New Roman" w:cs="Times New Roman"/>
          <w:b/>
          <w:color w:val="auto"/>
          <w:sz w:val="21"/>
          <w:szCs w:val="21"/>
        </w:rPr>
        <w:t>尖端拉伸测试</w:t>
      </w:r>
      <w:bookmarkEnd w:id="78"/>
    </w:p>
    <w:p w:rsidR="00750C12" w:rsidRPr="009E0D5F" w:rsidRDefault="00750C12" w:rsidP="00C846D3">
      <w:pPr>
        <w:spacing w:afterLines="50" w:line="360" w:lineRule="auto"/>
        <w:jc w:val="both"/>
        <w:outlineLvl w:val="1"/>
        <w:rPr>
          <w:rFonts w:ascii="Times New Roman" w:eastAsiaTheme="minorEastAsia" w:hAnsi="Times New Roman" w:cs="Times New Roman"/>
          <w:b/>
          <w:color w:val="auto"/>
          <w:sz w:val="21"/>
          <w:szCs w:val="21"/>
        </w:rPr>
      </w:pPr>
      <w:bookmarkStart w:id="80" w:name="_Toc496861673"/>
      <w:bookmarkEnd w:id="79"/>
      <w:r w:rsidRPr="009E0D5F">
        <w:rPr>
          <w:rFonts w:ascii="Times New Roman" w:eastAsiaTheme="minorEastAsia" w:hAnsi="Times New Roman" w:cs="Times New Roman"/>
          <w:b/>
          <w:color w:val="auto"/>
          <w:sz w:val="21"/>
          <w:szCs w:val="21"/>
        </w:rPr>
        <w:t>意义</w:t>
      </w:r>
      <w:bookmarkEnd w:id="80"/>
    </w:p>
    <w:p w:rsidR="00287DAC" w:rsidRPr="009E0D5F" w:rsidRDefault="00030DB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远端粘合失效可能会导致器械故障或血管损伤。</w:t>
      </w:r>
    </w:p>
    <w:p w:rsidR="00750C12" w:rsidRPr="009E0D5F" w:rsidRDefault="00750C12" w:rsidP="00C846D3">
      <w:pPr>
        <w:spacing w:afterLines="50" w:line="360" w:lineRule="auto"/>
        <w:jc w:val="both"/>
        <w:outlineLvl w:val="1"/>
        <w:rPr>
          <w:rFonts w:ascii="Times New Roman" w:eastAsiaTheme="minorEastAsia" w:hAnsi="Times New Roman" w:cs="Times New Roman"/>
          <w:b/>
          <w:color w:val="auto"/>
          <w:sz w:val="21"/>
          <w:szCs w:val="21"/>
        </w:rPr>
      </w:pPr>
      <w:bookmarkStart w:id="81" w:name="_Toc496861674"/>
      <w:r w:rsidRPr="009E0D5F">
        <w:rPr>
          <w:rFonts w:ascii="Times New Roman" w:eastAsiaTheme="minorEastAsia" w:hAnsi="Times New Roman" w:cs="Times New Roman"/>
          <w:b/>
          <w:color w:val="auto"/>
          <w:sz w:val="21"/>
          <w:szCs w:val="21"/>
        </w:rPr>
        <w:t>建议</w:t>
      </w:r>
      <w:bookmarkEnd w:id="81"/>
    </w:p>
    <w:p w:rsidR="00287DAC" w:rsidRPr="009E0D5F" w:rsidRDefault="00030DB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对于远端（例如：弹簧或鼻锥形尖端）包含一个或多个接头的器械，</w:t>
      </w:r>
      <w:r w:rsidRPr="009E0D5F">
        <w:rPr>
          <w:rFonts w:ascii="Times New Roman" w:eastAsiaTheme="minorEastAsia" w:hAnsi="Times New Roman" w:cs="Times New Roman"/>
          <w:color w:val="auto"/>
          <w:sz w:val="21"/>
          <w:szCs w:val="21"/>
        </w:rPr>
        <w:t>FDA</w:t>
      </w:r>
      <w:r w:rsidR="00C020C7" w:rsidRPr="009E0D5F">
        <w:rPr>
          <w:rFonts w:ascii="Times New Roman" w:eastAsiaTheme="minorEastAsia" w:hAnsi="Times New Roman" w:cs="Times New Roman"/>
          <w:color w:val="auto"/>
          <w:sz w:val="21"/>
          <w:szCs w:val="21"/>
        </w:rPr>
        <w:t>建议确定能够分离远端与导管的拉力。我们建议</w:t>
      </w:r>
      <w:r w:rsidRPr="009E0D5F">
        <w:rPr>
          <w:rFonts w:ascii="Times New Roman" w:eastAsiaTheme="minorEastAsia" w:hAnsi="Times New Roman" w:cs="Times New Roman"/>
          <w:color w:val="auto"/>
          <w:sz w:val="21"/>
          <w:szCs w:val="21"/>
        </w:rPr>
        <w:t>凭借通过弯曲路径夹具（如上文第</w:t>
      </w:r>
      <w:r w:rsidRPr="009E0D5F">
        <w:rPr>
          <w:rFonts w:ascii="Times New Roman" w:eastAsiaTheme="minorEastAsia" w:hAnsi="Times New Roman" w:cs="Times New Roman"/>
          <w:color w:val="auto"/>
          <w:sz w:val="21"/>
          <w:szCs w:val="21"/>
        </w:rPr>
        <w:t>2</w:t>
      </w:r>
      <w:r w:rsidRPr="009E0D5F">
        <w:rPr>
          <w:rFonts w:ascii="Times New Roman" w:eastAsiaTheme="minorEastAsia" w:hAnsi="Times New Roman" w:cs="Times New Roman"/>
          <w:color w:val="auto"/>
          <w:sz w:val="21"/>
          <w:szCs w:val="21"/>
        </w:rPr>
        <w:t>节</w:t>
      </w:r>
      <w:r w:rsidR="00C020C7"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球囊准备、部署和回缩所示）进行跟踪的方式在尖端拉伸测试之前预处理导管。</w:t>
      </w:r>
    </w:p>
    <w:p w:rsidR="00F24052" w:rsidRPr="009E0D5F" w:rsidRDefault="00030DBF" w:rsidP="00C846D3">
      <w:pPr>
        <w:spacing w:afterLines="50" w:line="360" w:lineRule="auto"/>
        <w:jc w:val="both"/>
        <w:outlineLvl w:val="1"/>
        <w:rPr>
          <w:rFonts w:ascii="Times New Roman" w:eastAsiaTheme="minorEastAsia" w:hAnsi="Times New Roman" w:cs="Times New Roman"/>
          <w:b/>
          <w:color w:val="auto"/>
          <w:sz w:val="21"/>
          <w:szCs w:val="21"/>
        </w:rPr>
      </w:pPr>
      <w:bookmarkStart w:id="82" w:name="_Toc496861675"/>
      <w:bookmarkStart w:id="83" w:name="bookmark53"/>
      <w:r w:rsidRPr="009E0D5F">
        <w:rPr>
          <w:rFonts w:ascii="Times New Roman" w:eastAsiaTheme="minorEastAsia" w:hAnsi="Times New Roman" w:cs="Times New Roman"/>
          <w:b/>
          <w:color w:val="auto"/>
          <w:sz w:val="21"/>
          <w:szCs w:val="21"/>
        </w:rPr>
        <w:t>9.</w:t>
      </w:r>
      <w:r w:rsidRPr="009E0D5F">
        <w:rPr>
          <w:rFonts w:ascii="Times New Roman" w:eastAsiaTheme="minorEastAsia" w:hAnsi="Times New Roman" w:cs="Times New Roman"/>
          <w:b/>
          <w:color w:val="auto"/>
          <w:sz w:val="21"/>
          <w:szCs w:val="21"/>
        </w:rPr>
        <w:tab/>
      </w:r>
      <w:r w:rsidRPr="009E0D5F">
        <w:rPr>
          <w:rFonts w:ascii="Times New Roman" w:eastAsiaTheme="minorEastAsia" w:hAnsi="Times New Roman" w:cs="Times New Roman"/>
          <w:b/>
          <w:color w:val="auto"/>
          <w:sz w:val="21"/>
          <w:szCs w:val="21"/>
        </w:rPr>
        <w:t>挠度和扭结测试</w:t>
      </w:r>
      <w:bookmarkEnd w:id="82"/>
    </w:p>
    <w:p w:rsidR="00750C12" w:rsidRPr="009E0D5F" w:rsidRDefault="00750C12" w:rsidP="00C846D3">
      <w:pPr>
        <w:spacing w:afterLines="50" w:line="360" w:lineRule="auto"/>
        <w:jc w:val="both"/>
        <w:outlineLvl w:val="1"/>
        <w:rPr>
          <w:rFonts w:ascii="Times New Roman" w:eastAsiaTheme="minorEastAsia" w:hAnsi="Times New Roman" w:cs="Times New Roman"/>
          <w:b/>
          <w:color w:val="auto"/>
          <w:sz w:val="21"/>
          <w:szCs w:val="21"/>
        </w:rPr>
      </w:pPr>
      <w:bookmarkStart w:id="84" w:name="_Toc496861676"/>
      <w:bookmarkEnd w:id="83"/>
      <w:r w:rsidRPr="009E0D5F">
        <w:rPr>
          <w:rFonts w:ascii="Times New Roman" w:eastAsiaTheme="minorEastAsia" w:hAnsi="Times New Roman" w:cs="Times New Roman"/>
          <w:b/>
          <w:color w:val="auto"/>
          <w:sz w:val="21"/>
          <w:szCs w:val="21"/>
        </w:rPr>
        <w:t>意义</w:t>
      </w:r>
      <w:bookmarkEnd w:id="84"/>
    </w:p>
    <w:p w:rsidR="00287DAC" w:rsidRPr="009E0D5F" w:rsidRDefault="00535ACA"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使用过程中，弯曲血管中的导管可能会遭遇锐角。无法耐受弯曲力是临床使用的典型情况，</w:t>
      </w:r>
      <w:r w:rsidR="00C020C7" w:rsidRPr="009E0D5F">
        <w:rPr>
          <w:rFonts w:ascii="Times New Roman" w:eastAsiaTheme="minorEastAsia" w:hAnsi="Times New Roman" w:cs="Times New Roman"/>
          <w:color w:val="auto"/>
          <w:sz w:val="21"/>
          <w:szCs w:val="21"/>
        </w:rPr>
        <w:t>这</w:t>
      </w:r>
      <w:r w:rsidRPr="009E0D5F">
        <w:rPr>
          <w:rFonts w:ascii="Times New Roman" w:eastAsiaTheme="minorEastAsia" w:hAnsi="Times New Roman" w:cs="Times New Roman"/>
          <w:color w:val="auto"/>
          <w:sz w:val="21"/>
          <w:szCs w:val="21"/>
        </w:rPr>
        <w:t>可能会导致器械故障或血管损伤。</w:t>
      </w:r>
    </w:p>
    <w:p w:rsidR="00F24052" w:rsidRPr="009E0D5F" w:rsidRDefault="00F24052" w:rsidP="00661C0E">
      <w:pPr>
        <w:spacing w:line="360" w:lineRule="auto"/>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br w:type="page"/>
      </w:r>
    </w:p>
    <w:p w:rsidR="00750C12" w:rsidRPr="009E0D5F" w:rsidRDefault="00750C12" w:rsidP="00C846D3">
      <w:pPr>
        <w:spacing w:afterLines="50" w:line="360" w:lineRule="auto"/>
        <w:jc w:val="both"/>
        <w:outlineLvl w:val="1"/>
        <w:rPr>
          <w:rFonts w:ascii="Times New Roman" w:eastAsiaTheme="minorEastAsia" w:hAnsi="Times New Roman" w:cs="Times New Roman"/>
          <w:b/>
          <w:color w:val="auto"/>
          <w:sz w:val="21"/>
          <w:szCs w:val="21"/>
        </w:rPr>
      </w:pPr>
      <w:bookmarkStart w:id="85" w:name="_Toc496861677"/>
      <w:r w:rsidRPr="009E0D5F">
        <w:rPr>
          <w:rFonts w:ascii="Times New Roman" w:eastAsiaTheme="minorEastAsia" w:hAnsi="Times New Roman" w:cs="Times New Roman"/>
          <w:b/>
          <w:color w:val="auto"/>
          <w:sz w:val="21"/>
          <w:szCs w:val="21"/>
        </w:rPr>
        <w:lastRenderedPageBreak/>
        <w:t>建议</w:t>
      </w:r>
      <w:bookmarkEnd w:id="85"/>
    </w:p>
    <w:p w:rsidR="00287DAC" w:rsidRPr="009E0D5F" w:rsidRDefault="00674517"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FDA</w:t>
      </w:r>
      <w:r w:rsidRPr="009E0D5F">
        <w:rPr>
          <w:rFonts w:ascii="Times New Roman" w:eastAsiaTheme="minorEastAsia" w:hAnsi="Times New Roman" w:cs="Times New Roman"/>
          <w:color w:val="auto"/>
          <w:sz w:val="21"/>
          <w:szCs w:val="21"/>
        </w:rPr>
        <w:t>建议您执行测试，证</w:t>
      </w:r>
      <w:r w:rsidR="00E93E05" w:rsidRPr="009E0D5F">
        <w:rPr>
          <w:rFonts w:ascii="Times New Roman" w:eastAsiaTheme="minorEastAsia" w:hAnsi="Times New Roman" w:cs="Times New Roman"/>
          <w:color w:val="auto"/>
          <w:sz w:val="21"/>
          <w:szCs w:val="21"/>
        </w:rPr>
        <w:t>实导管不会在处于预期解剖结构适当弯曲半径时扭结。例如：我们建议</w:t>
      </w:r>
      <w:r w:rsidRPr="009E0D5F">
        <w:rPr>
          <w:rFonts w:ascii="Times New Roman" w:eastAsiaTheme="minorEastAsia" w:hAnsi="Times New Roman" w:cs="Times New Roman"/>
          <w:color w:val="auto"/>
          <w:sz w:val="21"/>
          <w:szCs w:val="21"/>
        </w:rPr>
        <w:t>考虑采用</w:t>
      </w:r>
      <w:r w:rsidR="00E93E05" w:rsidRPr="009E0D5F">
        <w:rPr>
          <w:rFonts w:ascii="Times New Roman" w:eastAsiaTheme="minorEastAsia" w:hAnsi="Times New Roman" w:cs="Times New Roman"/>
          <w:color w:val="auto"/>
          <w:sz w:val="21"/>
          <w:szCs w:val="21"/>
        </w:rPr>
        <w:t>连续小半径将导管缠绕在心轴上，直至导管扭结或腔损坏。我们还建议</w:t>
      </w:r>
      <w:r w:rsidRPr="009E0D5F">
        <w:rPr>
          <w:rFonts w:ascii="Times New Roman" w:eastAsiaTheme="minorEastAsia" w:hAnsi="Times New Roman" w:cs="Times New Roman"/>
          <w:color w:val="auto"/>
          <w:sz w:val="21"/>
          <w:szCs w:val="21"/>
        </w:rPr>
        <w:t>提供验收标准的临床基础。</w:t>
      </w:r>
    </w:p>
    <w:p w:rsidR="00F24052" w:rsidRPr="009E0D5F" w:rsidRDefault="00674517" w:rsidP="00C846D3">
      <w:pPr>
        <w:spacing w:afterLines="50" w:line="360" w:lineRule="auto"/>
        <w:jc w:val="both"/>
        <w:outlineLvl w:val="1"/>
        <w:rPr>
          <w:rFonts w:ascii="Times New Roman" w:eastAsiaTheme="minorEastAsia" w:hAnsi="Times New Roman" w:cs="Times New Roman"/>
          <w:b/>
          <w:color w:val="auto"/>
          <w:sz w:val="21"/>
          <w:szCs w:val="21"/>
        </w:rPr>
      </w:pPr>
      <w:bookmarkStart w:id="86" w:name="_Toc496861678"/>
      <w:bookmarkStart w:id="87" w:name="bookmark54"/>
      <w:r w:rsidRPr="009E0D5F">
        <w:rPr>
          <w:rFonts w:ascii="Times New Roman" w:eastAsiaTheme="minorEastAsia" w:hAnsi="Times New Roman" w:cs="Times New Roman"/>
          <w:b/>
          <w:color w:val="auto"/>
          <w:sz w:val="21"/>
          <w:szCs w:val="21"/>
        </w:rPr>
        <w:t>10.</w:t>
      </w:r>
      <w:r w:rsidRPr="009E0D5F">
        <w:rPr>
          <w:rFonts w:ascii="Times New Roman" w:eastAsiaTheme="minorEastAsia" w:hAnsi="Times New Roman" w:cs="Times New Roman"/>
          <w:b/>
          <w:color w:val="auto"/>
          <w:sz w:val="21"/>
          <w:szCs w:val="21"/>
        </w:rPr>
        <w:tab/>
      </w:r>
      <w:r w:rsidRPr="009E0D5F">
        <w:rPr>
          <w:rFonts w:ascii="Times New Roman" w:eastAsiaTheme="minorEastAsia" w:hAnsi="Times New Roman" w:cs="Times New Roman"/>
          <w:b/>
          <w:color w:val="auto"/>
          <w:sz w:val="21"/>
          <w:szCs w:val="21"/>
        </w:rPr>
        <w:t>扭矩强度</w:t>
      </w:r>
      <w:bookmarkEnd w:id="86"/>
    </w:p>
    <w:p w:rsidR="00750C12" w:rsidRPr="009E0D5F" w:rsidRDefault="00750C12" w:rsidP="00C846D3">
      <w:pPr>
        <w:spacing w:afterLines="50" w:line="360" w:lineRule="auto"/>
        <w:jc w:val="both"/>
        <w:outlineLvl w:val="1"/>
        <w:rPr>
          <w:rFonts w:ascii="Times New Roman" w:eastAsiaTheme="minorEastAsia" w:hAnsi="Times New Roman" w:cs="Times New Roman"/>
          <w:b/>
          <w:color w:val="auto"/>
          <w:sz w:val="21"/>
          <w:szCs w:val="21"/>
        </w:rPr>
      </w:pPr>
      <w:bookmarkStart w:id="88" w:name="_Toc496861679"/>
      <w:bookmarkEnd w:id="87"/>
      <w:r w:rsidRPr="009E0D5F">
        <w:rPr>
          <w:rFonts w:ascii="Times New Roman" w:eastAsiaTheme="minorEastAsia" w:hAnsi="Times New Roman" w:cs="Times New Roman"/>
          <w:b/>
          <w:color w:val="auto"/>
          <w:sz w:val="21"/>
          <w:szCs w:val="21"/>
        </w:rPr>
        <w:t>意义</w:t>
      </w:r>
      <w:bookmarkEnd w:id="88"/>
    </w:p>
    <w:p w:rsidR="00287DAC" w:rsidRPr="009E0D5F" w:rsidRDefault="00674517"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使用过程中，导管可能会遭受扭转力。如果无意间将尖端卡在支架、钙化病变部位等，则非固定导丝导管也可能会遭受扭转力。无法耐受扭转力是临床使用的典型情况，</w:t>
      </w:r>
      <w:r w:rsidR="00E93E05" w:rsidRPr="009E0D5F">
        <w:rPr>
          <w:rFonts w:ascii="Times New Roman" w:eastAsiaTheme="minorEastAsia" w:hAnsi="Times New Roman" w:cs="Times New Roman"/>
          <w:color w:val="auto"/>
          <w:sz w:val="21"/>
          <w:szCs w:val="21"/>
        </w:rPr>
        <w:t>这</w:t>
      </w:r>
      <w:r w:rsidRPr="009E0D5F">
        <w:rPr>
          <w:rFonts w:ascii="Times New Roman" w:eastAsiaTheme="minorEastAsia" w:hAnsi="Times New Roman" w:cs="Times New Roman"/>
          <w:color w:val="auto"/>
          <w:sz w:val="21"/>
          <w:szCs w:val="21"/>
        </w:rPr>
        <w:t>可能会导致器械故障或血管损伤。</w:t>
      </w:r>
    </w:p>
    <w:p w:rsidR="00750C12" w:rsidRPr="009E0D5F" w:rsidRDefault="00750C12" w:rsidP="00C846D3">
      <w:pPr>
        <w:spacing w:afterLines="50" w:line="360" w:lineRule="auto"/>
        <w:jc w:val="both"/>
        <w:outlineLvl w:val="1"/>
        <w:rPr>
          <w:rFonts w:ascii="Times New Roman" w:eastAsiaTheme="minorEastAsia" w:hAnsi="Times New Roman" w:cs="Times New Roman"/>
          <w:b/>
          <w:color w:val="auto"/>
          <w:sz w:val="21"/>
          <w:szCs w:val="21"/>
        </w:rPr>
      </w:pPr>
      <w:bookmarkStart w:id="89" w:name="_Toc496861680"/>
      <w:r w:rsidRPr="009E0D5F">
        <w:rPr>
          <w:rFonts w:ascii="Times New Roman" w:eastAsiaTheme="minorEastAsia" w:hAnsi="Times New Roman" w:cs="Times New Roman"/>
          <w:b/>
          <w:color w:val="auto"/>
          <w:sz w:val="21"/>
          <w:szCs w:val="21"/>
        </w:rPr>
        <w:t>建议</w:t>
      </w:r>
      <w:bookmarkEnd w:id="89"/>
    </w:p>
    <w:p w:rsidR="00287DAC" w:rsidRPr="009E0D5F" w:rsidRDefault="00674517"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远端无法旋转时，</w:t>
      </w:r>
      <w:r w:rsidRPr="009E0D5F">
        <w:rPr>
          <w:rFonts w:ascii="Times New Roman" w:eastAsiaTheme="minorEastAsia" w:hAnsi="Times New Roman" w:cs="Times New Roman"/>
          <w:color w:val="auto"/>
          <w:sz w:val="21"/>
          <w:szCs w:val="21"/>
        </w:rPr>
        <w:t>FDA</w:t>
      </w:r>
      <w:r w:rsidR="00E93E05" w:rsidRPr="009E0D5F">
        <w:rPr>
          <w:rFonts w:ascii="Times New Roman" w:eastAsiaTheme="minorEastAsia" w:hAnsi="Times New Roman" w:cs="Times New Roman"/>
          <w:color w:val="auto"/>
          <w:sz w:val="21"/>
          <w:szCs w:val="21"/>
        </w:rPr>
        <w:t>建议</w:t>
      </w:r>
      <w:r w:rsidRPr="009E0D5F">
        <w:rPr>
          <w:rFonts w:ascii="Times New Roman" w:eastAsiaTheme="minorEastAsia" w:hAnsi="Times New Roman" w:cs="Times New Roman"/>
          <w:color w:val="auto"/>
          <w:sz w:val="21"/>
          <w:szCs w:val="21"/>
        </w:rPr>
        <w:t>旋转导管的近端，直至发生故障，从而测量导管的扭矩强度。</w:t>
      </w:r>
      <w:r w:rsidR="00E93E05" w:rsidRPr="009E0D5F">
        <w:rPr>
          <w:rFonts w:ascii="Times New Roman" w:eastAsiaTheme="minorEastAsia" w:hAnsi="Times New Roman" w:cs="Times New Roman"/>
          <w:color w:val="auto"/>
          <w:sz w:val="21"/>
          <w:szCs w:val="21"/>
        </w:rPr>
        <w:t>我们建议</w:t>
      </w:r>
      <w:r w:rsidRPr="009E0D5F">
        <w:rPr>
          <w:rFonts w:ascii="Times New Roman" w:eastAsiaTheme="minorEastAsia" w:hAnsi="Times New Roman" w:cs="Times New Roman"/>
          <w:color w:val="auto"/>
          <w:sz w:val="21"/>
          <w:szCs w:val="21"/>
        </w:rPr>
        <w:t>凭借通过弯曲路径夹具（如上文第</w:t>
      </w:r>
      <w:r w:rsidRPr="009E0D5F">
        <w:rPr>
          <w:rFonts w:ascii="Times New Roman" w:eastAsiaTheme="minorEastAsia" w:hAnsi="Times New Roman" w:cs="Times New Roman"/>
          <w:color w:val="auto"/>
          <w:sz w:val="21"/>
          <w:szCs w:val="21"/>
        </w:rPr>
        <w:t>2</w:t>
      </w:r>
      <w:r w:rsidRPr="009E0D5F">
        <w:rPr>
          <w:rFonts w:ascii="Times New Roman" w:eastAsiaTheme="minorEastAsia" w:hAnsi="Times New Roman" w:cs="Times New Roman"/>
          <w:color w:val="auto"/>
          <w:sz w:val="21"/>
          <w:szCs w:val="21"/>
        </w:rPr>
        <w:t>节</w:t>
      </w:r>
      <w:r w:rsidR="00E93E05"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球囊准备、部署和</w:t>
      </w:r>
      <w:r w:rsidR="00E93E05" w:rsidRPr="009E0D5F">
        <w:rPr>
          <w:rFonts w:ascii="Times New Roman" w:eastAsiaTheme="minorEastAsia" w:hAnsi="Times New Roman" w:cs="Times New Roman"/>
          <w:color w:val="auto"/>
          <w:sz w:val="21"/>
          <w:szCs w:val="21"/>
        </w:rPr>
        <w:t>回缩所示）进行跟踪的方式在评价扭矩强度之前预处理导管。我们建议</w:t>
      </w:r>
      <w:r w:rsidRPr="009E0D5F">
        <w:rPr>
          <w:rFonts w:ascii="Times New Roman" w:eastAsiaTheme="minorEastAsia" w:hAnsi="Times New Roman" w:cs="Times New Roman"/>
          <w:color w:val="auto"/>
          <w:sz w:val="21"/>
          <w:szCs w:val="21"/>
        </w:rPr>
        <w:t>报告所测试每个样本的</w:t>
      </w:r>
      <w:r w:rsidR="00E93E05" w:rsidRPr="009E0D5F">
        <w:rPr>
          <w:rFonts w:ascii="Times New Roman" w:eastAsiaTheme="minorEastAsia" w:hAnsi="Times New Roman" w:cs="Times New Roman"/>
          <w:color w:val="auto"/>
          <w:sz w:val="21"/>
          <w:szCs w:val="21"/>
        </w:rPr>
        <w:t>失效前旋转次数和失效模式。此外，我们还建议在模拟主动脉弓和冠状动脉解剖结构的夹具中测试导管。我们还建议提供验收标准的临床基础。我们建议</w:t>
      </w:r>
      <w:r w:rsidR="00105DD4" w:rsidRPr="009E0D5F">
        <w:rPr>
          <w:rFonts w:ascii="Times New Roman" w:eastAsiaTheme="minorEastAsia" w:hAnsi="Times New Roman" w:cs="Times New Roman"/>
          <w:color w:val="auto"/>
          <w:sz w:val="21"/>
          <w:szCs w:val="21"/>
        </w:rPr>
        <w:t>在器械标签中报告失效前转数。</w:t>
      </w:r>
    </w:p>
    <w:p w:rsidR="00F24052" w:rsidRPr="009E0D5F" w:rsidRDefault="009B0F41" w:rsidP="00C846D3">
      <w:pPr>
        <w:spacing w:afterLines="50" w:line="360" w:lineRule="auto"/>
        <w:jc w:val="both"/>
        <w:outlineLvl w:val="1"/>
        <w:rPr>
          <w:rFonts w:ascii="Times New Roman" w:eastAsiaTheme="minorEastAsia" w:hAnsi="Times New Roman" w:cs="Times New Roman"/>
          <w:b/>
          <w:color w:val="auto"/>
          <w:sz w:val="21"/>
          <w:szCs w:val="21"/>
        </w:rPr>
      </w:pPr>
      <w:bookmarkStart w:id="90" w:name="_Toc496861681"/>
      <w:bookmarkStart w:id="91" w:name="bookmark56"/>
      <w:r w:rsidRPr="009E0D5F">
        <w:rPr>
          <w:rFonts w:ascii="Times New Roman" w:eastAsiaTheme="minorEastAsia" w:hAnsi="Times New Roman" w:cs="Times New Roman"/>
          <w:b/>
          <w:color w:val="auto"/>
          <w:sz w:val="21"/>
          <w:szCs w:val="21"/>
        </w:rPr>
        <w:t>11.</w:t>
      </w:r>
      <w:r w:rsidRPr="009E0D5F">
        <w:rPr>
          <w:rFonts w:ascii="Times New Roman" w:eastAsiaTheme="minorEastAsia" w:hAnsi="Times New Roman" w:cs="Times New Roman"/>
          <w:b/>
          <w:color w:val="auto"/>
          <w:sz w:val="21"/>
          <w:szCs w:val="21"/>
        </w:rPr>
        <w:tab/>
      </w:r>
      <w:r w:rsidRPr="009E0D5F">
        <w:rPr>
          <w:rFonts w:ascii="Times New Roman" w:eastAsiaTheme="minorEastAsia" w:hAnsi="Times New Roman" w:cs="Times New Roman"/>
          <w:b/>
          <w:color w:val="auto"/>
          <w:sz w:val="21"/>
          <w:szCs w:val="21"/>
        </w:rPr>
        <w:t>射线不透性</w:t>
      </w:r>
      <w:bookmarkEnd w:id="90"/>
    </w:p>
    <w:p w:rsidR="00750C12" w:rsidRPr="009E0D5F" w:rsidRDefault="00750C12" w:rsidP="00C846D3">
      <w:pPr>
        <w:spacing w:afterLines="50" w:line="360" w:lineRule="auto"/>
        <w:jc w:val="both"/>
        <w:outlineLvl w:val="1"/>
        <w:rPr>
          <w:rFonts w:ascii="Times New Roman" w:eastAsiaTheme="minorEastAsia" w:hAnsi="Times New Roman" w:cs="Times New Roman"/>
          <w:b/>
          <w:color w:val="auto"/>
          <w:sz w:val="21"/>
          <w:szCs w:val="21"/>
        </w:rPr>
      </w:pPr>
      <w:bookmarkStart w:id="92" w:name="_Toc496861682"/>
      <w:bookmarkEnd w:id="91"/>
      <w:r w:rsidRPr="009E0D5F">
        <w:rPr>
          <w:rFonts w:ascii="Times New Roman" w:eastAsiaTheme="minorEastAsia" w:hAnsi="Times New Roman" w:cs="Times New Roman"/>
          <w:b/>
          <w:color w:val="auto"/>
          <w:sz w:val="21"/>
          <w:szCs w:val="21"/>
        </w:rPr>
        <w:t>意义</w:t>
      </w:r>
      <w:bookmarkEnd w:id="92"/>
    </w:p>
    <w:p w:rsidR="00287DAC" w:rsidRPr="009E0D5F" w:rsidRDefault="009B0F41"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不充分射线不透性可能会阻碍导管到预期部位的安全和可靠输送。</w:t>
      </w:r>
    </w:p>
    <w:p w:rsidR="00750C12" w:rsidRPr="009E0D5F" w:rsidRDefault="00750C12" w:rsidP="00C846D3">
      <w:pPr>
        <w:spacing w:afterLines="50" w:line="360" w:lineRule="auto"/>
        <w:jc w:val="both"/>
        <w:outlineLvl w:val="1"/>
        <w:rPr>
          <w:rFonts w:ascii="Times New Roman" w:eastAsiaTheme="minorEastAsia" w:hAnsi="Times New Roman" w:cs="Times New Roman"/>
          <w:b/>
          <w:color w:val="auto"/>
          <w:sz w:val="21"/>
          <w:szCs w:val="21"/>
        </w:rPr>
      </w:pPr>
      <w:bookmarkStart w:id="93" w:name="_Toc496861683"/>
      <w:r w:rsidRPr="009E0D5F">
        <w:rPr>
          <w:rFonts w:ascii="Times New Roman" w:eastAsiaTheme="minorEastAsia" w:hAnsi="Times New Roman" w:cs="Times New Roman"/>
          <w:b/>
          <w:color w:val="auto"/>
          <w:sz w:val="21"/>
          <w:szCs w:val="21"/>
        </w:rPr>
        <w:t>建议</w:t>
      </w:r>
      <w:bookmarkEnd w:id="93"/>
    </w:p>
    <w:p w:rsidR="00287DAC" w:rsidRPr="009E0D5F" w:rsidRDefault="009B0F41"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FDA</w:t>
      </w:r>
      <w:r w:rsidR="00E93E05" w:rsidRPr="009E0D5F">
        <w:rPr>
          <w:rFonts w:ascii="Times New Roman" w:eastAsiaTheme="minorEastAsia" w:hAnsi="Times New Roman" w:cs="Times New Roman"/>
          <w:color w:val="auto"/>
          <w:sz w:val="21"/>
          <w:szCs w:val="21"/>
        </w:rPr>
        <w:t>建议</w:t>
      </w:r>
      <w:r w:rsidRPr="009E0D5F">
        <w:rPr>
          <w:rFonts w:ascii="Times New Roman" w:eastAsiaTheme="minorEastAsia" w:hAnsi="Times New Roman" w:cs="Times New Roman"/>
          <w:color w:val="auto"/>
          <w:sz w:val="21"/>
          <w:szCs w:val="21"/>
        </w:rPr>
        <w:t>证实可采用典型荧光检查法看到球囊导管中的不透射线标志物。我们建议您</w:t>
      </w:r>
      <w:r w:rsidR="00E93E05" w:rsidRPr="009E0D5F">
        <w:rPr>
          <w:rFonts w:ascii="Times New Roman" w:eastAsiaTheme="minorEastAsia" w:hAnsi="Times New Roman" w:cs="Times New Roman"/>
          <w:color w:val="auto"/>
          <w:sz w:val="21"/>
          <w:szCs w:val="21"/>
        </w:rPr>
        <w:t>提供</w:t>
      </w:r>
      <w:r w:rsidRPr="009E0D5F">
        <w:rPr>
          <w:rFonts w:ascii="Times New Roman" w:eastAsiaTheme="minorEastAsia" w:hAnsi="Times New Roman" w:cs="Times New Roman"/>
          <w:color w:val="auto"/>
          <w:sz w:val="21"/>
          <w:szCs w:val="21"/>
        </w:rPr>
        <w:t>在实时平面</w:t>
      </w:r>
      <w:r w:rsidRPr="009E0D5F">
        <w:rPr>
          <w:rFonts w:ascii="Times New Roman" w:eastAsiaTheme="minorEastAsia" w:hAnsi="Times New Roman" w:cs="Times New Roman"/>
          <w:color w:val="auto"/>
          <w:sz w:val="21"/>
          <w:szCs w:val="21"/>
        </w:rPr>
        <w:t>x</w:t>
      </w:r>
      <w:r w:rsidRPr="009E0D5F">
        <w:rPr>
          <w:rFonts w:ascii="Times New Roman" w:eastAsiaTheme="minorEastAsia" w:hAnsi="Times New Roman" w:cs="Times New Roman"/>
          <w:color w:val="auto"/>
          <w:sz w:val="21"/>
          <w:szCs w:val="21"/>
        </w:rPr>
        <w:t>射线片中可见性的定性或定量指示。可采用动物植入物、体外假体或等效模型图像中的数据。</w:t>
      </w:r>
    </w:p>
    <w:p w:rsidR="00287DAC" w:rsidRPr="009E0D5F" w:rsidRDefault="008B0102" w:rsidP="00C846D3">
      <w:pPr>
        <w:spacing w:afterLines="50" w:line="360" w:lineRule="auto"/>
        <w:jc w:val="both"/>
        <w:outlineLvl w:val="1"/>
        <w:rPr>
          <w:rFonts w:ascii="Times New Roman" w:eastAsiaTheme="minorEastAsia" w:hAnsi="Times New Roman" w:cs="Times New Roman"/>
          <w:b/>
          <w:color w:val="auto"/>
          <w:sz w:val="21"/>
          <w:szCs w:val="21"/>
        </w:rPr>
      </w:pPr>
      <w:bookmarkStart w:id="94" w:name="bookmark58"/>
      <w:bookmarkStart w:id="95" w:name="_Toc496861684"/>
      <w:r w:rsidRPr="009E0D5F">
        <w:rPr>
          <w:rFonts w:ascii="Times New Roman" w:eastAsiaTheme="minorEastAsia" w:hAnsi="Times New Roman" w:cs="Times New Roman"/>
          <w:b/>
          <w:color w:val="auto"/>
          <w:sz w:val="21"/>
          <w:szCs w:val="21"/>
        </w:rPr>
        <w:t>12.</w:t>
      </w:r>
      <w:r w:rsidRPr="009E0D5F">
        <w:rPr>
          <w:rFonts w:ascii="Times New Roman" w:eastAsiaTheme="minorEastAsia" w:hAnsi="Times New Roman" w:cs="Times New Roman"/>
          <w:b/>
          <w:color w:val="auto"/>
          <w:sz w:val="21"/>
          <w:szCs w:val="21"/>
        </w:rPr>
        <w:tab/>
      </w:r>
      <w:bookmarkEnd w:id="94"/>
      <w:r w:rsidR="005D17F6" w:rsidRPr="009E0D5F">
        <w:rPr>
          <w:rFonts w:ascii="Times New Roman" w:eastAsiaTheme="minorEastAsia" w:hAnsi="Times New Roman" w:cs="Times New Roman"/>
          <w:b/>
          <w:color w:val="auto"/>
          <w:sz w:val="21"/>
          <w:szCs w:val="21"/>
        </w:rPr>
        <w:t>涂层完整性</w:t>
      </w:r>
      <w:bookmarkEnd w:id="95"/>
    </w:p>
    <w:p w:rsidR="00F24052" w:rsidRPr="009E0D5F" w:rsidRDefault="00F24052" w:rsidP="00661C0E">
      <w:pPr>
        <w:spacing w:line="360" w:lineRule="auto"/>
        <w:rPr>
          <w:rFonts w:ascii="Times New Roman" w:eastAsiaTheme="minorEastAsia" w:hAnsi="Times New Roman" w:cs="Times New Roman"/>
          <w:b/>
          <w:color w:val="auto"/>
          <w:sz w:val="21"/>
          <w:szCs w:val="21"/>
        </w:rPr>
      </w:pPr>
      <w:bookmarkStart w:id="96" w:name="bookmark59"/>
      <w:r w:rsidRPr="009E0D5F">
        <w:rPr>
          <w:rFonts w:ascii="Times New Roman" w:eastAsiaTheme="minorEastAsia" w:hAnsi="Times New Roman" w:cs="Times New Roman"/>
          <w:b/>
          <w:color w:val="auto"/>
          <w:sz w:val="21"/>
          <w:szCs w:val="21"/>
        </w:rPr>
        <w:br w:type="page"/>
      </w:r>
    </w:p>
    <w:p w:rsidR="00750C12" w:rsidRPr="009E0D5F" w:rsidRDefault="00750C12" w:rsidP="00C846D3">
      <w:pPr>
        <w:spacing w:afterLines="50" w:line="360" w:lineRule="auto"/>
        <w:jc w:val="both"/>
        <w:outlineLvl w:val="1"/>
        <w:rPr>
          <w:rFonts w:ascii="Times New Roman" w:eastAsiaTheme="minorEastAsia" w:hAnsi="Times New Roman" w:cs="Times New Roman"/>
          <w:b/>
          <w:color w:val="auto"/>
          <w:sz w:val="21"/>
          <w:szCs w:val="21"/>
        </w:rPr>
      </w:pPr>
      <w:bookmarkStart w:id="97" w:name="_Toc496861685"/>
      <w:bookmarkEnd w:id="96"/>
      <w:r w:rsidRPr="009E0D5F">
        <w:rPr>
          <w:rFonts w:ascii="Times New Roman" w:eastAsiaTheme="minorEastAsia" w:hAnsi="Times New Roman" w:cs="Times New Roman"/>
          <w:b/>
          <w:color w:val="auto"/>
          <w:sz w:val="21"/>
          <w:szCs w:val="21"/>
        </w:rPr>
        <w:lastRenderedPageBreak/>
        <w:t>意义</w:t>
      </w:r>
      <w:bookmarkEnd w:id="97"/>
    </w:p>
    <w:p w:rsidR="00287DAC" w:rsidRPr="009E0D5F" w:rsidRDefault="005A758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涂层的非预期分层或降解会减少其</w:t>
      </w:r>
      <w:r w:rsidR="00FD0506" w:rsidRPr="009E0D5F">
        <w:rPr>
          <w:rFonts w:ascii="Times New Roman" w:eastAsiaTheme="minorEastAsia" w:hAnsi="Times New Roman" w:cs="Times New Roman"/>
          <w:color w:val="auto"/>
          <w:sz w:val="21"/>
          <w:szCs w:val="21"/>
        </w:rPr>
        <w:t>获益</w:t>
      </w:r>
      <w:r w:rsidR="00355B5F" w:rsidRPr="009E0D5F">
        <w:rPr>
          <w:rFonts w:ascii="Times New Roman" w:eastAsiaTheme="minorEastAsia" w:hAnsi="Times New Roman" w:cs="Times New Roman"/>
          <w:color w:val="auto"/>
          <w:sz w:val="21"/>
          <w:szCs w:val="21"/>
        </w:rPr>
        <w:t>或</w:t>
      </w:r>
      <w:r w:rsidRPr="009E0D5F">
        <w:rPr>
          <w:rFonts w:ascii="Times New Roman" w:eastAsiaTheme="minorEastAsia" w:hAnsi="Times New Roman" w:cs="Times New Roman"/>
          <w:color w:val="auto"/>
          <w:sz w:val="21"/>
          <w:szCs w:val="21"/>
        </w:rPr>
        <w:t>对其临床性能产生负面影响。</w:t>
      </w:r>
    </w:p>
    <w:p w:rsidR="00750C12" w:rsidRPr="009E0D5F" w:rsidRDefault="00750C12" w:rsidP="00C846D3">
      <w:pPr>
        <w:spacing w:afterLines="50" w:line="360" w:lineRule="auto"/>
        <w:jc w:val="both"/>
        <w:outlineLvl w:val="1"/>
        <w:rPr>
          <w:rFonts w:ascii="Times New Roman" w:eastAsiaTheme="minorEastAsia" w:hAnsi="Times New Roman" w:cs="Times New Roman"/>
          <w:b/>
          <w:color w:val="auto"/>
          <w:sz w:val="21"/>
          <w:szCs w:val="21"/>
        </w:rPr>
      </w:pPr>
      <w:bookmarkStart w:id="98" w:name="_Toc496861686"/>
      <w:r w:rsidRPr="009E0D5F">
        <w:rPr>
          <w:rFonts w:ascii="Times New Roman" w:eastAsiaTheme="minorEastAsia" w:hAnsi="Times New Roman" w:cs="Times New Roman"/>
          <w:b/>
          <w:color w:val="auto"/>
          <w:sz w:val="21"/>
          <w:szCs w:val="21"/>
        </w:rPr>
        <w:t>建议</w:t>
      </w:r>
      <w:bookmarkEnd w:id="98"/>
    </w:p>
    <w:p w:rsidR="00287DAC" w:rsidRPr="009E0D5F" w:rsidRDefault="005A758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FDA</w:t>
      </w:r>
      <w:r w:rsidR="00355B5F" w:rsidRPr="009E0D5F">
        <w:rPr>
          <w:rFonts w:ascii="Times New Roman" w:eastAsiaTheme="minorEastAsia" w:hAnsi="Times New Roman" w:cs="Times New Roman"/>
          <w:color w:val="auto"/>
          <w:sz w:val="21"/>
          <w:szCs w:val="21"/>
        </w:rPr>
        <w:t>建议</w:t>
      </w:r>
      <w:r w:rsidRPr="009E0D5F">
        <w:rPr>
          <w:rFonts w:ascii="Times New Roman" w:eastAsiaTheme="minorEastAsia" w:hAnsi="Times New Roman" w:cs="Times New Roman"/>
          <w:color w:val="auto"/>
          <w:sz w:val="21"/>
          <w:szCs w:val="21"/>
        </w:rPr>
        <w:t>描述涂敷在产品表面的</w:t>
      </w:r>
      <w:r w:rsidR="00835FAD" w:rsidRPr="009E0D5F">
        <w:rPr>
          <w:rFonts w:ascii="Times New Roman" w:eastAsiaTheme="minorEastAsia" w:hAnsi="Times New Roman" w:cs="Times New Roman"/>
          <w:color w:val="auto"/>
          <w:sz w:val="21"/>
          <w:szCs w:val="21"/>
        </w:rPr>
        <w:t>涂层</w:t>
      </w:r>
      <w:r w:rsidRPr="009E0D5F">
        <w:rPr>
          <w:rFonts w:ascii="Times New Roman" w:eastAsiaTheme="minorEastAsia" w:hAnsi="Times New Roman" w:cs="Times New Roman"/>
          <w:color w:val="auto"/>
          <w:sz w:val="21"/>
          <w:szCs w:val="21"/>
        </w:rPr>
        <w:t>的以下各方面。</w:t>
      </w:r>
    </w:p>
    <w:p w:rsidR="00287DAC" w:rsidRPr="009E0D5F" w:rsidRDefault="005A758D" w:rsidP="00C846D3">
      <w:pPr>
        <w:spacing w:afterLines="50" w:line="360" w:lineRule="auto"/>
        <w:jc w:val="both"/>
        <w:rPr>
          <w:rFonts w:ascii="Times New Roman" w:eastAsiaTheme="minorEastAsia" w:hAnsi="Times New Roman" w:cs="Times New Roman"/>
          <w:i/>
          <w:color w:val="auto"/>
          <w:sz w:val="21"/>
          <w:szCs w:val="21"/>
        </w:rPr>
      </w:pPr>
      <w:r w:rsidRPr="009E0D5F">
        <w:rPr>
          <w:rFonts w:ascii="Times New Roman" w:eastAsiaTheme="minorEastAsia" w:hAnsi="Times New Roman" w:cs="Times New Roman"/>
          <w:i/>
          <w:color w:val="auto"/>
          <w:sz w:val="21"/>
          <w:szCs w:val="21"/>
        </w:rPr>
        <w:t>涂层描述</w:t>
      </w:r>
    </w:p>
    <w:p w:rsidR="00287DAC" w:rsidRPr="009E0D5F" w:rsidRDefault="00355B5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w:t>
      </w:r>
      <w:r w:rsidR="005A758D" w:rsidRPr="009E0D5F">
        <w:rPr>
          <w:rFonts w:ascii="Times New Roman" w:eastAsiaTheme="minorEastAsia" w:hAnsi="Times New Roman" w:cs="Times New Roman"/>
          <w:color w:val="auto"/>
          <w:sz w:val="21"/>
          <w:szCs w:val="21"/>
        </w:rPr>
        <w:t>描述涂层的临床用途和预期功能，例如：增强射线不透性、抗血栓性或润滑性。</w:t>
      </w:r>
    </w:p>
    <w:p w:rsidR="00287DAC" w:rsidRPr="009E0D5F" w:rsidRDefault="00355B5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我们还建议</w:t>
      </w:r>
      <w:r w:rsidR="005A758D" w:rsidRPr="009E0D5F">
        <w:rPr>
          <w:rFonts w:ascii="Times New Roman" w:eastAsiaTheme="minorEastAsia" w:hAnsi="Times New Roman" w:cs="Times New Roman"/>
          <w:color w:val="auto"/>
          <w:sz w:val="21"/>
          <w:szCs w:val="21"/>
        </w:rPr>
        <w:t>描述涂层的物理结构，例如：涂层厚度，并指示其化学标识。</w:t>
      </w:r>
    </w:p>
    <w:p w:rsidR="00287DAC" w:rsidRPr="009E0D5F" w:rsidRDefault="00515AFD" w:rsidP="00C846D3">
      <w:pPr>
        <w:spacing w:afterLines="50" w:line="360" w:lineRule="auto"/>
        <w:jc w:val="both"/>
        <w:rPr>
          <w:rFonts w:ascii="Times New Roman" w:eastAsiaTheme="minorEastAsia" w:hAnsi="Times New Roman" w:cs="Times New Roman"/>
          <w:i/>
          <w:color w:val="auto"/>
          <w:sz w:val="21"/>
          <w:szCs w:val="21"/>
        </w:rPr>
      </w:pPr>
      <w:r w:rsidRPr="009E0D5F">
        <w:rPr>
          <w:rFonts w:ascii="Times New Roman" w:eastAsiaTheme="minorEastAsia" w:hAnsi="Times New Roman" w:cs="Times New Roman"/>
          <w:i/>
          <w:color w:val="auto"/>
          <w:sz w:val="21"/>
          <w:szCs w:val="21"/>
        </w:rPr>
        <w:t>测试样本</w:t>
      </w:r>
    </w:p>
    <w:p w:rsidR="00287DAC" w:rsidRPr="009E0D5F" w:rsidRDefault="005A758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应针对接受所有生产过程</w:t>
      </w:r>
      <w:r w:rsidR="00355B5F" w:rsidRPr="009E0D5F">
        <w:rPr>
          <w:rFonts w:ascii="Times New Roman" w:eastAsiaTheme="minorEastAsia" w:hAnsi="Times New Roman" w:cs="Times New Roman"/>
          <w:color w:val="auto"/>
          <w:sz w:val="21"/>
          <w:szCs w:val="21"/>
        </w:rPr>
        <w:t>（包括灭菌）的成品执行所有测试。</w:t>
      </w:r>
      <w:r w:rsidRPr="009E0D5F">
        <w:rPr>
          <w:rFonts w:ascii="Times New Roman" w:eastAsiaTheme="minorEastAsia" w:hAnsi="Times New Roman" w:cs="Times New Roman"/>
          <w:color w:val="auto"/>
          <w:sz w:val="21"/>
          <w:szCs w:val="21"/>
        </w:rPr>
        <w:t>应提供每项测试样本量的科学或统计合理性解释。我们建议您实现采样计划，以检查多个产品批次（</w:t>
      </w:r>
      <w:r w:rsidRPr="009E0D5F">
        <w:rPr>
          <w:rFonts w:ascii="Times New Roman" w:eastAsiaTheme="minorEastAsia" w:hAnsi="Times New Roman" w:cs="Times New Roman"/>
          <w:color w:val="auto"/>
          <w:sz w:val="21"/>
          <w:szCs w:val="21"/>
        </w:rPr>
        <w:t>≥3</w:t>
      </w:r>
      <w:r w:rsidR="00355B5F" w:rsidRPr="009E0D5F">
        <w:rPr>
          <w:rFonts w:ascii="Times New Roman" w:eastAsiaTheme="minorEastAsia" w:hAnsi="Times New Roman" w:cs="Times New Roman"/>
          <w:color w:val="auto"/>
          <w:sz w:val="21"/>
          <w:szCs w:val="21"/>
        </w:rPr>
        <w:t>），从而评估</w:t>
      </w:r>
      <w:r w:rsidR="00FD0506" w:rsidRPr="009E0D5F">
        <w:rPr>
          <w:rFonts w:ascii="Times New Roman" w:eastAsiaTheme="minorEastAsia" w:hAnsi="Times New Roman" w:cs="Times New Roman"/>
          <w:color w:val="auto"/>
          <w:sz w:val="21"/>
          <w:szCs w:val="21"/>
        </w:rPr>
        <w:t>批间</w:t>
      </w:r>
      <w:r w:rsidR="00355B5F" w:rsidRPr="009E0D5F">
        <w:rPr>
          <w:rFonts w:ascii="Times New Roman" w:eastAsiaTheme="minorEastAsia" w:hAnsi="Times New Roman" w:cs="Times New Roman"/>
          <w:color w:val="auto"/>
          <w:sz w:val="21"/>
          <w:szCs w:val="21"/>
        </w:rPr>
        <w:t>或</w:t>
      </w:r>
      <w:r w:rsidR="00FD0506" w:rsidRPr="009E0D5F">
        <w:rPr>
          <w:rFonts w:ascii="Times New Roman" w:eastAsiaTheme="minorEastAsia" w:hAnsi="Times New Roman" w:cs="Times New Roman"/>
          <w:color w:val="auto"/>
          <w:sz w:val="21"/>
          <w:szCs w:val="21"/>
        </w:rPr>
        <w:t>批内变异性</w:t>
      </w:r>
      <w:r w:rsidRPr="009E0D5F">
        <w:rPr>
          <w:rFonts w:ascii="Times New Roman" w:eastAsiaTheme="minorEastAsia" w:hAnsi="Times New Roman" w:cs="Times New Roman"/>
          <w:color w:val="auto"/>
          <w:sz w:val="21"/>
          <w:szCs w:val="21"/>
        </w:rPr>
        <w:t>。您应针对整个建议产品矩阵（四角和中等尺寸矩阵</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参见下</w:t>
      </w:r>
      <w:r w:rsidRPr="009E0D5F">
        <w:rPr>
          <w:rFonts w:ascii="Times New Roman" w:eastAsiaTheme="minorEastAsia" w:hAnsi="Times New Roman" w:cs="Times New Roman"/>
          <w:b/>
          <w:color w:val="auto"/>
          <w:sz w:val="21"/>
          <w:szCs w:val="21"/>
        </w:rPr>
        <w:t>表</w:t>
      </w:r>
      <w:r w:rsidRPr="009E0D5F">
        <w:rPr>
          <w:rFonts w:ascii="Times New Roman" w:eastAsiaTheme="minorEastAsia" w:hAnsi="Times New Roman" w:cs="Times New Roman"/>
          <w:b/>
          <w:color w:val="auto"/>
          <w:sz w:val="21"/>
          <w:szCs w:val="21"/>
        </w:rPr>
        <w:t>5</w:t>
      </w:r>
      <w:r w:rsidRPr="009E0D5F">
        <w:rPr>
          <w:rFonts w:ascii="Times New Roman" w:eastAsiaTheme="minorEastAsia" w:hAnsi="Times New Roman" w:cs="Times New Roman"/>
          <w:color w:val="auto"/>
          <w:sz w:val="21"/>
          <w:szCs w:val="21"/>
        </w:rPr>
        <w:t>）的极端和适当中等尺寸执行测试。</w:t>
      </w:r>
    </w:p>
    <w:p w:rsidR="00287DAC" w:rsidRPr="009E0D5F" w:rsidRDefault="005A758D" w:rsidP="00C846D3">
      <w:pPr>
        <w:spacing w:afterLines="50" w:line="360" w:lineRule="auto"/>
        <w:jc w:val="both"/>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表</w:t>
      </w:r>
      <w:r w:rsidR="008B0102" w:rsidRPr="009E0D5F">
        <w:rPr>
          <w:rFonts w:ascii="Times New Roman" w:eastAsiaTheme="minorEastAsia" w:hAnsi="Times New Roman" w:cs="Times New Roman"/>
          <w:b/>
          <w:color w:val="auto"/>
          <w:sz w:val="21"/>
          <w:szCs w:val="21"/>
        </w:rPr>
        <w:t>5</w:t>
      </w:r>
      <w:r w:rsidRPr="009E0D5F">
        <w:rPr>
          <w:rFonts w:ascii="Times New Roman" w:eastAsiaTheme="minorEastAsia" w:hAnsi="Times New Roman" w:cs="Times New Roman"/>
          <w:b/>
          <w:color w:val="auto"/>
          <w:sz w:val="21"/>
          <w:szCs w:val="21"/>
        </w:rPr>
        <w:t>：四角和中等尺寸矩阵实例</w:t>
      </w:r>
    </w:p>
    <w:tbl>
      <w:tblPr>
        <w:tblOverlap w:val="never"/>
        <w:tblW w:w="5000" w:type="pct"/>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CellMar>
          <w:left w:w="10" w:type="dxa"/>
          <w:right w:w="10" w:type="dxa"/>
        </w:tblCellMar>
        <w:tblLook w:val="04A0"/>
      </w:tblPr>
      <w:tblGrid>
        <w:gridCol w:w="2939"/>
        <w:gridCol w:w="816"/>
        <w:gridCol w:w="499"/>
        <w:gridCol w:w="679"/>
        <w:gridCol w:w="716"/>
        <w:gridCol w:w="679"/>
        <w:gridCol w:w="689"/>
        <w:gridCol w:w="745"/>
        <w:gridCol w:w="723"/>
      </w:tblGrid>
      <w:tr w:rsidR="008B4E47" w:rsidRPr="009E0D5F" w:rsidTr="008B4E47">
        <w:tc>
          <w:tcPr>
            <w:tcW w:w="5000" w:type="pct"/>
            <w:gridSpan w:val="9"/>
            <w:shd w:val="clear" w:color="auto" w:fill="FFFFFF"/>
            <w:tcMar>
              <w:left w:w="85" w:type="dxa"/>
              <w:right w:w="85" w:type="dxa"/>
            </w:tcMar>
          </w:tcPr>
          <w:p w:rsidR="008B4E47" w:rsidRPr="009E0D5F" w:rsidRDefault="008B4E47" w:rsidP="008B4E47">
            <w:pPr>
              <w:spacing w:line="360" w:lineRule="auto"/>
              <w:jc w:val="center"/>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长度（</w:t>
            </w:r>
            <w:r w:rsidRPr="009E0D5F">
              <w:rPr>
                <w:rFonts w:ascii="Times New Roman" w:eastAsiaTheme="minorEastAsia" w:hAnsi="Times New Roman" w:cs="Times New Roman"/>
                <w:b/>
                <w:color w:val="auto"/>
                <w:sz w:val="18"/>
                <w:szCs w:val="18"/>
              </w:rPr>
              <w:t>mm</w:t>
            </w:r>
            <w:r w:rsidRPr="009E0D5F">
              <w:rPr>
                <w:rFonts w:ascii="Times New Roman" w:eastAsiaTheme="minorEastAsia" w:hAnsi="Times New Roman" w:cs="Times New Roman"/>
                <w:b/>
                <w:color w:val="auto"/>
                <w:sz w:val="18"/>
                <w:szCs w:val="18"/>
              </w:rPr>
              <w:t>）</w:t>
            </w:r>
          </w:p>
        </w:tc>
      </w:tr>
      <w:tr w:rsidR="008B4E47" w:rsidRPr="009E0D5F" w:rsidTr="008B4E47">
        <w:tc>
          <w:tcPr>
            <w:tcW w:w="1732" w:type="pct"/>
            <w:vMerge w:val="restart"/>
            <w:shd w:val="clear" w:color="auto" w:fill="FFFFFF"/>
            <w:tcMar>
              <w:left w:w="85" w:type="dxa"/>
              <w:right w:w="85" w:type="dxa"/>
            </w:tcMar>
            <w:vAlign w:val="center"/>
          </w:tcPr>
          <w:p w:rsidR="008B4E47" w:rsidRPr="009E0D5F" w:rsidRDefault="008B4E47" w:rsidP="008B4E47">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直径（</w:t>
            </w:r>
            <w:r w:rsidRPr="009E0D5F">
              <w:rPr>
                <w:rFonts w:ascii="Times New Roman" w:eastAsiaTheme="minorEastAsia" w:hAnsi="Times New Roman" w:cs="Times New Roman"/>
                <w:color w:val="auto"/>
                <w:sz w:val="18"/>
                <w:szCs w:val="18"/>
              </w:rPr>
              <w:t>mm</w:t>
            </w:r>
            <w:r w:rsidRPr="009E0D5F">
              <w:rPr>
                <w:rFonts w:ascii="Times New Roman" w:eastAsiaTheme="minorEastAsia" w:hAnsi="Times New Roman" w:cs="Times New Roman"/>
                <w:color w:val="auto"/>
                <w:sz w:val="18"/>
                <w:szCs w:val="18"/>
              </w:rPr>
              <w:t>）</w:t>
            </w:r>
          </w:p>
        </w:tc>
        <w:tc>
          <w:tcPr>
            <w:tcW w:w="481" w:type="pct"/>
            <w:shd w:val="clear" w:color="auto" w:fill="FFFFFF"/>
            <w:tcMar>
              <w:left w:w="85" w:type="dxa"/>
              <w:right w:w="85" w:type="dxa"/>
            </w:tcMar>
          </w:tcPr>
          <w:p w:rsidR="008B4E47" w:rsidRPr="009E0D5F" w:rsidRDefault="008B4E47" w:rsidP="00661C0E">
            <w:pPr>
              <w:spacing w:line="360" w:lineRule="auto"/>
              <w:jc w:val="center"/>
              <w:rPr>
                <w:rFonts w:ascii="Times New Roman" w:eastAsiaTheme="minorEastAsia" w:hAnsi="Times New Roman" w:cs="Times New Roman"/>
                <w:color w:val="auto"/>
                <w:sz w:val="18"/>
                <w:szCs w:val="18"/>
              </w:rPr>
            </w:pPr>
          </w:p>
        </w:tc>
        <w:tc>
          <w:tcPr>
            <w:tcW w:w="294" w:type="pct"/>
            <w:shd w:val="clear" w:color="auto" w:fill="FFFFFF"/>
            <w:tcMar>
              <w:left w:w="85" w:type="dxa"/>
              <w:right w:w="85" w:type="dxa"/>
            </w:tcMar>
          </w:tcPr>
          <w:p w:rsidR="008B4E47" w:rsidRPr="009E0D5F" w:rsidRDefault="008B4E47" w:rsidP="00661C0E">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8</w:t>
            </w:r>
          </w:p>
        </w:tc>
        <w:tc>
          <w:tcPr>
            <w:tcW w:w="400" w:type="pct"/>
            <w:shd w:val="clear" w:color="auto" w:fill="FFFFFF"/>
            <w:tcMar>
              <w:left w:w="85" w:type="dxa"/>
              <w:right w:w="85" w:type="dxa"/>
            </w:tcMar>
          </w:tcPr>
          <w:p w:rsidR="008B4E47" w:rsidRPr="009E0D5F" w:rsidRDefault="008B4E47" w:rsidP="00661C0E">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11</w:t>
            </w:r>
          </w:p>
        </w:tc>
        <w:tc>
          <w:tcPr>
            <w:tcW w:w="422" w:type="pct"/>
            <w:shd w:val="clear" w:color="auto" w:fill="FFFFFF"/>
            <w:tcMar>
              <w:left w:w="85" w:type="dxa"/>
              <w:right w:w="85" w:type="dxa"/>
            </w:tcMar>
          </w:tcPr>
          <w:p w:rsidR="008B4E47" w:rsidRPr="009E0D5F" w:rsidRDefault="008B4E47" w:rsidP="00661C0E">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15</w:t>
            </w:r>
          </w:p>
        </w:tc>
        <w:tc>
          <w:tcPr>
            <w:tcW w:w="400" w:type="pct"/>
            <w:shd w:val="clear" w:color="auto" w:fill="FFFFFF"/>
            <w:tcMar>
              <w:left w:w="85" w:type="dxa"/>
              <w:right w:w="85" w:type="dxa"/>
            </w:tcMar>
          </w:tcPr>
          <w:p w:rsidR="008B4E47" w:rsidRPr="009E0D5F" w:rsidRDefault="008B4E47" w:rsidP="00661C0E">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18</w:t>
            </w:r>
          </w:p>
        </w:tc>
        <w:tc>
          <w:tcPr>
            <w:tcW w:w="406" w:type="pct"/>
            <w:shd w:val="clear" w:color="auto" w:fill="FFFFFF"/>
            <w:tcMar>
              <w:left w:w="85" w:type="dxa"/>
              <w:right w:w="85" w:type="dxa"/>
            </w:tcMar>
          </w:tcPr>
          <w:p w:rsidR="008B4E47" w:rsidRPr="009E0D5F" w:rsidRDefault="008B4E47" w:rsidP="00661C0E">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21</w:t>
            </w:r>
          </w:p>
        </w:tc>
        <w:tc>
          <w:tcPr>
            <w:tcW w:w="439" w:type="pct"/>
            <w:shd w:val="clear" w:color="auto" w:fill="FFFFFF"/>
            <w:tcMar>
              <w:left w:w="85" w:type="dxa"/>
              <w:right w:w="85" w:type="dxa"/>
            </w:tcMar>
          </w:tcPr>
          <w:p w:rsidR="008B4E47" w:rsidRPr="009E0D5F" w:rsidRDefault="008B4E47" w:rsidP="00661C0E">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24</w:t>
            </w:r>
          </w:p>
        </w:tc>
        <w:tc>
          <w:tcPr>
            <w:tcW w:w="426" w:type="pct"/>
            <w:shd w:val="clear" w:color="auto" w:fill="FFFFFF"/>
            <w:tcMar>
              <w:left w:w="85" w:type="dxa"/>
              <w:right w:w="85" w:type="dxa"/>
            </w:tcMar>
          </w:tcPr>
          <w:p w:rsidR="008B4E47" w:rsidRPr="009E0D5F" w:rsidRDefault="008B4E47" w:rsidP="00661C0E">
            <w:pPr>
              <w:spacing w:line="360" w:lineRule="auto"/>
              <w:jc w:val="center"/>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27</w:t>
            </w:r>
          </w:p>
        </w:tc>
      </w:tr>
      <w:tr w:rsidR="008B4E47" w:rsidRPr="009E0D5F" w:rsidTr="008B4E47">
        <w:tc>
          <w:tcPr>
            <w:tcW w:w="1732" w:type="pct"/>
            <w:vMerge/>
            <w:shd w:val="clear" w:color="auto" w:fill="FFFFFF"/>
            <w:tcMar>
              <w:left w:w="85" w:type="dxa"/>
              <w:right w:w="85" w:type="dxa"/>
            </w:tcMar>
          </w:tcPr>
          <w:p w:rsidR="008B4E47" w:rsidRPr="009E0D5F" w:rsidRDefault="008B4E47" w:rsidP="00661C0E">
            <w:pPr>
              <w:spacing w:line="360" w:lineRule="auto"/>
              <w:jc w:val="center"/>
              <w:rPr>
                <w:rFonts w:ascii="Times New Roman" w:eastAsiaTheme="minorEastAsia" w:hAnsi="Times New Roman" w:cs="Times New Roman"/>
                <w:color w:val="auto"/>
                <w:sz w:val="18"/>
                <w:szCs w:val="18"/>
              </w:rPr>
            </w:pPr>
          </w:p>
        </w:tc>
        <w:tc>
          <w:tcPr>
            <w:tcW w:w="481"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2.5</w:t>
            </w:r>
          </w:p>
        </w:tc>
        <w:tc>
          <w:tcPr>
            <w:tcW w:w="294" w:type="pct"/>
            <w:shd w:val="clear" w:color="auto" w:fill="FFFFFF"/>
            <w:tcMar>
              <w:left w:w="85" w:type="dxa"/>
              <w:right w:w="85" w:type="dxa"/>
            </w:tcMar>
          </w:tcPr>
          <w:p w:rsidR="008B4E47" w:rsidRPr="009E0D5F" w:rsidRDefault="0008588D" w:rsidP="008B4E47">
            <w:pPr>
              <w:spacing w:line="360" w:lineRule="auto"/>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c>
          <w:tcPr>
            <w:tcW w:w="400"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c>
          <w:tcPr>
            <w:tcW w:w="422"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c>
          <w:tcPr>
            <w:tcW w:w="400"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c>
          <w:tcPr>
            <w:tcW w:w="406"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c>
          <w:tcPr>
            <w:tcW w:w="439"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c>
          <w:tcPr>
            <w:tcW w:w="426" w:type="pct"/>
            <w:shd w:val="clear" w:color="auto" w:fill="FFFFFF"/>
            <w:tcMar>
              <w:left w:w="85" w:type="dxa"/>
              <w:right w:w="85" w:type="dxa"/>
            </w:tcMar>
          </w:tcPr>
          <w:p w:rsidR="008B4E47" w:rsidRPr="009E0D5F" w:rsidRDefault="0008588D" w:rsidP="008B4E47">
            <w:pPr>
              <w:spacing w:line="360" w:lineRule="auto"/>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r>
      <w:tr w:rsidR="008B4E47" w:rsidRPr="009E0D5F" w:rsidTr="008B4E47">
        <w:tc>
          <w:tcPr>
            <w:tcW w:w="1732" w:type="pct"/>
            <w:vMerge/>
            <w:shd w:val="clear" w:color="auto" w:fill="FFFFFF"/>
            <w:tcMar>
              <w:left w:w="85" w:type="dxa"/>
              <w:right w:w="85" w:type="dxa"/>
            </w:tcMar>
          </w:tcPr>
          <w:p w:rsidR="008B4E47" w:rsidRPr="009E0D5F" w:rsidRDefault="008B4E47" w:rsidP="00661C0E">
            <w:pPr>
              <w:spacing w:line="360" w:lineRule="auto"/>
              <w:jc w:val="center"/>
              <w:rPr>
                <w:rFonts w:ascii="Times New Roman" w:eastAsiaTheme="minorEastAsia" w:hAnsi="Times New Roman" w:cs="Times New Roman"/>
                <w:color w:val="auto"/>
                <w:sz w:val="18"/>
                <w:szCs w:val="18"/>
              </w:rPr>
            </w:pPr>
          </w:p>
        </w:tc>
        <w:tc>
          <w:tcPr>
            <w:tcW w:w="481"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3.0</w:t>
            </w:r>
          </w:p>
        </w:tc>
        <w:tc>
          <w:tcPr>
            <w:tcW w:w="294"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c>
          <w:tcPr>
            <w:tcW w:w="400"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c>
          <w:tcPr>
            <w:tcW w:w="422"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c>
          <w:tcPr>
            <w:tcW w:w="400" w:type="pct"/>
            <w:shd w:val="clear" w:color="auto" w:fill="FFFFFF"/>
            <w:tcMar>
              <w:left w:w="85" w:type="dxa"/>
              <w:right w:w="85" w:type="dxa"/>
            </w:tcMar>
          </w:tcPr>
          <w:p w:rsidR="008B4E47" w:rsidRPr="009E0D5F" w:rsidRDefault="0008588D" w:rsidP="008B4E47">
            <w:pPr>
              <w:spacing w:line="360" w:lineRule="auto"/>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c>
          <w:tcPr>
            <w:tcW w:w="406"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c>
          <w:tcPr>
            <w:tcW w:w="439"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c>
          <w:tcPr>
            <w:tcW w:w="426"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r>
      <w:tr w:rsidR="008B4E47" w:rsidRPr="009E0D5F" w:rsidTr="008B4E47">
        <w:tc>
          <w:tcPr>
            <w:tcW w:w="1732" w:type="pct"/>
            <w:vMerge/>
            <w:shd w:val="clear" w:color="auto" w:fill="FFFFFF"/>
            <w:tcMar>
              <w:left w:w="85" w:type="dxa"/>
              <w:right w:w="85" w:type="dxa"/>
            </w:tcMar>
          </w:tcPr>
          <w:p w:rsidR="008B4E47" w:rsidRPr="009E0D5F" w:rsidRDefault="008B4E47" w:rsidP="00661C0E">
            <w:pPr>
              <w:spacing w:line="360" w:lineRule="auto"/>
              <w:jc w:val="center"/>
              <w:rPr>
                <w:rFonts w:ascii="Times New Roman" w:eastAsiaTheme="minorEastAsia" w:hAnsi="Times New Roman" w:cs="Times New Roman"/>
                <w:color w:val="auto"/>
                <w:sz w:val="18"/>
                <w:szCs w:val="18"/>
              </w:rPr>
            </w:pPr>
          </w:p>
        </w:tc>
        <w:tc>
          <w:tcPr>
            <w:tcW w:w="481"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3.5</w:t>
            </w:r>
          </w:p>
        </w:tc>
        <w:tc>
          <w:tcPr>
            <w:tcW w:w="294"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c>
          <w:tcPr>
            <w:tcW w:w="400"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c>
          <w:tcPr>
            <w:tcW w:w="422"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c>
          <w:tcPr>
            <w:tcW w:w="400"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c>
          <w:tcPr>
            <w:tcW w:w="406"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c>
          <w:tcPr>
            <w:tcW w:w="439"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c>
          <w:tcPr>
            <w:tcW w:w="426"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r>
      <w:tr w:rsidR="008B4E47" w:rsidRPr="009E0D5F" w:rsidTr="008B4E47">
        <w:tc>
          <w:tcPr>
            <w:tcW w:w="1732" w:type="pct"/>
            <w:vMerge/>
            <w:shd w:val="clear" w:color="auto" w:fill="FFFFFF"/>
            <w:tcMar>
              <w:left w:w="85" w:type="dxa"/>
              <w:right w:w="85" w:type="dxa"/>
            </w:tcMar>
          </w:tcPr>
          <w:p w:rsidR="008B4E47" w:rsidRPr="009E0D5F" w:rsidRDefault="008B4E47" w:rsidP="00661C0E">
            <w:pPr>
              <w:spacing w:line="360" w:lineRule="auto"/>
              <w:jc w:val="center"/>
              <w:rPr>
                <w:rFonts w:ascii="Times New Roman" w:eastAsiaTheme="minorEastAsia" w:hAnsi="Times New Roman" w:cs="Times New Roman"/>
                <w:color w:val="auto"/>
                <w:sz w:val="18"/>
                <w:szCs w:val="18"/>
              </w:rPr>
            </w:pPr>
          </w:p>
        </w:tc>
        <w:tc>
          <w:tcPr>
            <w:tcW w:w="481"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4.0</w:t>
            </w:r>
          </w:p>
        </w:tc>
        <w:tc>
          <w:tcPr>
            <w:tcW w:w="294" w:type="pct"/>
            <w:shd w:val="clear" w:color="auto" w:fill="FFFFFF"/>
            <w:tcMar>
              <w:left w:w="85" w:type="dxa"/>
              <w:right w:w="85" w:type="dxa"/>
            </w:tcMar>
          </w:tcPr>
          <w:p w:rsidR="008B4E47" w:rsidRPr="009E0D5F" w:rsidRDefault="0008588D" w:rsidP="008B4E47">
            <w:pPr>
              <w:spacing w:line="360" w:lineRule="auto"/>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c>
          <w:tcPr>
            <w:tcW w:w="400"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c>
          <w:tcPr>
            <w:tcW w:w="422"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c>
          <w:tcPr>
            <w:tcW w:w="400"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c>
          <w:tcPr>
            <w:tcW w:w="406"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c>
          <w:tcPr>
            <w:tcW w:w="439" w:type="pct"/>
            <w:shd w:val="clear" w:color="auto" w:fill="FFFFFF"/>
            <w:tcMar>
              <w:left w:w="85" w:type="dxa"/>
              <w:right w:w="85" w:type="dxa"/>
            </w:tcMar>
          </w:tcPr>
          <w:p w:rsidR="008B4E47" w:rsidRPr="009E0D5F" w:rsidRDefault="008B4E47" w:rsidP="008B4E47">
            <w:pPr>
              <w:spacing w:line="360" w:lineRule="auto"/>
              <w:rPr>
                <w:rFonts w:ascii="Times New Roman" w:eastAsiaTheme="minorEastAsia" w:hAnsi="Times New Roman" w:cs="Times New Roman"/>
                <w:color w:val="auto"/>
                <w:sz w:val="18"/>
                <w:szCs w:val="18"/>
              </w:rPr>
            </w:pPr>
          </w:p>
        </w:tc>
        <w:tc>
          <w:tcPr>
            <w:tcW w:w="426" w:type="pct"/>
            <w:shd w:val="clear" w:color="auto" w:fill="FFFFFF"/>
            <w:tcMar>
              <w:left w:w="85" w:type="dxa"/>
              <w:right w:w="85" w:type="dxa"/>
            </w:tcMar>
          </w:tcPr>
          <w:p w:rsidR="008B4E47" w:rsidRPr="009E0D5F" w:rsidRDefault="0008588D" w:rsidP="008B4E47">
            <w:pPr>
              <w:spacing w:line="360" w:lineRule="auto"/>
              <w:rPr>
                <w:rFonts w:ascii="Times New Roman" w:eastAsiaTheme="minorEastAsia" w:hAnsi="Times New Roman" w:cs="Times New Roman"/>
                <w:color w:val="auto"/>
                <w:sz w:val="18"/>
                <w:szCs w:val="18"/>
              </w:rPr>
            </w:pPr>
            <w:r w:rsidRPr="009E0D5F">
              <w:rPr>
                <w:rFonts w:ascii="宋体" w:eastAsia="宋体" w:hAnsi="宋体" w:cs="Times New Roman"/>
                <w:color w:val="auto"/>
                <w:sz w:val="18"/>
                <w:szCs w:val="18"/>
              </w:rPr>
              <w:t>×</w:t>
            </w:r>
          </w:p>
        </w:tc>
      </w:tr>
    </w:tbl>
    <w:p w:rsidR="00287DAC" w:rsidRPr="009E0D5F" w:rsidRDefault="005A758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可将模拟使用涂层完整性（参见下文）和</w:t>
      </w:r>
      <w:r w:rsidR="00DF4707" w:rsidRPr="009E0D5F">
        <w:rPr>
          <w:rFonts w:ascii="Times New Roman" w:eastAsiaTheme="minorEastAsia" w:hAnsi="Times New Roman" w:cs="Times New Roman"/>
          <w:color w:val="auto"/>
          <w:sz w:val="21"/>
          <w:szCs w:val="21"/>
        </w:rPr>
        <w:t>微粒评价（参见下文的第</w:t>
      </w:r>
      <w:r w:rsidR="00DF4707" w:rsidRPr="009E0D5F">
        <w:rPr>
          <w:rFonts w:ascii="Times New Roman" w:eastAsiaTheme="minorEastAsia" w:hAnsi="Times New Roman" w:cs="Times New Roman"/>
          <w:color w:val="auto"/>
          <w:sz w:val="21"/>
          <w:szCs w:val="21"/>
        </w:rPr>
        <w:t>13</w:t>
      </w:r>
      <w:r w:rsidR="00DF4707" w:rsidRPr="009E0D5F">
        <w:rPr>
          <w:rFonts w:ascii="Times New Roman" w:eastAsiaTheme="minorEastAsia" w:hAnsi="Times New Roman" w:cs="Times New Roman"/>
          <w:color w:val="auto"/>
          <w:sz w:val="21"/>
          <w:szCs w:val="21"/>
        </w:rPr>
        <w:t>节）与</w:t>
      </w:r>
      <w:r w:rsidRPr="009E0D5F">
        <w:rPr>
          <w:rFonts w:ascii="Times New Roman" w:eastAsiaTheme="minorEastAsia" w:hAnsi="Times New Roman" w:cs="Times New Roman"/>
          <w:color w:val="auto"/>
          <w:sz w:val="21"/>
          <w:szCs w:val="21"/>
        </w:rPr>
        <w:t>球囊准备、布置和回缩测试（参见上文的第</w:t>
      </w:r>
      <w:r w:rsidRPr="009E0D5F">
        <w:rPr>
          <w:rFonts w:ascii="Times New Roman" w:eastAsiaTheme="minorEastAsia" w:hAnsi="Times New Roman" w:cs="Times New Roman"/>
          <w:color w:val="auto"/>
          <w:sz w:val="21"/>
          <w:szCs w:val="21"/>
        </w:rPr>
        <w:t>2</w:t>
      </w:r>
      <w:r w:rsidRPr="009E0D5F">
        <w:rPr>
          <w:rFonts w:ascii="Times New Roman" w:eastAsiaTheme="minorEastAsia" w:hAnsi="Times New Roman" w:cs="Times New Roman"/>
          <w:color w:val="auto"/>
          <w:sz w:val="21"/>
          <w:szCs w:val="21"/>
        </w:rPr>
        <w:t>节）相结合，但应注意确保涂层完整性评价只需样本的最小程度额外处理，以便不丢失或产生微粒。</w:t>
      </w:r>
    </w:p>
    <w:p w:rsidR="00F24052" w:rsidRPr="009E0D5F" w:rsidRDefault="00F24052"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835FAD" w:rsidP="00C846D3">
      <w:pPr>
        <w:spacing w:afterLines="50" w:line="360" w:lineRule="auto"/>
        <w:jc w:val="both"/>
        <w:rPr>
          <w:rFonts w:ascii="Times New Roman" w:eastAsiaTheme="minorEastAsia" w:hAnsi="Times New Roman" w:cs="Times New Roman"/>
          <w:i/>
          <w:color w:val="auto"/>
          <w:sz w:val="21"/>
          <w:szCs w:val="21"/>
        </w:rPr>
      </w:pPr>
      <w:r w:rsidRPr="009E0D5F">
        <w:rPr>
          <w:rFonts w:ascii="Times New Roman" w:eastAsiaTheme="minorEastAsia" w:hAnsi="Times New Roman" w:cs="Times New Roman"/>
          <w:i/>
          <w:color w:val="auto"/>
          <w:sz w:val="21"/>
          <w:szCs w:val="21"/>
        </w:rPr>
        <w:lastRenderedPageBreak/>
        <w:t>数据的判读</w:t>
      </w:r>
    </w:p>
    <w:p w:rsidR="00287DAC" w:rsidRPr="009E0D5F" w:rsidRDefault="00835FA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涂层完整性被视为表征测试。无需验收标准；</w:t>
      </w:r>
      <w:r w:rsidR="00AC50B2" w:rsidRPr="009E0D5F">
        <w:rPr>
          <w:rFonts w:ascii="Times New Roman" w:eastAsiaTheme="minorEastAsia" w:hAnsi="Times New Roman" w:cs="Times New Roman"/>
          <w:color w:val="auto"/>
          <w:sz w:val="21"/>
          <w:szCs w:val="21"/>
        </w:rPr>
        <w:t>但</w:t>
      </w:r>
      <w:r w:rsidRPr="009E0D5F">
        <w:rPr>
          <w:rFonts w:ascii="Times New Roman" w:eastAsiaTheme="minorEastAsia" w:hAnsi="Times New Roman" w:cs="Times New Roman"/>
          <w:color w:val="auto"/>
          <w:sz w:val="21"/>
          <w:szCs w:val="21"/>
        </w:rPr>
        <w:t>应提供数据的判读。</w:t>
      </w:r>
    </w:p>
    <w:p w:rsidR="00287DAC" w:rsidRPr="009E0D5F" w:rsidRDefault="00835FA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在涂层完整性测试报告中，应采用实用方法纳入表面的详细讨论，以便量化缺陷。这可能包括计算每单位面积的总缺陷数、测量代表缺陷面积并测量最坏情况缺陷面积。您应采用放大倍率足够的代表图像（包括最坏情况）支持您的</w:t>
      </w:r>
      <w:r w:rsidR="00AC50B2" w:rsidRPr="009E0D5F">
        <w:rPr>
          <w:rFonts w:ascii="Times New Roman" w:eastAsiaTheme="minorEastAsia" w:hAnsi="Times New Roman" w:cs="Times New Roman"/>
          <w:color w:val="auto"/>
          <w:sz w:val="21"/>
          <w:szCs w:val="21"/>
        </w:rPr>
        <w:t>论述</w:t>
      </w:r>
      <w:r w:rsidRPr="009E0D5F">
        <w:rPr>
          <w:rFonts w:ascii="Times New Roman" w:eastAsiaTheme="minorEastAsia" w:hAnsi="Times New Roman" w:cs="Times New Roman"/>
          <w:color w:val="auto"/>
          <w:sz w:val="21"/>
          <w:szCs w:val="21"/>
        </w:rPr>
        <w:t>，以便表征缺陷。可能需要多倍放大倍数，以可视化并充分表征产品。可接受涂层完整性的</w:t>
      </w:r>
      <w:r w:rsidR="00AC50B2" w:rsidRPr="009E0D5F">
        <w:rPr>
          <w:rFonts w:ascii="Times New Roman" w:eastAsiaTheme="minorEastAsia" w:hAnsi="Times New Roman" w:cs="Times New Roman"/>
          <w:color w:val="auto"/>
          <w:sz w:val="21"/>
          <w:szCs w:val="21"/>
        </w:rPr>
        <w:t>论述</w:t>
      </w:r>
      <w:r w:rsidRPr="009E0D5F">
        <w:rPr>
          <w:rFonts w:ascii="Times New Roman" w:eastAsiaTheme="minorEastAsia" w:hAnsi="Times New Roman" w:cs="Times New Roman"/>
          <w:color w:val="auto"/>
          <w:sz w:val="21"/>
          <w:szCs w:val="21"/>
        </w:rPr>
        <w:t>应纳入所观察到的缺陷数和大小不会影响临床效应的合理性解释。</w:t>
      </w:r>
    </w:p>
    <w:p w:rsidR="00287DAC" w:rsidRPr="009E0D5F" w:rsidRDefault="00835FA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FDA</w:t>
      </w:r>
      <w:r w:rsidR="00AC50B2" w:rsidRPr="009E0D5F">
        <w:rPr>
          <w:rFonts w:ascii="Times New Roman" w:eastAsiaTheme="minorEastAsia" w:hAnsi="Times New Roman" w:cs="Times New Roman"/>
          <w:color w:val="auto"/>
          <w:sz w:val="21"/>
          <w:szCs w:val="21"/>
        </w:rPr>
        <w:t>建议</w:t>
      </w:r>
      <w:r w:rsidRPr="009E0D5F">
        <w:rPr>
          <w:rFonts w:ascii="Times New Roman" w:eastAsiaTheme="minorEastAsia" w:hAnsi="Times New Roman" w:cs="Times New Roman"/>
          <w:color w:val="auto"/>
          <w:sz w:val="21"/>
          <w:szCs w:val="21"/>
        </w:rPr>
        <w:t>描述涂敷在产品表面的涂层的以下各方面。</w:t>
      </w:r>
    </w:p>
    <w:p w:rsidR="00287DAC" w:rsidRPr="009E0D5F" w:rsidRDefault="00835FAD" w:rsidP="00C846D3">
      <w:pPr>
        <w:spacing w:afterLines="50" w:line="360" w:lineRule="auto"/>
        <w:jc w:val="both"/>
        <w:rPr>
          <w:rFonts w:ascii="Times New Roman" w:eastAsiaTheme="minorEastAsia" w:hAnsi="Times New Roman" w:cs="Times New Roman"/>
          <w:i/>
          <w:color w:val="auto"/>
          <w:sz w:val="21"/>
          <w:szCs w:val="21"/>
        </w:rPr>
      </w:pPr>
      <w:r w:rsidRPr="009E0D5F">
        <w:rPr>
          <w:rFonts w:ascii="Times New Roman" w:eastAsiaTheme="minorEastAsia" w:hAnsi="Times New Roman" w:cs="Times New Roman"/>
          <w:i/>
          <w:color w:val="auto"/>
          <w:sz w:val="21"/>
          <w:szCs w:val="21"/>
        </w:rPr>
        <w:t>基线涂层完整性</w:t>
      </w:r>
    </w:p>
    <w:p w:rsidR="00287DAC" w:rsidRPr="009E0D5F" w:rsidRDefault="00FA1F99"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FDA</w:t>
      </w:r>
      <w:r w:rsidR="00AC50B2" w:rsidRPr="009E0D5F">
        <w:rPr>
          <w:rFonts w:ascii="Times New Roman" w:eastAsiaTheme="minorEastAsia" w:hAnsi="Times New Roman" w:cs="Times New Roman"/>
          <w:color w:val="auto"/>
          <w:sz w:val="21"/>
          <w:szCs w:val="21"/>
        </w:rPr>
        <w:t>建议</w:t>
      </w:r>
      <w:r w:rsidRPr="009E0D5F">
        <w:rPr>
          <w:rFonts w:ascii="Times New Roman" w:eastAsiaTheme="minorEastAsia" w:hAnsi="Times New Roman" w:cs="Times New Roman"/>
          <w:color w:val="auto"/>
          <w:sz w:val="21"/>
          <w:szCs w:val="21"/>
        </w:rPr>
        <w:t>在扩张之前，针对所有</w:t>
      </w:r>
      <w:r w:rsidR="00AC50B2" w:rsidRPr="009E0D5F">
        <w:rPr>
          <w:rFonts w:ascii="Times New Roman" w:eastAsiaTheme="minorEastAsia" w:hAnsi="Times New Roman" w:cs="Times New Roman"/>
          <w:color w:val="auto"/>
          <w:sz w:val="21"/>
          <w:szCs w:val="21"/>
        </w:rPr>
        <w:t>适当</w:t>
      </w:r>
      <w:r w:rsidRPr="009E0D5F">
        <w:rPr>
          <w:rFonts w:ascii="Times New Roman" w:eastAsiaTheme="minorEastAsia" w:hAnsi="Times New Roman" w:cs="Times New Roman"/>
          <w:color w:val="auto"/>
          <w:sz w:val="21"/>
          <w:szCs w:val="21"/>
        </w:rPr>
        <w:t>导管表面执行涂层完整性的视觉评估，以便建立基</w:t>
      </w:r>
      <w:r w:rsidR="00AC50B2" w:rsidRPr="009E0D5F">
        <w:rPr>
          <w:rFonts w:ascii="Times New Roman" w:eastAsiaTheme="minorEastAsia" w:hAnsi="Times New Roman" w:cs="Times New Roman"/>
          <w:color w:val="auto"/>
          <w:sz w:val="21"/>
          <w:szCs w:val="21"/>
        </w:rPr>
        <w:t>线，从而与在其它条件下执行测试之后的涂层特性进行对比。我们建议</w:t>
      </w:r>
      <w:r w:rsidRPr="009E0D5F">
        <w:rPr>
          <w:rFonts w:ascii="Times New Roman" w:eastAsiaTheme="minorEastAsia" w:hAnsi="Times New Roman" w:cs="Times New Roman"/>
          <w:color w:val="auto"/>
          <w:sz w:val="21"/>
          <w:szCs w:val="21"/>
        </w:rPr>
        <w:t>适当量化上述特性，例如：涂层连续性和孔隙。</w:t>
      </w:r>
    </w:p>
    <w:p w:rsidR="00287DAC" w:rsidRPr="009E0D5F" w:rsidRDefault="00FA1F99" w:rsidP="00C846D3">
      <w:pPr>
        <w:spacing w:afterLines="50" w:line="360" w:lineRule="auto"/>
        <w:jc w:val="both"/>
        <w:rPr>
          <w:rFonts w:ascii="Times New Roman" w:eastAsiaTheme="minorEastAsia" w:hAnsi="Times New Roman" w:cs="Times New Roman"/>
          <w:i/>
          <w:color w:val="auto"/>
          <w:sz w:val="21"/>
          <w:szCs w:val="21"/>
        </w:rPr>
      </w:pPr>
      <w:r w:rsidRPr="009E0D5F">
        <w:rPr>
          <w:rFonts w:ascii="Times New Roman" w:eastAsiaTheme="minorEastAsia" w:hAnsi="Times New Roman" w:cs="Times New Roman"/>
          <w:i/>
          <w:color w:val="auto"/>
          <w:sz w:val="21"/>
          <w:szCs w:val="21"/>
        </w:rPr>
        <w:t>模拟使用涂层完整性</w:t>
      </w:r>
    </w:p>
    <w:p w:rsidR="00287DAC" w:rsidRPr="009E0D5F" w:rsidRDefault="00FA1F99"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FDA</w:t>
      </w:r>
      <w:r w:rsidR="00AC50B2" w:rsidRPr="009E0D5F">
        <w:rPr>
          <w:rFonts w:ascii="Times New Roman" w:eastAsiaTheme="minorEastAsia" w:hAnsi="Times New Roman" w:cs="Times New Roman"/>
          <w:color w:val="auto"/>
          <w:sz w:val="21"/>
          <w:szCs w:val="21"/>
        </w:rPr>
        <w:t>还建议</w:t>
      </w:r>
      <w:r w:rsidRPr="009E0D5F">
        <w:rPr>
          <w:rFonts w:ascii="Times New Roman" w:eastAsiaTheme="minorEastAsia" w:hAnsi="Times New Roman" w:cs="Times New Roman"/>
          <w:color w:val="auto"/>
          <w:sz w:val="21"/>
          <w:szCs w:val="21"/>
        </w:rPr>
        <w:t>通过视觉评估评价模拟使用之后的涂层完整性。应通过弯曲路径夹具（如上文的第</w:t>
      </w:r>
      <w:r w:rsidRPr="009E0D5F">
        <w:rPr>
          <w:rFonts w:ascii="Times New Roman" w:eastAsiaTheme="minorEastAsia" w:hAnsi="Times New Roman" w:cs="Times New Roman"/>
          <w:color w:val="auto"/>
          <w:sz w:val="21"/>
          <w:szCs w:val="21"/>
        </w:rPr>
        <w:t>2</w:t>
      </w:r>
      <w:r w:rsidRPr="009E0D5F">
        <w:rPr>
          <w:rFonts w:ascii="Times New Roman" w:eastAsiaTheme="minorEastAsia" w:hAnsi="Times New Roman" w:cs="Times New Roman"/>
          <w:color w:val="auto"/>
          <w:sz w:val="21"/>
          <w:szCs w:val="21"/>
        </w:rPr>
        <w:t>节</w:t>
      </w:r>
      <w:r w:rsidR="00AC50B2"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球囊准备、部署和回缩所示）跟踪导管，然后在视觉检验之前，在空气或水介质中扩张至使用说明所示最大标记直径。</w:t>
      </w:r>
    </w:p>
    <w:p w:rsidR="00287DAC" w:rsidRPr="009E0D5F" w:rsidRDefault="00AC50B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w:t>
      </w:r>
      <w:r w:rsidR="00FA1F99" w:rsidRPr="009E0D5F">
        <w:rPr>
          <w:rFonts w:ascii="Times New Roman" w:eastAsiaTheme="minorEastAsia" w:hAnsi="Times New Roman" w:cs="Times New Roman"/>
          <w:color w:val="auto"/>
          <w:sz w:val="21"/>
          <w:szCs w:val="21"/>
        </w:rPr>
        <w:t>在最坏情况使用条件下测试涂层完整性。例如：对于旨在用于</w:t>
      </w:r>
      <w:r w:rsidR="00FA1F99" w:rsidRPr="009E0D5F">
        <w:rPr>
          <w:rFonts w:ascii="Times New Roman" w:eastAsiaTheme="minorEastAsia" w:hAnsi="Times New Roman" w:cs="Times New Roman"/>
          <w:color w:val="auto"/>
          <w:sz w:val="21"/>
          <w:szCs w:val="21"/>
        </w:rPr>
        <w:t>ISR</w:t>
      </w:r>
      <w:r w:rsidRPr="009E0D5F">
        <w:rPr>
          <w:rFonts w:ascii="Times New Roman" w:eastAsiaTheme="minorEastAsia" w:hAnsi="Times New Roman" w:cs="Times New Roman"/>
          <w:color w:val="auto"/>
          <w:sz w:val="21"/>
          <w:szCs w:val="21"/>
        </w:rPr>
        <w:t>或部署后支架扩张的球囊，我们建议</w:t>
      </w:r>
      <w:r w:rsidR="00FA1F99" w:rsidRPr="009E0D5F">
        <w:rPr>
          <w:rFonts w:ascii="Times New Roman" w:eastAsiaTheme="minorEastAsia" w:hAnsi="Times New Roman" w:cs="Times New Roman"/>
          <w:color w:val="auto"/>
          <w:sz w:val="21"/>
          <w:szCs w:val="21"/>
        </w:rPr>
        <w:t>在通过弯曲路径夹具（如上文的第</w:t>
      </w:r>
      <w:r w:rsidR="00FA1F99" w:rsidRPr="009E0D5F">
        <w:rPr>
          <w:rFonts w:ascii="Times New Roman" w:eastAsiaTheme="minorEastAsia" w:hAnsi="Times New Roman" w:cs="Times New Roman"/>
          <w:color w:val="auto"/>
          <w:sz w:val="21"/>
          <w:szCs w:val="21"/>
        </w:rPr>
        <w:t>2</w:t>
      </w:r>
      <w:r w:rsidR="00FA1F99" w:rsidRPr="009E0D5F">
        <w:rPr>
          <w:rFonts w:ascii="Times New Roman" w:eastAsiaTheme="minorEastAsia" w:hAnsi="Times New Roman" w:cs="Times New Roman"/>
          <w:color w:val="auto"/>
          <w:sz w:val="21"/>
          <w:szCs w:val="21"/>
        </w:rPr>
        <w:t>节</w:t>
      </w:r>
      <w:r w:rsidRPr="009E0D5F">
        <w:rPr>
          <w:rFonts w:ascii="Times New Roman" w:eastAsiaTheme="minorEastAsia" w:hAnsi="Times New Roman" w:cs="Times New Roman"/>
          <w:color w:val="auto"/>
          <w:sz w:val="21"/>
          <w:szCs w:val="21"/>
        </w:rPr>
        <w:t>，</w:t>
      </w:r>
      <w:r w:rsidR="00FA1F99" w:rsidRPr="009E0D5F">
        <w:rPr>
          <w:rFonts w:ascii="Times New Roman" w:eastAsiaTheme="minorEastAsia" w:hAnsi="Times New Roman" w:cs="Times New Roman"/>
          <w:color w:val="auto"/>
          <w:sz w:val="21"/>
          <w:szCs w:val="21"/>
        </w:rPr>
        <w:t>球囊准备、部署和回缩所示）跟踪器械，并在支架（被部署在模拟血管中）内扩张至最大标记直径之后，评价涂层完整性。</w:t>
      </w:r>
    </w:p>
    <w:p w:rsidR="00F24052" w:rsidRPr="009E0D5F" w:rsidRDefault="008B0102" w:rsidP="00C846D3">
      <w:pPr>
        <w:spacing w:afterLines="50" w:line="360" w:lineRule="auto"/>
        <w:jc w:val="both"/>
        <w:outlineLvl w:val="1"/>
        <w:rPr>
          <w:rFonts w:ascii="Times New Roman" w:eastAsiaTheme="minorEastAsia" w:hAnsi="Times New Roman" w:cs="Times New Roman"/>
          <w:b/>
          <w:color w:val="auto"/>
          <w:sz w:val="21"/>
          <w:szCs w:val="21"/>
        </w:rPr>
      </w:pPr>
      <w:bookmarkStart w:id="99" w:name="_Toc496861687"/>
      <w:bookmarkStart w:id="100" w:name="bookmark61"/>
      <w:r w:rsidRPr="009E0D5F">
        <w:rPr>
          <w:rFonts w:ascii="Times New Roman" w:eastAsiaTheme="minorEastAsia" w:hAnsi="Times New Roman" w:cs="Times New Roman"/>
          <w:b/>
          <w:color w:val="auto"/>
          <w:sz w:val="21"/>
          <w:szCs w:val="21"/>
        </w:rPr>
        <w:t>13.</w:t>
      </w:r>
      <w:r w:rsidRPr="009E0D5F">
        <w:rPr>
          <w:rFonts w:ascii="Times New Roman" w:eastAsiaTheme="minorEastAsia" w:hAnsi="Times New Roman" w:cs="Times New Roman"/>
          <w:b/>
          <w:color w:val="auto"/>
          <w:sz w:val="21"/>
          <w:szCs w:val="21"/>
        </w:rPr>
        <w:tab/>
      </w:r>
      <w:r w:rsidR="00FA1F99" w:rsidRPr="009E0D5F">
        <w:rPr>
          <w:rFonts w:ascii="Times New Roman" w:eastAsiaTheme="minorEastAsia" w:hAnsi="Times New Roman" w:cs="Times New Roman"/>
          <w:b/>
          <w:color w:val="auto"/>
          <w:sz w:val="21"/>
          <w:szCs w:val="21"/>
        </w:rPr>
        <w:t>微粒评价</w:t>
      </w:r>
      <w:bookmarkEnd w:id="99"/>
    </w:p>
    <w:bookmarkEnd w:id="100"/>
    <w:p w:rsidR="006E173C" w:rsidRPr="009E0D5F" w:rsidRDefault="006E173C" w:rsidP="00661C0E">
      <w:pPr>
        <w:spacing w:line="360" w:lineRule="auto"/>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意义</w:t>
      </w:r>
    </w:p>
    <w:p w:rsidR="00F24052" w:rsidRPr="009E0D5F" w:rsidRDefault="00F24052"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B40729"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lastRenderedPageBreak/>
        <w:t>生产过程或导管涂层（例如：</w:t>
      </w:r>
      <w:r w:rsidR="00477E72" w:rsidRPr="009E0D5F">
        <w:rPr>
          <w:rFonts w:ascii="Times New Roman" w:eastAsiaTheme="minorEastAsia" w:hAnsi="Times New Roman" w:cs="Times New Roman"/>
          <w:color w:val="auto"/>
          <w:sz w:val="21"/>
          <w:szCs w:val="21"/>
        </w:rPr>
        <w:t>亲水涂层</w:t>
      </w:r>
      <w:r w:rsidRPr="009E0D5F">
        <w:rPr>
          <w:rFonts w:ascii="Times New Roman" w:eastAsiaTheme="minorEastAsia" w:hAnsi="Times New Roman" w:cs="Times New Roman"/>
          <w:color w:val="auto"/>
          <w:sz w:val="21"/>
          <w:szCs w:val="21"/>
        </w:rPr>
        <w:t>）</w:t>
      </w:r>
      <w:r w:rsidR="00477E72" w:rsidRPr="009E0D5F">
        <w:rPr>
          <w:rFonts w:ascii="Times New Roman" w:eastAsiaTheme="minorEastAsia" w:hAnsi="Times New Roman" w:cs="Times New Roman"/>
          <w:color w:val="auto"/>
          <w:sz w:val="21"/>
          <w:szCs w:val="21"/>
        </w:rPr>
        <w:t>的分解或器械包装会产生微粒物质。如果血管成形术过程中，在血流中引入微粒，则可能会对患者构成栓塞风险。器械中可能会产生的微粒总数量和大小的测量是栓塞风险的指示。</w:t>
      </w:r>
    </w:p>
    <w:p w:rsidR="006E173C" w:rsidRPr="009E0D5F" w:rsidRDefault="006E173C" w:rsidP="00C846D3">
      <w:pPr>
        <w:spacing w:afterLines="50" w:line="360" w:lineRule="auto"/>
        <w:jc w:val="both"/>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建议</w:t>
      </w:r>
    </w:p>
    <w:p w:rsidR="00287DAC" w:rsidRPr="009E0D5F" w:rsidRDefault="007C225B"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w:t>
      </w:r>
      <w:r w:rsidR="00477E72" w:rsidRPr="009E0D5F">
        <w:rPr>
          <w:rFonts w:ascii="Times New Roman" w:eastAsiaTheme="minorEastAsia" w:hAnsi="Times New Roman" w:cs="Times New Roman"/>
          <w:color w:val="auto"/>
          <w:sz w:val="21"/>
          <w:szCs w:val="21"/>
        </w:rPr>
        <w:t>测量器械模拟使用过程中所产生微粒的总数量和大小。</w:t>
      </w:r>
    </w:p>
    <w:p w:rsidR="00287DAC" w:rsidRPr="009E0D5F" w:rsidRDefault="00515AFD" w:rsidP="00C846D3">
      <w:pPr>
        <w:spacing w:afterLines="50" w:line="360" w:lineRule="auto"/>
        <w:jc w:val="both"/>
        <w:rPr>
          <w:rFonts w:ascii="Times New Roman" w:eastAsiaTheme="minorEastAsia" w:hAnsi="Times New Roman" w:cs="Times New Roman"/>
          <w:i/>
          <w:color w:val="auto"/>
          <w:sz w:val="21"/>
          <w:szCs w:val="21"/>
        </w:rPr>
      </w:pPr>
      <w:r w:rsidRPr="009E0D5F">
        <w:rPr>
          <w:rFonts w:ascii="Times New Roman" w:eastAsiaTheme="minorEastAsia" w:hAnsi="Times New Roman" w:cs="Times New Roman"/>
          <w:i/>
          <w:color w:val="auto"/>
          <w:sz w:val="21"/>
          <w:szCs w:val="21"/>
        </w:rPr>
        <w:t>测试样本</w:t>
      </w:r>
    </w:p>
    <w:p w:rsidR="00287DAC" w:rsidRPr="009E0D5F" w:rsidRDefault="00477E7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应针对接受所有生产过程</w:t>
      </w:r>
      <w:r w:rsidR="007C225B" w:rsidRPr="009E0D5F">
        <w:rPr>
          <w:rFonts w:ascii="Times New Roman" w:eastAsiaTheme="minorEastAsia" w:hAnsi="Times New Roman" w:cs="Times New Roman"/>
          <w:color w:val="auto"/>
          <w:sz w:val="21"/>
          <w:szCs w:val="21"/>
        </w:rPr>
        <w:t>（包括灭菌）的成品执行所有测试。</w:t>
      </w:r>
      <w:r w:rsidRPr="009E0D5F">
        <w:rPr>
          <w:rFonts w:ascii="Times New Roman" w:eastAsiaTheme="minorEastAsia" w:hAnsi="Times New Roman" w:cs="Times New Roman"/>
          <w:color w:val="auto"/>
          <w:sz w:val="21"/>
          <w:szCs w:val="21"/>
        </w:rPr>
        <w:t>应提供计划测试样本量的科学或统计合理性解释。我们建议您实现采样计划，以检查多个产品批次（</w:t>
      </w:r>
      <w:r w:rsidRPr="009E0D5F">
        <w:rPr>
          <w:rFonts w:ascii="Times New Roman" w:eastAsiaTheme="minorEastAsia" w:hAnsi="Times New Roman" w:cs="Times New Roman"/>
          <w:color w:val="auto"/>
          <w:sz w:val="21"/>
          <w:szCs w:val="21"/>
        </w:rPr>
        <w:t>≥3</w:t>
      </w:r>
      <w:r w:rsidR="007C225B" w:rsidRPr="009E0D5F">
        <w:rPr>
          <w:rFonts w:ascii="Times New Roman" w:eastAsiaTheme="minorEastAsia" w:hAnsi="Times New Roman" w:cs="Times New Roman"/>
          <w:color w:val="auto"/>
          <w:sz w:val="21"/>
          <w:szCs w:val="21"/>
        </w:rPr>
        <w:t>），从而评估</w:t>
      </w:r>
      <w:r w:rsidR="00FD0506" w:rsidRPr="009E0D5F">
        <w:rPr>
          <w:rFonts w:ascii="Times New Roman" w:eastAsiaTheme="minorEastAsia" w:hAnsi="Times New Roman" w:cs="Times New Roman"/>
          <w:color w:val="auto"/>
          <w:sz w:val="21"/>
          <w:szCs w:val="21"/>
        </w:rPr>
        <w:t>批间</w:t>
      </w:r>
      <w:r w:rsidR="007C225B" w:rsidRPr="009E0D5F">
        <w:rPr>
          <w:rFonts w:ascii="Times New Roman" w:eastAsiaTheme="minorEastAsia" w:hAnsi="Times New Roman" w:cs="Times New Roman"/>
          <w:color w:val="auto"/>
          <w:sz w:val="21"/>
          <w:szCs w:val="21"/>
        </w:rPr>
        <w:t>或</w:t>
      </w:r>
      <w:r w:rsidR="00FD0506" w:rsidRPr="009E0D5F">
        <w:rPr>
          <w:rFonts w:ascii="Times New Roman" w:eastAsiaTheme="minorEastAsia" w:hAnsi="Times New Roman" w:cs="Times New Roman"/>
          <w:color w:val="auto"/>
          <w:sz w:val="21"/>
          <w:szCs w:val="21"/>
        </w:rPr>
        <w:t>批内变异性</w:t>
      </w:r>
      <w:r w:rsidRPr="009E0D5F">
        <w:rPr>
          <w:rFonts w:ascii="Times New Roman" w:eastAsiaTheme="minorEastAsia" w:hAnsi="Times New Roman" w:cs="Times New Roman"/>
          <w:color w:val="auto"/>
          <w:sz w:val="21"/>
          <w:szCs w:val="21"/>
        </w:rPr>
        <w:t>。您应针对整个建议产品矩阵（四角和中等尺寸矩阵</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参见下</w:t>
      </w:r>
      <w:r w:rsidRPr="009E0D5F">
        <w:rPr>
          <w:rFonts w:ascii="Times New Roman" w:eastAsiaTheme="minorEastAsia" w:hAnsi="Times New Roman" w:cs="Times New Roman"/>
          <w:b/>
          <w:color w:val="auto"/>
          <w:sz w:val="21"/>
          <w:szCs w:val="21"/>
        </w:rPr>
        <w:t>表</w:t>
      </w:r>
      <w:r w:rsidRPr="009E0D5F">
        <w:rPr>
          <w:rFonts w:ascii="Times New Roman" w:eastAsiaTheme="minorEastAsia" w:hAnsi="Times New Roman" w:cs="Times New Roman"/>
          <w:b/>
          <w:color w:val="auto"/>
          <w:sz w:val="21"/>
          <w:szCs w:val="21"/>
        </w:rPr>
        <w:t>5</w:t>
      </w:r>
      <w:r w:rsidRPr="009E0D5F">
        <w:rPr>
          <w:rFonts w:ascii="Times New Roman" w:eastAsiaTheme="minorEastAsia" w:hAnsi="Times New Roman" w:cs="Times New Roman"/>
          <w:color w:val="auto"/>
          <w:sz w:val="21"/>
          <w:szCs w:val="21"/>
        </w:rPr>
        <w:t>）的极端和适当中等尺寸执行测试。</w:t>
      </w:r>
    </w:p>
    <w:p w:rsidR="00287DAC" w:rsidRPr="009E0D5F" w:rsidRDefault="00477E7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可将微粒评价（参见下文）和模拟使用涂层完整性（参见上文的第</w:t>
      </w:r>
      <w:r w:rsidRPr="009E0D5F">
        <w:rPr>
          <w:rFonts w:ascii="Times New Roman" w:eastAsiaTheme="minorEastAsia" w:hAnsi="Times New Roman" w:cs="Times New Roman"/>
          <w:color w:val="auto"/>
          <w:sz w:val="21"/>
          <w:szCs w:val="21"/>
        </w:rPr>
        <w:t>12</w:t>
      </w:r>
      <w:r w:rsidRPr="009E0D5F">
        <w:rPr>
          <w:rFonts w:ascii="Times New Roman" w:eastAsiaTheme="minorEastAsia" w:hAnsi="Times New Roman" w:cs="Times New Roman"/>
          <w:color w:val="auto"/>
          <w:sz w:val="21"/>
          <w:szCs w:val="21"/>
        </w:rPr>
        <w:t>节）与球囊准备、布置和回缩测试（参见上文的第</w:t>
      </w:r>
      <w:r w:rsidRPr="009E0D5F">
        <w:rPr>
          <w:rFonts w:ascii="Times New Roman" w:eastAsiaTheme="minorEastAsia" w:hAnsi="Times New Roman" w:cs="Times New Roman"/>
          <w:color w:val="auto"/>
          <w:sz w:val="21"/>
          <w:szCs w:val="21"/>
        </w:rPr>
        <w:t>2</w:t>
      </w:r>
      <w:r w:rsidR="007C225B" w:rsidRPr="009E0D5F">
        <w:rPr>
          <w:rFonts w:ascii="Times New Roman" w:eastAsiaTheme="minorEastAsia" w:hAnsi="Times New Roman" w:cs="Times New Roman"/>
          <w:color w:val="auto"/>
          <w:sz w:val="21"/>
          <w:szCs w:val="21"/>
        </w:rPr>
        <w:t>节）相结合，但</w:t>
      </w:r>
      <w:r w:rsidRPr="009E0D5F">
        <w:rPr>
          <w:rFonts w:ascii="Times New Roman" w:eastAsiaTheme="minorEastAsia" w:hAnsi="Times New Roman" w:cs="Times New Roman"/>
          <w:color w:val="auto"/>
          <w:sz w:val="21"/>
          <w:szCs w:val="21"/>
        </w:rPr>
        <w:t>应注意确保涂层完整性评价只需样本的最小程度额外处理，以便不丢失或产生微粒。</w:t>
      </w:r>
    </w:p>
    <w:p w:rsidR="00287DAC" w:rsidRPr="009E0D5F" w:rsidRDefault="00477E72" w:rsidP="00C846D3">
      <w:pPr>
        <w:spacing w:afterLines="50" w:line="360" w:lineRule="auto"/>
        <w:jc w:val="both"/>
        <w:rPr>
          <w:rFonts w:ascii="Times New Roman" w:eastAsiaTheme="minorEastAsia" w:hAnsi="Times New Roman" w:cs="Times New Roman"/>
          <w:i/>
          <w:color w:val="auto"/>
          <w:sz w:val="21"/>
          <w:szCs w:val="21"/>
        </w:rPr>
      </w:pPr>
      <w:r w:rsidRPr="009E0D5F">
        <w:rPr>
          <w:rFonts w:ascii="Times New Roman" w:eastAsiaTheme="minorEastAsia" w:hAnsi="Times New Roman" w:cs="Times New Roman"/>
          <w:i/>
          <w:color w:val="auto"/>
          <w:sz w:val="21"/>
          <w:szCs w:val="21"/>
        </w:rPr>
        <w:t>数据的判读</w:t>
      </w:r>
    </w:p>
    <w:p w:rsidR="00287DAC" w:rsidRPr="009E0D5F" w:rsidRDefault="00477E7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微粒产生被视为表征测试。无需验收标准；</w:t>
      </w:r>
      <w:r w:rsidR="007C225B" w:rsidRPr="009E0D5F">
        <w:rPr>
          <w:rFonts w:ascii="Times New Roman" w:eastAsiaTheme="minorEastAsia" w:hAnsi="Times New Roman" w:cs="Times New Roman"/>
          <w:color w:val="auto"/>
          <w:sz w:val="21"/>
          <w:szCs w:val="21"/>
        </w:rPr>
        <w:t>但</w:t>
      </w:r>
      <w:r w:rsidRPr="009E0D5F">
        <w:rPr>
          <w:rFonts w:ascii="Times New Roman" w:eastAsiaTheme="minorEastAsia" w:hAnsi="Times New Roman" w:cs="Times New Roman"/>
          <w:color w:val="auto"/>
          <w:sz w:val="21"/>
          <w:szCs w:val="21"/>
        </w:rPr>
        <w:t>应提供数据的判读。</w:t>
      </w:r>
    </w:p>
    <w:p w:rsidR="00287DAC" w:rsidRPr="009E0D5F" w:rsidRDefault="00477E72" w:rsidP="00C846D3">
      <w:pPr>
        <w:spacing w:afterLines="50" w:line="360" w:lineRule="auto"/>
        <w:jc w:val="both"/>
        <w:rPr>
          <w:rFonts w:ascii="Times New Roman" w:eastAsiaTheme="minorEastAsia" w:hAnsi="Times New Roman" w:cs="Times New Roman"/>
          <w:i/>
          <w:color w:val="auto"/>
          <w:sz w:val="21"/>
          <w:szCs w:val="21"/>
        </w:rPr>
      </w:pPr>
      <w:r w:rsidRPr="009E0D5F">
        <w:rPr>
          <w:rFonts w:ascii="Times New Roman" w:eastAsiaTheme="minorEastAsia" w:hAnsi="Times New Roman" w:cs="Times New Roman"/>
          <w:i/>
          <w:color w:val="auto"/>
          <w:sz w:val="21"/>
          <w:szCs w:val="21"/>
        </w:rPr>
        <w:t>测试方法</w:t>
      </w:r>
    </w:p>
    <w:p w:rsidR="00287DAC" w:rsidRPr="009E0D5F" w:rsidRDefault="007C225B"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w:t>
      </w:r>
      <w:r w:rsidR="00477E72" w:rsidRPr="009E0D5F">
        <w:rPr>
          <w:rFonts w:ascii="Times New Roman" w:eastAsiaTheme="minorEastAsia" w:hAnsi="Times New Roman" w:cs="Times New Roman"/>
          <w:color w:val="auto"/>
          <w:sz w:val="21"/>
          <w:szCs w:val="21"/>
        </w:rPr>
        <w:t>评价整个</w:t>
      </w:r>
      <w:r w:rsidR="00477E72" w:rsidRPr="009E0D5F">
        <w:rPr>
          <w:rFonts w:ascii="Times New Roman" w:eastAsiaTheme="minorEastAsia" w:hAnsi="Times New Roman" w:cs="Times New Roman"/>
          <w:color w:val="auto"/>
          <w:sz w:val="21"/>
          <w:szCs w:val="21"/>
        </w:rPr>
        <w:t>PTCA</w:t>
      </w:r>
      <w:r w:rsidR="00477E72" w:rsidRPr="009E0D5F">
        <w:rPr>
          <w:rFonts w:ascii="Times New Roman" w:eastAsiaTheme="minorEastAsia" w:hAnsi="Times New Roman" w:cs="Times New Roman"/>
          <w:color w:val="auto"/>
          <w:sz w:val="21"/>
          <w:szCs w:val="21"/>
        </w:rPr>
        <w:t>系统（包括预期在临床手术过程中使用的配件）所产生的微粒。应通过弯曲路径夹具（如上文的第</w:t>
      </w:r>
      <w:r w:rsidR="00477E72" w:rsidRPr="009E0D5F">
        <w:rPr>
          <w:rFonts w:ascii="Times New Roman" w:eastAsiaTheme="minorEastAsia" w:hAnsi="Times New Roman" w:cs="Times New Roman"/>
          <w:color w:val="auto"/>
          <w:sz w:val="21"/>
          <w:szCs w:val="21"/>
        </w:rPr>
        <w:t>2</w:t>
      </w:r>
      <w:r w:rsidR="00477E72" w:rsidRPr="009E0D5F">
        <w:rPr>
          <w:rFonts w:ascii="Times New Roman" w:eastAsiaTheme="minorEastAsia" w:hAnsi="Times New Roman" w:cs="Times New Roman"/>
          <w:color w:val="auto"/>
          <w:sz w:val="21"/>
          <w:szCs w:val="21"/>
        </w:rPr>
        <w:t>节</w:t>
      </w:r>
      <w:r w:rsidRPr="009E0D5F">
        <w:rPr>
          <w:rFonts w:ascii="Times New Roman" w:eastAsiaTheme="minorEastAsia" w:hAnsi="Times New Roman" w:cs="Times New Roman"/>
          <w:color w:val="auto"/>
          <w:sz w:val="21"/>
          <w:szCs w:val="21"/>
        </w:rPr>
        <w:t>，</w:t>
      </w:r>
      <w:r w:rsidR="00477E72" w:rsidRPr="009E0D5F">
        <w:rPr>
          <w:rFonts w:ascii="Times New Roman" w:eastAsiaTheme="minorEastAsia" w:hAnsi="Times New Roman" w:cs="Times New Roman"/>
          <w:color w:val="auto"/>
          <w:sz w:val="21"/>
          <w:szCs w:val="21"/>
        </w:rPr>
        <w:t>球囊准备、部署和回缩所示）跟踪导管，然后在视觉检验之前，在水介质中扩张至使用说明所示最大标记直径</w:t>
      </w:r>
      <w:r w:rsidRPr="009E0D5F">
        <w:rPr>
          <w:rFonts w:ascii="Times New Roman" w:eastAsiaTheme="minorEastAsia" w:hAnsi="Times New Roman" w:cs="Times New Roman"/>
          <w:color w:val="auto"/>
          <w:sz w:val="21"/>
          <w:szCs w:val="21"/>
        </w:rPr>
        <w:t>。在部署时，球囊应直接接触模拟血管，无需在球囊与模拟血管之间使用</w:t>
      </w:r>
      <w:r w:rsidR="00477E72" w:rsidRPr="009E0D5F">
        <w:rPr>
          <w:rFonts w:ascii="Times New Roman" w:eastAsiaTheme="minorEastAsia" w:hAnsi="Times New Roman" w:cs="Times New Roman"/>
          <w:color w:val="auto"/>
          <w:sz w:val="21"/>
          <w:szCs w:val="21"/>
        </w:rPr>
        <w:t>其它涂层、润滑剂、鞘或保护性包装。为确保可能会被引入血流的微粒的总数测量，应将导管插入测试夹具，</w:t>
      </w:r>
      <w:r w:rsidR="00FD2A99" w:rsidRPr="009E0D5F">
        <w:rPr>
          <w:rFonts w:ascii="Times New Roman" w:eastAsiaTheme="minorEastAsia" w:hAnsi="Times New Roman" w:cs="Times New Roman"/>
          <w:color w:val="auto"/>
          <w:sz w:val="21"/>
          <w:szCs w:val="21"/>
        </w:rPr>
        <w:t>插入深度应与临床使用的插入深度相同。应采用三个大小范围（</w:t>
      </w:r>
      <w:r w:rsidR="00FD2A99" w:rsidRPr="009E0D5F">
        <w:rPr>
          <w:rFonts w:ascii="Times New Roman" w:eastAsiaTheme="minorEastAsia" w:hAnsi="Times New Roman" w:cs="Times New Roman"/>
          <w:color w:val="auto"/>
          <w:sz w:val="21"/>
          <w:szCs w:val="21"/>
        </w:rPr>
        <w:t>≥10μm</w:t>
      </w:r>
      <w:r w:rsidR="00FD2A99" w:rsidRPr="009E0D5F">
        <w:rPr>
          <w:rFonts w:ascii="Times New Roman" w:eastAsiaTheme="minorEastAsia" w:hAnsi="Times New Roman" w:cs="Times New Roman"/>
          <w:color w:val="auto"/>
          <w:sz w:val="21"/>
          <w:szCs w:val="21"/>
        </w:rPr>
        <w:t>、</w:t>
      </w:r>
      <w:r w:rsidR="00FD2A99" w:rsidRPr="009E0D5F">
        <w:rPr>
          <w:rFonts w:ascii="Times New Roman" w:eastAsiaTheme="minorEastAsia" w:hAnsi="Times New Roman" w:cs="Times New Roman"/>
          <w:color w:val="auto"/>
          <w:sz w:val="21"/>
          <w:szCs w:val="21"/>
        </w:rPr>
        <w:t>≥25μm</w:t>
      </w:r>
      <w:r w:rsidR="00FD2A99" w:rsidRPr="009E0D5F">
        <w:rPr>
          <w:rFonts w:ascii="Times New Roman" w:eastAsiaTheme="minorEastAsia" w:hAnsi="Times New Roman" w:cs="Times New Roman"/>
          <w:color w:val="auto"/>
          <w:sz w:val="21"/>
          <w:szCs w:val="21"/>
        </w:rPr>
        <w:t>和确认获得</w:t>
      </w:r>
      <w:r w:rsidR="00FD2A99" w:rsidRPr="009E0D5F">
        <w:rPr>
          <w:rFonts w:ascii="Times New Roman" w:eastAsiaTheme="minorEastAsia" w:hAnsi="Times New Roman" w:cs="Times New Roman"/>
          <w:color w:val="auto"/>
          <w:sz w:val="21"/>
          <w:szCs w:val="21"/>
        </w:rPr>
        <w:t>≥75%</w:t>
      </w:r>
      <w:r w:rsidR="00FD2A99" w:rsidRPr="009E0D5F">
        <w:rPr>
          <w:rFonts w:ascii="Times New Roman" w:eastAsiaTheme="minorEastAsia" w:hAnsi="Times New Roman" w:cs="Times New Roman"/>
          <w:color w:val="auto"/>
          <w:sz w:val="21"/>
          <w:szCs w:val="21"/>
        </w:rPr>
        <w:t>回收率的最大大小）报告微粒总数（包括导管和配件产生的微粒）。最大大小应至少</w:t>
      </w:r>
      <w:r w:rsidR="00FD2A99" w:rsidRPr="009E0D5F">
        <w:rPr>
          <w:rFonts w:ascii="Times New Roman" w:eastAsiaTheme="minorEastAsia" w:hAnsi="Times New Roman" w:cs="Times New Roman"/>
          <w:color w:val="auto"/>
          <w:sz w:val="21"/>
          <w:szCs w:val="21"/>
        </w:rPr>
        <w:t>≥50μm</w:t>
      </w:r>
      <w:r w:rsidR="00FD2A99" w:rsidRPr="009E0D5F">
        <w:rPr>
          <w:rFonts w:ascii="Times New Roman" w:eastAsiaTheme="minorEastAsia" w:hAnsi="Times New Roman" w:cs="Times New Roman"/>
          <w:color w:val="auto"/>
          <w:sz w:val="21"/>
          <w:szCs w:val="21"/>
        </w:rPr>
        <w:t>。应采取适当预防措施，以确保微粒在采样过程中悬浮，从而进行微粒计数和大小确定，以便最大限度地减少测试系统的伪影。</w:t>
      </w:r>
    </w:p>
    <w:p w:rsidR="00F744E4" w:rsidRPr="009E0D5F" w:rsidRDefault="00F744E4"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7B43BC"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lastRenderedPageBreak/>
        <w:t>我们建议</w:t>
      </w:r>
      <w:r w:rsidR="008B547E" w:rsidRPr="009E0D5F">
        <w:rPr>
          <w:rFonts w:ascii="Times New Roman" w:eastAsiaTheme="minorEastAsia" w:hAnsi="Times New Roman" w:cs="Times New Roman"/>
          <w:color w:val="auto"/>
          <w:sz w:val="21"/>
          <w:szCs w:val="21"/>
        </w:rPr>
        <w:t>在最坏情况使用条件下执行微粒评价。例如：对于旨在用于</w:t>
      </w:r>
      <w:r w:rsidR="008B547E" w:rsidRPr="009E0D5F">
        <w:rPr>
          <w:rFonts w:ascii="Times New Roman" w:eastAsiaTheme="minorEastAsia" w:hAnsi="Times New Roman" w:cs="Times New Roman"/>
          <w:color w:val="auto"/>
          <w:sz w:val="21"/>
          <w:szCs w:val="21"/>
        </w:rPr>
        <w:t>ISR</w:t>
      </w:r>
      <w:r w:rsidRPr="009E0D5F">
        <w:rPr>
          <w:rFonts w:ascii="Times New Roman" w:eastAsiaTheme="minorEastAsia" w:hAnsi="Times New Roman" w:cs="Times New Roman"/>
          <w:color w:val="auto"/>
          <w:sz w:val="21"/>
          <w:szCs w:val="21"/>
        </w:rPr>
        <w:t>或部署后支架扩张的球囊，我们建议</w:t>
      </w:r>
      <w:r w:rsidR="008B547E" w:rsidRPr="009E0D5F">
        <w:rPr>
          <w:rFonts w:ascii="Times New Roman" w:eastAsiaTheme="minorEastAsia" w:hAnsi="Times New Roman" w:cs="Times New Roman"/>
          <w:color w:val="auto"/>
          <w:sz w:val="21"/>
          <w:szCs w:val="21"/>
        </w:rPr>
        <w:t>在通过弯曲路径夹具（如上文的第</w:t>
      </w:r>
      <w:r w:rsidR="008B547E" w:rsidRPr="009E0D5F">
        <w:rPr>
          <w:rFonts w:ascii="Times New Roman" w:eastAsiaTheme="minorEastAsia" w:hAnsi="Times New Roman" w:cs="Times New Roman"/>
          <w:color w:val="auto"/>
          <w:sz w:val="21"/>
          <w:szCs w:val="21"/>
        </w:rPr>
        <w:t>2</w:t>
      </w:r>
      <w:r w:rsidR="008B547E" w:rsidRPr="009E0D5F">
        <w:rPr>
          <w:rFonts w:ascii="Times New Roman" w:eastAsiaTheme="minorEastAsia" w:hAnsi="Times New Roman" w:cs="Times New Roman"/>
          <w:color w:val="auto"/>
          <w:sz w:val="21"/>
          <w:szCs w:val="21"/>
        </w:rPr>
        <w:t>节</w:t>
      </w:r>
      <w:r w:rsidRPr="009E0D5F">
        <w:rPr>
          <w:rFonts w:ascii="Times New Roman" w:eastAsiaTheme="minorEastAsia" w:hAnsi="Times New Roman" w:cs="Times New Roman"/>
          <w:color w:val="auto"/>
          <w:sz w:val="21"/>
          <w:szCs w:val="21"/>
        </w:rPr>
        <w:t>，</w:t>
      </w:r>
      <w:r w:rsidR="008B547E" w:rsidRPr="009E0D5F">
        <w:rPr>
          <w:rFonts w:ascii="Times New Roman" w:eastAsiaTheme="minorEastAsia" w:hAnsi="Times New Roman" w:cs="Times New Roman"/>
          <w:color w:val="auto"/>
          <w:sz w:val="21"/>
          <w:szCs w:val="21"/>
        </w:rPr>
        <w:t>球囊准备、部署和回缩所示）跟踪器械，并在支架（被部署在模拟血管中）内扩张至最大标记直径之后，评价所产生微粒的数量和大小。</w:t>
      </w:r>
    </w:p>
    <w:p w:rsidR="00287DAC" w:rsidRPr="009E0D5F" w:rsidRDefault="00515AF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方法</w:t>
      </w:r>
      <w:r w:rsidR="00B16CC0">
        <w:rPr>
          <w:rFonts w:ascii="Times New Roman" w:eastAsiaTheme="minorEastAsia" w:hAnsi="Times New Roman" w:cs="Times New Roman" w:hint="eastAsia"/>
          <w:color w:val="auto"/>
          <w:sz w:val="21"/>
          <w:szCs w:val="21"/>
        </w:rPr>
        <w:t>验证</w:t>
      </w:r>
    </w:p>
    <w:p w:rsidR="00287DAC" w:rsidRPr="009E0D5F" w:rsidRDefault="008B547E"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应描述并</w:t>
      </w:r>
      <w:r w:rsidR="00B16CC0">
        <w:rPr>
          <w:rFonts w:ascii="Times New Roman" w:eastAsiaTheme="minorEastAsia" w:hAnsi="Times New Roman" w:cs="Times New Roman" w:hint="eastAsia"/>
          <w:color w:val="auto"/>
          <w:sz w:val="21"/>
          <w:szCs w:val="21"/>
        </w:rPr>
        <w:t>验证</w:t>
      </w:r>
      <w:r w:rsidRPr="009E0D5F">
        <w:rPr>
          <w:rFonts w:ascii="Times New Roman" w:eastAsiaTheme="minorEastAsia" w:hAnsi="Times New Roman" w:cs="Times New Roman"/>
          <w:color w:val="auto"/>
          <w:sz w:val="21"/>
          <w:szCs w:val="21"/>
        </w:rPr>
        <w:t>微粒计数和大小确定方法。</w:t>
      </w:r>
      <w:r w:rsidR="007B43BC" w:rsidRPr="009E0D5F">
        <w:rPr>
          <w:rFonts w:ascii="Times New Roman" w:eastAsiaTheme="minorEastAsia" w:hAnsi="Times New Roman" w:cs="Times New Roman"/>
          <w:color w:val="auto"/>
          <w:sz w:val="21"/>
          <w:szCs w:val="21"/>
        </w:rPr>
        <w:t>我们建议</w:t>
      </w:r>
      <w:r w:rsidR="008964B0" w:rsidRPr="009E0D5F">
        <w:rPr>
          <w:rFonts w:ascii="Times New Roman" w:eastAsiaTheme="minorEastAsia" w:hAnsi="Times New Roman" w:cs="Times New Roman"/>
          <w:color w:val="auto"/>
          <w:sz w:val="21"/>
          <w:szCs w:val="21"/>
        </w:rPr>
        <w:t>将已知数量的各种微粒大小引入测试设置，然后量化所回收微粒的数量。所回收微粒的数量应在很大程度上近似于人为引入系统的数量。对于被视为经过</w:t>
      </w:r>
      <w:r w:rsidR="00B16CC0">
        <w:rPr>
          <w:rFonts w:ascii="Times New Roman" w:eastAsiaTheme="minorEastAsia" w:hAnsi="Times New Roman" w:cs="Times New Roman" w:hint="eastAsia"/>
          <w:color w:val="auto"/>
          <w:sz w:val="21"/>
          <w:szCs w:val="21"/>
        </w:rPr>
        <w:t>验证</w:t>
      </w:r>
      <w:r w:rsidR="008964B0" w:rsidRPr="009E0D5F">
        <w:rPr>
          <w:rFonts w:ascii="Times New Roman" w:eastAsiaTheme="minorEastAsia" w:hAnsi="Times New Roman" w:cs="Times New Roman"/>
          <w:color w:val="auto"/>
          <w:sz w:val="21"/>
          <w:szCs w:val="21"/>
        </w:rPr>
        <w:t>的系统，应证实</w:t>
      </w:r>
      <w:r w:rsidR="008964B0" w:rsidRPr="009E0D5F">
        <w:rPr>
          <w:rFonts w:ascii="Times New Roman" w:eastAsiaTheme="minorEastAsia" w:hAnsi="Times New Roman" w:cs="Times New Roman"/>
          <w:color w:val="auto"/>
          <w:sz w:val="21"/>
          <w:szCs w:val="21"/>
        </w:rPr>
        <w:t>≥10μm</w:t>
      </w:r>
      <w:r w:rsidR="008964B0" w:rsidRPr="009E0D5F">
        <w:rPr>
          <w:rFonts w:ascii="Times New Roman" w:eastAsiaTheme="minorEastAsia" w:hAnsi="Times New Roman" w:cs="Times New Roman"/>
          <w:color w:val="auto"/>
          <w:sz w:val="21"/>
          <w:szCs w:val="21"/>
        </w:rPr>
        <w:t>和</w:t>
      </w:r>
      <w:r w:rsidR="008964B0" w:rsidRPr="009E0D5F">
        <w:rPr>
          <w:rFonts w:ascii="Times New Roman" w:eastAsiaTheme="minorEastAsia" w:hAnsi="Times New Roman" w:cs="Times New Roman"/>
          <w:color w:val="auto"/>
          <w:sz w:val="21"/>
          <w:szCs w:val="21"/>
        </w:rPr>
        <w:t>&gt;25μm</w:t>
      </w:r>
      <w:r w:rsidR="008964B0" w:rsidRPr="009E0D5F">
        <w:rPr>
          <w:rFonts w:ascii="Times New Roman" w:eastAsiaTheme="minorEastAsia" w:hAnsi="Times New Roman" w:cs="Times New Roman"/>
          <w:color w:val="auto"/>
          <w:sz w:val="21"/>
          <w:szCs w:val="21"/>
        </w:rPr>
        <w:t>大小范围的</w:t>
      </w:r>
      <w:r w:rsidR="008964B0" w:rsidRPr="009E0D5F">
        <w:rPr>
          <w:rFonts w:ascii="Times New Roman" w:eastAsiaTheme="minorEastAsia" w:hAnsi="Times New Roman" w:cs="Times New Roman"/>
          <w:color w:val="auto"/>
          <w:sz w:val="21"/>
          <w:szCs w:val="21"/>
        </w:rPr>
        <w:t>≥90%</w:t>
      </w:r>
      <w:r w:rsidR="008964B0" w:rsidRPr="009E0D5F">
        <w:rPr>
          <w:rFonts w:ascii="Times New Roman" w:eastAsiaTheme="minorEastAsia" w:hAnsi="Times New Roman" w:cs="Times New Roman"/>
          <w:color w:val="auto"/>
          <w:sz w:val="21"/>
          <w:szCs w:val="21"/>
        </w:rPr>
        <w:t>回收率。</w:t>
      </w:r>
    </w:p>
    <w:p w:rsidR="006E173C" w:rsidRPr="009E0D5F" w:rsidRDefault="006E173C" w:rsidP="00C846D3">
      <w:pPr>
        <w:spacing w:afterLines="50" w:line="360" w:lineRule="auto"/>
        <w:jc w:val="both"/>
        <w:outlineLvl w:val="1"/>
        <w:rPr>
          <w:rFonts w:ascii="Times New Roman" w:eastAsiaTheme="minorEastAsia" w:hAnsi="Times New Roman" w:cs="Times New Roman"/>
          <w:b/>
          <w:color w:val="auto"/>
          <w:sz w:val="21"/>
          <w:szCs w:val="21"/>
          <w:u w:val="single"/>
        </w:rPr>
      </w:pPr>
      <w:bookmarkStart w:id="101" w:name="_Toc496861688"/>
      <w:bookmarkStart w:id="102" w:name="bookmark63"/>
      <w:r w:rsidRPr="009E0D5F">
        <w:rPr>
          <w:rFonts w:ascii="Times New Roman" w:eastAsiaTheme="minorEastAsia" w:hAnsi="Times New Roman" w:cs="Times New Roman"/>
          <w:b/>
          <w:color w:val="auto"/>
          <w:sz w:val="21"/>
          <w:szCs w:val="21"/>
          <w:u w:val="single"/>
        </w:rPr>
        <w:t>回到顶部</w:t>
      </w:r>
      <w:bookmarkEnd w:id="101"/>
    </w:p>
    <w:p w:rsidR="00287DAC" w:rsidRPr="009E0D5F" w:rsidRDefault="008B0102" w:rsidP="00C846D3">
      <w:pPr>
        <w:pBdr>
          <w:top w:val="single" w:sz="12" w:space="1" w:color="D9D9D9" w:themeColor="background1" w:themeShade="D9"/>
        </w:pBdr>
        <w:spacing w:afterLines="50" w:line="360" w:lineRule="auto"/>
        <w:jc w:val="both"/>
        <w:outlineLvl w:val="1"/>
        <w:rPr>
          <w:rFonts w:ascii="Times New Roman" w:eastAsiaTheme="minorEastAsia" w:hAnsi="Times New Roman" w:cs="Times New Roman"/>
          <w:b/>
          <w:color w:val="auto"/>
        </w:rPr>
      </w:pPr>
      <w:bookmarkStart w:id="103" w:name="_Toc496861689"/>
      <w:r w:rsidRPr="009E0D5F">
        <w:rPr>
          <w:rFonts w:ascii="Times New Roman" w:eastAsiaTheme="minorEastAsia" w:hAnsi="Times New Roman" w:cs="Times New Roman"/>
          <w:b/>
          <w:color w:val="auto"/>
        </w:rPr>
        <w:t>B.</w:t>
      </w:r>
      <w:r w:rsidRPr="009E0D5F">
        <w:rPr>
          <w:rFonts w:ascii="Times New Roman" w:eastAsiaTheme="minorEastAsia" w:hAnsi="Times New Roman" w:cs="Times New Roman"/>
          <w:b/>
          <w:color w:val="auto"/>
        </w:rPr>
        <w:tab/>
      </w:r>
      <w:bookmarkEnd w:id="102"/>
      <w:r w:rsidR="008964B0" w:rsidRPr="009E0D5F">
        <w:rPr>
          <w:rFonts w:ascii="Times New Roman" w:eastAsiaTheme="minorEastAsia" w:hAnsi="Times New Roman" w:cs="Times New Roman"/>
          <w:b/>
          <w:color w:val="auto"/>
        </w:rPr>
        <w:t>预期用于</w:t>
      </w:r>
      <w:r w:rsidR="00B16CC0">
        <w:rPr>
          <w:rFonts w:ascii="Times New Roman" w:eastAsiaTheme="minorEastAsia" w:hAnsi="Times New Roman" w:cs="Times New Roman"/>
          <w:b/>
          <w:color w:val="auto"/>
        </w:rPr>
        <w:t>造影剂</w:t>
      </w:r>
      <w:r w:rsidR="008964B0" w:rsidRPr="009E0D5F">
        <w:rPr>
          <w:rFonts w:ascii="Times New Roman" w:eastAsiaTheme="minorEastAsia" w:hAnsi="Times New Roman" w:cs="Times New Roman"/>
          <w:b/>
          <w:color w:val="auto"/>
        </w:rPr>
        <w:t>或其它液体输注的导管的附加测试</w:t>
      </w:r>
      <w:bookmarkEnd w:id="103"/>
    </w:p>
    <w:p w:rsidR="00F744E4" w:rsidRPr="009E0D5F" w:rsidRDefault="008964B0" w:rsidP="00C846D3">
      <w:pPr>
        <w:spacing w:afterLines="50" w:line="360" w:lineRule="auto"/>
        <w:jc w:val="both"/>
        <w:outlineLvl w:val="1"/>
        <w:rPr>
          <w:rFonts w:ascii="Times New Roman" w:eastAsiaTheme="minorEastAsia" w:hAnsi="Times New Roman" w:cs="Times New Roman"/>
          <w:b/>
          <w:color w:val="auto"/>
          <w:sz w:val="21"/>
          <w:szCs w:val="21"/>
        </w:rPr>
      </w:pPr>
      <w:bookmarkStart w:id="104" w:name="_Toc496861690"/>
      <w:bookmarkStart w:id="105" w:name="bookmark64"/>
      <w:r w:rsidRPr="009E0D5F">
        <w:rPr>
          <w:rFonts w:ascii="Times New Roman" w:eastAsiaTheme="minorEastAsia" w:hAnsi="Times New Roman" w:cs="Times New Roman"/>
          <w:b/>
          <w:color w:val="auto"/>
          <w:sz w:val="21"/>
          <w:szCs w:val="21"/>
        </w:rPr>
        <w:t>1.</w:t>
      </w:r>
      <w:r w:rsidRPr="009E0D5F">
        <w:rPr>
          <w:rFonts w:ascii="Times New Roman" w:eastAsiaTheme="minorEastAsia" w:hAnsi="Times New Roman" w:cs="Times New Roman"/>
          <w:b/>
          <w:color w:val="auto"/>
          <w:sz w:val="21"/>
          <w:szCs w:val="21"/>
        </w:rPr>
        <w:tab/>
      </w:r>
      <w:r w:rsidRPr="009E0D5F">
        <w:rPr>
          <w:rFonts w:ascii="Times New Roman" w:eastAsiaTheme="minorEastAsia" w:hAnsi="Times New Roman" w:cs="Times New Roman"/>
          <w:b/>
          <w:color w:val="auto"/>
          <w:sz w:val="21"/>
          <w:szCs w:val="21"/>
        </w:rPr>
        <w:t>导管管体爆破压</w:t>
      </w:r>
      <w:bookmarkEnd w:id="104"/>
    </w:p>
    <w:bookmarkEnd w:id="105"/>
    <w:p w:rsidR="006E173C" w:rsidRPr="009E0D5F" w:rsidRDefault="006E173C" w:rsidP="00C846D3">
      <w:pPr>
        <w:spacing w:afterLines="50" w:line="360" w:lineRule="auto"/>
        <w:jc w:val="both"/>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意义</w:t>
      </w:r>
    </w:p>
    <w:p w:rsidR="00287DAC" w:rsidRPr="009E0D5F" w:rsidRDefault="008964B0"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导管管体应旨在耐受达到临床实践中所采用</w:t>
      </w:r>
      <w:r w:rsidR="00B16CC0">
        <w:rPr>
          <w:rFonts w:ascii="Times New Roman" w:eastAsiaTheme="minorEastAsia" w:hAnsi="Times New Roman" w:cs="Times New Roman"/>
          <w:color w:val="auto"/>
          <w:sz w:val="21"/>
          <w:szCs w:val="21"/>
        </w:rPr>
        <w:t>造影剂</w:t>
      </w:r>
      <w:r w:rsidRPr="009E0D5F">
        <w:rPr>
          <w:rFonts w:ascii="Times New Roman" w:eastAsiaTheme="minorEastAsia" w:hAnsi="Times New Roman" w:cs="Times New Roman"/>
          <w:color w:val="auto"/>
          <w:sz w:val="21"/>
          <w:szCs w:val="21"/>
        </w:rPr>
        <w:t>流速通常所需的压力。如果无法耐受临床使用的典型压力，则可能会导致器械故障或血管损伤。</w:t>
      </w:r>
    </w:p>
    <w:p w:rsidR="006E173C" w:rsidRPr="009E0D5F" w:rsidRDefault="006E173C" w:rsidP="00C846D3">
      <w:pPr>
        <w:spacing w:afterLines="50" w:line="360" w:lineRule="auto"/>
        <w:jc w:val="both"/>
        <w:outlineLvl w:val="1"/>
        <w:rPr>
          <w:rFonts w:ascii="Times New Roman" w:eastAsiaTheme="minorEastAsia" w:hAnsi="Times New Roman" w:cs="Times New Roman"/>
          <w:b/>
          <w:color w:val="auto"/>
          <w:sz w:val="21"/>
          <w:szCs w:val="21"/>
        </w:rPr>
      </w:pPr>
      <w:bookmarkStart w:id="106" w:name="_Toc496861691"/>
      <w:r w:rsidRPr="009E0D5F">
        <w:rPr>
          <w:rFonts w:ascii="Times New Roman" w:eastAsiaTheme="minorEastAsia" w:hAnsi="Times New Roman" w:cs="Times New Roman"/>
          <w:b/>
          <w:color w:val="auto"/>
          <w:sz w:val="21"/>
          <w:szCs w:val="21"/>
        </w:rPr>
        <w:t>建议</w:t>
      </w:r>
      <w:bookmarkEnd w:id="106"/>
    </w:p>
    <w:p w:rsidR="00287DAC" w:rsidRPr="009E0D5F" w:rsidRDefault="008964B0"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FDA</w:t>
      </w:r>
      <w:r w:rsidR="007B43BC" w:rsidRPr="009E0D5F">
        <w:rPr>
          <w:rFonts w:ascii="Times New Roman" w:eastAsiaTheme="minorEastAsia" w:hAnsi="Times New Roman" w:cs="Times New Roman"/>
          <w:color w:val="auto"/>
          <w:sz w:val="21"/>
          <w:szCs w:val="21"/>
        </w:rPr>
        <w:t>建议您确定导管管体在输注过程中可耐受的最大压力。我们建议</w:t>
      </w:r>
      <w:r w:rsidRPr="009E0D5F">
        <w:rPr>
          <w:rFonts w:ascii="Times New Roman" w:eastAsiaTheme="minorEastAsia" w:hAnsi="Times New Roman" w:cs="Times New Roman"/>
          <w:color w:val="auto"/>
          <w:sz w:val="21"/>
          <w:szCs w:val="21"/>
        </w:rPr>
        <w:t>在临床使用条件下执行测试，即：包括注射器、自动注射器</w:t>
      </w:r>
      <w:r w:rsidR="007B43BC" w:rsidRPr="009E0D5F">
        <w:rPr>
          <w:rFonts w:ascii="Times New Roman" w:eastAsiaTheme="minorEastAsia" w:hAnsi="Times New Roman" w:cs="Times New Roman"/>
          <w:color w:val="auto"/>
          <w:sz w:val="21"/>
          <w:szCs w:val="21"/>
        </w:rPr>
        <w:t>等的使用。</w:t>
      </w:r>
      <w:r w:rsidR="00B16CC0">
        <w:rPr>
          <w:rFonts w:ascii="Times New Roman" w:eastAsiaTheme="minorEastAsia" w:hAnsi="Times New Roman" w:cs="Times New Roman"/>
          <w:color w:val="auto"/>
          <w:sz w:val="21"/>
          <w:szCs w:val="21"/>
        </w:rPr>
        <w:t>造影剂</w:t>
      </w:r>
      <w:r w:rsidR="007B43BC" w:rsidRPr="009E0D5F">
        <w:rPr>
          <w:rFonts w:ascii="Times New Roman" w:eastAsiaTheme="minorEastAsia" w:hAnsi="Times New Roman" w:cs="Times New Roman"/>
          <w:color w:val="auto"/>
          <w:sz w:val="21"/>
          <w:szCs w:val="21"/>
        </w:rPr>
        <w:t>或液体应该是最坏情况临床条件的代表。我们还建议</w:t>
      </w:r>
      <w:r w:rsidRPr="009E0D5F">
        <w:rPr>
          <w:rFonts w:ascii="Times New Roman" w:eastAsiaTheme="minorEastAsia" w:hAnsi="Times New Roman" w:cs="Times New Roman"/>
          <w:color w:val="auto"/>
          <w:sz w:val="21"/>
          <w:szCs w:val="21"/>
        </w:rPr>
        <w:t>提供验收标准的临床基础。</w:t>
      </w:r>
    </w:p>
    <w:p w:rsidR="00F744E4" w:rsidRPr="009E0D5F" w:rsidRDefault="008964B0" w:rsidP="00C846D3">
      <w:pPr>
        <w:spacing w:afterLines="50" w:line="360" w:lineRule="auto"/>
        <w:jc w:val="both"/>
        <w:outlineLvl w:val="1"/>
        <w:rPr>
          <w:rFonts w:ascii="Times New Roman" w:eastAsiaTheme="minorEastAsia" w:hAnsi="Times New Roman" w:cs="Times New Roman"/>
          <w:b/>
          <w:color w:val="auto"/>
          <w:sz w:val="21"/>
          <w:szCs w:val="21"/>
        </w:rPr>
      </w:pPr>
      <w:bookmarkStart w:id="107" w:name="_Toc496861692"/>
      <w:bookmarkStart w:id="108" w:name="bookmark66"/>
      <w:r w:rsidRPr="009E0D5F">
        <w:rPr>
          <w:rFonts w:ascii="Times New Roman" w:eastAsiaTheme="minorEastAsia" w:hAnsi="Times New Roman" w:cs="Times New Roman"/>
          <w:b/>
          <w:color w:val="auto"/>
          <w:sz w:val="21"/>
          <w:szCs w:val="21"/>
        </w:rPr>
        <w:t>2.</w:t>
      </w:r>
      <w:r w:rsidRPr="009E0D5F">
        <w:rPr>
          <w:rFonts w:ascii="Times New Roman" w:eastAsiaTheme="minorEastAsia" w:hAnsi="Times New Roman" w:cs="Times New Roman"/>
          <w:b/>
          <w:color w:val="auto"/>
          <w:sz w:val="21"/>
          <w:szCs w:val="21"/>
        </w:rPr>
        <w:tab/>
      </w:r>
      <w:r w:rsidR="00B16CC0">
        <w:rPr>
          <w:rFonts w:ascii="Times New Roman" w:eastAsiaTheme="minorEastAsia" w:hAnsi="Times New Roman" w:cs="Times New Roman"/>
          <w:b/>
          <w:color w:val="auto"/>
          <w:sz w:val="21"/>
          <w:szCs w:val="21"/>
        </w:rPr>
        <w:t>造影剂</w:t>
      </w:r>
      <w:r w:rsidRPr="009E0D5F">
        <w:rPr>
          <w:rFonts w:ascii="Times New Roman" w:eastAsiaTheme="minorEastAsia" w:hAnsi="Times New Roman" w:cs="Times New Roman"/>
          <w:b/>
          <w:color w:val="auto"/>
          <w:sz w:val="21"/>
          <w:szCs w:val="21"/>
        </w:rPr>
        <w:t>流速</w:t>
      </w:r>
      <w:bookmarkEnd w:id="107"/>
    </w:p>
    <w:bookmarkEnd w:id="108"/>
    <w:p w:rsidR="006E173C" w:rsidRPr="009E0D5F" w:rsidRDefault="006E173C" w:rsidP="00661C0E">
      <w:pPr>
        <w:spacing w:line="360" w:lineRule="auto"/>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意义</w:t>
      </w:r>
    </w:p>
    <w:p w:rsidR="00F744E4" w:rsidRPr="009E0D5F" w:rsidRDefault="00F744E4"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B06FFC"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lastRenderedPageBreak/>
        <w:t>导管应旨在达到临床可接受</w:t>
      </w:r>
      <w:r w:rsidR="00B16CC0">
        <w:rPr>
          <w:rFonts w:ascii="Times New Roman" w:eastAsiaTheme="minorEastAsia" w:hAnsi="Times New Roman" w:cs="Times New Roman"/>
          <w:color w:val="auto"/>
          <w:sz w:val="21"/>
          <w:szCs w:val="21"/>
        </w:rPr>
        <w:t>造影剂</w:t>
      </w:r>
      <w:r w:rsidRPr="009E0D5F">
        <w:rPr>
          <w:rFonts w:ascii="Times New Roman" w:eastAsiaTheme="minorEastAsia" w:hAnsi="Times New Roman" w:cs="Times New Roman"/>
          <w:color w:val="auto"/>
          <w:sz w:val="21"/>
          <w:szCs w:val="21"/>
        </w:rPr>
        <w:t>流速。若无法达到可接受流速，则可能会导致用户错误和不良临床后果。</w:t>
      </w:r>
    </w:p>
    <w:p w:rsidR="006E173C" w:rsidRPr="009E0D5F" w:rsidRDefault="006E173C" w:rsidP="00C846D3">
      <w:pPr>
        <w:spacing w:afterLines="50" w:line="360" w:lineRule="auto"/>
        <w:jc w:val="both"/>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建议</w:t>
      </w:r>
    </w:p>
    <w:p w:rsidR="00287DAC" w:rsidRPr="009E0D5F" w:rsidRDefault="00B06FFC"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FDA</w:t>
      </w:r>
      <w:r w:rsidRPr="009E0D5F">
        <w:rPr>
          <w:rFonts w:ascii="Times New Roman" w:eastAsiaTheme="minorEastAsia" w:hAnsi="Times New Roman" w:cs="Times New Roman"/>
          <w:color w:val="auto"/>
          <w:sz w:val="21"/>
          <w:szCs w:val="21"/>
        </w:rPr>
        <w:t>建议您执行测试，证实导管能够达到临床可接受</w:t>
      </w:r>
      <w:r w:rsidR="00B16CC0">
        <w:rPr>
          <w:rFonts w:ascii="Times New Roman" w:eastAsiaTheme="minorEastAsia" w:hAnsi="Times New Roman" w:cs="Times New Roman"/>
          <w:color w:val="auto"/>
          <w:sz w:val="21"/>
          <w:szCs w:val="21"/>
        </w:rPr>
        <w:t>造影剂</w:t>
      </w:r>
      <w:r w:rsidRPr="009E0D5F">
        <w:rPr>
          <w:rFonts w:ascii="Times New Roman" w:eastAsiaTheme="minorEastAsia" w:hAnsi="Times New Roman" w:cs="Times New Roman"/>
          <w:color w:val="auto"/>
          <w:sz w:val="21"/>
          <w:szCs w:val="21"/>
        </w:rPr>
        <w:t>流速。我们建议采用最大导管爆破</w:t>
      </w:r>
      <w:r w:rsidR="00AC169F" w:rsidRPr="009E0D5F">
        <w:rPr>
          <w:rFonts w:ascii="Times New Roman" w:eastAsiaTheme="minorEastAsia" w:hAnsi="Times New Roman" w:cs="Times New Roman"/>
          <w:color w:val="auto"/>
          <w:sz w:val="21"/>
          <w:szCs w:val="21"/>
        </w:rPr>
        <w:t>压（如上述测试所确认）以及临床使用的典型压力完成测试。我们建议在器械标签中报告最大流速。我们还建议</w:t>
      </w:r>
      <w:r w:rsidRPr="009E0D5F">
        <w:rPr>
          <w:rFonts w:ascii="Times New Roman" w:eastAsiaTheme="minorEastAsia" w:hAnsi="Times New Roman" w:cs="Times New Roman"/>
          <w:color w:val="auto"/>
          <w:sz w:val="21"/>
          <w:szCs w:val="21"/>
        </w:rPr>
        <w:t>提供验收标准的临床基础。</w:t>
      </w:r>
    </w:p>
    <w:p w:rsidR="006E173C" w:rsidRPr="009E0D5F" w:rsidRDefault="006E173C" w:rsidP="00C846D3">
      <w:pPr>
        <w:spacing w:afterLines="50" w:line="360" w:lineRule="auto"/>
        <w:jc w:val="both"/>
        <w:outlineLvl w:val="1"/>
        <w:rPr>
          <w:rFonts w:ascii="Times New Roman" w:eastAsiaTheme="minorEastAsia" w:hAnsi="Times New Roman" w:cs="Times New Roman"/>
          <w:b/>
          <w:color w:val="auto"/>
          <w:sz w:val="21"/>
          <w:szCs w:val="21"/>
          <w:u w:val="single"/>
        </w:rPr>
      </w:pPr>
      <w:bookmarkStart w:id="109" w:name="_Toc496861693"/>
      <w:bookmarkStart w:id="110" w:name="bookmark68"/>
      <w:r w:rsidRPr="009E0D5F">
        <w:rPr>
          <w:rFonts w:ascii="Times New Roman" w:eastAsiaTheme="minorEastAsia" w:hAnsi="Times New Roman" w:cs="Times New Roman"/>
          <w:b/>
          <w:color w:val="auto"/>
          <w:sz w:val="21"/>
          <w:szCs w:val="21"/>
          <w:u w:val="single"/>
        </w:rPr>
        <w:t>回到顶部</w:t>
      </w:r>
      <w:bookmarkEnd w:id="109"/>
    </w:p>
    <w:p w:rsidR="00287DAC" w:rsidRPr="009E0D5F" w:rsidRDefault="008B0102" w:rsidP="00C846D3">
      <w:pPr>
        <w:pBdr>
          <w:top w:val="single" w:sz="12" w:space="1" w:color="D9D9D9" w:themeColor="background1" w:themeShade="D9"/>
        </w:pBdr>
        <w:spacing w:afterLines="50" w:line="360" w:lineRule="auto"/>
        <w:jc w:val="both"/>
        <w:outlineLvl w:val="1"/>
        <w:rPr>
          <w:rFonts w:ascii="Times New Roman" w:eastAsiaTheme="minorEastAsia" w:hAnsi="Times New Roman" w:cs="Times New Roman"/>
          <w:b/>
          <w:color w:val="auto"/>
        </w:rPr>
      </w:pPr>
      <w:bookmarkStart w:id="111" w:name="_Toc496861694"/>
      <w:r w:rsidRPr="009E0D5F">
        <w:rPr>
          <w:rFonts w:ascii="Times New Roman" w:eastAsiaTheme="minorEastAsia" w:hAnsi="Times New Roman" w:cs="Times New Roman"/>
          <w:b/>
          <w:color w:val="auto"/>
        </w:rPr>
        <w:t>C.</w:t>
      </w:r>
      <w:r w:rsidRPr="009E0D5F">
        <w:rPr>
          <w:rFonts w:ascii="Times New Roman" w:eastAsiaTheme="minorEastAsia" w:hAnsi="Times New Roman" w:cs="Times New Roman"/>
          <w:b/>
          <w:color w:val="auto"/>
        </w:rPr>
        <w:tab/>
      </w:r>
      <w:bookmarkEnd w:id="110"/>
      <w:r w:rsidR="00B06FFC" w:rsidRPr="009E0D5F">
        <w:rPr>
          <w:rFonts w:ascii="Times New Roman" w:eastAsiaTheme="minorEastAsia" w:hAnsi="Times New Roman" w:cs="Times New Roman"/>
          <w:b/>
          <w:color w:val="auto"/>
        </w:rPr>
        <w:t>预期用于支架内再狭窄或支架部署后支架扩张的导管的附加测试</w:t>
      </w:r>
      <w:bookmarkEnd w:id="111"/>
    </w:p>
    <w:p w:rsidR="00287DAC" w:rsidRPr="009E0D5F" w:rsidRDefault="00BC452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如果您标记</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导管旨在用于支架内再狭窄或支架部署后立即支架扩张（以便将支架固定至血管壁，并确保支架的完全部署），则我们建议您在所扩张支架内部执行以下测试。</w:t>
      </w:r>
    </w:p>
    <w:p w:rsidR="00F744E4" w:rsidRPr="009E0D5F" w:rsidRDefault="00BC4522" w:rsidP="00C846D3">
      <w:pPr>
        <w:spacing w:afterLines="50" w:line="360" w:lineRule="auto"/>
        <w:jc w:val="both"/>
        <w:outlineLvl w:val="1"/>
        <w:rPr>
          <w:rFonts w:ascii="Times New Roman" w:eastAsiaTheme="minorEastAsia" w:hAnsi="Times New Roman" w:cs="Times New Roman"/>
          <w:b/>
          <w:color w:val="auto"/>
          <w:sz w:val="21"/>
          <w:szCs w:val="21"/>
        </w:rPr>
      </w:pPr>
      <w:bookmarkStart w:id="112" w:name="_Toc496861695"/>
      <w:bookmarkStart w:id="113" w:name="bookmark69"/>
      <w:r w:rsidRPr="009E0D5F">
        <w:rPr>
          <w:rFonts w:ascii="Times New Roman" w:eastAsiaTheme="minorEastAsia" w:hAnsi="Times New Roman" w:cs="Times New Roman"/>
          <w:b/>
          <w:color w:val="auto"/>
          <w:sz w:val="21"/>
          <w:szCs w:val="21"/>
        </w:rPr>
        <w:t>1.</w:t>
      </w:r>
      <w:r w:rsidRPr="009E0D5F">
        <w:rPr>
          <w:rFonts w:ascii="Times New Roman" w:eastAsiaTheme="minorEastAsia" w:hAnsi="Times New Roman" w:cs="Times New Roman"/>
          <w:b/>
          <w:color w:val="auto"/>
          <w:sz w:val="21"/>
          <w:szCs w:val="21"/>
        </w:rPr>
        <w:tab/>
      </w:r>
      <w:r w:rsidRPr="009E0D5F">
        <w:rPr>
          <w:rFonts w:ascii="Times New Roman" w:eastAsiaTheme="minorEastAsia" w:hAnsi="Times New Roman" w:cs="Times New Roman"/>
          <w:b/>
          <w:color w:val="auto"/>
          <w:sz w:val="21"/>
          <w:szCs w:val="21"/>
        </w:rPr>
        <w:t>球囊额定爆破压（支架内）</w:t>
      </w:r>
      <w:bookmarkEnd w:id="112"/>
    </w:p>
    <w:bookmarkEnd w:id="113"/>
    <w:p w:rsidR="006E173C" w:rsidRPr="009E0D5F" w:rsidRDefault="006E173C" w:rsidP="00C846D3">
      <w:pPr>
        <w:spacing w:afterLines="50" w:line="360" w:lineRule="auto"/>
        <w:jc w:val="both"/>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意义</w:t>
      </w:r>
    </w:p>
    <w:p w:rsidR="00287DAC" w:rsidRPr="009E0D5F" w:rsidRDefault="003329CC"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额定爆破压（</w:t>
      </w:r>
      <w:r w:rsidRPr="009E0D5F">
        <w:rPr>
          <w:rFonts w:ascii="Times New Roman" w:eastAsiaTheme="minorEastAsia" w:hAnsi="Times New Roman" w:cs="Times New Roman"/>
          <w:color w:val="auto"/>
          <w:sz w:val="21"/>
          <w:szCs w:val="21"/>
        </w:rPr>
        <w:t>RBP</w:t>
      </w:r>
      <w:r w:rsidRPr="009E0D5F">
        <w:rPr>
          <w:rFonts w:ascii="Times New Roman" w:eastAsiaTheme="minorEastAsia" w:hAnsi="Times New Roman" w:cs="Times New Roman"/>
          <w:color w:val="auto"/>
          <w:sz w:val="21"/>
          <w:szCs w:val="21"/>
        </w:rPr>
        <w:t>）是</w:t>
      </w:r>
      <w:r w:rsidRPr="009E0D5F">
        <w:rPr>
          <w:rFonts w:ascii="Times New Roman" w:eastAsiaTheme="minorEastAsia" w:hAnsi="Times New Roman" w:cs="Times New Roman"/>
          <w:color w:val="auto"/>
          <w:sz w:val="21"/>
          <w:szCs w:val="21"/>
        </w:rPr>
        <w:t>99.9%</w:t>
      </w:r>
      <w:r w:rsidRPr="009E0D5F">
        <w:rPr>
          <w:rFonts w:ascii="Times New Roman" w:eastAsiaTheme="minorEastAsia" w:hAnsi="Times New Roman" w:cs="Times New Roman"/>
          <w:color w:val="auto"/>
          <w:sz w:val="21"/>
          <w:szCs w:val="21"/>
        </w:rPr>
        <w:t>的球囊不会破裂，并且置信度为</w:t>
      </w:r>
      <w:r w:rsidRPr="009E0D5F">
        <w:rPr>
          <w:rFonts w:ascii="Times New Roman" w:eastAsiaTheme="minorEastAsia" w:hAnsi="Times New Roman" w:cs="Times New Roman"/>
          <w:color w:val="auto"/>
          <w:sz w:val="21"/>
          <w:szCs w:val="21"/>
        </w:rPr>
        <w:t>95%</w:t>
      </w:r>
      <w:r w:rsidRPr="009E0D5F">
        <w:rPr>
          <w:rFonts w:ascii="Times New Roman" w:eastAsiaTheme="minorEastAsia" w:hAnsi="Times New Roman" w:cs="Times New Roman"/>
          <w:color w:val="auto"/>
          <w:sz w:val="21"/>
          <w:szCs w:val="21"/>
        </w:rPr>
        <w:t>的压力。</w:t>
      </w:r>
      <w:r w:rsidR="00BC4522" w:rsidRPr="009E0D5F">
        <w:rPr>
          <w:rFonts w:ascii="Times New Roman" w:eastAsiaTheme="minorEastAsia" w:hAnsi="Times New Roman" w:cs="Times New Roman"/>
          <w:color w:val="auto"/>
          <w:sz w:val="21"/>
          <w:szCs w:val="21"/>
        </w:rPr>
        <w:t>支架内部</w:t>
      </w:r>
      <w:r w:rsidR="00BC4522" w:rsidRPr="009E0D5F">
        <w:rPr>
          <w:rFonts w:ascii="Times New Roman" w:eastAsiaTheme="minorEastAsia" w:hAnsi="Times New Roman" w:cs="Times New Roman"/>
          <w:color w:val="auto"/>
          <w:sz w:val="21"/>
          <w:szCs w:val="21"/>
        </w:rPr>
        <w:t>PTCA</w:t>
      </w:r>
      <w:r w:rsidR="00BC4522" w:rsidRPr="009E0D5F">
        <w:rPr>
          <w:rFonts w:ascii="Times New Roman" w:eastAsiaTheme="minorEastAsia" w:hAnsi="Times New Roman" w:cs="Times New Roman"/>
          <w:color w:val="auto"/>
          <w:sz w:val="21"/>
          <w:szCs w:val="21"/>
        </w:rPr>
        <w:t>导管的使用可能会影响</w:t>
      </w:r>
      <w:r w:rsidR="00BC4522" w:rsidRPr="009E0D5F">
        <w:rPr>
          <w:rFonts w:ascii="Times New Roman" w:eastAsiaTheme="minorEastAsia" w:hAnsi="Times New Roman" w:cs="Times New Roman"/>
          <w:color w:val="auto"/>
          <w:sz w:val="21"/>
          <w:szCs w:val="21"/>
        </w:rPr>
        <w:t>RBP</w:t>
      </w:r>
      <w:r w:rsidR="00BC4522"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如果球囊未能在处于</w:t>
      </w:r>
      <w:r w:rsidRPr="009E0D5F">
        <w:rPr>
          <w:rFonts w:ascii="Times New Roman" w:eastAsiaTheme="minorEastAsia" w:hAnsi="Times New Roman" w:cs="Times New Roman"/>
          <w:color w:val="auto"/>
          <w:sz w:val="21"/>
          <w:szCs w:val="21"/>
        </w:rPr>
        <w:t>RBP</w:t>
      </w:r>
      <w:r w:rsidRPr="009E0D5F">
        <w:rPr>
          <w:rFonts w:ascii="Times New Roman" w:eastAsiaTheme="minorEastAsia" w:hAnsi="Times New Roman" w:cs="Times New Roman"/>
          <w:color w:val="auto"/>
          <w:sz w:val="21"/>
          <w:szCs w:val="21"/>
        </w:rPr>
        <w:t>时维持完整性，则会导致器械故障或血管损伤。</w:t>
      </w:r>
    </w:p>
    <w:p w:rsidR="003329CC" w:rsidRPr="009E0D5F" w:rsidRDefault="003329CC" w:rsidP="00C846D3">
      <w:pPr>
        <w:spacing w:afterLines="50" w:line="360" w:lineRule="auto"/>
        <w:jc w:val="both"/>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建议</w:t>
      </w:r>
    </w:p>
    <w:p w:rsidR="00287DAC" w:rsidRPr="009E0D5F" w:rsidRDefault="00AC169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w:t>
      </w:r>
      <w:r w:rsidR="00BC4522" w:rsidRPr="009E0D5F">
        <w:rPr>
          <w:rFonts w:ascii="Times New Roman" w:eastAsiaTheme="minorEastAsia" w:hAnsi="Times New Roman" w:cs="Times New Roman"/>
          <w:color w:val="auto"/>
          <w:sz w:val="21"/>
          <w:szCs w:val="21"/>
        </w:rPr>
        <w:t>针对球囊安装在导管轴上的完整导管或子组件执行该测试。</w:t>
      </w:r>
      <w:r w:rsidRPr="009E0D5F">
        <w:rPr>
          <w:rFonts w:ascii="Times New Roman" w:eastAsiaTheme="minorEastAsia" w:hAnsi="Times New Roman" w:cs="Times New Roman"/>
          <w:color w:val="auto"/>
          <w:sz w:val="21"/>
          <w:szCs w:val="21"/>
        </w:rPr>
        <w:t>我们建议</w:t>
      </w:r>
      <w:r w:rsidR="00BC4522" w:rsidRPr="009E0D5F">
        <w:rPr>
          <w:rFonts w:ascii="Times New Roman" w:eastAsiaTheme="minorEastAsia" w:hAnsi="Times New Roman" w:cs="Times New Roman"/>
          <w:color w:val="auto"/>
          <w:sz w:val="21"/>
          <w:szCs w:val="21"/>
        </w:rPr>
        <w:t>针对</w:t>
      </w:r>
      <w:r w:rsidR="00BC4522" w:rsidRPr="009E0D5F">
        <w:rPr>
          <w:rFonts w:ascii="Times New Roman" w:eastAsiaTheme="minorEastAsia" w:hAnsi="Times New Roman" w:cs="Times New Roman"/>
          <w:b/>
          <w:color w:val="auto"/>
          <w:sz w:val="21"/>
          <w:szCs w:val="21"/>
        </w:rPr>
        <w:t>表</w:t>
      </w:r>
      <w:r w:rsidR="00BC4522" w:rsidRPr="009E0D5F">
        <w:rPr>
          <w:rFonts w:ascii="Times New Roman" w:eastAsiaTheme="minorEastAsia" w:hAnsi="Times New Roman" w:cs="Times New Roman"/>
          <w:b/>
          <w:color w:val="auto"/>
          <w:sz w:val="21"/>
          <w:szCs w:val="21"/>
        </w:rPr>
        <w:t>3</w:t>
      </w:r>
      <w:r w:rsidR="00BC4522" w:rsidRPr="009E0D5F">
        <w:rPr>
          <w:rFonts w:ascii="Times New Roman" w:eastAsiaTheme="minorEastAsia" w:hAnsi="Times New Roman" w:cs="Times New Roman"/>
          <w:color w:val="auto"/>
          <w:sz w:val="21"/>
          <w:szCs w:val="21"/>
        </w:rPr>
        <w:t>的实例所示代表尺寸执行每个标记</w:t>
      </w:r>
      <w:r w:rsidR="00BC4522" w:rsidRPr="009E0D5F">
        <w:rPr>
          <w:rFonts w:ascii="Times New Roman" w:eastAsiaTheme="minorEastAsia" w:hAnsi="Times New Roman" w:cs="Times New Roman"/>
          <w:color w:val="auto"/>
          <w:sz w:val="21"/>
          <w:szCs w:val="21"/>
        </w:rPr>
        <w:t>RBP</w:t>
      </w:r>
      <w:r w:rsidR="00BC4522" w:rsidRPr="009E0D5F">
        <w:rPr>
          <w:rFonts w:ascii="Times New Roman" w:eastAsiaTheme="minorEastAsia" w:hAnsi="Times New Roman" w:cs="Times New Roman"/>
          <w:color w:val="auto"/>
          <w:sz w:val="21"/>
          <w:szCs w:val="21"/>
        </w:rPr>
        <w:t>的</w:t>
      </w:r>
      <w:r w:rsidRPr="009E0D5F">
        <w:rPr>
          <w:rFonts w:ascii="Times New Roman" w:eastAsiaTheme="minorEastAsia" w:hAnsi="Times New Roman" w:cs="Times New Roman"/>
          <w:color w:val="auto"/>
          <w:sz w:val="21"/>
          <w:szCs w:val="21"/>
        </w:rPr>
        <w:t>测试。我们建议</w:t>
      </w:r>
      <w:r w:rsidR="00BC4522" w:rsidRPr="009E0D5F">
        <w:rPr>
          <w:rFonts w:ascii="Times New Roman" w:eastAsiaTheme="minorEastAsia" w:hAnsi="Times New Roman" w:cs="Times New Roman"/>
          <w:color w:val="auto"/>
          <w:sz w:val="21"/>
          <w:szCs w:val="21"/>
        </w:rPr>
        <w:t>逐渐扩张球囊，直至破裂。</w:t>
      </w:r>
    </w:p>
    <w:p w:rsidR="003329CC" w:rsidRPr="009E0D5F" w:rsidRDefault="003329CC"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我们建议在测试失败时记录如下损失：</w:t>
      </w:r>
    </w:p>
    <w:p w:rsidR="003329CC" w:rsidRPr="009E0D5F" w:rsidRDefault="003329CC"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球囊的完整性，例如：破裂或泄露</w:t>
      </w:r>
    </w:p>
    <w:p w:rsidR="003329CC" w:rsidRPr="009E0D5F" w:rsidRDefault="003329CC"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由于球囊、轴或密封件故障而产生的压力损失。</w:t>
      </w:r>
    </w:p>
    <w:p w:rsidR="00F744E4" w:rsidRPr="009E0D5F" w:rsidRDefault="00F744E4"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3329CC" w:rsidRPr="009E0D5F" w:rsidRDefault="003329CC" w:rsidP="00C846D3">
      <w:pPr>
        <w:spacing w:afterLines="50" w:line="360" w:lineRule="auto"/>
        <w:jc w:val="both"/>
        <w:rPr>
          <w:rFonts w:ascii="Times New Roman" w:eastAsiaTheme="minorEastAsia" w:hAnsi="Times New Roman" w:cs="Times New Roman"/>
          <w:color w:val="auto"/>
          <w:sz w:val="21"/>
          <w:szCs w:val="21"/>
        </w:rPr>
      </w:pPr>
      <w:bookmarkStart w:id="114" w:name="bookmark71"/>
      <w:r w:rsidRPr="009E0D5F">
        <w:rPr>
          <w:rFonts w:ascii="Times New Roman" w:eastAsiaTheme="minorEastAsia" w:hAnsi="Times New Roman" w:cs="Times New Roman"/>
          <w:color w:val="auto"/>
          <w:sz w:val="21"/>
          <w:szCs w:val="21"/>
        </w:rPr>
        <w:lastRenderedPageBreak/>
        <w:t>我们建议记录器械出现故障和处于失效模式时所处压力。我们还建议根据测试数据的统计分析，计算</w:t>
      </w:r>
      <w:r w:rsidRPr="009E0D5F">
        <w:rPr>
          <w:rFonts w:ascii="Times New Roman" w:eastAsiaTheme="minorEastAsia" w:hAnsi="Times New Roman" w:cs="Times New Roman"/>
          <w:color w:val="auto"/>
          <w:sz w:val="21"/>
          <w:szCs w:val="21"/>
        </w:rPr>
        <w:t>99.9%</w:t>
      </w:r>
      <w:r w:rsidRPr="009E0D5F">
        <w:rPr>
          <w:rFonts w:ascii="Times New Roman" w:eastAsiaTheme="minorEastAsia" w:hAnsi="Times New Roman" w:cs="Times New Roman"/>
          <w:color w:val="auto"/>
          <w:sz w:val="21"/>
          <w:szCs w:val="21"/>
        </w:rPr>
        <w:t>的球囊将不会破裂，并且置信度为</w:t>
      </w:r>
      <w:r w:rsidRPr="009E0D5F">
        <w:rPr>
          <w:rFonts w:ascii="Times New Roman" w:eastAsiaTheme="minorEastAsia" w:hAnsi="Times New Roman" w:cs="Times New Roman"/>
          <w:color w:val="auto"/>
          <w:sz w:val="21"/>
          <w:szCs w:val="21"/>
        </w:rPr>
        <w:t>95%</w:t>
      </w:r>
      <w:r w:rsidRPr="009E0D5F">
        <w:rPr>
          <w:rFonts w:ascii="Times New Roman" w:eastAsiaTheme="minorEastAsia" w:hAnsi="Times New Roman" w:cs="Times New Roman"/>
          <w:color w:val="auto"/>
          <w:sz w:val="21"/>
          <w:szCs w:val="21"/>
        </w:rPr>
        <w:t>时的</w:t>
      </w:r>
      <w:r w:rsidRPr="009E0D5F">
        <w:rPr>
          <w:rFonts w:ascii="Times New Roman" w:eastAsiaTheme="minorEastAsia" w:hAnsi="Times New Roman" w:cs="Times New Roman"/>
          <w:color w:val="auto"/>
          <w:sz w:val="21"/>
          <w:szCs w:val="21"/>
        </w:rPr>
        <w:t>RBP</w:t>
      </w:r>
      <w:r w:rsidRPr="009E0D5F">
        <w:rPr>
          <w:rFonts w:ascii="Times New Roman" w:eastAsiaTheme="minorEastAsia" w:hAnsi="Times New Roman" w:cs="Times New Roman"/>
          <w:color w:val="auto"/>
          <w:sz w:val="21"/>
          <w:szCs w:val="21"/>
        </w:rPr>
        <w:t>。我们建议在器械标签中指定</w:t>
      </w:r>
      <w:r w:rsidRPr="009E0D5F">
        <w:rPr>
          <w:rFonts w:ascii="Times New Roman" w:eastAsiaTheme="minorEastAsia" w:hAnsi="Times New Roman" w:cs="Times New Roman"/>
          <w:color w:val="auto"/>
          <w:sz w:val="21"/>
          <w:szCs w:val="21"/>
        </w:rPr>
        <w:t>RBP</w:t>
      </w:r>
      <w:r w:rsidRPr="009E0D5F">
        <w:rPr>
          <w:rFonts w:ascii="Times New Roman" w:eastAsiaTheme="minorEastAsia" w:hAnsi="Times New Roman" w:cs="Times New Roman"/>
          <w:color w:val="auto"/>
          <w:sz w:val="21"/>
          <w:szCs w:val="21"/>
        </w:rPr>
        <w:t>。</w:t>
      </w:r>
    </w:p>
    <w:p w:rsidR="00F744E4" w:rsidRPr="009E0D5F" w:rsidRDefault="009B460F" w:rsidP="00C846D3">
      <w:pPr>
        <w:spacing w:afterLines="50" w:line="360" w:lineRule="auto"/>
        <w:jc w:val="both"/>
        <w:outlineLvl w:val="1"/>
        <w:rPr>
          <w:rFonts w:ascii="Times New Roman" w:eastAsiaTheme="minorEastAsia" w:hAnsi="Times New Roman" w:cs="Times New Roman"/>
          <w:b/>
          <w:color w:val="auto"/>
          <w:sz w:val="21"/>
          <w:szCs w:val="21"/>
        </w:rPr>
      </w:pPr>
      <w:bookmarkStart w:id="115" w:name="_Toc496861696"/>
      <w:r w:rsidRPr="009E0D5F">
        <w:rPr>
          <w:rFonts w:ascii="Times New Roman" w:eastAsiaTheme="minorEastAsia" w:hAnsi="Times New Roman" w:cs="Times New Roman"/>
          <w:b/>
          <w:color w:val="auto"/>
          <w:sz w:val="21"/>
          <w:szCs w:val="21"/>
        </w:rPr>
        <w:t>2.</w:t>
      </w:r>
      <w:r w:rsidRPr="009E0D5F">
        <w:rPr>
          <w:rFonts w:ascii="Times New Roman" w:eastAsiaTheme="minorEastAsia" w:hAnsi="Times New Roman" w:cs="Times New Roman"/>
          <w:b/>
          <w:color w:val="auto"/>
          <w:sz w:val="21"/>
          <w:szCs w:val="21"/>
        </w:rPr>
        <w:tab/>
      </w:r>
      <w:r w:rsidRPr="009E0D5F">
        <w:rPr>
          <w:rFonts w:ascii="Times New Roman" w:eastAsiaTheme="minorEastAsia" w:hAnsi="Times New Roman" w:cs="Times New Roman"/>
          <w:b/>
          <w:color w:val="auto"/>
          <w:sz w:val="21"/>
          <w:szCs w:val="21"/>
        </w:rPr>
        <w:t>球囊疲劳（重复球囊扩张；支架内）</w:t>
      </w:r>
      <w:bookmarkEnd w:id="115"/>
    </w:p>
    <w:p w:rsidR="003329CC" w:rsidRPr="009E0D5F" w:rsidRDefault="003329CC" w:rsidP="00C846D3">
      <w:pPr>
        <w:spacing w:afterLines="50" w:line="360" w:lineRule="auto"/>
        <w:jc w:val="both"/>
        <w:outlineLvl w:val="1"/>
        <w:rPr>
          <w:rFonts w:ascii="Times New Roman" w:eastAsiaTheme="minorEastAsia" w:hAnsi="Times New Roman" w:cs="Times New Roman"/>
          <w:b/>
          <w:color w:val="auto"/>
          <w:sz w:val="21"/>
          <w:szCs w:val="21"/>
        </w:rPr>
      </w:pPr>
      <w:bookmarkStart w:id="116" w:name="_Toc496861697"/>
      <w:bookmarkEnd w:id="114"/>
      <w:r w:rsidRPr="009E0D5F">
        <w:rPr>
          <w:rFonts w:ascii="Times New Roman" w:eastAsiaTheme="minorEastAsia" w:hAnsi="Times New Roman" w:cs="Times New Roman"/>
          <w:b/>
          <w:color w:val="auto"/>
          <w:sz w:val="21"/>
          <w:szCs w:val="21"/>
        </w:rPr>
        <w:t>意义</w:t>
      </w:r>
      <w:bookmarkEnd w:id="116"/>
    </w:p>
    <w:p w:rsidR="003329CC" w:rsidRPr="009E0D5F" w:rsidRDefault="003329CC"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临床使用过程中，通常会将</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导管中的球囊扩张多次。</w:t>
      </w:r>
      <w:r w:rsidR="009B460F" w:rsidRPr="009E0D5F">
        <w:rPr>
          <w:rFonts w:ascii="Times New Roman" w:eastAsiaTheme="minorEastAsia" w:hAnsi="Times New Roman" w:cs="Times New Roman"/>
          <w:color w:val="auto"/>
          <w:sz w:val="21"/>
          <w:szCs w:val="21"/>
        </w:rPr>
        <w:t>支架内部</w:t>
      </w:r>
      <w:r w:rsidR="009B460F" w:rsidRPr="009E0D5F">
        <w:rPr>
          <w:rFonts w:ascii="Times New Roman" w:eastAsiaTheme="minorEastAsia" w:hAnsi="Times New Roman" w:cs="Times New Roman"/>
          <w:color w:val="auto"/>
          <w:sz w:val="21"/>
          <w:szCs w:val="21"/>
        </w:rPr>
        <w:t>PTCA</w:t>
      </w:r>
      <w:r w:rsidR="009B460F" w:rsidRPr="009E0D5F">
        <w:rPr>
          <w:rFonts w:ascii="Times New Roman" w:eastAsiaTheme="minorEastAsia" w:hAnsi="Times New Roman" w:cs="Times New Roman"/>
          <w:color w:val="auto"/>
          <w:sz w:val="21"/>
          <w:szCs w:val="21"/>
        </w:rPr>
        <w:t>导管的使用可能会影响球囊疲劳强度。</w:t>
      </w:r>
      <w:r w:rsidRPr="009E0D5F">
        <w:rPr>
          <w:rFonts w:ascii="Times New Roman" w:eastAsiaTheme="minorEastAsia" w:hAnsi="Times New Roman" w:cs="Times New Roman"/>
          <w:color w:val="auto"/>
          <w:sz w:val="21"/>
          <w:szCs w:val="21"/>
        </w:rPr>
        <w:t>球囊若未能耐受多次扩张，则会导致器械故障或血管损伤。</w:t>
      </w:r>
    </w:p>
    <w:p w:rsidR="003329CC" w:rsidRPr="009E0D5F" w:rsidRDefault="003329CC" w:rsidP="00C846D3">
      <w:pPr>
        <w:spacing w:afterLines="50" w:line="360" w:lineRule="auto"/>
        <w:jc w:val="both"/>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建议</w:t>
      </w:r>
    </w:p>
    <w:p w:rsidR="003329CC" w:rsidRPr="009E0D5F" w:rsidRDefault="003329CC"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FDA</w:t>
      </w:r>
      <w:r w:rsidRPr="009E0D5F">
        <w:rPr>
          <w:rFonts w:ascii="Times New Roman" w:eastAsiaTheme="minorEastAsia" w:hAnsi="Times New Roman" w:cs="Times New Roman"/>
          <w:color w:val="auto"/>
          <w:sz w:val="21"/>
          <w:szCs w:val="21"/>
        </w:rPr>
        <w:t>建议确定将球囊成功扩张至</w:t>
      </w:r>
      <w:r w:rsidRPr="009E0D5F">
        <w:rPr>
          <w:rFonts w:ascii="Times New Roman" w:eastAsiaTheme="minorEastAsia" w:hAnsi="Times New Roman" w:cs="Times New Roman"/>
          <w:color w:val="auto"/>
          <w:sz w:val="21"/>
          <w:szCs w:val="21"/>
        </w:rPr>
        <w:t>RBP 10</w:t>
      </w:r>
      <w:r w:rsidRPr="009E0D5F">
        <w:rPr>
          <w:rFonts w:ascii="Times New Roman" w:eastAsiaTheme="minorEastAsia" w:hAnsi="Times New Roman" w:cs="Times New Roman"/>
          <w:color w:val="auto"/>
          <w:sz w:val="21"/>
          <w:szCs w:val="21"/>
        </w:rPr>
        <w:t>次的可重复性。我们建议依据</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四角</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示例测试器械尺寸：</w:t>
      </w:r>
    </w:p>
    <w:p w:rsidR="003329CC" w:rsidRPr="009E0D5F" w:rsidRDefault="003329CC"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最大直径</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最长长度</w:t>
      </w:r>
    </w:p>
    <w:p w:rsidR="003329CC" w:rsidRPr="009E0D5F" w:rsidRDefault="003329CC"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最大直径</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最短长度</w:t>
      </w:r>
    </w:p>
    <w:p w:rsidR="003329CC" w:rsidRPr="009E0D5F" w:rsidRDefault="003329CC"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最小直径</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最长长度</w:t>
      </w:r>
    </w:p>
    <w:p w:rsidR="003329CC" w:rsidRPr="009E0D5F" w:rsidRDefault="003329CC"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最小直径</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最短长度</w:t>
      </w:r>
    </w:p>
    <w:p w:rsidR="00287DAC" w:rsidRPr="009E0D5F" w:rsidRDefault="00BD079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w:t>
      </w:r>
      <w:r w:rsidR="009B460F" w:rsidRPr="009E0D5F">
        <w:rPr>
          <w:rFonts w:ascii="Times New Roman" w:eastAsiaTheme="minorEastAsia" w:hAnsi="Times New Roman" w:cs="Times New Roman"/>
          <w:color w:val="auto"/>
          <w:sz w:val="21"/>
          <w:szCs w:val="21"/>
        </w:rPr>
        <w:t>逐渐扩张球囊，直至它们达到</w:t>
      </w:r>
      <w:r w:rsidR="009B460F" w:rsidRPr="009E0D5F">
        <w:rPr>
          <w:rFonts w:ascii="Times New Roman" w:eastAsiaTheme="minorEastAsia" w:hAnsi="Times New Roman" w:cs="Times New Roman"/>
          <w:color w:val="auto"/>
          <w:sz w:val="21"/>
          <w:szCs w:val="21"/>
        </w:rPr>
        <w:t>RBP</w:t>
      </w:r>
      <w:r w:rsidR="009B460F" w:rsidRPr="009E0D5F">
        <w:rPr>
          <w:rFonts w:ascii="Times New Roman" w:eastAsiaTheme="minorEastAsia" w:hAnsi="Times New Roman" w:cs="Times New Roman"/>
          <w:color w:val="auto"/>
          <w:sz w:val="21"/>
          <w:szCs w:val="21"/>
        </w:rPr>
        <w:t>。</w:t>
      </w:r>
      <w:r w:rsidR="00977B15" w:rsidRPr="009E0D5F">
        <w:rPr>
          <w:rFonts w:ascii="Times New Roman" w:eastAsiaTheme="minorEastAsia" w:hAnsi="Times New Roman" w:cs="Times New Roman"/>
          <w:color w:val="auto"/>
          <w:sz w:val="21"/>
          <w:szCs w:val="21"/>
        </w:rPr>
        <w:t>对于每个样本，我们建议保持在</w:t>
      </w:r>
      <w:r w:rsidR="00977B15" w:rsidRPr="009E0D5F">
        <w:rPr>
          <w:rFonts w:ascii="Times New Roman" w:eastAsiaTheme="minorEastAsia" w:hAnsi="Times New Roman" w:cs="Times New Roman"/>
          <w:color w:val="auto"/>
          <w:sz w:val="21"/>
          <w:szCs w:val="21"/>
        </w:rPr>
        <w:t>RBP 30</w:t>
      </w:r>
      <w:r w:rsidR="00977B15" w:rsidRPr="009E0D5F">
        <w:rPr>
          <w:rFonts w:ascii="Times New Roman" w:eastAsiaTheme="minorEastAsia" w:hAnsi="Times New Roman" w:cs="Times New Roman"/>
          <w:color w:val="auto"/>
          <w:sz w:val="21"/>
          <w:szCs w:val="21"/>
        </w:rPr>
        <w:t>秒（或使用说明中指定的时间），收缩球囊，然后再次将其扩张至</w:t>
      </w:r>
      <w:r w:rsidR="00977B15" w:rsidRPr="009E0D5F">
        <w:rPr>
          <w:rFonts w:ascii="Times New Roman" w:eastAsiaTheme="minorEastAsia" w:hAnsi="Times New Roman" w:cs="Times New Roman"/>
          <w:color w:val="auto"/>
          <w:sz w:val="21"/>
          <w:szCs w:val="21"/>
        </w:rPr>
        <w:t>RBP</w:t>
      </w:r>
      <w:r w:rsidR="00977B15" w:rsidRPr="009E0D5F">
        <w:rPr>
          <w:rFonts w:ascii="Times New Roman" w:eastAsiaTheme="minorEastAsia" w:hAnsi="Times New Roman" w:cs="Times New Roman"/>
          <w:color w:val="auto"/>
          <w:sz w:val="21"/>
          <w:szCs w:val="21"/>
        </w:rPr>
        <w:t>，总共执行</w:t>
      </w:r>
      <w:r w:rsidR="00BD3161" w:rsidRPr="009E0D5F">
        <w:rPr>
          <w:rFonts w:ascii="Times New Roman" w:eastAsiaTheme="minorEastAsia" w:hAnsi="Times New Roman" w:cs="Times New Roman"/>
          <w:color w:val="auto"/>
          <w:sz w:val="21"/>
          <w:szCs w:val="21"/>
        </w:rPr>
        <w:t>1</w:t>
      </w:r>
      <w:r w:rsidR="00977B15" w:rsidRPr="009E0D5F">
        <w:rPr>
          <w:rFonts w:ascii="Times New Roman" w:eastAsiaTheme="minorEastAsia" w:hAnsi="Times New Roman" w:cs="Times New Roman"/>
          <w:color w:val="auto"/>
          <w:sz w:val="21"/>
          <w:szCs w:val="21"/>
        </w:rPr>
        <w:t>0</w:t>
      </w:r>
      <w:r w:rsidR="00977B15" w:rsidRPr="009E0D5F">
        <w:rPr>
          <w:rFonts w:ascii="Times New Roman" w:eastAsiaTheme="minorEastAsia" w:hAnsi="Times New Roman" w:cs="Times New Roman"/>
          <w:color w:val="auto"/>
          <w:sz w:val="21"/>
          <w:szCs w:val="21"/>
        </w:rPr>
        <w:t>个周期。我们建议将由于球囊、轴或近端密封件或远端密封件的故障而导致的压力损失报告为测试失败。我们建议报告所有失效模式，并建议结果证实</w:t>
      </w:r>
      <w:r w:rsidR="00977B15" w:rsidRPr="009E0D5F">
        <w:rPr>
          <w:rFonts w:ascii="Times New Roman" w:eastAsiaTheme="minorEastAsia" w:hAnsi="Times New Roman" w:cs="Times New Roman"/>
          <w:color w:val="auto"/>
          <w:sz w:val="21"/>
          <w:szCs w:val="21"/>
        </w:rPr>
        <w:t>90%</w:t>
      </w:r>
      <w:r w:rsidR="00977B15" w:rsidRPr="009E0D5F">
        <w:rPr>
          <w:rFonts w:ascii="Times New Roman" w:eastAsiaTheme="minorEastAsia" w:hAnsi="Times New Roman" w:cs="Times New Roman"/>
          <w:color w:val="auto"/>
          <w:sz w:val="21"/>
          <w:szCs w:val="21"/>
        </w:rPr>
        <w:t>的球囊将不会破裂，同时置信度至少为</w:t>
      </w:r>
      <w:r w:rsidR="00977B15" w:rsidRPr="009E0D5F">
        <w:rPr>
          <w:rFonts w:ascii="Times New Roman" w:eastAsiaTheme="minorEastAsia" w:hAnsi="Times New Roman" w:cs="Times New Roman"/>
          <w:color w:val="auto"/>
          <w:sz w:val="21"/>
          <w:szCs w:val="21"/>
        </w:rPr>
        <w:t>95%</w:t>
      </w:r>
      <w:r w:rsidR="00977B15" w:rsidRPr="009E0D5F">
        <w:rPr>
          <w:rFonts w:ascii="Times New Roman" w:eastAsiaTheme="minorEastAsia" w:hAnsi="Times New Roman" w:cs="Times New Roman"/>
          <w:color w:val="auto"/>
          <w:sz w:val="21"/>
          <w:szCs w:val="21"/>
        </w:rPr>
        <w:t>。</w:t>
      </w:r>
    </w:p>
    <w:p w:rsidR="00BD12B3" w:rsidRPr="009E0D5F" w:rsidRDefault="00BD12B3" w:rsidP="00C846D3">
      <w:pPr>
        <w:spacing w:afterLines="50" w:line="360" w:lineRule="auto"/>
        <w:jc w:val="both"/>
        <w:outlineLvl w:val="0"/>
        <w:rPr>
          <w:rFonts w:ascii="Times New Roman" w:eastAsiaTheme="minorEastAsia" w:hAnsi="Times New Roman" w:cs="Times New Roman"/>
          <w:b/>
          <w:color w:val="auto"/>
          <w:sz w:val="21"/>
          <w:szCs w:val="21"/>
          <w:u w:val="single"/>
        </w:rPr>
      </w:pPr>
      <w:bookmarkStart w:id="117" w:name="_Toc496861698"/>
      <w:bookmarkStart w:id="118" w:name="bookmark73"/>
      <w:r w:rsidRPr="009E0D5F">
        <w:rPr>
          <w:rFonts w:ascii="Times New Roman" w:eastAsiaTheme="minorEastAsia" w:hAnsi="Times New Roman" w:cs="Times New Roman"/>
          <w:b/>
          <w:color w:val="auto"/>
          <w:sz w:val="21"/>
          <w:szCs w:val="21"/>
          <w:u w:val="single"/>
        </w:rPr>
        <w:t>回到顶部</w:t>
      </w:r>
      <w:bookmarkEnd w:id="117"/>
    </w:p>
    <w:p w:rsidR="00287DAC" w:rsidRPr="009E0D5F" w:rsidRDefault="008B0102" w:rsidP="00C846D3">
      <w:pPr>
        <w:pBdr>
          <w:top w:val="single" w:sz="12" w:space="1" w:color="D9D9D9" w:themeColor="background1" w:themeShade="D9"/>
        </w:pBdr>
        <w:spacing w:afterLines="50" w:line="360" w:lineRule="auto"/>
        <w:jc w:val="both"/>
        <w:outlineLvl w:val="0"/>
        <w:rPr>
          <w:rFonts w:ascii="Times New Roman" w:eastAsiaTheme="minorEastAsia" w:hAnsi="Times New Roman" w:cs="Times New Roman"/>
          <w:b/>
          <w:color w:val="auto"/>
          <w:sz w:val="28"/>
          <w:szCs w:val="28"/>
        </w:rPr>
      </w:pPr>
      <w:bookmarkStart w:id="119" w:name="_Toc496861699"/>
      <w:r w:rsidRPr="009E0D5F">
        <w:rPr>
          <w:rFonts w:ascii="Times New Roman" w:eastAsiaTheme="minorEastAsia" w:hAnsi="Times New Roman" w:cs="Times New Roman"/>
          <w:b/>
          <w:color w:val="auto"/>
          <w:sz w:val="28"/>
          <w:szCs w:val="28"/>
        </w:rPr>
        <w:t>IX.</w:t>
      </w:r>
      <w:r w:rsidRPr="009E0D5F">
        <w:rPr>
          <w:rFonts w:ascii="Times New Roman" w:eastAsiaTheme="minorEastAsia" w:hAnsi="Times New Roman" w:cs="Times New Roman"/>
          <w:b/>
          <w:color w:val="auto"/>
          <w:sz w:val="28"/>
          <w:szCs w:val="28"/>
        </w:rPr>
        <w:tab/>
      </w:r>
      <w:bookmarkEnd w:id="118"/>
      <w:bookmarkEnd w:id="119"/>
      <w:r w:rsidR="00B16CC0">
        <w:rPr>
          <w:rFonts w:ascii="Times New Roman" w:eastAsiaTheme="minorEastAsia" w:hAnsi="Times New Roman" w:cs="Times New Roman"/>
          <w:b/>
          <w:color w:val="auto"/>
          <w:sz w:val="28"/>
          <w:szCs w:val="28"/>
        </w:rPr>
        <w:t>动物试验</w:t>
      </w:r>
    </w:p>
    <w:p w:rsidR="00287DAC" w:rsidRPr="009E0D5F" w:rsidRDefault="009B460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对于与合法上市</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器械显著不同的器械（例如：新</w:t>
      </w:r>
      <w:r w:rsidR="00FD0506" w:rsidRPr="009E0D5F">
        <w:rPr>
          <w:rFonts w:ascii="Times New Roman" w:eastAsiaTheme="minorEastAsia" w:hAnsi="Times New Roman" w:cs="Times New Roman"/>
          <w:color w:val="auto"/>
          <w:sz w:val="21"/>
          <w:szCs w:val="21"/>
        </w:rPr>
        <w:t>适应症</w:t>
      </w:r>
      <w:r w:rsidRPr="009E0D5F">
        <w:rPr>
          <w:rFonts w:ascii="Times New Roman" w:eastAsiaTheme="minorEastAsia" w:hAnsi="Times New Roman" w:cs="Times New Roman"/>
          <w:color w:val="auto"/>
          <w:sz w:val="21"/>
          <w:szCs w:val="21"/>
        </w:rPr>
        <w:t>、设计或技术），我们建议在动物中执行临床前测试，以确保手术的安全性，评价器械设计的功能特性，并确认与</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导管结合使用的其它介入性心血管器械的性能。</w:t>
      </w:r>
      <w:r w:rsidR="00BD079D" w:rsidRPr="009E0D5F">
        <w:rPr>
          <w:rFonts w:ascii="Times New Roman" w:eastAsiaTheme="minorEastAsia" w:hAnsi="Times New Roman" w:cs="Times New Roman"/>
          <w:color w:val="auto"/>
          <w:sz w:val="21"/>
          <w:szCs w:val="21"/>
        </w:rPr>
        <w:t>我们建议</w:t>
      </w:r>
      <w:r w:rsidRPr="009E0D5F">
        <w:rPr>
          <w:rFonts w:ascii="Times New Roman" w:eastAsiaTheme="minorEastAsia" w:hAnsi="Times New Roman" w:cs="Times New Roman"/>
          <w:color w:val="auto"/>
          <w:sz w:val="21"/>
          <w:szCs w:val="21"/>
        </w:rPr>
        <w:t>在极为接近人体内器械预期用途的适当动物模拟中评价</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器械，并在提交件中提供该信息。我们鼓励您在产品开发过程的早期与审查</w:t>
      </w:r>
      <w:r w:rsidR="00BD079D" w:rsidRPr="009E0D5F">
        <w:rPr>
          <w:rFonts w:ascii="Times New Roman" w:eastAsiaTheme="minorEastAsia" w:hAnsi="Times New Roman" w:cs="Times New Roman"/>
          <w:color w:val="auto"/>
          <w:sz w:val="21"/>
          <w:szCs w:val="21"/>
        </w:rPr>
        <w:t>部门</w:t>
      </w:r>
      <w:r w:rsidRPr="009E0D5F">
        <w:rPr>
          <w:rFonts w:ascii="Times New Roman" w:eastAsiaTheme="minorEastAsia" w:hAnsi="Times New Roman" w:cs="Times New Roman"/>
          <w:color w:val="auto"/>
          <w:sz w:val="21"/>
          <w:szCs w:val="21"/>
        </w:rPr>
        <w:t>的分部取得联系，以讨论研究设计。</w:t>
      </w:r>
      <w:r w:rsidR="006D4CDC" w:rsidRPr="009E0D5F">
        <w:rPr>
          <w:rFonts w:ascii="Times New Roman" w:eastAsiaTheme="minorEastAsia" w:hAnsi="Times New Roman" w:cs="Times New Roman"/>
          <w:color w:val="auto"/>
          <w:sz w:val="21"/>
          <w:szCs w:val="21"/>
        </w:rPr>
        <w:t>PTCA</w:t>
      </w:r>
      <w:r w:rsidR="006D4CDC" w:rsidRPr="009E0D5F">
        <w:rPr>
          <w:rFonts w:ascii="Times New Roman" w:eastAsiaTheme="minorEastAsia" w:hAnsi="Times New Roman" w:cs="Times New Roman"/>
          <w:color w:val="auto"/>
          <w:sz w:val="21"/>
          <w:szCs w:val="21"/>
        </w:rPr>
        <w:t>器械</w:t>
      </w:r>
      <w:r w:rsidR="00B16CC0">
        <w:rPr>
          <w:rFonts w:ascii="Times New Roman" w:eastAsiaTheme="minorEastAsia" w:hAnsi="Times New Roman" w:cs="Times New Roman"/>
          <w:color w:val="auto"/>
          <w:sz w:val="21"/>
          <w:szCs w:val="21"/>
        </w:rPr>
        <w:t>动物试验</w:t>
      </w:r>
      <w:r w:rsidR="006D4CDC" w:rsidRPr="009E0D5F">
        <w:rPr>
          <w:rFonts w:ascii="Times New Roman" w:eastAsiaTheme="minorEastAsia" w:hAnsi="Times New Roman" w:cs="Times New Roman"/>
          <w:color w:val="auto"/>
          <w:sz w:val="21"/>
          <w:szCs w:val="21"/>
        </w:rPr>
        <w:t>的一般规定如下所示。</w:t>
      </w:r>
    </w:p>
    <w:p w:rsidR="00F744E4" w:rsidRPr="009E0D5F" w:rsidRDefault="00F744E4" w:rsidP="00661C0E">
      <w:pPr>
        <w:spacing w:line="360" w:lineRule="auto"/>
        <w:rPr>
          <w:rFonts w:ascii="Times New Roman" w:eastAsiaTheme="minorEastAsia" w:hAnsi="Times New Roman" w:cs="Times New Roman"/>
          <w:color w:val="auto"/>
          <w:sz w:val="21"/>
          <w:szCs w:val="21"/>
        </w:rPr>
      </w:pPr>
      <w:bookmarkStart w:id="120" w:name="bookmark74"/>
      <w:r w:rsidRPr="009E0D5F">
        <w:rPr>
          <w:rFonts w:ascii="Times New Roman" w:eastAsiaTheme="minorEastAsia" w:hAnsi="Times New Roman" w:cs="Times New Roman"/>
          <w:color w:val="auto"/>
          <w:sz w:val="21"/>
          <w:szCs w:val="21"/>
        </w:rPr>
        <w:br w:type="page"/>
      </w:r>
    </w:p>
    <w:p w:rsidR="00287DAC" w:rsidRPr="009E0D5F" w:rsidRDefault="00515AFD" w:rsidP="00C846D3">
      <w:pPr>
        <w:spacing w:afterLines="50" w:line="360" w:lineRule="auto"/>
        <w:jc w:val="both"/>
        <w:outlineLvl w:val="1"/>
        <w:rPr>
          <w:rFonts w:ascii="Times New Roman" w:eastAsiaTheme="minorEastAsia" w:hAnsi="Times New Roman" w:cs="Times New Roman"/>
          <w:b/>
          <w:color w:val="auto"/>
          <w:sz w:val="21"/>
          <w:szCs w:val="21"/>
        </w:rPr>
      </w:pPr>
      <w:bookmarkStart w:id="121" w:name="_Toc496861700"/>
      <w:bookmarkEnd w:id="120"/>
      <w:r w:rsidRPr="009E0D5F">
        <w:rPr>
          <w:rFonts w:ascii="Times New Roman" w:eastAsiaTheme="minorEastAsia" w:hAnsi="Times New Roman" w:cs="Times New Roman"/>
          <w:b/>
          <w:color w:val="auto"/>
          <w:sz w:val="21"/>
          <w:szCs w:val="21"/>
        </w:rPr>
        <w:lastRenderedPageBreak/>
        <w:t>器械</w:t>
      </w:r>
      <w:bookmarkEnd w:id="121"/>
    </w:p>
    <w:p w:rsidR="00287DAC" w:rsidRPr="009E0D5F" w:rsidRDefault="00BD079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w:t>
      </w:r>
      <w:r w:rsidR="00641512" w:rsidRPr="009E0D5F">
        <w:rPr>
          <w:rFonts w:ascii="Times New Roman" w:eastAsiaTheme="minorEastAsia" w:hAnsi="Times New Roman" w:cs="Times New Roman"/>
          <w:color w:val="auto"/>
          <w:sz w:val="21"/>
          <w:szCs w:val="21"/>
        </w:rPr>
        <w:t>在研究中采用最终、无菌器械，其中包括输送导管。研究应包含所有器械尺寸的合理代表。</w:t>
      </w:r>
    </w:p>
    <w:p w:rsidR="00287DAC" w:rsidRPr="009E0D5F" w:rsidRDefault="00641512" w:rsidP="00C846D3">
      <w:pPr>
        <w:spacing w:afterLines="50" w:line="360" w:lineRule="auto"/>
        <w:jc w:val="both"/>
        <w:outlineLvl w:val="1"/>
        <w:rPr>
          <w:rFonts w:ascii="Times New Roman" w:eastAsiaTheme="minorEastAsia" w:hAnsi="Times New Roman" w:cs="Times New Roman"/>
          <w:b/>
          <w:color w:val="auto"/>
          <w:sz w:val="21"/>
          <w:szCs w:val="21"/>
        </w:rPr>
      </w:pPr>
      <w:bookmarkStart w:id="122" w:name="_Toc496861701"/>
      <w:r w:rsidRPr="009E0D5F">
        <w:rPr>
          <w:rFonts w:ascii="Times New Roman" w:eastAsiaTheme="minorEastAsia" w:hAnsi="Times New Roman" w:cs="Times New Roman"/>
          <w:b/>
          <w:color w:val="auto"/>
          <w:sz w:val="21"/>
          <w:szCs w:val="21"/>
        </w:rPr>
        <w:t>对照</w:t>
      </w:r>
      <w:bookmarkEnd w:id="122"/>
    </w:p>
    <w:p w:rsidR="00287DAC" w:rsidRPr="009E0D5F" w:rsidRDefault="0064151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我们建议您考虑纳入对照器械，以便帮助评价组织病理学结果。当前在美国销售的</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导管是适当对照器械的实例。</w:t>
      </w:r>
    </w:p>
    <w:p w:rsidR="00287DAC" w:rsidRPr="009E0D5F" w:rsidRDefault="00641512" w:rsidP="00C846D3">
      <w:pPr>
        <w:spacing w:afterLines="50" w:line="360" w:lineRule="auto"/>
        <w:jc w:val="both"/>
        <w:outlineLvl w:val="1"/>
        <w:rPr>
          <w:rFonts w:ascii="Times New Roman" w:eastAsiaTheme="minorEastAsia" w:hAnsi="Times New Roman" w:cs="Times New Roman"/>
          <w:b/>
          <w:color w:val="auto"/>
          <w:sz w:val="21"/>
          <w:szCs w:val="21"/>
        </w:rPr>
      </w:pPr>
      <w:bookmarkStart w:id="123" w:name="_Toc496861702"/>
      <w:r w:rsidRPr="009E0D5F">
        <w:rPr>
          <w:rFonts w:ascii="Times New Roman" w:eastAsiaTheme="minorEastAsia" w:hAnsi="Times New Roman" w:cs="Times New Roman"/>
          <w:b/>
          <w:color w:val="auto"/>
          <w:sz w:val="21"/>
          <w:szCs w:val="21"/>
        </w:rPr>
        <w:t>短期观察结果</w:t>
      </w:r>
      <w:bookmarkEnd w:id="123"/>
    </w:p>
    <w:p w:rsidR="00287DAC" w:rsidRPr="009E0D5F" w:rsidRDefault="0064151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我们建议临床前</w:t>
      </w:r>
      <w:r w:rsidR="00B16CC0">
        <w:rPr>
          <w:rFonts w:ascii="Times New Roman" w:eastAsiaTheme="minorEastAsia" w:hAnsi="Times New Roman" w:cs="Times New Roman"/>
          <w:color w:val="auto"/>
          <w:sz w:val="21"/>
          <w:szCs w:val="21"/>
        </w:rPr>
        <w:t>动物试验</w:t>
      </w:r>
      <w:r w:rsidRPr="009E0D5F">
        <w:rPr>
          <w:rFonts w:ascii="Times New Roman" w:eastAsiaTheme="minorEastAsia" w:hAnsi="Times New Roman" w:cs="Times New Roman"/>
          <w:color w:val="auto"/>
          <w:sz w:val="21"/>
          <w:szCs w:val="21"/>
        </w:rPr>
        <w:t>处理：</w:t>
      </w:r>
    </w:p>
    <w:p w:rsidR="00287DAC" w:rsidRPr="009E0D5F" w:rsidRDefault="0064151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血管壁损伤</w:t>
      </w:r>
    </w:p>
    <w:p w:rsidR="00287DAC" w:rsidRPr="009E0D5F" w:rsidRDefault="0064151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有可能在手术期间导致</w:t>
      </w:r>
      <w:r w:rsidR="008C1E25" w:rsidRPr="009E0D5F">
        <w:rPr>
          <w:rFonts w:ascii="Times New Roman" w:eastAsiaTheme="minorEastAsia" w:hAnsi="Times New Roman" w:cs="Times New Roman"/>
          <w:color w:val="auto"/>
          <w:sz w:val="21"/>
          <w:szCs w:val="21"/>
        </w:rPr>
        <w:t>的</w:t>
      </w:r>
      <w:r w:rsidRPr="009E0D5F">
        <w:rPr>
          <w:rFonts w:ascii="Times New Roman" w:eastAsiaTheme="minorEastAsia" w:hAnsi="Times New Roman" w:cs="Times New Roman"/>
          <w:color w:val="auto"/>
          <w:sz w:val="21"/>
          <w:szCs w:val="21"/>
        </w:rPr>
        <w:t>血栓形成或溶血</w:t>
      </w:r>
    </w:p>
    <w:p w:rsidR="00287DAC" w:rsidRPr="009E0D5F" w:rsidRDefault="0064151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手术期间的血管造影评估，包括流速、血栓形成和血管损伤的评价。</w:t>
      </w:r>
    </w:p>
    <w:p w:rsidR="00287DAC" w:rsidRPr="009E0D5F" w:rsidRDefault="00641512" w:rsidP="00C846D3">
      <w:pPr>
        <w:spacing w:afterLines="50" w:line="360" w:lineRule="auto"/>
        <w:jc w:val="both"/>
        <w:outlineLvl w:val="1"/>
        <w:rPr>
          <w:rFonts w:ascii="Times New Roman" w:eastAsiaTheme="minorEastAsia" w:hAnsi="Times New Roman" w:cs="Times New Roman"/>
          <w:b/>
          <w:color w:val="auto"/>
          <w:sz w:val="21"/>
          <w:szCs w:val="21"/>
        </w:rPr>
      </w:pPr>
      <w:bookmarkStart w:id="124" w:name="_Toc496861703"/>
      <w:r w:rsidRPr="009E0D5F">
        <w:rPr>
          <w:rFonts w:ascii="Times New Roman" w:eastAsiaTheme="minorEastAsia" w:hAnsi="Times New Roman" w:cs="Times New Roman"/>
          <w:b/>
          <w:color w:val="auto"/>
          <w:sz w:val="21"/>
          <w:szCs w:val="21"/>
        </w:rPr>
        <w:t>随访观察结果</w:t>
      </w:r>
      <w:bookmarkEnd w:id="124"/>
    </w:p>
    <w:p w:rsidR="00287DAC" w:rsidRPr="009E0D5F" w:rsidRDefault="0064151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我们建议动物研究纳入</w:t>
      </w:r>
      <w:r w:rsidRPr="009E0D5F">
        <w:rPr>
          <w:rFonts w:ascii="Times New Roman" w:eastAsiaTheme="minorEastAsia" w:hAnsi="Times New Roman" w:cs="Times New Roman"/>
          <w:color w:val="auto"/>
          <w:sz w:val="21"/>
          <w:szCs w:val="21"/>
        </w:rPr>
        <w:t>4-6</w:t>
      </w:r>
      <w:r w:rsidRPr="009E0D5F">
        <w:rPr>
          <w:rFonts w:ascii="Times New Roman" w:eastAsiaTheme="minorEastAsia" w:hAnsi="Times New Roman" w:cs="Times New Roman"/>
          <w:color w:val="auto"/>
          <w:sz w:val="21"/>
          <w:szCs w:val="21"/>
        </w:rPr>
        <w:t>个随访观察结果，其中包括治疗后</w:t>
      </w:r>
      <w:r w:rsidRPr="009E0D5F">
        <w:rPr>
          <w:rFonts w:ascii="Times New Roman" w:eastAsiaTheme="minorEastAsia" w:hAnsi="Times New Roman" w:cs="Times New Roman"/>
          <w:color w:val="auto"/>
          <w:sz w:val="21"/>
          <w:szCs w:val="21"/>
        </w:rPr>
        <w:t>24</w:t>
      </w:r>
      <w:r w:rsidRPr="009E0D5F">
        <w:rPr>
          <w:rFonts w:ascii="Times New Roman" w:eastAsiaTheme="minorEastAsia" w:hAnsi="Times New Roman" w:cs="Times New Roman"/>
          <w:color w:val="auto"/>
          <w:sz w:val="21"/>
          <w:szCs w:val="21"/>
        </w:rPr>
        <w:t>至</w:t>
      </w:r>
      <w:r w:rsidRPr="009E0D5F">
        <w:rPr>
          <w:rFonts w:ascii="Times New Roman" w:eastAsiaTheme="minorEastAsia" w:hAnsi="Times New Roman" w:cs="Times New Roman"/>
          <w:color w:val="auto"/>
          <w:sz w:val="21"/>
          <w:szCs w:val="21"/>
        </w:rPr>
        <w:t>48</w:t>
      </w:r>
      <w:r w:rsidRPr="009E0D5F">
        <w:rPr>
          <w:rFonts w:ascii="Times New Roman" w:eastAsiaTheme="minorEastAsia" w:hAnsi="Times New Roman" w:cs="Times New Roman"/>
          <w:color w:val="auto"/>
          <w:sz w:val="21"/>
          <w:szCs w:val="21"/>
        </w:rPr>
        <w:t>个小时的详细病理，如下所示。</w:t>
      </w:r>
    </w:p>
    <w:p w:rsidR="00287DAC" w:rsidRPr="009E0D5F" w:rsidRDefault="00641512" w:rsidP="00C846D3">
      <w:pPr>
        <w:spacing w:afterLines="50" w:line="360" w:lineRule="auto"/>
        <w:jc w:val="both"/>
        <w:outlineLvl w:val="1"/>
        <w:rPr>
          <w:rFonts w:ascii="Times New Roman" w:eastAsiaTheme="minorEastAsia" w:hAnsi="Times New Roman" w:cs="Times New Roman"/>
          <w:b/>
          <w:color w:val="auto"/>
          <w:sz w:val="21"/>
          <w:szCs w:val="21"/>
        </w:rPr>
      </w:pPr>
      <w:bookmarkStart w:id="125" w:name="_Toc496861704"/>
      <w:r w:rsidRPr="009E0D5F">
        <w:rPr>
          <w:rFonts w:ascii="Times New Roman" w:eastAsiaTheme="minorEastAsia" w:hAnsi="Times New Roman" w:cs="Times New Roman"/>
          <w:b/>
          <w:color w:val="auto"/>
          <w:sz w:val="21"/>
          <w:szCs w:val="21"/>
        </w:rPr>
        <w:t>病理</w:t>
      </w:r>
      <w:bookmarkEnd w:id="125"/>
    </w:p>
    <w:p w:rsidR="00287DAC" w:rsidRPr="009E0D5F" w:rsidRDefault="0064151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我们建议在经过尸体解剖的动物中执行的评价包括器械的总体评价以及部署器械的血管</w:t>
      </w:r>
      <w:r w:rsidR="009321C8" w:rsidRPr="009E0D5F">
        <w:rPr>
          <w:rFonts w:ascii="Times New Roman" w:eastAsiaTheme="minorEastAsia" w:hAnsi="Times New Roman" w:cs="Times New Roman"/>
          <w:color w:val="auto"/>
          <w:sz w:val="21"/>
          <w:szCs w:val="21"/>
        </w:rPr>
        <w:t>段的仔细组织学检查。应检查血管段是否发生血管损伤和发炎。动物研究报告应包含完整病理报告，提供行列表以及照片和显微照片的清晰复件。</w:t>
      </w:r>
    </w:p>
    <w:p w:rsidR="002A7783" w:rsidRPr="009E0D5F" w:rsidRDefault="002A7783" w:rsidP="00C846D3">
      <w:pPr>
        <w:spacing w:afterLines="50" w:line="360" w:lineRule="auto"/>
        <w:jc w:val="both"/>
        <w:outlineLvl w:val="0"/>
        <w:rPr>
          <w:rFonts w:ascii="Times New Roman" w:eastAsiaTheme="minorEastAsia" w:hAnsi="Times New Roman" w:cs="Times New Roman"/>
          <w:b/>
          <w:color w:val="auto"/>
          <w:sz w:val="21"/>
          <w:szCs w:val="21"/>
          <w:u w:val="single"/>
        </w:rPr>
      </w:pPr>
      <w:bookmarkStart w:id="126" w:name="_Toc496861705"/>
      <w:bookmarkStart w:id="127" w:name="bookmark79"/>
      <w:r w:rsidRPr="009E0D5F">
        <w:rPr>
          <w:rFonts w:ascii="Times New Roman" w:eastAsiaTheme="minorEastAsia" w:hAnsi="Times New Roman" w:cs="Times New Roman"/>
          <w:b/>
          <w:color w:val="auto"/>
          <w:sz w:val="21"/>
          <w:szCs w:val="21"/>
          <w:u w:val="single"/>
        </w:rPr>
        <w:t>回到顶部</w:t>
      </w:r>
      <w:bookmarkEnd w:id="126"/>
    </w:p>
    <w:p w:rsidR="00287DAC" w:rsidRPr="009E0D5F" w:rsidRDefault="008B0102" w:rsidP="00C846D3">
      <w:pPr>
        <w:pBdr>
          <w:top w:val="single" w:sz="12" w:space="1" w:color="D9D9D9" w:themeColor="background1" w:themeShade="D9"/>
        </w:pBdr>
        <w:spacing w:afterLines="50" w:line="360" w:lineRule="auto"/>
        <w:jc w:val="both"/>
        <w:outlineLvl w:val="0"/>
        <w:rPr>
          <w:rFonts w:ascii="Times New Roman" w:eastAsiaTheme="minorEastAsia" w:hAnsi="Times New Roman" w:cs="Times New Roman"/>
          <w:b/>
          <w:color w:val="auto"/>
          <w:sz w:val="28"/>
          <w:szCs w:val="28"/>
        </w:rPr>
      </w:pPr>
      <w:bookmarkStart w:id="128" w:name="_Toc496861706"/>
      <w:r w:rsidRPr="009E0D5F">
        <w:rPr>
          <w:rFonts w:ascii="Times New Roman" w:eastAsiaTheme="minorEastAsia" w:hAnsi="Times New Roman" w:cs="Times New Roman"/>
          <w:b/>
          <w:color w:val="auto"/>
          <w:sz w:val="28"/>
          <w:szCs w:val="28"/>
        </w:rPr>
        <w:t>X.</w:t>
      </w:r>
      <w:r w:rsidRPr="009E0D5F">
        <w:rPr>
          <w:rFonts w:ascii="Times New Roman" w:eastAsiaTheme="minorEastAsia" w:hAnsi="Times New Roman" w:cs="Times New Roman"/>
          <w:b/>
          <w:color w:val="auto"/>
          <w:sz w:val="28"/>
          <w:szCs w:val="28"/>
        </w:rPr>
        <w:tab/>
      </w:r>
      <w:bookmarkEnd w:id="127"/>
      <w:r w:rsidR="00515AFD" w:rsidRPr="009E0D5F">
        <w:rPr>
          <w:rFonts w:ascii="Times New Roman" w:eastAsiaTheme="minorEastAsia" w:hAnsi="Times New Roman" w:cs="Times New Roman"/>
          <w:b/>
          <w:color w:val="auto"/>
          <w:sz w:val="28"/>
          <w:szCs w:val="28"/>
        </w:rPr>
        <w:t>临床信息</w:t>
      </w:r>
      <w:bookmarkEnd w:id="128"/>
    </w:p>
    <w:p w:rsidR="00F744E4" w:rsidRPr="009E0D5F" w:rsidRDefault="00F744E4"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402058"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lastRenderedPageBreak/>
        <w:t>除非有要求提供临床信息，</w:t>
      </w:r>
      <w:r w:rsidR="008C1E25" w:rsidRPr="009E0D5F">
        <w:rPr>
          <w:rFonts w:ascii="Times New Roman" w:eastAsiaTheme="minorEastAsia" w:hAnsi="Times New Roman" w:cs="Times New Roman"/>
          <w:color w:val="auto"/>
          <w:sz w:val="21"/>
          <w:szCs w:val="21"/>
        </w:rPr>
        <w:t>以支持实质等同性</w:t>
      </w:r>
      <w:r w:rsidRPr="009E0D5F">
        <w:rPr>
          <w:rFonts w:ascii="Times New Roman" w:eastAsiaTheme="minorEastAsia" w:hAnsi="Times New Roman" w:cs="Times New Roman"/>
          <w:color w:val="auto"/>
          <w:sz w:val="21"/>
          <w:szCs w:val="21"/>
        </w:rPr>
        <w:t>确定的具体合理性解释，否则管理局将依赖于精心设计的台架和</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或</w:t>
      </w:r>
      <w:r w:rsidR="00B16CC0">
        <w:rPr>
          <w:rFonts w:ascii="Times New Roman" w:eastAsiaTheme="minorEastAsia" w:hAnsi="Times New Roman" w:cs="Times New Roman"/>
          <w:color w:val="auto"/>
          <w:sz w:val="21"/>
          <w:szCs w:val="21"/>
        </w:rPr>
        <w:t>动物试验</w:t>
      </w:r>
      <w:r w:rsidRPr="009E0D5F">
        <w:rPr>
          <w:rFonts w:ascii="Times New Roman" w:eastAsiaTheme="minorEastAsia" w:hAnsi="Times New Roman" w:cs="Times New Roman"/>
          <w:color w:val="auto"/>
          <w:sz w:val="21"/>
          <w:szCs w:val="21"/>
        </w:rPr>
        <w:t>，而非要求针对新器械执行临床研究。通常情况下，</w:t>
      </w:r>
      <w:r w:rsidR="008C1E25" w:rsidRPr="009E0D5F">
        <w:rPr>
          <w:rFonts w:ascii="Times New Roman" w:eastAsiaTheme="minorEastAsia" w:hAnsi="Times New Roman" w:cs="Times New Roman"/>
          <w:color w:val="auto"/>
          <w:sz w:val="21"/>
          <w:szCs w:val="21"/>
        </w:rPr>
        <w:t>无需对</w:t>
      </w:r>
      <w:r w:rsidRPr="009E0D5F">
        <w:rPr>
          <w:rFonts w:ascii="Times New Roman" w:eastAsiaTheme="minorEastAsia" w:hAnsi="Times New Roman" w:cs="Times New Roman"/>
          <w:color w:val="auto"/>
          <w:sz w:val="21"/>
          <w:szCs w:val="21"/>
        </w:rPr>
        <w:t>大多数</w:t>
      </w:r>
      <w:r w:rsidRPr="009E0D5F">
        <w:rPr>
          <w:rFonts w:ascii="Times New Roman" w:eastAsiaTheme="minorEastAsia" w:hAnsi="Times New Roman" w:cs="Times New Roman"/>
          <w:color w:val="auto"/>
          <w:sz w:val="21"/>
          <w:szCs w:val="21"/>
        </w:rPr>
        <w:t>PTCA</w:t>
      </w:r>
      <w:r w:rsidR="008C1E25" w:rsidRPr="009E0D5F">
        <w:rPr>
          <w:rFonts w:ascii="Times New Roman" w:eastAsiaTheme="minorEastAsia" w:hAnsi="Times New Roman" w:cs="Times New Roman"/>
          <w:color w:val="auto"/>
          <w:sz w:val="21"/>
          <w:szCs w:val="21"/>
        </w:rPr>
        <w:t>器械执行</w:t>
      </w:r>
      <w:r w:rsidRPr="009E0D5F">
        <w:rPr>
          <w:rFonts w:ascii="Times New Roman" w:eastAsiaTheme="minorEastAsia" w:hAnsi="Times New Roman" w:cs="Times New Roman"/>
          <w:color w:val="auto"/>
          <w:sz w:val="21"/>
          <w:szCs w:val="21"/>
        </w:rPr>
        <w:t>临床研究，</w:t>
      </w:r>
      <w:r w:rsidR="008C1E25" w:rsidRPr="009E0D5F">
        <w:rPr>
          <w:rFonts w:ascii="Times New Roman" w:eastAsiaTheme="minorEastAsia" w:hAnsi="Times New Roman" w:cs="Times New Roman"/>
          <w:color w:val="auto"/>
          <w:sz w:val="21"/>
          <w:szCs w:val="21"/>
        </w:rPr>
        <w:t>单</w:t>
      </w:r>
      <w:r w:rsidRPr="009E0D5F">
        <w:rPr>
          <w:rFonts w:ascii="Times New Roman" w:eastAsiaTheme="minorEastAsia" w:hAnsi="Times New Roman" w:cs="Times New Roman"/>
          <w:color w:val="auto"/>
          <w:sz w:val="21"/>
          <w:szCs w:val="21"/>
        </w:rPr>
        <w:t>FDA</w:t>
      </w:r>
      <w:r w:rsidRPr="009E0D5F">
        <w:rPr>
          <w:rFonts w:ascii="Times New Roman" w:eastAsiaTheme="minorEastAsia" w:hAnsi="Times New Roman" w:cs="Times New Roman"/>
          <w:color w:val="auto"/>
          <w:sz w:val="21"/>
          <w:szCs w:val="21"/>
        </w:rPr>
        <w:t>可能会建议您收集具备以下特性的</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器械的临床数据：</w:t>
      </w:r>
    </w:p>
    <w:p w:rsidR="00287DAC" w:rsidRPr="009E0D5F" w:rsidRDefault="00402058"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与同类型的合法上市</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器械不同的使用</w:t>
      </w:r>
      <w:r w:rsidR="00FD0506" w:rsidRPr="009E0D5F">
        <w:rPr>
          <w:rFonts w:ascii="Times New Roman" w:eastAsiaTheme="minorEastAsia" w:hAnsi="Times New Roman" w:cs="Times New Roman"/>
          <w:color w:val="auto"/>
          <w:sz w:val="21"/>
          <w:szCs w:val="21"/>
        </w:rPr>
        <w:t>适应症</w:t>
      </w:r>
    </w:p>
    <w:p w:rsidR="00287DAC" w:rsidRPr="009E0D5F" w:rsidRDefault="00402058"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与之前的上市前通知中许可的设计不同的设计</w:t>
      </w:r>
    </w:p>
    <w:p w:rsidR="00287DAC" w:rsidRPr="009E0D5F" w:rsidRDefault="00402058"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新技术；即：不同于合法上市</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器械所采用技术的技术</w:t>
      </w:r>
    </w:p>
    <w:p w:rsidR="00287DAC" w:rsidRPr="009E0D5F" w:rsidRDefault="00402058"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之前未上市的尺寸。</w:t>
      </w:r>
    </w:p>
    <w:p w:rsidR="00287DAC" w:rsidRPr="009E0D5F" w:rsidRDefault="00402058"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有充分的科学理由支持所提出替代方法时，</w:t>
      </w:r>
      <w:r w:rsidRPr="009E0D5F">
        <w:rPr>
          <w:rFonts w:ascii="Times New Roman" w:eastAsiaTheme="minorEastAsia" w:hAnsi="Times New Roman" w:cs="Times New Roman"/>
          <w:color w:val="auto"/>
          <w:sz w:val="21"/>
          <w:szCs w:val="21"/>
        </w:rPr>
        <w:t>FDA</w:t>
      </w:r>
      <w:r w:rsidRPr="009E0D5F">
        <w:rPr>
          <w:rFonts w:ascii="Times New Roman" w:eastAsiaTheme="minorEastAsia" w:hAnsi="Times New Roman" w:cs="Times New Roman"/>
          <w:color w:val="auto"/>
          <w:sz w:val="21"/>
          <w:szCs w:val="21"/>
        </w:rPr>
        <w:t>将始终考虑临床测试的替代方法。</w:t>
      </w:r>
    </w:p>
    <w:p w:rsidR="00287DAC" w:rsidRPr="009E0D5F" w:rsidRDefault="00402058"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如果您执行临床研究，则研究设计应处理下述问题。我们建议您在产品开发过程的早期与审查部门的分部取得联系，以讨论适用于器械的研究设计。</w:t>
      </w:r>
    </w:p>
    <w:p w:rsidR="00287DAC" w:rsidRPr="009E0D5F" w:rsidRDefault="00515AFD" w:rsidP="00C846D3">
      <w:pPr>
        <w:spacing w:afterLines="50" w:line="360" w:lineRule="auto"/>
        <w:jc w:val="both"/>
        <w:outlineLvl w:val="1"/>
        <w:rPr>
          <w:rFonts w:ascii="Times New Roman" w:eastAsiaTheme="minorEastAsia" w:hAnsi="Times New Roman" w:cs="Times New Roman"/>
          <w:b/>
          <w:color w:val="auto"/>
          <w:sz w:val="21"/>
          <w:szCs w:val="21"/>
        </w:rPr>
      </w:pPr>
      <w:bookmarkStart w:id="129" w:name="_Toc496861707"/>
      <w:r w:rsidRPr="009E0D5F">
        <w:rPr>
          <w:rFonts w:ascii="Times New Roman" w:eastAsiaTheme="minorEastAsia" w:hAnsi="Times New Roman" w:cs="Times New Roman"/>
          <w:b/>
          <w:color w:val="auto"/>
          <w:sz w:val="21"/>
          <w:szCs w:val="21"/>
        </w:rPr>
        <w:t>研究设计</w:t>
      </w:r>
      <w:bookmarkEnd w:id="129"/>
    </w:p>
    <w:p w:rsidR="00287DAC" w:rsidRPr="009E0D5F" w:rsidRDefault="00402058"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我们建议您执行旨在收集数据，以支持器械安全性和有效性的多中心、前瞻性单组研究。对于旨在用于支架内再狭窄的器械，研究应纳入足够数量的支架内再狭窄患者。</w:t>
      </w:r>
    </w:p>
    <w:p w:rsidR="00287DAC" w:rsidRPr="009E0D5F" w:rsidRDefault="00402058" w:rsidP="00C846D3">
      <w:pPr>
        <w:spacing w:afterLines="50" w:line="360" w:lineRule="auto"/>
        <w:jc w:val="both"/>
        <w:outlineLvl w:val="1"/>
        <w:rPr>
          <w:rFonts w:ascii="Times New Roman" w:eastAsiaTheme="minorEastAsia" w:hAnsi="Times New Roman" w:cs="Times New Roman"/>
          <w:b/>
          <w:color w:val="auto"/>
          <w:sz w:val="21"/>
          <w:szCs w:val="21"/>
        </w:rPr>
      </w:pPr>
      <w:bookmarkStart w:id="130" w:name="_Toc496861708"/>
      <w:r w:rsidRPr="009E0D5F">
        <w:rPr>
          <w:rFonts w:ascii="Times New Roman" w:eastAsiaTheme="minorEastAsia" w:hAnsi="Times New Roman" w:cs="Times New Roman"/>
          <w:b/>
          <w:color w:val="auto"/>
          <w:sz w:val="21"/>
          <w:szCs w:val="21"/>
        </w:rPr>
        <w:t>主要安全性终点</w:t>
      </w:r>
      <w:bookmarkEnd w:id="130"/>
    </w:p>
    <w:p w:rsidR="00287DAC" w:rsidRPr="009E0D5F" w:rsidRDefault="00402058"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我们建议在研究中纳入主要安全性终点，例如：</w:t>
      </w:r>
      <w:r w:rsidR="005D6A5B" w:rsidRPr="009E0D5F">
        <w:rPr>
          <w:rFonts w:ascii="Times New Roman" w:eastAsiaTheme="minorEastAsia" w:hAnsi="Times New Roman" w:cs="Times New Roman"/>
          <w:color w:val="auto"/>
          <w:sz w:val="21"/>
          <w:szCs w:val="21"/>
        </w:rPr>
        <w:t>住院期间和出院后并发症的可接受发病率。并发症通常被定义为临床显著的主要不良心脏事件（</w:t>
      </w:r>
      <w:r w:rsidR="005D6A5B" w:rsidRPr="009E0D5F">
        <w:rPr>
          <w:rFonts w:ascii="Times New Roman" w:eastAsiaTheme="minorEastAsia" w:hAnsi="Times New Roman" w:cs="Times New Roman"/>
          <w:color w:val="auto"/>
          <w:sz w:val="21"/>
          <w:szCs w:val="21"/>
        </w:rPr>
        <w:t>MACE</w:t>
      </w:r>
      <w:r w:rsidR="005D6A5B" w:rsidRPr="009E0D5F">
        <w:rPr>
          <w:rFonts w:ascii="Times New Roman" w:eastAsiaTheme="minorEastAsia" w:hAnsi="Times New Roman" w:cs="Times New Roman"/>
          <w:color w:val="auto"/>
          <w:sz w:val="21"/>
          <w:szCs w:val="21"/>
        </w:rPr>
        <w:t>），其中包括死亡、</w:t>
      </w:r>
      <w:r w:rsidR="007124E0" w:rsidRPr="009E0D5F">
        <w:rPr>
          <w:rFonts w:ascii="Times New Roman" w:eastAsiaTheme="minorEastAsia" w:hAnsi="Times New Roman" w:cs="Times New Roman"/>
          <w:color w:val="auto"/>
          <w:sz w:val="21"/>
          <w:szCs w:val="21"/>
        </w:rPr>
        <w:t>心肌梗塞</w:t>
      </w:r>
      <w:r w:rsidR="005D6A5B" w:rsidRPr="009E0D5F">
        <w:rPr>
          <w:rFonts w:ascii="Times New Roman" w:eastAsiaTheme="minorEastAsia" w:hAnsi="Times New Roman" w:cs="Times New Roman"/>
          <w:color w:val="auto"/>
          <w:sz w:val="21"/>
          <w:szCs w:val="21"/>
        </w:rPr>
        <w:t>（</w:t>
      </w:r>
      <w:r w:rsidR="005D6A5B" w:rsidRPr="009E0D5F">
        <w:rPr>
          <w:rFonts w:ascii="Times New Roman" w:eastAsiaTheme="minorEastAsia" w:hAnsi="Times New Roman" w:cs="Times New Roman"/>
          <w:color w:val="auto"/>
          <w:sz w:val="21"/>
          <w:szCs w:val="21"/>
        </w:rPr>
        <w:t>Ml</w:t>
      </w:r>
      <w:r w:rsidR="005D6A5B" w:rsidRPr="009E0D5F">
        <w:rPr>
          <w:rFonts w:ascii="Times New Roman" w:eastAsiaTheme="minorEastAsia" w:hAnsi="Times New Roman" w:cs="Times New Roman"/>
          <w:color w:val="auto"/>
          <w:sz w:val="21"/>
          <w:szCs w:val="21"/>
        </w:rPr>
        <w:t>、</w:t>
      </w:r>
      <w:r w:rsidR="005D6A5B" w:rsidRPr="009E0D5F">
        <w:rPr>
          <w:rFonts w:ascii="Times New Roman" w:eastAsiaTheme="minorEastAsia" w:hAnsi="Times New Roman" w:cs="Times New Roman"/>
          <w:color w:val="auto"/>
          <w:sz w:val="21"/>
          <w:szCs w:val="21"/>
        </w:rPr>
        <w:t>Q</w:t>
      </w:r>
      <w:r w:rsidR="005D6A5B" w:rsidRPr="009E0D5F">
        <w:rPr>
          <w:rFonts w:ascii="Times New Roman" w:eastAsiaTheme="minorEastAsia" w:hAnsi="Times New Roman" w:cs="Times New Roman"/>
          <w:color w:val="auto"/>
          <w:sz w:val="21"/>
          <w:szCs w:val="21"/>
        </w:rPr>
        <w:t>波和非</w:t>
      </w:r>
      <w:r w:rsidR="005D6A5B" w:rsidRPr="009E0D5F">
        <w:rPr>
          <w:rFonts w:ascii="Times New Roman" w:eastAsiaTheme="minorEastAsia" w:hAnsi="Times New Roman" w:cs="Times New Roman"/>
          <w:color w:val="auto"/>
          <w:sz w:val="21"/>
          <w:szCs w:val="21"/>
        </w:rPr>
        <w:t>Q</w:t>
      </w:r>
      <w:r w:rsidR="005D6A5B" w:rsidRPr="009E0D5F">
        <w:rPr>
          <w:rFonts w:ascii="Times New Roman" w:eastAsiaTheme="minorEastAsia" w:hAnsi="Times New Roman" w:cs="Times New Roman"/>
          <w:color w:val="auto"/>
          <w:sz w:val="21"/>
          <w:szCs w:val="21"/>
        </w:rPr>
        <w:t>波）、冠状动脉旁路移植（</w:t>
      </w:r>
      <w:r w:rsidR="005D6A5B" w:rsidRPr="009E0D5F">
        <w:rPr>
          <w:rFonts w:ascii="Times New Roman" w:eastAsiaTheme="minorEastAsia" w:hAnsi="Times New Roman" w:cs="Times New Roman"/>
          <w:color w:val="auto"/>
          <w:sz w:val="21"/>
          <w:szCs w:val="21"/>
        </w:rPr>
        <w:t>CABG</w:t>
      </w:r>
      <w:r w:rsidR="005D6A5B" w:rsidRPr="009E0D5F">
        <w:rPr>
          <w:rFonts w:ascii="Times New Roman" w:eastAsiaTheme="minorEastAsia" w:hAnsi="Times New Roman" w:cs="Times New Roman"/>
          <w:color w:val="auto"/>
          <w:sz w:val="21"/>
          <w:szCs w:val="21"/>
        </w:rPr>
        <w:t>）手术和重复靶血管重建。</w:t>
      </w:r>
    </w:p>
    <w:p w:rsidR="00287DAC" w:rsidRPr="009E0D5F" w:rsidRDefault="005D6A5B" w:rsidP="00C846D3">
      <w:pPr>
        <w:spacing w:afterLines="50" w:line="360" w:lineRule="auto"/>
        <w:jc w:val="both"/>
        <w:outlineLvl w:val="1"/>
        <w:rPr>
          <w:rFonts w:ascii="Times New Roman" w:eastAsiaTheme="minorEastAsia" w:hAnsi="Times New Roman" w:cs="Times New Roman"/>
          <w:b/>
          <w:color w:val="auto"/>
          <w:sz w:val="21"/>
          <w:szCs w:val="21"/>
        </w:rPr>
      </w:pPr>
      <w:bookmarkStart w:id="131" w:name="_Toc496861709"/>
      <w:r w:rsidRPr="009E0D5F">
        <w:rPr>
          <w:rFonts w:ascii="Times New Roman" w:eastAsiaTheme="minorEastAsia" w:hAnsi="Times New Roman" w:cs="Times New Roman"/>
          <w:b/>
          <w:color w:val="auto"/>
          <w:sz w:val="21"/>
          <w:szCs w:val="21"/>
        </w:rPr>
        <w:t>主要疗效终点</w:t>
      </w:r>
      <w:bookmarkEnd w:id="131"/>
    </w:p>
    <w:p w:rsidR="00287DAC" w:rsidRPr="009E0D5F" w:rsidRDefault="005D6A5B"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我们建议在研究中纳入主要疗效终点，例如：术后直径狭窄率具备临床意义的降低。通常通过收集和分析医生在手术期间</w:t>
      </w:r>
      <w:r w:rsidR="00BF37E5" w:rsidRPr="009E0D5F">
        <w:rPr>
          <w:rFonts w:ascii="Times New Roman" w:eastAsiaTheme="minorEastAsia" w:hAnsi="Times New Roman" w:cs="Times New Roman"/>
          <w:color w:val="auto"/>
          <w:sz w:val="21"/>
          <w:szCs w:val="21"/>
        </w:rPr>
        <w:t>所</w:t>
      </w:r>
      <w:r w:rsidRPr="009E0D5F">
        <w:rPr>
          <w:rFonts w:ascii="Times New Roman" w:eastAsiaTheme="minorEastAsia" w:hAnsi="Times New Roman" w:cs="Times New Roman"/>
          <w:color w:val="auto"/>
          <w:sz w:val="21"/>
          <w:szCs w:val="21"/>
        </w:rPr>
        <w:t>记录和术后独立核心实验室分析的定性和定量血管造影数据评估此终点。</w:t>
      </w:r>
    </w:p>
    <w:p w:rsidR="00F744E4" w:rsidRPr="009E0D5F" w:rsidRDefault="00F744E4"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1A70CD"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lastRenderedPageBreak/>
        <w:t>如果需要临床研究来证实实质等同性，即：在获取器械的</w:t>
      </w:r>
      <w:r w:rsidRPr="009E0D5F">
        <w:rPr>
          <w:rFonts w:ascii="Times New Roman" w:eastAsiaTheme="minorEastAsia" w:hAnsi="Times New Roman" w:cs="Times New Roman"/>
          <w:color w:val="auto"/>
          <w:sz w:val="21"/>
          <w:szCs w:val="21"/>
        </w:rPr>
        <w:t>510(k)</w:t>
      </w:r>
      <w:r w:rsidRPr="009E0D5F">
        <w:rPr>
          <w:rFonts w:ascii="Times New Roman" w:eastAsiaTheme="minorEastAsia" w:hAnsi="Times New Roman" w:cs="Times New Roman"/>
          <w:color w:val="auto"/>
          <w:sz w:val="21"/>
          <w:szCs w:val="21"/>
        </w:rPr>
        <w:t>许可之前执行，并且在美国执行，则必须依据试验用器械豁免（</w:t>
      </w:r>
      <w:r w:rsidRPr="009E0D5F">
        <w:rPr>
          <w:rFonts w:ascii="Times New Roman" w:eastAsiaTheme="minorEastAsia" w:hAnsi="Times New Roman" w:cs="Times New Roman"/>
          <w:color w:val="auto"/>
          <w:sz w:val="21"/>
          <w:szCs w:val="21"/>
        </w:rPr>
        <w:t>IDE</w:t>
      </w:r>
      <w:r w:rsidRPr="009E0D5F">
        <w:rPr>
          <w:rFonts w:ascii="Times New Roman" w:eastAsiaTheme="minorEastAsia" w:hAnsi="Times New Roman" w:cs="Times New Roman"/>
          <w:color w:val="auto"/>
          <w:sz w:val="21"/>
          <w:szCs w:val="21"/>
        </w:rPr>
        <w:t>）法规</w:t>
      </w:r>
      <w:r w:rsidRPr="009E0D5F">
        <w:rPr>
          <w:rFonts w:ascii="Times New Roman" w:eastAsiaTheme="minorEastAsia" w:hAnsi="Times New Roman" w:cs="Times New Roman"/>
          <w:color w:val="auto"/>
          <w:sz w:val="21"/>
          <w:szCs w:val="21"/>
        </w:rPr>
        <w:t>21 CFR</w:t>
      </w:r>
      <w:r w:rsidRPr="009E0D5F">
        <w:rPr>
          <w:rFonts w:ascii="Times New Roman" w:eastAsiaTheme="minorEastAsia" w:hAnsi="Times New Roman" w:cs="Times New Roman"/>
          <w:color w:val="auto"/>
          <w:sz w:val="21"/>
          <w:szCs w:val="21"/>
        </w:rPr>
        <w:t>第</w:t>
      </w:r>
      <w:r w:rsidRPr="009E0D5F">
        <w:rPr>
          <w:rFonts w:ascii="Times New Roman" w:eastAsiaTheme="minorEastAsia" w:hAnsi="Times New Roman" w:cs="Times New Roman"/>
          <w:color w:val="auto"/>
          <w:sz w:val="21"/>
          <w:szCs w:val="21"/>
        </w:rPr>
        <w:t>812</w:t>
      </w:r>
      <w:r w:rsidRPr="009E0D5F">
        <w:rPr>
          <w:rFonts w:ascii="Times New Roman" w:eastAsiaTheme="minorEastAsia" w:hAnsi="Times New Roman" w:cs="Times New Roman"/>
          <w:color w:val="auto"/>
          <w:sz w:val="21"/>
          <w:szCs w:val="21"/>
        </w:rPr>
        <w:t>部分执行研究。我们认为本</w:t>
      </w:r>
      <w:r w:rsidR="00553D8E" w:rsidRPr="009E0D5F">
        <w:rPr>
          <w:rFonts w:ascii="Times New Roman" w:eastAsiaTheme="minorEastAsia" w:hAnsi="Times New Roman" w:cs="Times New Roman"/>
          <w:color w:val="auto"/>
          <w:sz w:val="21"/>
          <w:szCs w:val="21"/>
        </w:rPr>
        <w:t>指南</w:t>
      </w:r>
      <w:r w:rsidRPr="009E0D5F">
        <w:rPr>
          <w:rFonts w:ascii="Times New Roman" w:eastAsiaTheme="minorEastAsia" w:hAnsi="Times New Roman" w:cs="Times New Roman"/>
          <w:color w:val="auto"/>
          <w:sz w:val="21"/>
          <w:szCs w:val="21"/>
        </w:rPr>
        <w:t>文件所述</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器械是</w:t>
      </w:r>
      <w:r w:rsidRPr="009E0D5F">
        <w:rPr>
          <w:rFonts w:ascii="Times New Roman" w:eastAsiaTheme="minorEastAsia" w:hAnsi="Times New Roman" w:cs="Times New Roman"/>
          <w:color w:val="auto"/>
          <w:sz w:val="21"/>
          <w:szCs w:val="21"/>
        </w:rPr>
        <w:t>21 CFR 812.3(m)(4)</w:t>
      </w:r>
      <w:r w:rsidRPr="009E0D5F">
        <w:rPr>
          <w:rFonts w:ascii="Times New Roman" w:eastAsiaTheme="minorEastAsia" w:hAnsi="Times New Roman" w:cs="Times New Roman"/>
          <w:color w:val="auto"/>
          <w:sz w:val="21"/>
          <w:szCs w:val="21"/>
        </w:rPr>
        <w:t>中规定的重大风险器械。</w:t>
      </w:r>
      <w:r w:rsidR="00522DA7" w:rsidRPr="009E0D5F">
        <w:rPr>
          <w:rFonts w:ascii="Times New Roman" w:eastAsiaTheme="minorEastAsia" w:hAnsi="Times New Roman" w:cs="Times New Roman"/>
          <w:b/>
          <w:color w:val="auto"/>
          <w:sz w:val="21"/>
          <w:szCs w:val="21"/>
          <w:u w:val="single"/>
        </w:rPr>
        <w:t>[10]</w:t>
      </w:r>
      <w:r w:rsidRPr="009E0D5F">
        <w:rPr>
          <w:rFonts w:ascii="Times New Roman" w:eastAsiaTheme="minorEastAsia" w:hAnsi="Times New Roman" w:cs="Times New Roman"/>
          <w:color w:val="auto"/>
          <w:sz w:val="21"/>
          <w:szCs w:val="21"/>
        </w:rPr>
        <w:t>除了</w:t>
      </w:r>
      <w:r w:rsidR="00522DA7" w:rsidRPr="009E0D5F">
        <w:rPr>
          <w:rFonts w:ascii="Times New Roman" w:eastAsiaTheme="minorEastAsia" w:hAnsi="Times New Roman" w:cs="Times New Roman"/>
          <w:color w:val="auto"/>
          <w:sz w:val="21"/>
          <w:szCs w:val="21"/>
        </w:rPr>
        <w:t>包含获得</w:t>
      </w:r>
      <w:r w:rsidR="00522DA7" w:rsidRPr="009E0D5F">
        <w:rPr>
          <w:rFonts w:ascii="Times New Roman" w:eastAsiaTheme="minorEastAsia" w:hAnsi="Times New Roman" w:cs="Times New Roman"/>
          <w:color w:val="auto"/>
          <w:sz w:val="21"/>
          <w:szCs w:val="21"/>
        </w:rPr>
        <w:t>FDA</w:t>
      </w:r>
      <w:r w:rsidR="00522DA7" w:rsidRPr="009E0D5F">
        <w:rPr>
          <w:rFonts w:ascii="Times New Roman" w:eastAsiaTheme="minorEastAsia" w:hAnsi="Times New Roman" w:cs="Times New Roman"/>
          <w:color w:val="auto"/>
          <w:sz w:val="21"/>
          <w:szCs w:val="21"/>
        </w:rPr>
        <w:t>批准的</w:t>
      </w:r>
      <w:r w:rsidR="00522DA7" w:rsidRPr="009E0D5F">
        <w:rPr>
          <w:rFonts w:ascii="Times New Roman" w:eastAsiaTheme="minorEastAsia" w:hAnsi="Times New Roman" w:cs="Times New Roman"/>
          <w:color w:val="auto"/>
          <w:sz w:val="21"/>
          <w:szCs w:val="21"/>
        </w:rPr>
        <w:t>IDE</w:t>
      </w:r>
      <w:r w:rsidR="00522DA7" w:rsidRPr="009E0D5F">
        <w:rPr>
          <w:rFonts w:ascii="Times New Roman" w:eastAsiaTheme="minorEastAsia" w:hAnsi="Times New Roman" w:cs="Times New Roman"/>
          <w:color w:val="auto"/>
          <w:sz w:val="21"/>
          <w:szCs w:val="21"/>
        </w:rPr>
        <w:t>的要求之外，此类试验的</w:t>
      </w:r>
      <w:r w:rsidR="00FD0506" w:rsidRPr="009E0D5F">
        <w:rPr>
          <w:rFonts w:ascii="Times New Roman" w:eastAsiaTheme="minorEastAsia" w:hAnsi="Times New Roman" w:cs="Times New Roman"/>
          <w:color w:val="auto"/>
          <w:sz w:val="21"/>
          <w:szCs w:val="21"/>
        </w:rPr>
        <w:t>申办者</w:t>
      </w:r>
      <w:r w:rsidR="00522DA7" w:rsidRPr="009E0D5F">
        <w:rPr>
          <w:rFonts w:ascii="Times New Roman" w:eastAsiaTheme="minorEastAsia" w:hAnsi="Times New Roman" w:cs="Times New Roman"/>
          <w:color w:val="auto"/>
          <w:sz w:val="21"/>
          <w:szCs w:val="21"/>
        </w:rPr>
        <w:t>还必须遵循管理机构审查委员会的法规（</w:t>
      </w:r>
      <w:r w:rsidR="00522DA7" w:rsidRPr="009E0D5F">
        <w:rPr>
          <w:rFonts w:ascii="Times New Roman" w:eastAsiaTheme="minorEastAsia" w:hAnsi="Times New Roman" w:cs="Times New Roman"/>
          <w:color w:val="auto"/>
          <w:sz w:val="21"/>
          <w:szCs w:val="21"/>
        </w:rPr>
        <w:t>21 CFR</w:t>
      </w:r>
      <w:r w:rsidR="00522DA7" w:rsidRPr="009E0D5F">
        <w:rPr>
          <w:rFonts w:ascii="Times New Roman" w:eastAsiaTheme="minorEastAsia" w:hAnsi="Times New Roman" w:cs="Times New Roman"/>
          <w:color w:val="auto"/>
          <w:sz w:val="21"/>
          <w:szCs w:val="21"/>
        </w:rPr>
        <w:t>第</w:t>
      </w:r>
      <w:r w:rsidR="00522DA7" w:rsidRPr="009E0D5F">
        <w:rPr>
          <w:rFonts w:ascii="Times New Roman" w:eastAsiaTheme="minorEastAsia" w:hAnsi="Times New Roman" w:cs="Times New Roman"/>
          <w:color w:val="auto"/>
          <w:sz w:val="21"/>
          <w:szCs w:val="21"/>
        </w:rPr>
        <w:t>56</w:t>
      </w:r>
      <w:r w:rsidR="00522DA7" w:rsidRPr="009E0D5F">
        <w:rPr>
          <w:rFonts w:ascii="Times New Roman" w:eastAsiaTheme="minorEastAsia" w:hAnsi="Times New Roman" w:cs="Times New Roman"/>
          <w:color w:val="auto"/>
          <w:sz w:val="21"/>
          <w:szCs w:val="21"/>
        </w:rPr>
        <w:t>部分）和知情同意书（</w:t>
      </w:r>
      <w:r w:rsidR="00522DA7" w:rsidRPr="009E0D5F">
        <w:rPr>
          <w:rFonts w:ascii="Times New Roman" w:eastAsiaTheme="minorEastAsia" w:hAnsi="Times New Roman" w:cs="Times New Roman"/>
          <w:color w:val="auto"/>
          <w:sz w:val="21"/>
          <w:szCs w:val="21"/>
        </w:rPr>
        <w:t>21 CFR</w:t>
      </w:r>
      <w:r w:rsidR="00522DA7" w:rsidRPr="009E0D5F">
        <w:rPr>
          <w:rFonts w:ascii="Times New Roman" w:eastAsiaTheme="minorEastAsia" w:hAnsi="Times New Roman" w:cs="Times New Roman"/>
          <w:color w:val="auto"/>
          <w:sz w:val="21"/>
          <w:szCs w:val="21"/>
        </w:rPr>
        <w:t>第</w:t>
      </w:r>
      <w:r w:rsidR="00522DA7" w:rsidRPr="009E0D5F">
        <w:rPr>
          <w:rFonts w:ascii="Times New Roman" w:eastAsiaTheme="minorEastAsia" w:hAnsi="Times New Roman" w:cs="Times New Roman"/>
          <w:color w:val="auto"/>
          <w:sz w:val="21"/>
          <w:szCs w:val="21"/>
        </w:rPr>
        <w:t>50</w:t>
      </w:r>
      <w:r w:rsidR="00522DA7" w:rsidRPr="009E0D5F">
        <w:rPr>
          <w:rFonts w:ascii="Times New Roman" w:eastAsiaTheme="minorEastAsia" w:hAnsi="Times New Roman" w:cs="Times New Roman"/>
          <w:color w:val="auto"/>
          <w:sz w:val="21"/>
          <w:szCs w:val="21"/>
        </w:rPr>
        <w:t>部分）。</w:t>
      </w:r>
    </w:p>
    <w:p w:rsidR="002A7783" w:rsidRPr="009E0D5F" w:rsidRDefault="002A7783" w:rsidP="00C846D3">
      <w:pPr>
        <w:spacing w:afterLines="50" w:line="360" w:lineRule="auto"/>
        <w:jc w:val="both"/>
        <w:outlineLvl w:val="0"/>
        <w:rPr>
          <w:rFonts w:ascii="Times New Roman" w:eastAsiaTheme="minorEastAsia" w:hAnsi="Times New Roman" w:cs="Times New Roman"/>
          <w:b/>
          <w:color w:val="auto"/>
          <w:sz w:val="21"/>
          <w:szCs w:val="21"/>
          <w:u w:val="single"/>
        </w:rPr>
      </w:pPr>
      <w:bookmarkStart w:id="132" w:name="_Toc496861710"/>
      <w:bookmarkStart w:id="133" w:name="bookmark83"/>
      <w:r w:rsidRPr="009E0D5F">
        <w:rPr>
          <w:rFonts w:ascii="Times New Roman" w:eastAsiaTheme="minorEastAsia" w:hAnsi="Times New Roman" w:cs="Times New Roman"/>
          <w:b/>
          <w:color w:val="auto"/>
          <w:sz w:val="21"/>
          <w:szCs w:val="21"/>
          <w:u w:val="single"/>
        </w:rPr>
        <w:t>回到顶部</w:t>
      </w:r>
      <w:bookmarkEnd w:id="132"/>
    </w:p>
    <w:p w:rsidR="00287DAC" w:rsidRPr="009E0D5F" w:rsidRDefault="008B0102" w:rsidP="00C846D3">
      <w:pPr>
        <w:pBdr>
          <w:top w:val="single" w:sz="12" w:space="1" w:color="D9D9D9" w:themeColor="background1" w:themeShade="D9"/>
        </w:pBdr>
        <w:spacing w:afterLines="50" w:line="360" w:lineRule="auto"/>
        <w:jc w:val="both"/>
        <w:outlineLvl w:val="0"/>
        <w:rPr>
          <w:rFonts w:ascii="Times New Roman" w:eastAsiaTheme="minorEastAsia" w:hAnsi="Times New Roman" w:cs="Times New Roman"/>
          <w:b/>
          <w:color w:val="auto"/>
          <w:sz w:val="28"/>
          <w:szCs w:val="28"/>
        </w:rPr>
      </w:pPr>
      <w:bookmarkStart w:id="134" w:name="_Toc496861711"/>
      <w:r w:rsidRPr="009E0D5F">
        <w:rPr>
          <w:rFonts w:ascii="Times New Roman" w:eastAsiaTheme="minorEastAsia" w:hAnsi="Times New Roman" w:cs="Times New Roman"/>
          <w:b/>
          <w:color w:val="auto"/>
          <w:sz w:val="28"/>
          <w:szCs w:val="28"/>
        </w:rPr>
        <w:t>XI.</w:t>
      </w:r>
      <w:r w:rsidRPr="009E0D5F">
        <w:rPr>
          <w:rFonts w:ascii="Times New Roman" w:eastAsiaTheme="minorEastAsia" w:hAnsi="Times New Roman" w:cs="Times New Roman"/>
          <w:b/>
          <w:color w:val="auto"/>
          <w:sz w:val="28"/>
          <w:szCs w:val="28"/>
        </w:rPr>
        <w:tab/>
      </w:r>
      <w:bookmarkEnd w:id="133"/>
      <w:r w:rsidR="00522DA7" w:rsidRPr="009E0D5F">
        <w:rPr>
          <w:rFonts w:ascii="Times New Roman" w:eastAsiaTheme="minorEastAsia" w:hAnsi="Times New Roman" w:cs="Times New Roman"/>
          <w:b/>
          <w:color w:val="auto"/>
          <w:sz w:val="28"/>
          <w:szCs w:val="28"/>
        </w:rPr>
        <w:t>灭菌处理和</w:t>
      </w:r>
      <w:bookmarkEnd w:id="134"/>
      <w:r w:rsidR="00B16CC0">
        <w:rPr>
          <w:rFonts w:ascii="Times New Roman" w:eastAsiaTheme="minorEastAsia" w:hAnsi="Times New Roman" w:cs="Times New Roman"/>
          <w:b/>
          <w:color w:val="auto"/>
          <w:sz w:val="28"/>
          <w:szCs w:val="28"/>
        </w:rPr>
        <w:t>有效期</w:t>
      </w:r>
    </w:p>
    <w:p w:rsidR="00287DAC" w:rsidRPr="009E0D5F" w:rsidRDefault="008B0102" w:rsidP="00C846D3">
      <w:pPr>
        <w:spacing w:afterLines="50" w:line="360" w:lineRule="auto"/>
        <w:jc w:val="both"/>
        <w:outlineLvl w:val="1"/>
        <w:rPr>
          <w:rFonts w:ascii="Times New Roman" w:eastAsiaTheme="minorEastAsia" w:hAnsi="Times New Roman" w:cs="Times New Roman"/>
          <w:b/>
          <w:color w:val="auto"/>
        </w:rPr>
      </w:pPr>
      <w:bookmarkStart w:id="135" w:name="bookmark84"/>
      <w:bookmarkStart w:id="136" w:name="_Toc496861712"/>
      <w:r w:rsidRPr="009E0D5F">
        <w:rPr>
          <w:rFonts w:ascii="Times New Roman" w:eastAsiaTheme="minorEastAsia" w:hAnsi="Times New Roman" w:cs="Times New Roman"/>
          <w:b/>
          <w:color w:val="auto"/>
        </w:rPr>
        <w:t>A.</w:t>
      </w:r>
      <w:r w:rsidRPr="009E0D5F">
        <w:rPr>
          <w:rFonts w:ascii="Times New Roman" w:eastAsiaTheme="minorEastAsia" w:hAnsi="Times New Roman" w:cs="Times New Roman"/>
          <w:b/>
          <w:color w:val="auto"/>
        </w:rPr>
        <w:tab/>
      </w:r>
      <w:bookmarkEnd w:id="135"/>
      <w:r w:rsidR="00522DA7" w:rsidRPr="009E0D5F">
        <w:rPr>
          <w:rFonts w:ascii="Times New Roman" w:eastAsiaTheme="minorEastAsia" w:hAnsi="Times New Roman" w:cs="Times New Roman"/>
          <w:b/>
          <w:color w:val="auto"/>
        </w:rPr>
        <w:t>灭菌处理</w:t>
      </w:r>
      <w:bookmarkEnd w:id="136"/>
    </w:p>
    <w:p w:rsidR="00287DAC" w:rsidRPr="009E0D5F" w:rsidRDefault="00522DA7"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FDA</w:t>
      </w:r>
      <w:r w:rsidR="004E5A5B" w:rsidRPr="009E0D5F">
        <w:rPr>
          <w:rFonts w:ascii="Times New Roman" w:eastAsiaTheme="minorEastAsia" w:hAnsi="Times New Roman" w:cs="Times New Roman"/>
          <w:color w:val="auto"/>
          <w:sz w:val="21"/>
          <w:szCs w:val="21"/>
        </w:rPr>
        <w:t>建议</w:t>
      </w:r>
      <w:r w:rsidRPr="009E0D5F">
        <w:rPr>
          <w:rFonts w:ascii="Times New Roman" w:eastAsiaTheme="minorEastAsia" w:hAnsi="Times New Roman" w:cs="Times New Roman"/>
          <w:color w:val="auto"/>
          <w:sz w:val="21"/>
          <w:szCs w:val="21"/>
        </w:rPr>
        <w:t>依据</w:t>
      </w:r>
      <w:r w:rsidRPr="009E0D5F">
        <w:rPr>
          <w:rFonts w:ascii="Times New Roman" w:eastAsiaTheme="minorEastAsia" w:hAnsi="Times New Roman" w:cs="Times New Roman"/>
          <w:b/>
          <w:color w:val="auto"/>
          <w:sz w:val="21"/>
          <w:szCs w:val="21"/>
        </w:rPr>
        <w:t>更新后</w:t>
      </w:r>
      <w:r w:rsidRPr="009E0D5F">
        <w:rPr>
          <w:rFonts w:ascii="Times New Roman" w:eastAsiaTheme="minorEastAsia" w:hAnsi="Times New Roman" w:cs="Times New Roman"/>
          <w:b/>
          <w:color w:val="auto"/>
          <w:sz w:val="21"/>
          <w:szCs w:val="21"/>
        </w:rPr>
        <w:t>510(k)</w:t>
      </w:r>
      <w:r w:rsidRPr="009E0D5F">
        <w:rPr>
          <w:rFonts w:ascii="Times New Roman" w:eastAsiaTheme="minorEastAsia" w:hAnsi="Times New Roman" w:cs="Times New Roman"/>
          <w:b/>
          <w:color w:val="auto"/>
          <w:sz w:val="21"/>
          <w:szCs w:val="21"/>
        </w:rPr>
        <w:t>无菌性审查指南</w:t>
      </w:r>
      <w:r w:rsidRPr="009E0D5F">
        <w:rPr>
          <w:rFonts w:ascii="Times New Roman" w:eastAsiaTheme="minorEastAsia" w:hAnsi="Times New Roman" w:cs="Times New Roman"/>
          <w:b/>
          <w:color w:val="auto"/>
          <w:sz w:val="21"/>
          <w:szCs w:val="21"/>
        </w:rPr>
        <w:t>K90-1</w:t>
      </w:r>
      <w:r w:rsidRPr="009E0D5F">
        <w:rPr>
          <w:rFonts w:ascii="Times New Roman" w:eastAsiaTheme="minorEastAsia" w:hAnsi="Times New Roman" w:cs="Times New Roman"/>
          <w:b/>
          <w:color w:val="auto"/>
          <w:sz w:val="21"/>
          <w:szCs w:val="21"/>
        </w:rPr>
        <w:t>；最终行业和</w:t>
      </w:r>
      <w:r w:rsidRPr="009E0D5F">
        <w:rPr>
          <w:rFonts w:ascii="Times New Roman" w:eastAsiaTheme="minorEastAsia" w:hAnsi="Times New Roman" w:cs="Times New Roman"/>
          <w:b/>
          <w:color w:val="auto"/>
          <w:sz w:val="21"/>
          <w:szCs w:val="21"/>
        </w:rPr>
        <w:t>FDA</w:t>
      </w:r>
      <w:r w:rsidR="00553D8E" w:rsidRPr="009E0D5F">
        <w:rPr>
          <w:rFonts w:ascii="Times New Roman" w:eastAsiaTheme="minorEastAsia" w:hAnsi="Times New Roman" w:cs="Times New Roman"/>
          <w:b/>
          <w:color w:val="auto"/>
          <w:sz w:val="21"/>
          <w:szCs w:val="21"/>
        </w:rPr>
        <w:t>指南</w:t>
      </w:r>
      <w:r w:rsidRPr="009E0D5F">
        <w:rPr>
          <w:rFonts w:ascii="Times New Roman" w:eastAsiaTheme="minorEastAsia" w:hAnsi="Times New Roman" w:cs="Times New Roman"/>
          <w:b/>
          <w:color w:val="auto"/>
          <w:sz w:val="21"/>
          <w:szCs w:val="21"/>
        </w:rPr>
        <w:t>文件提供灭菌处理信息。</w:t>
      </w:r>
      <w:r w:rsidRPr="009E0D5F">
        <w:rPr>
          <w:rFonts w:ascii="Times New Roman" w:eastAsiaTheme="minorEastAsia" w:hAnsi="Times New Roman" w:cs="Times New Roman"/>
          <w:b/>
          <w:color w:val="auto"/>
          <w:sz w:val="21"/>
          <w:szCs w:val="21"/>
          <w:u w:val="single"/>
        </w:rPr>
        <w:t>[11]</w:t>
      </w:r>
      <w:r w:rsidR="004E5A5B" w:rsidRPr="009E0D5F">
        <w:rPr>
          <w:rFonts w:ascii="Times New Roman" w:eastAsiaTheme="minorEastAsia" w:hAnsi="Times New Roman" w:cs="Times New Roman"/>
          <w:color w:val="auto"/>
          <w:sz w:val="21"/>
          <w:szCs w:val="21"/>
        </w:rPr>
        <w:t>依据质量体系法规，</w:t>
      </w:r>
      <w:r w:rsidRPr="009E0D5F">
        <w:rPr>
          <w:rFonts w:ascii="Times New Roman" w:eastAsiaTheme="minorEastAsia" w:hAnsi="Times New Roman" w:cs="Times New Roman"/>
          <w:color w:val="auto"/>
          <w:sz w:val="21"/>
          <w:szCs w:val="21"/>
        </w:rPr>
        <w:t>应采用经过确认的灭菌周期将器械灭菌至</w:t>
      </w:r>
      <w:r w:rsidRPr="009E0D5F">
        <w:rPr>
          <w:rFonts w:ascii="Times New Roman" w:eastAsiaTheme="minorEastAsia" w:hAnsi="Times New Roman" w:cs="Times New Roman"/>
          <w:color w:val="auto"/>
          <w:sz w:val="21"/>
          <w:szCs w:val="21"/>
        </w:rPr>
        <w:t>1 x 10</w:t>
      </w:r>
      <w:r w:rsidRPr="009E0D5F">
        <w:rPr>
          <w:rFonts w:ascii="Times New Roman" w:eastAsiaTheme="minorEastAsia" w:hAnsi="Times New Roman" w:cs="Times New Roman"/>
          <w:color w:val="auto"/>
          <w:sz w:val="21"/>
          <w:szCs w:val="21"/>
          <w:vertAlign w:val="superscript"/>
        </w:rPr>
        <w:t>-6</w:t>
      </w:r>
      <w:r w:rsidRPr="009E0D5F">
        <w:rPr>
          <w:rFonts w:ascii="Times New Roman" w:eastAsiaTheme="minorEastAsia" w:hAnsi="Times New Roman" w:cs="Times New Roman"/>
          <w:color w:val="auto"/>
          <w:sz w:val="21"/>
          <w:szCs w:val="21"/>
        </w:rPr>
        <w:t>无菌保证水平（</w:t>
      </w:r>
      <w:r w:rsidRPr="009E0D5F">
        <w:rPr>
          <w:rFonts w:ascii="Times New Roman" w:eastAsiaTheme="minorEastAsia" w:hAnsi="Times New Roman" w:cs="Times New Roman"/>
          <w:color w:val="auto"/>
          <w:sz w:val="21"/>
          <w:szCs w:val="21"/>
        </w:rPr>
        <w:t>SAL</w:t>
      </w:r>
      <w:r w:rsidRPr="009E0D5F">
        <w:rPr>
          <w:rFonts w:ascii="Times New Roman" w:eastAsiaTheme="minorEastAsia" w:hAnsi="Times New Roman" w:cs="Times New Roman"/>
          <w:color w:val="auto"/>
          <w:sz w:val="21"/>
          <w:szCs w:val="21"/>
        </w:rPr>
        <w:t>）。</w:t>
      </w:r>
    </w:p>
    <w:p w:rsidR="00287DAC" w:rsidRPr="009E0D5F" w:rsidRDefault="00522DA7"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导管是与循环血液产生接触的器械；</w:t>
      </w:r>
      <w:r w:rsidR="004E5A5B" w:rsidRPr="009E0D5F">
        <w:rPr>
          <w:rFonts w:ascii="Times New Roman" w:eastAsiaTheme="minorEastAsia" w:hAnsi="Times New Roman" w:cs="Times New Roman"/>
          <w:color w:val="auto"/>
          <w:sz w:val="21"/>
          <w:szCs w:val="21"/>
        </w:rPr>
        <w:t>因此我们建议</w:t>
      </w:r>
      <w:r w:rsidRPr="009E0D5F">
        <w:rPr>
          <w:rFonts w:ascii="Times New Roman" w:eastAsiaTheme="minorEastAsia" w:hAnsi="Times New Roman" w:cs="Times New Roman"/>
          <w:color w:val="auto"/>
          <w:sz w:val="21"/>
          <w:szCs w:val="21"/>
        </w:rPr>
        <w:t>测试器械的致热原</w:t>
      </w:r>
      <w:r w:rsidR="00733DB5" w:rsidRPr="009E0D5F">
        <w:rPr>
          <w:rFonts w:ascii="Times New Roman" w:eastAsiaTheme="minorEastAsia" w:hAnsi="Times New Roman" w:cs="Times New Roman"/>
          <w:color w:val="auto"/>
          <w:sz w:val="21"/>
          <w:szCs w:val="21"/>
        </w:rPr>
        <w:t>性</w:t>
      </w:r>
      <w:r w:rsidRPr="009E0D5F">
        <w:rPr>
          <w:rFonts w:ascii="Times New Roman" w:eastAsiaTheme="minorEastAsia" w:hAnsi="Times New Roman" w:cs="Times New Roman"/>
          <w:color w:val="auto"/>
          <w:sz w:val="21"/>
          <w:szCs w:val="21"/>
        </w:rPr>
        <w:t>。</w:t>
      </w:r>
      <w:r w:rsidR="004E5A5B" w:rsidRPr="009E0D5F">
        <w:rPr>
          <w:rFonts w:ascii="Times New Roman" w:eastAsiaTheme="minorEastAsia" w:hAnsi="Times New Roman" w:cs="Times New Roman"/>
          <w:color w:val="auto"/>
          <w:sz w:val="21"/>
          <w:szCs w:val="21"/>
        </w:rPr>
        <w:t>我们建议</w:t>
      </w:r>
      <w:r w:rsidRPr="009E0D5F">
        <w:rPr>
          <w:rFonts w:ascii="Times New Roman" w:eastAsiaTheme="minorEastAsia" w:hAnsi="Times New Roman" w:cs="Times New Roman"/>
          <w:color w:val="auto"/>
          <w:sz w:val="21"/>
          <w:szCs w:val="21"/>
        </w:rPr>
        <w:t>采用标准方法（例如：</w:t>
      </w:r>
      <w:r w:rsidRPr="009E0D5F">
        <w:rPr>
          <w:rFonts w:ascii="Times New Roman" w:eastAsiaTheme="minorEastAsia" w:hAnsi="Times New Roman" w:cs="Times New Roman"/>
          <w:b/>
          <w:color w:val="auto"/>
          <w:sz w:val="21"/>
          <w:szCs w:val="21"/>
        </w:rPr>
        <w:t>USP 28 &lt;85&gt;</w:t>
      </w:r>
      <w:r w:rsidRPr="009E0D5F">
        <w:rPr>
          <w:rFonts w:ascii="Times New Roman" w:eastAsiaTheme="minorEastAsia" w:hAnsi="Times New Roman" w:cs="Times New Roman"/>
          <w:b/>
          <w:color w:val="auto"/>
          <w:sz w:val="21"/>
          <w:szCs w:val="21"/>
        </w:rPr>
        <w:t>细菌内毒素鲎试剂测定法（</w:t>
      </w:r>
      <w:r w:rsidRPr="009E0D5F">
        <w:rPr>
          <w:rFonts w:ascii="Times New Roman" w:eastAsiaTheme="minorEastAsia" w:hAnsi="Times New Roman" w:cs="Times New Roman"/>
          <w:b/>
          <w:color w:val="auto"/>
          <w:sz w:val="21"/>
          <w:szCs w:val="21"/>
        </w:rPr>
        <w:t>LAL</w:t>
      </w:r>
      <w:r w:rsidRPr="009E0D5F">
        <w:rPr>
          <w:rFonts w:ascii="Times New Roman" w:eastAsiaTheme="minorEastAsia" w:hAnsi="Times New Roman" w:cs="Times New Roman"/>
          <w:b/>
          <w:color w:val="auto"/>
          <w:sz w:val="21"/>
          <w:szCs w:val="21"/>
        </w:rPr>
        <w:t>）中所述方法</w:t>
      </w:r>
      <w:r w:rsidRPr="009E0D5F">
        <w:rPr>
          <w:rFonts w:ascii="Times New Roman" w:eastAsiaTheme="minorEastAsia" w:hAnsi="Times New Roman" w:cs="Times New Roman"/>
          <w:color w:val="auto"/>
          <w:sz w:val="21"/>
          <w:szCs w:val="21"/>
        </w:rPr>
        <w:t>）或等效方法考虑对革兰氏阴性细菌内毒素的致热反应。</w:t>
      </w:r>
      <w:r w:rsidR="00733DB5" w:rsidRPr="009E0D5F">
        <w:rPr>
          <w:rFonts w:ascii="Times New Roman" w:eastAsiaTheme="minorEastAsia" w:hAnsi="Times New Roman" w:cs="Times New Roman"/>
          <w:color w:val="auto"/>
          <w:sz w:val="21"/>
          <w:szCs w:val="21"/>
        </w:rPr>
        <w:t>我们建议在规格中纳入内毒素的测试程序和验收标准。所有血液接触心血管器械和组合产品均应不含致热原。致</w:t>
      </w:r>
      <w:r w:rsidR="004E5A5B" w:rsidRPr="009E0D5F">
        <w:rPr>
          <w:rFonts w:ascii="Times New Roman" w:eastAsiaTheme="minorEastAsia" w:hAnsi="Times New Roman" w:cs="Times New Roman"/>
          <w:color w:val="auto"/>
          <w:sz w:val="21"/>
          <w:szCs w:val="21"/>
        </w:rPr>
        <w:t>热原性测试有助于定义旨在防止患者遭受发热反应的限值。我们还建议</w:t>
      </w:r>
      <w:r w:rsidR="00733DB5" w:rsidRPr="009E0D5F">
        <w:rPr>
          <w:rFonts w:ascii="Times New Roman" w:eastAsiaTheme="minorEastAsia" w:hAnsi="Times New Roman" w:cs="Times New Roman"/>
          <w:color w:val="auto"/>
          <w:sz w:val="21"/>
          <w:szCs w:val="21"/>
        </w:rPr>
        <w:t>提供：</w:t>
      </w:r>
    </w:p>
    <w:p w:rsidR="00287DAC" w:rsidRPr="009E0D5F" w:rsidRDefault="00733DB5" w:rsidP="00C846D3">
      <w:pPr>
        <w:spacing w:afterLines="50" w:line="360" w:lineRule="auto"/>
        <w:ind w:left="424" w:hangingChars="202" w:hanging="424"/>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用于做出决定的方法的描述，例如：鲎试剂测定法（</w:t>
      </w:r>
      <w:r w:rsidRPr="009E0D5F">
        <w:rPr>
          <w:rFonts w:ascii="Times New Roman" w:eastAsiaTheme="minorEastAsia" w:hAnsi="Times New Roman" w:cs="Times New Roman"/>
          <w:color w:val="auto"/>
          <w:sz w:val="21"/>
          <w:szCs w:val="21"/>
        </w:rPr>
        <w:t>LAL</w:t>
      </w:r>
      <w:r w:rsidRPr="009E0D5F">
        <w:rPr>
          <w:rFonts w:ascii="Times New Roman" w:eastAsiaTheme="minorEastAsia" w:hAnsi="Times New Roman" w:cs="Times New Roman"/>
          <w:color w:val="auto"/>
          <w:sz w:val="21"/>
          <w:szCs w:val="21"/>
        </w:rPr>
        <w:t>）；</w:t>
      </w:r>
    </w:p>
    <w:p w:rsidR="00287DAC" w:rsidRPr="009E0D5F" w:rsidRDefault="008B0102" w:rsidP="00C846D3">
      <w:pPr>
        <w:spacing w:afterLines="50" w:line="360" w:lineRule="auto"/>
        <w:ind w:left="424" w:hangingChars="202" w:hanging="424"/>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00733DB5" w:rsidRPr="009E0D5F">
        <w:rPr>
          <w:rFonts w:ascii="Times New Roman" w:eastAsiaTheme="minorEastAsia" w:hAnsi="Times New Roman" w:cs="Times New Roman"/>
          <w:color w:val="auto"/>
          <w:sz w:val="21"/>
          <w:szCs w:val="21"/>
        </w:rPr>
        <w:t>所达到测试终点的确认和选择该终点的理由；</w:t>
      </w:r>
    </w:p>
    <w:p w:rsidR="00287DAC" w:rsidRPr="009E0D5F" w:rsidRDefault="00733DB5" w:rsidP="00C846D3">
      <w:pPr>
        <w:spacing w:afterLines="50" w:line="360" w:lineRule="auto"/>
        <w:ind w:left="424" w:hangingChars="202" w:hanging="424"/>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用于从测试器械中获取测试液体的提取技术的描述，说明所评估测试器械的所有临床相关接触表面；及</w:t>
      </w:r>
    </w:p>
    <w:p w:rsidR="00287DAC" w:rsidRPr="009E0D5F" w:rsidRDefault="008B0102" w:rsidP="00C846D3">
      <w:pPr>
        <w:spacing w:afterLines="50" w:line="360" w:lineRule="auto"/>
        <w:ind w:left="424" w:hangingChars="202" w:hanging="424"/>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00733DB5" w:rsidRPr="009E0D5F">
        <w:rPr>
          <w:rFonts w:ascii="Times New Roman" w:eastAsiaTheme="minorEastAsia" w:hAnsi="Times New Roman" w:cs="Times New Roman"/>
          <w:color w:val="auto"/>
          <w:sz w:val="21"/>
          <w:szCs w:val="21"/>
        </w:rPr>
        <w:t>所采用参考方法的确认，即：</w:t>
      </w:r>
      <w:r w:rsidR="00733DB5" w:rsidRPr="009E0D5F">
        <w:rPr>
          <w:rFonts w:ascii="Times New Roman" w:eastAsiaTheme="minorEastAsia" w:hAnsi="Times New Roman" w:cs="Times New Roman"/>
          <w:color w:val="auto"/>
          <w:sz w:val="21"/>
          <w:szCs w:val="21"/>
        </w:rPr>
        <w:t>USP</w:t>
      </w:r>
      <w:r w:rsidR="00733DB5" w:rsidRPr="009E0D5F">
        <w:rPr>
          <w:rFonts w:ascii="Times New Roman" w:eastAsiaTheme="minorEastAsia" w:hAnsi="Times New Roman" w:cs="Times New Roman"/>
          <w:color w:val="auto"/>
          <w:sz w:val="21"/>
          <w:szCs w:val="21"/>
        </w:rPr>
        <w:t>、</w:t>
      </w:r>
      <w:r w:rsidR="00733DB5" w:rsidRPr="009E0D5F">
        <w:rPr>
          <w:rFonts w:ascii="Times New Roman" w:eastAsiaTheme="minorEastAsia" w:hAnsi="Times New Roman" w:cs="Times New Roman"/>
          <w:color w:val="auto"/>
          <w:sz w:val="21"/>
          <w:szCs w:val="21"/>
        </w:rPr>
        <w:t>ANSI/AAMI ST 72</w:t>
      </w:r>
      <w:r w:rsidR="00733DB5" w:rsidRPr="009E0D5F">
        <w:rPr>
          <w:rFonts w:ascii="Times New Roman" w:eastAsiaTheme="minorEastAsia" w:hAnsi="Times New Roman" w:cs="Times New Roman"/>
          <w:color w:val="auto"/>
          <w:sz w:val="21"/>
          <w:szCs w:val="21"/>
        </w:rPr>
        <w:t>或</w:t>
      </w:r>
      <w:r w:rsidR="00733DB5" w:rsidRPr="009E0D5F">
        <w:rPr>
          <w:rFonts w:ascii="Times New Roman" w:eastAsiaTheme="minorEastAsia" w:hAnsi="Times New Roman" w:cs="Times New Roman"/>
          <w:color w:val="auto"/>
          <w:sz w:val="21"/>
          <w:szCs w:val="21"/>
        </w:rPr>
        <w:t>FDA</w:t>
      </w:r>
      <w:r w:rsidR="00553D8E" w:rsidRPr="009E0D5F">
        <w:rPr>
          <w:rFonts w:ascii="Times New Roman" w:eastAsiaTheme="minorEastAsia" w:hAnsi="Times New Roman" w:cs="Times New Roman"/>
          <w:color w:val="auto"/>
          <w:sz w:val="21"/>
          <w:szCs w:val="21"/>
        </w:rPr>
        <w:t>指南</w:t>
      </w:r>
      <w:r w:rsidR="00733DB5" w:rsidRPr="009E0D5F">
        <w:rPr>
          <w:rFonts w:ascii="Times New Roman" w:eastAsiaTheme="minorEastAsia" w:hAnsi="Times New Roman" w:cs="Times New Roman"/>
          <w:color w:val="auto"/>
          <w:sz w:val="21"/>
          <w:szCs w:val="21"/>
        </w:rPr>
        <w:t>文件。</w:t>
      </w:r>
    </w:p>
    <w:p w:rsidR="00287DAC" w:rsidRPr="009E0D5F" w:rsidRDefault="008B0102" w:rsidP="00C846D3">
      <w:pPr>
        <w:spacing w:afterLines="50" w:line="360" w:lineRule="auto"/>
        <w:jc w:val="both"/>
        <w:outlineLvl w:val="1"/>
        <w:rPr>
          <w:rFonts w:ascii="Times New Roman" w:eastAsiaTheme="minorEastAsia" w:hAnsi="Times New Roman" w:cs="Times New Roman"/>
          <w:b/>
          <w:color w:val="auto"/>
        </w:rPr>
      </w:pPr>
      <w:bookmarkStart w:id="137" w:name="bookmark85"/>
      <w:bookmarkStart w:id="138" w:name="_Toc496861713"/>
      <w:r w:rsidRPr="009E0D5F">
        <w:rPr>
          <w:rFonts w:ascii="Times New Roman" w:eastAsiaTheme="minorEastAsia" w:hAnsi="Times New Roman" w:cs="Times New Roman"/>
          <w:b/>
          <w:color w:val="auto"/>
        </w:rPr>
        <w:t>B.</w:t>
      </w:r>
      <w:r w:rsidRPr="009E0D5F">
        <w:rPr>
          <w:rFonts w:ascii="Times New Roman" w:eastAsiaTheme="minorEastAsia" w:hAnsi="Times New Roman" w:cs="Times New Roman"/>
          <w:b/>
          <w:color w:val="auto"/>
        </w:rPr>
        <w:tab/>
      </w:r>
      <w:bookmarkEnd w:id="137"/>
      <w:bookmarkEnd w:id="138"/>
      <w:r w:rsidR="00B16CC0">
        <w:rPr>
          <w:rFonts w:ascii="Times New Roman" w:eastAsiaTheme="minorEastAsia" w:hAnsi="Times New Roman" w:cs="Times New Roman"/>
          <w:b/>
          <w:color w:val="auto"/>
        </w:rPr>
        <w:t>有效期</w:t>
      </w:r>
    </w:p>
    <w:p w:rsidR="00287DAC" w:rsidRPr="009E0D5F" w:rsidRDefault="00733DB5"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FDA</w:t>
      </w:r>
      <w:r w:rsidRPr="009E0D5F">
        <w:rPr>
          <w:rFonts w:ascii="Times New Roman" w:eastAsiaTheme="minorEastAsia" w:hAnsi="Times New Roman" w:cs="Times New Roman"/>
          <w:color w:val="auto"/>
          <w:sz w:val="21"/>
          <w:szCs w:val="21"/>
        </w:rPr>
        <w:t>建议</w:t>
      </w:r>
      <w:r w:rsidR="00B16CC0">
        <w:rPr>
          <w:rFonts w:ascii="Times New Roman" w:eastAsiaTheme="minorEastAsia" w:hAnsi="Times New Roman" w:cs="Times New Roman"/>
          <w:color w:val="auto"/>
          <w:sz w:val="21"/>
          <w:szCs w:val="21"/>
        </w:rPr>
        <w:t>有效期</w:t>
      </w:r>
      <w:r w:rsidRPr="009E0D5F">
        <w:rPr>
          <w:rFonts w:ascii="Times New Roman" w:eastAsiaTheme="minorEastAsia" w:hAnsi="Times New Roman" w:cs="Times New Roman"/>
          <w:color w:val="auto"/>
          <w:sz w:val="21"/>
          <w:szCs w:val="21"/>
        </w:rPr>
        <w:t>测试处理包装完整性，以确保预期生存周期内的无菌性以及稳定器械功能。</w:t>
      </w:r>
    </w:p>
    <w:p w:rsidR="00F744E4" w:rsidRPr="009E0D5F" w:rsidRDefault="00F744E4"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E076DB"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lastRenderedPageBreak/>
        <w:t>为评价器械功能，我们建议您评估</w:t>
      </w:r>
      <w:r w:rsidRPr="009E0D5F">
        <w:rPr>
          <w:rFonts w:ascii="Times New Roman" w:eastAsiaTheme="minorEastAsia" w:hAnsi="Times New Roman" w:cs="Times New Roman"/>
          <w:b/>
          <w:color w:val="auto"/>
          <w:sz w:val="21"/>
          <w:szCs w:val="21"/>
        </w:rPr>
        <w:t>第</w:t>
      </w:r>
      <w:r w:rsidRPr="009E0D5F">
        <w:rPr>
          <w:rFonts w:ascii="Times New Roman" w:eastAsiaTheme="minorEastAsia" w:hAnsi="Times New Roman" w:cs="Times New Roman"/>
          <w:b/>
          <w:color w:val="auto"/>
          <w:sz w:val="21"/>
          <w:szCs w:val="21"/>
        </w:rPr>
        <w:t>IX</w:t>
      </w:r>
      <w:r w:rsidRPr="009E0D5F">
        <w:rPr>
          <w:rFonts w:ascii="Times New Roman" w:eastAsiaTheme="minorEastAsia" w:hAnsi="Times New Roman" w:cs="Times New Roman"/>
          <w:b/>
          <w:color w:val="auto"/>
          <w:sz w:val="21"/>
          <w:szCs w:val="21"/>
        </w:rPr>
        <w:t>节</w:t>
      </w:r>
      <w:r w:rsidRPr="009E0D5F">
        <w:rPr>
          <w:rFonts w:ascii="Times New Roman" w:eastAsiaTheme="minorEastAsia" w:hAnsi="Times New Roman" w:cs="Times New Roman"/>
          <w:color w:val="auto"/>
          <w:sz w:val="21"/>
          <w:szCs w:val="21"/>
        </w:rPr>
        <w:t>所述每个台架测试，并重复旨在评价受到老化影响的设计特性的所有测试。例如：老化可能会影响用于</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球囊、导管和涂层的聚合物材料的性能；因此，应在老化之后执行除射线不透性之外的所有测试。我们还</w:t>
      </w:r>
      <w:r w:rsidR="00B64BCE" w:rsidRPr="009E0D5F">
        <w:rPr>
          <w:rFonts w:ascii="Times New Roman" w:eastAsiaTheme="minorEastAsia" w:hAnsi="Times New Roman" w:cs="Times New Roman"/>
          <w:color w:val="auto"/>
          <w:sz w:val="21"/>
          <w:szCs w:val="21"/>
        </w:rPr>
        <w:t>建议</w:t>
      </w:r>
      <w:r w:rsidRPr="009E0D5F">
        <w:rPr>
          <w:rFonts w:ascii="Times New Roman" w:eastAsiaTheme="minorEastAsia" w:hAnsi="Times New Roman" w:cs="Times New Roman"/>
          <w:color w:val="auto"/>
          <w:sz w:val="21"/>
          <w:szCs w:val="21"/>
        </w:rPr>
        <w:t>提供用于</w:t>
      </w:r>
      <w:r w:rsidR="00B16CC0">
        <w:rPr>
          <w:rFonts w:ascii="Times New Roman" w:eastAsiaTheme="minorEastAsia" w:hAnsi="Times New Roman" w:cs="Times New Roman"/>
          <w:color w:val="auto"/>
          <w:sz w:val="21"/>
          <w:szCs w:val="21"/>
        </w:rPr>
        <w:t>有效期</w:t>
      </w:r>
      <w:r w:rsidRPr="009E0D5F">
        <w:rPr>
          <w:rFonts w:ascii="Times New Roman" w:eastAsiaTheme="minorEastAsia" w:hAnsi="Times New Roman" w:cs="Times New Roman"/>
          <w:color w:val="auto"/>
          <w:sz w:val="21"/>
          <w:szCs w:val="21"/>
        </w:rPr>
        <w:t>测试的方法、测试结果和通过结果得出的结论。</w:t>
      </w:r>
    </w:p>
    <w:p w:rsidR="00287DAC" w:rsidRPr="009E0D5F" w:rsidRDefault="00F06BD5"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如果您将经过加速老化的器械用于</w:t>
      </w:r>
      <w:r w:rsidR="00B16CC0">
        <w:rPr>
          <w:rFonts w:ascii="Times New Roman" w:eastAsiaTheme="minorEastAsia" w:hAnsi="Times New Roman" w:cs="Times New Roman"/>
          <w:color w:val="auto"/>
          <w:sz w:val="21"/>
          <w:szCs w:val="21"/>
        </w:rPr>
        <w:t>有效期</w:t>
      </w:r>
      <w:r w:rsidRPr="009E0D5F">
        <w:rPr>
          <w:rFonts w:ascii="Times New Roman" w:eastAsiaTheme="minorEastAsia" w:hAnsi="Times New Roman" w:cs="Times New Roman"/>
          <w:color w:val="auto"/>
          <w:sz w:val="21"/>
          <w:szCs w:val="21"/>
        </w:rPr>
        <w:t>测试，</w:t>
      </w:r>
      <w:r w:rsidR="00B64BCE" w:rsidRPr="009E0D5F">
        <w:rPr>
          <w:rFonts w:ascii="Times New Roman" w:eastAsiaTheme="minorEastAsia" w:hAnsi="Times New Roman" w:cs="Times New Roman"/>
          <w:color w:val="auto"/>
          <w:sz w:val="21"/>
          <w:szCs w:val="21"/>
        </w:rPr>
        <w:t>我们建议指定</w:t>
      </w:r>
      <w:r w:rsidRPr="009E0D5F">
        <w:rPr>
          <w:rFonts w:ascii="Times New Roman" w:eastAsiaTheme="minorEastAsia" w:hAnsi="Times New Roman" w:cs="Times New Roman"/>
          <w:color w:val="auto"/>
          <w:sz w:val="21"/>
          <w:szCs w:val="21"/>
        </w:rPr>
        <w:t>器械老化方式。由于</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导管通常包含聚合物材料，</w:t>
      </w:r>
      <w:r w:rsidR="00B64BCE" w:rsidRPr="009E0D5F">
        <w:rPr>
          <w:rFonts w:ascii="Times New Roman" w:eastAsiaTheme="minorEastAsia" w:hAnsi="Times New Roman" w:cs="Times New Roman"/>
          <w:color w:val="auto"/>
          <w:sz w:val="21"/>
          <w:szCs w:val="21"/>
        </w:rPr>
        <w:t>因此</w:t>
      </w:r>
      <w:r w:rsidRPr="009E0D5F">
        <w:rPr>
          <w:rFonts w:ascii="Times New Roman" w:eastAsiaTheme="minorEastAsia" w:hAnsi="Times New Roman" w:cs="Times New Roman"/>
          <w:color w:val="auto"/>
          <w:sz w:val="21"/>
          <w:szCs w:val="21"/>
        </w:rPr>
        <w:t>应计划执行实时测试，以确认加速老化是否反映实时老化。应在</w:t>
      </w:r>
      <w:r w:rsidRPr="009E0D5F">
        <w:rPr>
          <w:rFonts w:ascii="Times New Roman" w:eastAsiaTheme="minorEastAsia" w:hAnsi="Times New Roman" w:cs="Times New Roman"/>
          <w:color w:val="auto"/>
          <w:sz w:val="21"/>
          <w:szCs w:val="21"/>
        </w:rPr>
        <w:t>510(k)</w:t>
      </w:r>
      <w:r w:rsidRPr="009E0D5F">
        <w:rPr>
          <w:rFonts w:ascii="Times New Roman" w:eastAsiaTheme="minorEastAsia" w:hAnsi="Times New Roman" w:cs="Times New Roman"/>
          <w:color w:val="auto"/>
          <w:sz w:val="21"/>
          <w:szCs w:val="21"/>
        </w:rPr>
        <w:t>审查和许可的同时执行该测试，并将结果存档（即：无需将这些结果提交给</w:t>
      </w:r>
      <w:r w:rsidRPr="009E0D5F">
        <w:rPr>
          <w:rFonts w:ascii="Times New Roman" w:eastAsiaTheme="minorEastAsia" w:hAnsi="Times New Roman" w:cs="Times New Roman"/>
          <w:color w:val="auto"/>
          <w:sz w:val="21"/>
          <w:szCs w:val="21"/>
        </w:rPr>
        <w:t>FDA</w:t>
      </w:r>
      <w:r w:rsidRPr="009E0D5F">
        <w:rPr>
          <w:rFonts w:ascii="Times New Roman" w:eastAsiaTheme="minorEastAsia" w:hAnsi="Times New Roman" w:cs="Times New Roman"/>
          <w:color w:val="auto"/>
          <w:sz w:val="21"/>
          <w:szCs w:val="21"/>
        </w:rPr>
        <w:t>）。</w:t>
      </w:r>
    </w:p>
    <w:p w:rsidR="002A7783" w:rsidRPr="009E0D5F" w:rsidRDefault="002A7783" w:rsidP="00C846D3">
      <w:pPr>
        <w:spacing w:afterLines="50" w:line="360" w:lineRule="auto"/>
        <w:jc w:val="both"/>
        <w:outlineLvl w:val="0"/>
        <w:rPr>
          <w:rFonts w:ascii="Times New Roman" w:eastAsiaTheme="minorEastAsia" w:hAnsi="Times New Roman" w:cs="Times New Roman"/>
          <w:b/>
          <w:color w:val="auto"/>
          <w:sz w:val="21"/>
          <w:szCs w:val="21"/>
          <w:u w:val="single"/>
        </w:rPr>
      </w:pPr>
      <w:bookmarkStart w:id="139" w:name="_Toc496861714"/>
      <w:bookmarkStart w:id="140" w:name="bookmark86"/>
      <w:r w:rsidRPr="009E0D5F">
        <w:rPr>
          <w:rFonts w:ascii="Times New Roman" w:eastAsiaTheme="minorEastAsia" w:hAnsi="Times New Roman" w:cs="Times New Roman"/>
          <w:b/>
          <w:color w:val="auto"/>
          <w:sz w:val="21"/>
          <w:szCs w:val="21"/>
          <w:u w:val="single"/>
        </w:rPr>
        <w:t>回到顶部</w:t>
      </w:r>
      <w:bookmarkEnd w:id="139"/>
    </w:p>
    <w:p w:rsidR="00287DAC" w:rsidRPr="009E0D5F" w:rsidRDefault="008B0102" w:rsidP="00C846D3">
      <w:pPr>
        <w:pBdr>
          <w:top w:val="single" w:sz="12" w:space="1" w:color="D9D9D9" w:themeColor="background1" w:themeShade="D9"/>
        </w:pBdr>
        <w:spacing w:afterLines="50" w:line="360" w:lineRule="auto"/>
        <w:jc w:val="both"/>
        <w:outlineLvl w:val="0"/>
        <w:rPr>
          <w:rFonts w:ascii="Times New Roman" w:eastAsiaTheme="minorEastAsia" w:hAnsi="Times New Roman" w:cs="Times New Roman"/>
          <w:b/>
          <w:color w:val="auto"/>
          <w:sz w:val="28"/>
          <w:szCs w:val="28"/>
        </w:rPr>
      </w:pPr>
      <w:bookmarkStart w:id="141" w:name="_Toc496861715"/>
      <w:r w:rsidRPr="009E0D5F">
        <w:rPr>
          <w:rFonts w:ascii="Times New Roman" w:eastAsiaTheme="minorEastAsia" w:hAnsi="Times New Roman" w:cs="Times New Roman"/>
          <w:b/>
          <w:color w:val="auto"/>
          <w:sz w:val="28"/>
          <w:szCs w:val="28"/>
        </w:rPr>
        <w:t>XII.</w:t>
      </w:r>
      <w:r w:rsidRPr="009E0D5F">
        <w:rPr>
          <w:rFonts w:ascii="Times New Roman" w:eastAsiaTheme="minorEastAsia" w:hAnsi="Times New Roman" w:cs="Times New Roman"/>
          <w:b/>
          <w:color w:val="auto"/>
          <w:sz w:val="28"/>
          <w:szCs w:val="28"/>
        </w:rPr>
        <w:tab/>
      </w:r>
      <w:bookmarkEnd w:id="140"/>
      <w:r w:rsidR="00473738" w:rsidRPr="009E0D5F">
        <w:rPr>
          <w:rFonts w:ascii="Times New Roman" w:eastAsiaTheme="minorEastAsia" w:hAnsi="Times New Roman" w:cs="Times New Roman"/>
          <w:b/>
          <w:color w:val="auto"/>
          <w:sz w:val="28"/>
          <w:szCs w:val="28"/>
        </w:rPr>
        <w:t>标签</w:t>
      </w:r>
      <w:bookmarkEnd w:id="141"/>
    </w:p>
    <w:p w:rsidR="00287DAC" w:rsidRPr="009E0D5F" w:rsidRDefault="00F06BD5" w:rsidP="00C846D3">
      <w:pPr>
        <w:spacing w:afterLines="50" w:line="360" w:lineRule="auto"/>
        <w:jc w:val="both"/>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color w:val="auto"/>
          <w:sz w:val="21"/>
          <w:szCs w:val="21"/>
        </w:rPr>
        <w:t>上市前通知必须包含足够详细的标签，以满足</w:t>
      </w:r>
      <w:r w:rsidRPr="009E0D5F">
        <w:rPr>
          <w:rFonts w:ascii="Times New Roman" w:eastAsiaTheme="minorEastAsia" w:hAnsi="Times New Roman" w:cs="Times New Roman"/>
          <w:color w:val="auto"/>
          <w:sz w:val="21"/>
          <w:szCs w:val="21"/>
        </w:rPr>
        <w:t>21 CFR 807.87(e)</w:t>
      </w:r>
      <w:r w:rsidRPr="009E0D5F">
        <w:rPr>
          <w:rFonts w:ascii="Times New Roman" w:eastAsiaTheme="minorEastAsia" w:hAnsi="Times New Roman" w:cs="Times New Roman"/>
          <w:color w:val="auto"/>
          <w:sz w:val="21"/>
          <w:szCs w:val="21"/>
        </w:rPr>
        <w:t>的要求。以下建议旨在帮助您编写满足</w:t>
      </w:r>
      <w:r w:rsidRPr="009E0D5F">
        <w:rPr>
          <w:rFonts w:ascii="Times New Roman" w:eastAsiaTheme="minorEastAsia" w:hAnsi="Times New Roman" w:cs="Times New Roman"/>
          <w:color w:val="auto"/>
          <w:sz w:val="21"/>
          <w:szCs w:val="21"/>
        </w:rPr>
        <w:t>21 CFR</w:t>
      </w:r>
      <w:r w:rsidRPr="009E0D5F">
        <w:rPr>
          <w:rFonts w:ascii="Times New Roman" w:eastAsiaTheme="minorEastAsia" w:hAnsi="Times New Roman" w:cs="Times New Roman"/>
          <w:color w:val="auto"/>
          <w:sz w:val="21"/>
          <w:szCs w:val="21"/>
        </w:rPr>
        <w:t>第</w:t>
      </w:r>
      <w:r w:rsidRPr="009E0D5F">
        <w:rPr>
          <w:rFonts w:ascii="Times New Roman" w:eastAsiaTheme="minorEastAsia" w:hAnsi="Times New Roman" w:cs="Times New Roman"/>
          <w:color w:val="auto"/>
          <w:sz w:val="21"/>
          <w:szCs w:val="21"/>
        </w:rPr>
        <w:t>80</w:t>
      </w:r>
      <w:r w:rsidRPr="009E0D5F">
        <w:rPr>
          <w:rFonts w:ascii="Times New Roman" w:eastAsiaTheme="minorEastAsia" w:hAnsi="Times New Roman" w:cs="Times New Roman"/>
          <w:color w:val="auto"/>
          <w:sz w:val="21"/>
          <w:szCs w:val="21"/>
        </w:rPr>
        <w:t>部分要求的标签。</w:t>
      </w:r>
      <w:r w:rsidRPr="009E0D5F">
        <w:rPr>
          <w:rFonts w:ascii="Times New Roman" w:eastAsiaTheme="minorEastAsia" w:hAnsi="Times New Roman" w:cs="Times New Roman"/>
          <w:b/>
          <w:color w:val="auto"/>
          <w:sz w:val="21"/>
          <w:szCs w:val="21"/>
          <w:u w:val="single"/>
        </w:rPr>
        <w:t>[12]</w:t>
      </w:r>
    </w:p>
    <w:p w:rsidR="00287DAC" w:rsidRPr="009E0D5F" w:rsidRDefault="00F06BD5"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我们建议您在所有</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器械的标签中包含以下项目，并根据具体导管设计做出适当修改。如果您没有纳入这些项目中的任何一个，我们建议您在提交件中解释说明理由。</w:t>
      </w:r>
    </w:p>
    <w:p w:rsidR="00287DAC" w:rsidRPr="009E0D5F" w:rsidRDefault="00473738" w:rsidP="00C846D3">
      <w:pPr>
        <w:spacing w:afterLines="50" w:line="360" w:lineRule="auto"/>
        <w:jc w:val="both"/>
        <w:outlineLvl w:val="1"/>
        <w:rPr>
          <w:rFonts w:ascii="Times New Roman" w:eastAsiaTheme="minorEastAsia" w:hAnsi="Times New Roman" w:cs="Times New Roman"/>
          <w:b/>
          <w:color w:val="auto"/>
          <w:sz w:val="21"/>
          <w:szCs w:val="21"/>
        </w:rPr>
      </w:pPr>
      <w:bookmarkStart w:id="142" w:name="_Toc496861716"/>
      <w:r w:rsidRPr="009E0D5F">
        <w:rPr>
          <w:rFonts w:ascii="Times New Roman" w:eastAsiaTheme="minorEastAsia" w:hAnsi="Times New Roman" w:cs="Times New Roman"/>
          <w:b/>
          <w:color w:val="auto"/>
          <w:sz w:val="21"/>
          <w:szCs w:val="21"/>
        </w:rPr>
        <w:t>器械名称</w:t>
      </w:r>
      <w:bookmarkEnd w:id="142"/>
    </w:p>
    <w:p w:rsidR="00287DAC" w:rsidRPr="009E0D5F" w:rsidRDefault="00F06BD5"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我们建议您纳入</w:t>
      </w:r>
      <w:r w:rsidR="00FD0506" w:rsidRPr="009E0D5F">
        <w:rPr>
          <w:rFonts w:ascii="Times New Roman" w:eastAsiaTheme="minorEastAsia" w:hAnsi="Times New Roman" w:cs="Times New Roman"/>
          <w:color w:val="auto"/>
          <w:sz w:val="21"/>
          <w:szCs w:val="21"/>
        </w:rPr>
        <w:t>商品名</w:t>
      </w:r>
      <w:r w:rsidRPr="009E0D5F">
        <w:rPr>
          <w:rFonts w:ascii="Times New Roman" w:eastAsiaTheme="minorEastAsia" w:hAnsi="Times New Roman" w:cs="Times New Roman"/>
          <w:color w:val="auto"/>
          <w:sz w:val="21"/>
          <w:szCs w:val="21"/>
        </w:rPr>
        <w:t>和通用器械名称。</w:t>
      </w:r>
    </w:p>
    <w:p w:rsidR="00287DAC" w:rsidRPr="009E0D5F" w:rsidRDefault="00473738" w:rsidP="00C846D3">
      <w:pPr>
        <w:spacing w:afterLines="50" w:line="360" w:lineRule="auto"/>
        <w:jc w:val="both"/>
        <w:outlineLvl w:val="1"/>
        <w:rPr>
          <w:rFonts w:ascii="Times New Roman" w:eastAsiaTheme="minorEastAsia" w:hAnsi="Times New Roman" w:cs="Times New Roman"/>
          <w:b/>
          <w:color w:val="auto"/>
          <w:sz w:val="21"/>
          <w:szCs w:val="21"/>
        </w:rPr>
      </w:pPr>
      <w:bookmarkStart w:id="143" w:name="_Toc496861717"/>
      <w:r w:rsidRPr="009E0D5F">
        <w:rPr>
          <w:rFonts w:ascii="Times New Roman" w:eastAsiaTheme="minorEastAsia" w:hAnsi="Times New Roman" w:cs="Times New Roman"/>
          <w:b/>
          <w:color w:val="auto"/>
          <w:sz w:val="21"/>
          <w:szCs w:val="21"/>
        </w:rPr>
        <w:t>描述</w:t>
      </w:r>
      <w:bookmarkEnd w:id="143"/>
    </w:p>
    <w:p w:rsidR="00287DAC" w:rsidRPr="009E0D5F" w:rsidRDefault="00F06BD5"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我们建议您纳入导管描述，以识别重要组件和每个组件的功能。</w:t>
      </w:r>
    </w:p>
    <w:p w:rsidR="00287DAC" w:rsidRPr="009E0D5F" w:rsidRDefault="00473738" w:rsidP="00C846D3">
      <w:pPr>
        <w:spacing w:afterLines="50" w:line="360" w:lineRule="auto"/>
        <w:jc w:val="both"/>
        <w:outlineLvl w:val="1"/>
        <w:rPr>
          <w:rFonts w:ascii="Times New Roman" w:eastAsiaTheme="minorEastAsia" w:hAnsi="Times New Roman" w:cs="Times New Roman"/>
          <w:b/>
          <w:color w:val="auto"/>
          <w:sz w:val="21"/>
          <w:szCs w:val="21"/>
        </w:rPr>
      </w:pPr>
      <w:bookmarkStart w:id="144" w:name="_Toc496861718"/>
      <w:r w:rsidRPr="009E0D5F">
        <w:rPr>
          <w:rFonts w:ascii="Times New Roman" w:eastAsiaTheme="minorEastAsia" w:hAnsi="Times New Roman" w:cs="Times New Roman"/>
          <w:b/>
          <w:color w:val="auto"/>
          <w:sz w:val="21"/>
          <w:szCs w:val="21"/>
        </w:rPr>
        <w:t>使用</w:t>
      </w:r>
      <w:bookmarkEnd w:id="144"/>
      <w:r w:rsidR="00FD0506" w:rsidRPr="009E0D5F">
        <w:rPr>
          <w:rFonts w:ascii="Times New Roman" w:eastAsiaTheme="minorEastAsia" w:hAnsi="Times New Roman" w:cs="Times New Roman"/>
          <w:b/>
          <w:color w:val="auto"/>
          <w:sz w:val="21"/>
          <w:szCs w:val="21"/>
        </w:rPr>
        <w:t>适应症</w:t>
      </w:r>
    </w:p>
    <w:p w:rsidR="00287DAC" w:rsidRPr="009E0D5F" w:rsidRDefault="00F06BD5"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510(k)</w:t>
      </w:r>
      <w:r w:rsidRPr="009E0D5F">
        <w:rPr>
          <w:rFonts w:ascii="Times New Roman" w:eastAsiaTheme="minorEastAsia" w:hAnsi="Times New Roman" w:cs="Times New Roman"/>
          <w:color w:val="auto"/>
          <w:sz w:val="21"/>
          <w:szCs w:val="21"/>
        </w:rPr>
        <w:t>提交件中的适当信息应支持标签中所示使用</w:t>
      </w:r>
      <w:r w:rsidR="00FD0506" w:rsidRPr="009E0D5F">
        <w:rPr>
          <w:rFonts w:ascii="Times New Roman" w:eastAsiaTheme="minorEastAsia" w:hAnsi="Times New Roman" w:cs="Times New Roman"/>
          <w:color w:val="auto"/>
          <w:sz w:val="21"/>
          <w:szCs w:val="21"/>
        </w:rPr>
        <w:t>适应症</w:t>
      </w:r>
      <w:r w:rsidRPr="009E0D5F">
        <w:rPr>
          <w:rFonts w:ascii="Times New Roman" w:eastAsiaTheme="minorEastAsia" w:hAnsi="Times New Roman" w:cs="Times New Roman"/>
          <w:color w:val="auto"/>
          <w:sz w:val="21"/>
          <w:szCs w:val="21"/>
        </w:rPr>
        <w:t>。使用</w:t>
      </w:r>
      <w:r w:rsidR="00FD0506" w:rsidRPr="009E0D5F">
        <w:rPr>
          <w:rFonts w:ascii="Times New Roman" w:eastAsiaTheme="minorEastAsia" w:hAnsi="Times New Roman" w:cs="Times New Roman"/>
          <w:color w:val="auto"/>
          <w:sz w:val="21"/>
          <w:szCs w:val="21"/>
        </w:rPr>
        <w:t>适应症</w:t>
      </w:r>
      <w:r w:rsidRPr="009E0D5F">
        <w:rPr>
          <w:rFonts w:ascii="Times New Roman" w:eastAsiaTheme="minorEastAsia" w:hAnsi="Times New Roman" w:cs="Times New Roman"/>
          <w:color w:val="auto"/>
          <w:sz w:val="21"/>
          <w:szCs w:val="21"/>
        </w:rPr>
        <w:t>声明的实例如下所示：</w:t>
      </w:r>
    </w:p>
    <w:p w:rsidR="00287DAC" w:rsidRPr="009E0D5F" w:rsidRDefault="00F06BD5"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器械旨在用于：</w:t>
      </w:r>
    </w:p>
    <w:p w:rsidR="00287DAC" w:rsidRPr="009E0D5F" w:rsidRDefault="00F06BD5" w:rsidP="00C846D3">
      <w:pPr>
        <w:spacing w:afterLines="50" w:line="360" w:lineRule="auto"/>
        <w:ind w:left="424" w:hangingChars="202" w:hanging="424"/>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冠状动脉缺血患者中血流动力学显著冠状动脉或旁路移植物狭窄的球囊扩张术，以改善心肌灌注</w:t>
      </w:r>
    </w:p>
    <w:p w:rsidR="00F744E4" w:rsidRPr="009E0D5F" w:rsidRDefault="00F744E4"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F06BD5" w:rsidP="00C846D3">
      <w:pPr>
        <w:spacing w:afterLines="50" w:line="360" w:lineRule="auto"/>
        <w:ind w:left="424" w:hangingChars="202" w:hanging="424"/>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lastRenderedPageBreak/>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治疗急性心肌梗塞</w:t>
      </w:r>
    </w:p>
    <w:p w:rsidR="00287DAC" w:rsidRPr="009E0D5F" w:rsidRDefault="00F06BD5" w:rsidP="00C846D3">
      <w:pPr>
        <w:spacing w:afterLines="50" w:line="360" w:lineRule="auto"/>
        <w:ind w:left="424" w:hangingChars="202" w:hanging="424"/>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支架内再狭窄；和</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或</w:t>
      </w:r>
    </w:p>
    <w:p w:rsidR="00287DAC" w:rsidRPr="009E0D5F" w:rsidRDefault="00F06BD5" w:rsidP="00C846D3">
      <w:pPr>
        <w:spacing w:afterLines="50" w:line="360" w:lineRule="auto"/>
        <w:ind w:left="424" w:hangingChars="202" w:hanging="424"/>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部署后支架扩张。</w:t>
      </w:r>
    </w:p>
    <w:p w:rsidR="00287DAC" w:rsidRPr="009E0D5F" w:rsidRDefault="00FD0506" w:rsidP="00C846D3">
      <w:pPr>
        <w:spacing w:afterLines="50" w:line="360" w:lineRule="auto"/>
        <w:jc w:val="both"/>
        <w:outlineLvl w:val="1"/>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禁忌症</w:t>
      </w:r>
    </w:p>
    <w:p w:rsidR="00287DAC" w:rsidRPr="009E0D5F" w:rsidRDefault="0005231A"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标签应指示该器械被禁止用于治疗无保护冠状动脉左主干和无明显狭窄的冠状动脉痉挛。</w:t>
      </w:r>
    </w:p>
    <w:p w:rsidR="00287DAC" w:rsidRPr="009E0D5F" w:rsidRDefault="00473738" w:rsidP="00C846D3">
      <w:pPr>
        <w:spacing w:afterLines="50" w:line="360" w:lineRule="auto"/>
        <w:jc w:val="both"/>
        <w:outlineLvl w:val="1"/>
        <w:rPr>
          <w:rFonts w:ascii="Times New Roman" w:eastAsiaTheme="minorEastAsia" w:hAnsi="Times New Roman" w:cs="Times New Roman"/>
          <w:b/>
          <w:color w:val="auto"/>
          <w:sz w:val="21"/>
          <w:szCs w:val="21"/>
        </w:rPr>
      </w:pPr>
      <w:bookmarkStart w:id="145" w:name="_Toc496861720"/>
      <w:r w:rsidRPr="009E0D5F">
        <w:rPr>
          <w:rFonts w:ascii="Times New Roman" w:eastAsiaTheme="minorEastAsia" w:hAnsi="Times New Roman" w:cs="Times New Roman"/>
          <w:b/>
          <w:color w:val="auto"/>
          <w:sz w:val="21"/>
          <w:szCs w:val="21"/>
        </w:rPr>
        <w:t>警告</w:t>
      </w:r>
      <w:bookmarkEnd w:id="145"/>
    </w:p>
    <w:p w:rsidR="00287DAC" w:rsidRPr="009E0D5F" w:rsidRDefault="00112D2E"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除特定于</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器械类型的警告之外，标签还应描述灭菌处理、适当球囊直径的选择、特殊人群的治疗、球囊操作程序、</w:t>
      </w:r>
      <w:r w:rsidRPr="009E0D5F">
        <w:rPr>
          <w:rFonts w:ascii="Times New Roman" w:eastAsiaTheme="minorEastAsia" w:hAnsi="Times New Roman" w:cs="Times New Roman"/>
          <w:color w:val="auto"/>
          <w:sz w:val="21"/>
          <w:szCs w:val="21"/>
        </w:rPr>
        <w:t>RBP</w:t>
      </w:r>
      <w:r w:rsidRPr="009E0D5F">
        <w:rPr>
          <w:rFonts w:ascii="Times New Roman" w:eastAsiaTheme="minorEastAsia" w:hAnsi="Times New Roman" w:cs="Times New Roman"/>
          <w:color w:val="auto"/>
          <w:sz w:val="21"/>
          <w:szCs w:val="21"/>
        </w:rPr>
        <w:t>和扩张介质，例如：</w:t>
      </w:r>
    </w:p>
    <w:p w:rsidR="00287DAC" w:rsidRPr="009E0D5F" w:rsidRDefault="00112D2E"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该器械旨在用于一次性使用。不得重复灭菌和</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或重用，因此这有可能导致器械性能受到影响，并增加交叉污染风险。</w:t>
      </w:r>
    </w:p>
    <w:p w:rsidR="00287DAC" w:rsidRPr="009E0D5F" w:rsidRDefault="00112D2E"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为降低血管损伤可能性，球囊的扩张直径应近似于狭窄近端和远端血管的直径。</w:t>
      </w:r>
    </w:p>
    <w:p w:rsidR="00287DAC" w:rsidRPr="009E0D5F" w:rsidRDefault="00112D2E"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有必要认真考虑将</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用在非冠状动脉旁路移植手术可接受候选人的患者中，其中包括</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期间的可能血流动力学支持，因为此类患者人群的治疗可能存在特殊风险。</w:t>
      </w:r>
    </w:p>
    <w:p w:rsidR="00287DAC" w:rsidRPr="009E0D5F" w:rsidRDefault="00112D2E"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导管暴露至血管系统时，应在高质量荧光镜观察下操作导管。除非球囊在真空下完全收缩，否则不得推进或回缩导管。如果在操作过程中遇到阻力，</w:t>
      </w:r>
      <w:r w:rsidR="00B64BCE" w:rsidRPr="009E0D5F">
        <w:rPr>
          <w:rFonts w:ascii="Times New Roman" w:eastAsiaTheme="minorEastAsia" w:hAnsi="Times New Roman" w:cs="Times New Roman"/>
          <w:color w:val="auto"/>
          <w:sz w:val="21"/>
          <w:szCs w:val="21"/>
        </w:rPr>
        <w:t>则</w:t>
      </w:r>
      <w:r w:rsidRPr="009E0D5F">
        <w:rPr>
          <w:rFonts w:ascii="Times New Roman" w:eastAsiaTheme="minorEastAsia" w:hAnsi="Times New Roman" w:cs="Times New Roman"/>
          <w:color w:val="auto"/>
          <w:sz w:val="21"/>
          <w:szCs w:val="21"/>
        </w:rPr>
        <w:t>应在继续操作之前确定</w:t>
      </w:r>
      <w:r w:rsidR="00B64BCE" w:rsidRPr="009E0D5F">
        <w:rPr>
          <w:rFonts w:ascii="Times New Roman" w:eastAsiaTheme="minorEastAsia" w:hAnsi="Times New Roman" w:cs="Times New Roman"/>
          <w:color w:val="auto"/>
          <w:sz w:val="21"/>
          <w:szCs w:val="21"/>
        </w:rPr>
        <w:t>造成</w:t>
      </w:r>
      <w:r w:rsidRPr="009E0D5F">
        <w:rPr>
          <w:rFonts w:ascii="Times New Roman" w:eastAsiaTheme="minorEastAsia" w:hAnsi="Times New Roman" w:cs="Times New Roman"/>
          <w:color w:val="auto"/>
          <w:sz w:val="21"/>
          <w:szCs w:val="21"/>
        </w:rPr>
        <w:t>阻力的原因。</w:t>
      </w:r>
    </w:p>
    <w:p w:rsidR="00287DAC" w:rsidRPr="009E0D5F" w:rsidRDefault="00112D2E"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球囊压力不得超过额定爆破压。额定爆破压的基础是体外测试的结果。在处于或低于爆破压时，至少</w:t>
      </w:r>
      <w:r w:rsidRPr="009E0D5F">
        <w:rPr>
          <w:rFonts w:ascii="Times New Roman" w:eastAsiaTheme="minorEastAsia" w:hAnsi="Times New Roman" w:cs="Times New Roman"/>
          <w:color w:val="auto"/>
          <w:sz w:val="21"/>
          <w:szCs w:val="21"/>
        </w:rPr>
        <w:t>99.9%</w:t>
      </w:r>
      <w:r w:rsidRPr="009E0D5F">
        <w:rPr>
          <w:rFonts w:ascii="Times New Roman" w:eastAsiaTheme="minorEastAsia" w:hAnsi="Times New Roman" w:cs="Times New Roman"/>
          <w:color w:val="auto"/>
          <w:sz w:val="21"/>
          <w:szCs w:val="21"/>
        </w:rPr>
        <w:t>的球囊（置信度为</w:t>
      </w:r>
      <w:r w:rsidRPr="009E0D5F">
        <w:rPr>
          <w:rFonts w:ascii="Times New Roman" w:eastAsiaTheme="minorEastAsia" w:hAnsi="Times New Roman" w:cs="Times New Roman"/>
          <w:color w:val="auto"/>
          <w:sz w:val="21"/>
          <w:szCs w:val="21"/>
        </w:rPr>
        <w:t>95%</w:t>
      </w:r>
      <w:r w:rsidRPr="009E0D5F">
        <w:rPr>
          <w:rFonts w:ascii="Times New Roman" w:eastAsiaTheme="minorEastAsia" w:hAnsi="Times New Roman" w:cs="Times New Roman"/>
          <w:color w:val="auto"/>
          <w:sz w:val="21"/>
          <w:szCs w:val="21"/>
        </w:rPr>
        <w:t>）不会破裂。建议采用压力监测设备，以防过压。</w:t>
      </w:r>
    </w:p>
    <w:p w:rsidR="00287DAC" w:rsidRPr="009E0D5F" w:rsidRDefault="00112D2E"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为降低血管内空气栓塞的可能性，</w:t>
      </w:r>
      <w:r w:rsidR="00B64BCE" w:rsidRPr="009E0D5F">
        <w:rPr>
          <w:rFonts w:ascii="Times New Roman" w:eastAsiaTheme="minorEastAsia" w:hAnsi="Times New Roman" w:cs="Times New Roman"/>
          <w:color w:val="auto"/>
          <w:sz w:val="21"/>
          <w:szCs w:val="21"/>
        </w:rPr>
        <w:t>应</w:t>
      </w:r>
      <w:r w:rsidRPr="009E0D5F">
        <w:rPr>
          <w:rFonts w:ascii="Times New Roman" w:eastAsiaTheme="minorEastAsia" w:hAnsi="Times New Roman" w:cs="Times New Roman"/>
          <w:color w:val="auto"/>
          <w:sz w:val="21"/>
          <w:szCs w:val="21"/>
        </w:rPr>
        <w:t>仅采用建议球囊扩张介质。不得将空气或任何气体介质用于扩张球囊。</w:t>
      </w:r>
    </w:p>
    <w:p w:rsidR="00287DAC" w:rsidRPr="009E0D5F" w:rsidRDefault="00473738" w:rsidP="00C846D3">
      <w:pPr>
        <w:spacing w:afterLines="50" w:line="360" w:lineRule="auto"/>
        <w:jc w:val="both"/>
        <w:outlineLvl w:val="1"/>
        <w:rPr>
          <w:rFonts w:ascii="Times New Roman" w:eastAsiaTheme="minorEastAsia" w:hAnsi="Times New Roman" w:cs="Times New Roman"/>
          <w:b/>
          <w:color w:val="auto"/>
          <w:sz w:val="21"/>
          <w:szCs w:val="21"/>
        </w:rPr>
      </w:pPr>
      <w:bookmarkStart w:id="146" w:name="_Toc496861721"/>
      <w:r w:rsidRPr="009E0D5F">
        <w:rPr>
          <w:rFonts w:ascii="Times New Roman" w:eastAsiaTheme="minorEastAsia" w:hAnsi="Times New Roman" w:cs="Times New Roman"/>
          <w:b/>
          <w:color w:val="auto"/>
          <w:sz w:val="21"/>
          <w:szCs w:val="21"/>
        </w:rPr>
        <w:t>预防措施</w:t>
      </w:r>
      <w:bookmarkEnd w:id="146"/>
    </w:p>
    <w:p w:rsidR="00287DAC" w:rsidRPr="009E0D5F" w:rsidRDefault="00112D2E"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除特定于</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器械类型的预防措施之外，标签还应</w:t>
      </w:r>
      <w:r w:rsidR="007B6B97" w:rsidRPr="009E0D5F">
        <w:rPr>
          <w:rFonts w:ascii="Times New Roman" w:eastAsiaTheme="minorEastAsia" w:hAnsi="Times New Roman" w:cs="Times New Roman"/>
          <w:color w:val="auto"/>
          <w:sz w:val="21"/>
          <w:szCs w:val="21"/>
        </w:rPr>
        <w:t>建议用户在有效期之前使用产品，以在使用之前验证功能，并应建议仅应由经过</w:t>
      </w:r>
      <w:r w:rsidR="007B6B97" w:rsidRPr="009E0D5F">
        <w:rPr>
          <w:rFonts w:ascii="Times New Roman" w:eastAsiaTheme="minorEastAsia" w:hAnsi="Times New Roman" w:cs="Times New Roman"/>
          <w:color w:val="auto"/>
          <w:sz w:val="21"/>
          <w:szCs w:val="21"/>
        </w:rPr>
        <w:t>PTCA</w:t>
      </w:r>
      <w:r w:rsidR="007B6B97" w:rsidRPr="009E0D5F">
        <w:rPr>
          <w:rFonts w:ascii="Times New Roman" w:eastAsiaTheme="minorEastAsia" w:hAnsi="Times New Roman" w:cs="Times New Roman"/>
          <w:color w:val="auto"/>
          <w:sz w:val="21"/>
          <w:szCs w:val="21"/>
        </w:rPr>
        <w:t>培训的医生使用器械，例如：</w:t>
      </w:r>
    </w:p>
    <w:p w:rsidR="00BC21C5" w:rsidRPr="009E0D5F" w:rsidRDefault="00BC21C5"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69693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lastRenderedPageBreak/>
        <w:t>在包装中指定的</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有效期</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之前使用导管。</w:t>
      </w:r>
    </w:p>
    <w:p w:rsidR="00287DAC" w:rsidRPr="009E0D5F" w:rsidRDefault="0069693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在血管成形术之前，应检查导管，以验证功能，并确保其尺寸和形状适用于其旨在用于的特定手术。</w:t>
      </w:r>
    </w:p>
    <w:p w:rsidR="00287DAC" w:rsidRPr="009E0D5F" w:rsidRDefault="0069693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应仅由接受过经皮腔内冠状动脉血管成形术</w:t>
      </w:r>
      <w:r w:rsidR="00867746" w:rsidRPr="009E0D5F">
        <w:rPr>
          <w:rFonts w:ascii="Times New Roman" w:eastAsiaTheme="minorEastAsia" w:hAnsi="Times New Roman" w:cs="Times New Roman"/>
          <w:color w:val="auto"/>
          <w:sz w:val="21"/>
          <w:szCs w:val="21"/>
        </w:rPr>
        <w:t>培训</w:t>
      </w:r>
      <w:r w:rsidRPr="009E0D5F">
        <w:rPr>
          <w:rFonts w:ascii="Times New Roman" w:eastAsiaTheme="minorEastAsia" w:hAnsi="Times New Roman" w:cs="Times New Roman"/>
          <w:color w:val="auto"/>
          <w:sz w:val="21"/>
          <w:szCs w:val="21"/>
        </w:rPr>
        <w:t>的医生使用导管系统。</w:t>
      </w:r>
    </w:p>
    <w:p w:rsidR="00287DAC" w:rsidRPr="009E0D5F" w:rsidRDefault="0069693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标签还应包含建议抗凝剂和血管扩张剂注射治疗相关预防措施（如果使用说明部分未包含）。</w:t>
      </w:r>
    </w:p>
    <w:p w:rsidR="00287DAC" w:rsidRPr="009E0D5F" w:rsidRDefault="0069693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对于未获得</w:t>
      </w:r>
      <w:r w:rsidRPr="009E0D5F">
        <w:rPr>
          <w:rFonts w:ascii="Times New Roman" w:eastAsiaTheme="minorEastAsia" w:hAnsi="Times New Roman" w:cs="Times New Roman"/>
          <w:color w:val="auto"/>
          <w:sz w:val="21"/>
          <w:szCs w:val="21"/>
        </w:rPr>
        <w:t>ISR</w:t>
      </w:r>
      <w:r w:rsidRPr="009E0D5F">
        <w:rPr>
          <w:rFonts w:ascii="Times New Roman" w:eastAsiaTheme="minorEastAsia" w:hAnsi="Times New Roman" w:cs="Times New Roman"/>
          <w:color w:val="auto"/>
          <w:sz w:val="21"/>
          <w:szCs w:val="21"/>
        </w:rPr>
        <w:t>治疗许可的球囊，标签应告知尚未确立这种用途的安全性和有效性，例如：</w:t>
      </w:r>
    </w:p>
    <w:p w:rsidR="00287DAC" w:rsidRPr="009E0D5F" w:rsidRDefault="0069693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尚未确立该</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球囊导管用于</w:t>
      </w:r>
      <w:r w:rsidRPr="009E0D5F">
        <w:rPr>
          <w:rFonts w:ascii="Times New Roman" w:eastAsiaTheme="minorEastAsia" w:hAnsi="Times New Roman" w:cs="Times New Roman"/>
          <w:color w:val="auto"/>
          <w:sz w:val="21"/>
          <w:szCs w:val="21"/>
        </w:rPr>
        <w:t>ISR</w:t>
      </w:r>
      <w:r w:rsidRPr="009E0D5F">
        <w:rPr>
          <w:rFonts w:ascii="Times New Roman" w:eastAsiaTheme="minorEastAsia" w:hAnsi="Times New Roman" w:cs="Times New Roman"/>
          <w:color w:val="auto"/>
          <w:sz w:val="21"/>
          <w:szCs w:val="21"/>
        </w:rPr>
        <w:t>治疗的安全性和有效性。</w:t>
      </w:r>
    </w:p>
    <w:p w:rsidR="00287DAC" w:rsidRPr="009E0D5F" w:rsidRDefault="0069693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对于尚未获得支架扩张许可的球囊，标签应说明将该</w:t>
      </w:r>
      <w:r w:rsidR="00FD0506" w:rsidRPr="009E0D5F">
        <w:rPr>
          <w:rFonts w:ascii="Times New Roman" w:eastAsiaTheme="minorEastAsia" w:hAnsi="Times New Roman" w:cs="Times New Roman"/>
          <w:color w:val="auto"/>
          <w:sz w:val="21"/>
          <w:szCs w:val="21"/>
        </w:rPr>
        <w:t>适应症</w:t>
      </w:r>
      <w:r w:rsidRPr="009E0D5F">
        <w:rPr>
          <w:rFonts w:ascii="Times New Roman" w:eastAsiaTheme="minorEastAsia" w:hAnsi="Times New Roman" w:cs="Times New Roman"/>
          <w:color w:val="auto"/>
          <w:sz w:val="21"/>
          <w:szCs w:val="21"/>
        </w:rPr>
        <w:t>从预期用途中排除，例如：</w:t>
      </w:r>
    </w:p>
    <w:p w:rsidR="00287DAC" w:rsidRPr="009E0D5F" w:rsidRDefault="0069693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该球囊不旨在用于支架的扩张或输送。</w:t>
      </w:r>
    </w:p>
    <w:p w:rsidR="00287DAC" w:rsidRPr="009E0D5F" w:rsidRDefault="0069693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在</w:t>
      </w:r>
      <w:r w:rsidRPr="009E0D5F">
        <w:rPr>
          <w:rFonts w:ascii="Times New Roman" w:eastAsiaTheme="minorEastAsia" w:hAnsi="Times New Roman" w:cs="Times New Roman"/>
          <w:color w:val="auto"/>
          <w:sz w:val="21"/>
          <w:szCs w:val="21"/>
        </w:rPr>
        <w:t>FDA</w:t>
      </w:r>
      <w:r w:rsidRPr="009E0D5F">
        <w:rPr>
          <w:rFonts w:ascii="Times New Roman" w:eastAsiaTheme="minorEastAsia" w:hAnsi="Times New Roman" w:cs="Times New Roman"/>
          <w:color w:val="auto"/>
          <w:sz w:val="21"/>
          <w:szCs w:val="21"/>
        </w:rPr>
        <w:t>确定存在器械被用于建议器械标签中未确认预期用途的合理可能性，并且此类用途可能会导致伤害的情况下，</w:t>
      </w:r>
      <w:r w:rsidRPr="009E0D5F">
        <w:rPr>
          <w:rFonts w:ascii="Times New Roman" w:eastAsiaTheme="minorEastAsia" w:hAnsi="Times New Roman" w:cs="Times New Roman"/>
          <w:color w:val="auto"/>
          <w:sz w:val="21"/>
          <w:szCs w:val="21"/>
        </w:rPr>
        <w:t>FDA</w:t>
      </w:r>
      <w:r w:rsidRPr="009E0D5F">
        <w:rPr>
          <w:rFonts w:ascii="Times New Roman" w:eastAsiaTheme="minorEastAsia" w:hAnsi="Times New Roman" w:cs="Times New Roman"/>
          <w:color w:val="auto"/>
          <w:sz w:val="21"/>
          <w:szCs w:val="21"/>
        </w:rPr>
        <w:t>可能会确定</w:t>
      </w:r>
      <w:r w:rsidRPr="009E0D5F">
        <w:rPr>
          <w:rFonts w:ascii="Times New Roman" w:eastAsiaTheme="minorEastAsia" w:hAnsi="Times New Roman" w:cs="Times New Roman"/>
          <w:color w:val="auto"/>
          <w:sz w:val="21"/>
          <w:szCs w:val="21"/>
        </w:rPr>
        <w:t>513(i)(1)(E)</w:t>
      </w:r>
      <w:r w:rsidRPr="009E0D5F">
        <w:rPr>
          <w:rFonts w:ascii="Times New Roman" w:eastAsiaTheme="minorEastAsia" w:hAnsi="Times New Roman" w:cs="Times New Roman"/>
          <w:color w:val="auto"/>
          <w:sz w:val="21"/>
          <w:szCs w:val="21"/>
        </w:rPr>
        <w:t>所述限制具备必要性。</w:t>
      </w:r>
    </w:p>
    <w:p w:rsidR="00287DAC" w:rsidRPr="009E0D5F" w:rsidRDefault="00473738" w:rsidP="00C846D3">
      <w:pPr>
        <w:spacing w:afterLines="50" w:line="360" w:lineRule="auto"/>
        <w:jc w:val="both"/>
        <w:outlineLvl w:val="1"/>
        <w:rPr>
          <w:rFonts w:ascii="Times New Roman" w:eastAsiaTheme="minorEastAsia" w:hAnsi="Times New Roman" w:cs="Times New Roman"/>
          <w:b/>
          <w:color w:val="auto"/>
          <w:sz w:val="21"/>
          <w:szCs w:val="21"/>
        </w:rPr>
      </w:pPr>
      <w:bookmarkStart w:id="147" w:name="_Toc496861722"/>
      <w:r w:rsidRPr="009E0D5F">
        <w:rPr>
          <w:rFonts w:ascii="Times New Roman" w:eastAsiaTheme="minorEastAsia" w:hAnsi="Times New Roman" w:cs="Times New Roman"/>
          <w:b/>
          <w:color w:val="auto"/>
          <w:sz w:val="21"/>
          <w:szCs w:val="21"/>
        </w:rPr>
        <w:t>不良影响</w:t>
      </w:r>
      <w:bookmarkEnd w:id="147"/>
    </w:p>
    <w:p w:rsidR="00287DAC" w:rsidRPr="009E0D5F" w:rsidRDefault="0069693F"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如果临床研究的执行旨在支持提交件，则标签</w:t>
      </w:r>
      <w:r w:rsidR="007124E0" w:rsidRPr="009E0D5F">
        <w:rPr>
          <w:rFonts w:ascii="Times New Roman" w:eastAsiaTheme="minorEastAsia" w:hAnsi="Times New Roman" w:cs="Times New Roman"/>
          <w:color w:val="auto"/>
          <w:sz w:val="21"/>
          <w:szCs w:val="21"/>
        </w:rPr>
        <w:t>应列出所观察到的不良事件以及每个事件的来源相关简要叙述性声明。</w:t>
      </w:r>
    </w:p>
    <w:p w:rsidR="00287DAC" w:rsidRPr="009E0D5F" w:rsidRDefault="007124E0"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可能的不良影响包括但不限于以下影响：</w:t>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007124E0" w:rsidRPr="009E0D5F">
        <w:rPr>
          <w:rFonts w:ascii="Times New Roman" w:eastAsiaTheme="minorEastAsia" w:hAnsi="Times New Roman" w:cs="Times New Roman"/>
          <w:color w:val="auto"/>
          <w:sz w:val="21"/>
          <w:szCs w:val="21"/>
        </w:rPr>
        <w:t>死亡</w:t>
      </w:r>
    </w:p>
    <w:p w:rsidR="00287DAC" w:rsidRPr="009E0D5F" w:rsidRDefault="007124E0"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急性心肌梗塞</w:t>
      </w:r>
    </w:p>
    <w:p w:rsidR="00287DAC" w:rsidRPr="009E0D5F" w:rsidRDefault="007124E0"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急性血管闭塞</w:t>
      </w:r>
    </w:p>
    <w:p w:rsidR="00287DAC" w:rsidRPr="009E0D5F" w:rsidRDefault="007124E0"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冠状动脉完全闭塞或旁路移植</w:t>
      </w:r>
    </w:p>
    <w:p w:rsidR="00287DAC" w:rsidRPr="009E0D5F" w:rsidRDefault="007124E0"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冠状动脉血管夹层、穿孔、破裂或损伤</w:t>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007124E0" w:rsidRPr="009E0D5F">
        <w:rPr>
          <w:rFonts w:ascii="Times New Roman" w:eastAsiaTheme="minorEastAsia" w:hAnsi="Times New Roman" w:cs="Times New Roman"/>
          <w:color w:val="auto"/>
          <w:sz w:val="21"/>
          <w:szCs w:val="21"/>
        </w:rPr>
        <w:t>扩张血管的再狭窄</w:t>
      </w:r>
    </w:p>
    <w:p w:rsidR="00287DAC" w:rsidRPr="009E0D5F" w:rsidRDefault="007124E0"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出血或血肿</w:t>
      </w:r>
    </w:p>
    <w:p w:rsidR="00287DAC" w:rsidRPr="009E0D5F" w:rsidRDefault="007124E0"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不稳定型心绞痛</w:t>
      </w:r>
    </w:p>
    <w:p w:rsidR="00BC21C5" w:rsidRPr="009E0D5F" w:rsidRDefault="00BC21C5"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801362" w:rsidP="00C846D3">
      <w:pPr>
        <w:spacing w:afterLines="50" w:line="360" w:lineRule="auto"/>
        <w:ind w:left="424" w:hangingChars="202" w:hanging="424"/>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lastRenderedPageBreak/>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心律失常，包括室颤</w:t>
      </w:r>
    </w:p>
    <w:p w:rsidR="00287DAC" w:rsidRPr="009E0D5F" w:rsidRDefault="00801362" w:rsidP="00C846D3">
      <w:pPr>
        <w:spacing w:afterLines="50" w:line="360" w:lineRule="auto"/>
        <w:ind w:left="424" w:hangingChars="202" w:hanging="424"/>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药物反应、对</w:t>
      </w:r>
      <w:r w:rsidR="00B16CC0">
        <w:rPr>
          <w:rFonts w:ascii="Times New Roman" w:eastAsiaTheme="minorEastAsia" w:hAnsi="Times New Roman" w:cs="Times New Roman"/>
          <w:color w:val="auto"/>
          <w:sz w:val="21"/>
          <w:szCs w:val="21"/>
        </w:rPr>
        <w:t>造影剂</w:t>
      </w:r>
      <w:r w:rsidRPr="009E0D5F">
        <w:rPr>
          <w:rFonts w:ascii="Times New Roman" w:eastAsiaTheme="minorEastAsia" w:hAnsi="Times New Roman" w:cs="Times New Roman"/>
          <w:color w:val="auto"/>
          <w:sz w:val="21"/>
          <w:szCs w:val="21"/>
        </w:rPr>
        <w:t>的过敏反应</w:t>
      </w:r>
    </w:p>
    <w:p w:rsidR="00287DAC" w:rsidRPr="009E0D5F" w:rsidRDefault="00801362" w:rsidP="00C846D3">
      <w:pPr>
        <w:spacing w:afterLines="50" w:line="360" w:lineRule="auto"/>
        <w:ind w:left="424" w:hangingChars="202" w:hanging="424"/>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低血压</w:t>
      </w:r>
    </w:p>
    <w:p w:rsidR="00287DAC" w:rsidRPr="009E0D5F" w:rsidRDefault="008B0102" w:rsidP="00C846D3">
      <w:pPr>
        <w:spacing w:afterLines="50" w:line="360" w:lineRule="auto"/>
        <w:ind w:left="424" w:hangingChars="202" w:hanging="424"/>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00801362" w:rsidRPr="009E0D5F">
        <w:rPr>
          <w:rFonts w:ascii="Times New Roman" w:eastAsiaTheme="minorEastAsia" w:hAnsi="Times New Roman" w:cs="Times New Roman"/>
          <w:color w:val="auto"/>
          <w:sz w:val="21"/>
          <w:szCs w:val="21"/>
        </w:rPr>
        <w:t>高血压</w:t>
      </w:r>
    </w:p>
    <w:p w:rsidR="00287DAC" w:rsidRPr="009E0D5F" w:rsidRDefault="008B0102" w:rsidP="00C846D3">
      <w:pPr>
        <w:spacing w:afterLines="50" w:line="360" w:lineRule="auto"/>
        <w:ind w:left="424" w:hangingChars="202" w:hanging="424"/>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00801362" w:rsidRPr="009E0D5F">
        <w:rPr>
          <w:rFonts w:ascii="Times New Roman" w:eastAsiaTheme="minorEastAsia" w:hAnsi="Times New Roman" w:cs="Times New Roman"/>
          <w:color w:val="auto"/>
          <w:sz w:val="21"/>
          <w:szCs w:val="21"/>
        </w:rPr>
        <w:t>感染</w:t>
      </w:r>
    </w:p>
    <w:p w:rsidR="00287DAC" w:rsidRPr="009E0D5F" w:rsidRDefault="00801362" w:rsidP="00C846D3">
      <w:pPr>
        <w:spacing w:afterLines="50" w:line="360" w:lineRule="auto"/>
        <w:ind w:left="424" w:hangingChars="202" w:hanging="424"/>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冠状动脉痉挛</w:t>
      </w:r>
    </w:p>
    <w:p w:rsidR="00287DAC" w:rsidRPr="009E0D5F" w:rsidRDefault="00801362" w:rsidP="00C846D3">
      <w:pPr>
        <w:spacing w:afterLines="50" w:line="360" w:lineRule="auto"/>
        <w:ind w:left="424" w:hangingChars="202" w:hanging="424"/>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动静脉瘘</w:t>
      </w:r>
    </w:p>
    <w:p w:rsidR="00287DAC" w:rsidRPr="009E0D5F" w:rsidRDefault="005437B7" w:rsidP="00C846D3">
      <w:pPr>
        <w:spacing w:afterLines="50" w:line="360" w:lineRule="auto"/>
        <w:ind w:left="424" w:hangingChars="202" w:hanging="424"/>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00801362" w:rsidRPr="009E0D5F">
        <w:rPr>
          <w:rFonts w:ascii="Times New Roman" w:eastAsiaTheme="minorEastAsia" w:hAnsi="Times New Roman" w:cs="Times New Roman"/>
          <w:color w:val="auto"/>
          <w:sz w:val="21"/>
          <w:szCs w:val="21"/>
        </w:rPr>
        <w:t>中风、空气栓塞和</w:t>
      </w:r>
      <w:r w:rsidRPr="009E0D5F">
        <w:rPr>
          <w:rFonts w:ascii="Times New Roman" w:eastAsiaTheme="minorEastAsia" w:hAnsi="Times New Roman" w:cs="Times New Roman"/>
          <w:color w:val="auto"/>
          <w:sz w:val="21"/>
          <w:szCs w:val="21"/>
        </w:rPr>
        <w:t>血栓性或动脉粥样硬化性物质的栓塞或分裂。</w:t>
      </w:r>
    </w:p>
    <w:p w:rsidR="00287DAC" w:rsidRPr="009E0D5F" w:rsidRDefault="00473738" w:rsidP="00C846D3">
      <w:pPr>
        <w:spacing w:afterLines="50" w:line="360" w:lineRule="auto"/>
        <w:jc w:val="both"/>
        <w:outlineLvl w:val="1"/>
        <w:rPr>
          <w:rFonts w:ascii="Times New Roman" w:eastAsiaTheme="minorEastAsia" w:hAnsi="Times New Roman" w:cs="Times New Roman"/>
          <w:b/>
          <w:color w:val="auto"/>
          <w:sz w:val="21"/>
          <w:szCs w:val="21"/>
        </w:rPr>
      </w:pPr>
      <w:bookmarkStart w:id="148" w:name="_Toc496861723"/>
      <w:r w:rsidRPr="009E0D5F">
        <w:rPr>
          <w:rFonts w:ascii="Times New Roman" w:eastAsiaTheme="minorEastAsia" w:hAnsi="Times New Roman" w:cs="Times New Roman"/>
          <w:b/>
          <w:color w:val="auto"/>
          <w:sz w:val="21"/>
          <w:szCs w:val="21"/>
        </w:rPr>
        <w:t>临床研究（若执行）</w:t>
      </w:r>
      <w:bookmarkEnd w:id="148"/>
    </w:p>
    <w:p w:rsidR="00287DAC" w:rsidRPr="009E0D5F" w:rsidRDefault="005437B7"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如果临床研究的执行旨在支持提交件，我们建议您纳入经验总结，其中包括：</w:t>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00473738" w:rsidRPr="009E0D5F">
        <w:rPr>
          <w:rFonts w:ascii="Times New Roman" w:eastAsiaTheme="minorEastAsia" w:hAnsi="Times New Roman" w:cs="Times New Roman"/>
          <w:color w:val="auto"/>
          <w:sz w:val="21"/>
          <w:szCs w:val="21"/>
        </w:rPr>
        <w:t>目的</w:t>
      </w:r>
    </w:p>
    <w:p w:rsidR="00287DAC" w:rsidRPr="009E0D5F" w:rsidRDefault="00473738"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结论</w:t>
      </w:r>
    </w:p>
    <w:p w:rsidR="00287DAC" w:rsidRPr="009E0D5F" w:rsidRDefault="00473738"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研究设计</w:t>
      </w:r>
    </w:p>
    <w:p w:rsidR="00287DAC" w:rsidRPr="009E0D5F" w:rsidRDefault="00473738"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结果。</w:t>
      </w:r>
    </w:p>
    <w:p w:rsidR="00287DAC" w:rsidRPr="009E0D5F" w:rsidRDefault="00473738" w:rsidP="00C846D3">
      <w:pPr>
        <w:spacing w:afterLines="50" w:line="360" w:lineRule="auto"/>
        <w:jc w:val="both"/>
        <w:outlineLvl w:val="1"/>
        <w:rPr>
          <w:rFonts w:ascii="Times New Roman" w:eastAsiaTheme="minorEastAsia" w:hAnsi="Times New Roman" w:cs="Times New Roman"/>
          <w:b/>
          <w:color w:val="auto"/>
          <w:sz w:val="21"/>
          <w:szCs w:val="21"/>
        </w:rPr>
      </w:pPr>
      <w:bookmarkStart w:id="149" w:name="_Toc496861724"/>
      <w:r w:rsidRPr="009E0D5F">
        <w:rPr>
          <w:rFonts w:ascii="Times New Roman" w:eastAsiaTheme="minorEastAsia" w:hAnsi="Times New Roman" w:cs="Times New Roman"/>
          <w:b/>
          <w:color w:val="auto"/>
          <w:sz w:val="21"/>
          <w:szCs w:val="21"/>
        </w:rPr>
        <w:t>使用说明</w:t>
      </w:r>
      <w:bookmarkEnd w:id="149"/>
    </w:p>
    <w:p w:rsidR="00287DAC" w:rsidRPr="009E0D5F" w:rsidRDefault="005437B7"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作为处方器械，依据</w:t>
      </w:r>
      <w:r w:rsidRPr="009E0D5F">
        <w:rPr>
          <w:rFonts w:ascii="Times New Roman" w:eastAsiaTheme="minorEastAsia" w:hAnsi="Times New Roman" w:cs="Times New Roman"/>
          <w:color w:val="auto"/>
          <w:sz w:val="21"/>
          <w:szCs w:val="21"/>
        </w:rPr>
        <w:t>21 CFR 801.109</w:t>
      </w:r>
      <w:r w:rsidRPr="009E0D5F">
        <w:rPr>
          <w:rFonts w:ascii="Times New Roman" w:eastAsiaTheme="minorEastAsia" w:hAnsi="Times New Roman" w:cs="Times New Roman"/>
          <w:color w:val="auto"/>
          <w:sz w:val="21"/>
          <w:szCs w:val="21"/>
        </w:rPr>
        <w:t>，该器械无需包含充分非专业人员使用说明。但依据</w:t>
      </w:r>
      <w:r w:rsidRPr="009E0D5F">
        <w:rPr>
          <w:rFonts w:ascii="Times New Roman" w:eastAsiaTheme="minorEastAsia" w:hAnsi="Times New Roman" w:cs="Times New Roman"/>
          <w:color w:val="auto"/>
          <w:sz w:val="21"/>
          <w:szCs w:val="21"/>
        </w:rPr>
        <w:t>21 CFR 807.87(e)</w:t>
      </w:r>
      <w:r w:rsidRPr="009E0D5F">
        <w:rPr>
          <w:rFonts w:ascii="Times New Roman" w:eastAsiaTheme="minorEastAsia" w:hAnsi="Times New Roman" w:cs="Times New Roman"/>
          <w:color w:val="auto"/>
          <w:sz w:val="21"/>
          <w:szCs w:val="21"/>
        </w:rPr>
        <w:t>，我们建议提交简洁清楚的说明，阐明特定器械的技术功能以及如何将器械用在患者中。说明应鼓励将当地</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机构培训程序用于使用户熟悉器械功能以及如何安全且有效地使用器械。</w:t>
      </w:r>
    </w:p>
    <w:p w:rsidR="00287DAC" w:rsidRPr="009E0D5F" w:rsidRDefault="005437B7"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我们建议您提供</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器械的特定使用说明。</w:t>
      </w:r>
      <w:r w:rsidR="00867746" w:rsidRPr="009E0D5F">
        <w:rPr>
          <w:rFonts w:ascii="Times New Roman" w:eastAsiaTheme="minorEastAsia" w:hAnsi="Times New Roman" w:cs="Times New Roman"/>
          <w:color w:val="auto"/>
          <w:sz w:val="21"/>
          <w:szCs w:val="21"/>
        </w:rPr>
        <w:t>我们建议</w:t>
      </w:r>
      <w:r w:rsidRPr="009E0D5F">
        <w:rPr>
          <w:rFonts w:ascii="Times New Roman" w:eastAsiaTheme="minorEastAsia" w:hAnsi="Times New Roman" w:cs="Times New Roman"/>
          <w:color w:val="auto"/>
          <w:sz w:val="21"/>
          <w:szCs w:val="21"/>
        </w:rPr>
        <w:t>说明球囊的额定爆破压（</w:t>
      </w:r>
      <w:r w:rsidRPr="009E0D5F">
        <w:rPr>
          <w:rFonts w:ascii="Times New Roman" w:eastAsiaTheme="minorEastAsia" w:hAnsi="Times New Roman" w:cs="Times New Roman"/>
          <w:color w:val="auto"/>
          <w:sz w:val="21"/>
          <w:szCs w:val="21"/>
        </w:rPr>
        <w:t>RBP</w:t>
      </w:r>
      <w:r w:rsidRPr="009E0D5F">
        <w:rPr>
          <w:rFonts w:ascii="Times New Roman" w:eastAsiaTheme="minorEastAsia" w:hAnsi="Times New Roman" w:cs="Times New Roman"/>
          <w:color w:val="auto"/>
          <w:sz w:val="21"/>
          <w:szCs w:val="21"/>
        </w:rPr>
        <w:t>）。对于预期用于</w:t>
      </w:r>
      <w:r w:rsidR="00B16CC0">
        <w:rPr>
          <w:rFonts w:ascii="Times New Roman" w:eastAsiaTheme="minorEastAsia" w:hAnsi="Times New Roman" w:cs="Times New Roman"/>
          <w:color w:val="auto"/>
          <w:sz w:val="21"/>
          <w:szCs w:val="21"/>
        </w:rPr>
        <w:t>造影剂</w:t>
      </w:r>
      <w:r w:rsidRPr="009E0D5F">
        <w:rPr>
          <w:rFonts w:ascii="Times New Roman" w:eastAsiaTheme="minorEastAsia" w:hAnsi="Times New Roman" w:cs="Times New Roman"/>
          <w:color w:val="auto"/>
          <w:sz w:val="21"/>
          <w:szCs w:val="21"/>
        </w:rPr>
        <w:t>或其它液体输注的</w:t>
      </w:r>
      <w:r w:rsidRPr="009E0D5F">
        <w:rPr>
          <w:rFonts w:ascii="Times New Roman" w:eastAsiaTheme="minorEastAsia" w:hAnsi="Times New Roman" w:cs="Times New Roman"/>
          <w:color w:val="auto"/>
          <w:sz w:val="21"/>
          <w:szCs w:val="21"/>
        </w:rPr>
        <w:t>PTCA</w:t>
      </w:r>
      <w:r w:rsidRPr="009E0D5F">
        <w:rPr>
          <w:rFonts w:ascii="Times New Roman" w:eastAsiaTheme="minorEastAsia" w:hAnsi="Times New Roman" w:cs="Times New Roman"/>
          <w:color w:val="auto"/>
          <w:sz w:val="21"/>
          <w:szCs w:val="21"/>
        </w:rPr>
        <w:t>器械，</w:t>
      </w:r>
      <w:r w:rsidR="00867746" w:rsidRPr="009E0D5F">
        <w:rPr>
          <w:rFonts w:ascii="Times New Roman" w:eastAsiaTheme="minorEastAsia" w:hAnsi="Times New Roman" w:cs="Times New Roman"/>
          <w:color w:val="auto"/>
          <w:sz w:val="21"/>
          <w:szCs w:val="21"/>
        </w:rPr>
        <w:t>我们还建议</w:t>
      </w:r>
      <w:r w:rsidRPr="009E0D5F">
        <w:rPr>
          <w:rFonts w:ascii="Times New Roman" w:eastAsiaTheme="minorEastAsia" w:hAnsi="Times New Roman" w:cs="Times New Roman"/>
          <w:color w:val="auto"/>
          <w:sz w:val="21"/>
          <w:szCs w:val="21"/>
        </w:rPr>
        <w:t>说明导管管体爆破压。</w:t>
      </w:r>
      <w:r w:rsidR="00867746" w:rsidRPr="009E0D5F">
        <w:rPr>
          <w:rFonts w:ascii="Times New Roman" w:eastAsiaTheme="minorEastAsia" w:hAnsi="Times New Roman" w:cs="Times New Roman"/>
          <w:color w:val="auto"/>
          <w:sz w:val="21"/>
          <w:szCs w:val="21"/>
        </w:rPr>
        <w:t>我们建议</w:t>
      </w:r>
      <w:r w:rsidRPr="009E0D5F">
        <w:rPr>
          <w:rFonts w:ascii="Times New Roman" w:eastAsiaTheme="minorEastAsia" w:hAnsi="Times New Roman" w:cs="Times New Roman"/>
          <w:color w:val="auto"/>
          <w:sz w:val="21"/>
          <w:szCs w:val="21"/>
        </w:rPr>
        <w:t>在使用说明、外部包装标签或使用说明和外部包装标签中指出收缩球囊轮廓。我们建议纳入球囊顺应性数据，说明球囊直径随扩张压力的函数变化。</w:t>
      </w:r>
      <w:r w:rsidR="008A6869" w:rsidRPr="009E0D5F">
        <w:rPr>
          <w:rFonts w:ascii="Times New Roman" w:eastAsiaTheme="minorEastAsia" w:hAnsi="Times New Roman" w:cs="Times New Roman"/>
          <w:color w:val="auto"/>
          <w:sz w:val="21"/>
          <w:szCs w:val="21"/>
        </w:rPr>
        <w:t>表格或图形表示最为理想。</w:t>
      </w:r>
    </w:p>
    <w:p w:rsidR="00287DAC" w:rsidRPr="009E0D5F" w:rsidRDefault="008A6869" w:rsidP="00C846D3">
      <w:pPr>
        <w:spacing w:afterLines="50" w:line="360" w:lineRule="auto"/>
        <w:jc w:val="both"/>
        <w:outlineLvl w:val="1"/>
        <w:rPr>
          <w:rFonts w:ascii="Times New Roman" w:eastAsiaTheme="minorEastAsia" w:hAnsi="Times New Roman" w:cs="Times New Roman"/>
          <w:b/>
          <w:color w:val="auto"/>
          <w:sz w:val="21"/>
          <w:szCs w:val="21"/>
        </w:rPr>
      </w:pPr>
      <w:bookmarkStart w:id="150" w:name="_Toc496861725"/>
      <w:r w:rsidRPr="009E0D5F">
        <w:rPr>
          <w:rFonts w:ascii="Times New Roman" w:eastAsiaTheme="minorEastAsia" w:hAnsi="Times New Roman" w:cs="Times New Roman"/>
          <w:b/>
          <w:color w:val="auto"/>
          <w:sz w:val="21"/>
          <w:szCs w:val="21"/>
        </w:rPr>
        <w:t>对于部署后支架扩张：</w:t>
      </w:r>
      <w:bookmarkEnd w:id="150"/>
    </w:p>
    <w:p w:rsidR="00BC21C5" w:rsidRPr="009E0D5F" w:rsidRDefault="00BC21C5"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873A54"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lastRenderedPageBreak/>
        <w:t>除上述标签规定之外，我们还建议器械标签中包含以下声明：</w:t>
      </w:r>
    </w:p>
    <w:p w:rsidR="00287DAC" w:rsidRPr="009E0D5F" w:rsidRDefault="00873A54"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采用【</w:t>
      </w:r>
      <w:r w:rsidR="00FD0506" w:rsidRPr="009E0D5F">
        <w:rPr>
          <w:rFonts w:ascii="Times New Roman" w:eastAsiaTheme="minorEastAsia" w:hAnsi="Times New Roman" w:cs="Times New Roman"/>
          <w:color w:val="auto"/>
          <w:sz w:val="21"/>
          <w:szCs w:val="21"/>
        </w:rPr>
        <w:t>商品名</w:t>
      </w:r>
      <w:r w:rsidRPr="009E0D5F">
        <w:rPr>
          <w:rFonts w:ascii="Times New Roman" w:eastAsiaTheme="minorEastAsia" w:hAnsi="Times New Roman" w:cs="Times New Roman"/>
          <w:color w:val="auto"/>
          <w:sz w:val="21"/>
          <w:szCs w:val="21"/>
        </w:rPr>
        <w:t>】支架在台架上测试受试器械。</w:t>
      </w:r>
    </w:p>
    <w:p w:rsidR="00BC21C5" w:rsidRPr="009E0D5F" w:rsidRDefault="00873A54"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应依据制造商的使用</w:t>
      </w:r>
      <w:r w:rsidR="00FD0506" w:rsidRPr="009E0D5F">
        <w:rPr>
          <w:rFonts w:ascii="Times New Roman" w:eastAsiaTheme="minorEastAsia" w:hAnsi="Times New Roman" w:cs="Times New Roman"/>
          <w:color w:val="auto"/>
          <w:sz w:val="21"/>
          <w:szCs w:val="21"/>
        </w:rPr>
        <w:t>适应症</w:t>
      </w:r>
      <w:r w:rsidRPr="009E0D5F">
        <w:rPr>
          <w:rFonts w:ascii="Times New Roman" w:eastAsiaTheme="minorEastAsia" w:hAnsi="Times New Roman" w:cs="Times New Roman"/>
          <w:color w:val="auto"/>
          <w:sz w:val="21"/>
          <w:szCs w:val="21"/>
        </w:rPr>
        <w:t>和使用说明部署所有支架。</w:t>
      </w:r>
    </w:p>
    <w:p w:rsidR="00287DAC" w:rsidRPr="009E0D5F" w:rsidRDefault="00473738" w:rsidP="00C846D3">
      <w:pPr>
        <w:spacing w:afterLines="50" w:line="360" w:lineRule="auto"/>
        <w:jc w:val="both"/>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修订日期</w:t>
      </w:r>
    </w:p>
    <w:p w:rsidR="00287DAC" w:rsidRPr="009E0D5F" w:rsidRDefault="00205E0B"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我们建议</w:t>
      </w:r>
      <w:r w:rsidR="00873A54" w:rsidRPr="009E0D5F">
        <w:rPr>
          <w:rFonts w:ascii="Times New Roman" w:eastAsiaTheme="minorEastAsia" w:hAnsi="Times New Roman" w:cs="Times New Roman"/>
          <w:color w:val="auto"/>
          <w:sz w:val="21"/>
          <w:szCs w:val="21"/>
        </w:rPr>
        <w:t>纳入修改标签的日期。</w:t>
      </w:r>
    </w:p>
    <w:p w:rsidR="000D31FD" w:rsidRPr="009E0D5F" w:rsidRDefault="000D31FD" w:rsidP="00C846D3">
      <w:pPr>
        <w:spacing w:afterLines="50" w:line="360" w:lineRule="auto"/>
        <w:jc w:val="both"/>
        <w:outlineLvl w:val="0"/>
        <w:rPr>
          <w:rFonts w:ascii="Times New Roman" w:eastAsiaTheme="minorEastAsia" w:hAnsi="Times New Roman" w:cs="Times New Roman"/>
          <w:b/>
          <w:color w:val="auto"/>
          <w:sz w:val="21"/>
          <w:szCs w:val="21"/>
          <w:u w:val="single"/>
        </w:rPr>
      </w:pPr>
      <w:bookmarkStart w:id="151" w:name="_Toc496861726"/>
      <w:r w:rsidRPr="009E0D5F">
        <w:rPr>
          <w:rFonts w:ascii="Times New Roman" w:eastAsiaTheme="minorEastAsia" w:hAnsi="Times New Roman" w:cs="Times New Roman"/>
          <w:b/>
          <w:color w:val="auto"/>
          <w:sz w:val="21"/>
          <w:szCs w:val="21"/>
          <w:u w:val="single"/>
        </w:rPr>
        <w:t>回到顶部</w:t>
      </w:r>
      <w:bookmarkEnd w:id="151"/>
    </w:p>
    <w:p w:rsidR="00287DAC" w:rsidRPr="009E0D5F" w:rsidRDefault="00473738" w:rsidP="00C846D3">
      <w:pPr>
        <w:pBdr>
          <w:top w:val="single" w:sz="12" w:space="1" w:color="D9D9D9" w:themeColor="background1" w:themeShade="D9"/>
        </w:pBdr>
        <w:spacing w:afterLines="50" w:line="360" w:lineRule="auto"/>
        <w:jc w:val="both"/>
        <w:outlineLvl w:val="0"/>
        <w:rPr>
          <w:rFonts w:ascii="Times New Roman" w:eastAsiaTheme="minorEastAsia" w:hAnsi="Times New Roman" w:cs="Times New Roman"/>
          <w:b/>
          <w:color w:val="auto"/>
          <w:sz w:val="28"/>
          <w:szCs w:val="28"/>
        </w:rPr>
      </w:pPr>
      <w:bookmarkStart w:id="152" w:name="_Toc496861727"/>
      <w:r w:rsidRPr="009E0D5F">
        <w:rPr>
          <w:rFonts w:ascii="Times New Roman" w:eastAsiaTheme="minorEastAsia" w:hAnsi="Times New Roman" w:cs="Times New Roman"/>
          <w:b/>
          <w:color w:val="auto"/>
          <w:sz w:val="28"/>
          <w:szCs w:val="28"/>
        </w:rPr>
        <w:t>附录</w:t>
      </w:r>
      <w:r w:rsidRPr="009E0D5F">
        <w:rPr>
          <w:rFonts w:ascii="Times New Roman" w:eastAsiaTheme="minorEastAsia" w:hAnsi="Times New Roman" w:cs="Times New Roman"/>
          <w:b/>
          <w:color w:val="auto"/>
          <w:sz w:val="28"/>
          <w:szCs w:val="28"/>
        </w:rPr>
        <w:t>A</w:t>
      </w:r>
      <w:r w:rsidRPr="009E0D5F">
        <w:rPr>
          <w:rFonts w:ascii="Times New Roman" w:eastAsiaTheme="minorEastAsia" w:hAnsi="Times New Roman" w:cs="Times New Roman"/>
          <w:b/>
          <w:color w:val="auto"/>
          <w:sz w:val="28"/>
          <w:szCs w:val="28"/>
        </w:rPr>
        <w:t>：测试总结</w:t>
      </w:r>
      <w:bookmarkEnd w:id="152"/>
    </w:p>
    <w:tbl>
      <w:tblPr>
        <w:tblOverlap w:val="never"/>
        <w:tblW w:w="5000" w:type="pct"/>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CellMar>
          <w:left w:w="10" w:type="dxa"/>
          <w:right w:w="10" w:type="dxa"/>
        </w:tblCellMar>
        <w:tblLook w:val="04A0"/>
      </w:tblPr>
      <w:tblGrid>
        <w:gridCol w:w="2209"/>
        <w:gridCol w:w="2199"/>
        <w:gridCol w:w="969"/>
        <w:gridCol w:w="1137"/>
        <w:gridCol w:w="1241"/>
        <w:gridCol w:w="730"/>
      </w:tblGrid>
      <w:tr w:rsidR="00287DAC" w:rsidRPr="009E0D5F" w:rsidTr="006A213C">
        <w:tc>
          <w:tcPr>
            <w:tcW w:w="2598" w:type="pct"/>
            <w:gridSpan w:val="2"/>
            <w:shd w:val="clear" w:color="auto" w:fill="FFFFFF"/>
            <w:tcMar>
              <w:left w:w="85" w:type="dxa"/>
              <w:right w:w="85" w:type="dxa"/>
            </w:tcMar>
          </w:tcPr>
          <w:p w:rsidR="00287DAC" w:rsidRPr="009E0D5F" w:rsidRDefault="00473738" w:rsidP="00661C0E">
            <w:pPr>
              <w:spacing w:line="360" w:lineRule="auto"/>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测试</w:t>
            </w:r>
          </w:p>
        </w:tc>
        <w:tc>
          <w:tcPr>
            <w:tcW w:w="571" w:type="pct"/>
            <w:shd w:val="clear" w:color="auto" w:fill="FFFFFF"/>
            <w:tcMar>
              <w:left w:w="85" w:type="dxa"/>
              <w:right w:w="85" w:type="dxa"/>
            </w:tcMar>
          </w:tcPr>
          <w:p w:rsidR="00287DAC" w:rsidRPr="009E0D5F" w:rsidRDefault="00873A54" w:rsidP="00661C0E">
            <w:pPr>
              <w:spacing w:line="360" w:lineRule="auto"/>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受试尺寸和样本量</w:t>
            </w:r>
          </w:p>
        </w:tc>
        <w:tc>
          <w:tcPr>
            <w:tcW w:w="670" w:type="pct"/>
            <w:shd w:val="clear" w:color="auto" w:fill="FFFFFF"/>
            <w:tcMar>
              <w:left w:w="85" w:type="dxa"/>
              <w:right w:w="85" w:type="dxa"/>
            </w:tcMar>
          </w:tcPr>
          <w:p w:rsidR="00287DAC" w:rsidRPr="009E0D5F" w:rsidRDefault="00873A54" w:rsidP="00661C0E">
            <w:pPr>
              <w:spacing w:line="360" w:lineRule="auto"/>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测试方法或标准参考</w:t>
            </w:r>
          </w:p>
        </w:tc>
        <w:tc>
          <w:tcPr>
            <w:tcW w:w="731" w:type="pct"/>
            <w:shd w:val="clear" w:color="auto" w:fill="FFFFFF"/>
            <w:tcMar>
              <w:left w:w="85" w:type="dxa"/>
              <w:right w:w="85" w:type="dxa"/>
            </w:tcMar>
          </w:tcPr>
          <w:p w:rsidR="00287DAC" w:rsidRPr="009E0D5F" w:rsidRDefault="00873A54" w:rsidP="00661C0E">
            <w:pPr>
              <w:spacing w:line="360" w:lineRule="auto"/>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验收</w:t>
            </w:r>
            <w:r w:rsidRPr="009E0D5F">
              <w:rPr>
                <w:rFonts w:ascii="Times New Roman" w:eastAsiaTheme="minorEastAsia" w:hAnsi="Times New Roman" w:cs="Times New Roman"/>
                <w:b/>
                <w:color w:val="auto"/>
                <w:sz w:val="18"/>
                <w:szCs w:val="18"/>
              </w:rPr>
              <w:t>/</w:t>
            </w:r>
            <w:r w:rsidRPr="009E0D5F">
              <w:rPr>
                <w:rFonts w:ascii="Times New Roman" w:eastAsiaTheme="minorEastAsia" w:hAnsi="Times New Roman" w:cs="Times New Roman"/>
                <w:b/>
                <w:color w:val="auto"/>
                <w:sz w:val="18"/>
                <w:szCs w:val="18"/>
              </w:rPr>
              <w:t>拒绝标准</w:t>
            </w:r>
          </w:p>
        </w:tc>
        <w:tc>
          <w:tcPr>
            <w:tcW w:w="430" w:type="pct"/>
            <w:shd w:val="clear" w:color="auto" w:fill="FFFFFF"/>
            <w:tcMar>
              <w:left w:w="85" w:type="dxa"/>
              <w:right w:w="85" w:type="dxa"/>
            </w:tcMar>
          </w:tcPr>
          <w:p w:rsidR="00287DAC" w:rsidRPr="009E0D5F" w:rsidRDefault="00873A54" w:rsidP="00661C0E">
            <w:pPr>
              <w:spacing w:line="360" w:lineRule="auto"/>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结果</w:t>
            </w:r>
          </w:p>
        </w:tc>
      </w:tr>
      <w:tr w:rsidR="006A213C" w:rsidRPr="009E0D5F" w:rsidTr="006A213C">
        <w:tc>
          <w:tcPr>
            <w:tcW w:w="1302" w:type="pct"/>
            <w:vMerge w:val="restar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尺寸和功能属性</w:t>
            </w:r>
          </w:p>
        </w:tc>
        <w:tc>
          <w:tcPr>
            <w:tcW w:w="1296"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尺寸验证</w:t>
            </w:r>
          </w:p>
        </w:tc>
        <w:tc>
          <w:tcPr>
            <w:tcW w:w="57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67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73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43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r>
      <w:tr w:rsidR="006A213C" w:rsidRPr="009E0D5F" w:rsidTr="006A213C">
        <w:tc>
          <w:tcPr>
            <w:tcW w:w="1302" w:type="pct"/>
            <w:vMerge/>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1296"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球囊准备、部署和回缩</w:t>
            </w:r>
          </w:p>
        </w:tc>
        <w:tc>
          <w:tcPr>
            <w:tcW w:w="57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67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73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43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r>
      <w:tr w:rsidR="006A213C" w:rsidRPr="009E0D5F" w:rsidTr="006A213C">
        <w:tc>
          <w:tcPr>
            <w:tcW w:w="1302" w:type="pct"/>
            <w:vMerge/>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1296" w:type="pct"/>
            <w:shd w:val="clear" w:color="auto" w:fill="FFFFFF"/>
            <w:tcMar>
              <w:left w:w="85" w:type="dxa"/>
              <w:right w:w="85" w:type="dxa"/>
            </w:tcMar>
          </w:tcPr>
          <w:p w:rsidR="006A213C" w:rsidRPr="009E0D5F" w:rsidRDefault="006A213C" w:rsidP="00C846D3">
            <w:pPr>
              <w:spacing w:afterLines="50" w:line="360" w:lineRule="auto"/>
              <w:jc w:val="both"/>
              <w:outlineLvl w:val="1"/>
              <w:rPr>
                <w:rFonts w:ascii="Times New Roman" w:eastAsiaTheme="minorEastAsia" w:hAnsi="Times New Roman" w:cs="Times New Roman"/>
                <w:color w:val="auto"/>
                <w:sz w:val="18"/>
                <w:szCs w:val="18"/>
              </w:rPr>
            </w:pPr>
            <w:bookmarkStart w:id="153" w:name="_Toc496861728"/>
            <w:r w:rsidRPr="009E0D5F">
              <w:rPr>
                <w:rFonts w:ascii="Times New Roman" w:eastAsiaTheme="minorEastAsia" w:hAnsi="Times New Roman" w:cs="Times New Roman"/>
                <w:color w:val="auto"/>
                <w:sz w:val="18"/>
                <w:szCs w:val="18"/>
              </w:rPr>
              <w:t>球囊额定爆破压（</w:t>
            </w:r>
            <w:r w:rsidRPr="009E0D5F">
              <w:rPr>
                <w:rFonts w:ascii="Times New Roman" w:eastAsiaTheme="minorEastAsia" w:hAnsi="Times New Roman" w:cs="Times New Roman"/>
                <w:color w:val="auto"/>
                <w:sz w:val="18"/>
                <w:szCs w:val="18"/>
              </w:rPr>
              <w:t>RBP</w:t>
            </w:r>
            <w:r w:rsidRPr="009E0D5F">
              <w:rPr>
                <w:rFonts w:ascii="Times New Roman" w:eastAsiaTheme="minorEastAsia" w:hAnsi="Times New Roman" w:cs="Times New Roman"/>
                <w:color w:val="auto"/>
                <w:sz w:val="18"/>
                <w:szCs w:val="18"/>
              </w:rPr>
              <w:t>）</w:t>
            </w:r>
            <w:bookmarkEnd w:id="153"/>
          </w:p>
        </w:tc>
        <w:tc>
          <w:tcPr>
            <w:tcW w:w="57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67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73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43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r>
      <w:tr w:rsidR="006A213C" w:rsidRPr="009E0D5F" w:rsidTr="006A213C">
        <w:tc>
          <w:tcPr>
            <w:tcW w:w="1302" w:type="pct"/>
            <w:vMerge/>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1296"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球囊疲劳（重复球囊扩张）</w:t>
            </w:r>
          </w:p>
        </w:tc>
        <w:tc>
          <w:tcPr>
            <w:tcW w:w="57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67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73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43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r>
      <w:tr w:rsidR="006A213C" w:rsidRPr="009E0D5F" w:rsidTr="006A213C">
        <w:tc>
          <w:tcPr>
            <w:tcW w:w="1302" w:type="pct"/>
            <w:vMerge/>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1296" w:type="pct"/>
            <w:shd w:val="clear" w:color="auto" w:fill="FFFFFF"/>
            <w:tcMar>
              <w:left w:w="85" w:type="dxa"/>
              <w:right w:w="85" w:type="dxa"/>
            </w:tcMar>
          </w:tcPr>
          <w:p w:rsidR="006A213C" w:rsidRPr="009E0D5F" w:rsidRDefault="006A213C" w:rsidP="00C846D3">
            <w:pPr>
              <w:spacing w:afterLines="50" w:line="360" w:lineRule="auto"/>
              <w:jc w:val="both"/>
              <w:outlineLvl w:val="1"/>
              <w:rPr>
                <w:rFonts w:ascii="Times New Roman" w:eastAsiaTheme="minorEastAsia" w:hAnsi="Times New Roman" w:cs="Times New Roman"/>
                <w:color w:val="auto"/>
                <w:sz w:val="18"/>
                <w:szCs w:val="18"/>
              </w:rPr>
            </w:pPr>
            <w:bookmarkStart w:id="154" w:name="_Toc496861729"/>
            <w:r w:rsidRPr="009E0D5F">
              <w:rPr>
                <w:rFonts w:ascii="Times New Roman" w:eastAsiaTheme="minorEastAsia" w:hAnsi="Times New Roman" w:cs="Times New Roman"/>
                <w:color w:val="auto"/>
                <w:sz w:val="18"/>
                <w:szCs w:val="18"/>
              </w:rPr>
              <w:t>球囊顺应性（直径与压力）</w:t>
            </w:r>
            <w:bookmarkEnd w:id="154"/>
          </w:p>
        </w:tc>
        <w:tc>
          <w:tcPr>
            <w:tcW w:w="57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67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73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43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r>
      <w:tr w:rsidR="006A213C" w:rsidRPr="009E0D5F" w:rsidTr="006A213C">
        <w:tc>
          <w:tcPr>
            <w:tcW w:w="1302" w:type="pct"/>
            <w:vMerge/>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1296" w:type="pct"/>
            <w:shd w:val="clear" w:color="auto" w:fill="FFFFFF"/>
            <w:tcMar>
              <w:left w:w="85" w:type="dxa"/>
              <w:right w:w="85" w:type="dxa"/>
            </w:tcMar>
          </w:tcPr>
          <w:p w:rsidR="006A213C" w:rsidRPr="009E0D5F" w:rsidRDefault="006A213C" w:rsidP="00C846D3">
            <w:pPr>
              <w:spacing w:afterLines="50" w:line="360" w:lineRule="auto"/>
              <w:jc w:val="both"/>
              <w:outlineLvl w:val="1"/>
              <w:rPr>
                <w:rFonts w:ascii="Times New Roman" w:eastAsiaTheme="minorEastAsia" w:hAnsi="Times New Roman" w:cs="Times New Roman"/>
                <w:color w:val="auto"/>
                <w:sz w:val="18"/>
                <w:szCs w:val="18"/>
              </w:rPr>
            </w:pPr>
            <w:bookmarkStart w:id="155" w:name="_Toc496861730"/>
            <w:r w:rsidRPr="009E0D5F">
              <w:rPr>
                <w:rFonts w:ascii="Times New Roman" w:eastAsiaTheme="minorEastAsia" w:hAnsi="Times New Roman" w:cs="Times New Roman"/>
                <w:color w:val="auto"/>
                <w:sz w:val="18"/>
                <w:szCs w:val="18"/>
              </w:rPr>
              <w:t>球囊扩张和收缩时间</w:t>
            </w:r>
            <w:bookmarkEnd w:id="155"/>
          </w:p>
        </w:tc>
        <w:tc>
          <w:tcPr>
            <w:tcW w:w="57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67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73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43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r>
      <w:tr w:rsidR="006A213C" w:rsidRPr="009E0D5F" w:rsidTr="006A213C">
        <w:tc>
          <w:tcPr>
            <w:tcW w:w="1302" w:type="pct"/>
            <w:vMerge/>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1296"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导管粘合强度</w:t>
            </w:r>
          </w:p>
        </w:tc>
        <w:tc>
          <w:tcPr>
            <w:tcW w:w="57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67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73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43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r>
      <w:tr w:rsidR="006A213C" w:rsidRPr="009E0D5F" w:rsidTr="006A213C">
        <w:tc>
          <w:tcPr>
            <w:tcW w:w="1302" w:type="pct"/>
            <w:vMerge/>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1296"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尖端拉伸测试</w:t>
            </w:r>
          </w:p>
        </w:tc>
        <w:tc>
          <w:tcPr>
            <w:tcW w:w="57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67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73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43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r>
      <w:tr w:rsidR="006A213C" w:rsidRPr="009E0D5F" w:rsidTr="006A213C">
        <w:tc>
          <w:tcPr>
            <w:tcW w:w="1302" w:type="pct"/>
            <w:vMerge/>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1296"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挠度和扭结测试</w:t>
            </w:r>
          </w:p>
        </w:tc>
        <w:tc>
          <w:tcPr>
            <w:tcW w:w="57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67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73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43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r>
      <w:tr w:rsidR="006A213C" w:rsidRPr="009E0D5F" w:rsidTr="006A213C">
        <w:tc>
          <w:tcPr>
            <w:tcW w:w="1302" w:type="pct"/>
            <w:vMerge/>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1296"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扭矩强度测试</w:t>
            </w:r>
          </w:p>
        </w:tc>
        <w:tc>
          <w:tcPr>
            <w:tcW w:w="57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67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73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43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r>
      <w:tr w:rsidR="006A213C" w:rsidRPr="009E0D5F" w:rsidTr="006A213C">
        <w:tc>
          <w:tcPr>
            <w:tcW w:w="1302" w:type="pct"/>
            <w:vMerge/>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1296"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射线不透性</w:t>
            </w:r>
          </w:p>
        </w:tc>
        <w:tc>
          <w:tcPr>
            <w:tcW w:w="57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67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73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43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r>
      <w:tr w:rsidR="006A213C" w:rsidRPr="009E0D5F" w:rsidTr="006A213C">
        <w:tc>
          <w:tcPr>
            <w:tcW w:w="1302" w:type="pct"/>
            <w:vMerge/>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1296"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涂层完整性</w:t>
            </w:r>
          </w:p>
        </w:tc>
        <w:tc>
          <w:tcPr>
            <w:tcW w:w="57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67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73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43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r>
      <w:tr w:rsidR="006A213C" w:rsidRPr="009E0D5F" w:rsidTr="006A213C">
        <w:tc>
          <w:tcPr>
            <w:tcW w:w="1302" w:type="pct"/>
            <w:vMerge/>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1296"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微粒评价</w:t>
            </w:r>
          </w:p>
        </w:tc>
        <w:tc>
          <w:tcPr>
            <w:tcW w:w="57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67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731"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c>
          <w:tcPr>
            <w:tcW w:w="430" w:type="pct"/>
            <w:shd w:val="clear" w:color="auto" w:fill="FFFFFF"/>
            <w:tcMar>
              <w:left w:w="85" w:type="dxa"/>
              <w:right w:w="85" w:type="dxa"/>
            </w:tcMar>
          </w:tcPr>
          <w:p w:rsidR="006A213C" w:rsidRPr="009E0D5F" w:rsidRDefault="006A213C" w:rsidP="00661C0E">
            <w:pPr>
              <w:spacing w:line="360" w:lineRule="auto"/>
              <w:rPr>
                <w:rFonts w:ascii="Times New Roman" w:eastAsiaTheme="minorEastAsia" w:hAnsi="Times New Roman" w:cs="Times New Roman"/>
                <w:color w:val="auto"/>
                <w:sz w:val="18"/>
                <w:szCs w:val="18"/>
              </w:rPr>
            </w:pPr>
          </w:p>
        </w:tc>
      </w:tr>
      <w:tr w:rsidR="00287DAC" w:rsidRPr="009E0D5F" w:rsidTr="006A213C">
        <w:tc>
          <w:tcPr>
            <w:tcW w:w="1302" w:type="pct"/>
            <w:vMerge w:val="restart"/>
            <w:shd w:val="clear" w:color="auto" w:fill="FFFFFF"/>
            <w:tcMar>
              <w:left w:w="85" w:type="dxa"/>
              <w:right w:w="85" w:type="dxa"/>
            </w:tcMar>
          </w:tcPr>
          <w:p w:rsidR="00287DAC" w:rsidRPr="009E0D5F" w:rsidRDefault="000D31FD" w:rsidP="00C846D3">
            <w:pPr>
              <w:spacing w:afterLines="50" w:line="360" w:lineRule="auto"/>
              <w:jc w:val="both"/>
              <w:outlineLvl w:val="1"/>
              <w:rPr>
                <w:rFonts w:ascii="Times New Roman" w:eastAsiaTheme="minorEastAsia" w:hAnsi="Times New Roman" w:cs="Times New Roman"/>
                <w:b/>
                <w:color w:val="auto"/>
                <w:sz w:val="18"/>
                <w:szCs w:val="18"/>
              </w:rPr>
            </w:pPr>
            <w:bookmarkStart w:id="156" w:name="_Toc496861731"/>
            <w:r w:rsidRPr="009E0D5F">
              <w:rPr>
                <w:rFonts w:ascii="Times New Roman" w:eastAsiaTheme="minorEastAsia" w:hAnsi="Times New Roman" w:cs="Times New Roman"/>
                <w:b/>
                <w:color w:val="auto"/>
                <w:sz w:val="18"/>
                <w:szCs w:val="18"/>
              </w:rPr>
              <w:t>预期用于</w:t>
            </w:r>
            <w:r w:rsidR="00B16CC0">
              <w:rPr>
                <w:rFonts w:ascii="Times New Roman" w:eastAsiaTheme="minorEastAsia" w:hAnsi="Times New Roman" w:cs="Times New Roman"/>
                <w:b/>
                <w:color w:val="auto"/>
                <w:sz w:val="18"/>
                <w:szCs w:val="18"/>
              </w:rPr>
              <w:t>造影剂</w:t>
            </w:r>
            <w:r w:rsidRPr="009E0D5F">
              <w:rPr>
                <w:rFonts w:ascii="Times New Roman" w:eastAsiaTheme="minorEastAsia" w:hAnsi="Times New Roman" w:cs="Times New Roman"/>
                <w:b/>
                <w:color w:val="auto"/>
                <w:sz w:val="18"/>
                <w:szCs w:val="18"/>
              </w:rPr>
              <w:t>或其它液体输注的导管的附加测试</w:t>
            </w:r>
            <w:bookmarkEnd w:id="156"/>
          </w:p>
        </w:tc>
        <w:tc>
          <w:tcPr>
            <w:tcW w:w="1296" w:type="pct"/>
            <w:shd w:val="clear" w:color="auto" w:fill="FFFFFF"/>
            <w:tcMar>
              <w:left w:w="85" w:type="dxa"/>
              <w:right w:w="85" w:type="dxa"/>
            </w:tcMar>
          </w:tcPr>
          <w:p w:rsidR="00287DAC" w:rsidRPr="009E0D5F" w:rsidRDefault="000D31FD" w:rsidP="00661C0E">
            <w:pPr>
              <w:spacing w:line="360" w:lineRule="auto"/>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导管管体爆破压</w:t>
            </w:r>
          </w:p>
        </w:tc>
        <w:tc>
          <w:tcPr>
            <w:tcW w:w="571" w:type="pct"/>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18"/>
                <w:szCs w:val="18"/>
              </w:rPr>
            </w:pPr>
          </w:p>
        </w:tc>
        <w:tc>
          <w:tcPr>
            <w:tcW w:w="670" w:type="pct"/>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18"/>
                <w:szCs w:val="18"/>
              </w:rPr>
            </w:pPr>
          </w:p>
        </w:tc>
        <w:tc>
          <w:tcPr>
            <w:tcW w:w="731" w:type="pct"/>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18"/>
                <w:szCs w:val="18"/>
              </w:rPr>
            </w:pPr>
          </w:p>
        </w:tc>
        <w:tc>
          <w:tcPr>
            <w:tcW w:w="430" w:type="pct"/>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18"/>
                <w:szCs w:val="18"/>
              </w:rPr>
            </w:pPr>
          </w:p>
        </w:tc>
      </w:tr>
      <w:tr w:rsidR="00287DAC" w:rsidRPr="009E0D5F" w:rsidTr="006A213C">
        <w:tc>
          <w:tcPr>
            <w:tcW w:w="1302" w:type="pct"/>
            <w:vMerge/>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b/>
                <w:color w:val="auto"/>
                <w:sz w:val="18"/>
                <w:szCs w:val="18"/>
              </w:rPr>
            </w:pPr>
          </w:p>
        </w:tc>
        <w:tc>
          <w:tcPr>
            <w:tcW w:w="1296" w:type="pct"/>
            <w:shd w:val="clear" w:color="auto" w:fill="FFFFFF"/>
            <w:tcMar>
              <w:left w:w="85" w:type="dxa"/>
              <w:right w:w="85" w:type="dxa"/>
            </w:tcMar>
          </w:tcPr>
          <w:p w:rsidR="00287DAC" w:rsidRPr="009E0D5F" w:rsidRDefault="00B16CC0" w:rsidP="00661C0E">
            <w:pPr>
              <w:spacing w:line="360" w:lineRule="auto"/>
              <w:rPr>
                <w:rFonts w:ascii="Times New Roman" w:eastAsiaTheme="minorEastAsia" w:hAnsi="Times New Roman" w:cs="Times New Roman"/>
                <w:color w:val="auto"/>
                <w:sz w:val="18"/>
                <w:szCs w:val="18"/>
              </w:rPr>
            </w:pPr>
            <w:r>
              <w:rPr>
                <w:rFonts w:ascii="Times New Roman" w:eastAsiaTheme="minorEastAsia" w:hAnsi="Times New Roman" w:cs="Times New Roman"/>
                <w:color w:val="auto"/>
                <w:sz w:val="18"/>
                <w:szCs w:val="18"/>
              </w:rPr>
              <w:t>造影剂</w:t>
            </w:r>
            <w:r w:rsidR="000D31FD" w:rsidRPr="009E0D5F">
              <w:rPr>
                <w:rFonts w:ascii="Times New Roman" w:eastAsiaTheme="minorEastAsia" w:hAnsi="Times New Roman" w:cs="Times New Roman"/>
                <w:color w:val="auto"/>
                <w:sz w:val="18"/>
                <w:szCs w:val="18"/>
              </w:rPr>
              <w:t>流速</w:t>
            </w:r>
          </w:p>
        </w:tc>
        <w:tc>
          <w:tcPr>
            <w:tcW w:w="571" w:type="pct"/>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18"/>
                <w:szCs w:val="18"/>
              </w:rPr>
            </w:pPr>
          </w:p>
        </w:tc>
        <w:tc>
          <w:tcPr>
            <w:tcW w:w="670" w:type="pct"/>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18"/>
                <w:szCs w:val="18"/>
              </w:rPr>
            </w:pPr>
          </w:p>
        </w:tc>
        <w:tc>
          <w:tcPr>
            <w:tcW w:w="731" w:type="pct"/>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18"/>
                <w:szCs w:val="18"/>
              </w:rPr>
            </w:pPr>
          </w:p>
        </w:tc>
        <w:tc>
          <w:tcPr>
            <w:tcW w:w="430" w:type="pct"/>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18"/>
                <w:szCs w:val="18"/>
              </w:rPr>
            </w:pPr>
          </w:p>
        </w:tc>
      </w:tr>
      <w:tr w:rsidR="00287DAC" w:rsidRPr="009E0D5F" w:rsidTr="006A213C">
        <w:tc>
          <w:tcPr>
            <w:tcW w:w="1302" w:type="pct"/>
            <w:vMerge w:val="restart"/>
            <w:shd w:val="clear" w:color="auto" w:fill="FFFFFF"/>
            <w:tcMar>
              <w:left w:w="85" w:type="dxa"/>
              <w:right w:w="85" w:type="dxa"/>
            </w:tcMar>
          </w:tcPr>
          <w:p w:rsidR="00287DAC" w:rsidRPr="009E0D5F" w:rsidRDefault="000D31FD" w:rsidP="00661C0E">
            <w:pPr>
              <w:spacing w:line="360" w:lineRule="auto"/>
              <w:rPr>
                <w:rFonts w:ascii="Times New Roman" w:eastAsiaTheme="minorEastAsia" w:hAnsi="Times New Roman" w:cs="Times New Roman"/>
                <w:b/>
                <w:color w:val="auto"/>
                <w:sz w:val="18"/>
                <w:szCs w:val="18"/>
              </w:rPr>
            </w:pPr>
            <w:r w:rsidRPr="009E0D5F">
              <w:rPr>
                <w:rFonts w:ascii="Times New Roman" w:eastAsiaTheme="minorEastAsia" w:hAnsi="Times New Roman" w:cs="Times New Roman"/>
                <w:b/>
                <w:color w:val="auto"/>
                <w:sz w:val="18"/>
                <w:szCs w:val="18"/>
              </w:rPr>
              <w:t>预期用于支架内再狭窄或支架部署后支架扩张的导管的附加测试</w:t>
            </w:r>
          </w:p>
        </w:tc>
        <w:tc>
          <w:tcPr>
            <w:tcW w:w="1296" w:type="pct"/>
            <w:shd w:val="clear" w:color="auto" w:fill="FFFFFF"/>
            <w:tcMar>
              <w:left w:w="85" w:type="dxa"/>
              <w:right w:w="85" w:type="dxa"/>
            </w:tcMar>
          </w:tcPr>
          <w:p w:rsidR="00287DAC" w:rsidRPr="009E0D5F" w:rsidRDefault="000D31FD" w:rsidP="00661C0E">
            <w:pPr>
              <w:spacing w:line="360" w:lineRule="auto"/>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球囊额定爆破压（</w:t>
            </w:r>
            <w:r w:rsidRPr="009E0D5F">
              <w:rPr>
                <w:rFonts w:ascii="Times New Roman" w:eastAsiaTheme="minorEastAsia" w:hAnsi="Times New Roman" w:cs="Times New Roman"/>
                <w:color w:val="auto"/>
                <w:sz w:val="18"/>
                <w:szCs w:val="18"/>
              </w:rPr>
              <w:t>RBP</w:t>
            </w:r>
            <w:r w:rsidRPr="009E0D5F">
              <w:rPr>
                <w:rFonts w:ascii="Times New Roman" w:eastAsiaTheme="minorEastAsia" w:hAnsi="Times New Roman" w:cs="Times New Roman"/>
                <w:color w:val="auto"/>
                <w:sz w:val="18"/>
                <w:szCs w:val="18"/>
              </w:rPr>
              <w:t>；支架内）</w:t>
            </w:r>
          </w:p>
        </w:tc>
        <w:tc>
          <w:tcPr>
            <w:tcW w:w="571" w:type="pct"/>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18"/>
                <w:szCs w:val="18"/>
              </w:rPr>
            </w:pPr>
          </w:p>
        </w:tc>
        <w:tc>
          <w:tcPr>
            <w:tcW w:w="670" w:type="pct"/>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18"/>
                <w:szCs w:val="18"/>
              </w:rPr>
            </w:pPr>
          </w:p>
        </w:tc>
        <w:tc>
          <w:tcPr>
            <w:tcW w:w="731" w:type="pct"/>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18"/>
                <w:szCs w:val="18"/>
              </w:rPr>
            </w:pPr>
          </w:p>
        </w:tc>
        <w:tc>
          <w:tcPr>
            <w:tcW w:w="430" w:type="pct"/>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18"/>
                <w:szCs w:val="18"/>
              </w:rPr>
            </w:pPr>
          </w:p>
        </w:tc>
      </w:tr>
      <w:tr w:rsidR="00287DAC" w:rsidRPr="009E0D5F" w:rsidTr="006A213C">
        <w:tc>
          <w:tcPr>
            <w:tcW w:w="1302" w:type="pct"/>
            <w:vMerge/>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18"/>
                <w:szCs w:val="18"/>
              </w:rPr>
            </w:pPr>
          </w:p>
        </w:tc>
        <w:tc>
          <w:tcPr>
            <w:tcW w:w="1296" w:type="pct"/>
            <w:shd w:val="clear" w:color="auto" w:fill="FFFFFF"/>
            <w:tcMar>
              <w:left w:w="85" w:type="dxa"/>
              <w:right w:w="85" w:type="dxa"/>
            </w:tcMar>
          </w:tcPr>
          <w:p w:rsidR="00287DAC" w:rsidRPr="009E0D5F" w:rsidRDefault="000D31FD" w:rsidP="00661C0E">
            <w:pPr>
              <w:spacing w:line="360" w:lineRule="auto"/>
              <w:rPr>
                <w:rFonts w:ascii="Times New Roman" w:eastAsiaTheme="minorEastAsia" w:hAnsi="Times New Roman" w:cs="Times New Roman"/>
                <w:color w:val="auto"/>
                <w:sz w:val="18"/>
                <w:szCs w:val="18"/>
              </w:rPr>
            </w:pPr>
            <w:r w:rsidRPr="009E0D5F">
              <w:rPr>
                <w:rFonts w:ascii="Times New Roman" w:eastAsiaTheme="minorEastAsia" w:hAnsi="Times New Roman" w:cs="Times New Roman"/>
                <w:color w:val="auto"/>
                <w:sz w:val="18"/>
                <w:szCs w:val="18"/>
              </w:rPr>
              <w:t>球囊疲劳（重复球囊扩张；支架内）</w:t>
            </w:r>
          </w:p>
        </w:tc>
        <w:tc>
          <w:tcPr>
            <w:tcW w:w="571" w:type="pct"/>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18"/>
                <w:szCs w:val="18"/>
              </w:rPr>
            </w:pPr>
          </w:p>
        </w:tc>
        <w:tc>
          <w:tcPr>
            <w:tcW w:w="670" w:type="pct"/>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18"/>
                <w:szCs w:val="18"/>
              </w:rPr>
            </w:pPr>
          </w:p>
        </w:tc>
        <w:tc>
          <w:tcPr>
            <w:tcW w:w="731" w:type="pct"/>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18"/>
                <w:szCs w:val="18"/>
              </w:rPr>
            </w:pPr>
          </w:p>
        </w:tc>
        <w:tc>
          <w:tcPr>
            <w:tcW w:w="430" w:type="pct"/>
            <w:shd w:val="clear" w:color="auto" w:fill="FFFFFF"/>
            <w:tcMar>
              <w:left w:w="85" w:type="dxa"/>
              <w:right w:w="85" w:type="dxa"/>
            </w:tcMar>
          </w:tcPr>
          <w:p w:rsidR="00287DAC" w:rsidRPr="009E0D5F" w:rsidRDefault="00287DAC" w:rsidP="00661C0E">
            <w:pPr>
              <w:spacing w:line="360" w:lineRule="auto"/>
              <w:rPr>
                <w:rFonts w:ascii="Times New Roman" w:eastAsiaTheme="minorEastAsia" w:hAnsi="Times New Roman" w:cs="Times New Roman"/>
                <w:color w:val="auto"/>
                <w:sz w:val="18"/>
                <w:szCs w:val="18"/>
              </w:rPr>
            </w:pPr>
          </w:p>
        </w:tc>
      </w:tr>
    </w:tbl>
    <w:p w:rsidR="000D31FD" w:rsidRPr="009E0D5F" w:rsidRDefault="000D31FD" w:rsidP="00661C0E">
      <w:pPr>
        <w:spacing w:line="360" w:lineRule="auto"/>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br w:type="page"/>
      </w:r>
    </w:p>
    <w:p w:rsidR="000D31FD" w:rsidRPr="009E0D5F" w:rsidRDefault="000D31FD" w:rsidP="00C846D3">
      <w:pPr>
        <w:spacing w:afterLines="50" w:line="360" w:lineRule="auto"/>
        <w:jc w:val="both"/>
        <w:outlineLvl w:val="0"/>
        <w:rPr>
          <w:rFonts w:ascii="Times New Roman" w:eastAsiaTheme="minorEastAsia" w:hAnsi="Times New Roman" w:cs="Times New Roman"/>
          <w:b/>
          <w:color w:val="auto"/>
          <w:sz w:val="21"/>
          <w:szCs w:val="21"/>
          <w:u w:val="single"/>
        </w:rPr>
      </w:pPr>
      <w:bookmarkStart w:id="157" w:name="_Toc496861732"/>
      <w:r w:rsidRPr="009E0D5F">
        <w:rPr>
          <w:rFonts w:ascii="Times New Roman" w:eastAsiaTheme="minorEastAsia" w:hAnsi="Times New Roman" w:cs="Times New Roman"/>
          <w:b/>
          <w:color w:val="auto"/>
          <w:sz w:val="21"/>
          <w:szCs w:val="21"/>
          <w:u w:val="single"/>
        </w:rPr>
        <w:lastRenderedPageBreak/>
        <w:t>回到顶部</w:t>
      </w:r>
      <w:bookmarkEnd w:id="157"/>
    </w:p>
    <w:p w:rsidR="00287DAC" w:rsidRPr="009E0D5F" w:rsidRDefault="00473738" w:rsidP="00C846D3">
      <w:pPr>
        <w:pBdr>
          <w:top w:val="single" w:sz="12" w:space="1" w:color="D9D9D9" w:themeColor="background1" w:themeShade="D9"/>
        </w:pBdr>
        <w:spacing w:afterLines="50" w:line="360" w:lineRule="auto"/>
        <w:jc w:val="both"/>
        <w:outlineLvl w:val="0"/>
        <w:rPr>
          <w:rFonts w:ascii="Times New Roman" w:eastAsiaTheme="minorEastAsia" w:hAnsi="Times New Roman" w:cs="Times New Roman"/>
          <w:b/>
          <w:color w:val="auto"/>
          <w:sz w:val="28"/>
          <w:szCs w:val="28"/>
        </w:rPr>
      </w:pPr>
      <w:bookmarkStart w:id="158" w:name="_Toc496861733"/>
      <w:r w:rsidRPr="009E0D5F">
        <w:rPr>
          <w:rFonts w:ascii="Times New Roman" w:eastAsiaTheme="minorEastAsia" w:hAnsi="Times New Roman" w:cs="Times New Roman"/>
          <w:b/>
          <w:color w:val="auto"/>
          <w:sz w:val="28"/>
          <w:szCs w:val="28"/>
        </w:rPr>
        <w:t>附录</w:t>
      </w:r>
      <w:r w:rsidRPr="009E0D5F">
        <w:rPr>
          <w:rFonts w:ascii="Times New Roman" w:eastAsiaTheme="minorEastAsia" w:hAnsi="Times New Roman" w:cs="Times New Roman"/>
          <w:b/>
          <w:color w:val="auto"/>
          <w:sz w:val="28"/>
          <w:szCs w:val="28"/>
        </w:rPr>
        <w:t>B</w:t>
      </w:r>
      <w:r w:rsidRPr="009E0D5F">
        <w:rPr>
          <w:rFonts w:ascii="Times New Roman" w:eastAsiaTheme="minorEastAsia" w:hAnsi="Times New Roman" w:cs="Times New Roman"/>
          <w:b/>
          <w:color w:val="auto"/>
          <w:sz w:val="28"/>
          <w:szCs w:val="28"/>
        </w:rPr>
        <w:t>：适用标准</w:t>
      </w:r>
      <w:bookmarkEnd w:id="158"/>
    </w:p>
    <w:p w:rsidR="00287DAC" w:rsidRPr="009E0D5F" w:rsidRDefault="008B0102" w:rsidP="00661C0E">
      <w:pPr>
        <w:spacing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FDA</w:t>
      </w:r>
      <w:r w:rsidR="00205E0B" w:rsidRPr="009E0D5F">
        <w:rPr>
          <w:rFonts w:ascii="Times New Roman" w:eastAsiaTheme="minorEastAsia" w:hAnsi="Times New Roman" w:cs="Times New Roman"/>
          <w:color w:val="auto"/>
          <w:sz w:val="21"/>
          <w:szCs w:val="21"/>
        </w:rPr>
        <w:t>所</w:t>
      </w:r>
      <w:r w:rsidR="00873A54" w:rsidRPr="009E0D5F">
        <w:rPr>
          <w:rFonts w:ascii="Times New Roman" w:eastAsiaTheme="minorEastAsia" w:hAnsi="Times New Roman" w:cs="Times New Roman"/>
          <w:color w:val="auto"/>
          <w:sz w:val="21"/>
          <w:szCs w:val="21"/>
        </w:rPr>
        <w:t>认可标准的列表</w:t>
      </w:r>
      <w:r w:rsidR="00B16CC0">
        <w:rPr>
          <w:rFonts w:ascii="Times New Roman" w:eastAsiaTheme="minorEastAsia" w:hAnsi="Times New Roman" w:cs="Times New Roman" w:hint="eastAsia"/>
          <w:color w:val="auto"/>
          <w:sz w:val="21"/>
          <w:szCs w:val="21"/>
        </w:rPr>
        <w:t>可获取自</w:t>
      </w:r>
    </w:p>
    <w:p w:rsidR="00287DAC" w:rsidRPr="009E0D5F" w:rsidRDefault="0043534F" w:rsidP="00661C0E">
      <w:pPr>
        <w:spacing w:line="360" w:lineRule="auto"/>
        <w:jc w:val="both"/>
        <w:rPr>
          <w:rFonts w:ascii="Times New Roman" w:eastAsiaTheme="minorEastAsia" w:hAnsi="Times New Roman" w:cs="Times New Roman"/>
          <w:b/>
          <w:color w:val="auto"/>
          <w:sz w:val="21"/>
          <w:szCs w:val="21"/>
          <w:u w:val="single"/>
        </w:rPr>
      </w:pPr>
      <w:hyperlink r:id="rId15" w:history="1">
        <w:r w:rsidR="008B0102" w:rsidRPr="009E0D5F">
          <w:rPr>
            <w:rFonts w:ascii="Times New Roman" w:eastAsiaTheme="minorEastAsia" w:hAnsi="Times New Roman" w:cs="Times New Roman"/>
            <w:b/>
            <w:color w:val="auto"/>
            <w:sz w:val="21"/>
            <w:szCs w:val="21"/>
            <w:u w:val="single"/>
          </w:rPr>
          <w:t>http://www.accessdata.fda.gov/scripts/cdrh/cfdocs/cfStandards/search.cfm</w:t>
        </w:r>
      </w:hyperlink>
      <w:r w:rsidR="000D31FD" w:rsidRPr="009E0D5F">
        <w:rPr>
          <w:rFonts w:ascii="Times New Roman" w:eastAsiaTheme="minorEastAsia" w:hAnsi="Times New Roman" w:cs="Times New Roman"/>
          <w:b/>
          <w:color w:val="auto"/>
          <w:sz w:val="21"/>
          <w:szCs w:val="21"/>
          <w:u w:val="single"/>
        </w:rPr>
        <w:t>（</w:t>
      </w:r>
      <w:hyperlink r:id="rId16" w:history="1">
        <w:r w:rsidR="000D31FD" w:rsidRPr="009E0D5F">
          <w:rPr>
            <w:rFonts w:ascii="Times New Roman" w:eastAsiaTheme="minorEastAsia" w:hAnsi="Times New Roman" w:cs="Times New Roman"/>
            <w:b/>
            <w:color w:val="auto"/>
            <w:sz w:val="21"/>
            <w:szCs w:val="21"/>
            <w:u w:val="single"/>
          </w:rPr>
          <w:t>http://www.accessdata.fda.qov/scripts/cdrh/cfdocs/cfStandards/search.cfm</w:t>
        </w:r>
      </w:hyperlink>
      <w:r w:rsidR="000D31FD" w:rsidRPr="009E0D5F">
        <w:rPr>
          <w:rFonts w:ascii="Times New Roman" w:eastAsiaTheme="minorEastAsia" w:hAnsi="Times New Roman" w:cs="Times New Roman"/>
          <w:b/>
          <w:color w:val="auto"/>
          <w:sz w:val="21"/>
          <w:szCs w:val="21"/>
          <w:u w:val="single"/>
        </w:rPr>
        <w:t>）</w:t>
      </w:r>
    </w:p>
    <w:p w:rsidR="00287DAC" w:rsidRPr="009E0D5F" w:rsidRDefault="008B0102" w:rsidP="00C846D3">
      <w:pPr>
        <w:spacing w:afterLines="50" w:line="360" w:lineRule="auto"/>
        <w:jc w:val="both"/>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ISO</w:t>
      </w:r>
      <w:r w:rsidR="00473738" w:rsidRPr="009E0D5F">
        <w:rPr>
          <w:rFonts w:ascii="Times New Roman" w:eastAsiaTheme="minorEastAsia" w:hAnsi="Times New Roman" w:cs="Times New Roman"/>
          <w:b/>
          <w:color w:val="auto"/>
          <w:sz w:val="21"/>
          <w:szCs w:val="21"/>
        </w:rPr>
        <w:t>标准</w:t>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b/>
          <w:color w:val="auto"/>
          <w:sz w:val="21"/>
          <w:szCs w:val="21"/>
        </w:rPr>
        <w:t>10993</w:t>
      </w:r>
      <w:r w:rsidR="00873A54" w:rsidRPr="009E0D5F">
        <w:rPr>
          <w:rFonts w:ascii="Times New Roman" w:eastAsiaTheme="minorEastAsia" w:hAnsi="Times New Roman" w:cs="Times New Roman"/>
          <w:color w:val="auto"/>
          <w:sz w:val="21"/>
          <w:szCs w:val="21"/>
        </w:rPr>
        <w:t>医疗器械的</w:t>
      </w:r>
      <w:r w:rsidR="00FD0506" w:rsidRPr="009E0D5F">
        <w:rPr>
          <w:rFonts w:ascii="Times New Roman" w:eastAsiaTheme="minorEastAsia" w:hAnsi="Times New Roman" w:cs="Times New Roman"/>
          <w:color w:val="auto"/>
          <w:sz w:val="21"/>
          <w:szCs w:val="21"/>
        </w:rPr>
        <w:t>生物学评价</w:t>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b/>
          <w:color w:val="auto"/>
          <w:sz w:val="21"/>
          <w:szCs w:val="21"/>
        </w:rPr>
        <w:t>11134</w:t>
      </w:r>
      <w:r w:rsidR="00873A54" w:rsidRPr="009E0D5F">
        <w:rPr>
          <w:rFonts w:ascii="Times New Roman" w:eastAsiaTheme="minorEastAsia" w:hAnsi="Times New Roman" w:cs="Times New Roman"/>
          <w:color w:val="auto"/>
          <w:sz w:val="21"/>
          <w:szCs w:val="21"/>
        </w:rPr>
        <w:t>医疗护理产品的灭菌处理</w:t>
      </w:r>
      <w:r w:rsidR="00873A54" w:rsidRPr="009E0D5F">
        <w:rPr>
          <w:rFonts w:ascii="Times New Roman" w:eastAsiaTheme="minorEastAsia" w:hAnsi="Times New Roman" w:cs="Times New Roman"/>
          <w:color w:val="auto"/>
          <w:sz w:val="21"/>
          <w:szCs w:val="21"/>
        </w:rPr>
        <w:t>—</w:t>
      </w:r>
      <w:r w:rsidR="00873A54" w:rsidRPr="009E0D5F">
        <w:rPr>
          <w:rFonts w:ascii="Times New Roman" w:eastAsiaTheme="minorEastAsia" w:hAnsi="Times New Roman" w:cs="Times New Roman"/>
          <w:color w:val="auto"/>
          <w:sz w:val="21"/>
          <w:szCs w:val="21"/>
        </w:rPr>
        <w:t>确认和常规控制要求</w:t>
      </w:r>
      <w:r w:rsidR="00873A54" w:rsidRPr="009E0D5F">
        <w:rPr>
          <w:rFonts w:ascii="Times New Roman" w:eastAsiaTheme="minorEastAsia" w:hAnsi="Times New Roman" w:cs="Times New Roman"/>
          <w:color w:val="auto"/>
          <w:sz w:val="21"/>
          <w:szCs w:val="21"/>
        </w:rPr>
        <w:t>—</w:t>
      </w:r>
      <w:r w:rsidR="00873A54" w:rsidRPr="009E0D5F">
        <w:rPr>
          <w:rFonts w:ascii="Times New Roman" w:eastAsiaTheme="minorEastAsia" w:hAnsi="Times New Roman" w:cs="Times New Roman"/>
          <w:color w:val="auto"/>
          <w:sz w:val="21"/>
          <w:szCs w:val="21"/>
        </w:rPr>
        <w:t>工业湿热灭菌</w:t>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b/>
          <w:color w:val="auto"/>
          <w:sz w:val="21"/>
          <w:szCs w:val="21"/>
        </w:rPr>
        <w:t>11135</w:t>
      </w:r>
      <w:r w:rsidR="00873A54" w:rsidRPr="009E0D5F">
        <w:rPr>
          <w:rFonts w:ascii="Times New Roman" w:eastAsiaTheme="minorEastAsia" w:hAnsi="Times New Roman" w:cs="Times New Roman"/>
          <w:color w:val="auto"/>
          <w:sz w:val="21"/>
          <w:szCs w:val="21"/>
        </w:rPr>
        <w:t>医疗器械</w:t>
      </w:r>
      <w:r w:rsidR="00873A54" w:rsidRPr="009E0D5F">
        <w:rPr>
          <w:rFonts w:ascii="Times New Roman" w:eastAsiaTheme="minorEastAsia" w:hAnsi="Times New Roman" w:cs="Times New Roman"/>
          <w:color w:val="auto"/>
          <w:sz w:val="21"/>
          <w:szCs w:val="21"/>
        </w:rPr>
        <w:t>—</w:t>
      </w:r>
      <w:r w:rsidR="00873A54" w:rsidRPr="009E0D5F">
        <w:rPr>
          <w:rFonts w:ascii="Times New Roman" w:eastAsiaTheme="minorEastAsia" w:hAnsi="Times New Roman" w:cs="Times New Roman"/>
          <w:color w:val="auto"/>
          <w:sz w:val="21"/>
          <w:szCs w:val="21"/>
        </w:rPr>
        <w:t>环氧乙烷灭菌的确认和常规控制</w:t>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b/>
          <w:color w:val="auto"/>
          <w:sz w:val="21"/>
          <w:szCs w:val="21"/>
        </w:rPr>
        <w:t>11137</w:t>
      </w:r>
      <w:r w:rsidR="00873A54" w:rsidRPr="009E0D5F">
        <w:rPr>
          <w:rFonts w:ascii="Times New Roman" w:eastAsiaTheme="minorEastAsia" w:hAnsi="Times New Roman" w:cs="Times New Roman"/>
          <w:color w:val="auto"/>
          <w:sz w:val="21"/>
          <w:szCs w:val="21"/>
        </w:rPr>
        <w:t>医疗护理产品的灭菌处理</w:t>
      </w:r>
      <w:r w:rsidR="00873A54" w:rsidRPr="009E0D5F">
        <w:rPr>
          <w:rFonts w:ascii="Times New Roman" w:eastAsiaTheme="minorEastAsia" w:hAnsi="Times New Roman" w:cs="Times New Roman"/>
          <w:color w:val="auto"/>
          <w:sz w:val="21"/>
          <w:szCs w:val="21"/>
        </w:rPr>
        <w:t>—</w:t>
      </w:r>
      <w:r w:rsidR="00873A54" w:rsidRPr="009E0D5F">
        <w:rPr>
          <w:rFonts w:ascii="Times New Roman" w:eastAsiaTheme="minorEastAsia" w:hAnsi="Times New Roman" w:cs="Times New Roman"/>
          <w:color w:val="auto"/>
          <w:sz w:val="21"/>
          <w:szCs w:val="21"/>
        </w:rPr>
        <w:t>确认和常规控制要求</w:t>
      </w:r>
      <w:r w:rsidR="00873A54" w:rsidRPr="009E0D5F">
        <w:rPr>
          <w:rFonts w:ascii="Times New Roman" w:eastAsiaTheme="minorEastAsia" w:hAnsi="Times New Roman" w:cs="Times New Roman"/>
          <w:color w:val="auto"/>
          <w:sz w:val="21"/>
          <w:szCs w:val="21"/>
        </w:rPr>
        <w:t>—</w:t>
      </w:r>
      <w:r w:rsidR="00873A54" w:rsidRPr="009E0D5F">
        <w:rPr>
          <w:rFonts w:ascii="Times New Roman" w:eastAsiaTheme="minorEastAsia" w:hAnsi="Times New Roman" w:cs="Times New Roman"/>
          <w:color w:val="auto"/>
          <w:sz w:val="21"/>
          <w:szCs w:val="21"/>
        </w:rPr>
        <w:t>辐射灭菌和</w:t>
      </w:r>
      <w:r w:rsidR="00873A54" w:rsidRPr="009E0D5F">
        <w:rPr>
          <w:rFonts w:ascii="Times New Roman" w:eastAsiaTheme="minorEastAsia" w:hAnsi="Times New Roman" w:cs="Times New Roman"/>
          <w:color w:val="auto"/>
          <w:sz w:val="21"/>
          <w:szCs w:val="21"/>
        </w:rPr>
        <w:t>ANSI/AAMI/ISO 11137:1994</w:t>
      </w:r>
      <w:r w:rsidR="00873A54" w:rsidRPr="009E0D5F">
        <w:rPr>
          <w:rFonts w:ascii="Times New Roman" w:eastAsiaTheme="minorEastAsia" w:hAnsi="Times New Roman" w:cs="Times New Roman"/>
          <w:color w:val="auto"/>
          <w:sz w:val="21"/>
          <w:szCs w:val="21"/>
        </w:rPr>
        <w:t>（修订件</w:t>
      </w:r>
      <w:r w:rsidR="00873A54" w:rsidRPr="009E0D5F">
        <w:rPr>
          <w:rFonts w:ascii="Times New Roman" w:eastAsiaTheme="minorEastAsia" w:hAnsi="Times New Roman" w:cs="Times New Roman"/>
          <w:color w:val="auto"/>
          <w:sz w:val="21"/>
          <w:szCs w:val="21"/>
        </w:rPr>
        <w:t>1:2002</w:t>
      </w:r>
      <w:r w:rsidR="00873A54" w:rsidRPr="009E0D5F">
        <w:rPr>
          <w:rFonts w:ascii="Times New Roman" w:eastAsiaTheme="minorEastAsia" w:hAnsi="Times New Roman" w:cs="Times New Roman"/>
          <w:color w:val="auto"/>
          <w:sz w:val="21"/>
          <w:szCs w:val="21"/>
        </w:rPr>
        <w:t>）</w:t>
      </w:r>
    </w:p>
    <w:p w:rsidR="00BC21C5" w:rsidRPr="009E0D5F" w:rsidRDefault="00BC21C5" w:rsidP="00661C0E">
      <w:pPr>
        <w:spacing w:line="360" w:lineRule="auto"/>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br w:type="page"/>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b/>
          <w:color w:val="auto"/>
          <w:sz w:val="21"/>
          <w:szCs w:val="21"/>
        </w:rPr>
        <w:lastRenderedPageBreak/>
        <w:t>11607</w:t>
      </w:r>
      <w:r w:rsidR="00D93492" w:rsidRPr="009E0D5F">
        <w:rPr>
          <w:rFonts w:ascii="Times New Roman" w:eastAsiaTheme="minorEastAsia" w:hAnsi="Times New Roman" w:cs="Times New Roman"/>
          <w:color w:val="auto"/>
          <w:sz w:val="21"/>
          <w:szCs w:val="21"/>
        </w:rPr>
        <w:t>最终灭菌医疗器械的包装</w:t>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b/>
          <w:color w:val="auto"/>
          <w:sz w:val="21"/>
          <w:szCs w:val="21"/>
        </w:rPr>
        <w:t>11737</w:t>
      </w:r>
      <w:r w:rsidR="00D93492" w:rsidRPr="009E0D5F">
        <w:rPr>
          <w:rFonts w:ascii="Times New Roman" w:eastAsiaTheme="minorEastAsia" w:hAnsi="Times New Roman" w:cs="Times New Roman"/>
          <w:color w:val="auto"/>
          <w:sz w:val="21"/>
          <w:szCs w:val="21"/>
        </w:rPr>
        <w:t>医疗器械的灭菌处理</w:t>
      </w:r>
      <w:r w:rsidR="00D93492" w:rsidRPr="009E0D5F">
        <w:rPr>
          <w:rFonts w:ascii="Times New Roman" w:eastAsiaTheme="minorEastAsia" w:hAnsi="Times New Roman" w:cs="Times New Roman"/>
          <w:color w:val="auto"/>
          <w:sz w:val="21"/>
          <w:szCs w:val="21"/>
        </w:rPr>
        <w:t>—</w:t>
      </w:r>
      <w:r w:rsidR="00D93492" w:rsidRPr="009E0D5F">
        <w:rPr>
          <w:rFonts w:ascii="Times New Roman" w:eastAsiaTheme="minorEastAsia" w:hAnsi="Times New Roman" w:cs="Times New Roman"/>
          <w:color w:val="auto"/>
          <w:sz w:val="21"/>
          <w:szCs w:val="21"/>
        </w:rPr>
        <w:t>微生物方法</w:t>
      </w:r>
    </w:p>
    <w:p w:rsidR="00287DAC" w:rsidRPr="009E0D5F" w:rsidRDefault="00D9349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第</w:t>
      </w:r>
      <w:r w:rsidRPr="009E0D5F">
        <w:rPr>
          <w:rFonts w:ascii="Times New Roman" w:eastAsiaTheme="minorEastAsia" w:hAnsi="Times New Roman" w:cs="Times New Roman"/>
          <w:color w:val="auto"/>
          <w:sz w:val="21"/>
          <w:szCs w:val="21"/>
        </w:rPr>
        <w:t>1</w:t>
      </w:r>
      <w:r w:rsidRPr="009E0D5F">
        <w:rPr>
          <w:rFonts w:ascii="Times New Roman" w:eastAsiaTheme="minorEastAsia" w:hAnsi="Times New Roman" w:cs="Times New Roman"/>
          <w:color w:val="auto"/>
          <w:sz w:val="21"/>
          <w:szCs w:val="21"/>
        </w:rPr>
        <w:t>部分</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产品中微生物种群的估计</w:t>
      </w:r>
    </w:p>
    <w:p w:rsidR="00287DAC" w:rsidRPr="009E0D5F" w:rsidRDefault="00D9349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第</w:t>
      </w:r>
      <w:r w:rsidRPr="009E0D5F">
        <w:rPr>
          <w:rFonts w:ascii="Times New Roman" w:eastAsiaTheme="minorEastAsia" w:hAnsi="Times New Roman" w:cs="Times New Roman"/>
          <w:color w:val="auto"/>
          <w:sz w:val="21"/>
          <w:szCs w:val="21"/>
        </w:rPr>
        <w:t>2</w:t>
      </w:r>
      <w:r w:rsidRPr="009E0D5F">
        <w:rPr>
          <w:rFonts w:ascii="Times New Roman" w:eastAsiaTheme="minorEastAsia" w:hAnsi="Times New Roman" w:cs="Times New Roman"/>
          <w:color w:val="auto"/>
          <w:sz w:val="21"/>
          <w:szCs w:val="21"/>
        </w:rPr>
        <w:t>部分</w:t>
      </w:r>
      <w:r w:rsidRPr="009E0D5F">
        <w:rPr>
          <w:rFonts w:ascii="Times New Roman" w:eastAsiaTheme="minorEastAsia" w:hAnsi="Times New Roman" w:cs="Times New Roman"/>
          <w:color w:val="auto"/>
          <w:sz w:val="21"/>
          <w:szCs w:val="21"/>
        </w:rPr>
        <w:t>—</w:t>
      </w:r>
      <w:r w:rsidRPr="009E0D5F">
        <w:rPr>
          <w:rFonts w:ascii="Times New Roman" w:eastAsiaTheme="minorEastAsia" w:hAnsi="Times New Roman" w:cs="Times New Roman"/>
          <w:color w:val="auto"/>
          <w:sz w:val="21"/>
          <w:szCs w:val="21"/>
        </w:rPr>
        <w:t>灭菌过程确认过程中执行的无菌性测试</w:t>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w:t>
      </w:r>
      <w:r w:rsidR="00D93492" w:rsidRPr="009E0D5F">
        <w:rPr>
          <w:rFonts w:ascii="Times New Roman" w:eastAsiaTheme="minorEastAsia" w:hAnsi="Times New Roman" w:cs="Times New Roman"/>
          <w:color w:val="auto"/>
          <w:sz w:val="21"/>
          <w:szCs w:val="21"/>
        </w:rPr>
        <w:t>第</w:t>
      </w:r>
      <w:r w:rsidR="00D93492" w:rsidRPr="009E0D5F">
        <w:rPr>
          <w:rFonts w:ascii="Times New Roman" w:eastAsiaTheme="minorEastAsia" w:hAnsi="Times New Roman" w:cs="Times New Roman"/>
          <w:color w:val="auto"/>
          <w:sz w:val="21"/>
          <w:szCs w:val="21"/>
        </w:rPr>
        <w:t>3</w:t>
      </w:r>
      <w:r w:rsidR="00D93492" w:rsidRPr="009E0D5F">
        <w:rPr>
          <w:rFonts w:ascii="Times New Roman" w:eastAsiaTheme="minorEastAsia" w:hAnsi="Times New Roman" w:cs="Times New Roman"/>
          <w:color w:val="auto"/>
          <w:sz w:val="21"/>
          <w:szCs w:val="21"/>
        </w:rPr>
        <w:t>部分</w:t>
      </w:r>
      <w:r w:rsidR="00D93492" w:rsidRPr="009E0D5F">
        <w:rPr>
          <w:rFonts w:ascii="Times New Roman" w:eastAsiaTheme="minorEastAsia" w:hAnsi="Times New Roman" w:cs="Times New Roman"/>
          <w:color w:val="auto"/>
          <w:sz w:val="21"/>
          <w:szCs w:val="21"/>
        </w:rPr>
        <w:t>—</w:t>
      </w:r>
      <w:r w:rsidR="00D93492" w:rsidRPr="009E0D5F">
        <w:rPr>
          <w:rFonts w:ascii="Times New Roman" w:eastAsiaTheme="minorEastAsia" w:hAnsi="Times New Roman" w:cs="Times New Roman"/>
          <w:color w:val="auto"/>
          <w:sz w:val="21"/>
          <w:szCs w:val="21"/>
        </w:rPr>
        <w:t>生物负载数据的评价和判读指南</w:t>
      </w:r>
    </w:p>
    <w:p w:rsidR="00287DAC" w:rsidRPr="009E0D5F" w:rsidRDefault="008B0102" w:rsidP="00661C0E">
      <w:pPr>
        <w:spacing w:line="360" w:lineRule="auto"/>
        <w:jc w:val="both"/>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rPr>
        <w:t>14161</w:t>
      </w:r>
      <w:r w:rsidR="00D93492" w:rsidRPr="009E0D5F">
        <w:rPr>
          <w:rFonts w:ascii="Times New Roman" w:eastAsiaTheme="minorEastAsia" w:hAnsi="Times New Roman" w:cs="Times New Roman"/>
          <w:b/>
          <w:color w:val="auto"/>
          <w:sz w:val="21"/>
          <w:szCs w:val="21"/>
          <w:u w:val="single"/>
        </w:rPr>
        <w:t>医疗护理产品的灭菌处理</w:t>
      </w:r>
      <w:r w:rsidR="00D93492" w:rsidRPr="009E0D5F">
        <w:rPr>
          <w:rFonts w:ascii="Times New Roman" w:eastAsiaTheme="minorEastAsia" w:hAnsi="Times New Roman" w:cs="Times New Roman"/>
          <w:b/>
          <w:color w:val="auto"/>
          <w:sz w:val="21"/>
          <w:szCs w:val="21"/>
          <w:u w:val="single"/>
        </w:rPr>
        <w:t>—</w:t>
      </w:r>
      <w:r w:rsidR="00D93492" w:rsidRPr="009E0D5F">
        <w:rPr>
          <w:rFonts w:ascii="Times New Roman" w:eastAsiaTheme="minorEastAsia" w:hAnsi="Times New Roman" w:cs="Times New Roman"/>
          <w:b/>
          <w:color w:val="auto"/>
          <w:sz w:val="21"/>
          <w:szCs w:val="21"/>
          <w:u w:val="single"/>
        </w:rPr>
        <w:t>生物学指标</w:t>
      </w:r>
      <w:r w:rsidR="00D93492" w:rsidRPr="009E0D5F">
        <w:rPr>
          <w:rFonts w:ascii="Times New Roman" w:eastAsiaTheme="minorEastAsia" w:hAnsi="Times New Roman" w:cs="Times New Roman"/>
          <w:b/>
          <w:color w:val="auto"/>
          <w:sz w:val="21"/>
          <w:szCs w:val="21"/>
          <w:u w:val="single"/>
        </w:rPr>
        <w:t>—</w:t>
      </w:r>
      <w:r w:rsidR="00D93492" w:rsidRPr="009E0D5F">
        <w:rPr>
          <w:rFonts w:ascii="Times New Roman" w:eastAsiaTheme="minorEastAsia" w:hAnsi="Times New Roman" w:cs="Times New Roman"/>
          <w:b/>
          <w:color w:val="auto"/>
          <w:sz w:val="21"/>
          <w:szCs w:val="21"/>
          <w:u w:val="single"/>
        </w:rPr>
        <w:t>选择、使用和结果判读指南。第</w:t>
      </w:r>
      <w:r w:rsidR="00D93492" w:rsidRPr="009E0D5F">
        <w:rPr>
          <w:rFonts w:ascii="Times New Roman" w:eastAsiaTheme="minorEastAsia" w:hAnsi="Times New Roman" w:cs="Times New Roman"/>
          <w:b/>
          <w:color w:val="auto"/>
          <w:sz w:val="21"/>
          <w:szCs w:val="21"/>
          <w:u w:val="single"/>
        </w:rPr>
        <w:t>2</w:t>
      </w:r>
      <w:r w:rsidR="00D93492" w:rsidRPr="009E0D5F">
        <w:rPr>
          <w:rFonts w:ascii="Times New Roman" w:eastAsiaTheme="minorEastAsia" w:hAnsi="Times New Roman" w:cs="Times New Roman"/>
          <w:b/>
          <w:color w:val="auto"/>
          <w:sz w:val="21"/>
          <w:szCs w:val="21"/>
          <w:u w:val="single"/>
        </w:rPr>
        <w:t>版。</w:t>
      </w:r>
    </w:p>
    <w:p w:rsidR="00362292" w:rsidRPr="009E0D5F" w:rsidRDefault="00362292" w:rsidP="00661C0E">
      <w:pPr>
        <w:spacing w:line="360" w:lineRule="auto"/>
        <w:jc w:val="both"/>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w:t>
      </w:r>
      <w:hyperlink r:id="rId17" w:history="1">
        <w:r w:rsidRPr="009E0D5F">
          <w:rPr>
            <w:rFonts w:ascii="Times New Roman" w:eastAsiaTheme="minorEastAsia" w:hAnsi="Times New Roman" w:cs="Times New Roman"/>
            <w:b/>
            <w:color w:val="auto"/>
            <w:sz w:val="21"/>
            <w:szCs w:val="21"/>
            <w:u w:val="single"/>
          </w:rPr>
          <w:t>http://www.accessdata.fda.gov/scripts/cdrh/cfdocs/cfStandards/Detail.CFM</w:t>
        </w:r>
      </w:hyperlink>
      <w:r w:rsidRPr="009E0D5F">
        <w:rPr>
          <w:rFonts w:ascii="Times New Roman" w:eastAsiaTheme="minorEastAsia" w:hAnsi="Times New Roman" w:cs="Times New Roman"/>
          <w:b/>
          <w:color w:val="auto"/>
          <w:sz w:val="21"/>
          <w:szCs w:val="21"/>
          <w:u w:val="single"/>
        </w:rPr>
        <w:t>? STANDARD IDENTIFICATION N0=15177</w:t>
      </w:r>
      <w:r w:rsidRPr="009E0D5F">
        <w:rPr>
          <w:rFonts w:ascii="Times New Roman" w:eastAsiaTheme="minorEastAsia" w:hAnsi="Times New Roman" w:cs="Times New Roman"/>
          <w:b/>
          <w:color w:val="auto"/>
          <w:sz w:val="21"/>
          <w:szCs w:val="21"/>
          <w:u w:val="single"/>
        </w:rPr>
        <w:t>）</w:t>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b/>
          <w:color w:val="auto"/>
          <w:sz w:val="21"/>
          <w:szCs w:val="21"/>
        </w:rPr>
        <w:t>14937</w:t>
      </w:r>
      <w:r w:rsidR="00F52551" w:rsidRPr="009E0D5F">
        <w:rPr>
          <w:rFonts w:ascii="Times New Roman" w:eastAsiaTheme="minorEastAsia" w:hAnsi="Times New Roman" w:cs="Times New Roman"/>
          <w:color w:val="auto"/>
          <w:sz w:val="21"/>
          <w:szCs w:val="21"/>
        </w:rPr>
        <w:t>医疗护理产品的灭菌处理</w:t>
      </w:r>
      <w:r w:rsidR="00F52551" w:rsidRPr="009E0D5F">
        <w:rPr>
          <w:rFonts w:ascii="Times New Roman" w:eastAsiaTheme="minorEastAsia" w:hAnsi="Times New Roman" w:cs="Times New Roman"/>
          <w:color w:val="auto"/>
          <w:sz w:val="21"/>
          <w:szCs w:val="21"/>
        </w:rPr>
        <w:t>—</w:t>
      </w:r>
      <w:r w:rsidR="00F52551" w:rsidRPr="009E0D5F">
        <w:rPr>
          <w:rFonts w:ascii="Times New Roman" w:eastAsiaTheme="minorEastAsia" w:hAnsi="Times New Roman" w:cs="Times New Roman"/>
          <w:color w:val="auto"/>
          <w:sz w:val="21"/>
          <w:szCs w:val="21"/>
        </w:rPr>
        <w:t>医疗器械灭菌剂以及灭菌过程开发、确认和常规控制的一般表征要求</w:t>
      </w:r>
    </w:p>
    <w:p w:rsidR="00287DAC" w:rsidRPr="009E0D5F" w:rsidRDefault="008B0102" w:rsidP="00C846D3">
      <w:pPr>
        <w:pBdr>
          <w:top w:val="single" w:sz="12" w:space="1" w:color="D9D9D9" w:themeColor="background1" w:themeShade="D9"/>
        </w:pBdr>
        <w:spacing w:afterLines="50" w:line="360" w:lineRule="auto"/>
        <w:jc w:val="both"/>
        <w:rPr>
          <w:rFonts w:ascii="Times New Roman" w:eastAsiaTheme="minorEastAsia" w:hAnsi="Times New Roman" w:cs="Times New Roman"/>
          <w:b/>
          <w:color w:val="auto"/>
          <w:sz w:val="28"/>
          <w:szCs w:val="28"/>
        </w:rPr>
      </w:pPr>
      <w:r w:rsidRPr="009E0D5F">
        <w:rPr>
          <w:rFonts w:ascii="Times New Roman" w:eastAsiaTheme="minorEastAsia" w:hAnsi="Times New Roman" w:cs="Times New Roman"/>
          <w:b/>
          <w:color w:val="auto"/>
          <w:sz w:val="28"/>
          <w:szCs w:val="28"/>
        </w:rPr>
        <w:t>ASTM</w:t>
      </w:r>
      <w:r w:rsidR="00473738" w:rsidRPr="009E0D5F">
        <w:rPr>
          <w:rFonts w:ascii="Times New Roman" w:eastAsiaTheme="minorEastAsia" w:hAnsi="Times New Roman" w:cs="Times New Roman"/>
          <w:b/>
          <w:color w:val="auto"/>
          <w:sz w:val="28"/>
          <w:szCs w:val="28"/>
        </w:rPr>
        <w:t>标准</w:t>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b/>
          <w:color w:val="auto"/>
          <w:sz w:val="21"/>
          <w:szCs w:val="21"/>
        </w:rPr>
        <w:t>F1984-99 (2003)</w:t>
      </w:r>
      <w:r w:rsidR="00F52551" w:rsidRPr="009E0D5F">
        <w:rPr>
          <w:rFonts w:ascii="Times New Roman" w:eastAsiaTheme="minorEastAsia" w:hAnsi="Times New Roman" w:cs="Times New Roman"/>
          <w:color w:val="auto"/>
          <w:sz w:val="21"/>
          <w:szCs w:val="21"/>
        </w:rPr>
        <w:t>固体材料在血清中实现全补体活化</w:t>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b/>
          <w:color w:val="auto"/>
          <w:sz w:val="21"/>
          <w:szCs w:val="21"/>
        </w:rPr>
        <w:t>F2081</w:t>
      </w:r>
      <w:r w:rsidR="00F52551" w:rsidRPr="009E0D5F">
        <w:rPr>
          <w:rFonts w:ascii="Times New Roman" w:eastAsiaTheme="minorEastAsia" w:hAnsi="Times New Roman" w:cs="Times New Roman"/>
          <w:color w:val="auto"/>
          <w:sz w:val="21"/>
          <w:szCs w:val="21"/>
        </w:rPr>
        <w:t>血管支架维度属性的标准表征和表示指南</w:t>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b/>
          <w:color w:val="auto"/>
          <w:sz w:val="21"/>
          <w:szCs w:val="21"/>
        </w:rPr>
        <w:t>F2065-00e1</w:t>
      </w:r>
      <w:r w:rsidR="00F52551" w:rsidRPr="009E0D5F">
        <w:rPr>
          <w:rFonts w:ascii="Times New Roman" w:eastAsiaTheme="minorEastAsia" w:hAnsi="Times New Roman" w:cs="Times New Roman"/>
          <w:color w:val="auto"/>
          <w:sz w:val="21"/>
          <w:szCs w:val="21"/>
        </w:rPr>
        <w:t>固体材料在血清中实现替代途径补体活化</w:t>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b/>
          <w:color w:val="auto"/>
          <w:sz w:val="21"/>
          <w:szCs w:val="21"/>
        </w:rPr>
        <w:t>F2394</w:t>
      </w:r>
      <w:r w:rsidR="00F52551" w:rsidRPr="009E0D5F">
        <w:rPr>
          <w:rFonts w:ascii="Times New Roman" w:eastAsiaTheme="minorEastAsia" w:hAnsi="Times New Roman" w:cs="Times New Roman"/>
          <w:color w:val="auto"/>
          <w:sz w:val="21"/>
          <w:szCs w:val="21"/>
        </w:rPr>
        <w:t>输送系统中所安装球囊可扩张血管支架的牢固性测定标准指南</w:t>
      </w:r>
    </w:p>
    <w:p w:rsidR="00362292" w:rsidRPr="009E0D5F" w:rsidRDefault="00362292" w:rsidP="00C846D3">
      <w:pPr>
        <w:spacing w:afterLines="50"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回到顶部</w:t>
      </w:r>
    </w:p>
    <w:p w:rsidR="006A213C" w:rsidRPr="009E0D5F" w:rsidRDefault="006A213C" w:rsidP="00C846D3">
      <w:pPr>
        <w:pBdr>
          <w:top w:val="single" w:sz="12" w:space="1" w:color="D9D9D9" w:themeColor="background1" w:themeShade="D9"/>
        </w:pBdr>
        <w:spacing w:afterLines="50" w:line="360" w:lineRule="auto"/>
        <w:rPr>
          <w:rFonts w:ascii="Times New Roman" w:eastAsiaTheme="minorEastAsia" w:hAnsi="Times New Roman" w:cs="Times New Roman"/>
          <w:b/>
          <w:color w:val="auto"/>
          <w:sz w:val="21"/>
          <w:szCs w:val="21"/>
          <w:u w:val="single"/>
        </w:rPr>
      </w:pPr>
    </w:p>
    <w:p w:rsidR="00287DAC" w:rsidRPr="009E0D5F" w:rsidRDefault="00F52551" w:rsidP="00C846D3">
      <w:pPr>
        <w:spacing w:afterLines="50"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color w:val="auto"/>
          <w:sz w:val="21"/>
          <w:szCs w:val="21"/>
        </w:rPr>
        <w:t>[1]</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行业和</w:t>
      </w:r>
      <w:r w:rsidRPr="009E0D5F">
        <w:rPr>
          <w:rFonts w:ascii="Times New Roman" w:eastAsiaTheme="minorEastAsia" w:hAnsi="Times New Roman" w:cs="Times New Roman"/>
          <w:color w:val="auto"/>
          <w:sz w:val="21"/>
          <w:szCs w:val="21"/>
        </w:rPr>
        <w:t>FDA</w:t>
      </w:r>
      <w:r w:rsidRPr="009E0D5F">
        <w:rPr>
          <w:rFonts w:ascii="Times New Roman" w:eastAsiaTheme="minorEastAsia" w:hAnsi="Times New Roman" w:cs="Times New Roman"/>
          <w:color w:val="auto"/>
          <w:sz w:val="21"/>
          <w:szCs w:val="21"/>
        </w:rPr>
        <w:t>工作人员</w:t>
      </w:r>
      <w:r w:rsidR="00553D8E" w:rsidRPr="009E0D5F">
        <w:rPr>
          <w:rFonts w:ascii="Times New Roman" w:eastAsiaTheme="minorEastAsia" w:hAnsi="Times New Roman" w:cs="Times New Roman"/>
          <w:color w:val="auto"/>
          <w:sz w:val="21"/>
          <w:szCs w:val="21"/>
        </w:rPr>
        <w:t>指南</w:t>
      </w:r>
      <w:r w:rsidRPr="009E0D5F">
        <w:rPr>
          <w:rFonts w:ascii="Times New Roman" w:eastAsiaTheme="minorEastAsia" w:hAnsi="Times New Roman" w:cs="Times New Roman"/>
          <w:color w:val="auto"/>
          <w:sz w:val="21"/>
          <w:szCs w:val="21"/>
        </w:rPr>
        <w:t>文件：传统和</w:t>
      </w:r>
      <w:r w:rsidR="00250981">
        <w:rPr>
          <w:rFonts w:ascii="Times New Roman" w:eastAsiaTheme="minorEastAsia" w:hAnsi="Times New Roman" w:cs="Times New Roman"/>
          <w:color w:val="auto"/>
          <w:sz w:val="21"/>
          <w:szCs w:val="21"/>
        </w:rPr>
        <w:t>简易</w:t>
      </w:r>
      <w:r w:rsidR="00250981">
        <w:rPr>
          <w:rFonts w:ascii="Times New Roman" w:eastAsiaTheme="minorEastAsia" w:hAnsi="Times New Roman" w:cs="Times New Roman"/>
          <w:color w:val="auto"/>
          <w:sz w:val="21"/>
          <w:szCs w:val="21"/>
        </w:rPr>
        <w:t>510</w:t>
      </w:r>
      <w:r w:rsidRPr="009E0D5F">
        <w:rPr>
          <w:rFonts w:ascii="Times New Roman" w:eastAsiaTheme="minorEastAsia" w:hAnsi="Times New Roman" w:cs="Times New Roman"/>
          <w:color w:val="auto"/>
          <w:sz w:val="21"/>
          <w:szCs w:val="21"/>
        </w:rPr>
        <w:t>(k)</w:t>
      </w:r>
      <w:r w:rsidRPr="009E0D5F">
        <w:rPr>
          <w:rFonts w:ascii="Times New Roman" w:eastAsiaTheme="minorEastAsia" w:hAnsi="Times New Roman" w:cs="Times New Roman"/>
          <w:color w:val="auto"/>
          <w:sz w:val="21"/>
          <w:szCs w:val="21"/>
        </w:rPr>
        <w:t>格式（</w:t>
      </w:r>
      <w:r w:rsidRPr="009E0D5F">
        <w:rPr>
          <w:rFonts w:ascii="Times New Roman" w:eastAsiaTheme="minorEastAsia" w:hAnsi="Times New Roman" w:cs="Times New Roman"/>
          <w:color w:val="auto"/>
          <w:sz w:val="21"/>
          <w:szCs w:val="21"/>
        </w:rPr>
        <w:t>2005</w:t>
      </w:r>
      <w:r w:rsidRPr="009E0D5F">
        <w:rPr>
          <w:rFonts w:ascii="Times New Roman" w:eastAsiaTheme="minorEastAsia" w:hAnsi="Times New Roman" w:cs="Times New Roman"/>
          <w:color w:val="auto"/>
          <w:sz w:val="21"/>
          <w:szCs w:val="21"/>
        </w:rPr>
        <w:t>年</w:t>
      </w:r>
      <w:r w:rsidRPr="009E0D5F">
        <w:rPr>
          <w:rFonts w:ascii="Times New Roman" w:eastAsiaTheme="minorEastAsia" w:hAnsi="Times New Roman" w:cs="Times New Roman"/>
          <w:color w:val="auto"/>
          <w:sz w:val="21"/>
          <w:szCs w:val="21"/>
        </w:rPr>
        <w:t>8</w:t>
      </w:r>
      <w:r w:rsidRPr="009E0D5F">
        <w:rPr>
          <w:rFonts w:ascii="Times New Roman" w:eastAsiaTheme="minorEastAsia" w:hAnsi="Times New Roman" w:cs="Times New Roman"/>
          <w:color w:val="auto"/>
          <w:sz w:val="21"/>
          <w:szCs w:val="21"/>
        </w:rPr>
        <w:t>月）如下所示：</w:t>
      </w:r>
      <w:hyperlink r:id="rId18" w:history="1">
        <w:r w:rsidR="008B0102" w:rsidRPr="009E0D5F">
          <w:rPr>
            <w:rFonts w:ascii="Times New Roman" w:eastAsiaTheme="minorEastAsia" w:hAnsi="Times New Roman" w:cs="Times New Roman"/>
            <w:b/>
            <w:color w:val="auto"/>
            <w:sz w:val="21"/>
            <w:szCs w:val="21"/>
            <w:u w:val="single"/>
          </w:rPr>
          <w:t>http://www.fda.gov/downloads/MedicalDevices/</w:t>
        </w:r>
      </w:hyperlink>
      <w:r w:rsidR="008B0102" w:rsidRPr="009E0D5F">
        <w:rPr>
          <w:rFonts w:ascii="Times New Roman" w:eastAsiaTheme="minorEastAsia" w:hAnsi="Times New Roman" w:cs="Times New Roman"/>
          <w:b/>
          <w:color w:val="auto"/>
          <w:sz w:val="21"/>
          <w:szCs w:val="21"/>
          <w:u w:val="single"/>
        </w:rPr>
        <w:t xml:space="preserve">DeviceRegulationandGuidance/GuidanceDocuments/ucm084396.pdf </w:t>
      </w:r>
      <w:r w:rsidR="00F9169C" w:rsidRPr="009E0D5F">
        <w:rPr>
          <w:rFonts w:ascii="Times New Roman" w:eastAsiaTheme="minorEastAsia" w:hAnsi="Times New Roman" w:cs="Times New Roman"/>
          <w:b/>
          <w:color w:val="auto"/>
          <w:sz w:val="21"/>
          <w:szCs w:val="21"/>
          <w:u w:val="single"/>
        </w:rPr>
        <w:t>（</w:t>
      </w:r>
      <w:hyperlink r:id="rId19" w:history="1">
        <w:r w:rsidR="008B0102" w:rsidRPr="009E0D5F">
          <w:rPr>
            <w:rFonts w:ascii="Times New Roman" w:eastAsiaTheme="minorEastAsia" w:hAnsi="Times New Roman" w:cs="Times New Roman"/>
            <w:b/>
            <w:color w:val="auto"/>
            <w:sz w:val="21"/>
            <w:szCs w:val="21"/>
            <w:u w:val="single"/>
          </w:rPr>
          <w:t>http://www.fda.gov/downloads/MedicalDevices/DeviceRegulationandGuidance/Guidance</w:t>
        </w:r>
      </w:hyperlink>
      <w:r w:rsidR="008B0102" w:rsidRPr="009E0D5F">
        <w:rPr>
          <w:rFonts w:ascii="Times New Roman" w:eastAsiaTheme="minorEastAsia" w:hAnsi="Times New Roman" w:cs="Times New Roman"/>
          <w:b/>
          <w:color w:val="auto"/>
          <w:sz w:val="21"/>
          <w:szCs w:val="21"/>
          <w:u w:val="single"/>
        </w:rPr>
        <w:t xml:space="preserve"> Documents/ucm084396.pdf</w:t>
      </w:r>
      <w:r w:rsidR="00F9169C" w:rsidRPr="009E0D5F">
        <w:rPr>
          <w:rFonts w:ascii="Times New Roman" w:eastAsiaTheme="minorEastAsia" w:hAnsi="Times New Roman" w:cs="Times New Roman"/>
          <w:b/>
          <w:color w:val="auto"/>
          <w:sz w:val="21"/>
          <w:szCs w:val="21"/>
          <w:u w:val="single"/>
        </w:rPr>
        <w:t>）</w:t>
      </w:r>
    </w:p>
    <w:p w:rsidR="00287DAC" w:rsidRPr="009E0D5F" w:rsidRDefault="00F52551"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[2]</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如何编写</w:t>
      </w:r>
      <w:r w:rsidRPr="009E0D5F">
        <w:rPr>
          <w:rFonts w:ascii="Times New Roman" w:eastAsiaTheme="minorEastAsia" w:hAnsi="Times New Roman" w:cs="Times New Roman"/>
          <w:color w:val="auto"/>
          <w:sz w:val="21"/>
          <w:szCs w:val="21"/>
        </w:rPr>
        <w:t>510(k)</w:t>
      </w:r>
      <w:r w:rsidRPr="009E0D5F">
        <w:rPr>
          <w:rFonts w:ascii="Times New Roman" w:eastAsiaTheme="minorEastAsia" w:hAnsi="Times New Roman" w:cs="Times New Roman"/>
          <w:color w:val="auto"/>
          <w:sz w:val="21"/>
          <w:szCs w:val="21"/>
        </w:rPr>
        <w:t>提交件</w:t>
      </w:r>
    </w:p>
    <w:p w:rsidR="00362292" w:rsidRPr="009E0D5F" w:rsidRDefault="0043534F" w:rsidP="00661C0E">
      <w:pPr>
        <w:spacing w:line="360" w:lineRule="auto"/>
        <w:rPr>
          <w:rFonts w:ascii="Times New Roman" w:eastAsiaTheme="minorEastAsia" w:hAnsi="Times New Roman" w:cs="Times New Roman"/>
          <w:b/>
          <w:color w:val="auto"/>
          <w:sz w:val="21"/>
          <w:szCs w:val="21"/>
          <w:u w:val="single"/>
        </w:rPr>
      </w:pPr>
      <w:hyperlink r:id="rId20" w:history="1">
        <w:r w:rsidR="00362292" w:rsidRPr="009E0D5F">
          <w:rPr>
            <w:rFonts w:ascii="Times New Roman" w:eastAsiaTheme="minorEastAsia" w:hAnsi="Times New Roman" w:cs="Times New Roman"/>
            <w:b/>
            <w:color w:val="auto"/>
            <w:sz w:val="21"/>
            <w:szCs w:val="21"/>
            <w:u w:val="single"/>
          </w:rPr>
          <w:t>http://www.fda.gov/MedicalDevices/DeviceRegulationandGuidance/</w:t>
        </w:r>
      </w:hyperlink>
    </w:p>
    <w:p w:rsidR="006A213C" w:rsidRPr="009E0D5F" w:rsidRDefault="00362292" w:rsidP="00661C0E">
      <w:pPr>
        <w:spacing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HowtoMarketYourDevice/PremarketSubmissions/PremarketNotification510k/default.htm</w:t>
      </w:r>
      <w:r w:rsidRPr="009E0D5F">
        <w:rPr>
          <w:rFonts w:ascii="Times New Roman" w:eastAsiaTheme="minorEastAsia" w:hAnsi="Times New Roman" w:cs="Times New Roman"/>
          <w:b/>
          <w:color w:val="auto"/>
          <w:sz w:val="21"/>
          <w:szCs w:val="21"/>
          <w:u w:val="single"/>
        </w:rPr>
        <w:t>（</w:t>
      </w:r>
      <w:hyperlink r:id="rId21" w:history="1">
        <w:r w:rsidRPr="009E0D5F">
          <w:rPr>
            <w:rFonts w:ascii="Times New Roman" w:eastAsiaTheme="minorEastAsia" w:hAnsi="Times New Roman" w:cs="Times New Roman"/>
            <w:b/>
            <w:color w:val="auto"/>
            <w:sz w:val="21"/>
            <w:szCs w:val="21"/>
            <w:u w:val="single"/>
          </w:rPr>
          <w:t>http://www.fda.gov/MedicalDevices/DeviceRegulationandGuidance/HowtoMarketYourDe</w:t>
        </w:r>
      </w:hyperlink>
      <w:r w:rsidRPr="009E0D5F">
        <w:rPr>
          <w:rFonts w:ascii="Times New Roman" w:eastAsiaTheme="minorEastAsia" w:hAnsi="Times New Roman" w:cs="Times New Roman"/>
          <w:b/>
          <w:color w:val="auto"/>
          <w:sz w:val="21"/>
          <w:szCs w:val="21"/>
          <w:u w:val="single"/>
        </w:rPr>
        <w:t xml:space="preserve"> vice/P remarketSubmissions/PremarketNotification510k/default.htm</w:t>
      </w:r>
      <w:r w:rsidRPr="009E0D5F">
        <w:rPr>
          <w:rFonts w:ascii="Times New Roman" w:eastAsiaTheme="minorEastAsia" w:hAnsi="Times New Roman" w:cs="Times New Roman"/>
          <w:b/>
          <w:color w:val="auto"/>
          <w:sz w:val="21"/>
          <w:szCs w:val="21"/>
          <w:u w:val="single"/>
        </w:rPr>
        <w:t>）。</w:t>
      </w:r>
    </w:p>
    <w:p w:rsidR="00BC21C5" w:rsidRPr="009E0D5F" w:rsidRDefault="00BC21C5"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8B0102"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lastRenderedPageBreak/>
        <w:t>[3]</w:t>
      </w:r>
      <w:r w:rsidRPr="009E0D5F">
        <w:rPr>
          <w:rFonts w:ascii="Times New Roman" w:eastAsiaTheme="minorEastAsia" w:hAnsi="Times New Roman" w:cs="Times New Roman"/>
          <w:color w:val="auto"/>
          <w:sz w:val="21"/>
          <w:szCs w:val="21"/>
        </w:rPr>
        <w:tab/>
      </w:r>
      <w:r w:rsidR="00F52551" w:rsidRPr="009E0D5F">
        <w:rPr>
          <w:rFonts w:ascii="Times New Roman" w:eastAsiaTheme="minorEastAsia" w:hAnsi="Times New Roman" w:cs="Times New Roman"/>
          <w:color w:val="auto"/>
          <w:sz w:val="21"/>
          <w:szCs w:val="21"/>
        </w:rPr>
        <w:t>参见</w:t>
      </w:r>
    </w:p>
    <w:p w:rsidR="00287DAC" w:rsidRPr="009E0D5F" w:rsidRDefault="0043534F" w:rsidP="00661C0E">
      <w:pPr>
        <w:spacing w:line="360" w:lineRule="auto"/>
        <w:rPr>
          <w:rFonts w:ascii="Times New Roman" w:eastAsiaTheme="minorEastAsia" w:hAnsi="Times New Roman" w:cs="Times New Roman"/>
          <w:color w:val="auto"/>
          <w:sz w:val="21"/>
          <w:szCs w:val="21"/>
        </w:rPr>
      </w:pPr>
      <w:hyperlink r:id="rId22" w:history="1">
        <w:r w:rsidR="008B0102" w:rsidRPr="009E0D5F">
          <w:rPr>
            <w:rFonts w:ascii="Times New Roman" w:eastAsiaTheme="minorEastAsia" w:hAnsi="Times New Roman" w:cs="Times New Roman"/>
            <w:b/>
            <w:color w:val="auto"/>
            <w:sz w:val="21"/>
            <w:szCs w:val="21"/>
            <w:u w:val="single"/>
          </w:rPr>
          <w:t>http://www.fda.gov/MedicalDevices/DeviceRegulationandGuidance/GuidanceDocuments/</w:t>
        </w:r>
      </w:hyperlink>
      <w:r w:rsidR="008B0102" w:rsidRPr="009E0D5F">
        <w:rPr>
          <w:rFonts w:ascii="Times New Roman" w:eastAsiaTheme="minorEastAsia" w:hAnsi="Times New Roman" w:cs="Times New Roman"/>
          <w:b/>
          <w:color w:val="auto"/>
          <w:sz w:val="21"/>
          <w:szCs w:val="21"/>
          <w:u w:val="single"/>
        </w:rPr>
        <w:t>ucm080735.htm</w:t>
      </w:r>
      <w:r w:rsidR="00362292" w:rsidRPr="009E0D5F">
        <w:rPr>
          <w:rFonts w:ascii="Times New Roman" w:eastAsiaTheme="minorEastAsia" w:hAnsi="Times New Roman" w:cs="Times New Roman"/>
          <w:b/>
          <w:color w:val="auto"/>
          <w:sz w:val="21"/>
          <w:szCs w:val="21"/>
          <w:u w:val="single"/>
        </w:rPr>
        <w:t>（</w:t>
      </w:r>
      <w:hyperlink r:id="rId23" w:history="1">
        <w:r w:rsidR="00362292" w:rsidRPr="009E0D5F">
          <w:rPr>
            <w:rFonts w:ascii="Times New Roman" w:eastAsiaTheme="minorEastAsia" w:hAnsi="Times New Roman" w:cs="Times New Roman"/>
            <w:b/>
            <w:color w:val="auto"/>
            <w:sz w:val="21"/>
            <w:szCs w:val="21"/>
            <w:u w:val="single"/>
          </w:rPr>
          <w:t>http://www.fda.gov/MedicalDevices/DeviceRegulationandGuidance/GuidanceDocuments</w:t>
        </w:r>
      </w:hyperlink>
      <w:r w:rsidR="00362292" w:rsidRPr="009E0D5F">
        <w:rPr>
          <w:rFonts w:ascii="Times New Roman" w:eastAsiaTheme="minorEastAsia" w:hAnsi="Times New Roman" w:cs="Times New Roman"/>
          <w:b/>
          <w:color w:val="auto"/>
          <w:sz w:val="21"/>
          <w:szCs w:val="21"/>
          <w:u w:val="single"/>
        </w:rPr>
        <w:t xml:space="preserve"> /ucm080735.htm</w:t>
      </w:r>
      <w:r w:rsidR="00362292" w:rsidRPr="009E0D5F">
        <w:rPr>
          <w:rFonts w:ascii="Times New Roman" w:eastAsiaTheme="minorEastAsia" w:hAnsi="Times New Roman" w:cs="Times New Roman"/>
          <w:b/>
          <w:color w:val="auto"/>
          <w:sz w:val="21"/>
          <w:szCs w:val="21"/>
          <w:u w:val="single"/>
        </w:rPr>
        <w:t>）。</w:t>
      </w:r>
      <w:r w:rsidR="00F52551" w:rsidRPr="009E0D5F">
        <w:rPr>
          <w:rFonts w:ascii="Times New Roman" w:eastAsiaTheme="minorEastAsia" w:hAnsi="Times New Roman" w:cs="Times New Roman"/>
          <w:color w:val="auto"/>
          <w:sz w:val="21"/>
          <w:szCs w:val="21"/>
        </w:rPr>
        <w:t>您可通过</w:t>
      </w:r>
      <w:r w:rsidR="00F52551" w:rsidRPr="009E0D5F">
        <w:rPr>
          <w:rFonts w:ascii="Times New Roman" w:eastAsiaTheme="minorEastAsia" w:hAnsi="Times New Roman" w:cs="Times New Roman"/>
          <w:color w:val="auto"/>
          <w:sz w:val="21"/>
          <w:szCs w:val="21"/>
        </w:rPr>
        <w:t>FDA</w:t>
      </w:r>
      <w:r w:rsidR="00F52551" w:rsidRPr="009E0D5F">
        <w:rPr>
          <w:rFonts w:ascii="Times New Roman" w:eastAsiaTheme="minorEastAsia" w:hAnsi="Times New Roman" w:cs="Times New Roman"/>
          <w:color w:val="auto"/>
          <w:sz w:val="21"/>
          <w:szCs w:val="21"/>
        </w:rPr>
        <w:t>网站：</w:t>
      </w:r>
      <w:hyperlink r:id="rId24" w:history="1">
        <w:r w:rsidR="008B0102" w:rsidRPr="009E0D5F">
          <w:rPr>
            <w:rFonts w:ascii="Times New Roman" w:eastAsiaTheme="minorEastAsia" w:hAnsi="Times New Roman" w:cs="Times New Roman"/>
            <w:b/>
            <w:color w:val="auto"/>
            <w:sz w:val="21"/>
            <w:szCs w:val="21"/>
            <w:u w:val="single"/>
          </w:rPr>
          <w:t>http://www.accessdata.fda.gov/scripts/cdrh/cfdocs/cfStandards/search.cfm</w:t>
        </w:r>
      </w:hyperlink>
      <w:r w:rsidR="00362292" w:rsidRPr="009E0D5F">
        <w:rPr>
          <w:rFonts w:ascii="Times New Roman" w:eastAsiaTheme="minorEastAsia" w:hAnsi="Times New Roman" w:cs="Times New Roman"/>
          <w:b/>
          <w:color w:val="auto"/>
          <w:sz w:val="21"/>
          <w:szCs w:val="21"/>
          <w:u w:val="single"/>
        </w:rPr>
        <w:t>（</w:t>
      </w:r>
      <w:hyperlink r:id="rId25" w:history="1">
        <w:r w:rsidR="00362292" w:rsidRPr="009E0D5F">
          <w:rPr>
            <w:rFonts w:ascii="Times New Roman" w:eastAsiaTheme="minorEastAsia" w:hAnsi="Times New Roman" w:cs="Times New Roman"/>
            <w:b/>
            <w:color w:val="auto"/>
            <w:sz w:val="21"/>
            <w:szCs w:val="21"/>
            <w:u w:val="single"/>
          </w:rPr>
          <w:t>http://www.accessdata.fda.gov/scripts/cdrh/cfdocs/cfStandards/search.cfm</w:t>
        </w:r>
      </w:hyperlink>
      <w:r w:rsidR="00362292" w:rsidRPr="009E0D5F">
        <w:rPr>
          <w:rFonts w:ascii="Times New Roman" w:eastAsiaTheme="minorEastAsia" w:hAnsi="Times New Roman" w:cs="Times New Roman"/>
          <w:b/>
          <w:color w:val="auto"/>
          <w:sz w:val="21"/>
          <w:szCs w:val="21"/>
          <w:u w:val="single"/>
        </w:rPr>
        <w:t>）</w:t>
      </w:r>
      <w:r w:rsidR="00F52551" w:rsidRPr="009E0D5F">
        <w:rPr>
          <w:rFonts w:ascii="Times New Roman" w:eastAsiaTheme="minorEastAsia" w:hAnsi="Times New Roman" w:cs="Times New Roman"/>
          <w:color w:val="auto"/>
          <w:sz w:val="21"/>
          <w:szCs w:val="21"/>
        </w:rPr>
        <w:t>访问</w:t>
      </w:r>
      <w:r w:rsidR="00F52551" w:rsidRPr="009E0D5F">
        <w:rPr>
          <w:rFonts w:ascii="Times New Roman" w:eastAsiaTheme="minorEastAsia" w:hAnsi="Times New Roman" w:cs="Times New Roman"/>
          <w:color w:val="auto"/>
          <w:sz w:val="21"/>
          <w:szCs w:val="21"/>
        </w:rPr>
        <w:t>ISO 10993</w:t>
      </w:r>
      <w:r w:rsidR="00F52551" w:rsidRPr="009E0D5F">
        <w:rPr>
          <w:rFonts w:ascii="Times New Roman" w:eastAsiaTheme="minorEastAsia" w:hAnsi="Times New Roman" w:cs="Times New Roman"/>
          <w:color w:val="auto"/>
          <w:sz w:val="21"/>
          <w:szCs w:val="21"/>
        </w:rPr>
        <w:t>的</w:t>
      </w:r>
      <w:r w:rsidR="00F52551" w:rsidRPr="009E0D5F">
        <w:rPr>
          <w:rFonts w:ascii="Times New Roman" w:eastAsiaTheme="minorEastAsia" w:hAnsi="Times New Roman" w:cs="Times New Roman"/>
          <w:color w:val="auto"/>
          <w:sz w:val="21"/>
          <w:szCs w:val="21"/>
        </w:rPr>
        <w:t>FDA</w:t>
      </w:r>
      <w:r w:rsidR="00F52551" w:rsidRPr="009E0D5F">
        <w:rPr>
          <w:rFonts w:ascii="Times New Roman" w:eastAsiaTheme="minorEastAsia" w:hAnsi="Times New Roman" w:cs="Times New Roman"/>
          <w:color w:val="auto"/>
          <w:sz w:val="21"/>
          <w:szCs w:val="21"/>
        </w:rPr>
        <w:t>认可部分列表</w:t>
      </w:r>
      <w:r w:rsidR="00362292" w:rsidRPr="009E0D5F">
        <w:rPr>
          <w:rFonts w:ascii="Times New Roman" w:eastAsiaTheme="minorEastAsia" w:hAnsi="Times New Roman" w:cs="Times New Roman"/>
          <w:color w:val="auto"/>
          <w:sz w:val="21"/>
          <w:szCs w:val="21"/>
        </w:rPr>
        <w:t>。</w:t>
      </w:r>
    </w:p>
    <w:p w:rsidR="00287DAC" w:rsidRPr="009E0D5F" w:rsidRDefault="008B0102" w:rsidP="00C846D3">
      <w:pPr>
        <w:spacing w:afterLines="50"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[4]</w:t>
      </w:r>
      <w:r w:rsidRPr="009E0D5F">
        <w:rPr>
          <w:rFonts w:ascii="Times New Roman" w:eastAsiaTheme="minorEastAsia" w:hAnsi="Times New Roman" w:cs="Times New Roman"/>
          <w:color w:val="auto"/>
          <w:sz w:val="21"/>
          <w:szCs w:val="21"/>
        </w:rPr>
        <w:tab/>
        <w:t>ASTM F2065-00e1</w:t>
      </w:r>
      <w:r w:rsidR="00F52551" w:rsidRPr="009E0D5F">
        <w:rPr>
          <w:rFonts w:ascii="Times New Roman" w:eastAsiaTheme="minorEastAsia" w:hAnsi="Times New Roman" w:cs="Times New Roman"/>
          <w:color w:val="auto"/>
          <w:sz w:val="21"/>
          <w:szCs w:val="21"/>
        </w:rPr>
        <w:t>固体材料在血清中实现替代途径补体活化。</w:t>
      </w:r>
    </w:p>
    <w:p w:rsidR="00287DAC" w:rsidRPr="009E0D5F" w:rsidRDefault="008B0102" w:rsidP="00C846D3">
      <w:pPr>
        <w:spacing w:afterLines="50"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[5]</w:t>
      </w:r>
      <w:r w:rsidRPr="009E0D5F">
        <w:rPr>
          <w:rFonts w:ascii="Times New Roman" w:eastAsiaTheme="minorEastAsia" w:hAnsi="Times New Roman" w:cs="Times New Roman"/>
          <w:color w:val="auto"/>
          <w:sz w:val="21"/>
          <w:szCs w:val="21"/>
        </w:rPr>
        <w:tab/>
        <w:t>ASTM F1984-99 (2003)</w:t>
      </w:r>
      <w:r w:rsidR="00F52551" w:rsidRPr="009E0D5F">
        <w:rPr>
          <w:rFonts w:ascii="Times New Roman" w:eastAsiaTheme="minorEastAsia" w:hAnsi="Times New Roman" w:cs="Times New Roman"/>
          <w:color w:val="auto"/>
          <w:sz w:val="21"/>
          <w:szCs w:val="21"/>
        </w:rPr>
        <w:t>固体材料在血清中实现全补体活化。</w:t>
      </w:r>
    </w:p>
    <w:p w:rsidR="00287DAC" w:rsidRPr="009E0D5F" w:rsidRDefault="008B0102" w:rsidP="00C846D3">
      <w:pPr>
        <w:spacing w:afterLines="50"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[6]</w:t>
      </w:r>
      <w:r w:rsidRPr="009E0D5F">
        <w:rPr>
          <w:rFonts w:ascii="Times New Roman" w:eastAsiaTheme="minorEastAsia" w:hAnsi="Times New Roman" w:cs="Times New Roman"/>
          <w:color w:val="auto"/>
          <w:sz w:val="21"/>
          <w:szCs w:val="21"/>
        </w:rPr>
        <w:tab/>
      </w:r>
      <w:r w:rsidR="00F52551" w:rsidRPr="009E0D5F">
        <w:rPr>
          <w:rFonts w:ascii="Times New Roman" w:eastAsiaTheme="minorEastAsia" w:hAnsi="Times New Roman" w:cs="Times New Roman"/>
          <w:color w:val="auto"/>
          <w:sz w:val="21"/>
          <w:szCs w:val="21"/>
        </w:rPr>
        <w:t>FDA</w:t>
      </w:r>
      <w:r w:rsidR="00F52551" w:rsidRPr="009E0D5F">
        <w:rPr>
          <w:rFonts w:ascii="Times New Roman" w:eastAsiaTheme="minorEastAsia" w:hAnsi="Times New Roman" w:cs="Times New Roman"/>
          <w:color w:val="auto"/>
          <w:sz w:val="21"/>
          <w:szCs w:val="21"/>
        </w:rPr>
        <w:t>确认</w:t>
      </w:r>
      <w:r w:rsidR="00F52551" w:rsidRPr="009E0D5F">
        <w:rPr>
          <w:rFonts w:ascii="Times New Roman" w:eastAsiaTheme="minorEastAsia" w:hAnsi="Times New Roman" w:cs="Times New Roman"/>
          <w:color w:val="auto"/>
          <w:sz w:val="21"/>
          <w:szCs w:val="21"/>
        </w:rPr>
        <w:t>ISO 10993-1</w:t>
      </w:r>
      <w:r w:rsidR="00C6170D" w:rsidRPr="009E0D5F">
        <w:rPr>
          <w:rFonts w:ascii="Times New Roman" w:eastAsiaTheme="minorEastAsia" w:hAnsi="Times New Roman" w:cs="Times New Roman"/>
          <w:color w:val="auto"/>
          <w:sz w:val="21"/>
          <w:szCs w:val="21"/>
        </w:rPr>
        <w:t>未建议考虑针对与循环血液接触时间有限（短于</w:t>
      </w:r>
      <w:r w:rsidR="00C6170D" w:rsidRPr="009E0D5F">
        <w:rPr>
          <w:rFonts w:ascii="Times New Roman" w:eastAsiaTheme="minorEastAsia" w:hAnsi="Times New Roman" w:cs="Times New Roman"/>
          <w:color w:val="auto"/>
          <w:sz w:val="21"/>
          <w:szCs w:val="21"/>
        </w:rPr>
        <w:t>24</w:t>
      </w:r>
      <w:r w:rsidR="00C6170D" w:rsidRPr="009E0D5F">
        <w:rPr>
          <w:rFonts w:ascii="Times New Roman" w:eastAsiaTheme="minorEastAsia" w:hAnsi="Times New Roman" w:cs="Times New Roman"/>
          <w:color w:val="auto"/>
          <w:sz w:val="21"/>
          <w:szCs w:val="21"/>
        </w:rPr>
        <w:t>小时）的材料执行</w:t>
      </w:r>
      <w:r w:rsidR="00FD0506" w:rsidRPr="009E0D5F">
        <w:rPr>
          <w:rFonts w:ascii="Times New Roman" w:eastAsiaTheme="minorEastAsia" w:hAnsi="Times New Roman" w:cs="Times New Roman"/>
          <w:color w:val="auto"/>
          <w:sz w:val="21"/>
          <w:szCs w:val="21"/>
        </w:rPr>
        <w:t>遗传毒性</w:t>
      </w:r>
      <w:r w:rsidR="00C6170D" w:rsidRPr="009E0D5F">
        <w:rPr>
          <w:rFonts w:ascii="Times New Roman" w:eastAsiaTheme="minorEastAsia" w:hAnsi="Times New Roman" w:cs="Times New Roman"/>
          <w:color w:val="auto"/>
          <w:sz w:val="21"/>
          <w:szCs w:val="21"/>
        </w:rPr>
        <w:t>测试。依据</w:t>
      </w:r>
      <w:r w:rsidR="00C6170D" w:rsidRPr="009E0D5F">
        <w:rPr>
          <w:rFonts w:ascii="Times New Roman" w:eastAsiaTheme="minorEastAsia" w:hAnsi="Times New Roman" w:cs="Times New Roman"/>
          <w:color w:val="auto"/>
          <w:sz w:val="21"/>
          <w:szCs w:val="21"/>
        </w:rPr>
        <w:t>FDA</w:t>
      </w:r>
      <w:r w:rsidR="00C6170D" w:rsidRPr="009E0D5F">
        <w:rPr>
          <w:rFonts w:ascii="Times New Roman" w:eastAsiaTheme="minorEastAsia" w:hAnsi="Times New Roman" w:cs="Times New Roman"/>
          <w:color w:val="auto"/>
          <w:sz w:val="21"/>
          <w:szCs w:val="21"/>
        </w:rPr>
        <w:t>的蓝皮书备忘录编号</w:t>
      </w:r>
      <w:r w:rsidR="00C6170D" w:rsidRPr="009E0D5F">
        <w:rPr>
          <w:rFonts w:ascii="Times New Roman" w:eastAsiaTheme="minorEastAsia" w:hAnsi="Times New Roman" w:cs="Times New Roman"/>
          <w:color w:val="auto"/>
          <w:sz w:val="21"/>
          <w:szCs w:val="21"/>
        </w:rPr>
        <w:t>G95-1</w:t>
      </w:r>
      <w:r w:rsidR="00C6170D" w:rsidRPr="009E0D5F">
        <w:rPr>
          <w:rFonts w:ascii="Times New Roman" w:eastAsiaTheme="minorEastAsia" w:hAnsi="Times New Roman" w:cs="Times New Roman"/>
          <w:color w:val="auto"/>
          <w:sz w:val="21"/>
          <w:szCs w:val="21"/>
        </w:rPr>
        <w:t>，</w:t>
      </w:r>
      <w:r w:rsidR="00C6170D" w:rsidRPr="009E0D5F">
        <w:rPr>
          <w:rFonts w:ascii="Times New Roman" w:eastAsiaTheme="minorEastAsia" w:hAnsi="Times New Roman" w:cs="Times New Roman"/>
          <w:color w:val="auto"/>
          <w:sz w:val="21"/>
          <w:szCs w:val="21"/>
        </w:rPr>
        <w:t>“</w:t>
      </w:r>
      <w:r w:rsidR="00C6170D" w:rsidRPr="009E0D5F">
        <w:rPr>
          <w:rFonts w:ascii="Times New Roman" w:eastAsiaTheme="minorEastAsia" w:hAnsi="Times New Roman" w:cs="Times New Roman"/>
          <w:color w:val="auto"/>
          <w:sz w:val="21"/>
          <w:szCs w:val="21"/>
        </w:rPr>
        <w:t>国际标准</w:t>
      </w:r>
      <w:r w:rsidR="00C6170D" w:rsidRPr="009E0D5F">
        <w:rPr>
          <w:rFonts w:ascii="Times New Roman" w:eastAsiaTheme="minorEastAsia" w:hAnsi="Times New Roman" w:cs="Times New Roman"/>
          <w:color w:val="auto"/>
          <w:sz w:val="21"/>
          <w:szCs w:val="21"/>
        </w:rPr>
        <w:t>ISO 10993“</w:t>
      </w:r>
      <w:r w:rsidR="00C6170D" w:rsidRPr="009E0D5F">
        <w:rPr>
          <w:rFonts w:ascii="Times New Roman" w:eastAsiaTheme="minorEastAsia" w:hAnsi="Times New Roman" w:cs="Times New Roman"/>
          <w:color w:val="auto"/>
          <w:sz w:val="21"/>
          <w:szCs w:val="21"/>
        </w:rPr>
        <w:t>医疗器械的</w:t>
      </w:r>
      <w:r w:rsidR="00FD0506" w:rsidRPr="009E0D5F">
        <w:rPr>
          <w:rFonts w:ascii="Times New Roman" w:eastAsiaTheme="minorEastAsia" w:hAnsi="Times New Roman" w:cs="Times New Roman"/>
          <w:color w:val="auto"/>
          <w:sz w:val="21"/>
          <w:szCs w:val="21"/>
        </w:rPr>
        <w:t>生物学评价</w:t>
      </w:r>
      <w:r w:rsidR="00C6170D" w:rsidRPr="009E0D5F">
        <w:rPr>
          <w:rFonts w:ascii="Times New Roman" w:eastAsiaTheme="minorEastAsia" w:hAnsi="Times New Roman" w:cs="Times New Roman"/>
          <w:color w:val="auto"/>
          <w:sz w:val="21"/>
          <w:szCs w:val="21"/>
        </w:rPr>
        <w:t>第</w:t>
      </w:r>
      <w:r w:rsidR="00C6170D" w:rsidRPr="009E0D5F">
        <w:rPr>
          <w:rFonts w:ascii="Times New Roman" w:eastAsiaTheme="minorEastAsia" w:hAnsi="Times New Roman" w:cs="Times New Roman"/>
          <w:color w:val="auto"/>
          <w:sz w:val="21"/>
          <w:szCs w:val="21"/>
        </w:rPr>
        <w:t>1</w:t>
      </w:r>
      <w:r w:rsidR="00C6170D" w:rsidRPr="009E0D5F">
        <w:rPr>
          <w:rFonts w:ascii="Times New Roman" w:eastAsiaTheme="minorEastAsia" w:hAnsi="Times New Roman" w:cs="Times New Roman"/>
          <w:color w:val="auto"/>
          <w:sz w:val="21"/>
          <w:szCs w:val="21"/>
        </w:rPr>
        <w:t>部分：评价和测试</w:t>
      </w:r>
      <w:r w:rsidR="00C6170D" w:rsidRPr="009E0D5F">
        <w:rPr>
          <w:rFonts w:ascii="Times New Roman" w:eastAsiaTheme="minorEastAsia" w:hAnsi="Times New Roman" w:cs="Times New Roman"/>
          <w:color w:val="auto"/>
          <w:sz w:val="21"/>
          <w:szCs w:val="21"/>
        </w:rPr>
        <w:t>”</w:t>
      </w:r>
      <w:r w:rsidR="00C6170D" w:rsidRPr="009E0D5F">
        <w:rPr>
          <w:rFonts w:ascii="Times New Roman" w:eastAsiaTheme="minorEastAsia" w:hAnsi="Times New Roman" w:cs="Times New Roman"/>
          <w:color w:val="auto"/>
          <w:sz w:val="21"/>
          <w:szCs w:val="21"/>
        </w:rPr>
        <w:t>的使用</w:t>
      </w:r>
      <w:r w:rsidR="00C6170D" w:rsidRPr="009E0D5F">
        <w:rPr>
          <w:rFonts w:ascii="Times New Roman" w:eastAsiaTheme="minorEastAsia" w:hAnsi="Times New Roman" w:cs="Times New Roman"/>
          <w:color w:val="auto"/>
          <w:sz w:val="21"/>
          <w:szCs w:val="21"/>
        </w:rPr>
        <w:t>”</w:t>
      </w:r>
      <w:r w:rsidR="00C6170D" w:rsidRPr="009E0D5F">
        <w:rPr>
          <w:rFonts w:ascii="Times New Roman" w:eastAsiaTheme="minorEastAsia" w:hAnsi="Times New Roman" w:cs="Times New Roman"/>
          <w:color w:val="auto"/>
          <w:sz w:val="21"/>
          <w:szCs w:val="21"/>
        </w:rPr>
        <w:t>，应考虑同时采用</w:t>
      </w:r>
      <w:r w:rsidR="00C6170D" w:rsidRPr="009E0D5F">
        <w:rPr>
          <w:rFonts w:ascii="Times New Roman" w:eastAsiaTheme="minorEastAsia" w:hAnsi="Times New Roman" w:cs="Times New Roman"/>
          <w:color w:val="auto"/>
          <w:sz w:val="21"/>
          <w:szCs w:val="21"/>
        </w:rPr>
        <w:t>ISO 10993-1</w:t>
      </w:r>
      <w:r w:rsidR="00C6170D" w:rsidRPr="009E0D5F">
        <w:rPr>
          <w:rFonts w:ascii="Times New Roman" w:eastAsiaTheme="minorEastAsia" w:hAnsi="Times New Roman" w:cs="Times New Roman"/>
          <w:color w:val="auto"/>
          <w:sz w:val="21"/>
          <w:szCs w:val="21"/>
        </w:rPr>
        <w:t>所述建议与</w:t>
      </w:r>
      <w:r w:rsidR="00C6170D" w:rsidRPr="009E0D5F">
        <w:rPr>
          <w:rFonts w:ascii="Times New Roman" w:eastAsiaTheme="minorEastAsia" w:hAnsi="Times New Roman" w:cs="Times New Roman"/>
          <w:color w:val="auto"/>
          <w:sz w:val="21"/>
          <w:szCs w:val="21"/>
        </w:rPr>
        <w:t>FDA</w:t>
      </w:r>
      <w:r w:rsidR="00C6170D" w:rsidRPr="009E0D5F">
        <w:rPr>
          <w:rFonts w:ascii="Times New Roman" w:eastAsiaTheme="minorEastAsia" w:hAnsi="Times New Roman" w:cs="Times New Roman"/>
          <w:color w:val="auto"/>
          <w:sz w:val="21"/>
          <w:szCs w:val="21"/>
        </w:rPr>
        <w:t>的蓝皮书备忘录编号</w:t>
      </w:r>
      <w:r w:rsidR="00C6170D" w:rsidRPr="009E0D5F">
        <w:rPr>
          <w:rFonts w:ascii="Times New Roman" w:eastAsiaTheme="minorEastAsia" w:hAnsi="Times New Roman" w:cs="Times New Roman"/>
          <w:color w:val="auto"/>
          <w:sz w:val="21"/>
          <w:szCs w:val="21"/>
        </w:rPr>
        <w:t>G95-1</w:t>
      </w:r>
      <w:r w:rsidR="00C6170D" w:rsidRPr="009E0D5F">
        <w:rPr>
          <w:rFonts w:ascii="Times New Roman" w:eastAsiaTheme="minorEastAsia" w:hAnsi="Times New Roman" w:cs="Times New Roman"/>
          <w:color w:val="auto"/>
          <w:sz w:val="21"/>
          <w:szCs w:val="21"/>
        </w:rPr>
        <w:t>。蓝皮书备忘录编号</w:t>
      </w:r>
      <w:r w:rsidR="00C6170D" w:rsidRPr="009E0D5F">
        <w:rPr>
          <w:rFonts w:ascii="Times New Roman" w:eastAsiaTheme="minorEastAsia" w:hAnsi="Times New Roman" w:cs="Times New Roman"/>
          <w:color w:val="auto"/>
          <w:sz w:val="21"/>
          <w:szCs w:val="21"/>
        </w:rPr>
        <w:t>G95-1</w:t>
      </w:r>
      <w:r w:rsidR="00C6170D" w:rsidRPr="009E0D5F">
        <w:rPr>
          <w:rFonts w:ascii="Times New Roman" w:eastAsiaTheme="minorEastAsia" w:hAnsi="Times New Roman" w:cs="Times New Roman"/>
          <w:color w:val="auto"/>
          <w:sz w:val="21"/>
          <w:szCs w:val="21"/>
        </w:rPr>
        <w:t>表</w:t>
      </w:r>
      <w:r w:rsidR="00C6170D" w:rsidRPr="009E0D5F">
        <w:rPr>
          <w:rFonts w:ascii="Times New Roman" w:eastAsiaTheme="minorEastAsia" w:hAnsi="Times New Roman" w:cs="Times New Roman"/>
          <w:color w:val="auto"/>
          <w:sz w:val="21"/>
          <w:szCs w:val="21"/>
        </w:rPr>
        <w:t>1</w:t>
      </w:r>
      <w:r w:rsidR="00C6170D" w:rsidRPr="009E0D5F">
        <w:rPr>
          <w:rFonts w:ascii="Times New Roman" w:eastAsiaTheme="minorEastAsia" w:hAnsi="Times New Roman" w:cs="Times New Roman"/>
          <w:color w:val="auto"/>
          <w:sz w:val="21"/>
          <w:szCs w:val="21"/>
        </w:rPr>
        <w:t>所示测试矩阵指示</w:t>
      </w:r>
      <w:r w:rsidR="00FD0506" w:rsidRPr="009E0D5F">
        <w:rPr>
          <w:rFonts w:ascii="Times New Roman" w:eastAsiaTheme="minorEastAsia" w:hAnsi="Times New Roman" w:cs="Times New Roman"/>
          <w:color w:val="auto"/>
          <w:sz w:val="21"/>
          <w:szCs w:val="21"/>
        </w:rPr>
        <w:t>遗传毒性</w:t>
      </w:r>
      <w:r w:rsidR="00C6170D" w:rsidRPr="009E0D5F">
        <w:rPr>
          <w:rFonts w:ascii="Times New Roman" w:eastAsiaTheme="minorEastAsia" w:hAnsi="Times New Roman" w:cs="Times New Roman"/>
          <w:color w:val="auto"/>
          <w:sz w:val="21"/>
          <w:szCs w:val="21"/>
        </w:rPr>
        <w:t>是可能适用于与循环血液接触时间有限（短于</w:t>
      </w:r>
      <w:r w:rsidR="00C6170D" w:rsidRPr="009E0D5F">
        <w:rPr>
          <w:rFonts w:ascii="Times New Roman" w:eastAsiaTheme="minorEastAsia" w:hAnsi="Times New Roman" w:cs="Times New Roman"/>
          <w:color w:val="auto"/>
          <w:sz w:val="21"/>
          <w:szCs w:val="21"/>
        </w:rPr>
        <w:t>24</w:t>
      </w:r>
      <w:r w:rsidR="00C6170D" w:rsidRPr="009E0D5F">
        <w:rPr>
          <w:rFonts w:ascii="Times New Roman" w:eastAsiaTheme="minorEastAsia" w:hAnsi="Times New Roman" w:cs="Times New Roman"/>
          <w:color w:val="auto"/>
          <w:sz w:val="21"/>
          <w:szCs w:val="21"/>
        </w:rPr>
        <w:t>小时）的材料的附加测试。</w:t>
      </w:r>
    </w:p>
    <w:p w:rsidR="00287DAC" w:rsidRPr="009E0D5F" w:rsidRDefault="008B0102"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[7]</w:t>
      </w:r>
      <w:r w:rsidRPr="009E0D5F">
        <w:rPr>
          <w:rFonts w:ascii="Times New Roman" w:eastAsiaTheme="minorEastAsia" w:hAnsi="Times New Roman" w:cs="Times New Roman"/>
          <w:color w:val="auto"/>
          <w:sz w:val="21"/>
          <w:szCs w:val="21"/>
        </w:rPr>
        <w:tab/>
      </w:r>
      <w:r w:rsidR="00C6170D" w:rsidRPr="009E0D5F">
        <w:rPr>
          <w:rFonts w:ascii="Times New Roman" w:eastAsiaTheme="minorEastAsia" w:hAnsi="Times New Roman" w:cs="Times New Roman"/>
          <w:color w:val="auto"/>
          <w:sz w:val="21"/>
          <w:szCs w:val="21"/>
        </w:rPr>
        <w:t>分部可与您一起讨论方案。另请参见</w:t>
      </w:r>
      <w:r w:rsidR="00C6170D" w:rsidRPr="009E0D5F">
        <w:rPr>
          <w:rFonts w:ascii="Times New Roman" w:eastAsiaTheme="minorEastAsia" w:hAnsi="Times New Roman" w:cs="Times New Roman"/>
          <w:color w:val="auto"/>
          <w:sz w:val="21"/>
          <w:szCs w:val="21"/>
        </w:rPr>
        <w:t>CDRH</w:t>
      </w:r>
      <w:r w:rsidR="00C6170D" w:rsidRPr="009E0D5F">
        <w:rPr>
          <w:rFonts w:ascii="Times New Roman" w:eastAsiaTheme="minorEastAsia" w:hAnsi="Times New Roman" w:cs="Times New Roman"/>
          <w:color w:val="auto"/>
          <w:sz w:val="21"/>
          <w:szCs w:val="21"/>
        </w:rPr>
        <w:t>器械建议中的</w:t>
      </w:r>
      <w:r w:rsidR="00C6170D" w:rsidRPr="009E0D5F">
        <w:rPr>
          <w:rFonts w:ascii="Times New Roman" w:eastAsiaTheme="minorEastAsia" w:hAnsi="Times New Roman" w:cs="Times New Roman"/>
          <w:color w:val="auto"/>
          <w:sz w:val="21"/>
          <w:szCs w:val="21"/>
        </w:rPr>
        <w:t>IDE</w:t>
      </w:r>
      <w:r w:rsidR="00C6170D" w:rsidRPr="009E0D5F">
        <w:rPr>
          <w:rFonts w:ascii="Times New Roman" w:eastAsiaTheme="minorEastAsia" w:hAnsi="Times New Roman" w:cs="Times New Roman"/>
          <w:color w:val="auto"/>
          <w:sz w:val="21"/>
          <w:szCs w:val="21"/>
        </w:rPr>
        <w:t>批准过程部分：</w:t>
      </w:r>
    </w:p>
    <w:p w:rsidR="00287DAC" w:rsidRPr="009E0D5F" w:rsidRDefault="0043534F" w:rsidP="00661C0E">
      <w:pPr>
        <w:spacing w:line="360" w:lineRule="auto"/>
        <w:rPr>
          <w:rFonts w:ascii="Times New Roman" w:eastAsiaTheme="minorEastAsia" w:hAnsi="Times New Roman" w:cs="Times New Roman"/>
          <w:b/>
          <w:color w:val="auto"/>
          <w:sz w:val="21"/>
          <w:szCs w:val="21"/>
          <w:u w:val="single"/>
        </w:rPr>
      </w:pPr>
      <w:hyperlink r:id="rId26" w:history="1">
        <w:r w:rsidR="008B0102" w:rsidRPr="009E0D5F">
          <w:rPr>
            <w:rFonts w:ascii="Times New Roman" w:eastAsiaTheme="minorEastAsia" w:hAnsi="Times New Roman" w:cs="Times New Roman"/>
            <w:b/>
            <w:color w:val="auto"/>
            <w:sz w:val="21"/>
            <w:szCs w:val="21"/>
            <w:u w:val="single"/>
          </w:rPr>
          <w:t>http://www.fda.gov/MedicalDevices/DeviceRegulationandGuidance/HowtoMarketYourDev</w:t>
        </w:r>
      </w:hyperlink>
      <w:r w:rsidR="008B0102" w:rsidRPr="009E0D5F">
        <w:rPr>
          <w:rFonts w:ascii="Times New Roman" w:eastAsiaTheme="minorEastAsia" w:hAnsi="Times New Roman" w:cs="Times New Roman"/>
          <w:b/>
          <w:color w:val="auto"/>
          <w:sz w:val="21"/>
          <w:szCs w:val="21"/>
          <w:u w:val="single"/>
        </w:rPr>
        <w:t xml:space="preserve"> ice/ lnvestigationalDeviceExemptionlDE/ucm</w:t>
      </w:r>
      <w:r w:rsidR="00A41F34" w:rsidRPr="009E0D5F">
        <w:rPr>
          <w:rFonts w:ascii="Times New Roman" w:eastAsiaTheme="minorEastAsia" w:hAnsi="Times New Roman" w:cs="Times New Roman"/>
          <w:b/>
          <w:color w:val="auto"/>
          <w:sz w:val="21"/>
          <w:szCs w:val="21"/>
          <w:u w:val="single"/>
        </w:rPr>
        <w:t>0</w:t>
      </w:r>
      <w:r w:rsidR="008B0102" w:rsidRPr="009E0D5F">
        <w:rPr>
          <w:rFonts w:ascii="Times New Roman" w:eastAsiaTheme="minorEastAsia" w:hAnsi="Times New Roman" w:cs="Times New Roman"/>
          <w:b/>
          <w:color w:val="auto"/>
          <w:sz w:val="21"/>
          <w:szCs w:val="21"/>
          <w:u w:val="single"/>
        </w:rPr>
        <w:t>46164.htm#pre ide</w:t>
      </w:r>
      <w:r w:rsidR="00362292" w:rsidRPr="009E0D5F">
        <w:rPr>
          <w:rFonts w:ascii="Times New Roman" w:eastAsiaTheme="minorEastAsia" w:hAnsi="Times New Roman" w:cs="Times New Roman"/>
          <w:b/>
          <w:color w:val="auto"/>
          <w:sz w:val="21"/>
          <w:szCs w:val="21"/>
          <w:u w:val="single"/>
        </w:rPr>
        <w:t>（</w:t>
      </w:r>
      <w:hyperlink r:id="rId27" w:history="1">
        <w:r w:rsidR="00362292" w:rsidRPr="009E0D5F">
          <w:rPr>
            <w:rFonts w:ascii="Times New Roman" w:eastAsiaTheme="minorEastAsia" w:hAnsi="Times New Roman" w:cs="Times New Roman"/>
            <w:b/>
            <w:color w:val="auto"/>
            <w:sz w:val="21"/>
            <w:szCs w:val="21"/>
            <w:u w:val="single"/>
          </w:rPr>
          <w:t>http://www.fda.gov/MedicalDevices/DeviceRegulationandGuidance/HowtoMarketYourDe</w:t>
        </w:r>
      </w:hyperlink>
      <w:r w:rsidR="00362292" w:rsidRPr="009E0D5F">
        <w:rPr>
          <w:rFonts w:ascii="Times New Roman" w:eastAsiaTheme="minorEastAsia" w:hAnsi="Times New Roman" w:cs="Times New Roman"/>
          <w:b/>
          <w:color w:val="auto"/>
          <w:sz w:val="21"/>
          <w:szCs w:val="21"/>
          <w:u w:val="single"/>
        </w:rPr>
        <w:t xml:space="preserve"> vice/lnvestigationalDeviceExemptionlDE/ucm046164.htm#pre ide</w:t>
      </w:r>
      <w:r w:rsidR="00362292" w:rsidRPr="009E0D5F">
        <w:rPr>
          <w:rFonts w:ascii="Times New Roman" w:eastAsiaTheme="minorEastAsia" w:hAnsi="Times New Roman" w:cs="Times New Roman"/>
          <w:b/>
          <w:color w:val="auto"/>
          <w:sz w:val="21"/>
          <w:szCs w:val="21"/>
          <w:u w:val="single"/>
        </w:rPr>
        <w:t>）</w:t>
      </w:r>
      <w:r w:rsidR="00C6170D" w:rsidRPr="009E0D5F">
        <w:rPr>
          <w:rFonts w:ascii="Times New Roman" w:eastAsiaTheme="minorEastAsia" w:hAnsi="Times New Roman" w:cs="Times New Roman"/>
          <w:b/>
          <w:color w:val="auto"/>
          <w:sz w:val="21"/>
          <w:szCs w:val="21"/>
          <w:u w:val="single"/>
        </w:rPr>
        <w:t>。</w:t>
      </w:r>
    </w:p>
    <w:p w:rsidR="00287DAC" w:rsidRPr="009E0D5F" w:rsidRDefault="008B0102" w:rsidP="00C846D3">
      <w:pPr>
        <w:spacing w:afterLines="50" w:line="360" w:lineRule="auto"/>
        <w:jc w:val="both"/>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[8]</w:t>
      </w:r>
      <w:r w:rsidRPr="009E0D5F">
        <w:rPr>
          <w:rFonts w:ascii="Times New Roman" w:eastAsiaTheme="minorEastAsia" w:hAnsi="Times New Roman" w:cs="Times New Roman"/>
          <w:color w:val="auto"/>
          <w:sz w:val="21"/>
          <w:szCs w:val="21"/>
        </w:rPr>
        <w:tab/>
        <w:t>ASTM F2081</w:t>
      </w:r>
      <w:r w:rsidR="00C6170D" w:rsidRPr="009E0D5F">
        <w:rPr>
          <w:rFonts w:ascii="Times New Roman" w:eastAsiaTheme="minorEastAsia" w:hAnsi="Times New Roman" w:cs="Times New Roman"/>
          <w:color w:val="auto"/>
          <w:sz w:val="21"/>
          <w:szCs w:val="21"/>
        </w:rPr>
        <w:t>血管支架维度属性的标准表征和表示指南</w:t>
      </w:r>
    </w:p>
    <w:p w:rsidR="00287DAC" w:rsidRPr="009E0D5F" w:rsidRDefault="008B0102" w:rsidP="00C846D3">
      <w:pPr>
        <w:spacing w:afterLines="50"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[9]</w:t>
      </w:r>
      <w:r w:rsidRPr="009E0D5F">
        <w:rPr>
          <w:rFonts w:ascii="Times New Roman" w:eastAsiaTheme="minorEastAsia" w:hAnsi="Times New Roman" w:cs="Times New Roman"/>
          <w:color w:val="auto"/>
          <w:sz w:val="21"/>
          <w:szCs w:val="21"/>
        </w:rPr>
        <w:tab/>
        <w:t>ASTM F2394</w:t>
      </w:r>
      <w:r w:rsidR="00C6170D" w:rsidRPr="009E0D5F">
        <w:rPr>
          <w:rFonts w:ascii="Times New Roman" w:eastAsiaTheme="minorEastAsia" w:hAnsi="Times New Roman" w:cs="Times New Roman"/>
          <w:color w:val="auto"/>
          <w:sz w:val="21"/>
          <w:szCs w:val="21"/>
        </w:rPr>
        <w:t>输送系统中所安装球囊可扩张血管支架的牢固性测定标准指南</w:t>
      </w:r>
    </w:p>
    <w:p w:rsidR="00287DAC" w:rsidRPr="009E0D5F" w:rsidRDefault="00C6170D" w:rsidP="00C846D3">
      <w:pPr>
        <w:spacing w:afterLines="50"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color w:val="auto"/>
          <w:sz w:val="21"/>
          <w:szCs w:val="21"/>
        </w:rPr>
        <w:t>[10]</w:t>
      </w:r>
      <w:r w:rsidRPr="009E0D5F">
        <w:rPr>
          <w:rFonts w:ascii="Times New Roman" w:eastAsiaTheme="minorEastAsia" w:hAnsi="Times New Roman" w:cs="Times New Roman"/>
          <w:color w:val="auto"/>
          <w:sz w:val="21"/>
          <w:szCs w:val="21"/>
        </w:rPr>
        <w:tab/>
      </w:r>
      <w:r w:rsidRPr="009E0D5F">
        <w:rPr>
          <w:rFonts w:ascii="Times New Roman" w:eastAsiaTheme="minorEastAsia" w:hAnsi="Times New Roman" w:cs="Times New Roman"/>
          <w:color w:val="auto"/>
          <w:sz w:val="21"/>
          <w:szCs w:val="21"/>
        </w:rPr>
        <w:t>参见信息表指南：机构审查委员会、临床研究院和</w:t>
      </w:r>
      <w:r w:rsidR="00FD0506" w:rsidRPr="009E0D5F">
        <w:rPr>
          <w:rFonts w:ascii="Times New Roman" w:eastAsiaTheme="minorEastAsia" w:hAnsi="Times New Roman" w:cs="Times New Roman"/>
          <w:color w:val="auto"/>
          <w:sz w:val="21"/>
          <w:szCs w:val="21"/>
        </w:rPr>
        <w:t>申办者</w:t>
      </w:r>
      <w:r w:rsidRPr="009E0D5F">
        <w:rPr>
          <w:rFonts w:ascii="Times New Roman" w:eastAsiaTheme="minorEastAsia" w:hAnsi="Times New Roman" w:cs="Times New Roman"/>
          <w:color w:val="auto"/>
          <w:sz w:val="21"/>
          <w:szCs w:val="21"/>
        </w:rPr>
        <w:t>指南，如下所示：</w:t>
      </w:r>
      <w:hyperlink r:id="rId28" w:history="1">
        <w:r w:rsidR="008B0102" w:rsidRPr="009E0D5F">
          <w:rPr>
            <w:rFonts w:ascii="Times New Roman" w:eastAsiaTheme="minorEastAsia" w:hAnsi="Times New Roman" w:cs="Times New Roman"/>
            <w:b/>
            <w:color w:val="auto"/>
            <w:sz w:val="21"/>
            <w:szCs w:val="21"/>
            <w:u w:val="single"/>
          </w:rPr>
          <w:t>http://www.fda.g0v/0c/0hrt/irbs/devices.html#risk</w:t>
        </w:r>
      </w:hyperlink>
      <w:r w:rsidR="00362292" w:rsidRPr="009E0D5F">
        <w:rPr>
          <w:rFonts w:ascii="Times New Roman" w:eastAsiaTheme="minorEastAsia" w:hAnsi="Times New Roman" w:cs="Times New Roman"/>
          <w:b/>
          <w:color w:val="auto"/>
          <w:sz w:val="21"/>
          <w:szCs w:val="21"/>
          <w:u w:val="single"/>
        </w:rPr>
        <w:t>（</w:t>
      </w:r>
      <w:hyperlink r:id="rId29" w:history="1">
        <w:r w:rsidR="00362292" w:rsidRPr="009E0D5F">
          <w:rPr>
            <w:rFonts w:ascii="Times New Roman" w:eastAsiaTheme="minorEastAsia" w:hAnsi="Times New Roman" w:cs="Times New Roman"/>
            <w:b/>
            <w:color w:val="auto"/>
            <w:sz w:val="21"/>
            <w:szCs w:val="21"/>
            <w:u w:val="single"/>
          </w:rPr>
          <w:t>http://www.fda.g0v/0c/0hrt/irbs/devices.html#risk</w:t>
        </w:r>
      </w:hyperlink>
      <w:r w:rsidR="00362292" w:rsidRPr="009E0D5F">
        <w:rPr>
          <w:rFonts w:ascii="Times New Roman" w:eastAsiaTheme="minorEastAsia" w:hAnsi="Times New Roman" w:cs="Times New Roman"/>
          <w:b/>
          <w:color w:val="auto"/>
          <w:sz w:val="21"/>
          <w:szCs w:val="21"/>
          <w:u w:val="single"/>
        </w:rPr>
        <w:t>）</w:t>
      </w:r>
      <w:r w:rsidRPr="009E0D5F">
        <w:rPr>
          <w:rFonts w:ascii="Times New Roman" w:eastAsiaTheme="minorEastAsia" w:hAnsi="Times New Roman" w:cs="Times New Roman"/>
          <w:b/>
          <w:color w:val="auto"/>
          <w:sz w:val="21"/>
          <w:szCs w:val="21"/>
          <w:u w:val="single"/>
        </w:rPr>
        <w:t>。</w:t>
      </w:r>
    </w:p>
    <w:p w:rsidR="00362292" w:rsidRPr="009E0D5F" w:rsidRDefault="00362292"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362292" w:rsidRPr="009E0D5F" w:rsidRDefault="008B0102" w:rsidP="00661C0E">
      <w:pPr>
        <w:spacing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color w:val="auto"/>
          <w:sz w:val="21"/>
          <w:szCs w:val="21"/>
        </w:rPr>
        <w:lastRenderedPageBreak/>
        <w:t>[11]</w:t>
      </w:r>
      <w:r w:rsidRPr="009E0D5F">
        <w:rPr>
          <w:rFonts w:ascii="Times New Roman" w:eastAsiaTheme="minorEastAsia" w:hAnsi="Times New Roman" w:cs="Times New Roman"/>
          <w:color w:val="auto"/>
          <w:sz w:val="21"/>
          <w:szCs w:val="21"/>
        </w:rPr>
        <w:tab/>
      </w:r>
      <w:r w:rsidR="00C6170D" w:rsidRPr="009E0D5F">
        <w:rPr>
          <w:rFonts w:ascii="Times New Roman" w:eastAsiaTheme="minorEastAsia" w:hAnsi="Times New Roman" w:cs="Times New Roman"/>
          <w:color w:val="auto"/>
          <w:sz w:val="21"/>
          <w:szCs w:val="21"/>
        </w:rPr>
        <w:t>更新后</w:t>
      </w:r>
      <w:r w:rsidRPr="009E0D5F">
        <w:rPr>
          <w:rFonts w:ascii="Times New Roman" w:eastAsiaTheme="minorEastAsia" w:hAnsi="Times New Roman" w:cs="Times New Roman"/>
          <w:color w:val="auto"/>
          <w:sz w:val="21"/>
          <w:szCs w:val="21"/>
        </w:rPr>
        <w:t>510(k)</w:t>
      </w:r>
      <w:r w:rsidR="00C6170D" w:rsidRPr="009E0D5F">
        <w:rPr>
          <w:rFonts w:ascii="Times New Roman" w:eastAsiaTheme="minorEastAsia" w:hAnsi="Times New Roman" w:cs="Times New Roman"/>
          <w:color w:val="auto"/>
          <w:sz w:val="21"/>
          <w:szCs w:val="21"/>
        </w:rPr>
        <w:t>无菌性审查指南</w:t>
      </w:r>
      <w:r w:rsidRPr="009E0D5F">
        <w:rPr>
          <w:rFonts w:ascii="Times New Roman" w:eastAsiaTheme="minorEastAsia" w:hAnsi="Times New Roman" w:cs="Times New Roman"/>
          <w:color w:val="auto"/>
          <w:sz w:val="21"/>
          <w:szCs w:val="21"/>
        </w:rPr>
        <w:t>K90-1</w:t>
      </w:r>
      <w:r w:rsidR="00C6170D" w:rsidRPr="009E0D5F">
        <w:rPr>
          <w:rFonts w:ascii="Times New Roman" w:eastAsiaTheme="minorEastAsia" w:hAnsi="Times New Roman" w:cs="Times New Roman"/>
          <w:color w:val="auto"/>
          <w:sz w:val="21"/>
          <w:szCs w:val="21"/>
        </w:rPr>
        <w:t>；最终行业和</w:t>
      </w:r>
      <w:r w:rsidR="00C6170D" w:rsidRPr="009E0D5F">
        <w:rPr>
          <w:rFonts w:ascii="Times New Roman" w:eastAsiaTheme="minorEastAsia" w:hAnsi="Times New Roman" w:cs="Times New Roman"/>
          <w:color w:val="auto"/>
          <w:sz w:val="21"/>
          <w:szCs w:val="21"/>
        </w:rPr>
        <w:t>FDA</w:t>
      </w:r>
      <w:r w:rsidR="00553D8E" w:rsidRPr="009E0D5F">
        <w:rPr>
          <w:rFonts w:ascii="Times New Roman" w:eastAsiaTheme="minorEastAsia" w:hAnsi="Times New Roman" w:cs="Times New Roman"/>
          <w:color w:val="auto"/>
          <w:sz w:val="21"/>
          <w:szCs w:val="21"/>
        </w:rPr>
        <w:t>指南</w:t>
      </w:r>
      <w:r w:rsidR="00C6170D" w:rsidRPr="009E0D5F">
        <w:rPr>
          <w:rFonts w:ascii="Times New Roman" w:eastAsiaTheme="minorEastAsia" w:hAnsi="Times New Roman" w:cs="Times New Roman"/>
          <w:color w:val="auto"/>
          <w:sz w:val="21"/>
          <w:szCs w:val="21"/>
        </w:rPr>
        <w:t>文件（</w:t>
      </w:r>
      <w:r w:rsidR="00C6170D" w:rsidRPr="009E0D5F">
        <w:rPr>
          <w:rFonts w:ascii="Times New Roman" w:eastAsiaTheme="minorEastAsia" w:hAnsi="Times New Roman" w:cs="Times New Roman"/>
          <w:color w:val="auto"/>
          <w:sz w:val="21"/>
          <w:szCs w:val="21"/>
        </w:rPr>
        <w:t>2002</w:t>
      </w:r>
      <w:r w:rsidR="00C6170D" w:rsidRPr="009E0D5F">
        <w:rPr>
          <w:rFonts w:ascii="Times New Roman" w:eastAsiaTheme="minorEastAsia" w:hAnsi="Times New Roman" w:cs="Times New Roman"/>
          <w:color w:val="auto"/>
          <w:sz w:val="21"/>
          <w:szCs w:val="21"/>
        </w:rPr>
        <w:t>年</w:t>
      </w:r>
      <w:r w:rsidR="00C6170D" w:rsidRPr="009E0D5F">
        <w:rPr>
          <w:rFonts w:ascii="Times New Roman" w:eastAsiaTheme="minorEastAsia" w:hAnsi="Times New Roman" w:cs="Times New Roman"/>
          <w:color w:val="auto"/>
          <w:sz w:val="21"/>
          <w:szCs w:val="21"/>
        </w:rPr>
        <w:t>8</w:t>
      </w:r>
      <w:r w:rsidR="00C6170D" w:rsidRPr="009E0D5F">
        <w:rPr>
          <w:rFonts w:ascii="Times New Roman" w:eastAsiaTheme="minorEastAsia" w:hAnsi="Times New Roman" w:cs="Times New Roman"/>
          <w:color w:val="auto"/>
          <w:sz w:val="21"/>
          <w:szCs w:val="21"/>
        </w:rPr>
        <w:t>月），如下所示：</w:t>
      </w:r>
      <w:hyperlink r:id="rId30" w:history="1">
        <w:r w:rsidR="00362292" w:rsidRPr="009E0D5F">
          <w:rPr>
            <w:rFonts w:ascii="Times New Roman" w:eastAsiaTheme="minorEastAsia" w:hAnsi="Times New Roman" w:cs="Times New Roman"/>
            <w:b/>
            <w:color w:val="auto"/>
            <w:sz w:val="21"/>
            <w:szCs w:val="21"/>
            <w:u w:val="single"/>
          </w:rPr>
          <w:t>http://www.fda.gov/MedicalDevices/DeviceRegulationandGuidance/GuidanceDocuments/</w:t>
        </w:r>
      </w:hyperlink>
      <w:r w:rsidR="00362292" w:rsidRPr="009E0D5F">
        <w:rPr>
          <w:rFonts w:ascii="Times New Roman" w:eastAsiaTheme="minorEastAsia" w:hAnsi="Times New Roman" w:cs="Times New Roman"/>
          <w:b/>
          <w:color w:val="auto"/>
          <w:sz w:val="21"/>
          <w:szCs w:val="21"/>
          <w:u w:val="single"/>
        </w:rPr>
        <w:t>ucm072783.htm</w:t>
      </w:r>
      <w:r w:rsidR="00362292" w:rsidRPr="009E0D5F">
        <w:rPr>
          <w:rFonts w:ascii="Times New Roman" w:eastAsiaTheme="minorEastAsia" w:hAnsi="Times New Roman" w:cs="Times New Roman"/>
          <w:b/>
          <w:color w:val="auto"/>
          <w:sz w:val="21"/>
          <w:szCs w:val="21"/>
          <w:u w:val="single"/>
        </w:rPr>
        <w:t>（</w:t>
      </w:r>
      <w:hyperlink r:id="rId31" w:history="1">
        <w:r w:rsidR="00362292" w:rsidRPr="009E0D5F">
          <w:rPr>
            <w:rFonts w:ascii="Times New Roman" w:eastAsiaTheme="minorEastAsia" w:hAnsi="Times New Roman" w:cs="Times New Roman"/>
            <w:b/>
            <w:color w:val="auto"/>
            <w:sz w:val="21"/>
            <w:szCs w:val="21"/>
            <w:u w:val="single"/>
          </w:rPr>
          <w:t>http://www.fda.qov/MedicalDevices/DeviceRegulationandGuidance/GuidanceDocuments</w:t>
        </w:r>
      </w:hyperlink>
      <w:r w:rsidR="00362292" w:rsidRPr="009E0D5F">
        <w:rPr>
          <w:rFonts w:ascii="Times New Roman" w:eastAsiaTheme="minorEastAsia" w:hAnsi="Times New Roman" w:cs="Times New Roman"/>
          <w:b/>
          <w:color w:val="auto"/>
          <w:sz w:val="21"/>
          <w:szCs w:val="21"/>
          <w:u w:val="single"/>
        </w:rPr>
        <w:t>/ucm072783.htm</w:t>
      </w:r>
      <w:r w:rsidR="00362292" w:rsidRPr="009E0D5F">
        <w:rPr>
          <w:rFonts w:ascii="Times New Roman" w:eastAsiaTheme="minorEastAsia" w:hAnsi="Times New Roman" w:cs="Times New Roman"/>
          <w:b/>
          <w:color w:val="auto"/>
          <w:sz w:val="21"/>
          <w:szCs w:val="21"/>
          <w:u w:val="single"/>
        </w:rPr>
        <w:t>）</w:t>
      </w:r>
    </w:p>
    <w:p w:rsidR="00287DAC" w:rsidRPr="009E0D5F" w:rsidRDefault="008B0102" w:rsidP="00C846D3">
      <w:pPr>
        <w:spacing w:afterLines="50"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t>[12]</w:t>
      </w:r>
      <w:r w:rsidRPr="009E0D5F">
        <w:rPr>
          <w:rFonts w:ascii="Times New Roman" w:eastAsiaTheme="minorEastAsia" w:hAnsi="Times New Roman" w:cs="Times New Roman"/>
          <w:color w:val="auto"/>
          <w:sz w:val="21"/>
          <w:szCs w:val="21"/>
        </w:rPr>
        <w:tab/>
      </w:r>
      <w:r w:rsidR="00C6170D" w:rsidRPr="009E0D5F">
        <w:rPr>
          <w:rFonts w:ascii="Times New Roman" w:eastAsiaTheme="minorEastAsia" w:hAnsi="Times New Roman" w:cs="Times New Roman"/>
          <w:color w:val="auto"/>
          <w:sz w:val="21"/>
          <w:szCs w:val="21"/>
        </w:rPr>
        <w:t>虽然</w:t>
      </w:r>
      <w:r w:rsidR="00C6170D" w:rsidRPr="009E0D5F">
        <w:rPr>
          <w:rFonts w:ascii="Times New Roman" w:eastAsiaTheme="minorEastAsia" w:hAnsi="Times New Roman" w:cs="Times New Roman"/>
          <w:color w:val="auto"/>
          <w:sz w:val="21"/>
          <w:szCs w:val="21"/>
        </w:rPr>
        <w:t>510(k)</w:t>
      </w:r>
      <w:r w:rsidR="00C6170D" w:rsidRPr="009E0D5F">
        <w:rPr>
          <w:rFonts w:ascii="Times New Roman" w:eastAsiaTheme="minorEastAsia" w:hAnsi="Times New Roman" w:cs="Times New Roman"/>
          <w:color w:val="auto"/>
          <w:sz w:val="21"/>
          <w:szCs w:val="21"/>
        </w:rPr>
        <w:t>许可不需要最终标签，但在将医疗器械引入州际贸易之前，最终标签必须符合</w:t>
      </w:r>
      <w:r w:rsidR="00C6170D" w:rsidRPr="009E0D5F">
        <w:rPr>
          <w:rFonts w:ascii="Times New Roman" w:eastAsiaTheme="minorEastAsia" w:hAnsi="Times New Roman" w:cs="Times New Roman"/>
          <w:color w:val="auto"/>
          <w:sz w:val="21"/>
          <w:szCs w:val="21"/>
        </w:rPr>
        <w:t>21 CFR801</w:t>
      </w:r>
      <w:r w:rsidR="00C6170D" w:rsidRPr="009E0D5F">
        <w:rPr>
          <w:rFonts w:ascii="Times New Roman" w:eastAsiaTheme="minorEastAsia" w:hAnsi="Times New Roman" w:cs="Times New Roman"/>
          <w:color w:val="auto"/>
          <w:sz w:val="21"/>
          <w:szCs w:val="21"/>
        </w:rPr>
        <w:t>的要求。此外，处方医疗器械的最终标签必须符合</w:t>
      </w:r>
      <w:r w:rsidR="00C6170D" w:rsidRPr="009E0D5F">
        <w:rPr>
          <w:rFonts w:ascii="Times New Roman" w:eastAsiaTheme="minorEastAsia" w:hAnsi="Times New Roman" w:cs="Times New Roman"/>
          <w:color w:val="auto"/>
          <w:sz w:val="21"/>
          <w:szCs w:val="21"/>
        </w:rPr>
        <w:t>21 CFR801.109</w:t>
      </w:r>
      <w:r w:rsidR="00C6170D" w:rsidRPr="009E0D5F">
        <w:rPr>
          <w:rFonts w:ascii="Times New Roman" w:eastAsiaTheme="minorEastAsia" w:hAnsi="Times New Roman" w:cs="Times New Roman"/>
          <w:color w:val="auto"/>
          <w:sz w:val="21"/>
          <w:szCs w:val="21"/>
        </w:rPr>
        <w:t>。本</w:t>
      </w:r>
      <w:r w:rsidR="00553D8E" w:rsidRPr="009E0D5F">
        <w:rPr>
          <w:rFonts w:ascii="Times New Roman" w:eastAsiaTheme="minorEastAsia" w:hAnsi="Times New Roman" w:cs="Times New Roman"/>
          <w:color w:val="auto"/>
          <w:sz w:val="21"/>
          <w:szCs w:val="21"/>
        </w:rPr>
        <w:t>指南</w:t>
      </w:r>
      <w:r w:rsidR="00C6170D" w:rsidRPr="009E0D5F">
        <w:rPr>
          <w:rFonts w:ascii="Times New Roman" w:eastAsiaTheme="minorEastAsia" w:hAnsi="Times New Roman" w:cs="Times New Roman"/>
          <w:color w:val="auto"/>
          <w:sz w:val="21"/>
          <w:szCs w:val="21"/>
        </w:rPr>
        <w:t>文件中的标签规定必须与第</w:t>
      </w:r>
      <w:r w:rsidR="00C6170D" w:rsidRPr="009E0D5F">
        <w:rPr>
          <w:rFonts w:ascii="Times New Roman" w:eastAsiaTheme="minorEastAsia" w:hAnsi="Times New Roman" w:cs="Times New Roman"/>
          <w:color w:val="auto"/>
          <w:sz w:val="21"/>
          <w:szCs w:val="21"/>
        </w:rPr>
        <w:t>801</w:t>
      </w:r>
      <w:r w:rsidR="00C6170D" w:rsidRPr="009E0D5F">
        <w:rPr>
          <w:rFonts w:ascii="Times New Roman" w:eastAsiaTheme="minorEastAsia" w:hAnsi="Times New Roman" w:cs="Times New Roman"/>
          <w:color w:val="auto"/>
          <w:sz w:val="21"/>
          <w:szCs w:val="21"/>
        </w:rPr>
        <w:t>部分的要求一致。</w:t>
      </w:r>
    </w:p>
    <w:p w:rsidR="00362292" w:rsidRPr="009E0D5F" w:rsidRDefault="00362292" w:rsidP="00C846D3">
      <w:pPr>
        <w:spacing w:afterLines="50"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回到顶部</w:t>
      </w:r>
    </w:p>
    <w:p w:rsidR="00287DAC" w:rsidRPr="009E0D5F" w:rsidRDefault="00553D8E" w:rsidP="006A213C">
      <w:pPr>
        <w:pBdr>
          <w:top w:val="single" w:sz="12" w:space="1" w:color="D9D9D9" w:themeColor="background1" w:themeShade="D9"/>
          <w:left w:val="single" w:sz="12" w:space="4" w:color="D9D9D9" w:themeColor="background1" w:themeShade="D9"/>
          <w:bottom w:val="single" w:sz="12" w:space="1" w:color="D9D9D9" w:themeColor="background1" w:themeShade="D9"/>
          <w:right w:val="single" w:sz="12" w:space="4" w:color="D9D9D9" w:themeColor="background1" w:themeShade="D9"/>
        </w:pBdr>
        <w:spacing w:line="360" w:lineRule="auto"/>
        <w:rPr>
          <w:rFonts w:ascii="Times New Roman" w:eastAsiaTheme="minorEastAsia" w:hAnsi="Times New Roman" w:cs="Times New Roman"/>
          <w:b/>
          <w:color w:val="auto"/>
          <w:sz w:val="21"/>
          <w:szCs w:val="21"/>
        </w:rPr>
      </w:pPr>
      <w:r w:rsidRPr="009E0D5F">
        <w:rPr>
          <w:rFonts w:ascii="Times New Roman" w:eastAsiaTheme="minorEastAsia" w:hAnsi="Times New Roman" w:cs="Times New Roman"/>
          <w:b/>
          <w:color w:val="auto"/>
          <w:sz w:val="21"/>
          <w:szCs w:val="21"/>
        </w:rPr>
        <w:t>指南</w:t>
      </w:r>
      <w:r w:rsidR="00EA5129" w:rsidRPr="009E0D5F">
        <w:rPr>
          <w:rFonts w:ascii="Times New Roman" w:eastAsiaTheme="minorEastAsia" w:hAnsi="Times New Roman" w:cs="Times New Roman"/>
          <w:b/>
          <w:color w:val="auto"/>
          <w:sz w:val="21"/>
          <w:szCs w:val="21"/>
        </w:rPr>
        <w:t>文件中的更多内容</w:t>
      </w:r>
      <w:r w:rsidR="00F9169C" w:rsidRPr="009E0D5F">
        <w:rPr>
          <w:rFonts w:ascii="Times New Roman" w:eastAsiaTheme="minorEastAsia" w:hAnsi="Times New Roman" w:cs="Times New Roman"/>
          <w:b/>
          <w:color w:val="auto"/>
          <w:sz w:val="21"/>
          <w:szCs w:val="21"/>
        </w:rPr>
        <w:t>（医疗器械和</w:t>
      </w:r>
      <w:r w:rsidRPr="009E0D5F">
        <w:rPr>
          <w:rFonts w:ascii="Times New Roman" w:eastAsiaTheme="minorEastAsia" w:hAnsi="Times New Roman" w:cs="Times New Roman"/>
          <w:b/>
          <w:color w:val="auto"/>
          <w:sz w:val="21"/>
          <w:szCs w:val="21"/>
        </w:rPr>
        <w:t>放射性产品</w:t>
      </w:r>
      <w:r w:rsidR="00EA5129" w:rsidRPr="009E0D5F">
        <w:rPr>
          <w:rFonts w:ascii="Times New Roman" w:eastAsiaTheme="minorEastAsia" w:hAnsi="Times New Roman" w:cs="Times New Roman"/>
          <w:b/>
          <w:color w:val="auto"/>
          <w:sz w:val="21"/>
          <w:szCs w:val="21"/>
        </w:rPr>
        <w:t>）</w:t>
      </w:r>
      <w:r w:rsidR="00F9169C" w:rsidRPr="009E0D5F">
        <w:rPr>
          <w:rFonts w:ascii="Times New Roman" w:eastAsiaTheme="minorEastAsia" w:hAnsi="Times New Roman" w:cs="Times New Roman"/>
          <w:b/>
          <w:color w:val="auto"/>
          <w:sz w:val="21"/>
          <w:szCs w:val="21"/>
        </w:rPr>
        <w:t>（</w:t>
      </w:r>
      <w:r w:rsidR="008B0102" w:rsidRPr="009E0D5F">
        <w:rPr>
          <w:rFonts w:ascii="Times New Roman" w:eastAsiaTheme="minorEastAsia" w:hAnsi="Times New Roman" w:cs="Times New Roman"/>
          <w:b/>
          <w:color w:val="auto"/>
          <w:sz w:val="21"/>
          <w:szCs w:val="21"/>
        </w:rPr>
        <w:t>/MedicalDevices/DeviceRegulationandGuidance/GuidanceDocuments/default.htm</w:t>
      </w:r>
      <w:r w:rsidR="00F9169C" w:rsidRPr="009E0D5F">
        <w:rPr>
          <w:rFonts w:ascii="Times New Roman" w:eastAsiaTheme="minorEastAsia" w:hAnsi="Times New Roman" w:cs="Times New Roman"/>
          <w:b/>
          <w:color w:val="auto"/>
          <w:sz w:val="21"/>
          <w:szCs w:val="21"/>
        </w:rPr>
        <w:t>）</w:t>
      </w:r>
    </w:p>
    <w:p w:rsidR="00287DAC" w:rsidRPr="009E0D5F" w:rsidRDefault="00EA5129" w:rsidP="006A213C">
      <w:pPr>
        <w:spacing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跨中心最终</w:t>
      </w:r>
      <w:r w:rsidR="00DE0814">
        <w:rPr>
          <w:rFonts w:ascii="Times New Roman" w:eastAsiaTheme="minorEastAsia" w:hAnsi="Times New Roman" w:cs="Times New Roman"/>
          <w:b/>
          <w:color w:val="auto"/>
          <w:sz w:val="21"/>
          <w:szCs w:val="21"/>
          <w:u w:val="single"/>
        </w:rPr>
        <w:t>指南</w:t>
      </w:r>
    </w:p>
    <w:p w:rsidR="00E058AC" w:rsidRPr="009E0D5F" w:rsidRDefault="00E058AC" w:rsidP="00C846D3">
      <w:pPr>
        <w:spacing w:afterLines="50"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w:t>
      </w:r>
      <w:r w:rsidRPr="009E0D5F">
        <w:rPr>
          <w:rFonts w:ascii="Times New Roman" w:eastAsiaTheme="minorEastAsia" w:hAnsi="Times New Roman" w:cs="Times New Roman"/>
          <w:b/>
          <w:color w:val="auto"/>
          <w:sz w:val="21"/>
          <w:szCs w:val="21"/>
          <w:u w:val="single"/>
        </w:rPr>
        <w:t>/MedicalDevices/DeviceRegulationandGuidance/GuidanceDocuments/ucm081752.htm</w:t>
      </w:r>
      <w:r w:rsidRPr="009E0D5F">
        <w:rPr>
          <w:rFonts w:ascii="Times New Roman" w:eastAsiaTheme="minorEastAsia" w:hAnsi="Times New Roman" w:cs="Times New Roman"/>
          <w:b/>
          <w:color w:val="auto"/>
          <w:sz w:val="21"/>
          <w:szCs w:val="21"/>
          <w:u w:val="single"/>
        </w:rPr>
        <w:t>）</w:t>
      </w:r>
    </w:p>
    <w:p w:rsidR="00287DAC" w:rsidRPr="009E0D5F" w:rsidRDefault="00EA5129" w:rsidP="006A213C">
      <w:pPr>
        <w:spacing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合规办公室最终</w:t>
      </w:r>
      <w:r w:rsidR="00DE0814">
        <w:rPr>
          <w:rFonts w:ascii="Times New Roman" w:eastAsiaTheme="minorEastAsia" w:hAnsi="Times New Roman" w:cs="Times New Roman"/>
          <w:b/>
          <w:color w:val="auto"/>
          <w:sz w:val="21"/>
          <w:szCs w:val="21"/>
          <w:u w:val="single"/>
        </w:rPr>
        <w:t>指南</w:t>
      </w:r>
    </w:p>
    <w:p w:rsidR="00E058AC" w:rsidRPr="009E0D5F" w:rsidRDefault="00E058AC" w:rsidP="00C846D3">
      <w:pPr>
        <w:spacing w:afterLines="50"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w:t>
      </w:r>
      <w:r w:rsidRPr="009E0D5F">
        <w:rPr>
          <w:rFonts w:ascii="Times New Roman" w:eastAsiaTheme="minorEastAsia" w:hAnsi="Times New Roman" w:cs="Times New Roman"/>
          <w:b/>
          <w:color w:val="auto"/>
          <w:sz w:val="21"/>
          <w:szCs w:val="21"/>
          <w:u w:val="single"/>
        </w:rPr>
        <w:t>/MedicalDevices/DeviceRegulationandGuidance/GuidanceDocuments/ucm070269.htm</w:t>
      </w:r>
      <w:r w:rsidRPr="009E0D5F">
        <w:rPr>
          <w:rFonts w:ascii="Times New Roman" w:eastAsiaTheme="minorEastAsia" w:hAnsi="Times New Roman" w:cs="Times New Roman"/>
          <w:b/>
          <w:color w:val="auto"/>
          <w:sz w:val="21"/>
          <w:szCs w:val="21"/>
          <w:u w:val="single"/>
        </w:rPr>
        <w:t>）</w:t>
      </w:r>
    </w:p>
    <w:p w:rsidR="00287DAC" w:rsidRPr="009E0D5F" w:rsidRDefault="00EA5129" w:rsidP="006A213C">
      <w:pPr>
        <w:spacing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中心主管办公室最终</w:t>
      </w:r>
      <w:r w:rsidR="00DE0814">
        <w:rPr>
          <w:rFonts w:ascii="Times New Roman" w:eastAsiaTheme="minorEastAsia" w:hAnsi="Times New Roman" w:cs="Times New Roman"/>
          <w:b/>
          <w:color w:val="auto"/>
          <w:sz w:val="21"/>
          <w:szCs w:val="21"/>
          <w:u w:val="single"/>
        </w:rPr>
        <w:t>指南</w:t>
      </w:r>
    </w:p>
    <w:p w:rsidR="00E058AC" w:rsidRPr="009E0D5F" w:rsidRDefault="00E058AC" w:rsidP="00C846D3">
      <w:pPr>
        <w:spacing w:afterLines="50"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w:t>
      </w:r>
      <w:r w:rsidRPr="009E0D5F">
        <w:rPr>
          <w:rFonts w:ascii="Times New Roman" w:eastAsiaTheme="minorEastAsia" w:hAnsi="Times New Roman" w:cs="Times New Roman"/>
          <w:b/>
          <w:color w:val="auto"/>
          <w:sz w:val="21"/>
          <w:szCs w:val="21"/>
          <w:u w:val="single"/>
        </w:rPr>
        <w:t>/MedicalDevices/DeviceRegulationandGuidance/GuidanceDocuments/ucm110228.htm</w:t>
      </w:r>
      <w:r w:rsidRPr="009E0D5F">
        <w:rPr>
          <w:rFonts w:ascii="Times New Roman" w:eastAsiaTheme="minorEastAsia" w:hAnsi="Times New Roman" w:cs="Times New Roman"/>
          <w:b/>
          <w:color w:val="auto"/>
          <w:sz w:val="21"/>
          <w:szCs w:val="21"/>
          <w:u w:val="single"/>
        </w:rPr>
        <w:t>）</w:t>
      </w:r>
    </w:p>
    <w:p w:rsidR="00287DAC" w:rsidRPr="009E0D5F" w:rsidRDefault="00EA5129" w:rsidP="006A213C">
      <w:pPr>
        <w:spacing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沟通与教育办公室最终</w:t>
      </w:r>
      <w:r w:rsidR="00DE0814">
        <w:rPr>
          <w:rFonts w:ascii="Times New Roman" w:eastAsiaTheme="minorEastAsia" w:hAnsi="Times New Roman" w:cs="Times New Roman"/>
          <w:b/>
          <w:color w:val="auto"/>
          <w:sz w:val="21"/>
          <w:szCs w:val="21"/>
          <w:u w:val="single"/>
        </w:rPr>
        <w:t>指南</w:t>
      </w:r>
    </w:p>
    <w:p w:rsidR="00E058AC" w:rsidRPr="009E0D5F" w:rsidRDefault="00E058AC" w:rsidP="00C846D3">
      <w:pPr>
        <w:spacing w:afterLines="50"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w:t>
      </w:r>
      <w:r w:rsidRPr="009E0D5F">
        <w:rPr>
          <w:rFonts w:ascii="Times New Roman" w:eastAsiaTheme="minorEastAsia" w:hAnsi="Times New Roman" w:cs="Times New Roman"/>
          <w:b/>
          <w:color w:val="auto"/>
          <w:sz w:val="21"/>
          <w:szCs w:val="21"/>
          <w:u w:val="single"/>
        </w:rPr>
        <w:t>/MedicalDevices/DeviceRegulationandGuidance/GuidanceDocuments/ucm070271.htm</w:t>
      </w:r>
      <w:r w:rsidRPr="009E0D5F">
        <w:rPr>
          <w:rFonts w:ascii="Times New Roman" w:eastAsiaTheme="minorEastAsia" w:hAnsi="Times New Roman" w:cs="Times New Roman"/>
          <w:b/>
          <w:color w:val="auto"/>
          <w:sz w:val="21"/>
          <w:szCs w:val="21"/>
          <w:u w:val="single"/>
        </w:rPr>
        <w:t>）</w:t>
      </w:r>
    </w:p>
    <w:p w:rsidR="00287DAC" w:rsidRPr="009E0D5F" w:rsidRDefault="00EA5129" w:rsidP="006A213C">
      <w:pPr>
        <w:spacing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器械评价办公室最终</w:t>
      </w:r>
      <w:r w:rsidR="00DE0814">
        <w:rPr>
          <w:rFonts w:ascii="Times New Roman" w:eastAsiaTheme="minorEastAsia" w:hAnsi="Times New Roman" w:cs="Times New Roman"/>
          <w:b/>
          <w:color w:val="auto"/>
          <w:sz w:val="21"/>
          <w:szCs w:val="21"/>
          <w:u w:val="single"/>
        </w:rPr>
        <w:t>指南</w:t>
      </w:r>
      <w:r w:rsidR="008B0102" w:rsidRPr="009E0D5F">
        <w:rPr>
          <w:rFonts w:ascii="Times New Roman" w:eastAsiaTheme="minorEastAsia" w:hAnsi="Times New Roman" w:cs="Times New Roman"/>
          <w:b/>
          <w:color w:val="auto"/>
          <w:sz w:val="21"/>
          <w:szCs w:val="21"/>
          <w:u w:val="single"/>
        </w:rPr>
        <w:t>2010 - 2016</w:t>
      </w:r>
    </w:p>
    <w:p w:rsidR="00E058AC" w:rsidRPr="009E0D5F" w:rsidRDefault="00E058AC" w:rsidP="00C846D3">
      <w:pPr>
        <w:spacing w:afterLines="50"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w:t>
      </w:r>
      <w:r w:rsidRPr="009E0D5F">
        <w:rPr>
          <w:rFonts w:ascii="Times New Roman" w:eastAsiaTheme="minorEastAsia" w:hAnsi="Times New Roman" w:cs="Times New Roman"/>
          <w:b/>
          <w:color w:val="auto"/>
          <w:sz w:val="21"/>
          <w:szCs w:val="21"/>
          <w:u w:val="single"/>
        </w:rPr>
        <w:t>/MedicalDevices/DeviceRegulationandGuidance/GuidanceDocuments/ucm198577.htm</w:t>
      </w:r>
      <w:r w:rsidRPr="009E0D5F">
        <w:rPr>
          <w:rFonts w:ascii="Times New Roman" w:eastAsiaTheme="minorEastAsia" w:hAnsi="Times New Roman" w:cs="Times New Roman"/>
          <w:b/>
          <w:color w:val="auto"/>
          <w:sz w:val="21"/>
          <w:szCs w:val="21"/>
          <w:u w:val="single"/>
        </w:rPr>
        <w:t>）</w:t>
      </w:r>
    </w:p>
    <w:p w:rsidR="00E058AC" w:rsidRPr="009E0D5F" w:rsidRDefault="00E058AC" w:rsidP="006A213C">
      <w:pPr>
        <w:spacing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器械评价办公室最终</w:t>
      </w:r>
      <w:r w:rsidR="00DE0814">
        <w:rPr>
          <w:rFonts w:ascii="Times New Roman" w:eastAsiaTheme="minorEastAsia" w:hAnsi="Times New Roman" w:cs="Times New Roman"/>
          <w:b/>
          <w:color w:val="auto"/>
          <w:sz w:val="21"/>
          <w:szCs w:val="21"/>
          <w:u w:val="single"/>
        </w:rPr>
        <w:t>指南</w:t>
      </w:r>
      <w:r w:rsidRPr="009E0D5F">
        <w:rPr>
          <w:rFonts w:ascii="Times New Roman" w:eastAsiaTheme="minorEastAsia" w:hAnsi="Times New Roman" w:cs="Times New Roman"/>
          <w:b/>
          <w:color w:val="auto"/>
          <w:sz w:val="21"/>
          <w:szCs w:val="21"/>
          <w:u w:val="single"/>
        </w:rPr>
        <w:t>1998 – 2009</w:t>
      </w:r>
    </w:p>
    <w:p w:rsidR="00E058AC" w:rsidRPr="009E0D5F" w:rsidRDefault="00E058AC" w:rsidP="00C846D3">
      <w:pPr>
        <w:spacing w:afterLines="50"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w:t>
      </w:r>
      <w:r w:rsidRPr="009E0D5F">
        <w:rPr>
          <w:rFonts w:ascii="Times New Roman" w:eastAsiaTheme="minorEastAsia" w:hAnsi="Times New Roman" w:cs="Times New Roman"/>
          <w:b/>
          <w:color w:val="auto"/>
          <w:sz w:val="21"/>
          <w:szCs w:val="21"/>
          <w:u w:val="single"/>
        </w:rPr>
        <w:t>/MedicalDevices/DeviceRegulationandGuidance/GuidanceDocuments/ucm070272.htm</w:t>
      </w:r>
      <w:r w:rsidRPr="009E0D5F">
        <w:rPr>
          <w:rFonts w:ascii="Times New Roman" w:eastAsiaTheme="minorEastAsia" w:hAnsi="Times New Roman" w:cs="Times New Roman"/>
          <w:b/>
          <w:color w:val="auto"/>
          <w:sz w:val="21"/>
          <w:szCs w:val="21"/>
          <w:u w:val="single"/>
        </w:rPr>
        <w:t>）</w:t>
      </w:r>
    </w:p>
    <w:p w:rsidR="00E058AC" w:rsidRPr="009E0D5F" w:rsidRDefault="00E058AC" w:rsidP="006A213C">
      <w:pPr>
        <w:spacing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器械评价办公室最终</w:t>
      </w:r>
      <w:r w:rsidR="00DE0814">
        <w:rPr>
          <w:rFonts w:ascii="Times New Roman" w:eastAsiaTheme="minorEastAsia" w:hAnsi="Times New Roman" w:cs="Times New Roman"/>
          <w:b/>
          <w:color w:val="auto"/>
          <w:sz w:val="21"/>
          <w:szCs w:val="21"/>
          <w:u w:val="single"/>
        </w:rPr>
        <w:t>指南</w:t>
      </w:r>
      <w:r w:rsidRPr="009E0D5F">
        <w:rPr>
          <w:rFonts w:ascii="Times New Roman" w:eastAsiaTheme="minorEastAsia" w:hAnsi="Times New Roman" w:cs="Times New Roman"/>
          <w:b/>
          <w:color w:val="auto"/>
          <w:sz w:val="21"/>
          <w:szCs w:val="21"/>
          <w:u w:val="single"/>
        </w:rPr>
        <w:t>1976 – 1997</w:t>
      </w:r>
    </w:p>
    <w:p w:rsidR="00E058AC" w:rsidRPr="009E0D5F" w:rsidRDefault="00E058AC" w:rsidP="00C846D3">
      <w:pPr>
        <w:spacing w:afterLines="50"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w:t>
      </w:r>
      <w:r w:rsidRPr="009E0D5F">
        <w:rPr>
          <w:rFonts w:ascii="Times New Roman" w:eastAsiaTheme="minorEastAsia" w:hAnsi="Times New Roman" w:cs="Times New Roman"/>
          <w:b/>
          <w:color w:val="auto"/>
          <w:sz w:val="21"/>
          <w:szCs w:val="21"/>
          <w:u w:val="single"/>
        </w:rPr>
        <w:t>/MedicalDevices/DeviceRegulationandGuidance/GuidanceDocuments/ucm080283.htm</w:t>
      </w:r>
      <w:r w:rsidRPr="009E0D5F">
        <w:rPr>
          <w:rFonts w:ascii="Times New Roman" w:eastAsiaTheme="minorEastAsia" w:hAnsi="Times New Roman" w:cs="Times New Roman"/>
          <w:b/>
          <w:color w:val="auto"/>
          <w:sz w:val="21"/>
          <w:szCs w:val="21"/>
          <w:u w:val="single"/>
        </w:rPr>
        <w:t>）</w:t>
      </w:r>
    </w:p>
    <w:p w:rsidR="00EA5129" w:rsidRPr="009E0D5F" w:rsidRDefault="00EA5129" w:rsidP="006A213C">
      <w:pPr>
        <w:spacing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体外诊断和辐射健康办公室最终</w:t>
      </w:r>
      <w:r w:rsidR="00DE0814">
        <w:rPr>
          <w:rFonts w:ascii="Times New Roman" w:eastAsiaTheme="minorEastAsia" w:hAnsi="Times New Roman" w:cs="Times New Roman"/>
          <w:b/>
          <w:color w:val="auto"/>
          <w:sz w:val="21"/>
          <w:szCs w:val="21"/>
          <w:u w:val="single"/>
        </w:rPr>
        <w:t>指南</w:t>
      </w:r>
    </w:p>
    <w:p w:rsidR="00E058AC" w:rsidRPr="009E0D5F" w:rsidRDefault="00E058AC" w:rsidP="00C846D3">
      <w:pPr>
        <w:spacing w:afterLines="50"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w:t>
      </w:r>
      <w:r w:rsidRPr="009E0D5F">
        <w:rPr>
          <w:rFonts w:ascii="Times New Roman" w:eastAsiaTheme="minorEastAsia" w:hAnsi="Times New Roman" w:cs="Times New Roman"/>
          <w:b/>
          <w:color w:val="auto"/>
          <w:sz w:val="21"/>
          <w:szCs w:val="21"/>
          <w:u w:val="single"/>
        </w:rPr>
        <w:t>/MedicalDevices/DeviceRegulationandGuidance/GuidanceDocuments/ucm070274.htm</w:t>
      </w:r>
      <w:r w:rsidRPr="009E0D5F">
        <w:rPr>
          <w:rFonts w:ascii="Times New Roman" w:eastAsiaTheme="minorEastAsia" w:hAnsi="Times New Roman" w:cs="Times New Roman"/>
          <w:b/>
          <w:color w:val="auto"/>
          <w:sz w:val="21"/>
          <w:szCs w:val="21"/>
          <w:u w:val="single"/>
        </w:rPr>
        <w:t>）</w:t>
      </w:r>
    </w:p>
    <w:p w:rsidR="00287DAC" w:rsidRPr="009E0D5F" w:rsidRDefault="00EA5129" w:rsidP="006A213C">
      <w:pPr>
        <w:spacing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监督和生物统计办公室最终</w:t>
      </w:r>
      <w:r w:rsidR="00DE0814">
        <w:rPr>
          <w:rFonts w:ascii="Times New Roman" w:eastAsiaTheme="minorEastAsia" w:hAnsi="Times New Roman" w:cs="Times New Roman"/>
          <w:b/>
          <w:color w:val="auto"/>
          <w:sz w:val="21"/>
          <w:szCs w:val="21"/>
          <w:u w:val="single"/>
        </w:rPr>
        <w:t>指南</w:t>
      </w:r>
    </w:p>
    <w:p w:rsidR="00BC21C5" w:rsidRPr="009E0D5F" w:rsidRDefault="00E058AC" w:rsidP="00661C0E">
      <w:pPr>
        <w:spacing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w:t>
      </w:r>
      <w:r w:rsidRPr="009E0D5F">
        <w:rPr>
          <w:rFonts w:ascii="Times New Roman" w:eastAsiaTheme="minorEastAsia" w:hAnsi="Times New Roman" w:cs="Times New Roman"/>
          <w:b/>
          <w:color w:val="auto"/>
          <w:sz w:val="21"/>
          <w:szCs w:val="21"/>
          <w:u w:val="single"/>
        </w:rPr>
        <w:t>/MedicalDevices/DeviceRegulationandGuidance/GuidanceDocuments/ucm070275.htm</w:t>
      </w:r>
      <w:r w:rsidRPr="009E0D5F">
        <w:rPr>
          <w:rFonts w:ascii="Times New Roman" w:eastAsiaTheme="minorEastAsia" w:hAnsi="Times New Roman" w:cs="Times New Roman"/>
          <w:b/>
          <w:color w:val="auto"/>
          <w:sz w:val="21"/>
          <w:szCs w:val="21"/>
          <w:u w:val="single"/>
        </w:rPr>
        <w:t>）</w:t>
      </w:r>
    </w:p>
    <w:p w:rsidR="00E058AC" w:rsidRPr="009E0D5F" w:rsidRDefault="00E058AC" w:rsidP="00661C0E">
      <w:pPr>
        <w:spacing w:line="360" w:lineRule="auto"/>
        <w:rPr>
          <w:rFonts w:ascii="Times New Roman" w:eastAsiaTheme="minorEastAsia" w:hAnsi="Times New Roman" w:cs="Times New Roman"/>
          <w:color w:val="auto"/>
          <w:sz w:val="21"/>
          <w:szCs w:val="21"/>
        </w:rPr>
      </w:pPr>
      <w:r w:rsidRPr="009E0D5F">
        <w:rPr>
          <w:rFonts w:ascii="Times New Roman" w:eastAsiaTheme="minorEastAsia" w:hAnsi="Times New Roman" w:cs="Times New Roman"/>
          <w:color w:val="auto"/>
          <w:sz w:val="21"/>
          <w:szCs w:val="21"/>
        </w:rPr>
        <w:br w:type="page"/>
      </w:r>
    </w:p>
    <w:p w:rsidR="00287DAC" w:rsidRPr="009E0D5F" w:rsidRDefault="00EA5129" w:rsidP="006A213C">
      <w:pPr>
        <w:spacing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lastRenderedPageBreak/>
        <w:t>科学与工程实验室办公室最终</w:t>
      </w:r>
      <w:r w:rsidR="00553D8E" w:rsidRPr="009E0D5F">
        <w:rPr>
          <w:rFonts w:ascii="Times New Roman" w:eastAsiaTheme="minorEastAsia" w:hAnsi="Times New Roman" w:cs="Times New Roman"/>
          <w:b/>
          <w:color w:val="auto"/>
          <w:sz w:val="21"/>
          <w:szCs w:val="21"/>
          <w:u w:val="single"/>
        </w:rPr>
        <w:t>指南</w:t>
      </w:r>
    </w:p>
    <w:p w:rsidR="00E058AC" w:rsidRPr="009E0D5F" w:rsidRDefault="00E058AC" w:rsidP="00C846D3">
      <w:pPr>
        <w:spacing w:afterLines="50"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w:t>
      </w:r>
      <w:r w:rsidRPr="009E0D5F">
        <w:rPr>
          <w:rFonts w:ascii="Times New Roman" w:eastAsiaTheme="minorEastAsia" w:hAnsi="Times New Roman" w:cs="Times New Roman"/>
          <w:b/>
          <w:color w:val="auto"/>
          <w:sz w:val="21"/>
          <w:szCs w:val="21"/>
          <w:u w:val="single"/>
        </w:rPr>
        <w:t>/MedicalDevices/DeviceRegulationandGuidance/GuidanceDocuments/ucm070277.htm</w:t>
      </w:r>
      <w:r w:rsidRPr="009E0D5F">
        <w:rPr>
          <w:rFonts w:ascii="Times New Roman" w:eastAsiaTheme="minorEastAsia" w:hAnsi="Times New Roman" w:cs="Times New Roman"/>
          <w:b/>
          <w:color w:val="auto"/>
          <w:sz w:val="21"/>
          <w:szCs w:val="21"/>
          <w:u w:val="single"/>
        </w:rPr>
        <w:t>）</w:t>
      </w:r>
    </w:p>
    <w:p w:rsidR="00287DAC" w:rsidRPr="009E0D5F" w:rsidRDefault="00553D8E" w:rsidP="006A213C">
      <w:pPr>
        <w:spacing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指南</w:t>
      </w:r>
      <w:r w:rsidR="00CB6EE8">
        <w:rPr>
          <w:rFonts w:ascii="Times New Roman" w:eastAsiaTheme="minorEastAsia" w:hAnsi="Times New Roman" w:cs="Times New Roman"/>
          <w:b/>
          <w:color w:val="auto"/>
          <w:sz w:val="21"/>
          <w:szCs w:val="21"/>
          <w:u w:val="single"/>
        </w:rPr>
        <w:t>草案</w:t>
      </w:r>
    </w:p>
    <w:p w:rsidR="00E058AC" w:rsidRPr="009E0D5F" w:rsidRDefault="00E058AC" w:rsidP="00C846D3">
      <w:pPr>
        <w:spacing w:afterLines="50"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w:t>
      </w:r>
      <w:r w:rsidRPr="009E0D5F">
        <w:rPr>
          <w:rFonts w:ascii="Times New Roman" w:eastAsiaTheme="minorEastAsia" w:hAnsi="Times New Roman" w:cs="Times New Roman"/>
          <w:b/>
          <w:color w:val="auto"/>
          <w:sz w:val="21"/>
          <w:szCs w:val="21"/>
          <w:u w:val="single"/>
        </w:rPr>
        <w:t>/MedicalDevices/DeviceRegulationandGuidance/GuidanceDocuments/ucm407274.htm</w:t>
      </w:r>
      <w:r w:rsidRPr="009E0D5F">
        <w:rPr>
          <w:rFonts w:ascii="Times New Roman" w:eastAsiaTheme="minorEastAsia" w:hAnsi="Times New Roman" w:cs="Times New Roman"/>
          <w:b/>
          <w:color w:val="auto"/>
          <w:sz w:val="21"/>
          <w:szCs w:val="21"/>
          <w:u w:val="single"/>
        </w:rPr>
        <w:t>）</w:t>
      </w:r>
    </w:p>
    <w:p w:rsidR="00287DAC" w:rsidRPr="009E0D5F" w:rsidRDefault="00EB4678" w:rsidP="006A213C">
      <w:pPr>
        <w:spacing w:line="360" w:lineRule="auto"/>
        <w:rPr>
          <w:rFonts w:ascii="Times New Roman" w:eastAsiaTheme="minorEastAsia" w:hAnsi="Times New Roman" w:cs="Times New Roman"/>
          <w:b/>
          <w:color w:val="auto"/>
          <w:sz w:val="21"/>
          <w:szCs w:val="21"/>
          <w:u w:val="single"/>
        </w:rPr>
      </w:pPr>
      <w:r>
        <w:rPr>
          <w:rFonts w:ascii="Times New Roman" w:eastAsiaTheme="minorEastAsia" w:hAnsi="Times New Roman" w:cs="Times New Roman" w:hint="eastAsia"/>
          <w:b/>
          <w:color w:val="auto"/>
          <w:sz w:val="21"/>
          <w:szCs w:val="21"/>
          <w:u w:val="single"/>
        </w:rPr>
        <w:t>辐射发光</w:t>
      </w:r>
      <w:r w:rsidR="00553D8E" w:rsidRPr="009E0D5F">
        <w:rPr>
          <w:rFonts w:ascii="Times New Roman" w:eastAsiaTheme="minorEastAsia" w:hAnsi="Times New Roman" w:cs="Times New Roman"/>
          <w:b/>
          <w:color w:val="auto"/>
          <w:sz w:val="21"/>
          <w:szCs w:val="21"/>
          <w:u w:val="single"/>
        </w:rPr>
        <w:t>产品指南</w:t>
      </w:r>
    </w:p>
    <w:p w:rsidR="00E058AC" w:rsidRPr="009E0D5F" w:rsidRDefault="00E058AC" w:rsidP="00C846D3">
      <w:pPr>
        <w:spacing w:afterLines="50"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w:t>
      </w:r>
      <w:r w:rsidRPr="009E0D5F">
        <w:rPr>
          <w:rFonts w:ascii="Times New Roman" w:eastAsiaTheme="minorEastAsia" w:hAnsi="Times New Roman" w:cs="Times New Roman"/>
          <w:b/>
          <w:color w:val="auto"/>
          <w:sz w:val="21"/>
          <w:szCs w:val="21"/>
          <w:u w:val="single"/>
        </w:rPr>
        <w:t>/MedicalDevices/DeviceRegulationandGuidance/GuidanceDocuments/ucm283507.htm</w:t>
      </w:r>
      <w:r w:rsidRPr="009E0D5F">
        <w:rPr>
          <w:rFonts w:ascii="Times New Roman" w:eastAsiaTheme="minorEastAsia" w:hAnsi="Times New Roman" w:cs="Times New Roman"/>
          <w:b/>
          <w:color w:val="auto"/>
          <w:sz w:val="21"/>
          <w:szCs w:val="21"/>
          <w:u w:val="single"/>
        </w:rPr>
        <w:t>）</w:t>
      </w:r>
    </w:p>
    <w:p w:rsidR="00287DAC" w:rsidRPr="009E0D5F" w:rsidRDefault="00EA5129" w:rsidP="006A213C">
      <w:pPr>
        <w:spacing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撤</w:t>
      </w:r>
      <w:r w:rsidR="00FD0506" w:rsidRPr="009E0D5F">
        <w:rPr>
          <w:rFonts w:ascii="Times New Roman" w:eastAsiaTheme="minorEastAsia" w:hAnsi="Times New Roman" w:cs="Times New Roman"/>
          <w:b/>
          <w:color w:val="auto"/>
          <w:sz w:val="21"/>
          <w:szCs w:val="21"/>
          <w:u w:val="single"/>
        </w:rPr>
        <w:t>回</w:t>
      </w:r>
      <w:r w:rsidR="00553D8E" w:rsidRPr="009E0D5F">
        <w:rPr>
          <w:rFonts w:ascii="Times New Roman" w:eastAsiaTheme="minorEastAsia" w:hAnsi="Times New Roman" w:cs="Times New Roman"/>
          <w:b/>
          <w:color w:val="auto"/>
          <w:sz w:val="21"/>
          <w:szCs w:val="21"/>
          <w:u w:val="single"/>
        </w:rPr>
        <w:t>指南</w:t>
      </w:r>
    </w:p>
    <w:p w:rsidR="00287DAC" w:rsidRPr="00BD6D6C" w:rsidRDefault="00E058AC" w:rsidP="00C846D3">
      <w:pPr>
        <w:spacing w:afterLines="50" w:line="360" w:lineRule="auto"/>
        <w:rPr>
          <w:rFonts w:ascii="Times New Roman" w:eastAsiaTheme="minorEastAsia" w:hAnsi="Times New Roman" w:cs="Times New Roman"/>
          <w:b/>
          <w:color w:val="auto"/>
          <w:sz w:val="21"/>
          <w:szCs w:val="21"/>
          <w:u w:val="single"/>
        </w:rPr>
      </w:pPr>
      <w:r w:rsidRPr="009E0D5F">
        <w:rPr>
          <w:rFonts w:ascii="Times New Roman" w:eastAsiaTheme="minorEastAsia" w:hAnsi="Times New Roman" w:cs="Times New Roman"/>
          <w:b/>
          <w:color w:val="auto"/>
          <w:sz w:val="21"/>
          <w:szCs w:val="21"/>
          <w:u w:val="single"/>
        </w:rPr>
        <w:t>（</w:t>
      </w:r>
      <w:r w:rsidRPr="009E0D5F">
        <w:rPr>
          <w:rFonts w:ascii="Times New Roman" w:eastAsiaTheme="minorEastAsia" w:hAnsi="Times New Roman" w:cs="Times New Roman"/>
          <w:b/>
          <w:color w:val="auto"/>
          <w:sz w:val="21"/>
          <w:szCs w:val="21"/>
          <w:u w:val="single"/>
        </w:rPr>
        <w:t>/MedicalDevices/DeviceRegulationandGuidance/GuidanceDocuments/ucm425025.htm</w:t>
      </w:r>
      <w:r w:rsidRPr="009E0D5F">
        <w:rPr>
          <w:rFonts w:ascii="Times New Roman" w:eastAsiaTheme="minorEastAsia" w:hAnsi="Times New Roman" w:cs="Times New Roman"/>
          <w:b/>
          <w:color w:val="auto"/>
          <w:sz w:val="21"/>
          <w:szCs w:val="21"/>
          <w:u w:val="single"/>
        </w:rPr>
        <w:t>）</w:t>
      </w:r>
    </w:p>
    <w:sectPr w:rsidR="00287DAC" w:rsidRPr="00BD6D6C" w:rsidSect="00CC1048">
      <w:headerReference w:type="default" r:id="rId32"/>
      <w:footerReference w:type="default" r:id="rId33"/>
      <w:type w:val="continuous"/>
      <w:pgSz w:w="11909" w:h="16834" w:code="9"/>
      <w:pgMar w:top="1440" w:right="1797" w:bottom="1440" w:left="1797" w:header="680" w:footer="68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836" w:rsidRDefault="001B3836" w:rsidP="00287DAC">
      <w:r>
        <w:separator/>
      </w:r>
    </w:p>
  </w:endnote>
  <w:endnote w:type="continuationSeparator" w:id="1">
    <w:p w:rsidR="001B3836" w:rsidRDefault="001B3836" w:rsidP="00287D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158" w:rsidRPr="00443B02" w:rsidRDefault="0043534F" w:rsidP="00C846D3">
    <w:pPr>
      <w:tabs>
        <w:tab w:val="left" w:pos="7797"/>
      </w:tabs>
      <w:spacing w:afterLines="50"/>
      <w:jc w:val="both"/>
      <w:rPr>
        <w:rFonts w:ascii="Times New Roman" w:eastAsiaTheme="minorEastAsia" w:hAnsi="Times New Roman" w:cs="Times New Roman"/>
        <w:sz w:val="15"/>
        <w:szCs w:val="15"/>
      </w:rPr>
    </w:pPr>
    <w:hyperlink r:id="rId1" w:history="1">
      <w:r w:rsidR="00C80158" w:rsidRPr="00443B02">
        <w:rPr>
          <w:rFonts w:ascii="Times New Roman" w:hAnsi="Times New Roman" w:cs="Times New Roman"/>
          <w:sz w:val="15"/>
          <w:szCs w:val="15"/>
        </w:rPr>
        <w:t>https://www.fda.gov/MedicalDevices/DeviceRegulationandGuidance/GuidanceDocuments/ucm225145.htm</w:t>
      </w:r>
    </w:hyperlink>
    <w:r w:rsidR="00C80158" w:rsidRPr="00443B02">
      <w:rPr>
        <w:rFonts w:ascii="Times New Roman" w:eastAsiaTheme="minorEastAsia" w:hAnsi="Times New Roman" w:cs="Times New Roman" w:hint="eastAsia"/>
        <w:sz w:val="15"/>
        <w:szCs w:val="15"/>
      </w:rPr>
      <w:tab/>
    </w:r>
    <w:r w:rsidRPr="00443B02">
      <w:rPr>
        <w:rFonts w:ascii="Times New Roman" w:eastAsiaTheme="minorEastAsia" w:hAnsi="Times New Roman" w:cs="Times New Roman"/>
        <w:sz w:val="15"/>
        <w:szCs w:val="15"/>
      </w:rPr>
      <w:fldChar w:fldCharType="begin"/>
    </w:r>
    <w:r w:rsidR="00C80158" w:rsidRPr="00443B02">
      <w:rPr>
        <w:rFonts w:ascii="Times New Roman" w:eastAsiaTheme="minorEastAsia" w:hAnsi="Times New Roman" w:cs="Times New Roman"/>
        <w:sz w:val="15"/>
        <w:szCs w:val="15"/>
      </w:rPr>
      <w:instrText xml:space="preserve"> PAGE   \* MERGEFORMAT </w:instrText>
    </w:r>
    <w:r w:rsidRPr="00443B02">
      <w:rPr>
        <w:rFonts w:ascii="Times New Roman" w:eastAsiaTheme="minorEastAsia" w:hAnsi="Times New Roman" w:cs="Times New Roman"/>
        <w:sz w:val="15"/>
        <w:szCs w:val="15"/>
      </w:rPr>
      <w:fldChar w:fldCharType="separate"/>
    </w:r>
    <w:r w:rsidR="00C846D3" w:rsidRPr="00C846D3">
      <w:rPr>
        <w:rFonts w:ascii="Times New Roman" w:eastAsiaTheme="minorEastAsia" w:hAnsi="Times New Roman" w:cs="Times New Roman"/>
        <w:noProof/>
        <w:sz w:val="15"/>
        <w:szCs w:val="15"/>
        <w:lang w:val="zh-CN"/>
      </w:rPr>
      <w:t>32</w:t>
    </w:r>
    <w:r w:rsidRPr="00443B02">
      <w:rPr>
        <w:rFonts w:ascii="Times New Roman" w:eastAsiaTheme="minorEastAsia" w:hAnsi="Times New Roman" w:cs="Times New Roman"/>
        <w:sz w:val="15"/>
        <w:szCs w:val="15"/>
      </w:rPr>
      <w:fldChar w:fldCharType="end"/>
    </w:r>
    <w:r w:rsidR="00C80158" w:rsidRPr="00443B02">
      <w:rPr>
        <w:rFonts w:ascii="Times New Roman" w:hAnsi="Times New Roman" w:cs="Times New Roman"/>
        <w:sz w:val="15"/>
        <w:szCs w:val="15"/>
      </w:rPr>
      <w:t>/38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836" w:rsidRDefault="001B3836"/>
  </w:footnote>
  <w:footnote w:type="continuationSeparator" w:id="1">
    <w:p w:rsidR="001B3836" w:rsidRDefault="001B383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158" w:rsidRPr="00CC1048" w:rsidRDefault="00C80158" w:rsidP="00C846D3">
    <w:pPr>
      <w:spacing w:afterLines="50"/>
      <w:jc w:val="both"/>
      <w:rPr>
        <w:rFonts w:ascii="Times New Roman" w:eastAsiaTheme="minorEastAsia" w:hAnsi="Times New Roman" w:cs="Times New Roman"/>
        <w:sz w:val="18"/>
        <w:szCs w:val="18"/>
      </w:rPr>
    </w:pPr>
    <w:r w:rsidRPr="00CC1048">
      <w:rPr>
        <w:rFonts w:ascii="Times New Roman" w:hAnsi="Times New Roman" w:cs="Times New Roman"/>
        <w:sz w:val="18"/>
        <w:szCs w:val="18"/>
      </w:rPr>
      <w:t>2017/8/9</w:t>
    </w:r>
    <w:r>
      <w:rPr>
        <w:rFonts w:asciiTheme="minorEastAsia" w:eastAsiaTheme="minorEastAsia" w:hAnsiTheme="minorEastAsia" w:cs="Times New Roman" w:hint="eastAsia"/>
        <w:sz w:val="18"/>
        <w:szCs w:val="18"/>
      </w:rPr>
      <w:t>指南</w:t>
    </w:r>
    <w:r>
      <w:rPr>
        <w:rFonts w:ascii="Times New Roman" w:hAnsi="Times New Roman" w:cs="Times New Roman"/>
        <w:sz w:val="18"/>
        <w:szCs w:val="18"/>
      </w:rPr>
      <w:t>文件</w:t>
    </w:r>
    <w:r>
      <w:rPr>
        <w:rFonts w:asciiTheme="minorEastAsia" w:eastAsiaTheme="minorEastAsia" w:hAnsiTheme="minorEastAsia" w:cs="Times New Roman" w:hint="eastAsia"/>
        <w:sz w:val="18"/>
        <w:szCs w:val="18"/>
      </w:rPr>
      <w:t>（医疗器械和放射性产品）</w:t>
    </w:r>
    <w:r w:rsidRPr="00CC1048">
      <w:rPr>
        <w:rFonts w:ascii="Times New Roman" w:hAnsi="Times New Roman" w:cs="Times New Roman"/>
        <w:sz w:val="18"/>
        <w:szCs w:val="18"/>
      </w:rPr>
      <w:t>&gt;</w:t>
    </w:r>
    <w:r>
      <w:rPr>
        <w:rFonts w:ascii="Times New Roman" w:hAnsi="Times New Roman" w:cs="Times New Roman"/>
        <w:sz w:val="18"/>
        <w:szCs w:val="18"/>
      </w:rPr>
      <w:t>特定经皮</w:t>
    </w:r>
    <w:r>
      <w:rPr>
        <w:rFonts w:asciiTheme="minorEastAsia" w:eastAsiaTheme="minorEastAsia" w:hAnsiTheme="minorEastAsia" w:cs="Times New Roman" w:hint="eastAsia"/>
        <w:sz w:val="18"/>
        <w:szCs w:val="18"/>
      </w:rPr>
      <w:t>……</w:t>
    </w:r>
    <w:r>
      <w:rPr>
        <w:rFonts w:ascii="Times New Roman" w:hAnsi="Times New Roman" w:cs="Times New Roman"/>
        <w:sz w:val="18"/>
        <w:szCs w:val="18"/>
      </w:rPr>
      <w:t>相关</w:t>
    </w:r>
    <w:r w:rsidRPr="00CC1048">
      <w:rPr>
        <w:rFonts w:ascii="Times New Roman" w:hAnsi="Times New Roman" w:cs="Times New Roman"/>
        <w:sz w:val="18"/>
        <w:szCs w:val="18"/>
      </w:rPr>
      <w:t>II</w:t>
    </w:r>
    <w:r>
      <w:rPr>
        <w:rFonts w:ascii="Times New Roman" w:hAnsi="Times New Roman" w:cs="Times New Roman"/>
        <w:sz w:val="18"/>
        <w:szCs w:val="18"/>
      </w:rPr>
      <w:t>类特殊控制</w:t>
    </w:r>
    <w:r>
      <w:rPr>
        <w:rFonts w:ascii="微软雅黑" w:eastAsia="微软雅黑" w:hAnsi="微软雅黑" w:cs="微软雅黑" w:hint="eastAsia"/>
        <w:sz w:val="18"/>
        <w:szCs w:val="18"/>
      </w:rPr>
      <w:t>指南</w:t>
    </w:r>
    <w:r>
      <w:rPr>
        <w:rFonts w:ascii="Times New Roman" w:hAnsi="Times New Roman" w:cs="Times New Roman"/>
        <w:sz w:val="18"/>
        <w:szCs w:val="18"/>
      </w:rPr>
      <w:t>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A3811"/>
    <w:multiLevelType w:val="hybridMultilevel"/>
    <w:tmpl w:val="20FE0FCA"/>
    <w:lvl w:ilvl="0" w:tplc="5436FB1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81"/>
  <w:drawingGridVerticalSpacing w:val="181"/>
  <w:characterSpacingControl w:val="compressPunctuation"/>
  <w:hdrShapeDefaults>
    <o:shapedefaults v:ext="edit" spidmax="5122"/>
  </w:hdrShapeDefaults>
  <w:footnotePr>
    <w:footnote w:id="0"/>
    <w:footnote w:id="1"/>
  </w:footnotePr>
  <w:endnotePr>
    <w:endnote w:id="0"/>
    <w:endnote w:id="1"/>
  </w:endnotePr>
  <w:compat>
    <w:doNotExpandShiftReturn/>
    <w:useFELayout/>
  </w:compat>
  <w:rsids>
    <w:rsidRoot w:val="00287DAC"/>
    <w:rsid w:val="000107FD"/>
    <w:rsid w:val="00023D47"/>
    <w:rsid w:val="00024473"/>
    <w:rsid w:val="00030DBF"/>
    <w:rsid w:val="000323E2"/>
    <w:rsid w:val="0005231A"/>
    <w:rsid w:val="00055A03"/>
    <w:rsid w:val="00070E40"/>
    <w:rsid w:val="0007786C"/>
    <w:rsid w:val="0008588D"/>
    <w:rsid w:val="000C43AE"/>
    <w:rsid w:val="000D31FD"/>
    <w:rsid w:val="000F6B7B"/>
    <w:rsid w:val="00105DD4"/>
    <w:rsid w:val="00112D2E"/>
    <w:rsid w:val="001516CE"/>
    <w:rsid w:val="00153E97"/>
    <w:rsid w:val="001643DF"/>
    <w:rsid w:val="001A421E"/>
    <w:rsid w:val="001A70CD"/>
    <w:rsid w:val="001B3836"/>
    <w:rsid w:val="001D259B"/>
    <w:rsid w:val="001E0F84"/>
    <w:rsid w:val="001F4C6B"/>
    <w:rsid w:val="00205E0B"/>
    <w:rsid w:val="0022614F"/>
    <w:rsid w:val="00250981"/>
    <w:rsid w:val="0027247B"/>
    <w:rsid w:val="00283445"/>
    <w:rsid w:val="00287DAC"/>
    <w:rsid w:val="00287DCA"/>
    <w:rsid w:val="00293B6B"/>
    <w:rsid w:val="002A7783"/>
    <w:rsid w:val="00301D32"/>
    <w:rsid w:val="003256E0"/>
    <w:rsid w:val="00327194"/>
    <w:rsid w:val="003329CC"/>
    <w:rsid w:val="00335988"/>
    <w:rsid w:val="00355B5F"/>
    <w:rsid w:val="00362292"/>
    <w:rsid w:val="003756A3"/>
    <w:rsid w:val="00384960"/>
    <w:rsid w:val="00386AE2"/>
    <w:rsid w:val="0039495F"/>
    <w:rsid w:val="003A7D3E"/>
    <w:rsid w:val="003B17ED"/>
    <w:rsid w:val="003E2193"/>
    <w:rsid w:val="00402058"/>
    <w:rsid w:val="00414AB1"/>
    <w:rsid w:val="0042528E"/>
    <w:rsid w:val="0043534F"/>
    <w:rsid w:val="00442B68"/>
    <w:rsid w:val="00443B02"/>
    <w:rsid w:val="00465622"/>
    <w:rsid w:val="00470029"/>
    <w:rsid w:val="00473738"/>
    <w:rsid w:val="00477E72"/>
    <w:rsid w:val="004B7676"/>
    <w:rsid w:val="004D383B"/>
    <w:rsid w:val="004D6175"/>
    <w:rsid w:val="004E2A06"/>
    <w:rsid w:val="004E5A5B"/>
    <w:rsid w:val="00507EF0"/>
    <w:rsid w:val="005100F8"/>
    <w:rsid w:val="00515636"/>
    <w:rsid w:val="00515AFD"/>
    <w:rsid w:val="00522DA7"/>
    <w:rsid w:val="00535ACA"/>
    <w:rsid w:val="005437B7"/>
    <w:rsid w:val="00544486"/>
    <w:rsid w:val="00553D8E"/>
    <w:rsid w:val="00571B90"/>
    <w:rsid w:val="005721E9"/>
    <w:rsid w:val="00593356"/>
    <w:rsid w:val="005A4C49"/>
    <w:rsid w:val="005A758D"/>
    <w:rsid w:val="005B3809"/>
    <w:rsid w:val="005D17F6"/>
    <w:rsid w:val="005D2398"/>
    <w:rsid w:val="005D6A5B"/>
    <w:rsid w:val="005F06D4"/>
    <w:rsid w:val="005F1497"/>
    <w:rsid w:val="00601579"/>
    <w:rsid w:val="006250A8"/>
    <w:rsid w:val="00633371"/>
    <w:rsid w:val="00641512"/>
    <w:rsid w:val="00652571"/>
    <w:rsid w:val="006528B4"/>
    <w:rsid w:val="0065477D"/>
    <w:rsid w:val="00661C0E"/>
    <w:rsid w:val="00662AB3"/>
    <w:rsid w:val="00665131"/>
    <w:rsid w:val="00674517"/>
    <w:rsid w:val="0069693F"/>
    <w:rsid w:val="006975B3"/>
    <w:rsid w:val="006A213C"/>
    <w:rsid w:val="006C193C"/>
    <w:rsid w:val="006C1F85"/>
    <w:rsid w:val="006C39BD"/>
    <w:rsid w:val="006D2A9A"/>
    <w:rsid w:val="006D4CDC"/>
    <w:rsid w:val="006E173C"/>
    <w:rsid w:val="007124E0"/>
    <w:rsid w:val="00714F3C"/>
    <w:rsid w:val="00717241"/>
    <w:rsid w:val="00733DB5"/>
    <w:rsid w:val="00745515"/>
    <w:rsid w:val="00750C12"/>
    <w:rsid w:val="0075628C"/>
    <w:rsid w:val="00762842"/>
    <w:rsid w:val="00764A73"/>
    <w:rsid w:val="00770991"/>
    <w:rsid w:val="00774363"/>
    <w:rsid w:val="00793D38"/>
    <w:rsid w:val="007B0595"/>
    <w:rsid w:val="007B0C0F"/>
    <w:rsid w:val="007B43BC"/>
    <w:rsid w:val="007B6B97"/>
    <w:rsid w:val="007C225B"/>
    <w:rsid w:val="00801362"/>
    <w:rsid w:val="008123F7"/>
    <w:rsid w:val="008128C3"/>
    <w:rsid w:val="00812C1D"/>
    <w:rsid w:val="0082145E"/>
    <w:rsid w:val="00835FAD"/>
    <w:rsid w:val="00851117"/>
    <w:rsid w:val="00855922"/>
    <w:rsid w:val="00867746"/>
    <w:rsid w:val="00873A54"/>
    <w:rsid w:val="00877839"/>
    <w:rsid w:val="008964B0"/>
    <w:rsid w:val="008A3768"/>
    <w:rsid w:val="008A6067"/>
    <w:rsid w:val="008A6869"/>
    <w:rsid w:val="008B0102"/>
    <w:rsid w:val="008B4E47"/>
    <w:rsid w:val="008B547E"/>
    <w:rsid w:val="008C1E25"/>
    <w:rsid w:val="00901DFF"/>
    <w:rsid w:val="0090576C"/>
    <w:rsid w:val="0093052C"/>
    <w:rsid w:val="009321C8"/>
    <w:rsid w:val="0093289D"/>
    <w:rsid w:val="00937FBE"/>
    <w:rsid w:val="00955D26"/>
    <w:rsid w:val="00955D67"/>
    <w:rsid w:val="009601CD"/>
    <w:rsid w:val="00977B15"/>
    <w:rsid w:val="009919EE"/>
    <w:rsid w:val="00992776"/>
    <w:rsid w:val="009A37B0"/>
    <w:rsid w:val="009B0F41"/>
    <w:rsid w:val="009B460F"/>
    <w:rsid w:val="009C39C1"/>
    <w:rsid w:val="009C47DE"/>
    <w:rsid w:val="009E0D5F"/>
    <w:rsid w:val="009E5283"/>
    <w:rsid w:val="00A00E51"/>
    <w:rsid w:val="00A13B67"/>
    <w:rsid w:val="00A140C5"/>
    <w:rsid w:val="00A41F34"/>
    <w:rsid w:val="00A602D7"/>
    <w:rsid w:val="00AB1690"/>
    <w:rsid w:val="00AB172B"/>
    <w:rsid w:val="00AB6341"/>
    <w:rsid w:val="00AC169F"/>
    <w:rsid w:val="00AC50B2"/>
    <w:rsid w:val="00AD6C45"/>
    <w:rsid w:val="00AE1715"/>
    <w:rsid w:val="00AE4CA1"/>
    <w:rsid w:val="00B06FFC"/>
    <w:rsid w:val="00B11C0F"/>
    <w:rsid w:val="00B16CC0"/>
    <w:rsid w:val="00B21C8E"/>
    <w:rsid w:val="00B36FCB"/>
    <w:rsid w:val="00B40729"/>
    <w:rsid w:val="00B41309"/>
    <w:rsid w:val="00B46731"/>
    <w:rsid w:val="00B52181"/>
    <w:rsid w:val="00B64BCE"/>
    <w:rsid w:val="00B800D8"/>
    <w:rsid w:val="00BA4A97"/>
    <w:rsid w:val="00BA58E1"/>
    <w:rsid w:val="00BB1C50"/>
    <w:rsid w:val="00BB54D4"/>
    <w:rsid w:val="00BC21C5"/>
    <w:rsid w:val="00BC4522"/>
    <w:rsid w:val="00BD079D"/>
    <w:rsid w:val="00BD12B3"/>
    <w:rsid w:val="00BD3161"/>
    <w:rsid w:val="00BD6D6C"/>
    <w:rsid w:val="00BE032F"/>
    <w:rsid w:val="00BF37E5"/>
    <w:rsid w:val="00C020C7"/>
    <w:rsid w:val="00C46256"/>
    <w:rsid w:val="00C51B94"/>
    <w:rsid w:val="00C520D3"/>
    <w:rsid w:val="00C6170D"/>
    <w:rsid w:val="00C80158"/>
    <w:rsid w:val="00C846D3"/>
    <w:rsid w:val="00C91284"/>
    <w:rsid w:val="00CA2CD6"/>
    <w:rsid w:val="00CB4D5F"/>
    <w:rsid w:val="00CB6EE8"/>
    <w:rsid w:val="00CC1048"/>
    <w:rsid w:val="00CE6E4D"/>
    <w:rsid w:val="00D002B7"/>
    <w:rsid w:val="00D1012D"/>
    <w:rsid w:val="00D136A1"/>
    <w:rsid w:val="00D2451B"/>
    <w:rsid w:val="00D36496"/>
    <w:rsid w:val="00D405A6"/>
    <w:rsid w:val="00D5010E"/>
    <w:rsid w:val="00D7202D"/>
    <w:rsid w:val="00D84C36"/>
    <w:rsid w:val="00D93492"/>
    <w:rsid w:val="00DA18AA"/>
    <w:rsid w:val="00DA5613"/>
    <w:rsid w:val="00DB7F28"/>
    <w:rsid w:val="00DD4D6E"/>
    <w:rsid w:val="00DE0814"/>
    <w:rsid w:val="00DE1E87"/>
    <w:rsid w:val="00DE4534"/>
    <w:rsid w:val="00DE4765"/>
    <w:rsid w:val="00DF4707"/>
    <w:rsid w:val="00E01293"/>
    <w:rsid w:val="00E058AC"/>
    <w:rsid w:val="00E076DB"/>
    <w:rsid w:val="00E13220"/>
    <w:rsid w:val="00E1608D"/>
    <w:rsid w:val="00E345C3"/>
    <w:rsid w:val="00E3497F"/>
    <w:rsid w:val="00E460DB"/>
    <w:rsid w:val="00E51047"/>
    <w:rsid w:val="00E77D2B"/>
    <w:rsid w:val="00E854D8"/>
    <w:rsid w:val="00E93E05"/>
    <w:rsid w:val="00EA5129"/>
    <w:rsid w:val="00EB4678"/>
    <w:rsid w:val="00EB54D4"/>
    <w:rsid w:val="00EC637E"/>
    <w:rsid w:val="00EE0F95"/>
    <w:rsid w:val="00EE1431"/>
    <w:rsid w:val="00EE1A26"/>
    <w:rsid w:val="00F06BD5"/>
    <w:rsid w:val="00F24052"/>
    <w:rsid w:val="00F3126F"/>
    <w:rsid w:val="00F41D6C"/>
    <w:rsid w:val="00F444AA"/>
    <w:rsid w:val="00F4588C"/>
    <w:rsid w:val="00F52551"/>
    <w:rsid w:val="00F565EA"/>
    <w:rsid w:val="00F6438A"/>
    <w:rsid w:val="00F744E4"/>
    <w:rsid w:val="00F9169C"/>
    <w:rsid w:val="00FA1F99"/>
    <w:rsid w:val="00FB2BC3"/>
    <w:rsid w:val="00FD0506"/>
    <w:rsid w:val="00FD2A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EastAsia" w:hAnsi="Courier New" w:cs="Courier New"/>
        <w:sz w:val="24"/>
        <w:szCs w:val="24"/>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87DAC"/>
    <w:rPr>
      <w:rFonts w:eastAsia="Courier New"/>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10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1048"/>
    <w:rPr>
      <w:rFonts w:eastAsia="Courier New"/>
      <w:color w:val="000000"/>
      <w:sz w:val="18"/>
      <w:szCs w:val="18"/>
    </w:rPr>
  </w:style>
  <w:style w:type="paragraph" w:styleId="a4">
    <w:name w:val="footer"/>
    <w:basedOn w:val="a"/>
    <w:link w:val="Char0"/>
    <w:uiPriority w:val="99"/>
    <w:unhideWhenUsed/>
    <w:rsid w:val="00CC1048"/>
    <w:pPr>
      <w:tabs>
        <w:tab w:val="center" w:pos="4153"/>
        <w:tab w:val="right" w:pos="8306"/>
      </w:tabs>
      <w:snapToGrid w:val="0"/>
    </w:pPr>
    <w:rPr>
      <w:sz w:val="18"/>
      <w:szCs w:val="18"/>
    </w:rPr>
  </w:style>
  <w:style w:type="character" w:customStyle="1" w:styleId="Char0">
    <w:name w:val="页脚 Char"/>
    <w:basedOn w:val="a0"/>
    <w:link w:val="a4"/>
    <w:uiPriority w:val="99"/>
    <w:rsid w:val="00CC1048"/>
    <w:rPr>
      <w:rFonts w:eastAsia="Courier New"/>
      <w:color w:val="000000"/>
      <w:sz w:val="18"/>
      <w:szCs w:val="18"/>
    </w:rPr>
  </w:style>
  <w:style w:type="character" w:styleId="a5">
    <w:name w:val="page number"/>
    <w:basedOn w:val="a0"/>
    <w:uiPriority w:val="99"/>
    <w:unhideWhenUsed/>
    <w:rsid w:val="00CC1048"/>
    <w:rPr>
      <w:rFonts w:eastAsiaTheme="minorEastAsia" w:cstheme="minorBidi"/>
      <w:bCs w:val="0"/>
      <w:iCs w:val="0"/>
      <w:szCs w:val="22"/>
      <w:lang w:eastAsia="zh-CN"/>
    </w:rPr>
  </w:style>
  <w:style w:type="table" w:styleId="a6">
    <w:name w:val="Table Grid"/>
    <w:basedOn w:val="a1"/>
    <w:uiPriority w:val="59"/>
    <w:rsid w:val="00CC10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CC1048"/>
    <w:rPr>
      <w:sz w:val="18"/>
      <w:szCs w:val="18"/>
    </w:rPr>
  </w:style>
  <w:style w:type="character" w:customStyle="1" w:styleId="Char1">
    <w:name w:val="批注框文本 Char"/>
    <w:basedOn w:val="a0"/>
    <w:link w:val="a7"/>
    <w:uiPriority w:val="99"/>
    <w:semiHidden/>
    <w:rsid w:val="00CC1048"/>
    <w:rPr>
      <w:rFonts w:eastAsia="Courier New"/>
      <w:color w:val="000000"/>
      <w:sz w:val="18"/>
      <w:szCs w:val="18"/>
    </w:rPr>
  </w:style>
  <w:style w:type="character" w:styleId="a8">
    <w:name w:val="annotation reference"/>
    <w:basedOn w:val="a0"/>
    <w:uiPriority w:val="99"/>
    <w:semiHidden/>
    <w:unhideWhenUsed/>
    <w:rsid w:val="00B21C8E"/>
    <w:rPr>
      <w:sz w:val="21"/>
      <w:szCs w:val="21"/>
    </w:rPr>
  </w:style>
  <w:style w:type="paragraph" w:styleId="a9">
    <w:name w:val="annotation text"/>
    <w:basedOn w:val="a"/>
    <w:link w:val="Char2"/>
    <w:uiPriority w:val="99"/>
    <w:semiHidden/>
    <w:unhideWhenUsed/>
    <w:rsid w:val="00B21C8E"/>
  </w:style>
  <w:style w:type="character" w:customStyle="1" w:styleId="Char2">
    <w:name w:val="批注文字 Char"/>
    <w:basedOn w:val="a0"/>
    <w:link w:val="a9"/>
    <w:uiPriority w:val="99"/>
    <w:semiHidden/>
    <w:rsid w:val="00B21C8E"/>
    <w:rPr>
      <w:rFonts w:eastAsia="Courier New"/>
      <w:color w:val="000000"/>
    </w:rPr>
  </w:style>
  <w:style w:type="paragraph" w:styleId="aa">
    <w:name w:val="annotation subject"/>
    <w:basedOn w:val="a9"/>
    <w:next w:val="a9"/>
    <w:link w:val="Char3"/>
    <w:uiPriority w:val="99"/>
    <w:semiHidden/>
    <w:unhideWhenUsed/>
    <w:rsid w:val="00B21C8E"/>
    <w:rPr>
      <w:b/>
      <w:bCs/>
    </w:rPr>
  </w:style>
  <w:style w:type="character" w:customStyle="1" w:styleId="Char3">
    <w:name w:val="批注主题 Char"/>
    <w:basedOn w:val="Char2"/>
    <w:link w:val="aa"/>
    <w:uiPriority w:val="99"/>
    <w:semiHidden/>
    <w:rsid w:val="00B21C8E"/>
    <w:rPr>
      <w:rFonts w:eastAsia="Courier New"/>
      <w:b/>
      <w:bCs/>
      <w:color w:val="000000"/>
    </w:rPr>
  </w:style>
  <w:style w:type="character" w:styleId="ab">
    <w:name w:val="Hyperlink"/>
    <w:basedOn w:val="a0"/>
    <w:uiPriority w:val="99"/>
    <w:unhideWhenUsed/>
    <w:rsid w:val="00F52551"/>
    <w:rPr>
      <w:color w:val="0000FF" w:themeColor="hyperlink"/>
      <w:u w:val="single"/>
    </w:rPr>
  </w:style>
  <w:style w:type="paragraph" w:customStyle="1" w:styleId="CM23">
    <w:name w:val="CM23"/>
    <w:basedOn w:val="a"/>
    <w:next w:val="a"/>
    <w:uiPriority w:val="99"/>
    <w:rsid w:val="00855922"/>
    <w:pPr>
      <w:autoSpaceDE w:val="0"/>
      <w:autoSpaceDN w:val="0"/>
      <w:adjustRightInd w:val="0"/>
      <w:spacing w:after="420"/>
    </w:pPr>
    <w:rPr>
      <w:rFonts w:ascii="Times New Roman" w:eastAsia="宋体" w:hAnsi="Times New Roman" w:cs="Times New Roman"/>
      <w:color w:val="auto"/>
    </w:rPr>
  </w:style>
  <w:style w:type="character" w:customStyle="1" w:styleId="1">
    <w:name w:val="未处理的提及1"/>
    <w:basedOn w:val="a0"/>
    <w:uiPriority w:val="99"/>
    <w:semiHidden/>
    <w:unhideWhenUsed/>
    <w:rsid w:val="00362292"/>
    <w:rPr>
      <w:color w:val="808080"/>
      <w:shd w:val="clear" w:color="auto" w:fill="E6E6E6"/>
    </w:rPr>
  </w:style>
  <w:style w:type="paragraph" w:styleId="2">
    <w:name w:val="toc 2"/>
    <w:basedOn w:val="a"/>
    <w:next w:val="a"/>
    <w:autoRedefine/>
    <w:uiPriority w:val="39"/>
    <w:unhideWhenUsed/>
    <w:rsid w:val="00BD6D6C"/>
    <w:pPr>
      <w:ind w:leftChars="200" w:left="420"/>
    </w:pPr>
  </w:style>
  <w:style w:type="paragraph" w:styleId="10">
    <w:name w:val="toc 1"/>
    <w:basedOn w:val="a"/>
    <w:next w:val="a"/>
    <w:autoRedefine/>
    <w:uiPriority w:val="39"/>
    <w:unhideWhenUsed/>
    <w:rsid w:val="00BD6D6C"/>
  </w:style>
  <w:style w:type="paragraph" w:styleId="3">
    <w:name w:val="toc 3"/>
    <w:basedOn w:val="a"/>
    <w:next w:val="a"/>
    <w:autoRedefine/>
    <w:uiPriority w:val="39"/>
    <w:unhideWhenUsed/>
    <w:rsid w:val="00BD6D6C"/>
    <w:pPr>
      <w:ind w:leftChars="400" w:left="840"/>
      <w:jc w:val="both"/>
    </w:pPr>
    <w:rPr>
      <w:rFonts w:asciiTheme="minorHAnsi" w:eastAsiaTheme="minorEastAsia" w:hAnsiTheme="minorHAnsi" w:cstheme="minorBidi"/>
      <w:color w:val="auto"/>
      <w:kern w:val="2"/>
      <w:sz w:val="21"/>
      <w:szCs w:val="22"/>
    </w:rPr>
  </w:style>
  <w:style w:type="paragraph" w:styleId="4">
    <w:name w:val="toc 4"/>
    <w:basedOn w:val="a"/>
    <w:next w:val="a"/>
    <w:autoRedefine/>
    <w:uiPriority w:val="39"/>
    <w:unhideWhenUsed/>
    <w:rsid w:val="00BD6D6C"/>
    <w:pPr>
      <w:ind w:leftChars="600" w:left="1260"/>
      <w:jc w:val="both"/>
    </w:pPr>
    <w:rPr>
      <w:rFonts w:asciiTheme="minorHAnsi" w:eastAsiaTheme="minorEastAsia" w:hAnsiTheme="minorHAnsi" w:cstheme="minorBidi"/>
      <w:color w:val="auto"/>
      <w:kern w:val="2"/>
      <w:sz w:val="21"/>
      <w:szCs w:val="22"/>
    </w:rPr>
  </w:style>
  <w:style w:type="paragraph" w:styleId="5">
    <w:name w:val="toc 5"/>
    <w:basedOn w:val="a"/>
    <w:next w:val="a"/>
    <w:autoRedefine/>
    <w:uiPriority w:val="39"/>
    <w:unhideWhenUsed/>
    <w:rsid w:val="00BD6D6C"/>
    <w:pPr>
      <w:ind w:leftChars="800" w:left="1680"/>
      <w:jc w:val="both"/>
    </w:pPr>
    <w:rPr>
      <w:rFonts w:asciiTheme="minorHAnsi" w:eastAsiaTheme="minorEastAsia" w:hAnsiTheme="minorHAnsi" w:cstheme="minorBidi"/>
      <w:color w:val="auto"/>
      <w:kern w:val="2"/>
      <w:sz w:val="21"/>
      <w:szCs w:val="22"/>
    </w:rPr>
  </w:style>
  <w:style w:type="paragraph" w:styleId="6">
    <w:name w:val="toc 6"/>
    <w:basedOn w:val="a"/>
    <w:next w:val="a"/>
    <w:autoRedefine/>
    <w:uiPriority w:val="39"/>
    <w:unhideWhenUsed/>
    <w:rsid w:val="00BD6D6C"/>
    <w:pPr>
      <w:ind w:leftChars="1000" w:left="2100"/>
      <w:jc w:val="both"/>
    </w:pPr>
    <w:rPr>
      <w:rFonts w:asciiTheme="minorHAnsi" w:eastAsiaTheme="minorEastAsia" w:hAnsiTheme="minorHAnsi" w:cstheme="minorBidi"/>
      <w:color w:val="auto"/>
      <w:kern w:val="2"/>
      <w:sz w:val="21"/>
      <w:szCs w:val="22"/>
    </w:rPr>
  </w:style>
  <w:style w:type="paragraph" w:styleId="7">
    <w:name w:val="toc 7"/>
    <w:basedOn w:val="a"/>
    <w:next w:val="a"/>
    <w:autoRedefine/>
    <w:uiPriority w:val="39"/>
    <w:unhideWhenUsed/>
    <w:rsid w:val="00BD6D6C"/>
    <w:pPr>
      <w:ind w:leftChars="1200" w:left="2520"/>
      <w:jc w:val="both"/>
    </w:pPr>
    <w:rPr>
      <w:rFonts w:asciiTheme="minorHAnsi" w:eastAsiaTheme="minorEastAsia" w:hAnsiTheme="minorHAnsi" w:cstheme="minorBidi"/>
      <w:color w:val="auto"/>
      <w:kern w:val="2"/>
      <w:sz w:val="21"/>
      <w:szCs w:val="22"/>
    </w:rPr>
  </w:style>
  <w:style w:type="paragraph" w:styleId="8">
    <w:name w:val="toc 8"/>
    <w:basedOn w:val="a"/>
    <w:next w:val="a"/>
    <w:autoRedefine/>
    <w:uiPriority w:val="39"/>
    <w:unhideWhenUsed/>
    <w:rsid w:val="00BD6D6C"/>
    <w:pPr>
      <w:ind w:leftChars="1400" w:left="2940"/>
      <w:jc w:val="both"/>
    </w:pPr>
    <w:rPr>
      <w:rFonts w:asciiTheme="minorHAnsi" w:eastAsiaTheme="minorEastAsia" w:hAnsiTheme="minorHAnsi" w:cstheme="minorBidi"/>
      <w:color w:val="auto"/>
      <w:kern w:val="2"/>
      <w:sz w:val="21"/>
      <w:szCs w:val="22"/>
    </w:rPr>
  </w:style>
  <w:style w:type="paragraph" w:styleId="9">
    <w:name w:val="toc 9"/>
    <w:basedOn w:val="a"/>
    <w:next w:val="a"/>
    <w:autoRedefine/>
    <w:uiPriority w:val="39"/>
    <w:unhideWhenUsed/>
    <w:rsid w:val="00BD6D6C"/>
    <w:pPr>
      <w:ind w:leftChars="1600" w:left="3360"/>
      <w:jc w:val="both"/>
    </w:pPr>
    <w:rPr>
      <w:rFonts w:asciiTheme="minorHAnsi" w:eastAsiaTheme="minorEastAsia" w:hAnsiTheme="minorHAnsi" w:cstheme="minorBidi"/>
      <w:color w:val="auto"/>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vn.ocallaghan@fda.hhs.gov" TargetMode="External"/><Relationship Id="rId13" Type="http://schemas.openxmlformats.org/officeDocument/2006/relationships/hyperlink" Target="mailto:Guidance@fda.hhs.gov" TargetMode="External"/><Relationship Id="rId18" Type="http://schemas.openxmlformats.org/officeDocument/2006/relationships/hyperlink" Target="http://www.fda.gov/downloads/MedicalDevices/" TargetMode="External"/><Relationship Id="rId26" Type="http://schemas.openxmlformats.org/officeDocument/2006/relationships/hyperlink" Target="http://www.fda.gov/MedicalDevices/DeviceRegulationandGuidance/HowtoMarketYourDev" TargetMode="External"/><Relationship Id="rId3" Type="http://schemas.openxmlformats.org/officeDocument/2006/relationships/styles" Target="styles.xml"/><Relationship Id="rId21" Type="http://schemas.openxmlformats.org/officeDocument/2006/relationships/hyperlink" Target="http://www.fda.gov/MedicalDevices/DeviceRegulationandGuidance/HowtoMarketYourD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egulations.gov/" TargetMode="External"/><Relationship Id="rId17" Type="http://schemas.openxmlformats.org/officeDocument/2006/relationships/hyperlink" Target="http://www.accessdata.fda.gov/scripts/cdrh/cfdocs/cfStandards/Detail.CFM" TargetMode="External"/><Relationship Id="rId25" Type="http://schemas.openxmlformats.org/officeDocument/2006/relationships/hyperlink" Target="http://www.accessdata.fda.gov/scripts/cdrh/cfdocs/cfStandards/search.cf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ccessdata.fda.qov/scripts/cdrh/cfdocs/cfStandards/search.cfm" TargetMode="External"/><Relationship Id="rId20" Type="http://schemas.openxmlformats.org/officeDocument/2006/relationships/hyperlink" Target="http://www.fda.gov/MedicalDevices/DeviceRegulationandGuidance/" TargetMode="External"/><Relationship Id="rId29" Type="http://schemas.openxmlformats.org/officeDocument/2006/relationships/hyperlink" Target="http://www.fda.g0v/0c/0hrt/irbs/devices.html%23ri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24" Type="http://schemas.openxmlformats.org/officeDocument/2006/relationships/hyperlink" Target="http://www.accessdata.fda.gov/scripts/cdrh/cfdocs/cfStandards/search.cf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ccessdata.fda.gov/scripts/cdrh/cfdocs/cfStandards/search.cfm" TargetMode="External"/><Relationship Id="rId23" Type="http://schemas.openxmlformats.org/officeDocument/2006/relationships/hyperlink" Target="http://www.fda.gov/MedicalDevices/DeviceRegulationandGuidance/GuidanceDocuments" TargetMode="External"/><Relationship Id="rId28" Type="http://schemas.openxmlformats.org/officeDocument/2006/relationships/hyperlink" Target="http://www.fda.g0v/0c/0hrt/irbs/devices.html%23risk" TargetMode="External"/><Relationship Id="rId36" Type="http://schemas.microsoft.com/office/2011/relationships/people" Target="people.xml"/><Relationship Id="rId10" Type="http://schemas.openxmlformats.org/officeDocument/2006/relationships/image" Target="media/image1.jpeg"/><Relationship Id="rId19" Type="http://schemas.openxmlformats.org/officeDocument/2006/relationships/hyperlink" Target="http://www.fda.gov/downloads/MedicalDevices/DeviceRegulationandGuidance/Guidance" TargetMode="External"/><Relationship Id="rId31" Type="http://schemas.openxmlformats.org/officeDocument/2006/relationships/hyperlink" Target="http://www.fda.qov/MedicalDevices/DeviceRegulationandGuidance/GuidanceDocuments" TargetMode="External"/><Relationship Id="rId4" Type="http://schemas.openxmlformats.org/officeDocument/2006/relationships/settings" Target="settings.xml"/><Relationship Id="rId9" Type="http://schemas.openxmlformats.org/officeDocument/2006/relationships/hyperlink" Target="mailto:kathrvn.ocallaghan@fda.hhs.gov" TargetMode="External"/><Relationship Id="rId14" Type="http://schemas.openxmlformats.org/officeDocument/2006/relationships/hyperlink" Target="mailto:CDRH-Guidance@fda.hhs.gov" TargetMode="External"/><Relationship Id="rId22" Type="http://schemas.openxmlformats.org/officeDocument/2006/relationships/hyperlink" Target="http://www.fda.gov/MedicalDevices/DeviceRegulationandGuidance/GuidanceDocuments/" TargetMode="External"/><Relationship Id="rId27" Type="http://schemas.openxmlformats.org/officeDocument/2006/relationships/hyperlink" Target="http://www.fda.gov/MedicalDevices/DeviceRegulationandGuidance/HowtoMarketYourDe" TargetMode="External"/><Relationship Id="rId30" Type="http://schemas.openxmlformats.org/officeDocument/2006/relationships/hyperlink" Target="http://www.fda.gov/MedicalDevices/DeviceRegulationandGuidance/GuidanceDocuments/"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fda.gov/MedicalDevices/DeviceRegulationandGuidance/GuidanceDocuments/ucm22514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DDF43-366A-47C1-B446-BBFF2C8A7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38</Pages>
  <Words>3768</Words>
  <Characters>21482</Characters>
  <Application>Microsoft Office Word</Application>
  <DocSecurity>0</DocSecurity>
  <Lines>179</Lines>
  <Paragraphs>50</Paragraphs>
  <ScaleCrop>false</ScaleCrop>
  <Company>xlmedtrans</Company>
  <LinksUpToDate>false</LinksUpToDate>
  <CharactersWithSpaces>25200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Documents (Medical Devices and... Coronary Angioplasty (PTCA) Catheters</dc:title>
  <dc:subject/>
  <dc:creator>xlmedtrans</dc:creator>
  <cp:keywords/>
  <cp:lastModifiedBy>杏林A</cp:lastModifiedBy>
  <cp:revision>18</cp:revision>
  <dcterms:created xsi:type="dcterms:W3CDTF">2017-10-29T06:00:00Z</dcterms:created>
  <dcterms:modified xsi:type="dcterms:W3CDTF">2017-11-28T07:40:00Z</dcterms:modified>
</cp:coreProperties>
</file>