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58" w:rsidRPr="00B77C8B" w:rsidRDefault="009E7E16" w:rsidP="005B52F8">
      <w:pPr>
        <w:snapToGrid w:val="0"/>
        <w:spacing w:after="240" w:line="300" w:lineRule="auto"/>
        <w:jc w:val="center"/>
        <w:rPr>
          <w:rFonts w:ascii="Arial" w:eastAsia="宋体" w:hAnsi="Arial" w:cs="Arial"/>
          <w:b/>
          <w:sz w:val="32"/>
          <w:szCs w:val="32"/>
        </w:rPr>
      </w:pPr>
      <w:bookmarkStart w:id="0" w:name="OLE_LINK8"/>
      <w:bookmarkStart w:id="1" w:name="OLE_LINK9"/>
      <w:r w:rsidRPr="00B77C8B">
        <w:rPr>
          <w:rFonts w:ascii="Arial" w:eastAsia="宋体" w:hAnsi="Arial" w:cs="Arial"/>
          <w:b/>
          <w:sz w:val="32"/>
          <w:szCs w:val="32"/>
        </w:rPr>
        <w:t xml:space="preserve">II </w:t>
      </w:r>
      <w:r w:rsidRPr="00B77C8B">
        <w:rPr>
          <w:rFonts w:ascii="Arial" w:eastAsia="宋体" w:hAnsi="Arial" w:cs="Arial"/>
          <w:b/>
          <w:sz w:val="32"/>
          <w:szCs w:val="32"/>
        </w:rPr>
        <w:t>类特殊控制指导性文件：可吞服的遥测胃肠胶囊成像系统；</w:t>
      </w:r>
      <w:r w:rsidR="00B77C8B">
        <w:rPr>
          <w:rFonts w:ascii="Arial" w:eastAsia="宋体" w:hAnsi="Arial" w:cs="Arial"/>
          <w:b/>
          <w:sz w:val="32"/>
          <w:szCs w:val="32"/>
        </w:rPr>
        <w:br/>
      </w:r>
      <w:r w:rsidRPr="00B77C8B">
        <w:rPr>
          <w:rFonts w:ascii="Arial" w:eastAsia="宋体" w:hAnsi="Arial" w:cs="Arial"/>
          <w:b/>
          <w:sz w:val="32"/>
          <w:szCs w:val="32"/>
        </w:rPr>
        <w:t>行业和</w:t>
      </w:r>
      <w:r w:rsidRPr="00B77C8B">
        <w:rPr>
          <w:rFonts w:ascii="Arial" w:eastAsia="宋体" w:hAnsi="Arial" w:cs="Arial"/>
          <w:b/>
          <w:sz w:val="32"/>
          <w:szCs w:val="32"/>
        </w:rPr>
        <w:t>FDA</w:t>
      </w:r>
      <w:r w:rsidRPr="00B77C8B">
        <w:rPr>
          <w:rFonts w:ascii="Arial" w:eastAsia="宋体" w:hAnsi="Arial" w:cs="Arial"/>
          <w:b/>
          <w:sz w:val="32"/>
          <w:szCs w:val="32"/>
        </w:rPr>
        <w:t>人员最终指南</w:t>
      </w:r>
      <w:bookmarkEnd w:id="0"/>
      <w:bookmarkEnd w:id="1"/>
    </w:p>
    <w:p w:rsidR="003837A6" w:rsidRPr="00CE3D1F" w:rsidRDefault="003837A6" w:rsidP="005A2B61">
      <w:pPr>
        <w:snapToGrid w:val="0"/>
        <w:spacing w:after="240" w:line="300" w:lineRule="auto"/>
        <w:rPr>
          <w:rFonts w:ascii="Arial" w:eastAsia="宋体" w:hAnsi="Arial" w:cs="Arial"/>
          <w:szCs w:val="21"/>
        </w:rPr>
      </w:pPr>
    </w:p>
    <w:p w:rsidR="003837A6" w:rsidRPr="00CE3D1F" w:rsidRDefault="003837A6" w:rsidP="00086F2C">
      <w:pPr>
        <w:widowControl/>
        <w:numPr>
          <w:ilvl w:val="0"/>
          <w:numId w:val="4"/>
        </w:numPr>
        <w:snapToGrid w:val="0"/>
        <w:spacing w:line="300" w:lineRule="auto"/>
        <w:ind w:left="357" w:hanging="357"/>
        <w:rPr>
          <w:rFonts w:ascii="Arial" w:eastAsia="宋体" w:hAnsi="Arial" w:cs="Arial"/>
          <w:color w:val="333333"/>
          <w:kern w:val="0"/>
          <w:szCs w:val="21"/>
          <w:lang w:val="en"/>
        </w:rPr>
      </w:pPr>
      <w:r w:rsidRPr="00CE3D1F">
        <w:rPr>
          <w:rFonts w:ascii="Arial" w:eastAsia="宋体" w:hAnsi="Arial" w:cs="Arial"/>
          <w:szCs w:val="21"/>
        </w:rPr>
        <w:t>更多共享选项</w:t>
      </w:r>
    </w:p>
    <w:p w:rsidR="003837A6" w:rsidRPr="00CE3D1F" w:rsidRDefault="003837A6" w:rsidP="00086F2C">
      <w:pPr>
        <w:widowControl/>
        <w:numPr>
          <w:ilvl w:val="1"/>
          <w:numId w:val="4"/>
        </w:numPr>
        <w:snapToGrid w:val="0"/>
        <w:spacing w:line="300" w:lineRule="auto"/>
        <w:ind w:left="357" w:hanging="357"/>
        <w:rPr>
          <w:rFonts w:ascii="Arial" w:eastAsia="宋体" w:hAnsi="Arial" w:cs="Arial"/>
          <w:color w:val="333333"/>
          <w:kern w:val="0"/>
          <w:szCs w:val="21"/>
          <w:lang w:val="en"/>
        </w:rPr>
      </w:pPr>
      <w:hyperlink r:id="rId8" w:tgtFrame="_blank" w:history="1">
        <w:r w:rsidRPr="00CE3D1F">
          <w:rPr>
            <w:rFonts w:ascii="Arial" w:eastAsia="宋体" w:hAnsi="Arial" w:cs="Arial"/>
            <w:caps/>
            <w:color w:val="000000"/>
            <w:kern w:val="0"/>
            <w:szCs w:val="21"/>
            <w:bdr w:val="none" w:sz="0" w:space="0" w:color="auto" w:frame="1"/>
            <w:lang w:val="en"/>
          </w:rPr>
          <w:t>Linkedin</w:t>
        </w:r>
      </w:hyperlink>
    </w:p>
    <w:p w:rsidR="003837A6" w:rsidRPr="00CE3D1F" w:rsidRDefault="003837A6" w:rsidP="00086F2C">
      <w:pPr>
        <w:widowControl/>
        <w:numPr>
          <w:ilvl w:val="1"/>
          <w:numId w:val="4"/>
        </w:numPr>
        <w:snapToGrid w:val="0"/>
        <w:spacing w:line="300" w:lineRule="auto"/>
        <w:ind w:left="357" w:hanging="357"/>
        <w:rPr>
          <w:rFonts w:ascii="Arial" w:eastAsia="宋体" w:hAnsi="Arial" w:cs="Arial"/>
          <w:color w:val="333333"/>
          <w:kern w:val="0"/>
          <w:szCs w:val="21"/>
          <w:lang w:val="en"/>
        </w:rPr>
      </w:pPr>
      <w:r w:rsidRPr="00CE3D1F">
        <w:rPr>
          <w:rFonts w:ascii="Arial" w:eastAsia="宋体" w:hAnsi="Arial" w:cs="Arial"/>
          <w:color w:val="333333"/>
          <w:kern w:val="0"/>
          <w:szCs w:val="21"/>
          <w:lang w:val="en"/>
        </w:rPr>
        <w:t>快捷方式</w:t>
      </w:r>
    </w:p>
    <w:p w:rsidR="003837A6" w:rsidRDefault="003837A6" w:rsidP="005A2B61">
      <w:pPr>
        <w:snapToGrid w:val="0"/>
        <w:spacing w:after="240" w:line="300" w:lineRule="auto"/>
        <w:rPr>
          <w:rFonts w:ascii="Arial" w:eastAsia="宋体" w:hAnsi="Arial" w:cs="Arial"/>
          <w:szCs w:val="21"/>
        </w:rPr>
      </w:pPr>
    </w:p>
    <w:p w:rsidR="009E7E16" w:rsidRDefault="009E7E16" w:rsidP="005A2B61">
      <w:pPr>
        <w:snapToGrid w:val="0"/>
        <w:spacing w:after="240" w:line="300" w:lineRule="auto"/>
        <w:rPr>
          <w:rFonts w:ascii="Arial" w:eastAsia="宋体" w:hAnsi="Arial" w:cs="Arial"/>
          <w:b/>
          <w:szCs w:val="21"/>
        </w:rPr>
      </w:pPr>
      <w:r w:rsidRPr="004E1126">
        <w:rPr>
          <w:rFonts w:ascii="Arial" w:eastAsia="宋体" w:hAnsi="Arial" w:cs="Arial"/>
          <w:b/>
          <w:szCs w:val="21"/>
        </w:rPr>
        <w:t>文件发布</w:t>
      </w:r>
      <w:r w:rsidR="003837A6" w:rsidRPr="004E1126">
        <w:rPr>
          <w:rFonts w:ascii="Arial" w:eastAsia="宋体" w:hAnsi="Arial" w:cs="Arial"/>
          <w:b/>
          <w:szCs w:val="21"/>
        </w:rPr>
        <w:t>时间</w:t>
      </w:r>
      <w:r w:rsidRPr="004E1126">
        <w:rPr>
          <w:rFonts w:ascii="Arial" w:eastAsia="宋体" w:hAnsi="Arial" w:cs="Arial"/>
          <w:b/>
          <w:szCs w:val="21"/>
        </w:rPr>
        <w:t>：</w:t>
      </w:r>
      <w:r w:rsidRPr="004E1126">
        <w:rPr>
          <w:rFonts w:ascii="Arial" w:eastAsia="宋体" w:hAnsi="Arial" w:cs="Arial"/>
          <w:b/>
          <w:szCs w:val="21"/>
        </w:rPr>
        <w:t>2001</w:t>
      </w:r>
      <w:r w:rsidRPr="004E1126">
        <w:rPr>
          <w:rFonts w:ascii="Arial" w:eastAsia="宋体" w:hAnsi="Arial" w:cs="Arial"/>
          <w:b/>
          <w:szCs w:val="21"/>
        </w:rPr>
        <w:t>年</w:t>
      </w:r>
      <w:r w:rsidRPr="004E1126">
        <w:rPr>
          <w:rFonts w:ascii="Arial" w:eastAsia="宋体" w:hAnsi="Arial" w:cs="Arial"/>
          <w:b/>
          <w:szCs w:val="21"/>
        </w:rPr>
        <w:t>11</w:t>
      </w:r>
      <w:r w:rsidRPr="004E1126">
        <w:rPr>
          <w:rFonts w:ascii="Arial" w:eastAsia="宋体" w:hAnsi="Arial" w:cs="Arial"/>
          <w:b/>
          <w:szCs w:val="21"/>
        </w:rPr>
        <w:t>月</w:t>
      </w:r>
      <w:r w:rsidRPr="004E1126">
        <w:rPr>
          <w:rFonts w:ascii="Arial" w:eastAsia="宋体" w:hAnsi="Arial" w:cs="Arial"/>
          <w:b/>
          <w:szCs w:val="21"/>
        </w:rPr>
        <w:t>28</w:t>
      </w:r>
      <w:r w:rsidRPr="004E1126">
        <w:rPr>
          <w:rFonts w:ascii="Arial" w:eastAsia="宋体" w:hAnsi="Arial" w:cs="Arial"/>
          <w:b/>
          <w:szCs w:val="21"/>
        </w:rPr>
        <w:t>日</w:t>
      </w:r>
    </w:p>
    <w:p w:rsidR="004E1126" w:rsidRPr="004E1126" w:rsidRDefault="004E1126" w:rsidP="005A2B61">
      <w:pPr>
        <w:snapToGrid w:val="0"/>
        <w:spacing w:after="240" w:line="300" w:lineRule="auto"/>
        <w:rPr>
          <w:rFonts w:ascii="Arial" w:eastAsia="宋体" w:hAnsi="Arial" w:cs="Arial"/>
          <w:b/>
          <w:szCs w:val="21"/>
        </w:rPr>
      </w:pPr>
      <w:r>
        <w:rPr>
          <w:rFonts w:ascii="Helvetica" w:eastAsia="宋体" w:hAnsi="Helvetica" w:cs="Helvetica"/>
          <w:noProof/>
          <w:color w:val="333333"/>
          <w:kern w:val="0"/>
          <w:sz w:val="24"/>
          <w:szCs w:val="24"/>
        </w:rPr>
        <w:drawing>
          <wp:inline distT="0" distB="0" distL="0" distR="0" wp14:anchorId="6CBCB11F" wp14:editId="1DE3DD56">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9E7E16" w:rsidRPr="004E1126" w:rsidRDefault="009E7E16" w:rsidP="004E1126">
      <w:pPr>
        <w:snapToGrid w:val="0"/>
        <w:spacing w:line="300" w:lineRule="auto"/>
        <w:ind w:firstLine="200"/>
        <w:jc w:val="right"/>
        <w:rPr>
          <w:rFonts w:ascii="Arial" w:eastAsia="宋体" w:hAnsi="Arial" w:cs="Arial"/>
          <w:b/>
          <w:szCs w:val="21"/>
        </w:rPr>
      </w:pPr>
      <w:r w:rsidRPr="004E1126">
        <w:rPr>
          <w:rFonts w:ascii="Arial" w:eastAsia="宋体" w:hAnsi="Arial" w:cs="Arial"/>
          <w:b/>
          <w:szCs w:val="21"/>
        </w:rPr>
        <w:t>美国</w:t>
      </w:r>
      <w:r w:rsidR="003837A6" w:rsidRPr="004E1126">
        <w:rPr>
          <w:rFonts w:ascii="Arial" w:eastAsia="宋体" w:hAnsi="Arial" w:cs="Arial"/>
          <w:b/>
          <w:szCs w:val="21"/>
        </w:rPr>
        <w:t>卫生与公众服务部</w:t>
      </w:r>
    </w:p>
    <w:p w:rsidR="009E7E16" w:rsidRPr="004E1126" w:rsidRDefault="003837A6" w:rsidP="004E1126">
      <w:pPr>
        <w:snapToGrid w:val="0"/>
        <w:spacing w:line="300" w:lineRule="auto"/>
        <w:ind w:firstLine="200"/>
        <w:jc w:val="right"/>
        <w:rPr>
          <w:rFonts w:ascii="Arial" w:eastAsia="宋体" w:hAnsi="Arial" w:cs="Arial"/>
          <w:b/>
          <w:szCs w:val="21"/>
        </w:rPr>
      </w:pPr>
      <w:r w:rsidRPr="004E1126">
        <w:rPr>
          <w:rFonts w:ascii="Arial" w:eastAsia="宋体" w:hAnsi="Arial" w:cs="Arial"/>
          <w:b/>
          <w:szCs w:val="21"/>
        </w:rPr>
        <w:t>食品药品监督管理局</w:t>
      </w:r>
    </w:p>
    <w:p w:rsidR="009E7E16" w:rsidRPr="004E1126" w:rsidRDefault="009E7E16" w:rsidP="004E1126">
      <w:pPr>
        <w:snapToGrid w:val="0"/>
        <w:spacing w:line="300" w:lineRule="auto"/>
        <w:ind w:firstLine="200"/>
        <w:jc w:val="right"/>
        <w:rPr>
          <w:rFonts w:ascii="Arial" w:eastAsia="宋体" w:hAnsi="Arial" w:cs="Arial"/>
          <w:b/>
          <w:szCs w:val="21"/>
        </w:rPr>
      </w:pPr>
      <w:r w:rsidRPr="004E1126">
        <w:rPr>
          <w:rFonts w:ascii="Arial" w:eastAsia="宋体" w:hAnsi="Arial" w:cs="Arial"/>
          <w:b/>
          <w:szCs w:val="21"/>
        </w:rPr>
        <w:t>器械</w:t>
      </w:r>
      <w:r w:rsidR="005B52F8">
        <w:rPr>
          <w:rFonts w:ascii="Arial" w:eastAsia="宋体" w:hAnsi="Arial" w:cs="Arial" w:hint="eastAsia"/>
          <w:b/>
          <w:szCs w:val="21"/>
        </w:rPr>
        <w:t>和放射卫生</w:t>
      </w:r>
      <w:r w:rsidRPr="004E1126">
        <w:rPr>
          <w:rFonts w:ascii="Arial" w:eastAsia="宋体" w:hAnsi="Arial" w:cs="Arial"/>
          <w:b/>
          <w:szCs w:val="21"/>
        </w:rPr>
        <w:t>中心</w:t>
      </w:r>
    </w:p>
    <w:p w:rsidR="009E7E16" w:rsidRPr="004E1126" w:rsidRDefault="009E7E16" w:rsidP="004E1126">
      <w:pPr>
        <w:snapToGrid w:val="0"/>
        <w:spacing w:line="300" w:lineRule="auto"/>
        <w:ind w:firstLine="200"/>
        <w:jc w:val="right"/>
        <w:rPr>
          <w:rFonts w:ascii="Arial" w:eastAsia="宋体" w:hAnsi="Arial" w:cs="Arial"/>
          <w:b/>
          <w:szCs w:val="21"/>
        </w:rPr>
      </w:pPr>
      <w:r w:rsidRPr="004E1126">
        <w:rPr>
          <w:rFonts w:ascii="Arial" w:eastAsia="宋体" w:hAnsi="Arial" w:cs="Arial"/>
          <w:b/>
          <w:szCs w:val="21"/>
        </w:rPr>
        <w:t>胃肠病学与肾脏器械分部</w:t>
      </w:r>
    </w:p>
    <w:p w:rsidR="009E7E16" w:rsidRPr="004E1126" w:rsidRDefault="009E7E16" w:rsidP="004E1126">
      <w:pPr>
        <w:snapToGrid w:val="0"/>
        <w:spacing w:line="300" w:lineRule="auto"/>
        <w:ind w:firstLine="200"/>
        <w:jc w:val="right"/>
        <w:rPr>
          <w:rFonts w:ascii="Arial" w:eastAsia="宋体" w:hAnsi="Arial" w:cs="Arial"/>
          <w:b/>
          <w:szCs w:val="21"/>
        </w:rPr>
      </w:pPr>
      <w:r w:rsidRPr="004E1126">
        <w:rPr>
          <w:rFonts w:ascii="Arial" w:eastAsia="宋体" w:hAnsi="Arial" w:cs="Arial"/>
          <w:b/>
          <w:szCs w:val="21"/>
        </w:rPr>
        <w:t>生殖、腹部和</w:t>
      </w:r>
      <w:r w:rsidR="003837A6" w:rsidRPr="004E1126">
        <w:rPr>
          <w:rFonts w:ascii="Arial" w:eastAsia="宋体" w:hAnsi="Arial" w:cs="Arial"/>
          <w:b/>
          <w:szCs w:val="21"/>
        </w:rPr>
        <w:t>放射</w:t>
      </w:r>
      <w:r w:rsidRPr="004E1126">
        <w:rPr>
          <w:rFonts w:ascii="Arial" w:eastAsia="宋体" w:hAnsi="Arial" w:cs="Arial"/>
          <w:b/>
          <w:szCs w:val="21"/>
        </w:rPr>
        <w:t>器械分部</w:t>
      </w:r>
    </w:p>
    <w:p w:rsidR="009E7E16" w:rsidRPr="004E1126" w:rsidRDefault="009E7E16" w:rsidP="004E1126">
      <w:pPr>
        <w:snapToGrid w:val="0"/>
        <w:spacing w:after="240" w:line="300" w:lineRule="auto"/>
        <w:ind w:firstLine="200"/>
        <w:jc w:val="right"/>
        <w:rPr>
          <w:rFonts w:ascii="Arial" w:eastAsia="宋体" w:hAnsi="Arial" w:cs="Arial"/>
          <w:b/>
          <w:szCs w:val="21"/>
        </w:rPr>
      </w:pPr>
      <w:r w:rsidRPr="004E1126">
        <w:rPr>
          <w:rFonts w:ascii="Arial" w:eastAsia="宋体" w:hAnsi="Arial" w:cs="Arial"/>
          <w:b/>
          <w:szCs w:val="21"/>
        </w:rPr>
        <w:t>器械评估办公室</w:t>
      </w:r>
    </w:p>
    <w:p w:rsidR="004E1126" w:rsidRDefault="00376372" w:rsidP="005A2B61">
      <w:pPr>
        <w:widowControl/>
        <w:snapToGrid w:val="0"/>
        <w:spacing w:line="300" w:lineRule="auto"/>
        <w:rPr>
          <w:rFonts w:ascii="Helvetica" w:eastAsia="宋体" w:hAnsi="Helvetica" w:cs="Helvetica"/>
          <w:color w:val="333333"/>
          <w:kern w:val="0"/>
          <w:sz w:val="24"/>
          <w:szCs w:val="24"/>
          <w:lang w:val="en"/>
        </w:rPr>
      </w:pPr>
      <w:r>
        <w:rPr>
          <w:rFonts w:ascii="Helvetica" w:eastAsia="宋体" w:hAnsi="Helvetica" w:cs="Helvetica"/>
          <w:color w:val="333333"/>
          <w:kern w:val="0"/>
          <w:sz w:val="24"/>
          <w:szCs w:val="24"/>
          <w:lang w:val="en"/>
        </w:rPr>
        <w:pict>
          <v:rect id="_x0000_i1025" style="width:0;height:0" o:hralign="center" o:hrstd="t" o:hr="t" fillcolor="#a0a0a0" stroked="f"/>
        </w:pict>
      </w:r>
    </w:p>
    <w:p w:rsidR="004E1126" w:rsidRDefault="004E1126" w:rsidP="005A2B61">
      <w:pPr>
        <w:widowControl/>
        <w:snapToGrid w:val="0"/>
        <w:spacing w:line="300" w:lineRule="auto"/>
        <w:rPr>
          <w:rFonts w:ascii="Helvetica" w:eastAsia="宋体" w:hAnsi="Helvetica" w:cs="Helvetica"/>
          <w:color w:val="333333"/>
          <w:kern w:val="0"/>
          <w:sz w:val="24"/>
          <w:szCs w:val="24"/>
          <w:lang w:val="en"/>
        </w:rPr>
      </w:pPr>
    </w:p>
    <w:p w:rsidR="009E7E16" w:rsidRPr="004E1126" w:rsidRDefault="009E7E16" w:rsidP="004E1126">
      <w:pPr>
        <w:snapToGrid w:val="0"/>
        <w:spacing w:after="240" w:line="300" w:lineRule="auto"/>
        <w:jc w:val="center"/>
        <w:rPr>
          <w:rFonts w:ascii="Arial" w:eastAsia="宋体" w:hAnsi="Arial" w:cs="Arial"/>
          <w:b/>
          <w:sz w:val="28"/>
          <w:szCs w:val="28"/>
        </w:rPr>
      </w:pPr>
      <w:r w:rsidRPr="004E1126">
        <w:rPr>
          <w:rFonts w:ascii="Arial" w:eastAsia="宋体" w:hAnsi="Arial" w:cs="Arial"/>
          <w:b/>
          <w:sz w:val="28"/>
          <w:szCs w:val="28"/>
        </w:rPr>
        <w:t>前言</w:t>
      </w:r>
    </w:p>
    <w:p w:rsidR="009E7E16" w:rsidRPr="00397FA6" w:rsidRDefault="009E7E16" w:rsidP="00890115">
      <w:pPr>
        <w:snapToGrid w:val="0"/>
        <w:spacing w:after="240" w:line="300" w:lineRule="auto"/>
        <w:rPr>
          <w:rFonts w:ascii="Arial" w:eastAsia="宋体" w:hAnsi="Arial" w:cs="Arial"/>
          <w:b/>
          <w:sz w:val="24"/>
          <w:szCs w:val="24"/>
        </w:rPr>
      </w:pPr>
      <w:r w:rsidRPr="00397FA6">
        <w:rPr>
          <w:rFonts w:ascii="Arial" w:eastAsia="宋体" w:hAnsi="Arial" w:cs="Arial"/>
          <w:b/>
          <w:sz w:val="24"/>
          <w:szCs w:val="24"/>
        </w:rPr>
        <w:t>公众评论</w:t>
      </w:r>
    </w:p>
    <w:p w:rsidR="009208B6" w:rsidRPr="00CE3D1F" w:rsidRDefault="003837A6" w:rsidP="00890115">
      <w:pPr>
        <w:snapToGrid w:val="0"/>
        <w:spacing w:after="240" w:line="300" w:lineRule="auto"/>
        <w:rPr>
          <w:rFonts w:ascii="Arial" w:eastAsia="宋体" w:hAnsi="Arial" w:cs="Arial"/>
          <w:szCs w:val="21"/>
        </w:rPr>
      </w:pPr>
      <w:r w:rsidRPr="00CE3D1F">
        <w:rPr>
          <w:rFonts w:ascii="Arial" w:eastAsia="宋体" w:hAnsi="Arial" w:cs="Arial"/>
          <w:szCs w:val="21"/>
        </w:rPr>
        <w:t>贵公司</w:t>
      </w:r>
      <w:r w:rsidR="009208B6" w:rsidRPr="00CE3D1F">
        <w:rPr>
          <w:rFonts w:ascii="Arial" w:eastAsia="宋体" w:hAnsi="Arial" w:cs="Arial"/>
          <w:szCs w:val="21"/>
        </w:rPr>
        <w:t>可以在任何时间向</w:t>
      </w:r>
      <w:r w:rsidRPr="00CE3D1F">
        <w:rPr>
          <w:rFonts w:ascii="Arial" w:eastAsia="宋体" w:hAnsi="Arial" w:cs="Arial"/>
          <w:szCs w:val="21"/>
        </w:rPr>
        <w:t>食品药品监督管理局，</w:t>
      </w:r>
      <w:r w:rsidR="009208B6" w:rsidRPr="00CE3D1F">
        <w:rPr>
          <w:rFonts w:ascii="Arial" w:eastAsia="宋体" w:hAnsi="Arial" w:cs="Arial"/>
          <w:szCs w:val="21"/>
        </w:rPr>
        <w:t>人力资源和管理事务办公室</w:t>
      </w:r>
      <w:r w:rsidRPr="00CE3D1F">
        <w:rPr>
          <w:rFonts w:ascii="Arial" w:eastAsia="宋体" w:hAnsi="Arial" w:cs="Arial"/>
          <w:szCs w:val="21"/>
        </w:rPr>
        <w:t>，</w:t>
      </w:r>
      <w:r w:rsidR="009208B6" w:rsidRPr="00CE3D1F">
        <w:rPr>
          <w:rFonts w:ascii="Arial" w:eastAsia="宋体" w:hAnsi="Arial" w:cs="Arial"/>
          <w:szCs w:val="21"/>
        </w:rPr>
        <w:t>管理制度和政策司</w:t>
      </w:r>
      <w:r w:rsidRPr="00CE3D1F">
        <w:rPr>
          <w:rFonts w:ascii="Arial" w:eastAsia="宋体" w:hAnsi="Arial" w:cs="Arial"/>
          <w:szCs w:val="21"/>
        </w:rPr>
        <w:t>，</w:t>
      </w:r>
      <w:r w:rsidR="009208B6" w:rsidRPr="00CE3D1F">
        <w:rPr>
          <w:rFonts w:ascii="Arial" w:eastAsia="宋体" w:hAnsi="Arial" w:cs="Arial"/>
          <w:szCs w:val="21"/>
        </w:rPr>
        <w:t>文档管理部提交评论或建议（</w:t>
      </w:r>
      <w:r w:rsidR="009208B6" w:rsidRPr="00CE3D1F">
        <w:rPr>
          <w:rFonts w:ascii="Arial" w:eastAsia="宋体" w:hAnsi="Arial" w:cs="Arial"/>
          <w:szCs w:val="21"/>
        </w:rPr>
        <w:t>5630 Fishers Lane, Room 1061, (HFA-305), Rockville, MD, 20852</w:t>
      </w:r>
      <w:r w:rsidR="009208B6" w:rsidRPr="00CE3D1F">
        <w:rPr>
          <w:rFonts w:ascii="Arial" w:eastAsia="宋体" w:hAnsi="Arial" w:cs="Arial"/>
          <w:szCs w:val="21"/>
        </w:rPr>
        <w:t>）</w:t>
      </w:r>
      <w:r w:rsidRPr="00CE3D1F">
        <w:rPr>
          <w:rFonts w:ascii="Arial" w:eastAsia="宋体" w:hAnsi="Arial" w:cs="Arial"/>
          <w:szCs w:val="21"/>
        </w:rPr>
        <w:t>，</w:t>
      </w:r>
      <w:proofErr w:type="gramStart"/>
      <w:r w:rsidRPr="00CE3D1F">
        <w:rPr>
          <w:rFonts w:ascii="Arial" w:eastAsia="宋体" w:hAnsi="Arial" w:cs="Arial"/>
          <w:szCs w:val="21"/>
        </w:rPr>
        <w:t>供部门</w:t>
      </w:r>
      <w:proofErr w:type="gramEnd"/>
      <w:r w:rsidRPr="00CE3D1F">
        <w:rPr>
          <w:rFonts w:ascii="Arial" w:eastAsia="宋体" w:hAnsi="Arial" w:cs="Arial"/>
          <w:szCs w:val="21"/>
        </w:rPr>
        <w:t>审议</w:t>
      </w:r>
      <w:r w:rsidR="009208B6" w:rsidRPr="00CE3D1F">
        <w:rPr>
          <w:rFonts w:ascii="Arial" w:eastAsia="宋体" w:hAnsi="Arial" w:cs="Arial"/>
          <w:szCs w:val="21"/>
        </w:rPr>
        <w:t>。在提交评论时请提交</w:t>
      </w:r>
      <w:r w:rsidRPr="00CE3D1F">
        <w:rPr>
          <w:rFonts w:ascii="Arial" w:eastAsia="宋体" w:hAnsi="Arial" w:cs="Arial"/>
          <w:szCs w:val="21"/>
        </w:rPr>
        <w:t>指导性文件</w:t>
      </w:r>
      <w:r w:rsidR="009208B6" w:rsidRPr="00CE3D1F">
        <w:rPr>
          <w:rFonts w:ascii="Arial" w:eastAsia="宋体" w:hAnsi="Arial" w:cs="Arial"/>
          <w:szCs w:val="21"/>
        </w:rPr>
        <w:t>的确切标题。可能直到文件下次修订或更新时，评论才会被机构受理。</w:t>
      </w:r>
    </w:p>
    <w:p w:rsidR="00D71B73" w:rsidRDefault="00D71B73">
      <w:pPr>
        <w:widowControl/>
        <w:jc w:val="left"/>
        <w:rPr>
          <w:rFonts w:ascii="Arial" w:eastAsia="宋体" w:hAnsi="Arial" w:cs="Arial"/>
          <w:szCs w:val="21"/>
        </w:rPr>
      </w:pPr>
      <w:r>
        <w:rPr>
          <w:rFonts w:ascii="Arial" w:eastAsia="宋体" w:hAnsi="Arial" w:cs="Arial"/>
          <w:szCs w:val="21"/>
        </w:rPr>
        <w:br w:type="page"/>
      </w:r>
    </w:p>
    <w:p w:rsidR="009E7E16" w:rsidRPr="00CE3D1F" w:rsidRDefault="002E7D40" w:rsidP="00890115">
      <w:pPr>
        <w:snapToGrid w:val="0"/>
        <w:spacing w:after="240" w:line="300" w:lineRule="auto"/>
        <w:rPr>
          <w:rFonts w:ascii="Arial" w:eastAsia="宋体" w:hAnsi="Arial" w:cs="Arial"/>
          <w:szCs w:val="21"/>
        </w:rPr>
      </w:pPr>
      <w:r w:rsidRPr="00CE3D1F">
        <w:rPr>
          <w:rFonts w:ascii="Arial" w:eastAsia="宋体" w:hAnsi="Arial" w:cs="Arial"/>
          <w:szCs w:val="21"/>
        </w:rPr>
        <w:lastRenderedPageBreak/>
        <w:t>如果</w:t>
      </w:r>
      <w:r w:rsidR="003837A6" w:rsidRPr="00CE3D1F">
        <w:rPr>
          <w:rFonts w:ascii="Arial" w:eastAsia="宋体" w:hAnsi="Arial" w:cs="Arial"/>
          <w:szCs w:val="21"/>
        </w:rPr>
        <w:t>贵公司</w:t>
      </w:r>
      <w:r w:rsidRPr="00CE3D1F">
        <w:rPr>
          <w:rFonts w:ascii="Arial" w:eastAsia="宋体" w:hAnsi="Arial" w:cs="Arial"/>
          <w:szCs w:val="21"/>
        </w:rPr>
        <w:t>有任何关于本指南的使用或解释的问题，请</w:t>
      </w:r>
      <w:r w:rsidR="003837A6" w:rsidRPr="00CE3D1F">
        <w:rPr>
          <w:rFonts w:ascii="Arial" w:eastAsia="宋体" w:hAnsi="Arial" w:cs="Arial"/>
          <w:szCs w:val="21"/>
        </w:rPr>
        <w:t>致电</w:t>
      </w:r>
      <w:r w:rsidRPr="00CE3D1F">
        <w:rPr>
          <w:rFonts w:ascii="Arial" w:eastAsia="宋体" w:hAnsi="Arial" w:cs="Arial"/>
          <w:szCs w:val="21"/>
        </w:rPr>
        <w:t>301-796-6517</w:t>
      </w:r>
      <w:r w:rsidRPr="00CE3D1F">
        <w:rPr>
          <w:rFonts w:ascii="Arial" w:eastAsia="宋体" w:hAnsi="Arial" w:cs="Arial"/>
          <w:szCs w:val="21"/>
        </w:rPr>
        <w:t>或通过电子邮件</w:t>
      </w:r>
      <w:r w:rsidRPr="00376372">
        <w:rPr>
          <w:rFonts w:ascii="Arial" w:eastAsia="宋体" w:hAnsi="Arial" w:cs="Arial"/>
          <w:color w:val="0000FF"/>
          <w:szCs w:val="21"/>
        </w:rPr>
        <w:t>jeffrey.cooper@fda.hhs.gov</w:t>
      </w:r>
      <w:r w:rsidRPr="00CE3D1F">
        <w:rPr>
          <w:rFonts w:ascii="Arial" w:eastAsia="宋体" w:hAnsi="Arial" w:cs="Arial"/>
          <w:szCs w:val="21"/>
        </w:rPr>
        <w:t>与</w:t>
      </w:r>
      <w:r w:rsidRPr="00CE3D1F">
        <w:rPr>
          <w:rFonts w:ascii="Arial" w:eastAsia="宋体" w:hAnsi="Arial" w:cs="Arial"/>
          <w:szCs w:val="21"/>
        </w:rPr>
        <w:t xml:space="preserve"> Jeffrey Cooper</w:t>
      </w:r>
      <w:r w:rsidRPr="00CE3D1F">
        <w:rPr>
          <w:rFonts w:ascii="Arial" w:eastAsia="宋体" w:hAnsi="Arial" w:cs="Arial"/>
          <w:szCs w:val="21"/>
        </w:rPr>
        <w:t>取得联系。</w:t>
      </w:r>
    </w:p>
    <w:p w:rsidR="002E7D40" w:rsidRPr="00397FA6" w:rsidRDefault="002E7D40" w:rsidP="00890115">
      <w:pPr>
        <w:snapToGrid w:val="0"/>
        <w:spacing w:after="240" w:line="300" w:lineRule="auto"/>
        <w:rPr>
          <w:rFonts w:ascii="Arial" w:eastAsia="宋体" w:hAnsi="Arial" w:cs="Arial"/>
          <w:b/>
          <w:sz w:val="24"/>
          <w:szCs w:val="24"/>
        </w:rPr>
      </w:pPr>
      <w:r w:rsidRPr="00397FA6">
        <w:rPr>
          <w:rFonts w:ascii="Arial" w:eastAsia="宋体" w:hAnsi="Arial" w:cs="Arial"/>
          <w:b/>
          <w:sz w:val="24"/>
          <w:szCs w:val="24"/>
        </w:rPr>
        <w:t>其他副本</w:t>
      </w:r>
    </w:p>
    <w:p w:rsidR="002E7D40" w:rsidRPr="00CE3D1F" w:rsidRDefault="002E7D40" w:rsidP="00890115">
      <w:pPr>
        <w:snapToGrid w:val="0"/>
        <w:spacing w:after="240" w:line="300" w:lineRule="auto"/>
        <w:rPr>
          <w:rFonts w:ascii="Arial" w:eastAsia="宋体" w:hAnsi="Arial" w:cs="Arial"/>
          <w:szCs w:val="21"/>
        </w:rPr>
      </w:pPr>
      <w:r w:rsidRPr="00CE3D1F">
        <w:rPr>
          <w:rFonts w:ascii="Arial" w:eastAsia="宋体" w:hAnsi="Arial" w:cs="Arial"/>
          <w:szCs w:val="21"/>
        </w:rPr>
        <w:t>文件其他副本可以从网上下载。</w:t>
      </w:r>
      <w:r w:rsidR="003837A6" w:rsidRPr="00CE3D1F">
        <w:rPr>
          <w:rFonts w:ascii="Arial" w:eastAsia="宋体" w:hAnsi="Arial" w:cs="Arial"/>
          <w:szCs w:val="21"/>
        </w:rPr>
        <w:t>贵公司</w:t>
      </w:r>
      <w:r w:rsidRPr="00CE3D1F">
        <w:rPr>
          <w:rFonts w:ascii="Arial" w:eastAsia="宋体" w:hAnsi="Arial" w:cs="Arial"/>
          <w:szCs w:val="21"/>
        </w:rPr>
        <w:t>也可以发送请求邮件至</w:t>
      </w:r>
      <w:r w:rsidRPr="00D71B73">
        <w:rPr>
          <w:rFonts w:ascii="Arial" w:eastAsia="宋体" w:hAnsi="Arial" w:cs="Arial"/>
          <w:color w:val="0000FF"/>
          <w:szCs w:val="21"/>
        </w:rPr>
        <w:t>CDRH-Guidance@fda.hhs.gov</w:t>
      </w:r>
      <w:r w:rsidRPr="00CE3D1F">
        <w:rPr>
          <w:rFonts w:ascii="Arial" w:eastAsia="宋体" w:hAnsi="Arial" w:cs="Arial"/>
          <w:szCs w:val="21"/>
        </w:rPr>
        <w:t>来获取</w:t>
      </w:r>
      <w:r w:rsidR="003837A6" w:rsidRPr="00CE3D1F">
        <w:rPr>
          <w:rFonts w:ascii="Arial" w:eastAsia="宋体" w:hAnsi="Arial" w:cs="Arial"/>
          <w:szCs w:val="21"/>
        </w:rPr>
        <w:t>指导性文件</w:t>
      </w:r>
      <w:r w:rsidRPr="00CE3D1F">
        <w:rPr>
          <w:rFonts w:ascii="Arial" w:eastAsia="宋体" w:hAnsi="Arial" w:cs="Arial"/>
          <w:szCs w:val="21"/>
        </w:rPr>
        <w:t>的打印版本。请使用文件编号</w:t>
      </w:r>
      <w:r w:rsidRPr="00CE3D1F">
        <w:rPr>
          <w:rFonts w:ascii="Arial" w:eastAsia="宋体" w:hAnsi="Arial" w:cs="Arial"/>
          <w:szCs w:val="21"/>
        </w:rPr>
        <w:t>1385</w:t>
      </w:r>
      <w:r w:rsidR="003837A6" w:rsidRPr="00CE3D1F">
        <w:rPr>
          <w:rFonts w:ascii="Arial" w:eastAsia="宋体" w:hAnsi="Arial" w:cs="Arial"/>
          <w:szCs w:val="21"/>
        </w:rPr>
        <w:t>来</w:t>
      </w:r>
      <w:r w:rsidRPr="00CE3D1F">
        <w:rPr>
          <w:rFonts w:ascii="Arial" w:eastAsia="宋体" w:hAnsi="Arial" w:cs="Arial"/>
          <w:szCs w:val="21"/>
        </w:rPr>
        <w:t>确认</w:t>
      </w:r>
      <w:r w:rsidR="003837A6" w:rsidRPr="00CE3D1F">
        <w:rPr>
          <w:rFonts w:ascii="Arial" w:eastAsia="宋体" w:hAnsi="Arial" w:cs="Arial"/>
          <w:szCs w:val="21"/>
        </w:rPr>
        <w:t>贵公司</w:t>
      </w:r>
      <w:r w:rsidRPr="00CE3D1F">
        <w:rPr>
          <w:rFonts w:ascii="Arial" w:eastAsia="宋体" w:hAnsi="Arial" w:cs="Arial"/>
          <w:szCs w:val="21"/>
        </w:rPr>
        <w:t>请求的指南。</w:t>
      </w:r>
    </w:p>
    <w:p w:rsidR="00A47632" w:rsidRDefault="00376372" w:rsidP="005A2B61">
      <w:pPr>
        <w:widowControl/>
        <w:snapToGrid w:val="0"/>
        <w:spacing w:line="300" w:lineRule="auto"/>
        <w:rPr>
          <w:rFonts w:ascii="Helvetica" w:eastAsia="宋体" w:hAnsi="Helvetica" w:cs="Helvetica"/>
          <w:color w:val="333333"/>
          <w:kern w:val="0"/>
          <w:sz w:val="24"/>
          <w:szCs w:val="24"/>
          <w:lang w:val="en"/>
        </w:rPr>
      </w:pPr>
      <w:r>
        <w:rPr>
          <w:rFonts w:ascii="Helvetica" w:eastAsia="宋体" w:hAnsi="Helvetica" w:cs="Helvetica"/>
          <w:color w:val="333333"/>
          <w:kern w:val="0"/>
          <w:sz w:val="24"/>
          <w:szCs w:val="24"/>
          <w:lang w:val="en"/>
        </w:rPr>
        <w:pict>
          <v:rect id="_x0000_i1026" style="width:0;height:0" o:hralign="center" o:hrstd="t" o:hr="t" fillcolor="#a0a0a0" stroked="f"/>
        </w:pict>
      </w:r>
    </w:p>
    <w:p w:rsidR="00A47632" w:rsidRDefault="00A47632" w:rsidP="005A2B61">
      <w:pPr>
        <w:widowControl/>
        <w:snapToGrid w:val="0"/>
        <w:spacing w:line="300" w:lineRule="auto"/>
        <w:rPr>
          <w:rFonts w:ascii="Helvetica" w:eastAsia="宋体" w:hAnsi="Helvetica" w:cs="Helvetica"/>
          <w:color w:val="333333"/>
          <w:kern w:val="0"/>
          <w:sz w:val="24"/>
          <w:szCs w:val="24"/>
          <w:lang w:val="en"/>
        </w:rPr>
      </w:pPr>
    </w:p>
    <w:p w:rsidR="002E7D40" w:rsidRPr="00C43C81" w:rsidRDefault="002E7D40" w:rsidP="00A47632">
      <w:pPr>
        <w:snapToGrid w:val="0"/>
        <w:spacing w:after="240" w:line="300" w:lineRule="auto"/>
        <w:rPr>
          <w:rFonts w:ascii="Arial" w:eastAsia="宋体" w:hAnsi="Arial" w:cs="Arial"/>
          <w:b/>
          <w:kern w:val="0"/>
          <w:sz w:val="32"/>
          <w:szCs w:val="32"/>
        </w:rPr>
      </w:pPr>
      <w:r w:rsidRPr="00C43C81">
        <w:rPr>
          <w:rFonts w:ascii="Arial" w:eastAsia="宋体" w:hAnsi="Arial" w:cs="Arial"/>
          <w:b/>
          <w:kern w:val="0"/>
          <w:sz w:val="32"/>
          <w:szCs w:val="32"/>
        </w:rPr>
        <w:t xml:space="preserve">II </w:t>
      </w:r>
      <w:r w:rsidRPr="00C43C81">
        <w:rPr>
          <w:rFonts w:ascii="Arial" w:eastAsia="宋体" w:hAnsi="Arial" w:cs="Arial"/>
          <w:b/>
          <w:kern w:val="0"/>
          <w:sz w:val="32"/>
          <w:szCs w:val="32"/>
        </w:rPr>
        <w:t>类特殊控制指导性文件：</w:t>
      </w:r>
      <w:bookmarkStart w:id="2" w:name="OLE_LINK10"/>
      <w:r w:rsidRPr="00C43C81">
        <w:rPr>
          <w:rFonts w:ascii="Arial" w:eastAsia="宋体" w:hAnsi="Arial" w:cs="Arial"/>
          <w:b/>
          <w:kern w:val="0"/>
          <w:sz w:val="32"/>
          <w:szCs w:val="32"/>
        </w:rPr>
        <w:t>可吞服的遥测胃肠胶囊成像系统</w:t>
      </w:r>
      <w:bookmarkEnd w:id="2"/>
      <w:r w:rsidRPr="00C43C81">
        <w:rPr>
          <w:rFonts w:ascii="Arial" w:eastAsia="宋体" w:hAnsi="Arial" w:cs="Arial"/>
          <w:b/>
          <w:kern w:val="0"/>
          <w:sz w:val="32"/>
          <w:szCs w:val="32"/>
        </w:rPr>
        <w:t>；行业和</w:t>
      </w:r>
      <w:r w:rsidRPr="00C43C81">
        <w:rPr>
          <w:rFonts w:ascii="Arial" w:eastAsia="宋体" w:hAnsi="Arial" w:cs="Arial"/>
          <w:b/>
          <w:kern w:val="0"/>
          <w:sz w:val="32"/>
          <w:szCs w:val="32"/>
        </w:rPr>
        <w:t>FDA</w:t>
      </w:r>
      <w:r w:rsidRPr="00C43C81">
        <w:rPr>
          <w:rFonts w:ascii="Arial" w:eastAsia="宋体" w:hAnsi="Arial" w:cs="Arial"/>
          <w:b/>
          <w:kern w:val="0"/>
          <w:sz w:val="32"/>
          <w:szCs w:val="32"/>
        </w:rPr>
        <w:t>人员最终指南</w:t>
      </w:r>
    </w:p>
    <w:p w:rsidR="002E7D40" w:rsidRPr="00C43C81" w:rsidRDefault="002E7D40" w:rsidP="00A47632">
      <w:pPr>
        <w:snapToGrid w:val="0"/>
        <w:spacing w:after="240" w:line="300" w:lineRule="auto"/>
        <w:rPr>
          <w:rFonts w:ascii="Arial" w:eastAsia="宋体" w:hAnsi="Arial" w:cs="Arial"/>
          <w:b/>
          <w:kern w:val="0"/>
          <w:szCs w:val="21"/>
        </w:rPr>
      </w:pPr>
      <w:r w:rsidRPr="00C43C81">
        <w:rPr>
          <w:rFonts w:ascii="Arial" w:eastAsia="宋体" w:hAnsi="Arial" w:cs="Arial"/>
          <w:b/>
          <w:kern w:val="0"/>
          <w:szCs w:val="21"/>
        </w:rPr>
        <w:t>背景</w:t>
      </w:r>
    </w:p>
    <w:p w:rsidR="002E7D40" w:rsidRPr="00CE3D1F" w:rsidRDefault="004F6BD4" w:rsidP="00A47632">
      <w:pPr>
        <w:snapToGrid w:val="0"/>
        <w:spacing w:after="240" w:line="300" w:lineRule="auto"/>
        <w:rPr>
          <w:rFonts w:ascii="Arial" w:eastAsia="宋体" w:hAnsi="Arial" w:cs="Arial"/>
          <w:kern w:val="0"/>
          <w:szCs w:val="21"/>
        </w:rPr>
      </w:pPr>
      <w:r w:rsidRPr="00CE3D1F">
        <w:rPr>
          <w:rFonts w:ascii="Arial" w:eastAsia="宋体" w:hAnsi="Arial" w:cs="Arial"/>
          <w:szCs w:val="21"/>
        </w:rPr>
        <w:t>2001</w:t>
      </w:r>
      <w:r w:rsidRPr="00CE3D1F">
        <w:rPr>
          <w:rFonts w:ascii="Arial" w:eastAsia="宋体" w:hAnsi="Arial" w:cs="Arial"/>
          <w:szCs w:val="21"/>
        </w:rPr>
        <w:t>年</w:t>
      </w:r>
      <w:r w:rsidRPr="00CE3D1F">
        <w:rPr>
          <w:rFonts w:ascii="Arial" w:eastAsia="宋体" w:hAnsi="Arial" w:cs="Arial"/>
          <w:szCs w:val="21"/>
        </w:rPr>
        <w:t>8</w:t>
      </w:r>
      <w:r w:rsidRPr="00CE3D1F">
        <w:rPr>
          <w:rFonts w:ascii="Arial" w:eastAsia="宋体" w:hAnsi="Arial" w:cs="Arial"/>
          <w:szCs w:val="21"/>
        </w:rPr>
        <w:t>月</w:t>
      </w:r>
      <w:r w:rsidRPr="00CE3D1F">
        <w:rPr>
          <w:rFonts w:ascii="Arial" w:eastAsia="宋体" w:hAnsi="Arial" w:cs="Arial"/>
          <w:szCs w:val="21"/>
        </w:rPr>
        <w:t>1</w:t>
      </w:r>
      <w:r w:rsidRPr="00CE3D1F">
        <w:rPr>
          <w:rFonts w:ascii="Arial" w:eastAsia="宋体" w:hAnsi="Arial" w:cs="Arial"/>
          <w:szCs w:val="21"/>
        </w:rPr>
        <w:t>日，</w:t>
      </w:r>
      <w:r w:rsidRPr="00CE3D1F">
        <w:rPr>
          <w:rFonts w:ascii="Arial" w:eastAsia="宋体" w:hAnsi="Arial" w:cs="Arial"/>
          <w:szCs w:val="21"/>
        </w:rPr>
        <w:t>FDA</w:t>
      </w:r>
      <w:r w:rsidRPr="00CE3D1F">
        <w:rPr>
          <w:rFonts w:ascii="Arial" w:eastAsia="宋体" w:hAnsi="Arial" w:cs="Arial"/>
          <w:szCs w:val="21"/>
        </w:rPr>
        <w:t>将</w:t>
      </w:r>
      <w:r w:rsidRPr="00CE3D1F">
        <w:rPr>
          <w:rFonts w:ascii="Arial" w:eastAsia="宋体" w:hAnsi="Arial" w:cs="Arial"/>
          <w:kern w:val="0"/>
          <w:szCs w:val="21"/>
        </w:rPr>
        <w:t>可吞服的遥测胃肠胶囊成像系统由</w:t>
      </w:r>
      <w:r w:rsidRPr="00CE3D1F">
        <w:rPr>
          <w:rFonts w:ascii="Arial" w:eastAsia="宋体" w:hAnsi="Arial" w:cs="Arial"/>
          <w:kern w:val="0"/>
          <w:szCs w:val="21"/>
        </w:rPr>
        <w:t>III</w:t>
      </w:r>
      <w:r w:rsidRPr="00CE3D1F">
        <w:rPr>
          <w:rFonts w:ascii="Arial" w:eastAsia="宋体" w:hAnsi="Arial" w:cs="Arial"/>
          <w:kern w:val="0"/>
          <w:szCs w:val="21"/>
        </w:rPr>
        <w:t>类器械重新分类为</w:t>
      </w:r>
      <w:r w:rsidRPr="00CE3D1F">
        <w:rPr>
          <w:rFonts w:ascii="Arial" w:eastAsia="宋体" w:hAnsi="Arial" w:cs="Arial"/>
          <w:kern w:val="0"/>
          <w:szCs w:val="21"/>
        </w:rPr>
        <w:t>II</w:t>
      </w:r>
      <w:r w:rsidRPr="00CE3D1F">
        <w:rPr>
          <w:rFonts w:ascii="Arial" w:eastAsia="宋体" w:hAnsi="Arial" w:cs="Arial"/>
          <w:kern w:val="0"/>
          <w:szCs w:val="21"/>
        </w:rPr>
        <w:t>类器械。本指南</w:t>
      </w:r>
      <w:r w:rsidR="00BE2A09" w:rsidRPr="00CE3D1F">
        <w:rPr>
          <w:rFonts w:ascii="Arial" w:eastAsia="宋体" w:hAnsi="Arial" w:cs="Arial"/>
          <w:kern w:val="0"/>
          <w:szCs w:val="21"/>
        </w:rPr>
        <w:t>提供了一种可吞服的遥测胃肠胶囊成像系统遵从</w:t>
      </w:r>
      <w:r w:rsidR="00BE2A09" w:rsidRPr="00CE3D1F">
        <w:rPr>
          <w:rFonts w:ascii="Arial" w:eastAsia="宋体" w:hAnsi="Arial" w:cs="Arial"/>
          <w:kern w:val="0"/>
          <w:szCs w:val="21"/>
        </w:rPr>
        <w:t>II</w:t>
      </w:r>
      <w:r w:rsidR="00BE2A09" w:rsidRPr="00CE3D1F">
        <w:rPr>
          <w:rFonts w:ascii="Arial" w:eastAsia="宋体" w:hAnsi="Arial" w:cs="Arial"/>
          <w:kern w:val="0"/>
          <w:szCs w:val="21"/>
        </w:rPr>
        <w:t>类特殊控制要求的方法。将本</w:t>
      </w:r>
      <w:r w:rsidR="003837A6" w:rsidRPr="00CE3D1F">
        <w:rPr>
          <w:rFonts w:ascii="Arial" w:eastAsia="宋体" w:hAnsi="Arial" w:cs="Arial"/>
          <w:kern w:val="0"/>
          <w:szCs w:val="21"/>
        </w:rPr>
        <w:t>指导性文件</w:t>
      </w:r>
      <w:r w:rsidR="00BE2A09" w:rsidRPr="00CE3D1F">
        <w:rPr>
          <w:rFonts w:ascii="Arial" w:eastAsia="宋体" w:hAnsi="Arial" w:cs="Arial"/>
          <w:kern w:val="0"/>
          <w:szCs w:val="21"/>
        </w:rPr>
        <w:t>指定为特殊控制，意味着</w:t>
      </w:r>
      <w:bookmarkStart w:id="3" w:name="OLE_LINK11"/>
      <w:bookmarkStart w:id="4" w:name="OLE_LINK12"/>
      <w:r w:rsidR="00BE2A09" w:rsidRPr="00CE3D1F">
        <w:rPr>
          <w:rFonts w:ascii="Arial" w:eastAsia="宋体" w:hAnsi="Arial" w:cs="Arial"/>
          <w:kern w:val="0"/>
          <w:szCs w:val="21"/>
        </w:rPr>
        <w:t>可吞服的遥测胃肠胶囊成像系统</w:t>
      </w:r>
      <w:bookmarkEnd w:id="3"/>
      <w:bookmarkEnd w:id="4"/>
      <w:r w:rsidR="00BE2A09" w:rsidRPr="00CE3D1F">
        <w:rPr>
          <w:rFonts w:ascii="Arial" w:eastAsia="宋体" w:hAnsi="Arial" w:cs="Arial"/>
          <w:kern w:val="0"/>
          <w:szCs w:val="21"/>
        </w:rPr>
        <w:t>的</w:t>
      </w:r>
      <w:r w:rsidR="003837A6" w:rsidRPr="00CE3D1F">
        <w:rPr>
          <w:rFonts w:ascii="Arial" w:eastAsia="宋体" w:hAnsi="Arial" w:cs="Arial"/>
          <w:kern w:val="0"/>
          <w:szCs w:val="21"/>
        </w:rPr>
        <w:t>生产商</w:t>
      </w:r>
      <w:r w:rsidR="00BE2A09" w:rsidRPr="00CE3D1F">
        <w:rPr>
          <w:rFonts w:ascii="Arial" w:eastAsia="宋体" w:hAnsi="Arial" w:cs="Arial"/>
          <w:kern w:val="0"/>
          <w:szCs w:val="21"/>
        </w:rPr>
        <w:t>如果在美国境内进行器械商业销售前遵循了本文件列出的建议，则将可以在提交上市前通告申请，即</w:t>
      </w:r>
      <w:r w:rsidR="00BE2A09" w:rsidRPr="00CE3D1F">
        <w:rPr>
          <w:rFonts w:ascii="Arial" w:eastAsia="宋体" w:hAnsi="Arial" w:cs="Arial"/>
          <w:kern w:val="0"/>
          <w:szCs w:val="21"/>
        </w:rPr>
        <w:t>510</w:t>
      </w:r>
      <w:r w:rsidR="00BE2A09" w:rsidRPr="00CE3D1F">
        <w:rPr>
          <w:rFonts w:ascii="Arial" w:eastAsia="宋体" w:hAnsi="Arial" w:cs="Arial"/>
          <w:kern w:val="0"/>
          <w:szCs w:val="21"/>
        </w:rPr>
        <w:t>（</w:t>
      </w:r>
      <w:r w:rsidR="00BE2A09" w:rsidRPr="00CE3D1F">
        <w:rPr>
          <w:rFonts w:ascii="Arial" w:eastAsia="宋体" w:hAnsi="Arial" w:cs="Arial"/>
          <w:kern w:val="0"/>
          <w:szCs w:val="21"/>
        </w:rPr>
        <w:t>k</w:t>
      </w:r>
      <w:r w:rsidR="00BE2A09" w:rsidRPr="00CE3D1F">
        <w:rPr>
          <w:rFonts w:ascii="Arial" w:eastAsia="宋体" w:hAnsi="Arial" w:cs="Arial"/>
          <w:kern w:val="0"/>
          <w:szCs w:val="21"/>
        </w:rPr>
        <w:t>）后上市销售其器械，并接受其器械的</w:t>
      </w:r>
      <w:r w:rsidR="00BE2A09" w:rsidRPr="00BB1A83">
        <w:rPr>
          <w:rFonts w:ascii="宋体" w:eastAsia="宋体" w:hAnsi="宋体" w:cs="Arial"/>
          <w:kern w:val="0"/>
          <w:szCs w:val="21"/>
        </w:rPr>
        <w:t>“</w:t>
      </w:r>
      <w:r w:rsidR="00BE2A09" w:rsidRPr="00CE3D1F">
        <w:rPr>
          <w:rFonts w:ascii="Arial" w:eastAsia="宋体" w:hAnsi="Arial" w:cs="Arial"/>
          <w:kern w:val="0"/>
          <w:szCs w:val="21"/>
        </w:rPr>
        <w:t>实质等同性</w:t>
      </w:r>
      <w:r w:rsidR="00BE2A09" w:rsidRPr="00BB1A83">
        <w:rPr>
          <w:rFonts w:ascii="宋体" w:eastAsia="宋体" w:hAnsi="宋体" w:cs="Arial"/>
          <w:kern w:val="0"/>
          <w:szCs w:val="21"/>
        </w:rPr>
        <w:t>”</w:t>
      </w:r>
      <w:r w:rsidR="003E60EA" w:rsidRPr="00CE3D1F">
        <w:rPr>
          <w:rFonts w:ascii="Arial" w:eastAsia="宋体" w:hAnsi="Arial" w:cs="Arial"/>
          <w:kern w:val="0"/>
          <w:szCs w:val="21"/>
        </w:rPr>
        <w:t>结果</w:t>
      </w:r>
      <w:r w:rsidR="00BE2A09" w:rsidRPr="00CE3D1F">
        <w:rPr>
          <w:rFonts w:ascii="Arial" w:eastAsia="宋体" w:hAnsi="Arial" w:cs="Arial"/>
          <w:kern w:val="0"/>
          <w:szCs w:val="21"/>
        </w:rPr>
        <w:t>。公司应当通过满足本指南提出的建议的方式或通过能够提供等价的安全性与有效性保障的其它方式，证明</w:t>
      </w:r>
      <w:r w:rsidR="00D14E60" w:rsidRPr="00CE3D1F">
        <w:rPr>
          <w:rFonts w:ascii="Arial" w:eastAsia="宋体" w:hAnsi="Arial" w:cs="Arial"/>
          <w:kern w:val="0"/>
          <w:szCs w:val="21"/>
        </w:rPr>
        <w:t>该医疗</w:t>
      </w:r>
      <w:r w:rsidR="00BE2A09" w:rsidRPr="00CE3D1F">
        <w:rPr>
          <w:rFonts w:ascii="Arial" w:eastAsia="宋体" w:hAnsi="Arial" w:cs="Arial"/>
          <w:kern w:val="0"/>
          <w:szCs w:val="21"/>
        </w:rPr>
        <w:t>器械解决了本指南中明确的安全性和有效性问题。</w:t>
      </w:r>
    </w:p>
    <w:p w:rsidR="00BE2A09" w:rsidRPr="00C43C81" w:rsidRDefault="00D14E60" w:rsidP="00A47632">
      <w:pPr>
        <w:snapToGrid w:val="0"/>
        <w:spacing w:after="240" w:line="300" w:lineRule="auto"/>
        <w:rPr>
          <w:rFonts w:ascii="Arial" w:eastAsia="宋体" w:hAnsi="Arial" w:cs="Arial"/>
          <w:b/>
          <w:kern w:val="0"/>
          <w:szCs w:val="21"/>
        </w:rPr>
      </w:pPr>
      <w:r w:rsidRPr="00C43C81">
        <w:rPr>
          <w:rFonts w:ascii="Arial" w:eastAsia="宋体" w:hAnsi="Arial" w:cs="Arial"/>
          <w:b/>
          <w:kern w:val="0"/>
          <w:szCs w:val="21"/>
        </w:rPr>
        <w:t>最小负担方法</w:t>
      </w:r>
    </w:p>
    <w:p w:rsidR="00C43C81" w:rsidRDefault="00C43C81">
      <w:pPr>
        <w:widowControl/>
        <w:jc w:val="left"/>
        <w:rPr>
          <w:rFonts w:ascii="Arial" w:eastAsia="宋体" w:hAnsi="Arial" w:cs="Arial"/>
          <w:kern w:val="0"/>
          <w:szCs w:val="21"/>
        </w:rPr>
      </w:pPr>
      <w:r>
        <w:rPr>
          <w:rFonts w:ascii="Arial" w:eastAsia="宋体" w:hAnsi="Arial" w:cs="Arial"/>
          <w:kern w:val="0"/>
          <w:szCs w:val="21"/>
        </w:rPr>
        <w:br w:type="page"/>
      </w:r>
    </w:p>
    <w:p w:rsidR="003E60EA" w:rsidRPr="00CE3D1F" w:rsidRDefault="003E60EA" w:rsidP="00A47632">
      <w:pPr>
        <w:snapToGrid w:val="0"/>
        <w:spacing w:after="240" w:line="300" w:lineRule="auto"/>
        <w:rPr>
          <w:rFonts w:ascii="Arial" w:eastAsia="宋体" w:hAnsi="Arial" w:cs="Arial"/>
          <w:kern w:val="0"/>
          <w:szCs w:val="21"/>
        </w:rPr>
      </w:pPr>
      <w:r w:rsidRPr="00CE3D1F">
        <w:rPr>
          <w:rFonts w:ascii="Arial" w:eastAsia="宋体" w:hAnsi="Arial" w:cs="Arial"/>
          <w:kern w:val="0"/>
          <w:szCs w:val="21"/>
        </w:rPr>
        <w:lastRenderedPageBreak/>
        <w:t>本指导性文件中确定的问题代表了我们认为在贵公司器械上市前需要解决的问题。在制定指南时，我们认真考虑了机构决策的相关法定标准。我们也考虑到贵公司尝试遵守指南和解决我们确定的问题时可能造成的负担。我们认为，我们已考虑好了解决指导性文件中所提出问题的最小负担方法。但是，如果贵公司认为有更小负担的解决方式，则应遵循</w:t>
      </w:r>
      <w:r w:rsidRPr="00BB1A83">
        <w:rPr>
          <w:rFonts w:ascii="宋体" w:eastAsia="宋体" w:hAnsi="宋体" w:cs="Arial"/>
          <w:kern w:val="0"/>
          <w:szCs w:val="21"/>
        </w:rPr>
        <w:t>“</w:t>
      </w:r>
      <w:r w:rsidRPr="00C43C81">
        <w:rPr>
          <w:rFonts w:ascii="Arial" w:eastAsia="宋体" w:hAnsi="Arial" w:cs="Arial"/>
          <w:color w:val="0000FF"/>
          <w:kern w:val="0"/>
          <w:szCs w:val="21"/>
        </w:rPr>
        <w:t>解决最小负担问题的建议方法</w:t>
      </w:r>
      <w:r w:rsidRPr="00BB1A83">
        <w:rPr>
          <w:rFonts w:ascii="宋体" w:eastAsia="宋体" w:hAnsi="宋体" w:cs="Arial"/>
          <w:kern w:val="0"/>
          <w:szCs w:val="21"/>
        </w:rPr>
        <w:t>”</w:t>
      </w:r>
      <w:r w:rsidRPr="00CE3D1F">
        <w:rPr>
          <w:rFonts w:ascii="Arial" w:eastAsia="宋体" w:hAnsi="Arial" w:cs="Arial"/>
          <w:kern w:val="0"/>
          <w:szCs w:val="21"/>
        </w:rPr>
        <w:t>中所述的程序。</w:t>
      </w:r>
    </w:p>
    <w:p w:rsidR="003E60EA" w:rsidRPr="00C43C81" w:rsidRDefault="003E60EA" w:rsidP="00A47632">
      <w:pPr>
        <w:snapToGrid w:val="0"/>
        <w:spacing w:after="240" w:line="300" w:lineRule="auto"/>
        <w:rPr>
          <w:rFonts w:ascii="Arial" w:eastAsia="宋体" w:hAnsi="Arial" w:cs="Arial"/>
          <w:b/>
          <w:kern w:val="0"/>
          <w:szCs w:val="21"/>
        </w:rPr>
      </w:pPr>
      <w:r w:rsidRPr="00C43C81">
        <w:rPr>
          <w:rFonts w:ascii="Arial" w:eastAsia="宋体" w:hAnsi="Arial" w:cs="Arial"/>
          <w:b/>
          <w:kern w:val="0"/>
          <w:szCs w:val="21"/>
        </w:rPr>
        <w:t>范围</w:t>
      </w:r>
    </w:p>
    <w:p w:rsidR="00D14E60" w:rsidRPr="00CE3D1F" w:rsidRDefault="006640E6" w:rsidP="00A47632">
      <w:pPr>
        <w:snapToGrid w:val="0"/>
        <w:spacing w:after="240" w:line="300" w:lineRule="auto"/>
        <w:rPr>
          <w:rFonts w:ascii="Arial" w:eastAsia="宋体" w:hAnsi="Arial" w:cs="Arial"/>
          <w:kern w:val="0"/>
          <w:szCs w:val="21"/>
        </w:rPr>
      </w:pPr>
      <w:r w:rsidRPr="00CE3D1F">
        <w:rPr>
          <w:rFonts w:ascii="Arial" w:eastAsia="宋体" w:hAnsi="Arial" w:cs="Arial"/>
          <w:szCs w:val="21"/>
        </w:rPr>
        <w:t>根据</w:t>
      </w:r>
      <w:r w:rsidRPr="00CE3D1F">
        <w:rPr>
          <w:rFonts w:ascii="Arial" w:eastAsia="宋体" w:hAnsi="Arial" w:cs="Arial"/>
          <w:szCs w:val="21"/>
        </w:rPr>
        <w:t>21CFR §876.1300</w:t>
      </w:r>
      <w:r w:rsidRPr="00CE3D1F">
        <w:rPr>
          <w:rFonts w:ascii="Arial" w:eastAsia="宋体" w:hAnsi="Arial" w:cs="Arial"/>
          <w:szCs w:val="21"/>
        </w:rPr>
        <w:t>的规定，</w:t>
      </w:r>
      <w:r w:rsidRPr="00CE3D1F">
        <w:rPr>
          <w:rFonts w:ascii="Arial" w:eastAsia="宋体" w:hAnsi="Arial" w:cs="Arial"/>
          <w:szCs w:val="21"/>
        </w:rPr>
        <w:t>FDA</w:t>
      </w:r>
      <w:r w:rsidRPr="00CE3D1F">
        <w:rPr>
          <w:rFonts w:ascii="Arial" w:eastAsia="宋体" w:hAnsi="Arial" w:cs="Arial"/>
          <w:szCs w:val="21"/>
        </w:rPr>
        <w:t>将本类医疗器械确定为胃肠病学与肾脏器械，产品</w:t>
      </w:r>
      <w:r w:rsidR="003E60EA" w:rsidRPr="00CE3D1F">
        <w:rPr>
          <w:rFonts w:ascii="Arial" w:eastAsia="宋体" w:hAnsi="Arial" w:cs="Arial"/>
          <w:szCs w:val="21"/>
        </w:rPr>
        <w:t>代码</w:t>
      </w:r>
      <w:r w:rsidRPr="00CE3D1F">
        <w:rPr>
          <w:rFonts w:ascii="Arial" w:eastAsia="宋体" w:hAnsi="Arial" w:cs="Arial"/>
          <w:szCs w:val="21"/>
        </w:rPr>
        <w:t>为</w:t>
      </w:r>
      <w:r w:rsidRPr="00CE3D1F">
        <w:rPr>
          <w:rFonts w:ascii="Arial" w:eastAsia="宋体" w:hAnsi="Arial" w:cs="Arial"/>
          <w:szCs w:val="21"/>
        </w:rPr>
        <w:t>NEZ</w:t>
      </w:r>
      <w:r w:rsidRPr="00CE3D1F">
        <w:rPr>
          <w:rFonts w:ascii="Arial" w:eastAsia="宋体" w:hAnsi="Arial" w:cs="Arial"/>
          <w:szCs w:val="21"/>
        </w:rPr>
        <w:t>。本类医疗器械，</w:t>
      </w:r>
      <w:r w:rsidRPr="00CE3D1F">
        <w:rPr>
          <w:rFonts w:ascii="Arial" w:eastAsia="宋体" w:hAnsi="Arial" w:cs="Arial"/>
          <w:kern w:val="0"/>
          <w:szCs w:val="21"/>
        </w:rPr>
        <w:t>可吞服的遥测胃肠胶囊成像系统，可以用于小肠粘膜的观察，为</w:t>
      </w:r>
      <w:r w:rsidR="003E60EA" w:rsidRPr="00CE3D1F">
        <w:rPr>
          <w:rFonts w:ascii="Arial" w:eastAsia="宋体" w:hAnsi="Arial" w:cs="Arial"/>
          <w:kern w:val="0"/>
          <w:szCs w:val="21"/>
        </w:rPr>
        <w:t>检测小肠异常的</w:t>
      </w:r>
      <w:r w:rsidRPr="00CE3D1F">
        <w:rPr>
          <w:rFonts w:ascii="Arial" w:eastAsia="宋体" w:hAnsi="Arial" w:cs="Arial"/>
          <w:kern w:val="0"/>
          <w:szCs w:val="21"/>
        </w:rPr>
        <w:t>一种辅助工具。</w:t>
      </w:r>
    </w:p>
    <w:p w:rsidR="006640E6" w:rsidRPr="00C43C81" w:rsidRDefault="006640E6" w:rsidP="00A47632">
      <w:pPr>
        <w:snapToGrid w:val="0"/>
        <w:spacing w:after="240" w:line="300" w:lineRule="auto"/>
        <w:rPr>
          <w:rFonts w:ascii="Arial" w:eastAsia="宋体" w:hAnsi="Arial" w:cs="Arial"/>
          <w:b/>
          <w:kern w:val="0"/>
          <w:szCs w:val="21"/>
        </w:rPr>
      </w:pPr>
      <w:r w:rsidRPr="00C43C81">
        <w:rPr>
          <w:rFonts w:ascii="Arial" w:eastAsia="宋体" w:hAnsi="Arial" w:cs="Arial"/>
          <w:b/>
          <w:kern w:val="0"/>
          <w:szCs w:val="21"/>
        </w:rPr>
        <w:t>健康风险</w:t>
      </w:r>
    </w:p>
    <w:p w:rsidR="006640E6" w:rsidRPr="00CE3D1F" w:rsidRDefault="00D6621C" w:rsidP="00A47632">
      <w:pPr>
        <w:snapToGrid w:val="0"/>
        <w:spacing w:after="240" w:line="300" w:lineRule="auto"/>
        <w:rPr>
          <w:rFonts w:ascii="Arial" w:eastAsia="宋体" w:hAnsi="Arial" w:cs="Arial"/>
          <w:kern w:val="0"/>
          <w:szCs w:val="21"/>
        </w:rPr>
      </w:pPr>
      <w:r w:rsidRPr="00CE3D1F">
        <w:rPr>
          <w:rFonts w:ascii="Arial" w:eastAsia="宋体" w:hAnsi="Arial" w:cs="Arial"/>
          <w:kern w:val="0"/>
          <w:szCs w:val="21"/>
        </w:rPr>
        <w:t>FDA</w:t>
      </w:r>
      <w:proofErr w:type="gramStart"/>
      <w:r w:rsidRPr="00CE3D1F">
        <w:rPr>
          <w:rFonts w:ascii="Arial" w:eastAsia="宋体" w:hAnsi="Arial" w:cs="Arial"/>
          <w:kern w:val="0"/>
          <w:szCs w:val="21"/>
        </w:rPr>
        <w:t>应明确</w:t>
      </w:r>
      <w:proofErr w:type="gramEnd"/>
      <w:r w:rsidRPr="00CE3D1F">
        <w:rPr>
          <w:rFonts w:ascii="Arial" w:eastAsia="宋体" w:hAnsi="Arial" w:cs="Arial"/>
          <w:kern w:val="0"/>
          <w:szCs w:val="21"/>
        </w:rPr>
        <w:t>此类器械相关的健康风险。这些风险包括：</w:t>
      </w:r>
    </w:p>
    <w:p w:rsidR="00D6621C" w:rsidRPr="00AF020E" w:rsidRDefault="00A302C4" w:rsidP="00AF020E">
      <w:pPr>
        <w:pStyle w:val="a5"/>
        <w:numPr>
          <w:ilvl w:val="0"/>
          <w:numId w:val="6"/>
        </w:numPr>
        <w:snapToGrid w:val="0"/>
        <w:spacing w:after="240" w:line="300" w:lineRule="auto"/>
        <w:ind w:firstLineChars="0"/>
        <w:rPr>
          <w:rFonts w:ascii="Arial" w:eastAsia="宋体" w:hAnsi="Arial" w:cs="Arial"/>
          <w:kern w:val="0"/>
          <w:szCs w:val="21"/>
        </w:rPr>
      </w:pPr>
      <w:bookmarkStart w:id="5" w:name="OLE_LINK21"/>
      <w:r w:rsidRPr="00AF020E">
        <w:rPr>
          <w:rFonts w:ascii="Arial" w:eastAsia="宋体" w:hAnsi="Arial" w:cs="Arial"/>
          <w:kern w:val="0"/>
          <w:szCs w:val="21"/>
        </w:rPr>
        <w:t>生物相容性；</w:t>
      </w:r>
    </w:p>
    <w:p w:rsidR="00A302C4" w:rsidRPr="00AF020E" w:rsidRDefault="00BA2A76" w:rsidP="00AF020E">
      <w:pPr>
        <w:pStyle w:val="a5"/>
        <w:numPr>
          <w:ilvl w:val="0"/>
          <w:numId w:val="6"/>
        </w:numPr>
        <w:snapToGrid w:val="0"/>
        <w:spacing w:after="240" w:line="300" w:lineRule="auto"/>
        <w:ind w:firstLineChars="0"/>
        <w:rPr>
          <w:rFonts w:ascii="Arial" w:eastAsia="宋体" w:hAnsi="Arial" w:cs="Arial"/>
          <w:kern w:val="0"/>
          <w:szCs w:val="21"/>
        </w:rPr>
      </w:pPr>
      <w:r w:rsidRPr="00AF020E">
        <w:rPr>
          <w:rFonts w:ascii="Arial" w:eastAsia="宋体" w:hAnsi="Arial" w:cs="Arial"/>
          <w:kern w:val="0"/>
          <w:szCs w:val="21"/>
        </w:rPr>
        <w:t>电</w:t>
      </w:r>
      <w:r w:rsidR="003E60EA" w:rsidRPr="00AF020E">
        <w:rPr>
          <w:rFonts w:ascii="Arial" w:eastAsia="宋体" w:hAnsi="Arial" w:cs="Arial"/>
          <w:kern w:val="0"/>
          <w:szCs w:val="21"/>
        </w:rPr>
        <w:t>气</w:t>
      </w:r>
      <w:r w:rsidRPr="00AF020E">
        <w:rPr>
          <w:rFonts w:ascii="Arial" w:eastAsia="宋体" w:hAnsi="Arial" w:cs="Arial"/>
          <w:kern w:val="0"/>
          <w:szCs w:val="21"/>
        </w:rPr>
        <w:t>和机械安全性；</w:t>
      </w:r>
    </w:p>
    <w:p w:rsidR="00BA2A76" w:rsidRPr="00AF020E" w:rsidRDefault="00BA2A76" w:rsidP="00AF020E">
      <w:pPr>
        <w:pStyle w:val="a5"/>
        <w:numPr>
          <w:ilvl w:val="0"/>
          <w:numId w:val="6"/>
        </w:numPr>
        <w:snapToGrid w:val="0"/>
        <w:spacing w:after="240" w:line="300" w:lineRule="auto"/>
        <w:ind w:firstLineChars="0"/>
        <w:rPr>
          <w:rFonts w:ascii="Arial" w:eastAsia="宋体" w:hAnsi="Arial" w:cs="Arial"/>
          <w:kern w:val="0"/>
          <w:szCs w:val="21"/>
        </w:rPr>
      </w:pPr>
      <w:r w:rsidRPr="00AF020E">
        <w:rPr>
          <w:rFonts w:ascii="Arial" w:eastAsia="宋体" w:hAnsi="Arial" w:cs="Arial"/>
          <w:kern w:val="0"/>
          <w:szCs w:val="21"/>
        </w:rPr>
        <w:t>射频（</w:t>
      </w:r>
      <w:r w:rsidRPr="00AF020E">
        <w:rPr>
          <w:rFonts w:ascii="Arial" w:eastAsia="宋体" w:hAnsi="Arial" w:cs="Arial"/>
          <w:kern w:val="0"/>
          <w:szCs w:val="21"/>
        </w:rPr>
        <w:t>RF</w:t>
      </w:r>
      <w:r w:rsidRPr="00AF020E">
        <w:rPr>
          <w:rFonts w:ascii="Arial" w:eastAsia="宋体" w:hAnsi="Arial" w:cs="Arial"/>
          <w:kern w:val="0"/>
          <w:szCs w:val="21"/>
        </w:rPr>
        <w:t>）辐射能量和电磁相容性（</w:t>
      </w:r>
      <w:r w:rsidRPr="00AF020E">
        <w:rPr>
          <w:rFonts w:ascii="Arial" w:eastAsia="宋体" w:hAnsi="Arial" w:cs="Arial"/>
          <w:kern w:val="0"/>
          <w:szCs w:val="21"/>
        </w:rPr>
        <w:t>EMC</w:t>
      </w:r>
      <w:r w:rsidRPr="00AF020E">
        <w:rPr>
          <w:rFonts w:ascii="Arial" w:eastAsia="宋体" w:hAnsi="Arial" w:cs="Arial"/>
          <w:kern w:val="0"/>
          <w:szCs w:val="21"/>
        </w:rPr>
        <w:t>），包括与其他医疗器械的接口和器械内的接口（例如与图像采集设备的接口）；</w:t>
      </w:r>
    </w:p>
    <w:p w:rsidR="00BA2A76" w:rsidRPr="00AF020E" w:rsidRDefault="00BA2A76" w:rsidP="00AF020E">
      <w:pPr>
        <w:pStyle w:val="a5"/>
        <w:numPr>
          <w:ilvl w:val="0"/>
          <w:numId w:val="6"/>
        </w:numPr>
        <w:snapToGrid w:val="0"/>
        <w:spacing w:after="240" w:line="300" w:lineRule="auto"/>
        <w:ind w:firstLineChars="0"/>
        <w:rPr>
          <w:rFonts w:ascii="Arial" w:eastAsia="宋体" w:hAnsi="Arial" w:cs="Arial"/>
          <w:szCs w:val="21"/>
        </w:rPr>
      </w:pPr>
      <w:r w:rsidRPr="00AF020E">
        <w:rPr>
          <w:rFonts w:ascii="Arial" w:eastAsia="宋体" w:hAnsi="Arial" w:cs="Arial"/>
          <w:szCs w:val="21"/>
        </w:rPr>
        <w:t>功能可靠性，包括结构完整性和图像采集；</w:t>
      </w:r>
    </w:p>
    <w:p w:rsidR="00BA2A76" w:rsidRPr="00AF020E" w:rsidRDefault="00BA2A76" w:rsidP="00AF020E">
      <w:pPr>
        <w:pStyle w:val="a5"/>
        <w:numPr>
          <w:ilvl w:val="0"/>
          <w:numId w:val="6"/>
        </w:numPr>
        <w:snapToGrid w:val="0"/>
        <w:spacing w:after="240" w:line="300" w:lineRule="auto"/>
        <w:ind w:firstLineChars="0"/>
        <w:rPr>
          <w:rFonts w:ascii="Arial" w:eastAsia="宋体" w:hAnsi="Arial" w:cs="Arial"/>
          <w:szCs w:val="21"/>
        </w:rPr>
      </w:pPr>
      <w:r w:rsidRPr="00AF020E">
        <w:rPr>
          <w:rFonts w:ascii="Arial" w:eastAsia="宋体" w:hAnsi="Arial" w:cs="Arial"/>
          <w:szCs w:val="21"/>
        </w:rPr>
        <w:t>肠梗阻或损伤；</w:t>
      </w:r>
      <w:r w:rsidR="003E60EA" w:rsidRPr="00AF020E">
        <w:rPr>
          <w:rFonts w:ascii="Arial" w:eastAsia="宋体" w:hAnsi="Arial" w:cs="Arial"/>
          <w:szCs w:val="21"/>
        </w:rPr>
        <w:t>以及</w:t>
      </w:r>
    </w:p>
    <w:p w:rsidR="00BA2A76" w:rsidRPr="00AF020E" w:rsidRDefault="00BA2A76" w:rsidP="00AF020E">
      <w:pPr>
        <w:pStyle w:val="a5"/>
        <w:numPr>
          <w:ilvl w:val="0"/>
          <w:numId w:val="6"/>
        </w:numPr>
        <w:snapToGrid w:val="0"/>
        <w:spacing w:after="240" w:line="300" w:lineRule="auto"/>
        <w:ind w:firstLineChars="0"/>
        <w:rPr>
          <w:rFonts w:ascii="Arial" w:eastAsia="宋体" w:hAnsi="Arial" w:cs="Arial"/>
          <w:szCs w:val="21"/>
        </w:rPr>
      </w:pPr>
      <w:r w:rsidRPr="00AF020E">
        <w:rPr>
          <w:rFonts w:ascii="Arial" w:eastAsia="宋体" w:hAnsi="Arial" w:cs="Arial"/>
          <w:szCs w:val="21"/>
        </w:rPr>
        <w:t>对采集的图像误判。</w:t>
      </w:r>
    </w:p>
    <w:bookmarkEnd w:id="5"/>
    <w:p w:rsidR="00BA2A76" w:rsidRPr="00CE4EEC" w:rsidRDefault="00BA2A76" w:rsidP="00A47632">
      <w:pPr>
        <w:snapToGrid w:val="0"/>
        <w:spacing w:after="240" w:line="300" w:lineRule="auto"/>
        <w:rPr>
          <w:rFonts w:ascii="Arial" w:eastAsia="宋体" w:hAnsi="Arial" w:cs="Arial"/>
          <w:b/>
          <w:szCs w:val="21"/>
        </w:rPr>
      </w:pPr>
      <w:r w:rsidRPr="00CE4EEC">
        <w:rPr>
          <w:rFonts w:ascii="Arial" w:eastAsia="宋体" w:hAnsi="Arial" w:cs="Arial"/>
          <w:b/>
          <w:szCs w:val="21"/>
        </w:rPr>
        <w:t>控制</w:t>
      </w:r>
    </w:p>
    <w:p w:rsidR="00BA2A76" w:rsidRPr="00CE3D1F" w:rsidRDefault="000A342B" w:rsidP="00A47632">
      <w:pPr>
        <w:snapToGrid w:val="0"/>
        <w:spacing w:after="240" w:line="300" w:lineRule="auto"/>
        <w:rPr>
          <w:rFonts w:ascii="Arial" w:eastAsia="宋体" w:hAnsi="Arial" w:cs="Arial"/>
          <w:szCs w:val="21"/>
        </w:rPr>
      </w:pPr>
      <w:r w:rsidRPr="00CE3D1F">
        <w:rPr>
          <w:rFonts w:ascii="Arial" w:eastAsia="宋体" w:hAnsi="Arial" w:cs="Arial"/>
          <w:szCs w:val="21"/>
        </w:rPr>
        <w:t>FDA</w:t>
      </w:r>
      <w:r w:rsidRPr="00CE3D1F">
        <w:rPr>
          <w:rFonts w:ascii="Arial" w:eastAsia="宋体" w:hAnsi="Arial" w:cs="Arial"/>
          <w:szCs w:val="21"/>
        </w:rPr>
        <w:t>认为下列控制，</w:t>
      </w:r>
      <w:r w:rsidR="00FA0ACE" w:rsidRPr="00CE3D1F">
        <w:rPr>
          <w:rFonts w:ascii="Arial" w:eastAsia="宋体" w:hAnsi="Arial" w:cs="Arial"/>
          <w:szCs w:val="21"/>
        </w:rPr>
        <w:t>结合法案的一般控制措施，能够提供此类器械</w:t>
      </w:r>
      <w:r w:rsidR="001F3E85" w:rsidRPr="00CE3D1F">
        <w:rPr>
          <w:rFonts w:ascii="Arial" w:eastAsia="宋体" w:hAnsi="Arial" w:cs="Arial"/>
          <w:szCs w:val="21"/>
        </w:rPr>
        <w:t>安全性与有效性</w:t>
      </w:r>
      <w:r w:rsidR="00FA0ACE" w:rsidRPr="00CE3D1F">
        <w:rPr>
          <w:rFonts w:ascii="Arial" w:eastAsia="宋体" w:hAnsi="Arial" w:cs="Arial"/>
          <w:szCs w:val="21"/>
        </w:rPr>
        <w:t>的合理保障：</w:t>
      </w:r>
    </w:p>
    <w:p w:rsidR="00FA0ACE" w:rsidRPr="00CE3D1F" w:rsidRDefault="00FA0ACE" w:rsidP="005A2B61">
      <w:pPr>
        <w:pStyle w:val="a5"/>
        <w:numPr>
          <w:ilvl w:val="0"/>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上市前通告中所包含的标签必须含有</w:t>
      </w:r>
      <w:r w:rsidRPr="00CE3D1F">
        <w:rPr>
          <w:rFonts w:ascii="Arial" w:eastAsia="宋体" w:hAnsi="Arial" w:cs="Arial"/>
          <w:szCs w:val="21"/>
        </w:rPr>
        <w:t>21 CFR 807.87(e)</w:t>
      </w:r>
      <w:r w:rsidRPr="00CE3D1F">
        <w:rPr>
          <w:rFonts w:ascii="Arial" w:eastAsia="宋体" w:hAnsi="Arial" w:cs="Arial"/>
          <w:szCs w:val="21"/>
        </w:rPr>
        <w:t>所规定的所有</w:t>
      </w:r>
      <w:r w:rsidR="001F3E85" w:rsidRPr="00CE3D1F">
        <w:rPr>
          <w:rFonts w:ascii="Arial" w:eastAsia="宋体" w:hAnsi="Arial" w:cs="Arial"/>
          <w:szCs w:val="21"/>
        </w:rPr>
        <w:t>内容</w:t>
      </w:r>
      <w:r w:rsidRPr="00CE3D1F">
        <w:rPr>
          <w:rFonts w:ascii="Arial" w:eastAsia="宋体" w:hAnsi="Arial" w:cs="Arial"/>
          <w:szCs w:val="21"/>
        </w:rPr>
        <w:t>。这些器械为处方用医疗器械，根据</w:t>
      </w:r>
      <w:r w:rsidRPr="00CE3D1F">
        <w:rPr>
          <w:rFonts w:ascii="Arial" w:eastAsia="宋体" w:hAnsi="Arial" w:cs="Arial"/>
          <w:szCs w:val="21"/>
        </w:rPr>
        <w:t>21 CFR 801.109</w:t>
      </w:r>
      <w:r w:rsidRPr="00CE3D1F">
        <w:rPr>
          <w:rFonts w:ascii="Arial" w:eastAsia="宋体" w:hAnsi="Arial" w:cs="Arial"/>
          <w:szCs w:val="21"/>
        </w:rPr>
        <w:t>的规定必须有下列警告声明：</w:t>
      </w:r>
      <w:r w:rsidR="00FE755C" w:rsidRPr="00BB1A83">
        <w:rPr>
          <w:rFonts w:ascii="宋体" w:eastAsia="宋体" w:hAnsi="宋体" w:cs="Arial"/>
          <w:szCs w:val="21"/>
        </w:rPr>
        <w:t>“</w:t>
      </w:r>
      <w:r w:rsidR="00FE755C" w:rsidRPr="00CE3D1F">
        <w:rPr>
          <w:rFonts w:ascii="Arial" w:eastAsia="宋体" w:hAnsi="Arial" w:cs="Arial"/>
          <w:szCs w:val="21"/>
        </w:rPr>
        <w:t>警告：联邦法律限制本器械仅可通过医生订购</w:t>
      </w:r>
      <w:r w:rsidR="00F351A2" w:rsidRPr="00CE3D1F">
        <w:rPr>
          <w:rFonts w:ascii="Arial" w:eastAsia="宋体" w:hAnsi="Arial" w:cs="Arial"/>
          <w:szCs w:val="21"/>
        </w:rPr>
        <w:t>。</w:t>
      </w:r>
      <w:r w:rsidR="00FE755C" w:rsidRPr="00BB1A83">
        <w:rPr>
          <w:rFonts w:ascii="宋体" w:eastAsia="宋体" w:hAnsi="宋体" w:cs="Arial"/>
          <w:szCs w:val="21"/>
        </w:rPr>
        <w:t>”</w:t>
      </w:r>
    </w:p>
    <w:p w:rsidR="00CE4EEC" w:rsidRDefault="00CE4EEC">
      <w:pPr>
        <w:widowControl/>
        <w:jc w:val="left"/>
        <w:rPr>
          <w:rFonts w:ascii="Arial" w:eastAsia="宋体" w:hAnsi="Arial" w:cs="Arial"/>
          <w:szCs w:val="21"/>
        </w:rPr>
      </w:pPr>
      <w:r>
        <w:rPr>
          <w:rFonts w:ascii="Arial" w:eastAsia="宋体" w:hAnsi="Arial" w:cs="Arial"/>
          <w:szCs w:val="21"/>
        </w:rPr>
        <w:br w:type="page"/>
      </w:r>
    </w:p>
    <w:p w:rsidR="00F351A2" w:rsidRPr="00CE3D1F" w:rsidRDefault="00F351A2" w:rsidP="005A2B61">
      <w:pPr>
        <w:pStyle w:val="a5"/>
        <w:numPr>
          <w:ilvl w:val="0"/>
          <w:numId w:val="2"/>
        </w:numPr>
        <w:snapToGrid w:val="0"/>
        <w:spacing w:line="300" w:lineRule="auto"/>
        <w:ind w:firstLineChars="0"/>
        <w:rPr>
          <w:rFonts w:ascii="Arial" w:eastAsia="宋体" w:hAnsi="Arial" w:cs="Arial"/>
          <w:szCs w:val="21"/>
        </w:rPr>
      </w:pPr>
      <w:r w:rsidRPr="00CE3D1F">
        <w:rPr>
          <w:rFonts w:ascii="Arial" w:eastAsia="宋体" w:hAnsi="Arial" w:cs="Arial"/>
          <w:szCs w:val="21"/>
        </w:rPr>
        <w:lastRenderedPageBreak/>
        <w:t>患者标签应当遵守</w:t>
      </w:r>
      <w:r w:rsidRPr="00BB1A83">
        <w:rPr>
          <w:rFonts w:ascii="宋体" w:eastAsia="宋体" w:hAnsi="宋体" w:cs="Arial"/>
          <w:szCs w:val="21"/>
        </w:rPr>
        <w:t>“</w:t>
      </w:r>
      <w:r w:rsidRPr="00376372">
        <w:rPr>
          <w:rFonts w:ascii="Arial" w:eastAsia="宋体" w:hAnsi="Arial" w:cs="Arial" w:hint="eastAsia"/>
          <w:color w:val="0000FF"/>
          <w:szCs w:val="21"/>
        </w:rPr>
        <w:t>医疗器械患者标签指南；行业和</w:t>
      </w:r>
      <w:r w:rsidRPr="00376372">
        <w:rPr>
          <w:rFonts w:ascii="Arial" w:eastAsia="宋体" w:hAnsi="Arial" w:cs="Arial"/>
          <w:color w:val="0000FF"/>
          <w:szCs w:val="21"/>
        </w:rPr>
        <w:t>FDA</w:t>
      </w:r>
      <w:r w:rsidRPr="00376372">
        <w:rPr>
          <w:rFonts w:ascii="Arial" w:eastAsia="宋体" w:hAnsi="Arial" w:cs="Arial" w:hint="eastAsia"/>
          <w:color w:val="0000FF"/>
          <w:szCs w:val="21"/>
        </w:rPr>
        <w:t>审查者最终指南</w:t>
      </w:r>
      <w:r w:rsidRPr="00BB1A83">
        <w:rPr>
          <w:rFonts w:ascii="宋体" w:eastAsia="宋体" w:hAnsi="宋体" w:cs="Arial"/>
          <w:szCs w:val="21"/>
        </w:rPr>
        <w:t>”</w:t>
      </w:r>
      <w:r w:rsidRPr="00CE3D1F">
        <w:rPr>
          <w:rFonts w:ascii="Arial" w:eastAsia="宋体" w:hAnsi="Arial" w:cs="Arial"/>
          <w:szCs w:val="21"/>
        </w:rPr>
        <w:t>的下列要求：</w:t>
      </w:r>
    </w:p>
    <w:p w:rsidR="00F351A2" w:rsidRPr="00CE3D1F" w:rsidRDefault="000815B8"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描述器械的正确用法；</w:t>
      </w:r>
    </w:p>
    <w:p w:rsidR="000815B8" w:rsidRPr="00CE3D1F" w:rsidRDefault="000815B8"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清晰地描述器械使用前和使用中的饮食要求；</w:t>
      </w:r>
    </w:p>
    <w:p w:rsidR="000815B8" w:rsidRPr="00CE3D1F" w:rsidRDefault="000815B8"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清晰地指出使用该器械过程中的身体活动限制；</w:t>
      </w:r>
    </w:p>
    <w:p w:rsidR="000815B8" w:rsidRPr="00CE3D1F" w:rsidRDefault="000815B8"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清晰地指出</w:t>
      </w:r>
      <w:bookmarkStart w:id="6" w:name="OLE_LINK13"/>
      <w:bookmarkStart w:id="7" w:name="OLE_LINK14"/>
      <w:r w:rsidRPr="00CE3D1F">
        <w:rPr>
          <w:rFonts w:ascii="Arial" w:eastAsia="宋体" w:hAnsi="Arial" w:cs="Arial"/>
          <w:szCs w:val="21"/>
        </w:rPr>
        <w:t>器械的所有安全特征和使用限制；</w:t>
      </w:r>
      <w:bookmarkEnd w:id="6"/>
      <w:bookmarkEnd w:id="7"/>
    </w:p>
    <w:p w:rsidR="000815B8" w:rsidRPr="00CE3D1F" w:rsidRDefault="000815B8"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描述</w:t>
      </w:r>
      <w:bookmarkStart w:id="8" w:name="OLE_LINK15"/>
      <w:bookmarkStart w:id="9" w:name="OLE_LINK16"/>
      <w:r w:rsidRPr="00CE3D1F">
        <w:rPr>
          <w:rFonts w:ascii="Arial" w:eastAsia="宋体" w:hAnsi="Arial" w:cs="Arial"/>
          <w:szCs w:val="21"/>
        </w:rPr>
        <w:t>所有与医疗器械相关的警告、注意事项、禁忌症和风险；</w:t>
      </w:r>
      <w:bookmarkEnd w:id="8"/>
      <w:bookmarkEnd w:id="9"/>
    </w:p>
    <w:p w:rsidR="000815B8" w:rsidRPr="00CE3D1F" w:rsidRDefault="00B92271"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解释当出现任何腹痛、恶心或呕吐的症状时应当咨询患者的医生；</w:t>
      </w:r>
    </w:p>
    <w:p w:rsidR="00B92271" w:rsidRPr="00CE3D1F" w:rsidRDefault="00592E25" w:rsidP="005A2B61">
      <w:pPr>
        <w:pStyle w:val="a5"/>
        <w:numPr>
          <w:ilvl w:val="1"/>
          <w:numId w:val="2"/>
        </w:numPr>
        <w:snapToGrid w:val="0"/>
        <w:spacing w:line="300" w:lineRule="auto"/>
        <w:ind w:firstLineChars="0"/>
        <w:rPr>
          <w:rFonts w:ascii="Arial" w:eastAsia="宋体" w:hAnsi="Arial" w:cs="Arial"/>
          <w:szCs w:val="21"/>
        </w:rPr>
      </w:pPr>
      <w:bookmarkStart w:id="10" w:name="OLE_LINK17"/>
      <w:bookmarkStart w:id="11" w:name="OLE_LINK18"/>
      <w:r w:rsidRPr="00CE3D1F">
        <w:rPr>
          <w:rFonts w:ascii="Arial" w:eastAsia="宋体" w:hAnsi="Arial" w:cs="Arial"/>
          <w:szCs w:val="21"/>
        </w:rPr>
        <w:t>解决电磁干扰（</w:t>
      </w:r>
      <w:r w:rsidRPr="00CE3D1F">
        <w:rPr>
          <w:rFonts w:ascii="Arial" w:eastAsia="宋体" w:hAnsi="Arial" w:cs="Arial"/>
          <w:szCs w:val="21"/>
        </w:rPr>
        <w:t>EMI</w:t>
      </w:r>
      <w:r w:rsidRPr="00CE3D1F">
        <w:rPr>
          <w:rFonts w:ascii="Arial" w:eastAsia="宋体" w:hAnsi="Arial" w:cs="Arial"/>
          <w:szCs w:val="21"/>
        </w:rPr>
        <w:t>）可能导致图像缺失的问题（</w:t>
      </w:r>
      <w:r w:rsidR="00D30595" w:rsidRPr="00CE3D1F">
        <w:rPr>
          <w:rFonts w:ascii="Arial" w:eastAsia="宋体" w:hAnsi="Arial" w:cs="Arial"/>
          <w:szCs w:val="21"/>
        </w:rPr>
        <w:t>例如核磁共振成像（</w:t>
      </w:r>
      <w:r w:rsidR="00D30595" w:rsidRPr="00CE3D1F">
        <w:rPr>
          <w:rFonts w:ascii="Arial" w:eastAsia="宋体" w:hAnsi="Arial" w:cs="Arial"/>
          <w:szCs w:val="21"/>
        </w:rPr>
        <w:t>MRI</w:t>
      </w:r>
      <w:r w:rsidR="00D30595" w:rsidRPr="00CE3D1F">
        <w:rPr>
          <w:rFonts w:ascii="Arial" w:eastAsia="宋体" w:hAnsi="Arial" w:cs="Arial"/>
          <w:szCs w:val="21"/>
        </w:rPr>
        <w:t>），其它</w:t>
      </w:r>
      <w:proofErr w:type="gramStart"/>
      <w:r w:rsidR="00D30595" w:rsidRPr="00CE3D1F">
        <w:rPr>
          <w:rFonts w:ascii="Arial" w:eastAsia="宋体" w:hAnsi="Arial" w:cs="Arial"/>
          <w:szCs w:val="21"/>
        </w:rPr>
        <w:t>带频内</w:t>
      </w:r>
      <w:proofErr w:type="gramEnd"/>
      <w:r w:rsidR="00D30595" w:rsidRPr="00CE3D1F">
        <w:rPr>
          <w:rFonts w:ascii="Arial" w:eastAsia="宋体" w:hAnsi="Arial" w:cs="Arial"/>
          <w:szCs w:val="21"/>
        </w:rPr>
        <w:t>RF</w:t>
      </w:r>
      <w:r w:rsidR="00D30595" w:rsidRPr="00CE3D1F">
        <w:rPr>
          <w:rFonts w:ascii="Arial" w:eastAsia="宋体" w:hAnsi="Arial" w:cs="Arial"/>
          <w:szCs w:val="21"/>
        </w:rPr>
        <w:t>发射器</w:t>
      </w:r>
      <w:r w:rsidR="001F3E85" w:rsidRPr="00CE3D1F">
        <w:rPr>
          <w:rFonts w:ascii="Arial" w:eastAsia="宋体" w:hAnsi="Arial" w:cs="Arial"/>
          <w:szCs w:val="21"/>
        </w:rPr>
        <w:t>，</w:t>
      </w:r>
      <w:r w:rsidR="00D30595" w:rsidRPr="00CE3D1F">
        <w:rPr>
          <w:rFonts w:ascii="Arial" w:eastAsia="宋体" w:hAnsi="Arial" w:cs="Arial"/>
          <w:szCs w:val="21"/>
        </w:rPr>
        <w:t>如业余无线电</w:t>
      </w:r>
      <w:r w:rsidRPr="00CE3D1F">
        <w:rPr>
          <w:rFonts w:ascii="Arial" w:eastAsia="宋体" w:hAnsi="Arial" w:cs="Arial"/>
          <w:szCs w:val="21"/>
        </w:rPr>
        <w:t>）</w:t>
      </w:r>
      <w:r w:rsidR="00D30595" w:rsidRPr="00CE3D1F">
        <w:rPr>
          <w:rFonts w:ascii="Arial" w:eastAsia="宋体" w:hAnsi="Arial" w:cs="Arial"/>
          <w:szCs w:val="21"/>
        </w:rPr>
        <w:t>；</w:t>
      </w:r>
      <w:bookmarkEnd w:id="10"/>
      <w:bookmarkEnd w:id="11"/>
      <w:r w:rsidR="001F3E85" w:rsidRPr="00CE3D1F">
        <w:rPr>
          <w:rFonts w:ascii="Arial" w:eastAsia="宋体" w:hAnsi="Arial" w:cs="Arial"/>
          <w:szCs w:val="21"/>
        </w:rPr>
        <w:t>以及</w:t>
      </w:r>
    </w:p>
    <w:p w:rsidR="00D30595" w:rsidRPr="00CE3D1F" w:rsidRDefault="00D30595"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清晰地描述器械使用过程中患者应当避免接近的电磁能量的来源（如</w:t>
      </w:r>
      <w:r w:rsidRPr="00CE3D1F">
        <w:rPr>
          <w:rFonts w:ascii="Arial" w:eastAsia="宋体" w:hAnsi="Arial" w:cs="Arial"/>
          <w:szCs w:val="21"/>
        </w:rPr>
        <w:t>MRI</w:t>
      </w:r>
      <w:r w:rsidRPr="00CE3D1F">
        <w:rPr>
          <w:rFonts w:ascii="Arial" w:eastAsia="宋体" w:hAnsi="Arial" w:cs="Arial"/>
          <w:szCs w:val="21"/>
        </w:rPr>
        <w:t>，机场安全设备）。</w:t>
      </w:r>
    </w:p>
    <w:p w:rsidR="00D30595" w:rsidRPr="00CE3D1F" w:rsidRDefault="00D30595" w:rsidP="005A2B61">
      <w:pPr>
        <w:pStyle w:val="a5"/>
        <w:numPr>
          <w:ilvl w:val="0"/>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医生标签应当包含下列说明：</w:t>
      </w:r>
    </w:p>
    <w:p w:rsidR="00D30595" w:rsidRPr="00CE3D1F" w:rsidRDefault="00FD791F"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描述器械的正确使用，包括正确放置天线阵列；</w:t>
      </w:r>
    </w:p>
    <w:p w:rsidR="00FD791F" w:rsidRPr="00CE3D1F" w:rsidRDefault="00FD791F"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明确器械的所有安全特征和使用限制；</w:t>
      </w:r>
    </w:p>
    <w:p w:rsidR="00FD791F" w:rsidRPr="00CE3D1F" w:rsidRDefault="00FD791F"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记录所有的禁忌症，包括：</w:t>
      </w:r>
    </w:p>
    <w:p w:rsidR="00FD791F" w:rsidRPr="00CE3D1F" w:rsidRDefault="00FD791F" w:rsidP="005A2B61">
      <w:pPr>
        <w:pStyle w:val="a5"/>
        <w:numPr>
          <w:ilvl w:val="2"/>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有心脏起搏器或其它</w:t>
      </w:r>
      <w:r w:rsidR="001F3E85" w:rsidRPr="00CE3D1F">
        <w:rPr>
          <w:rFonts w:ascii="Arial" w:eastAsia="宋体" w:hAnsi="Arial" w:cs="Arial"/>
          <w:szCs w:val="21"/>
        </w:rPr>
        <w:t>植入性</w:t>
      </w:r>
      <w:r w:rsidRPr="00CE3D1F">
        <w:rPr>
          <w:rFonts w:ascii="Arial" w:eastAsia="宋体" w:hAnsi="Arial" w:cs="Arial"/>
          <w:szCs w:val="21"/>
        </w:rPr>
        <w:t>电子器械的患者；</w:t>
      </w:r>
    </w:p>
    <w:p w:rsidR="00FD791F" w:rsidRPr="00CE3D1F" w:rsidRDefault="00FD791F" w:rsidP="005A2B61">
      <w:pPr>
        <w:pStyle w:val="a5"/>
        <w:numPr>
          <w:ilvl w:val="2"/>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已知患有肠梗阻或严重肠道狭窄的患者；</w:t>
      </w:r>
    </w:p>
    <w:p w:rsidR="00FD791F" w:rsidRPr="00CE3D1F" w:rsidRDefault="00FD791F"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描述所有与医疗器械相关的警告、注意事项、禁忌症和风险，可能包括下列内容：</w:t>
      </w:r>
    </w:p>
    <w:p w:rsidR="00FD791F" w:rsidRPr="00CE3D1F" w:rsidRDefault="00FD791F" w:rsidP="005A2B61">
      <w:pPr>
        <w:pStyle w:val="a5"/>
        <w:numPr>
          <w:ilvl w:val="2"/>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在疑似肠道狭窄或肠道</w:t>
      </w:r>
      <w:proofErr w:type="gramStart"/>
      <w:r w:rsidRPr="00CE3D1F">
        <w:rPr>
          <w:rFonts w:ascii="Arial" w:eastAsia="宋体" w:hAnsi="Arial" w:cs="Arial"/>
          <w:szCs w:val="21"/>
        </w:rPr>
        <w:t>瘘</w:t>
      </w:r>
      <w:proofErr w:type="gramEnd"/>
      <w:r w:rsidRPr="00CE3D1F">
        <w:rPr>
          <w:rFonts w:ascii="Arial" w:eastAsia="宋体" w:hAnsi="Arial" w:cs="Arial"/>
          <w:szCs w:val="21"/>
        </w:rPr>
        <w:t>患者使用本器械前，医生应当</w:t>
      </w:r>
      <w:r w:rsidR="008B33B0" w:rsidRPr="00CE3D1F">
        <w:rPr>
          <w:rFonts w:ascii="Arial" w:eastAsia="宋体" w:hAnsi="Arial" w:cs="Arial"/>
          <w:szCs w:val="21"/>
        </w:rPr>
        <w:t>考虑拍摄</w:t>
      </w:r>
      <w:r w:rsidRPr="00CE3D1F">
        <w:rPr>
          <w:rFonts w:ascii="Arial" w:eastAsia="宋体" w:hAnsi="Arial" w:cs="Arial"/>
          <w:szCs w:val="21"/>
        </w:rPr>
        <w:t>对比</w:t>
      </w:r>
      <w:r w:rsidRPr="00CE3D1F">
        <w:rPr>
          <w:rFonts w:ascii="Arial" w:eastAsia="宋体" w:hAnsi="Arial" w:cs="Arial"/>
          <w:szCs w:val="21"/>
        </w:rPr>
        <w:t>X</w:t>
      </w:r>
      <w:r w:rsidRPr="00CE3D1F">
        <w:rPr>
          <w:rFonts w:ascii="Arial" w:eastAsia="宋体" w:hAnsi="Arial" w:cs="Arial"/>
          <w:szCs w:val="21"/>
        </w:rPr>
        <w:t>光片</w:t>
      </w:r>
      <w:r w:rsidR="008B33B0" w:rsidRPr="00CE3D1F">
        <w:rPr>
          <w:rFonts w:ascii="Arial" w:eastAsia="宋体" w:hAnsi="Arial" w:cs="Arial"/>
          <w:szCs w:val="21"/>
        </w:rPr>
        <w:t>；</w:t>
      </w:r>
    </w:p>
    <w:p w:rsidR="008B33B0" w:rsidRPr="00CE3D1F" w:rsidRDefault="008B33B0" w:rsidP="005A2B61">
      <w:pPr>
        <w:pStyle w:val="a5"/>
        <w:numPr>
          <w:ilvl w:val="2"/>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患者个体胃肠动力的差异可能降低成像的小肠长度；</w:t>
      </w:r>
    </w:p>
    <w:p w:rsidR="008B33B0" w:rsidRPr="00CE3D1F" w:rsidRDefault="00707363"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描述医疗器械使用前正确的存储方式；</w:t>
      </w:r>
    </w:p>
    <w:p w:rsidR="00707363" w:rsidRPr="00CE3D1F" w:rsidRDefault="005B6A6F"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解决电磁干扰（</w:t>
      </w:r>
      <w:r w:rsidRPr="00CE3D1F">
        <w:rPr>
          <w:rFonts w:ascii="Arial" w:eastAsia="宋体" w:hAnsi="Arial" w:cs="Arial"/>
          <w:szCs w:val="21"/>
        </w:rPr>
        <w:t>EMI</w:t>
      </w:r>
      <w:r w:rsidRPr="00CE3D1F">
        <w:rPr>
          <w:rFonts w:ascii="Arial" w:eastAsia="宋体" w:hAnsi="Arial" w:cs="Arial"/>
          <w:szCs w:val="21"/>
        </w:rPr>
        <w:t>）可能导致图像缺失的问题（例如核磁共振成像（</w:t>
      </w:r>
      <w:r w:rsidRPr="00CE3D1F">
        <w:rPr>
          <w:rFonts w:ascii="Arial" w:eastAsia="宋体" w:hAnsi="Arial" w:cs="Arial"/>
          <w:szCs w:val="21"/>
        </w:rPr>
        <w:t>MRI</w:t>
      </w:r>
      <w:r w:rsidRPr="00CE3D1F">
        <w:rPr>
          <w:rFonts w:ascii="Arial" w:eastAsia="宋体" w:hAnsi="Arial" w:cs="Arial"/>
          <w:szCs w:val="21"/>
        </w:rPr>
        <w:t>），其它</w:t>
      </w:r>
      <w:proofErr w:type="gramStart"/>
      <w:r w:rsidRPr="00CE3D1F">
        <w:rPr>
          <w:rFonts w:ascii="Arial" w:eastAsia="宋体" w:hAnsi="Arial" w:cs="Arial"/>
          <w:szCs w:val="21"/>
        </w:rPr>
        <w:t>带频内</w:t>
      </w:r>
      <w:proofErr w:type="gramEnd"/>
      <w:r w:rsidRPr="00CE3D1F">
        <w:rPr>
          <w:rFonts w:ascii="Arial" w:eastAsia="宋体" w:hAnsi="Arial" w:cs="Arial"/>
          <w:szCs w:val="21"/>
        </w:rPr>
        <w:t>RF</w:t>
      </w:r>
      <w:r w:rsidRPr="00CE3D1F">
        <w:rPr>
          <w:rFonts w:ascii="Arial" w:eastAsia="宋体" w:hAnsi="Arial" w:cs="Arial"/>
          <w:szCs w:val="21"/>
        </w:rPr>
        <w:t>发射器</w:t>
      </w:r>
      <w:r w:rsidR="001F3E85" w:rsidRPr="00CE3D1F">
        <w:rPr>
          <w:rFonts w:ascii="Arial" w:eastAsia="宋体" w:hAnsi="Arial" w:cs="Arial"/>
          <w:szCs w:val="21"/>
        </w:rPr>
        <w:t>，</w:t>
      </w:r>
      <w:r w:rsidRPr="00CE3D1F">
        <w:rPr>
          <w:rFonts w:ascii="Arial" w:eastAsia="宋体" w:hAnsi="Arial" w:cs="Arial"/>
          <w:szCs w:val="21"/>
        </w:rPr>
        <w:t>如业余无线电）；</w:t>
      </w:r>
    </w:p>
    <w:p w:rsidR="005B6A6F" w:rsidRPr="00CE3D1F" w:rsidRDefault="005B6A6F"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确定医生正确解读采集的图像所需要的经验；</w:t>
      </w:r>
    </w:p>
    <w:p w:rsidR="005B6A6F" w:rsidRPr="00CE3D1F" w:rsidRDefault="005B6A6F"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确定所有应当在器械使用前或与器械联合实施的辅助诊断测试或检查；</w:t>
      </w:r>
    </w:p>
    <w:p w:rsidR="005B6A6F" w:rsidRPr="00CE3D1F" w:rsidRDefault="00EC4C87"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根据临床研究和</w:t>
      </w:r>
      <w:r w:rsidR="001F3E85" w:rsidRPr="00CE3D1F">
        <w:rPr>
          <w:rFonts w:ascii="Arial" w:eastAsia="宋体" w:hAnsi="Arial" w:cs="Arial"/>
          <w:szCs w:val="21"/>
        </w:rPr>
        <w:t>台架试验</w:t>
      </w:r>
      <w:r w:rsidRPr="00CE3D1F">
        <w:rPr>
          <w:rFonts w:ascii="Arial" w:eastAsia="宋体" w:hAnsi="Arial" w:cs="Arial"/>
          <w:szCs w:val="21"/>
        </w:rPr>
        <w:t>确定技术的限制；和</w:t>
      </w:r>
    </w:p>
    <w:p w:rsidR="00EC4C87" w:rsidRPr="00CE3D1F" w:rsidRDefault="00EC4C87"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总结临床研究的结果。</w:t>
      </w:r>
    </w:p>
    <w:p w:rsidR="00CE4EEC" w:rsidRDefault="00CE4EEC">
      <w:pPr>
        <w:widowControl/>
        <w:jc w:val="left"/>
        <w:rPr>
          <w:rFonts w:ascii="Arial" w:eastAsia="宋体" w:hAnsi="Arial" w:cs="Arial"/>
          <w:szCs w:val="21"/>
        </w:rPr>
      </w:pPr>
      <w:r>
        <w:rPr>
          <w:rFonts w:ascii="Arial" w:eastAsia="宋体" w:hAnsi="Arial" w:cs="Arial"/>
          <w:szCs w:val="21"/>
        </w:rPr>
        <w:br w:type="page"/>
      </w:r>
    </w:p>
    <w:p w:rsidR="00EC4C87" w:rsidRPr="00CE3D1F" w:rsidRDefault="00EC4C87" w:rsidP="005A2B61">
      <w:pPr>
        <w:pStyle w:val="a5"/>
        <w:numPr>
          <w:ilvl w:val="0"/>
          <w:numId w:val="2"/>
        </w:numPr>
        <w:snapToGrid w:val="0"/>
        <w:spacing w:line="300" w:lineRule="auto"/>
        <w:ind w:firstLineChars="0"/>
        <w:rPr>
          <w:rFonts w:ascii="Arial" w:eastAsia="宋体" w:hAnsi="Arial" w:cs="Arial"/>
          <w:szCs w:val="21"/>
        </w:rPr>
      </w:pPr>
      <w:r w:rsidRPr="00CE3D1F">
        <w:rPr>
          <w:rFonts w:ascii="Arial" w:eastAsia="宋体" w:hAnsi="Arial" w:cs="Arial"/>
          <w:szCs w:val="21"/>
        </w:rPr>
        <w:lastRenderedPageBreak/>
        <w:t>与长期使用后破裂或受损表面接触的器械应当根据</w:t>
      </w:r>
      <w:r w:rsidRPr="00CE3D1F">
        <w:rPr>
          <w:rFonts w:ascii="Arial" w:eastAsia="宋体" w:hAnsi="Arial" w:cs="Arial"/>
          <w:szCs w:val="21"/>
        </w:rPr>
        <w:t>FDA</w:t>
      </w:r>
      <w:r w:rsidRPr="00CE3D1F">
        <w:rPr>
          <w:rFonts w:ascii="Arial" w:eastAsia="宋体" w:hAnsi="Arial" w:cs="Arial"/>
          <w:szCs w:val="21"/>
        </w:rPr>
        <w:t>修订的</w:t>
      </w:r>
      <w:r w:rsidRPr="00BB1A83">
        <w:rPr>
          <w:rFonts w:ascii="宋体" w:eastAsia="宋体" w:hAnsi="宋体" w:cs="Arial"/>
          <w:szCs w:val="21"/>
        </w:rPr>
        <w:t>“</w:t>
      </w:r>
      <w:r w:rsidR="001F3E85" w:rsidRPr="00376372">
        <w:rPr>
          <w:rFonts w:ascii="Arial" w:eastAsia="宋体" w:hAnsi="Arial" w:cs="Arial" w:hint="eastAsia"/>
          <w:color w:val="0000FF"/>
          <w:szCs w:val="21"/>
        </w:rPr>
        <w:t>使用</w:t>
      </w:r>
      <w:r w:rsidRPr="00376372">
        <w:rPr>
          <w:rFonts w:ascii="Arial" w:eastAsia="宋体" w:hAnsi="Arial" w:cs="Arial" w:hint="eastAsia"/>
          <w:color w:val="0000FF"/>
          <w:szCs w:val="21"/>
        </w:rPr>
        <w:t>国际标准</w:t>
      </w:r>
      <w:r w:rsidRPr="00376372">
        <w:rPr>
          <w:rFonts w:ascii="Arial" w:eastAsia="宋体" w:hAnsi="Arial" w:cs="Arial"/>
          <w:color w:val="0000FF"/>
          <w:szCs w:val="21"/>
        </w:rPr>
        <w:t>ISO-10993</w:t>
      </w:r>
      <w:r w:rsidRPr="00376372">
        <w:rPr>
          <w:rFonts w:ascii="Arial" w:eastAsia="宋体" w:hAnsi="Arial" w:cs="Arial" w:hint="eastAsia"/>
          <w:color w:val="0000FF"/>
          <w:szCs w:val="21"/>
        </w:rPr>
        <w:t>，医疗器械生物学评估第</w:t>
      </w:r>
      <w:r w:rsidRPr="00376372">
        <w:rPr>
          <w:rFonts w:ascii="Arial" w:eastAsia="宋体" w:hAnsi="Arial" w:cs="Arial"/>
          <w:color w:val="0000FF"/>
          <w:szCs w:val="21"/>
        </w:rPr>
        <w:t>1</w:t>
      </w:r>
      <w:r w:rsidRPr="00376372">
        <w:rPr>
          <w:rFonts w:ascii="Arial" w:eastAsia="宋体" w:hAnsi="Arial" w:cs="Arial" w:hint="eastAsia"/>
          <w:color w:val="0000FF"/>
          <w:szCs w:val="21"/>
        </w:rPr>
        <w:t>部分：</w:t>
      </w:r>
      <w:r w:rsidR="006E253C" w:rsidRPr="00376372">
        <w:rPr>
          <w:rFonts w:ascii="Arial" w:eastAsia="宋体" w:hAnsi="Arial" w:cs="Arial" w:hint="eastAsia"/>
          <w:color w:val="0000FF"/>
          <w:szCs w:val="21"/>
        </w:rPr>
        <w:t>评估与测试</w:t>
      </w:r>
      <w:r w:rsidRPr="00BB1A83">
        <w:rPr>
          <w:rFonts w:ascii="宋体" w:eastAsia="宋体" w:hAnsi="宋体" w:cs="Arial"/>
          <w:szCs w:val="21"/>
        </w:rPr>
        <w:t>”</w:t>
      </w:r>
      <w:r w:rsidRPr="00CE3D1F">
        <w:rPr>
          <w:rFonts w:ascii="Arial" w:eastAsia="宋体" w:hAnsi="Arial" w:cs="Arial"/>
          <w:szCs w:val="21"/>
        </w:rPr>
        <w:t>进行生物相容性检测。</w:t>
      </w:r>
    </w:p>
    <w:p w:rsidR="006E253C" w:rsidRPr="00CE3D1F" w:rsidRDefault="001F3E85" w:rsidP="005A2B61">
      <w:pPr>
        <w:pStyle w:val="a5"/>
        <w:numPr>
          <w:ilvl w:val="0"/>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台架试验</w:t>
      </w:r>
      <w:r w:rsidR="006E253C" w:rsidRPr="00CE3D1F">
        <w:rPr>
          <w:rFonts w:ascii="Arial" w:eastAsia="宋体" w:hAnsi="Arial" w:cs="Arial"/>
          <w:szCs w:val="21"/>
        </w:rPr>
        <w:t>应当包含下列内容：</w:t>
      </w:r>
    </w:p>
    <w:p w:rsidR="006E253C" w:rsidRPr="00CE3D1F" w:rsidRDefault="00846719" w:rsidP="005A2B61">
      <w:pPr>
        <w:pStyle w:val="a5"/>
        <w:numPr>
          <w:ilvl w:val="1"/>
          <w:numId w:val="2"/>
        </w:numPr>
        <w:snapToGrid w:val="0"/>
        <w:spacing w:line="300" w:lineRule="auto"/>
        <w:ind w:firstLineChars="0"/>
        <w:rPr>
          <w:rFonts w:ascii="Arial" w:eastAsia="宋体" w:hAnsi="Arial" w:cs="Arial"/>
          <w:szCs w:val="21"/>
        </w:rPr>
      </w:pPr>
      <w:bookmarkStart w:id="12" w:name="OLE_LINK19"/>
      <w:bookmarkStart w:id="13" w:name="OLE_LINK20"/>
      <w:r w:rsidRPr="00CE3D1F">
        <w:rPr>
          <w:rFonts w:ascii="Arial" w:eastAsia="宋体" w:hAnsi="Arial" w:cs="Arial"/>
          <w:szCs w:val="21"/>
        </w:rPr>
        <w:t>应提交证据来评价</w:t>
      </w:r>
      <w:bookmarkEnd w:id="12"/>
      <w:bookmarkEnd w:id="13"/>
      <w:r w:rsidRPr="00CE3D1F">
        <w:rPr>
          <w:rFonts w:ascii="Arial" w:eastAsia="宋体" w:hAnsi="Arial" w:cs="Arial"/>
          <w:szCs w:val="21"/>
        </w:rPr>
        <w:t>临床使用条件下医疗器械系统的机械和结构完整性。这些测试应包含以下内容：</w:t>
      </w:r>
    </w:p>
    <w:p w:rsidR="00846719" w:rsidRPr="00CE3D1F" w:rsidRDefault="00E10271" w:rsidP="005A2B61">
      <w:pPr>
        <w:pStyle w:val="a5"/>
        <w:numPr>
          <w:ilvl w:val="2"/>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暴露于</w:t>
      </w:r>
      <w:r w:rsidR="00970997" w:rsidRPr="00CE3D1F">
        <w:rPr>
          <w:rFonts w:ascii="Arial" w:eastAsia="宋体" w:hAnsi="Arial" w:cs="Arial"/>
          <w:szCs w:val="21"/>
        </w:rPr>
        <w:t>器械使用条件</w:t>
      </w:r>
      <w:r w:rsidRPr="00CE3D1F">
        <w:rPr>
          <w:rFonts w:ascii="Arial" w:eastAsia="宋体" w:hAnsi="Arial" w:cs="Arial"/>
          <w:szCs w:val="21"/>
        </w:rPr>
        <w:t>一定范围</w:t>
      </w:r>
      <w:r w:rsidRPr="00CE3D1F">
        <w:rPr>
          <w:rFonts w:ascii="Arial" w:eastAsia="宋体" w:hAnsi="Arial" w:cs="Arial"/>
          <w:szCs w:val="21"/>
        </w:rPr>
        <w:t>PH</w:t>
      </w:r>
      <w:r w:rsidR="00970997" w:rsidRPr="00CE3D1F">
        <w:rPr>
          <w:rFonts w:ascii="Arial" w:eastAsia="宋体" w:hAnsi="Arial" w:cs="Arial"/>
          <w:szCs w:val="21"/>
        </w:rPr>
        <w:t>一段时间后的器械系统</w:t>
      </w:r>
      <w:r w:rsidRPr="00CE3D1F">
        <w:rPr>
          <w:rFonts w:ascii="Arial" w:eastAsia="宋体" w:hAnsi="Arial" w:cs="Arial"/>
          <w:szCs w:val="21"/>
        </w:rPr>
        <w:t>评估；</w:t>
      </w:r>
    </w:p>
    <w:p w:rsidR="00E10271" w:rsidRPr="00CE3D1F" w:rsidRDefault="00EF0866" w:rsidP="005A2B61">
      <w:pPr>
        <w:pStyle w:val="a5"/>
        <w:numPr>
          <w:ilvl w:val="2"/>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根据需要进行机械完整性测试，评估在临床使用过程中可能会受到机械力作用下</w:t>
      </w:r>
      <w:r w:rsidR="00970997" w:rsidRPr="00CE3D1F">
        <w:rPr>
          <w:rFonts w:ascii="Arial" w:eastAsia="宋体" w:hAnsi="Arial" w:cs="Arial"/>
          <w:szCs w:val="21"/>
        </w:rPr>
        <w:t>的</w:t>
      </w:r>
      <w:r w:rsidRPr="00CE3D1F">
        <w:rPr>
          <w:rFonts w:ascii="Arial" w:eastAsia="宋体" w:hAnsi="Arial" w:cs="Arial"/>
          <w:szCs w:val="21"/>
        </w:rPr>
        <w:t>器械</w:t>
      </w:r>
      <w:r w:rsidR="00970997" w:rsidRPr="00CE3D1F">
        <w:rPr>
          <w:rFonts w:ascii="Arial" w:eastAsia="宋体" w:hAnsi="Arial" w:cs="Arial"/>
          <w:szCs w:val="21"/>
        </w:rPr>
        <w:t>系统</w:t>
      </w:r>
      <w:r w:rsidRPr="00CE3D1F">
        <w:rPr>
          <w:rFonts w:ascii="Arial" w:eastAsia="宋体" w:hAnsi="Arial" w:cs="Arial"/>
          <w:szCs w:val="21"/>
        </w:rPr>
        <w:t>强度</w:t>
      </w:r>
      <w:r w:rsidR="001F3E85" w:rsidRPr="00CE3D1F">
        <w:rPr>
          <w:rFonts w:ascii="Arial" w:eastAsia="宋体" w:hAnsi="Arial" w:cs="Arial"/>
          <w:szCs w:val="21"/>
        </w:rPr>
        <w:t>；</w:t>
      </w:r>
    </w:p>
    <w:p w:rsidR="00EF0866" w:rsidRPr="00CE3D1F" w:rsidRDefault="00EF0866" w:rsidP="005A2B61">
      <w:pPr>
        <w:pStyle w:val="a5"/>
        <w:numPr>
          <w:ilvl w:val="2"/>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电池寿命；和</w:t>
      </w:r>
    </w:p>
    <w:p w:rsidR="00EF0866" w:rsidRPr="00CE3D1F" w:rsidRDefault="00714A6B" w:rsidP="005A2B61">
      <w:pPr>
        <w:pStyle w:val="a5"/>
        <w:numPr>
          <w:ilvl w:val="2"/>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视野和</w:t>
      </w:r>
      <w:r w:rsidR="00970997" w:rsidRPr="00CE3D1F">
        <w:rPr>
          <w:rFonts w:ascii="Arial" w:eastAsia="宋体" w:hAnsi="Arial" w:cs="Arial"/>
          <w:szCs w:val="21"/>
        </w:rPr>
        <w:t>焦深</w:t>
      </w:r>
      <w:r w:rsidRPr="00CE3D1F">
        <w:rPr>
          <w:rFonts w:ascii="Arial" w:eastAsia="宋体" w:hAnsi="Arial" w:cs="Arial"/>
          <w:szCs w:val="21"/>
        </w:rPr>
        <w:t>。</w:t>
      </w:r>
    </w:p>
    <w:p w:rsidR="00714A6B" w:rsidRPr="00CE3D1F" w:rsidRDefault="00E70A9C"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应提交证据来</w:t>
      </w:r>
      <w:r w:rsidR="00970997" w:rsidRPr="00CE3D1F">
        <w:rPr>
          <w:rFonts w:ascii="Arial" w:eastAsia="宋体" w:hAnsi="Arial" w:cs="Arial"/>
          <w:szCs w:val="21"/>
        </w:rPr>
        <w:t>评估</w:t>
      </w:r>
      <w:r w:rsidRPr="00CE3D1F">
        <w:rPr>
          <w:rFonts w:ascii="Arial" w:eastAsia="宋体" w:hAnsi="Arial" w:cs="Arial"/>
          <w:szCs w:val="21"/>
        </w:rPr>
        <w:t>器械系统的电</w:t>
      </w:r>
      <w:r w:rsidR="00970997" w:rsidRPr="00CE3D1F">
        <w:rPr>
          <w:rFonts w:ascii="Arial" w:eastAsia="宋体" w:hAnsi="Arial" w:cs="Arial"/>
          <w:szCs w:val="21"/>
        </w:rPr>
        <w:t>气</w:t>
      </w:r>
      <w:r w:rsidRPr="00CE3D1F">
        <w:rPr>
          <w:rFonts w:ascii="Arial" w:eastAsia="宋体" w:hAnsi="Arial" w:cs="Arial"/>
          <w:szCs w:val="21"/>
        </w:rPr>
        <w:t>和机械安全性、</w:t>
      </w:r>
      <w:r w:rsidR="00970997" w:rsidRPr="00CE3D1F">
        <w:rPr>
          <w:rFonts w:ascii="Arial" w:eastAsia="宋体" w:hAnsi="Arial" w:cs="Arial"/>
          <w:szCs w:val="21"/>
        </w:rPr>
        <w:t>射频</w:t>
      </w:r>
      <w:r w:rsidRPr="00CE3D1F">
        <w:rPr>
          <w:rFonts w:ascii="Arial" w:eastAsia="宋体" w:hAnsi="Arial" w:cs="Arial"/>
          <w:szCs w:val="21"/>
        </w:rPr>
        <w:t>辐射强度和</w:t>
      </w:r>
      <w:r w:rsidRPr="00CE3D1F">
        <w:rPr>
          <w:rFonts w:ascii="Arial" w:eastAsia="宋体" w:hAnsi="Arial" w:cs="Arial"/>
          <w:szCs w:val="21"/>
        </w:rPr>
        <w:t>EMC</w:t>
      </w:r>
      <w:r w:rsidRPr="00CE3D1F">
        <w:rPr>
          <w:rFonts w:ascii="Arial" w:eastAsia="宋体" w:hAnsi="Arial" w:cs="Arial"/>
          <w:szCs w:val="21"/>
        </w:rPr>
        <w:t>。</w:t>
      </w:r>
      <w:r w:rsidRPr="00CE3D1F">
        <w:rPr>
          <w:rFonts w:ascii="Arial" w:eastAsia="宋体" w:hAnsi="Arial" w:cs="Arial"/>
          <w:szCs w:val="21"/>
        </w:rPr>
        <w:t>EMC</w:t>
      </w:r>
      <w:r w:rsidRPr="00CE3D1F">
        <w:rPr>
          <w:rFonts w:ascii="Arial" w:eastAsia="宋体" w:hAnsi="Arial" w:cs="Arial"/>
          <w:szCs w:val="21"/>
        </w:rPr>
        <w:t>测试应当特别考虑器械系统可能使用的环境。应当使用</w:t>
      </w:r>
      <w:r w:rsidRPr="00CE3D1F">
        <w:rPr>
          <w:rFonts w:ascii="Arial" w:eastAsia="宋体" w:hAnsi="Arial" w:cs="Arial"/>
          <w:szCs w:val="21"/>
        </w:rPr>
        <w:t>IEC 60601-1</w:t>
      </w:r>
      <w:r w:rsidRPr="00CE3D1F">
        <w:rPr>
          <w:rFonts w:ascii="Arial" w:eastAsia="宋体" w:hAnsi="Arial" w:cs="Arial"/>
          <w:szCs w:val="21"/>
        </w:rPr>
        <w:t>和</w:t>
      </w:r>
      <w:r w:rsidRPr="00CE3D1F">
        <w:rPr>
          <w:rFonts w:ascii="Arial" w:eastAsia="宋体" w:hAnsi="Arial" w:cs="Arial"/>
          <w:szCs w:val="21"/>
        </w:rPr>
        <w:t>IEC 60601-1-2</w:t>
      </w:r>
      <w:r w:rsidRPr="00CE3D1F">
        <w:rPr>
          <w:rFonts w:ascii="Arial" w:eastAsia="宋体" w:hAnsi="Arial" w:cs="Arial"/>
          <w:szCs w:val="21"/>
        </w:rPr>
        <w:t>等标准</w:t>
      </w:r>
      <w:r w:rsidR="00970997" w:rsidRPr="00CE3D1F">
        <w:rPr>
          <w:rFonts w:ascii="Arial" w:eastAsia="宋体" w:hAnsi="Arial" w:cs="Arial"/>
          <w:szCs w:val="21"/>
        </w:rPr>
        <w:t>来</w:t>
      </w:r>
      <w:r w:rsidRPr="00CE3D1F">
        <w:rPr>
          <w:rFonts w:ascii="Arial" w:eastAsia="宋体" w:hAnsi="Arial" w:cs="Arial"/>
          <w:szCs w:val="21"/>
        </w:rPr>
        <w:t>指导测试选择。无限发电机和接收器也应当符合国家无线电标准。</w:t>
      </w:r>
    </w:p>
    <w:p w:rsidR="00970997" w:rsidRPr="00CE3D1F" w:rsidRDefault="00B45AA3" w:rsidP="005A2B61">
      <w:pPr>
        <w:pStyle w:val="a5"/>
        <w:numPr>
          <w:ilvl w:val="0"/>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应当使用软件测试来证明器械运行正常。软件控制的医疗器械需要充足的运行证据。需要的证据等级应当根据</w:t>
      </w:r>
      <w:r w:rsidRPr="00CE3D1F">
        <w:rPr>
          <w:rFonts w:ascii="Arial" w:eastAsia="宋体" w:hAnsi="Arial" w:cs="Arial"/>
          <w:szCs w:val="21"/>
        </w:rPr>
        <w:t>FDA</w:t>
      </w:r>
      <w:r w:rsidR="003837A6" w:rsidRPr="00CE3D1F">
        <w:rPr>
          <w:rFonts w:ascii="Arial" w:eastAsia="宋体" w:hAnsi="Arial" w:cs="Arial"/>
          <w:szCs w:val="21"/>
        </w:rPr>
        <w:t>指导性文件</w:t>
      </w:r>
      <w:r w:rsidRPr="00BB1A83">
        <w:rPr>
          <w:rFonts w:ascii="宋体" w:eastAsia="宋体" w:hAnsi="宋体" w:cs="Arial"/>
          <w:szCs w:val="21"/>
        </w:rPr>
        <w:t>“</w:t>
      </w:r>
      <w:r w:rsidRPr="00376372">
        <w:rPr>
          <w:rFonts w:ascii="Arial" w:eastAsia="宋体" w:hAnsi="Arial" w:cs="Arial" w:hint="eastAsia"/>
          <w:color w:val="0000FF"/>
          <w:szCs w:val="21"/>
        </w:rPr>
        <w:t>医疗器械所含软件的上市前</w:t>
      </w:r>
      <w:r w:rsidR="00970997" w:rsidRPr="00CE3D1F">
        <w:rPr>
          <w:rFonts w:ascii="Arial" w:eastAsia="宋体" w:hAnsi="Arial" w:cs="Arial"/>
          <w:color w:val="0000FF"/>
          <w:szCs w:val="21"/>
        </w:rPr>
        <w:t>提交</w:t>
      </w:r>
      <w:r w:rsidRPr="00376372">
        <w:rPr>
          <w:rFonts w:ascii="Arial" w:eastAsia="宋体" w:hAnsi="Arial" w:cs="Arial" w:hint="eastAsia"/>
          <w:color w:val="0000FF"/>
          <w:szCs w:val="21"/>
        </w:rPr>
        <w:t>内容指南</w:t>
      </w:r>
      <w:r w:rsidRPr="00BB1A83">
        <w:rPr>
          <w:rFonts w:ascii="宋体" w:eastAsia="宋体" w:hAnsi="宋体" w:cs="Arial"/>
          <w:szCs w:val="21"/>
        </w:rPr>
        <w:t>”</w:t>
      </w:r>
      <w:r w:rsidRPr="00CE3D1F">
        <w:rPr>
          <w:rFonts w:ascii="Arial" w:eastAsia="宋体" w:hAnsi="Arial" w:cs="Arial"/>
          <w:szCs w:val="21"/>
        </w:rPr>
        <w:t>中所描述的</w:t>
      </w:r>
      <w:r w:rsidRPr="00BB1A83">
        <w:rPr>
          <w:rFonts w:ascii="宋体" w:eastAsia="宋体" w:hAnsi="宋体" w:cs="Arial"/>
          <w:szCs w:val="21"/>
        </w:rPr>
        <w:t>“</w:t>
      </w:r>
      <w:r w:rsidR="00970997" w:rsidRPr="00CE3D1F">
        <w:rPr>
          <w:rFonts w:ascii="Arial" w:eastAsia="宋体" w:hAnsi="Arial" w:cs="Arial"/>
          <w:szCs w:val="21"/>
        </w:rPr>
        <w:t>关切程度</w:t>
      </w:r>
      <w:r w:rsidRPr="00BB1A83">
        <w:rPr>
          <w:rFonts w:ascii="宋体" w:eastAsia="宋体" w:hAnsi="宋体" w:cs="Arial"/>
          <w:szCs w:val="21"/>
        </w:rPr>
        <w:t>”</w:t>
      </w:r>
      <w:r w:rsidRPr="00CE3D1F">
        <w:rPr>
          <w:rFonts w:ascii="Arial" w:eastAsia="宋体" w:hAnsi="Arial" w:cs="Arial"/>
          <w:szCs w:val="21"/>
        </w:rPr>
        <w:t>来确定。</w:t>
      </w:r>
      <w:r w:rsidRPr="00BB1A83">
        <w:rPr>
          <w:rFonts w:ascii="宋体" w:eastAsia="宋体" w:hAnsi="宋体" w:cs="Arial"/>
          <w:szCs w:val="21"/>
        </w:rPr>
        <w:t>“</w:t>
      </w:r>
      <w:r w:rsidR="00970997" w:rsidRPr="00CE3D1F">
        <w:rPr>
          <w:rFonts w:ascii="Arial" w:eastAsia="宋体" w:hAnsi="Arial" w:cs="Arial"/>
          <w:szCs w:val="21"/>
        </w:rPr>
        <w:t>关切程度</w:t>
      </w:r>
      <w:r w:rsidRPr="00BB1A83">
        <w:rPr>
          <w:rFonts w:ascii="宋体" w:eastAsia="宋体" w:hAnsi="宋体" w:cs="Arial"/>
          <w:szCs w:val="21"/>
        </w:rPr>
        <w:t>”</w:t>
      </w:r>
      <w:r w:rsidRPr="00CE3D1F">
        <w:rPr>
          <w:rFonts w:ascii="Arial" w:eastAsia="宋体" w:hAnsi="Arial" w:cs="Arial"/>
          <w:szCs w:val="21"/>
        </w:rPr>
        <w:t>与软件故障造成的影响相关，可能为轻微、中等或严重。根据软件指南的规定，本器械的软件一般为</w:t>
      </w:r>
      <w:r w:rsidRPr="00BB1A83">
        <w:rPr>
          <w:rFonts w:ascii="宋体" w:eastAsia="宋体" w:hAnsi="宋体" w:cs="Arial"/>
          <w:szCs w:val="21"/>
        </w:rPr>
        <w:t>“</w:t>
      </w:r>
      <w:r w:rsidRPr="00CE3D1F">
        <w:rPr>
          <w:rFonts w:ascii="Arial" w:eastAsia="宋体" w:hAnsi="Arial" w:cs="Arial"/>
          <w:szCs w:val="21"/>
        </w:rPr>
        <w:t>轻微</w:t>
      </w:r>
      <w:r w:rsidR="00970997" w:rsidRPr="00CE3D1F">
        <w:rPr>
          <w:rFonts w:ascii="Arial" w:eastAsia="宋体" w:hAnsi="Arial" w:cs="Arial"/>
          <w:szCs w:val="21"/>
        </w:rPr>
        <w:t>关切程度</w:t>
      </w:r>
      <w:r w:rsidRPr="00BB1A83">
        <w:rPr>
          <w:rFonts w:ascii="宋体" w:eastAsia="宋体" w:hAnsi="宋体" w:cs="Arial"/>
          <w:szCs w:val="21"/>
        </w:rPr>
        <w:t>”</w:t>
      </w:r>
      <w:r w:rsidRPr="00CE3D1F">
        <w:rPr>
          <w:rFonts w:ascii="Arial" w:eastAsia="宋体" w:hAnsi="Arial" w:cs="Arial"/>
          <w:szCs w:val="21"/>
        </w:rPr>
        <w:t>。</w:t>
      </w:r>
    </w:p>
    <w:p w:rsidR="00714A6B" w:rsidRPr="00CE3D1F" w:rsidRDefault="00544295" w:rsidP="00376372">
      <w:pPr>
        <w:pStyle w:val="a5"/>
        <w:snapToGrid w:val="0"/>
        <w:spacing w:line="300" w:lineRule="auto"/>
        <w:ind w:left="360" w:firstLineChars="0" w:firstLine="0"/>
        <w:rPr>
          <w:rFonts w:ascii="Arial" w:eastAsia="宋体" w:hAnsi="Arial" w:cs="Arial"/>
          <w:szCs w:val="21"/>
        </w:rPr>
      </w:pPr>
      <w:r w:rsidRPr="00CE3D1F">
        <w:rPr>
          <w:rFonts w:ascii="Arial" w:eastAsia="宋体" w:hAnsi="Arial" w:cs="Arial"/>
          <w:szCs w:val="21"/>
        </w:rPr>
        <w:t>总体来说，医疗器械所含软件相关的文档应当提供充足的证据来描述器械中所含软件的</w:t>
      </w:r>
      <w:r w:rsidR="00970997" w:rsidRPr="00CE3D1F">
        <w:rPr>
          <w:rFonts w:ascii="Arial" w:eastAsia="宋体" w:hAnsi="Arial" w:cs="Arial"/>
          <w:szCs w:val="21"/>
        </w:rPr>
        <w:t>功能</w:t>
      </w:r>
      <w:r w:rsidRPr="00CE3D1F">
        <w:rPr>
          <w:rFonts w:ascii="Arial" w:eastAsia="宋体" w:hAnsi="Arial" w:cs="Arial"/>
          <w:szCs w:val="21"/>
        </w:rPr>
        <w:t>，以及能够证明软件功能符合设计的性能测试内容。</w:t>
      </w:r>
    </w:p>
    <w:p w:rsidR="00714A6B" w:rsidRPr="00CE3D1F" w:rsidRDefault="00544295" w:rsidP="005A2B61">
      <w:pPr>
        <w:pStyle w:val="a5"/>
        <w:numPr>
          <w:ilvl w:val="0"/>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性能信息应当能够解决与器械设计相关的安全性和有效性问题。如果适用的话，该项内容应当包括动物研究的安全性数据。也应当包含关于安全性和有效性的临床信息。这些信息应当解决下列问题：</w:t>
      </w:r>
    </w:p>
    <w:p w:rsidR="00714A6B" w:rsidRPr="00CE3D1F" w:rsidRDefault="00A40696"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器械吞入的</w:t>
      </w:r>
      <w:r w:rsidR="00970997" w:rsidRPr="00CE3D1F">
        <w:rPr>
          <w:rFonts w:ascii="Arial" w:eastAsia="宋体" w:hAnsi="Arial" w:cs="Arial"/>
          <w:szCs w:val="21"/>
        </w:rPr>
        <w:t>便捷性</w:t>
      </w:r>
      <w:r w:rsidRPr="00CE3D1F">
        <w:rPr>
          <w:rFonts w:ascii="Arial" w:eastAsia="宋体" w:hAnsi="Arial" w:cs="Arial"/>
          <w:szCs w:val="21"/>
        </w:rPr>
        <w:t>；</w:t>
      </w:r>
    </w:p>
    <w:p w:rsidR="00714A6B" w:rsidRPr="00CE3D1F" w:rsidRDefault="00A40696"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经肠时间（从吞入到排出的时间）；</w:t>
      </w:r>
    </w:p>
    <w:p w:rsidR="00714A6B" w:rsidRPr="00CE3D1F" w:rsidRDefault="00A40696"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排泄</w:t>
      </w:r>
      <w:r w:rsidRPr="00CE3D1F">
        <w:rPr>
          <w:rFonts w:ascii="Arial" w:eastAsia="宋体" w:hAnsi="Arial" w:cs="Arial"/>
          <w:szCs w:val="21"/>
        </w:rPr>
        <w:t>/</w:t>
      </w:r>
      <w:r w:rsidRPr="00CE3D1F">
        <w:rPr>
          <w:rFonts w:ascii="Arial" w:eastAsia="宋体" w:hAnsi="Arial" w:cs="Arial"/>
          <w:szCs w:val="21"/>
        </w:rPr>
        <w:t>恢复文档记录；</w:t>
      </w:r>
    </w:p>
    <w:p w:rsidR="00CE4EEC" w:rsidRDefault="00CE4EEC">
      <w:pPr>
        <w:widowControl/>
        <w:jc w:val="left"/>
        <w:rPr>
          <w:rFonts w:ascii="Arial" w:eastAsia="宋体" w:hAnsi="Arial" w:cs="Arial"/>
          <w:szCs w:val="21"/>
        </w:rPr>
      </w:pPr>
      <w:r>
        <w:rPr>
          <w:rFonts w:ascii="Arial" w:eastAsia="宋体" w:hAnsi="Arial" w:cs="Arial"/>
          <w:szCs w:val="21"/>
        </w:rPr>
        <w:br w:type="page"/>
      </w:r>
    </w:p>
    <w:p w:rsidR="00714A6B" w:rsidRPr="00CE3D1F" w:rsidRDefault="00A40696"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lastRenderedPageBreak/>
        <w:t>与其它标准粘膜成像方法（胃镜、肠镜、结肠镜）相比的诊断率；</w:t>
      </w:r>
    </w:p>
    <w:p w:rsidR="00714A6B" w:rsidRPr="00CE3D1F" w:rsidRDefault="007124A6"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器械使用中和使用后的</w:t>
      </w:r>
      <w:r w:rsidR="00970997" w:rsidRPr="00CE3D1F">
        <w:rPr>
          <w:rFonts w:ascii="Arial" w:eastAsia="宋体" w:hAnsi="Arial" w:cs="Arial"/>
          <w:szCs w:val="21"/>
        </w:rPr>
        <w:t>不良事件</w:t>
      </w:r>
      <w:r w:rsidRPr="00CE3D1F">
        <w:rPr>
          <w:rFonts w:ascii="Arial" w:eastAsia="宋体" w:hAnsi="Arial" w:cs="Arial"/>
          <w:szCs w:val="21"/>
        </w:rPr>
        <w:t>；</w:t>
      </w:r>
      <w:r w:rsidR="00970997" w:rsidRPr="00CE3D1F">
        <w:rPr>
          <w:rFonts w:ascii="Arial" w:eastAsia="宋体" w:hAnsi="Arial" w:cs="Arial"/>
          <w:szCs w:val="21"/>
        </w:rPr>
        <w:t>以及</w:t>
      </w:r>
    </w:p>
    <w:p w:rsidR="00714A6B" w:rsidRPr="00CE3D1F" w:rsidRDefault="00644EBA" w:rsidP="005A2B61">
      <w:pPr>
        <w:pStyle w:val="a5"/>
        <w:numPr>
          <w:ilvl w:val="1"/>
          <w:numId w:val="2"/>
        </w:numPr>
        <w:snapToGrid w:val="0"/>
        <w:spacing w:line="300" w:lineRule="auto"/>
        <w:ind w:firstLineChars="0"/>
        <w:rPr>
          <w:rFonts w:ascii="Arial" w:eastAsia="宋体" w:hAnsi="Arial" w:cs="Arial"/>
          <w:szCs w:val="21"/>
        </w:rPr>
      </w:pPr>
      <w:r w:rsidRPr="00CE3D1F">
        <w:rPr>
          <w:rFonts w:ascii="Arial" w:eastAsia="宋体" w:hAnsi="Arial" w:cs="Arial"/>
          <w:szCs w:val="21"/>
        </w:rPr>
        <w:t>两名或多名</w:t>
      </w:r>
      <w:r w:rsidR="00970997" w:rsidRPr="00CE3D1F">
        <w:rPr>
          <w:rFonts w:ascii="Arial" w:eastAsia="宋体" w:hAnsi="Arial" w:cs="Arial"/>
          <w:szCs w:val="21"/>
        </w:rPr>
        <w:t>审查员</w:t>
      </w:r>
      <w:r w:rsidRPr="00CE3D1F">
        <w:rPr>
          <w:rFonts w:ascii="Arial" w:eastAsia="宋体" w:hAnsi="Arial" w:cs="Arial"/>
          <w:szCs w:val="21"/>
        </w:rPr>
        <w:t>关于采集图像解读的一致性。</w:t>
      </w:r>
    </w:p>
    <w:p w:rsidR="00714A6B" w:rsidRPr="00CE4EEC" w:rsidRDefault="00644EBA" w:rsidP="00CE4EEC">
      <w:pPr>
        <w:snapToGrid w:val="0"/>
        <w:spacing w:beforeLines="50" w:before="156" w:afterLines="50" w:after="156" w:line="300" w:lineRule="auto"/>
        <w:rPr>
          <w:rFonts w:ascii="Arial" w:eastAsia="宋体" w:hAnsi="Arial" w:cs="Arial"/>
          <w:b/>
          <w:szCs w:val="21"/>
        </w:rPr>
      </w:pPr>
      <w:r w:rsidRPr="00CE4EEC">
        <w:rPr>
          <w:rFonts w:ascii="Arial" w:eastAsia="宋体" w:hAnsi="Arial" w:cs="Arial"/>
          <w:b/>
          <w:szCs w:val="21"/>
        </w:rPr>
        <w:t>上市前通告要求</w:t>
      </w:r>
    </w:p>
    <w:p w:rsidR="00644EBA" w:rsidRPr="00CE3D1F" w:rsidRDefault="00951324" w:rsidP="005A2B61">
      <w:pPr>
        <w:snapToGrid w:val="0"/>
        <w:spacing w:line="300" w:lineRule="auto"/>
        <w:rPr>
          <w:rFonts w:ascii="Arial" w:eastAsia="宋体" w:hAnsi="Arial" w:cs="Arial"/>
          <w:szCs w:val="21"/>
        </w:rPr>
      </w:pPr>
      <w:r w:rsidRPr="00CE3D1F">
        <w:rPr>
          <w:rFonts w:ascii="Arial" w:eastAsia="宋体" w:hAnsi="Arial" w:cs="Arial"/>
          <w:szCs w:val="21"/>
        </w:rPr>
        <w:t>FDA</w:t>
      </w:r>
      <w:r w:rsidRPr="00CE3D1F">
        <w:rPr>
          <w:rFonts w:ascii="Arial" w:eastAsia="宋体" w:hAnsi="Arial" w:cs="Arial"/>
          <w:szCs w:val="21"/>
        </w:rPr>
        <w:t>决定，上市前通告对于该类器械的安全性和有效性得到合理保证是必要的，因此，本类器械不</w:t>
      </w:r>
      <w:r w:rsidR="003F29C3" w:rsidRPr="00CE3D1F">
        <w:rPr>
          <w:rFonts w:ascii="Arial" w:eastAsia="宋体" w:hAnsi="Arial" w:cs="Arial"/>
          <w:szCs w:val="21"/>
        </w:rPr>
        <w:t>赦免于</w:t>
      </w:r>
      <w:r w:rsidRPr="00CE3D1F">
        <w:rPr>
          <w:rFonts w:ascii="Arial" w:eastAsia="宋体" w:hAnsi="Arial" w:cs="Arial"/>
          <w:szCs w:val="21"/>
        </w:rPr>
        <w:t>联邦食品、药品和化妆品法案的上市前通告要求。</w:t>
      </w:r>
      <w:r w:rsidR="000864D9" w:rsidRPr="00CE3D1F">
        <w:rPr>
          <w:rFonts w:ascii="Arial" w:eastAsia="宋体" w:hAnsi="Arial" w:cs="Arial"/>
          <w:szCs w:val="21"/>
        </w:rPr>
        <w:t>因此，希望上市销售某种该类器械的个人需要在器械上市前向</w:t>
      </w:r>
      <w:r w:rsidR="000864D9" w:rsidRPr="00CE3D1F">
        <w:rPr>
          <w:rFonts w:ascii="Arial" w:eastAsia="宋体" w:hAnsi="Arial" w:cs="Arial"/>
          <w:szCs w:val="21"/>
        </w:rPr>
        <w:t>FDA</w:t>
      </w:r>
      <w:r w:rsidR="000864D9" w:rsidRPr="00CE3D1F">
        <w:rPr>
          <w:rFonts w:ascii="Arial" w:eastAsia="宋体" w:hAnsi="Arial" w:cs="Arial"/>
          <w:szCs w:val="21"/>
        </w:rPr>
        <w:t>提交上市前通告并接受机构的许可。</w:t>
      </w:r>
    </w:p>
    <w:p w:rsidR="00AA686A" w:rsidRPr="00CE3D1F" w:rsidRDefault="003F29C3" w:rsidP="005A2B61">
      <w:pPr>
        <w:snapToGrid w:val="0"/>
        <w:spacing w:line="300" w:lineRule="auto"/>
        <w:rPr>
          <w:rFonts w:ascii="Arial" w:eastAsia="宋体" w:hAnsi="Arial" w:cs="Arial"/>
          <w:szCs w:val="21"/>
        </w:rPr>
      </w:pPr>
      <w:r w:rsidRPr="00CE3D1F">
        <w:rPr>
          <w:rFonts w:ascii="Arial" w:eastAsia="宋体" w:hAnsi="Arial" w:cs="Arial"/>
          <w:szCs w:val="21"/>
        </w:rPr>
        <w:t>根据</w:t>
      </w:r>
      <w:r w:rsidRPr="00CE3D1F">
        <w:rPr>
          <w:rFonts w:ascii="Arial" w:eastAsia="宋体" w:hAnsi="Arial" w:cs="Arial"/>
          <w:szCs w:val="21"/>
        </w:rPr>
        <w:t>II</w:t>
      </w:r>
      <w:r w:rsidRPr="00CE3D1F">
        <w:rPr>
          <w:rFonts w:ascii="Arial" w:eastAsia="宋体" w:hAnsi="Arial" w:cs="Arial"/>
          <w:szCs w:val="21"/>
        </w:rPr>
        <w:t>类特殊控制指导性文件的简化</w:t>
      </w:r>
      <w:r w:rsidR="00AA686A" w:rsidRPr="00CE3D1F">
        <w:rPr>
          <w:rFonts w:ascii="Arial" w:eastAsia="宋体" w:hAnsi="Arial" w:cs="Arial"/>
          <w:szCs w:val="21"/>
        </w:rPr>
        <w:t>510</w:t>
      </w:r>
      <w:r w:rsidR="00AA686A" w:rsidRPr="00CE3D1F">
        <w:rPr>
          <w:rFonts w:ascii="Arial" w:eastAsia="宋体" w:hAnsi="Arial" w:cs="Arial"/>
          <w:szCs w:val="21"/>
        </w:rPr>
        <w:t>（</w:t>
      </w:r>
      <w:r w:rsidR="00AA686A" w:rsidRPr="00CE3D1F">
        <w:rPr>
          <w:rFonts w:ascii="Arial" w:eastAsia="宋体" w:hAnsi="Arial" w:cs="Arial"/>
          <w:szCs w:val="21"/>
        </w:rPr>
        <w:t>k</w:t>
      </w:r>
      <w:r w:rsidR="00AA686A" w:rsidRPr="00CE3D1F">
        <w:rPr>
          <w:rFonts w:ascii="Arial" w:eastAsia="宋体" w:hAnsi="Arial" w:cs="Arial"/>
          <w:szCs w:val="21"/>
        </w:rPr>
        <w:t>）应当包含下列内容：</w:t>
      </w:r>
    </w:p>
    <w:p w:rsidR="00AA686A" w:rsidRPr="00CE3D1F" w:rsidRDefault="00E87DF0" w:rsidP="005A2B61">
      <w:pPr>
        <w:pStyle w:val="a5"/>
        <w:numPr>
          <w:ilvl w:val="0"/>
          <w:numId w:val="3"/>
        </w:numPr>
        <w:snapToGrid w:val="0"/>
        <w:spacing w:line="300" w:lineRule="auto"/>
        <w:ind w:firstLineChars="0"/>
        <w:rPr>
          <w:rFonts w:ascii="Arial" w:eastAsia="宋体" w:hAnsi="Arial" w:cs="Arial"/>
          <w:szCs w:val="21"/>
        </w:rPr>
      </w:pPr>
      <w:r w:rsidRPr="00CE3D1F">
        <w:rPr>
          <w:rFonts w:ascii="Arial" w:eastAsia="宋体" w:hAnsi="Arial" w:cs="Arial"/>
          <w:szCs w:val="21"/>
        </w:rPr>
        <w:t>显著标示出简化</w:t>
      </w:r>
      <w:r w:rsidRPr="00CE3D1F">
        <w:rPr>
          <w:rFonts w:ascii="Arial" w:eastAsia="宋体" w:hAnsi="Arial" w:cs="Arial"/>
          <w:szCs w:val="21"/>
        </w:rPr>
        <w:t>510</w:t>
      </w:r>
      <w:r w:rsidRPr="00CE3D1F">
        <w:rPr>
          <w:rFonts w:ascii="Arial" w:eastAsia="宋体" w:hAnsi="Arial" w:cs="Arial"/>
          <w:szCs w:val="21"/>
        </w:rPr>
        <w:t>（</w:t>
      </w:r>
      <w:r w:rsidRPr="00CE3D1F">
        <w:rPr>
          <w:rFonts w:ascii="Arial" w:eastAsia="宋体" w:hAnsi="Arial" w:cs="Arial"/>
          <w:szCs w:val="21"/>
        </w:rPr>
        <w:t>k</w:t>
      </w:r>
      <w:r w:rsidRPr="00CE3D1F">
        <w:rPr>
          <w:rFonts w:ascii="Arial" w:eastAsia="宋体" w:hAnsi="Arial" w:cs="Arial"/>
          <w:szCs w:val="21"/>
        </w:rPr>
        <w:t>），并引用</w:t>
      </w:r>
      <w:r w:rsidR="003837A6" w:rsidRPr="00CE3D1F">
        <w:rPr>
          <w:rFonts w:ascii="Arial" w:eastAsia="宋体" w:hAnsi="Arial" w:cs="Arial"/>
          <w:szCs w:val="21"/>
        </w:rPr>
        <w:t>指导性文件</w:t>
      </w:r>
      <w:r w:rsidRPr="00CE3D1F">
        <w:rPr>
          <w:rFonts w:ascii="Arial" w:eastAsia="宋体" w:hAnsi="Arial" w:cs="Arial"/>
          <w:szCs w:val="21"/>
        </w:rPr>
        <w:t>标题的封面；</w:t>
      </w:r>
    </w:p>
    <w:p w:rsidR="00E87DF0" w:rsidRPr="00CE3D1F" w:rsidRDefault="00E87DF0" w:rsidP="005A2B61">
      <w:pPr>
        <w:pStyle w:val="a5"/>
        <w:numPr>
          <w:ilvl w:val="0"/>
          <w:numId w:val="3"/>
        </w:numPr>
        <w:snapToGrid w:val="0"/>
        <w:spacing w:line="300" w:lineRule="auto"/>
        <w:ind w:firstLineChars="0"/>
        <w:rPr>
          <w:rFonts w:ascii="Arial" w:eastAsia="宋体" w:hAnsi="Arial" w:cs="Arial"/>
          <w:szCs w:val="21"/>
        </w:rPr>
      </w:pPr>
      <w:r w:rsidRPr="00CE3D1F">
        <w:rPr>
          <w:rFonts w:ascii="Arial" w:eastAsia="宋体" w:hAnsi="Arial" w:cs="Arial"/>
          <w:szCs w:val="21"/>
        </w:rPr>
        <w:t>21 CFR 807.87</w:t>
      </w:r>
      <w:r w:rsidRPr="00CE3D1F">
        <w:rPr>
          <w:rFonts w:ascii="Arial" w:eastAsia="宋体" w:hAnsi="Arial" w:cs="Arial"/>
          <w:szCs w:val="21"/>
        </w:rPr>
        <w:t>所规定的项目，包括器械描述（包括</w:t>
      </w:r>
      <w:r w:rsidR="003F29C3" w:rsidRPr="00CE3D1F">
        <w:rPr>
          <w:rFonts w:ascii="Arial" w:eastAsia="宋体" w:hAnsi="Arial" w:cs="Arial"/>
          <w:szCs w:val="21"/>
        </w:rPr>
        <w:t>详细</w:t>
      </w:r>
      <w:r w:rsidRPr="00CE3D1F">
        <w:rPr>
          <w:rFonts w:ascii="Arial" w:eastAsia="宋体" w:hAnsi="Arial" w:cs="Arial"/>
          <w:szCs w:val="21"/>
        </w:rPr>
        <w:t>、带有标注的示意图和完整的性能规格讨论）、器械的预期用途和</w:t>
      </w:r>
      <w:r w:rsidR="003F29C3" w:rsidRPr="00CE3D1F">
        <w:rPr>
          <w:rFonts w:ascii="Arial" w:eastAsia="宋体" w:hAnsi="Arial" w:cs="Arial"/>
          <w:szCs w:val="21"/>
        </w:rPr>
        <w:t>拟定</w:t>
      </w:r>
      <w:r w:rsidRPr="00CE3D1F">
        <w:rPr>
          <w:rFonts w:ascii="Arial" w:eastAsia="宋体" w:hAnsi="Arial" w:cs="Arial"/>
          <w:szCs w:val="21"/>
        </w:rPr>
        <w:t>器械标签。</w:t>
      </w:r>
    </w:p>
    <w:p w:rsidR="00E87DF0" w:rsidRPr="00CE3D1F" w:rsidRDefault="0008365C" w:rsidP="005A2B61">
      <w:pPr>
        <w:pStyle w:val="a5"/>
        <w:numPr>
          <w:ilvl w:val="0"/>
          <w:numId w:val="3"/>
        </w:numPr>
        <w:snapToGrid w:val="0"/>
        <w:spacing w:line="300" w:lineRule="auto"/>
        <w:ind w:firstLineChars="0"/>
        <w:rPr>
          <w:rFonts w:ascii="Arial" w:eastAsia="宋体" w:hAnsi="Arial" w:cs="Arial"/>
          <w:szCs w:val="21"/>
        </w:rPr>
      </w:pPr>
      <w:r w:rsidRPr="00CE3D1F">
        <w:rPr>
          <w:rFonts w:ascii="Arial" w:eastAsia="宋体" w:hAnsi="Arial" w:cs="Arial"/>
          <w:szCs w:val="21"/>
        </w:rPr>
        <w:t>描述该</w:t>
      </w:r>
      <w:r w:rsidRPr="00CE3D1F">
        <w:rPr>
          <w:rFonts w:ascii="Arial" w:eastAsia="宋体" w:hAnsi="Arial" w:cs="Arial"/>
          <w:szCs w:val="21"/>
        </w:rPr>
        <w:t>II</w:t>
      </w:r>
      <w:r w:rsidRPr="00CE3D1F">
        <w:rPr>
          <w:rFonts w:ascii="Arial" w:eastAsia="宋体" w:hAnsi="Arial" w:cs="Arial"/>
          <w:szCs w:val="21"/>
        </w:rPr>
        <w:t>类特殊控制</w:t>
      </w:r>
      <w:r w:rsidR="003837A6" w:rsidRPr="00CE3D1F">
        <w:rPr>
          <w:rFonts w:ascii="Arial" w:eastAsia="宋体" w:hAnsi="Arial" w:cs="Arial"/>
          <w:szCs w:val="21"/>
        </w:rPr>
        <w:t>指导性文件</w:t>
      </w:r>
      <w:r w:rsidRPr="00CE3D1F">
        <w:rPr>
          <w:rFonts w:ascii="Arial" w:eastAsia="宋体" w:hAnsi="Arial" w:cs="Arial"/>
          <w:szCs w:val="21"/>
        </w:rPr>
        <w:t>如何应用于解决与该特定器械类型相关风险问题的总结报告。</w:t>
      </w:r>
      <w:r w:rsidR="003837A6" w:rsidRPr="00CE3D1F">
        <w:rPr>
          <w:rFonts w:ascii="Arial" w:eastAsia="宋体" w:hAnsi="Arial" w:cs="Arial"/>
          <w:szCs w:val="21"/>
        </w:rPr>
        <w:t>贵公司</w:t>
      </w:r>
      <w:r w:rsidRPr="00CE3D1F">
        <w:rPr>
          <w:rFonts w:ascii="Arial" w:eastAsia="宋体" w:hAnsi="Arial" w:cs="Arial"/>
          <w:szCs w:val="21"/>
        </w:rPr>
        <w:t>应当描述</w:t>
      </w:r>
      <w:r w:rsidR="003837A6" w:rsidRPr="00CE3D1F">
        <w:rPr>
          <w:rFonts w:ascii="Arial" w:eastAsia="宋体" w:hAnsi="Arial" w:cs="Arial"/>
          <w:szCs w:val="21"/>
        </w:rPr>
        <w:t>贵公司</w:t>
      </w:r>
      <w:r w:rsidRPr="00CE3D1F">
        <w:rPr>
          <w:rFonts w:ascii="Arial" w:eastAsia="宋体" w:hAnsi="Arial" w:cs="Arial"/>
          <w:szCs w:val="21"/>
        </w:rPr>
        <w:t>器械的性能要求，并讨论所提供的</w:t>
      </w:r>
      <w:r w:rsidR="003F29C3" w:rsidRPr="00CE3D1F">
        <w:rPr>
          <w:rFonts w:ascii="Arial" w:eastAsia="宋体" w:hAnsi="Arial" w:cs="Arial"/>
          <w:szCs w:val="21"/>
        </w:rPr>
        <w:t>硬件和软件功能，</w:t>
      </w:r>
      <w:r w:rsidRPr="00CE3D1F">
        <w:rPr>
          <w:rFonts w:ascii="Arial" w:eastAsia="宋体" w:hAnsi="Arial" w:cs="Arial"/>
          <w:szCs w:val="21"/>
        </w:rPr>
        <w:t>用于解决本</w:t>
      </w:r>
      <w:r w:rsidR="003837A6" w:rsidRPr="00CE3D1F">
        <w:rPr>
          <w:rFonts w:ascii="Arial" w:eastAsia="宋体" w:hAnsi="Arial" w:cs="Arial"/>
          <w:szCs w:val="21"/>
        </w:rPr>
        <w:t>指导性文件</w:t>
      </w:r>
      <w:r w:rsidRPr="00CE3D1F">
        <w:rPr>
          <w:rFonts w:ascii="Arial" w:eastAsia="宋体" w:hAnsi="Arial" w:cs="Arial"/>
          <w:szCs w:val="21"/>
        </w:rPr>
        <w:t>中指出的风险以及在</w:t>
      </w:r>
      <w:r w:rsidR="003837A6" w:rsidRPr="00CE3D1F">
        <w:rPr>
          <w:rFonts w:ascii="Arial" w:eastAsia="宋体" w:hAnsi="Arial" w:cs="Arial"/>
          <w:szCs w:val="21"/>
        </w:rPr>
        <w:t>贵公司</w:t>
      </w:r>
      <w:r w:rsidRPr="00CE3D1F">
        <w:rPr>
          <w:rFonts w:ascii="Arial" w:eastAsia="宋体" w:hAnsi="Arial" w:cs="Arial"/>
          <w:szCs w:val="21"/>
        </w:rPr>
        <w:t>风险分析中发现的其他风险。对于</w:t>
      </w:r>
      <w:proofErr w:type="gramStart"/>
      <w:r w:rsidRPr="00CE3D1F">
        <w:rPr>
          <w:rFonts w:ascii="Arial" w:eastAsia="宋体" w:hAnsi="Arial" w:cs="Arial"/>
          <w:szCs w:val="21"/>
        </w:rPr>
        <w:t>本特殊</w:t>
      </w:r>
      <w:proofErr w:type="gramEnd"/>
      <w:r w:rsidRPr="00CE3D1F">
        <w:rPr>
          <w:rFonts w:ascii="Arial" w:eastAsia="宋体" w:hAnsi="Arial" w:cs="Arial"/>
          <w:szCs w:val="21"/>
        </w:rPr>
        <w:t>控制</w:t>
      </w:r>
      <w:r w:rsidR="003837A6" w:rsidRPr="00CE3D1F">
        <w:rPr>
          <w:rFonts w:ascii="Arial" w:eastAsia="宋体" w:hAnsi="Arial" w:cs="Arial"/>
          <w:szCs w:val="21"/>
        </w:rPr>
        <w:t>指导性文件</w:t>
      </w:r>
      <w:r w:rsidRPr="00CE3D1F">
        <w:rPr>
          <w:rFonts w:ascii="Arial" w:eastAsia="宋体" w:hAnsi="Arial" w:cs="Arial"/>
          <w:szCs w:val="21"/>
        </w:rPr>
        <w:t>第</w:t>
      </w:r>
      <w:r w:rsidRPr="00CE3D1F">
        <w:rPr>
          <w:rFonts w:ascii="Arial" w:eastAsia="宋体" w:hAnsi="Arial" w:cs="Arial"/>
          <w:szCs w:val="21"/>
        </w:rPr>
        <w:t>5</w:t>
      </w:r>
      <w:r w:rsidRPr="00CE3D1F">
        <w:rPr>
          <w:rFonts w:ascii="Arial" w:eastAsia="宋体" w:hAnsi="Arial" w:cs="Arial"/>
          <w:szCs w:val="21"/>
        </w:rPr>
        <w:t>至</w:t>
      </w:r>
      <w:r w:rsidRPr="00CE3D1F">
        <w:rPr>
          <w:rFonts w:ascii="Arial" w:eastAsia="宋体" w:hAnsi="Arial" w:cs="Arial"/>
          <w:szCs w:val="21"/>
        </w:rPr>
        <w:t>7</w:t>
      </w:r>
      <w:r w:rsidRPr="00CE3D1F">
        <w:rPr>
          <w:rFonts w:ascii="Arial" w:eastAsia="宋体" w:hAnsi="Arial" w:cs="Arial"/>
          <w:szCs w:val="21"/>
        </w:rPr>
        <w:t>章节所确定的每个性能方面，总结报告均应当简要讨论</w:t>
      </w:r>
      <w:r w:rsidR="003F29C3" w:rsidRPr="00CE3D1F">
        <w:rPr>
          <w:rFonts w:ascii="Arial" w:eastAsia="宋体" w:hAnsi="Arial" w:cs="Arial"/>
          <w:szCs w:val="21"/>
        </w:rPr>
        <w:t>所用</w:t>
      </w:r>
      <w:r w:rsidRPr="00CE3D1F">
        <w:rPr>
          <w:rFonts w:ascii="Arial" w:eastAsia="宋体" w:hAnsi="Arial" w:cs="Arial"/>
          <w:szCs w:val="21"/>
        </w:rPr>
        <w:t>的每项测试方法、使用的</w:t>
      </w:r>
      <w:r w:rsidR="003F29C3" w:rsidRPr="00CE3D1F">
        <w:rPr>
          <w:rFonts w:ascii="Arial" w:eastAsia="宋体" w:hAnsi="Arial" w:cs="Arial"/>
          <w:szCs w:val="21"/>
        </w:rPr>
        <w:t>验收</w:t>
      </w:r>
      <w:r w:rsidRPr="00CE3D1F">
        <w:rPr>
          <w:rFonts w:ascii="Arial" w:eastAsia="宋体" w:hAnsi="Arial" w:cs="Arial"/>
          <w:szCs w:val="21"/>
        </w:rPr>
        <w:t>标准以及达到的测试结果。如果生产商选择使用其它方式来解决特定</w:t>
      </w:r>
      <w:r w:rsidR="003F29C3" w:rsidRPr="00CE3D1F">
        <w:rPr>
          <w:rFonts w:ascii="Arial" w:eastAsia="宋体" w:hAnsi="Arial" w:cs="Arial"/>
          <w:szCs w:val="21"/>
        </w:rPr>
        <w:t>风险</w:t>
      </w:r>
      <w:r w:rsidRPr="00CE3D1F">
        <w:rPr>
          <w:rFonts w:ascii="Arial" w:eastAsia="宋体" w:hAnsi="Arial" w:cs="Arial"/>
          <w:szCs w:val="21"/>
        </w:rPr>
        <w:t>，则需要提供足够的</w:t>
      </w:r>
      <w:r w:rsidR="003F29C3" w:rsidRPr="00CE3D1F">
        <w:rPr>
          <w:rFonts w:ascii="Arial" w:eastAsia="宋体" w:hAnsi="Arial" w:cs="Arial"/>
          <w:szCs w:val="21"/>
        </w:rPr>
        <w:t>内容</w:t>
      </w:r>
      <w:r w:rsidRPr="00CE3D1F">
        <w:rPr>
          <w:rFonts w:ascii="Arial" w:eastAsia="宋体" w:hAnsi="Arial" w:cs="Arial"/>
          <w:szCs w:val="21"/>
        </w:rPr>
        <w:t>来证明该替代方法的可行性。如果器械设计或测试的任何部分使用了</w:t>
      </w:r>
      <w:r w:rsidR="0074749D" w:rsidRPr="00CE3D1F">
        <w:rPr>
          <w:rFonts w:ascii="Arial" w:eastAsia="宋体" w:hAnsi="Arial" w:cs="Arial"/>
          <w:szCs w:val="21"/>
        </w:rPr>
        <w:t>认可的标准，</w:t>
      </w:r>
      <w:proofErr w:type="gramStart"/>
      <w:r w:rsidR="0074749D" w:rsidRPr="00CE3D1F">
        <w:rPr>
          <w:rFonts w:ascii="Arial" w:eastAsia="宋体" w:hAnsi="Arial" w:cs="Arial"/>
          <w:szCs w:val="21"/>
        </w:rPr>
        <w:t>则总结</w:t>
      </w:r>
      <w:proofErr w:type="gramEnd"/>
      <w:r w:rsidR="0074749D" w:rsidRPr="00CE3D1F">
        <w:rPr>
          <w:rFonts w:ascii="Arial" w:eastAsia="宋体" w:hAnsi="Arial" w:cs="Arial"/>
          <w:szCs w:val="21"/>
        </w:rPr>
        <w:t>报告应当包括：（</w:t>
      </w:r>
      <w:r w:rsidR="0074749D" w:rsidRPr="00CE3D1F">
        <w:rPr>
          <w:rFonts w:ascii="Arial" w:eastAsia="宋体" w:hAnsi="Arial" w:cs="Arial"/>
          <w:szCs w:val="21"/>
        </w:rPr>
        <w:t>1</w:t>
      </w:r>
      <w:r w:rsidR="0074749D" w:rsidRPr="00CE3D1F">
        <w:rPr>
          <w:rFonts w:ascii="Arial" w:eastAsia="宋体" w:hAnsi="Arial" w:cs="Arial"/>
          <w:szCs w:val="21"/>
        </w:rPr>
        <w:t>）产品上市前进行测试并达到</w:t>
      </w:r>
      <w:r w:rsidR="003F29C3" w:rsidRPr="00CE3D1F">
        <w:rPr>
          <w:rFonts w:ascii="Arial" w:eastAsia="宋体" w:hAnsi="Arial" w:cs="Arial"/>
          <w:szCs w:val="21"/>
        </w:rPr>
        <w:t>具体特定</w:t>
      </w:r>
      <w:r w:rsidR="0074749D" w:rsidRPr="00CE3D1F">
        <w:rPr>
          <w:rFonts w:ascii="Arial" w:eastAsia="宋体" w:hAnsi="Arial" w:cs="Arial"/>
          <w:szCs w:val="21"/>
        </w:rPr>
        <w:t>标准的声明，或（</w:t>
      </w:r>
      <w:r w:rsidR="0074749D" w:rsidRPr="00CE3D1F">
        <w:rPr>
          <w:rFonts w:ascii="Arial" w:eastAsia="宋体" w:hAnsi="Arial" w:cs="Arial"/>
          <w:szCs w:val="21"/>
        </w:rPr>
        <w:t>2</w:t>
      </w:r>
      <w:r w:rsidR="0074749D" w:rsidRPr="00CE3D1F">
        <w:rPr>
          <w:rFonts w:ascii="Arial" w:eastAsia="宋体" w:hAnsi="Arial" w:cs="Arial"/>
          <w:szCs w:val="21"/>
        </w:rPr>
        <w:t>）符合标准声明。【</w:t>
      </w:r>
      <w:r w:rsidR="0074749D" w:rsidRPr="00376372">
        <w:rPr>
          <w:rFonts w:ascii="Arial" w:eastAsia="宋体" w:hAnsi="Arial" w:cs="Arial" w:hint="eastAsia"/>
          <w:b/>
          <w:szCs w:val="21"/>
        </w:rPr>
        <w:t>注：</w:t>
      </w:r>
      <w:r w:rsidR="004D04F5" w:rsidRPr="00376372">
        <w:rPr>
          <w:rFonts w:ascii="Arial" w:eastAsia="宋体" w:hAnsi="Arial" w:cs="Arial" w:hint="eastAsia"/>
          <w:b/>
          <w:szCs w:val="21"/>
        </w:rPr>
        <w:t>在提交符合认可标准的声明前必须完成测试。</w:t>
      </w:r>
      <w:r w:rsidR="0074749D" w:rsidRPr="00CE3D1F">
        <w:rPr>
          <w:rFonts w:ascii="Arial" w:eastAsia="宋体" w:hAnsi="Arial" w:cs="Arial"/>
          <w:szCs w:val="21"/>
        </w:rPr>
        <w:t>】</w:t>
      </w:r>
    </w:p>
    <w:p w:rsidR="004D04F5" w:rsidRPr="00CE3D1F" w:rsidRDefault="004D04F5" w:rsidP="005A2B61">
      <w:pPr>
        <w:pStyle w:val="a5"/>
        <w:numPr>
          <w:ilvl w:val="0"/>
          <w:numId w:val="3"/>
        </w:numPr>
        <w:snapToGrid w:val="0"/>
        <w:spacing w:line="300" w:lineRule="auto"/>
        <w:ind w:firstLineChars="0"/>
        <w:rPr>
          <w:rFonts w:ascii="Arial" w:eastAsia="宋体" w:hAnsi="Arial" w:cs="Arial"/>
          <w:szCs w:val="21"/>
        </w:rPr>
      </w:pPr>
      <w:r w:rsidRPr="00CE3D1F">
        <w:rPr>
          <w:rFonts w:ascii="Arial" w:eastAsia="宋体" w:hAnsi="Arial" w:cs="Arial"/>
          <w:szCs w:val="21"/>
        </w:rPr>
        <w:t>适应症附件。</w:t>
      </w:r>
    </w:p>
    <w:p w:rsidR="00CE4EEC" w:rsidRDefault="00CE4EEC">
      <w:pPr>
        <w:widowControl/>
        <w:jc w:val="left"/>
        <w:rPr>
          <w:rFonts w:ascii="Arial" w:eastAsia="宋体" w:hAnsi="Arial" w:cs="Arial"/>
          <w:b/>
          <w:szCs w:val="21"/>
        </w:rPr>
      </w:pPr>
      <w:r>
        <w:rPr>
          <w:rFonts w:ascii="Arial" w:eastAsia="宋体" w:hAnsi="Arial" w:cs="Arial"/>
          <w:b/>
          <w:szCs w:val="21"/>
        </w:rPr>
        <w:br w:type="page"/>
      </w:r>
    </w:p>
    <w:p w:rsidR="00996CB7" w:rsidRPr="00CE4EEC" w:rsidRDefault="00996CB7" w:rsidP="005A2B61">
      <w:pPr>
        <w:snapToGrid w:val="0"/>
        <w:spacing w:line="300" w:lineRule="auto"/>
        <w:rPr>
          <w:rFonts w:ascii="Arial" w:eastAsia="宋体" w:hAnsi="Arial" w:cs="Arial"/>
          <w:b/>
          <w:szCs w:val="21"/>
        </w:rPr>
      </w:pPr>
      <w:r w:rsidRPr="00CE4EEC">
        <w:rPr>
          <w:rFonts w:ascii="Arial" w:eastAsia="宋体" w:hAnsi="Arial" w:cs="Arial"/>
          <w:b/>
          <w:szCs w:val="21"/>
        </w:rPr>
        <w:lastRenderedPageBreak/>
        <w:t>下列表格列出了解决确定健康风险的控制措施：</w:t>
      </w:r>
    </w:p>
    <w:tbl>
      <w:tblPr>
        <w:tblStyle w:val="a6"/>
        <w:tblW w:w="5000" w:type="pct"/>
        <w:tblLook w:val="04A0" w:firstRow="1" w:lastRow="0" w:firstColumn="1" w:lastColumn="0" w:noHBand="0" w:noVBand="1"/>
      </w:tblPr>
      <w:tblGrid>
        <w:gridCol w:w="4927"/>
        <w:gridCol w:w="4927"/>
      </w:tblGrid>
      <w:tr w:rsidR="00996CB7" w:rsidRPr="00CE3D1F" w:rsidTr="00CE4EE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风险</w:t>
            </w:r>
          </w:p>
        </w:t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本文件参考的控制措施</w:t>
            </w:r>
          </w:p>
        </w:tc>
      </w:tr>
      <w:tr w:rsidR="00996CB7" w:rsidRPr="00CE3D1F" w:rsidTr="00CE4EE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kern w:val="0"/>
                <w:szCs w:val="21"/>
              </w:rPr>
            </w:pPr>
            <w:r w:rsidRPr="00CE3D1F">
              <w:rPr>
                <w:rFonts w:ascii="Arial" w:eastAsia="宋体" w:hAnsi="Arial" w:cs="Arial"/>
                <w:kern w:val="0"/>
                <w:szCs w:val="21"/>
              </w:rPr>
              <w:t xml:space="preserve">(1). </w:t>
            </w:r>
            <w:r w:rsidRPr="00CE3D1F">
              <w:rPr>
                <w:rFonts w:ascii="Arial" w:eastAsia="宋体" w:hAnsi="Arial" w:cs="Arial"/>
                <w:kern w:val="0"/>
                <w:szCs w:val="21"/>
              </w:rPr>
              <w:t>生物相容性；</w:t>
            </w:r>
          </w:p>
        </w:t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 xml:space="preserve">4. </w:t>
            </w:r>
          </w:p>
        </w:tc>
      </w:tr>
      <w:tr w:rsidR="00996CB7" w:rsidRPr="00CE3D1F" w:rsidTr="00CE4EE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kern w:val="0"/>
                <w:szCs w:val="21"/>
              </w:rPr>
            </w:pPr>
            <w:r w:rsidRPr="00CE3D1F">
              <w:rPr>
                <w:rFonts w:ascii="Arial" w:eastAsia="宋体" w:hAnsi="Arial" w:cs="Arial"/>
                <w:kern w:val="0"/>
                <w:szCs w:val="21"/>
              </w:rPr>
              <w:t xml:space="preserve">(2). </w:t>
            </w:r>
            <w:r w:rsidRPr="00CE3D1F">
              <w:rPr>
                <w:rFonts w:ascii="Arial" w:eastAsia="宋体" w:hAnsi="Arial" w:cs="Arial"/>
                <w:kern w:val="0"/>
                <w:szCs w:val="21"/>
              </w:rPr>
              <w:t>电</w:t>
            </w:r>
            <w:r w:rsidR="003F29C3" w:rsidRPr="00CE3D1F">
              <w:rPr>
                <w:rFonts w:ascii="Arial" w:eastAsia="宋体" w:hAnsi="Arial" w:cs="Arial"/>
                <w:kern w:val="0"/>
                <w:szCs w:val="21"/>
              </w:rPr>
              <w:t>气</w:t>
            </w:r>
            <w:r w:rsidRPr="00CE3D1F">
              <w:rPr>
                <w:rFonts w:ascii="Arial" w:eastAsia="宋体" w:hAnsi="Arial" w:cs="Arial"/>
                <w:kern w:val="0"/>
                <w:szCs w:val="21"/>
              </w:rPr>
              <w:t>和机械安全性；</w:t>
            </w:r>
          </w:p>
        </w:t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5.a., b.</w:t>
            </w:r>
          </w:p>
        </w:tc>
      </w:tr>
      <w:tr w:rsidR="00996CB7" w:rsidRPr="00CE3D1F" w:rsidTr="00CE4EE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kern w:val="0"/>
                <w:szCs w:val="21"/>
              </w:rPr>
            </w:pPr>
            <w:r w:rsidRPr="00CE3D1F">
              <w:rPr>
                <w:rFonts w:ascii="Arial" w:eastAsia="宋体" w:hAnsi="Arial" w:cs="Arial"/>
                <w:kern w:val="0"/>
                <w:szCs w:val="21"/>
              </w:rPr>
              <w:t xml:space="preserve">(3). </w:t>
            </w:r>
            <w:r w:rsidRPr="00CE3D1F">
              <w:rPr>
                <w:rFonts w:ascii="Arial" w:eastAsia="宋体" w:hAnsi="Arial" w:cs="Arial"/>
                <w:kern w:val="0"/>
                <w:szCs w:val="21"/>
              </w:rPr>
              <w:t>射频辐射能量和电磁相容性，包括与其他医疗器械的接口和器械内的接口（例如与图像采集设备的接口）；</w:t>
            </w:r>
          </w:p>
        </w:t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2.g., 2.h., 3.f., 5.b.</w:t>
            </w:r>
          </w:p>
        </w:tc>
      </w:tr>
      <w:tr w:rsidR="00996CB7" w:rsidRPr="00CE3D1F" w:rsidTr="00CE4EE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 xml:space="preserve">(4). </w:t>
            </w:r>
            <w:r w:rsidRPr="00CE3D1F">
              <w:rPr>
                <w:rFonts w:ascii="Arial" w:eastAsia="宋体" w:hAnsi="Arial" w:cs="Arial"/>
                <w:szCs w:val="21"/>
              </w:rPr>
              <w:t>功能可靠性，包括结构完整性和图像采集；</w:t>
            </w:r>
          </w:p>
        </w:t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proofErr w:type="gramStart"/>
            <w:r w:rsidRPr="00CE3D1F">
              <w:rPr>
                <w:rFonts w:ascii="Arial" w:eastAsia="宋体" w:hAnsi="Arial" w:cs="Arial"/>
                <w:szCs w:val="21"/>
              </w:rPr>
              <w:t>3.a.b.c.d.e</w:t>
            </w:r>
            <w:proofErr w:type="gramEnd"/>
            <w:r w:rsidRPr="00CE3D1F">
              <w:rPr>
                <w:rFonts w:ascii="Arial" w:eastAsia="宋体" w:hAnsi="Arial" w:cs="Arial"/>
                <w:szCs w:val="21"/>
              </w:rPr>
              <w:t>., 5.a.b., 6.</w:t>
            </w:r>
            <w:bookmarkStart w:id="14" w:name="_GoBack"/>
            <w:bookmarkEnd w:id="14"/>
          </w:p>
        </w:tc>
      </w:tr>
      <w:tr w:rsidR="00996CB7" w:rsidRPr="00CE3D1F" w:rsidTr="00CE4EE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 xml:space="preserve">(5). </w:t>
            </w:r>
            <w:r w:rsidRPr="00CE3D1F">
              <w:rPr>
                <w:rFonts w:ascii="Arial" w:eastAsia="宋体" w:hAnsi="Arial" w:cs="Arial"/>
                <w:szCs w:val="21"/>
              </w:rPr>
              <w:t>肠梗阻或损伤；</w:t>
            </w:r>
            <w:r w:rsidR="003F29C3" w:rsidRPr="00CE3D1F">
              <w:rPr>
                <w:rFonts w:ascii="Arial" w:eastAsia="宋体" w:hAnsi="Arial" w:cs="Arial"/>
                <w:szCs w:val="21"/>
              </w:rPr>
              <w:t>以及</w:t>
            </w:r>
          </w:p>
        </w:t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1., 2.a.b.c.d.e.f., 3.h., 7.a.b.c.d.e.</w:t>
            </w:r>
          </w:p>
        </w:tc>
      </w:tr>
      <w:tr w:rsidR="00996CB7" w:rsidRPr="00CE3D1F" w:rsidTr="00CE4EE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 xml:space="preserve">(6). </w:t>
            </w:r>
            <w:r w:rsidRPr="00CE3D1F">
              <w:rPr>
                <w:rFonts w:ascii="Arial" w:eastAsia="宋体" w:hAnsi="Arial" w:cs="Arial"/>
                <w:szCs w:val="21"/>
              </w:rPr>
              <w:t>对采集图像</w:t>
            </w:r>
            <w:r w:rsidR="003F29C3" w:rsidRPr="00CE3D1F">
              <w:rPr>
                <w:rFonts w:ascii="Arial" w:eastAsia="宋体" w:hAnsi="Arial" w:cs="Arial"/>
                <w:szCs w:val="21"/>
              </w:rPr>
              <w:t>的</w:t>
            </w:r>
            <w:r w:rsidRPr="00CE3D1F">
              <w:rPr>
                <w:rFonts w:ascii="Arial" w:eastAsia="宋体" w:hAnsi="Arial" w:cs="Arial"/>
                <w:szCs w:val="21"/>
              </w:rPr>
              <w:t>误判。</w:t>
            </w:r>
          </w:p>
        </w:tc>
        <w:tc>
          <w:tcPr>
            <w:tcW w:w="2500" w:type="pct"/>
            <w:vAlign w:val="center"/>
          </w:tcPr>
          <w:p w:rsidR="00996CB7" w:rsidRPr="00CE3D1F" w:rsidRDefault="00996CB7" w:rsidP="00B625BC">
            <w:pPr>
              <w:snapToGrid w:val="0"/>
              <w:spacing w:beforeLines="15" w:before="46" w:afterLines="15" w:after="46" w:line="280" w:lineRule="exact"/>
              <w:rPr>
                <w:rFonts w:ascii="Arial" w:eastAsia="宋体" w:hAnsi="Arial" w:cs="Arial"/>
                <w:szCs w:val="21"/>
              </w:rPr>
            </w:pPr>
            <w:r w:rsidRPr="00CE3D1F">
              <w:rPr>
                <w:rFonts w:ascii="Arial" w:eastAsia="宋体" w:hAnsi="Arial" w:cs="Arial"/>
                <w:szCs w:val="21"/>
              </w:rPr>
              <w:t>3.g.i.j., 7.f.</w:t>
            </w:r>
          </w:p>
        </w:tc>
      </w:tr>
    </w:tbl>
    <w:p w:rsidR="00996CB7" w:rsidRPr="00CE3D1F" w:rsidRDefault="00996CB7" w:rsidP="005A2B61">
      <w:pPr>
        <w:snapToGrid w:val="0"/>
        <w:spacing w:line="300" w:lineRule="auto"/>
        <w:rPr>
          <w:rFonts w:ascii="Arial" w:eastAsia="宋体" w:hAnsi="Arial" w:cs="Arial"/>
          <w:szCs w:val="21"/>
        </w:rPr>
      </w:pPr>
    </w:p>
    <w:p w:rsidR="003F29C3" w:rsidRPr="00CE3D1F" w:rsidRDefault="003F29C3" w:rsidP="005A2B61">
      <w:pPr>
        <w:snapToGrid w:val="0"/>
        <w:spacing w:line="300" w:lineRule="auto"/>
        <w:rPr>
          <w:rFonts w:ascii="Arial" w:eastAsia="宋体" w:hAnsi="Arial" w:cs="Arial"/>
          <w:szCs w:val="21"/>
        </w:rPr>
      </w:pPr>
      <w:r w:rsidRPr="00CE3D1F">
        <w:rPr>
          <w:rFonts w:ascii="Arial" w:eastAsia="宋体" w:hAnsi="Arial" w:cs="Arial"/>
          <w:szCs w:val="21"/>
        </w:rPr>
        <w:t>https://www.fda.gov/MedicalDevices/DeviceRegulationandGuidance/GuidanceDocuments/ucm073393.htm</w:t>
      </w:r>
    </w:p>
    <w:p w:rsidR="003F29C3" w:rsidRPr="00CE3D1F" w:rsidRDefault="003F29C3" w:rsidP="005A2B61">
      <w:pPr>
        <w:snapToGrid w:val="0"/>
        <w:spacing w:line="300" w:lineRule="auto"/>
        <w:rPr>
          <w:rFonts w:ascii="Arial" w:eastAsia="宋体" w:hAnsi="Arial" w:cs="Arial"/>
          <w:szCs w:val="21"/>
        </w:rPr>
      </w:pPr>
    </w:p>
    <w:sectPr w:rsidR="003F29C3" w:rsidRPr="00CE3D1F" w:rsidSect="00F839DE">
      <w:pgSz w:w="11906" w:h="16838"/>
      <w:pgMar w:top="1134" w:right="1134" w:bottom="1134" w:left="1134"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704" w:rsidRDefault="00A35704" w:rsidP="00FA0ACE">
      <w:r>
        <w:separator/>
      </w:r>
    </w:p>
  </w:endnote>
  <w:endnote w:type="continuationSeparator" w:id="0">
    <w:p w:rsidR="00A35704" w:rsidRDefault="00A35704" w:rsidP="00FA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704" w:rsidRDefault="00A35704" w:rsidP="00FA0ACE">
      <w:r>
        <w:separator/>
      </w:r>
    </w:p>
  </w:footnote>
  <w:footnote w:type="continuationSeparator" w:id="0">
    <w:p w:rsidR="00A35704" w:rsidRDefault="00A35704" w:rsidP="00FA0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20DF7"/>
    <w:multiLevelType w:val="hybridMultilevel"/>
    <w:tmpl w:val="1D42EAEE"/>
    <w:lvl w:ilvl="0" w:tplc="27183E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864C25"/>
    <w:multiLevelType w:val="hybridMultilevel"/>
    <w:tmpl w:val="A16E74FA"/>
    <w:lvl w:ilvl="0" w:tplc="80DA9C64">
      <w:start w:val="1"/>
      <w:numFmt w:val="decimal"/>
      <w:lvlText w:val="%1."/>
      <w:lvlJc w:val="left"/>
      <w:pPr>
        <w:ind w:left="360" w:hanging="360"/>
      </w:pPr>
      <w:rPr>
        <w:rFonts w:hint="default"/>
      </w:rPr>
    </w:lvl>
    <w:lvl w:ilvl="1" w:tplc="08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843EDB"/>
    <w:multiLevelType w:val="hybridMultilevel"/>
    <w:tmpl w:val="0DE21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B23EB2"/>
    <w:multiLevelType w:val="multilevel"/>
    <w:tmpl w:val="017E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5A0106"/>
    <w:multiLevelType w:val="hybridMultilevel"/>
    <w:tmpl w:val="E47641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B5A10CF"/>
    <w:multiLevelType w:val="hybridMultilevel"/>
    <w:tmpl w:val="8C1EF08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5E"/>
    <w:rsid w:val="000815B8"/>
    <w:rsid w:val="0008365C"/>
    <w:rsid w:val="000864D9"/>
    <w:rsid w:val="00086F2C"/>
    <w:rsid w:val="000A342B"/>
    <w:rsid w:val="001300B6"/>
    <w:rsid w:val="001F3E85"/>
    <w:rsid w:val="002E7D40"/>
    <w:rsid w:val="00376372"/>
    <w:rsid w:val="003837A6"/>
    <w:rsid w:val="00397FA6"/>
    <w:rsid w:val="003A585E"/>
    <w:rsid w:val="003E60EA"/>
    <w:rsid w:val="003F29C3"/>
    <w:rsid w:val="004D04F5"/>
    <w:rsid w:val="004E1126"/>
    <w:rsid w:val="004F6BD4"/>
    <w:rsid w:val="00544295"/>
    <w:rsid w:val="00592E25"/>
    <w:rsid w:val="005A2B61"/>
    <w:rsid w:val="005B52F8"/>
    <w:rsid w:val="005B6A6F"/>
    <w:rsid w:val="00644EBA"/>
    <w:rsid w:val="006640E6"/>
    <w:rsid w:val="006E253C"/>
    <w:rsid w:val="00707363"/>
    <w:rsid w:val="007124A6"/>
    <w:rsid w:val="00714A6B"/>
    <w:rsid w:val="0074749D"/>
    <w:rsid w:val="00846719"/>
    <w:rsid w:val="00890115"/>
    <w:rsid w:val="00891958"/>
    <w:rsid w:val="008B33B0"/>
    <w:rsid w:val="009208B6"/>
    <w:rsid w:val="00951324"/>
    <w:rsid w:val="00970997"/>
    <w:rsid w:val="00996CB7"/>
    <w:rsid w:val="009E7E16"/>
    <w:rsid w:val="00A302C4"/>
    <w:rsid w:val="00A35704"/>
    <w:rsid w:val="00A40696"/>
    <w:rsid w:val="00A47632"/>
    <w:rsid w:val="00AA686A"/>
    <w:rsid w:val="00AF020E"/>
    <w:rsid w:val="00B45AA3"/>
    <w:rsid w:val="00B625BC"/>
    <w:rsid w:val="00B77C8B"/>
    <w:rsid w:val="00B92271"/>
    <w:rsid w:val="00BA2A76"/>
    <w:rsid w:val="00BB1A83"/>
    <w:rsid w:val="00BE2A09"/>
    <w:rsid w:val="00C43C81"/>
    <w:rsid w:val="00CE3D1F"/>
    <w:rsid w:val="00CE4EEC"/>
    <w:rsid w:val="00D14E60"/>
    <w:rsid w:val="00D30595"/>
    <w:rsid w:val="00D6621C"/>
    <w:rsid w:val="00D71B73"/>
    <w:rsid w:val="00D845F8"/>
    <w:rsid w:val="00E10271"/>
    <w:rsid w:val="00E34B24"/>
    <w:rsid w:val="00E70A9C"/>
    <w:rsid w:val="00E87DF0"/>
    <w:rsid w:val="00EC4C87"/>
    <w:rsid w:val="00EF0866"/>
    <w:rsid w:val="00F351A2"/>
    <w:rsid w:val="00F839DE"/>
    <w:rsid w:val="00FA0ACE"/>
    <w:rsid w:val="00FD03AB"/>
    <w:rsid w:val="00FD791F"/>
    <w:rsid w:val="00FE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0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0ACE"/>
    <w:rPr>
      <w:sz w:val="18"/>
      <w:szCs w:val="18"/>
    </w:rPr>
  </w:style>
  <w:style w:type="paragraph" w:styleId="a4">
    <w:name w:val="footer"/>
    <w:basedOn w:val="a"/>
    <w:link w:val="Char0"/>
    <w:uiPriority w:val="99"/>
    <w:unhideWhenUsed/>
    <w:rsid w:val="00FA0ACE"/>
    <w:pPr>
      <w:tabs>
        <w:tab w:val="center" w:pos="4153"/>
        <w:tab w:val="right" w:pos="8306"/>
      </w:tabs>
      <w:snapToGrid w:val="0"/>
      <w:jc w:val="left"/>
    </w:pPr>
    <w:rPr>
      <w:sz w:val="18"/>
      <w:szCs w:val="18"/>
    </w:rPr>
  </w:style>
  <w:style w:type="character" w:customStyle="1" w:styleId="Char0">
    <w:name w:val="页脚 Char"/>
    <w:basedOn w:val="a0"/>
    <w:link w:val="a4"/>
    <w:uiPriority w:val="99"/>
    <w:rsid w:val="00FA0ACE"/>
    <w:rPr>
      <w:sz w:val="18"/>
      <w:szCs w:val="18"/>
    </w:rPr>
  </w:style>
  <w:style w:type="paragraph" w:styleId="a5">
    <w:name w:val="List Paragraph"/>
    <w:basedOn w:val="a"/>
    <w:uiPriority w:val="34"/>
    <w:qFormat/>
    <w:rsid w:val="000815B8"/>
    <w:pPr>
      <w:ind w:firstLineChars="200" w:firstLine="420"/>
    </w:pPr>
  </w:style>
  <w:style w:type="table" w:styleId="a6">
    <w:name w:val="Table Grid"/>
    <w:basedOn w:val="a1"/>
    <w:uiPriority w:val="39"/>
    <w:rsid w:val="0099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F839DE"/>
    <w:rPr>
      <w:sz w:val="18"/>
      <w:szCs w:val="18"/>
    </w:rPr>
  </w:style>
  <w:style w:type="character" w:customStyle="1" w:styleId="Char1">
    <w:name w:val="批注框文本 Char"/>
    <w:basedOn w:val="a0"/>
    <w:link w:val="a7"/>
    <w:uiPriority w:val="99"/>
    <w:semiHidden/>
    <w:rsid w:val="00F839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0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0ACE"/>
    <w:rPr>
      <w:sz w:val="18"/>
      <w:szCs w:val="18"/>
    </w:rPr>
  </w:style>
  <w:style w:type="paragraph" w:styleId="a4">
    <w:name w:val="footer"/>
    <w:basedOn w:val="a"/>
    <w:link w:val="Char0"/>
    <w:uiPriority w:val="99"/>
    <w:unhideWhenUsed/>
    <w:rsid w:val="00FA0ACE"/>
    <w:pPr>
      <w:tabs>
        <w:tab w:val="center" w:pos="4153"/>
        <w:tab w:val="right" w:pos="8306"/>
      </w:tabs>
      <w:snapToGrid w:val="0"/>
      <w:jc w:val="left"/>
    </w:pPr>
    <w:rPr>
      <w:sz w:val="18"/>
      <w:szCs w:val="18"/>
    </w:rPr>
  </w:style>
  <w:style w:type="character" w:customStyle="1" w:styleId="Char0">
    <w:name w:val="页脚 Char"/>
    <w:basedOn w:val="a0"/>
    <w:link w:val="a4"/>
    <w:uiPriority w:val="99"/>
    <w:rsid w:val="00FA0ACE"/>
    <w:rPr>
      <w:sz w:val="18"/>
      <w:szCs w:val="18"/>
    </w:rPr>
  </w:style>
  <w:style w:type="paragraph" w:styleId="a5">
    <w:name w:val="List Paragraph"/>
    <w:basedOn w:val="a"/>
    <w:uiPriority w:val="34"/>
    <w:qFormat/>
    <w:rsid w:val="000815B8"/>
    <w:pPr>
      <w:ind w:firstLineChars="200" w:firstLine="420"/>
    </w:pPr>
  </w:style>
  <w:style w:type="table" w:styleId="a6">
    <w:name w:val="Table Grid"/>
    <w:basedOn w:val="a1"/>
    <w:uiPriority w:val="39"/>
    <w:rsid w:val="0099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F839DE"/>
    <w:rPr>
      <w:sz w:val="18"/>
      <w:szCs w:val="18"/>
    </w:rPr>
  </w:style>
  <w:style w:type="character" w:customStyle="1" w:styleId="Char1">
    <w:name w:val="批注框文本 Char"/>
    <w:basedOn w:val="a0"/>
    <w:link w:val="a7"/>
    <w:uiPriority w:val="99"/>
    <w:semiHidden/>
    <w:rsid w:val="00F839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02892">
      <w:bodyDiv w:val="1"/>
      <w:marLeft w:val="0"/>
      <w:marRight w:val="0"/>
      <w:marTop w:val="0"/>
      <w:marBottom w:val="0"/>
      <w:divBdr>
        <w:top w:val="none" w:sz="0" w:space="0" w:color="auto"/>
        <w:left w:val="none" w:sz="0" w:space="0" w:color="auto"/>
        <w:bottom w:val="none" w:sz="0" w:space="0" w:color="auto"/>
        <w:right w:val="none" w:sz="0" w:space="0" w:color="auto"/>
      </w:divBdr>
    </w:div>
    <w:div w:id="1907256063">
      <w:bodyDiv w:val="1"/>
      <w:marLeft w:val="0"/>
      <w:marRight w:val="0"/>
      <w:marTop w:val="0"/>
      <w:marBottom w:val="0"/>
      <w:divBdr>
        <w:top w:val="none" w:sz="0" w:space="0" w:color="auto"/>
        <w:left w:val="none" w:sz="0" w:space="0" w:color="auto"/>
        <w:bottom w:val="none" w:sz="0" w:space="0" w:color="auto"/>
        <w:right w:val="none" w:sz="0" w:space="0" w:color="auto"/>
      </w:divBdr>
      <w:divsChild>
        <w:div w:id="706756205">
          <w:marLeft w:val="0"/>
          <w:marRight w:val="0"/>
          <w:marTop w:val="0"/>
          <w:marBottom w:val="0"/>
          <w:divBdr>
            <w:top w:val="none" w:sz="0" w:space="0" w:color="auto"/>
            <w:left w:val="none" w:sz="0" w:space="0" w:color="auto"/>
            <w:bottom w:val="none" w:sz="0" w:space="0" w:color="auto"/>
            <w:right w:val="none" w:sz="0" w:space="0" w:color="auto"/>
          </w:divBdr>
          <w:divsChild>
            <w:div w:id="1734350627">
              <w:marLeft w:val="0"/>
              <w:marRight w:val="0"/>
              <w:marTop w:val="0"/>
              <w:marBottom w:val="0"/>
              <w:divBdr>
                <w:top w:val="none" w:sz="0" w:space="0" w:color="auto"/>
                <w:left w:val="none" w:sz="0" w:space="0" w:color="auto"/>
                <w:bottom w:val="none" w:sz="0" w:space="0" w:color="auto"/>
                <w:right w:val="none" w:sz="0" w:space="0" w:color="auto"/>
              </w:divBdr>
              <w:divsChild>
                <w:div w:id="841970709">
                  <w:marLeft w:val="0"/>
                  <w:marRight w:val="0"/>
                  <w:marTop w:val="0"/>
                  <w:marBottom w:val="0"/>
                  <w:divBdr>
                    <w:top w:val="none" w:sz="0" w:space="0" w:color="auto"/>
                    <w:left w:val="none" w:sz="0" w:space="0" w:color="auto"/>
                    <w:bottom w:val="none" w:sz="0" w:space="0" w:color="auto"/>
                    <w:right w:val="none" w:sz="0" w:space="0" w:color="auto"/>
                  </w:divBdr>
                  <w:divsChild>
                    <w:div w:id="88740606">
                      <w:marLeft w:val="0"/>
                      <w:marRight w:val="0"/>
                      <w:marTop w:val="0"/>
                      <w:marBottom w:val="0"/>
                      <w:divBdr>
                        <w:top w:val="none" w:sz="0" w:space="0" w:color="auto"/>
                        <w:left w:val="none" w:sz="0" w:space="0" w:color="auto"/>
                        <w:bottom w:val="none" w:sz="0" w:space="0" w:color="auto"/>
                        <w:right w:val="none" w:sz="0" w:space="0" w:color="auto"/>
                      </w:divBdr>
                      <w:divsChild>
                        <w:div w:id="596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hareArticle?mini=true&amp;url=https%3a%2f%2fwww.fda.gov%3a80%2fFDAgov%2fMedicalDevices%2fDeviceRegulationandGuidance%2fGuidanceDocuments%2fucm073393.htm&amp;title=Class%20II%20Special%20Controls%20Guidance%20Document%3a%20Ingestible%20Telemetric%20Gastrointestinal%20Capsule%20Imaging%20System%3b%20Final%20Guidance%20for%20Industry%20and%20FDA&amp;summary=1385&amp;source=FD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2017-06-08T10:49:00Z</dcterms:created>
  <dcterms:modified xsi:type="dcterms:W3CDTF">2017-06-08T10:49:00Z</dcterms:modified>
</cp:coreProperties>
</file>