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B7A" w:rsidRPr="00B81AAF" w:rsidRDefault="00706B7A" w:rsidP="0064483F">
      <w:pPr>
        <w:snapToGrid w:val="0"/>
        <w:spacing w:before="12" w:line="300" w:lineRule="auto"/>
        <w:ind w:right="-15"/>
        <w:jc w:val="both"/>
        <w:rPr>
          <w:rFonts w:ascii="Arial" w:eastAsia="宋体" w:hAnsi="Arial" w:cs="Arial"/>
          <w:sz w:val="14"/>
          <w:szCs w:val="14"/>
        </w:rPr>
      </w:pPr>
    </w:p>
    <w:p w:rsidR="00706B7A" w:rsidRPr="00B81AAF" w:rsidRDefault="00987742" w:rsidP="0064483F">
      <w:pPr>
        <w:snapToGrid w:val="0"/>
        <w:spacing w:before="1" w:line="300" w:lineRule="auto"/>
        <w:ind w:right="-15"/>
        <w:jc w:val="both"/>
        <w:rPr>
          <w:rFonts w:ascii="Arial" w:eastAsia="宋体" w:hAnsi="Arial" w:cs="Arial"/>
          <w:sz w:val="28"/>
          <w:szCs w:val="28"/>
        </w:rPr>
      </w:pPr>
      <w:r w:rsidRPr="00987742">
        <w:rPr>
          <w:rFonts w:ascii="Arial" w:eastAsia="宋体" w:hAnsi="Arial" w:cs="Arial" w:hint="eastAsia"/>
          <w:sz w:val="19"/>
        </w:rPr>
        <w:t>本指南编写于</w:t>
      </w:r>
      <w:r w:rsidRPr="00987742">
        <w:rPr>
          <w:rFonts w:ascii="Arial" w:eastAsia="宋体" w:hAnsi="Arial" w:cs="Arial" w:hint="eastAsia"/>
          <w:sz w:val="19"/>
        </w:rPr>
        <w:t>1997</w:t>
      </w:r>
      <w:r w:rsidRPr="00987742">
        <w:rPr>
          <w:rFonts w:ascii="Arial" w:eastAsia="宋体" w:hAnsi="Arial" w:cs="Arial" w:hint="eastAsia"/>
          <w:sz w:val="19"/>
        </w:rPr>
        <w:t>年</w:t>
      </w:r>
      <w:r w:rsidRPr="00987742">
        <w:rPr>
          <w:rFonts w:ascii="Arial" w:eastAsia="宋体" w:hAnsi="Arial" w:cs="Arial" w:hint="eastAsia"/>
          <w:sz w:val="19"/>
        </w:rPr>
        <w:t>2</w:t>
      </w:r>
      <w:r w:rsidRPr="00987742">
        <w:rPr>
          <w:rFonts w:ascii="Arial" w:eastAsia="宋体" w:hAnsi="Arial" w:cs="Arial" w:hint="eastAsia"/>
          <w:sz w:val="19"/>
        </w:rPr>
        <w:t>月</w:t>
      </w:r>
      <w:r w:rsidRPr="00987742">
        <w:rPr>
          <w:rFonts w:ascii="Arial" w:eastAsia="宋体" w:hAnsi="Arial" w:cs="Arial" w:hint="eastAsia"/>
          <w:sz w:val="19"/>
        </w:rPr>
        <w:t>27</w:t>
      </w:r>
      <w:r w:rsidRPr="00987742">
        <w:rPr>
          <w:rFonts w:ascii="Arial" w:eastAsia="宋体" w:hAnsi="Arial" w:cs="Arial" w:hint="eastAsia"/>
          <w:sz w:val="19"/>
        </w:rPr>
        <w:t>日实施</w:t>
      </w:r>
      <w:r w:rsidRPr="00987742">
        <w:rPr>
          <w:rFonts w:ascii="Arial" w:eastAsia="宋体" w:hAnsi="Arial" w:cs="Arial" w:hint="eastAsia"/>
          <w:sz w:val="19"/>
        </w:rPr>
        <w:t>FDA</w:t>
      </w:r>
      <w:r w:rsidRPr="00987742">
        <w:rPr>
          <w:rFonts w:ascii="Arial" w:eastAsia="宋体" w:hAnsi="Arial" w:cs="Arial" w:hint="eastAsia"/>
          <w:sz w:val="19"/>
        </w:rPr>
        <w:t>的良好指导规范（</w:t>
      </w:r>
      <w:r w:rsidRPr="00987742">
        <w:rPr>
          <w:rFonts w:ascii="Arial" w:eastAsia="宋体" w:hAnsi="Arial" w:cs="Arial" w:hint="eastAsia"/>
          <w:sz w:val="19"/>
        </w:rPr>
        <w:t>GGP</w:t>
      </w:r>
      <w:r w:rsidRPr="00987742">
        <w:rPr>
          <w:rFonts w:ascii="Arial" w:eastAsia="宋体" w:hAnsi="Arial" w:cs="Arial" w:hint="eastAsia"/>
          <w:sz w:val="19"/>
        </w:rPr>
        <w:t>）之前。其不会为任何人创造或赋予任何权利，也不对</w:t>
      </w:r>
      <w:r w:rsidRPr="00987742">
        <w:rPr>
          <w:rFonts w:ascii="Arial" w:eastAsia="宋体" w:hAnsi="Arial" w:cs="Arial" w:hint="eastAsia"/>
          <w:sz w:val="19"/>
        </w:rPr>
        <w:t>FDA</w:t>
      </w:r>
      <w:r w:rsidRPr="00987742">
        <w:rPr>
          <w:rFonts w:ascii="Arial" w:eastAsia="宋体" w:hAnsi="Arial" w:cs="Arial" w:hint="eastAsia"/>
          <w:sz w:val="19"/>
        </w:rPr>
        <w:t>或公众具有约束力。如果替代方法满足适用的法律、法规或其两者的要求，可以使用替代方法。本指南将在下一版本中更新，以纳入</w:t>
      </w:r>
      <w:r w:rsidRPr="00987742">
        <w:rPr>
          <w:rFonts w:ascii="Arial" w:eastAsia="宋体" w:hAnsi="Arial" w:cs="Arial" w:hint="eastAsia"/>
          <w:sz w:val="19"/>
        </w:rPr>
        <w:t>GGP</w:t>
      </w:r>
      <w:r w:rsidRPr="00987742">
        <w:rPr>
          <w:rFonts w:ascii="Arial" w:eastAsia="宋体" w:hAnsi="Arial" w:cs="Arial" w:hint="eastAsia"/>
          <w:sz w:val="19"/>
        </w:rPr>
        <w:t>的标准部分。</w:t>
      </w:r>
    </w:p>
    <w:p w:rsidR="00706B7A" w:rsidRPr="00B81AAF" w:rsidRDefault="00020AC7" w:rsidP="0025021D">
      <w:pPr>
        <w:snapToGrid w:val="0"/>
        <w:spacing w:line="300" w:lineRule="auto"/>
        <w:ind w:right="-15"/>
        <w:jc w:val="center"/>
        <w:rPr>
          <w:rFonts w:ascii="Arial" w:eastAsia="宋体" w:hAnsi="Arial" w:cs="Arial"/>
          <w:sz w:val="28"/>
          <w:szCs w:val="28"/>
        </w:rPr>
      </w:pPr>
      <w:r w:rsidRPr="00B81AAF">
        <w:rPr>
          <w:rFonts w:ascii="Arial" w:eastAsia="宋体" w:hAnsi="Arial" w:cs="Arial"/>
          <w:b/>
          <w:sz w:val="28"/>
        </w:rPr>
        <w:t>晶状体乳化仪系统上市前通知</w:t>
      </w:r>
      <w:r w:rsidRPr="00B81AAF">
        <w:rPr>
          <w:rFonts w:ascii="Arial" w:eastAsia="宋体" w:hAnsi="Arial" w:cs="Arial"/>
          <w:b/>
          <w:sz w:val="28"/>
        </w:rPr>
        <w:t>[510(k)]</w:t>
      </w:r>
      <w:r w:rsidRPr="00B81AAF">
        <w:rPr>
          <w:rFonts w:ascii="Arial" w:eastAsia="宋体" w:hAnsi="Arial" w:cs="Arial"/>
          <w:b/>
          <w:sz w:val="28"/>
        </w:rPr>
        <w:t>的第三方审评指南</w:t>
      </w:r>
    </w:p>
    <w:p w:rsidR="00706B7A" w:rsidRPr="00B81AAF" w:rsidRDefault="00706B7A" w:rsidP="0064483F">
      <w:pPr>
        <w:snapToGrid w:val="0"/>
        <w:spacing w:line="300" w:lineRule="auto"/>
        <w:ind w:right="-15"/>
        <w:jc w:val="both"/>
        <w:rPr>
          <w:rFonts w:ascii="Arial" w:eastAsia="宋体" w:hAnsi="Arial" w:cs="Arial"/>
          <w:sz w:val="28"/>
          <w:szCs w:val="28"/>
        </w:rPr>
      </w:pPr>
    </w:p>
    <w:p w:rsidR="00706B7A" w:rsidRPr="00B81AAF" w:rsidRDefault="00706B7A" w:rsidP="0064483F">
      <w:pPr>
        <w:snapToGrid w:val="0"/>
        <w:spacing w:before="14" w:line="300" w:lineRule="auto"/>
        <w:ind w:right="-15"/>
        <w:jc w:val="both"/>
        <w:rPr>
          <w:rFonts w:ascii="Arial" w:eastAsia="宋体" w:hAnsi="Arial" w:cs="Arial"/>
          <w:sz w:val="32"/>
          <w:szCs w:val="32"/>
        </w:rPr>
      </w:pPr>
    </w:p>
    <w:p w:rsidR="00706B7A" w:rsidRPr="00B81AAF" w:rsidRDefault="00020AC7" w:rsidP="0064483F">
      <w:pPr>
        <w:snapToGrid w:val="0"/>
        <w:spacing w:line="300" w:lineRule="auto"/>
        <w:ind w:right="-15"/>
        <w:jc w:val="both"/>
        <w:rPr>
          <w:rFonts w:ascii="Arial" w:eastAsia="宋体" w:hAnsi="Arial" w:cs="Arial"/>
          <w:sz w:val="24"/>
          <w:szCs w:val="24"/>
        </w:rPr>
      </w:pPr>
      <w:r w:rsidRPr="00B81AAF">
        <w:rPr>
          <w:rFonts w:ascii="Arial" w:eastAsia="宋体" w:hAnsi="Arial" w:cs="Arial"/>
          <w:b/>
          <w:sz w:val="24"/>
        </w:rPr>
        <w:t>本文件旨在为编制注册申报资料提供指导。其不以任何方式约束</w:t>
      </w:r>
      <w:r w:rsidRPr="00B81AAF">
        <w:rPr>
          <w:rFonts w:ascii="Arial" w:eastAsia="宋体" w:hAnsi="Arial" w:cs="Arial"/>
          <w:b/>
          <w:sz w:val="24"/>
        </w:rPr>
        <w:t>FDA</w:t>
      </w:r>
      <w:r w:rsidRPr="00B81AAF">
        <w:rPr>
          <w:rFonts w:ascii="Arial" w:eastAsia="宋体" w:hAnsi="Arial" w:cs="Arial"/>
          <w:b/>
          <w:sz w:val="24"/>
        </w:rPr>
        <w:t>或受监管的行业。</w:t>
      </w:r>
    </w:p>
    <w:p w:rsidR="00706B7A" w:rsidRPr="00B81AAF" w:rsidRDefault="00706B7A" w:rsidP="0064483F">
      <w:pPr>
        <w:snapToGrid w:val="0"/>
        <w:spacing w:before="8" w:line="300" w:lineRule="auto"/>
        <w:ind w:right="-15"/>
        <w:jc w:val="both"/>
        <w:rPr>
          <w:rFonts w:ascii="Arial" w:eastAsia="宋体" w:hAnsi="Arial" w:cs="Arial"/>
          <w:sz w:val="16"/>
          <w:szCs w:val="16"/>
        </w:rPr>
      </w:pP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line="300" w:lineRule="auto"/>
        <w:ind w:right="-15"/>
        <w:jc w:val="both"/>
        <w:rPr>
          <w:rFonts w:ascii="Arial" w:eastAsia="宋体" w:hAnsi="Arial" w:cs="Arial"/>
          <w:sz w:val="24"/>
          <w:szCs w:val="24"/>
        </w:rPr>
      </w:pPr>
    </w:p>
    <w:p w:rsidR="00EB789E" w:rsidRPr="00B81AAF" w:rsidRDefault="00020AC7" w:rsidP="0025021D">
      <w:pPr>
        <w:pStyle w:val="a3"/>
        <w:snapToGrid w:val="0"/>
        <w:spacing w:line="300" w:lineRule="auto"/>
        <w:ind w:left="0" w:right="-15"/>
        <w:jc w:val="center"/>
        <w:rPr>
          <w:rFonts w:ascii="Arial" w:hAnsi="Arial" w:cs="Arial"/>
        </w:rPr>
      </w:pPr>
      <w:r w:rsidRPr="00B81AAF">
        <w:rPr>
          <w:rFonts w:ascii="Arial" w:hAnsi="Arial" w:cs="Arial"/>
        </w:rPr>
        <w:t>诊断和手术器械</w:t>
      </w:r>
      <w:r w:rsidR="00A829C7" w:rsidRPr="00B81AAF">
        <w:rPr>
          <w:rFonts w:ascii="Arial" w:hAnsi="Arial" w:cs="Arial"/>
        </w:rPr>
        <w:t>组</w:t>
      </w:r>
    </w:p>
    <w:p w:rsidR="00706B7A" w:rsidRPr="00B81AAF" w:rsidRDefault="00EB789E" w:rsidP="0025021D">
      <w:pPr>
        <w:pStyle w:val="a3"/>
        <w:snapToGrid w:val="0"/>
        <w:spacing w:line="300" w:lineRule="auto"/>
        <w:ind w:left="0" w:right="-15"/>
        <w:jc w:val="center"/>
        <w:rPr>
          <w:rFonts w:ascii="Arial" w:hAnsi="Arial" w:cs="Arial"/>
        </w:rPr>
      </w:pPr>
      <w:r w:rsidRPr="00B81AAF">
        <w:rPr>
          <w:rFonts w:ascii="Arial" w:hAnsi="Arial" w:cs="Arial"/>
        </w:rPr>
        <w:t>眼科器械部</w:t>
      </w:r>
    </w:p>
    <w:p w:rsidR="00EB789E" w:rsidRDefault="00020AC7" w:rsidP="0025021D">
      <w:pPr>
        <w:pStyle w:val="a3"/>
        <w:snapToGrid w:val="0"/>
        <w:spacing w:line="300" w:lineRule="auto"/>
        <w:ind w:left="0" w:right="-15"/>
        <w:jc w:val="center"/>
        <w:rPr>
          <w:rFonts w:ascii="Arial" w:hAnsi="Arial" w:cs="Arial"/>
        </w:rPr>
      </w:pPr>
      <w:r w:rsidRPr="00B81AAF">
        <w:rPr>
          <w:rFonts w:ascii="Arial" w:hAnsi="Arial" w:cs="Arial"/>
        </w:rPr>
        <w:t>器械</w:t>
      </w:r>
      <w:r w:rsidR="00DE485B">
        <w:rPr>
          <w:rFonts w:ascii="Arial" w:hAnsi="Arial" w:cs="Arial" w:hint="eastAsia"/>
        </w:rPr>
        <w:t>评估</w:t>
      </w:r>
      <w:r w:rsidRPr="00B81AAF">
        <w:rPr>
          <w:rFonts w:ascii="Arial" w:hAnsi="Arial" w:cs="Arial"/>
        </w:rPr>
        <w:t>办公室</w:t>
      </w:r>
    </w:p>
    <w:p w:rsidR="0025021D" w:rsidRPr="00B81AAF" w:rsidRDefault="0025021D" w:rsidP="0025021D">
      <w:pPr>
        <w:pStyle w:val="a3"/>
        <w:snapToGrid w:val="0"/>
        <w:spacing w:line="300" w:lineRule="auto"/>
        <w:ind w:left="0" w:right="-15"/>
        <w:jc w:val="center"/>
        <w:rPr>
          <w:rFonts w:ascii="Arial" w:hAnsi="Arial" w:cs="Arial"/>
        </w:rPr>
      </w:pPr>
    </w:p>
    <w:p w:rsidR="00706B7A" w:rsidRDefault="00020AC7" w:rsidP="0025021D">
      <w:pPr>
        <w:pStyle w:val="a3"/>
        <w:snapToGrid w:val="0"/>
        <w:spacing w:line="300" w:lineRule="auto"/>
        <w:ind w:left="0" w:right="-15"/>
        <w:jc w:val="center"/>
        <w:rPr>
          <w:rFonts w:ascii="Arial" w:hAnsi="Arial" w:cs="Arial"/>
        </w:rPr>
      </w:pPr>
      <w:r w:rsidRPr="00B81AAF">
        <w:rPr>
          <w:rFonts w:ascii="Arial" w:hAnsi="Arial" w:cs="Arial"/>
        </w:rPr>
        <w:t>文件发布日期：</w:t>
      </w:r>
      <w:r w:rsidRPr="00B81AAF">
        <w:rPr>
          <w:rFonts w:ascii="Arial" w:hAnsi="Arial" w:cs="Arial"/>
        </w:rPr>
        <w:t>1997</w:t>
      </w:r>
      <w:r w:rsidRPr="00B81AAF">
        <w:rPr>
          <w:rFonts w:ascii="Arial" w:hAnsi="Arial" w:cs="Arial"/>
        </w:rPr>
        <w:t>年</w:t>
      </w:r>
      <w:r w:rsidRPr="00B81AAF">
        <w:rPr>
          <w:rFonts w:ascii="Arial" w:hAnsi="Arial" w:cs="Arial"/>
        </w:rPr>
        <w:t>1</w:t>
      </w:r>
      <w:r w:rsidRPr="00B81AAF">
        <w:rPr>
          <w:rFonts w:ascii="Arial" w:hAnsi="Arial" w:cs="Arial"/>
        </w:rPr>
        <w:t>月</w:t>
      </w:r>
      <w:r w:rsidRPr="00B81AAF">
        <w:rPr>
          <w:rFonts w:ascii="Arial" w:hAnsi="Arial" w:cs="Arial"/>
        </w:rPr>
        <w:t>31</w:t>
      </w:r>
      <w:r w:rsidRPr="00B81AAF">
        <w:rPr>
          <w:rFonts w:ascii="Arial" w:hAnsi="Arial" w:cs="Arial"/>
        </w:rPr>
        <w:t>日</w:t>
      </w:r>
    </w:p>
    <w:p w:rsidR="00803A48" w:rsidRPr="00B81AAF" w:rsidRDefault="00803A48" w:rsidP="0025021D">
      <w:pPr>
        <w:pStyle w:val="a3"/>
        <w:snapToGrid w:val="0"/>
        <w:spacing w:line="300" w:lineRule="auto"/>
        <w:ind w:left="0" w:right="-15"/>
        <w:jc w:val="center"/>
        <w:rPr>
          <w:rFonts w:ascii="Arial" w:hAnsi="Arial" w:cs="Arial"/>
        </w:rPr>
      </w:pPr>
    </w:p>
    <w:p w:rsidR="00706B7A" w:rsidRPr="00B81AAF" w:rsidRDefault="00020AC7" w:rsidP="000C4050">
      <w:pPr>
        <w:pStyle w:val="a3"/>
        <w:snapToGrid w:val="0"/>
        <w:spacing w:line="300" w:lineRule="auto"/>
        <w:ind w:left="0" w:right="-15"/>
        <w:jc w:val="center"/>
        <w:rPr>
          <w:rFonts w:ascii="Arial" w:hAnsi="Arial" w:cs="Arial"/>
        </w:rPr>
      </w:pPr>
      <w:r w:rsidRPr="00B81AAF">
        <w:rPr>
          <w:rFonts w:ascii="Arial" w:hAnsi="Arial" w:cs="Arial"/>
        </w:rPr>
        <w:t>虽然本指导</w:t>
      </w:r>
      <w:r w:rsidR="00DE485B">
        <w:rPr>
          <w:rFonts w:ascii="Arial" w:hAnsi="Arial" w:cs="Arial" w:hint="eastAsia"/>
        </w:rPr>
        <w:t>性</w:t>
      </w:r>
      <w:r w:rsidRPr="00B81AAF">
        <w:rPr>
          <w:rFonts w:ascii="Arial" w:hAnsi="Arial" w:cs="Arial"/>
        </w:rPr>
        <w:t>文件是最终文件，但可以通过写信给</w:t>
      </w:r>
      <w:r w:rsidRPr="00B81AAF">
        <w:rPr>
          <w:rFonts w:ascii="Arial" w:hAnsi="Arial" w:cs="Arial"/>
        </w:rPr>
        <w:t>Mr. Denis L. McCarthy</w:t>
      </w:r>
      <w:r w:rsidR="00DE485B">
        <w:rPr>
          <w:rFonts w:ascii="Arial" w:hAnsi="Arial" w:cs="Arial" w:hint="eastAsia"/>
        </w:rPr>
        <w:t>，</w:t>
      </w:r>
      <w:r w:rsidR="00DE485B" w:rsidRPr="00B81AAF">
        <w:rPr>
          <w:rFonts w:ascii="Arial" w:hAnsi="Arial" w:cs="Arial"/>
        </w:rPr>
        <w:t>眼科器械部</w:t>
      </w:r>
      <w:r w:rsidR="00DE485B">
        <w:rPr>
          <w:rFonts w:ascii="Arial" w:hAnsi="Arial" w:cs="Arial" w:hint="eastAsia"/>
        </w:rPr>
        <w:t>（</w:t>
      </w:r>
      <w:r w:rsidRPr="00B81AAF">
        <w:rPr>
          <w:rFonts w:ascii="Arial" w:hAnsi="Arial" w:cs="Arial"/>
        </w:rPr>
        <w:t>HFZ-460</w:t>
      </w:r>
      <w:r w:rsidR="00DE485B">
        <w:rPr>
          <w:rFonts w:ascii="Arial" w:hAnsi="Arial" w:cs="Arial" w:hint="eastAsia"/>
        </w:rPr>
        <w:t>）器械与</w:t>
      </w:r>
      <w:r w:rsidR="00987742">
        <w:rPr>
          <w:rFonts w:ascii="Arial" w:hAnsi="Arial" w:cs="Arial" w:hint="eastAsia"/>
        </w:rPr>
        <w:t>放射</w:t>
      </w:r>
      <w:r w:rsidR="00DE485B">
        <w:rPr>
          <w:rFonts w:ascii="Arial" w:hAnsi="Arial" w:cs="Arial" w:hint="eastAsia"/>
        </w:rPr>
        <w:t>健康中心，</w:t>
      </w:r>
      <w:r w:rsidRPr="00B81AAF">
        <w:rPr>
          <w:rFonts w:ascii="Arial" w:hAnsi="Arial" w:cs="Arial"/>
        </w:rPr>
        <w:t>9200 Corporate Boulevard, Rockville, Maryland 20850</w:t>
      </w:r>
      <w:r w:rsidRPr="00B81AAF">
        <w:rPr>
          <w:rFonts w:ascii="Arial" w:hAnsi="Arial" w:cs="Arial"/>
        </w:rPr>
        <w:t>，随时向审</w:t>
      </w:r>
      <w:r w:rsidR="0053772A" w:rsidRPr="00B81AAF">
        <w:rPr>
          <w:rFonts w:ascii="Arial" w:hAnsi="Arial" w:cs="Arial"/>
        </w:rPr>
        <w:t>评</w:t>
      </w:r>
      <w:r w:rsidRPr="00B81AAF">
        <w:rPr>
          <w:rFonts w:ascii="Arial" w:hAnsi="Arial" w:cs="Arial"/>
        </w:rPr>
        <w:t>部门提出意见和建议。有关本指南的使用或解释的问题，请联系</w:t>
      </w:r>
      <w:r w:rsidRPr="00B81AAF">
        <w:rPr>
          <w:rFonts w:ascii="Arial" w:hAnsi="Arial" w:cs="Arial"/>
        </w:rPr>
        <w:t>Mr. Denis L. McCarthy</w:t>
      </w:r>
      <w:r w:rsidRPr="00B81AAF">
        <w:rPr>
          <w:rFonts w:ascii="Arial" w:hAnsi="Arial" w:cs="Arial"/>
        </w:rPr>
        <w:t>，电话：</w:t>
      </w:r>
      <w:r w:rsidRPr="00B81AAF">
        <w:rPr>
          <w:rFonts w:ascii="Arial" w:hAnsi="Arial" w:cs="Arial"/>
        </w:rPr>
        <w:t xml:space="preserve">(240) </w:t>
      </w:r>
      <w:hyperlink r:id="rId9">
        <w:r w:rsidRPr="00B81AAF">
          <w:rPr>
            <w:rFonts w:ascii="Arial" w:hAnsi="Arial" w:cs="Arial"/>
          </w:rPr>
          <w:t xml:space="preserve">276-4262 </w:t>
        </w:r>
        <w:r w:rsidRPr="00B81AAF">
          <w:rPr>
            <w:rFonts w:ascii="Arial" w:hAnsi="Arial" w:cs="Arial"/>
          </w:rPr>
          <w:t>或邮箱</w:t>
        </w:r>
        <w:r w:rsidR="00DA32F0">
          <w:rPr>
            <w:rFonts w:ascii="Arial" w:hAnsi="Arial" w:cs="Arial"/>
          </w:rPr>
          <w:t>：</w:t>
        </w:r>
      </w:hyperlink>
      <w:r w:rsidRPr="00B81AAF">
        <w:rPr>
          <w:rFonts w:ascii="Arial" w:hAnsi="Arial" w:cs="Arial"/>
        </w:rPr>
        <w:t>denis.mccarthy@fda.hhs</w:t>
      </w:r>
      <w:r w:rsidRPr="00B81AAF">
        <w:rPr>
          <w:rFonts w:ascii="Arial" w:hAnsi="Arial" w:cs="Arial"/>
        </w:rPr>
        <w:t>。</w:t>
      </w: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635B9F" w:rsidP="00957D43">
      <w:pPr>
        <w:pStyle w:val="a3"/>
        <w:snapToGrid w:val="0"/>
        <w:spacing w:line="300" w:lineRule="auto"/>
        <w:ind w:left="0" w:right="-15"/>
        <w:jc w:val="center"/>
        <w:rPr>
          <w:rFonts w:ascii="Arial" w:hAnsi="Arial" w:cs="Arial"/>
        </w:rPr>
      </w:pPr>
      <w:bookmarkStart w:id="0" w:name="OLE_LINK3"/>
      <w:bookmarkStart w:id="1" w:name="OLE_LINK4"/>
      <w:r w:rsidRPr="00B81AAF">
        <w:rPr>
          <w:rFonts w:ascii="Arial" w:hAnsi="Arial" w:cs="Arial"/>
        </w:rPr>
        <w:t>美国卫生与公众服务部</w:t>
      </w:r>
    </w:p>
    <w:bookmarkEnd w:id="0"/>
    <w:bookmarkEnd w:id="1"/>
    <w:p w:rsidR="0053772A" w:rsidRPr="00B81AAF" w:rsidRDefault="00020AC7" w:rsidP="00957D43">
      <w:pPr>
        <w:pStyle w:val="a3"/>
        <w:snapToGrid w:val="0"/>
        <w:spacing w:before="7" w:line="300" w:lineRule="auto"/>
        <w:ind w:left="0" w:right="-15"/>
        <w:jc w:val="center"/>
        <w:rPr>
          <w:rFonts w:ascii="Arial" w:hAnsi="Arial" w:cs="Arial"/>
        </w:rPr>
      </w:pPr>
      <w:r w:rsidRPr="00B81AAF">
        <w:rPr>
          <w:rFonts w:ascii="Arial" w:hAnsi="Arial" w:cs="Arial"/>
        </w:rPr>
        <w:t>食品药品监督管理局</w:t>
      </w:r>
    </w:p>
    <w:p w:rsidR="00706B7A" w:rsidRPr="00B81AAF" w:rsidRDefault="00020AC7" w:rsidP="00957D43">
      <w:pPr>
        <w:pStyle w:val="a3"/>
        <w:snapToGrid w:val="0"/>
        <w:spacing w:before="7" w:line="300" w:lineRule="auto"/>
        <w:ind w:left="0" w:right="-15"/>
        <w:jc w:val="center"/>
        <w:rPr>
          <w:rFonts w:ascii="Arial" w:hAnsi="Arial" w:cs="Arial"/>
        </w:rPr>
      </w:pPr>
      <w:r w:rsidRPr="00B81AAF">
        <w:rPr>
          <w:rFonts w:ascii="Arial" w:hAnsi="Arial" w:cs="Arial"/>
        </w:rPr>
        <w:t>器械</w:t>
      </w:r>
      <w:r w:rsidR="00DE485B">
        <w:rPr>
          <w:rFonts w:ascii="Arial" w:hAnsi="Arial" w:cs="Arial" w:hint="eastAsia"/>
        </w:rPr>
        <w:t>与</w:t>
      </w:r>
      <w:r w:rsidR="00987742">
        <w:rPr>
          <w:rFonts w:ascii="Arial" w:hAnsi="Arial" w:cs="Arial" w:hint="eastAsia"/>
        </w:rPr>
        <w:t>放射</w:t>
      </w:r>
      <w:r w:rsidR="00DE485B">
        <w:rPr>
          <w:rFonts w:ascii="Arial" w:hAnsi="Arial" w:cs="Arial" w:hint="eastAsia"/>
        </w:rPr>
        <w:t>健康</w:t>
      </w:r>
      <w:r w:rsidRPr="00B81AAF">
        <w:rPr>
          <w:rFonts w:ascii="Arial" w:hAnsi="Arial" w:cs="Arial"/>
        </w:rPr>
        <w:t>中心</w:t>
      </w:r>
    </w:p>
    <w:p w:rsidR="00DA6F0B" w:rsidRPr="00B81AAF" w:rsidRDefault="00DA6F0B" w:rsidP="0064483F">
      <w:pPr>
        <w:snapToGrid w:val="0"/>
        <w:spacing w:line="300" w:lineRule="auto"/>
        <w:ind w:right="-15"/>
        <w:jc w:val="both"/>
        <w:rPr>
          <w:rFonts w:ascii="Arial" w:eastAsia="宋体" w:hAnsi="Arial" w:cs="Arial"/>
        </w:rPr>
      </w:pPr>
      <w:r w:rsidRPr="00B81AAF">
        <w:rPr>
          <w:rFonts w:ascii="Arial" w:eastAsia="宋体" w:hAnsi="Arial" w:cs="Arial"/>
        </w:rPr>
        <w:br w:type="page"/>
      </w:r>
    </w:p>
    <w:sdt>
      <w:sdtPr>
        <w:rPr>
          <w:rFonts w:ascii="Arial" w:eastAsia="宋体" w:hAnsi="Arial" w:cs="Arial"/>
          <w:color w:val="auto"/>
          <w:sz w:val="22"/>
          <w:szCs w:val="22"/>
          <w:lang w:val="zh-CN"/>
        </w:rPr>
        <w:id w:val="1558979009"/>
        <w:docPartObj>
          <w:docPartGallery w:val="Table of Contents"/>
          <w:docPartUnique/>
        </w:docPartObj>
      </w:sdtPr>
      <w:sdtEndPr>
        <w:rPr>
          <w:b/>
          <w:bCs/>
        </w:rPr>
      </w:sdtEndPr>
      <w:sdtContent>
        <w:p w:rsidR="002B64D9" w:rsidRDefault="002B64D9" w:rsidP="00BB7FEA">
          <w:pPr>
            <w:pStyle w:val="TOC"/>
            <w:snapToGrid w:val="0"/>
            <w:spacing w:line="300" w:lineRule="auto"/>
            <w:ind w:right="-15" w:firstLineChars="257" w:firstLine="565"/>
            <w:jc w:val="both"/>
            <w:rPr>
              <w:rFonts w:ascii="Arial" w:eastAsia="宋体" w:hAnsi="Arial" w:cs="Arial"/>
              <w:color w:val="auto"/>
              <w:sz w:val="22"/>
              <w:szCs w:val="22"/>
              <w:lang w:val="zh-CN"/>
            </w:rPr>
          </w:pPr>
        </w:p>
        <w:p w:rsidR="002B64D9" w:rsidRDefault="002B64D9" w:rsidP="00BB7FEA">
          <w:pPr>
            <w:pStyle w:val="TOC"/>
            <w:snapToGrid w:val="0"/>
            <w:spacing w:line="300" w:lineRule="auto"/>
            <w:ind w:right="-15" w:firstLineChars="257" w:firstLine="565"/>
            <w:jc w:val="both"/>
            <w:rPr>
              <w:rFonts w:ascii="Arial" w:eastAsia="宋体" w:hAnsi="Arial" w:cs="Arial"/>
              <w:color w:val="auto"/>
              <w:sz w:val="22"/>
              <w:szCs w:val="22"/>
              <w:lang w:val="zh-CN"/>
            </w:rPr>
          </w:pPr>
        </w:p>
        <w:p w:rsidR="002B64D9" w:rsidRDefault="002B64D9" w:rsidP="00BB7FEA">
          <w:pPr>
            <w:pStyle w:val="TOC"/>
            <w:snapToGrid w:val="0"/>
            <w:spacing w:line="300" w:lineRule="auto"/>
            <w:ind w:right="-15" w:firstLineChars="257" w:firstLine="565"/>
            <w:jc w:val="both"/>
            <w:rPr>
              <w:rFonts w:ascii="Arial" w:eastAsia="宋体" w:hAnsi="Arial" w:cs="Arial"/>
              <w:color w:val="auto"/>
              <w:sz w:val="22"/>
              <w:szCs w:val="22"/>
              <w:lang w:val="zh-CN"/>
            </w:rPr>
          </w:pPr>
        </w:p>
        <w:p w:rsidR="002B64D9" w:rsidRDefault="002B64D9" w:rsidP="00BB7FEA">
          <w:pPr>
            <w:pStyle w:val="TOC"/>
            <w:snapToGrid w:val="0"/>
            <w:spacing w:line="300" w:lineRule="auto"/>
            <w:ind w:right="-15" w:firstLineChars="257" w:firstLine="565"/>
            <w:jc w:val="both"/>
            <w:rPr>
              <w:rFonts w:ascii="Arial" w:eastAsia="宋体" w:hAnsi="Arial" w:cs="Arial"/>
              <w:color w:val="auto"/>
              <w:sz w:val="22"/>
              <w:szCs w:val="22"/>
              <w:lang w:val="zh-CN"/>
            </w:rPr>
          </w:pPr>
        </w:p>
        <w:p w:rsidR="00925E3B" w:rsidRPr="008F13EE" w:rsidRDefault="00925E3B" w:rsidP="00BB7FEA">
          <w:pPr>
            <w:pStyle w:val="TOC"/>
            <w:snapToGrid w:val="0"/>
            <w:spacing w:line="300" w:lineRule="auto"/>
            <w:ind w:right="-15" w:firstLineChars="257" w:firstLine="826"/>
            <w:jc w:val="both"/>
            <w:rPr>
              <w:rFonts w:ascii="Arial" w:eastAsia="宋体" w:hAnsi="Arial" w:cs="Arial"/>
              <w:b/>
              <w:color w:val="auto"/>
            </w:rPr>
          </w:pPr>
          <w:r w:rsidRPr="008F13EE">
            <w:rPr>
              <w:rFonts w:ascii="Arial" w:eastAsia="宋体" w:hAnsi="Arial" w:cs="Arial"/>
              <w:b/>
              <w:color w:val="auto"/>
              <w:lang w:val="zh-CN"/>
            </w:rPr>
            <w:t>目录</w:t>
          </w:r>
        </w:p>
        <w:p w:rsidR="009403FE" w:rsidRPr="008F13EE" w:rsidRDefault="009403FE">
          <w:pPr>
            <w:pStyle w:val="10"/>
            <w:tabs>
              <w:tab w:val="left" w:pos="440"/>
              <w:tab w:val="right" w:leader="dot" w:pos="9060"/>
            </w:tabs>
            <w:rPr>
              <w:rFonts w:ascii="Arial" w:eastAsia="宋体" w:hAnsi="Arial" w:cs="Arial"/>
              <w:noProof/>
              <w:kern w:val="2"/>
              <w:sz w:val="21"/>
            </w:rPr>
          </w:pPr>
          <w:r w:rsidRPr="008F13EE">
            <w:rPr>
              <w:rFonts w:ascii="Arial" w:eastAsia="宋体" w:hAnsi="Arial" w:cs="Arial"/>
            </w:rPr>
            <w:fldChar w:fldCharType="begin"/>
          </w:r>
          <w:r w:rsidRPr="008F13EE">
            <w:rPr>
              <w:rFonts w:ascii="Arial" w:eastAsia="宋体" w:hAnsi="Arial" w:cs="Arial"/>
            </w:rPr>
            <w:instrText xml:space="preserve"> TOC \o "1-3" \n \h \z \u </w:instrText>
          </w:r>
          <w:r w:rsidRPr="008F13EE">
            <w:rPr>
              <w:rFonts w:ascii="Arial" w:eastAsia="宋体" w:hAnsi="Arial" w:cs="Arial"/>
            </w:rPr>
            <w:fldChar w:fldCharType="separate"/>
          </w:r>
          <w:hyperlink w:anchor="_Toc479761714" w:history="1">
            <w:r w:rsidRPr="008F13EE">
              <w:rPr>
                <w:rStyle w:val="a7"/>
                <w:rFonts w:ascii="Arial" w:eastAsia="宋体" w:hAnsi="Arial" w:cs="Arial"/>
                <w:noProof/>
              </w:rPr>
              <w:t>I.</w:t>
            </w:r>
            <w:r w:rsidRPr="008F13EE">
              <w:rPr>
                <w:rFonts w:ascii="Arial" w:eastAsia="宋体" w:hAnsi="Arial" w:cs="Arial"/>
                <w:noProof/>
                <w:kern w:val="2"/>
                <w:sz w:val="21"/>
              </w:rPr>
              <w:tab/>
            </w:r>
            <w:r w:rsidRPr="000A7DC8">
              <w:rPr>
                <w:rStyle w:val="a7"/>
                <w:rFonts w:ascii="Arial" w:eastAsia="宋体" w:hAnsi="Arial" w:cs="Arial"/>
                <w:noProof/>
                <w:color w:val="0000FF"/>
              </w:rPr>
              <w:t>前言</w:t>
            </w:r>
          </w:hyperlink>
        </w:p>
        <w:p w:rsidR="009403FE" w:rsidRPr="008F13EE" w:rsidRDefault="000C4050">
          <w:pPr>
            <w:pStyle w:val="10"/>
            <w:tabs>
              <w:tab w:val="left" w:pos="440"/>
              <w:tab w:val="right" w:leader="dot" w:pos="9060"/>
            </w:tabs>
            <w:rPr>
              <w:rFonts w:ascii="Arial" w:eastAsia="宋体" w:hAnsi="Arial" w:cs="Arial"/>
              <w:noProof/>
              <w:kern w:val="2"/>
              <w:sz w:val="21"/>
            </w:rPr>
          </w:pPr>
          <w:hyperlink w:anchor="_Toc479761715" w:history="1">
            <w:r w:rsidR="009403FE" w:rsidRPr="008F13EE">
              <w:rPr>
                <w:rStyle w:val="a7"/>
                <w:rFonts w:ascii="Arial" w:eastAsia="宋体" w:hAnsi="Arial" w:cs="Arial"/>
                <w:noProof/>
              </w:rPr>
              <w:t>II.</w:t>
            </w:r>
            <w:r w:rsidR="009403FE" w:rsidRPr="008F13EE">
              <w:rPr>
                <w:rFonts w:ascii="Arial" w:eastAsia="宋体" w:hAnsi="Arial" w:cs="Arial"/>
                <w:noProof/>
                <w:kern w:val="2"/>
                <w:sz w:val="21"/>
              </w:rPr>
              <w:tab/>
            </w:r>
            <w:r w:rsidR="00E43818">
              <w:rPr>
                <w:rStyle w:val="a7"/>
                <w:rFonts w:ascii="Arial" w:eastAsia="宋体" w:hAnsi="Arial" w:cs="Arial"/>
                <w:noProof/>
                <w:color w:val="0000FF"/>
              </w:rPr>
              <w:t>器械</w:t>
            </w:r>
            <w:r w:rsidR="009403FE" w:rsidRPr="000A7DC8">
              <w:rPr>
                <w:rStyle w:val="a7"/>
                <w:rFonts w:ascii="Arial" w:eastAsia="宋体" w:hAnsi="Arial" w:cs="Arial"/>
                <w:noProof/>
                <w:color w:val="0000FF"/>
              </w:rPr>
              <w:t>描述</w:t>
            </w:r>
          </w:hyperlink>
        </w:p>
        <w:p w:rsidR="009403FE" w:rsidRPr="008F13EE" w:rsidRDefault="000C4050">
          <w:pPr>
            <w:pStyle w:val="10"/>
            <w:tabs>
              <w:tab w:val="left" w:pos="630"/>
              <w:tab w:val="right" w:leader="dot" w:pos="9060"/>
            </w:tabs>
            <w:rPr>
              <w:rFonts w:ascii="Arial" w:eastAsia="宋体" w:hAnsi="Arial" w:cs="Arial"/>
              <w:noProof/>
              <w:kern w:val="2"/>
              <w:sz w:val="21"/>
            </w:rPr>
          </w:pPr>
          <w:hyperlink w:anchor="_Toc479761716" w:history="1">
            <w:r w:rsidR="009403FE" w:rsidRPr="008F13EE">
              <w:rPr>
                <w:rStyle w:val="a7"/>
                <w:rFonts w:ascii="Arial" w:eastAsia="宋体" w:hAnsi="Arial" w:cs="Arial"/>
                <w:noProof/>
              </w:rPr>
              <w:t>III.</w:t>
            </w:r>
            <w:r w:rsidR="009403FE" w:rsidRPr="008F13EE">
              <w:rPr>
                <w:rFonts w:ascii="Arial" w:eastAsia="宋体" w:hAnsi="Arial" w:cs="Arial"/>
                <w:noProof/>
                <w:kern w:val="2"/>
                <w:sz w:val="21"/>
              </w:rPr>
              <w:tab/>
            </w:r>
            <w:r w:rsidR="00E43818">
              <w:rPr>
                <w:rStyle w:val="a7"/>
                <w:rFonts w:ascii="Arial" w:eastAsia="宋体" w:hAnsi="Arial" w:cs="Arial"/>
                <w:noProof/>
                <w:color w:val="0000FF"/>
              </w:rPr>
              <w:t>器械</w:t>
            </w:r>
            <w:r w:rsidR="009403FE" w:rsidRPr="000A7DC8">
              <w:rPr>
                <w:rStyle w:val="a7"/>
                <w:rFonts w:ascii="Arial" w:eastAsia="宋体" w:hAnsi="Arial" w:cs="Arial"/>
                <w:noProof/>
                <w:color w:val="0000FF"/>
              </w:rPr>
              <w:t>的分类和等级</w:t>
            </w:r>
          </w:hyperlink>
        </w:p>
        <w:p w:rsidR="009403FE" w:rsidRPr="008F13EE" w:rsidRDefault="000C4050">
          <w:pPr>
            <w:pStyle w:val="10"/>
            <w:tabs>
              <w:tab w:val="left" w:pos="630"/>
              <w:tab w:val="right" w:leader="dot" w:pos="9060"/>
            </w:tabs>
            <w:rPr>
              <w:rFonts w:ascii="Arial" w:eastAsia="宋体" w:hAnsi="Arial" w:cs="Arial"/>
              <w:noProof/>
              <w:kern w:val="2"/>
              <w:sz w:val="21"/>
            </w:rPr>
          </w:pPr>
          <w:hyperlink w:anchor="_Toc479761717" w:history="1">
            <w:r w:rsidR="009403FE" w:rsidRPr="008F13EE">
              <w:rPr>
                <w:rStyle w:val="a7"/>
                <w:rFonts w:ascii="Arial" w:eastAsia="宋体" w:hAnsi="Arial" w:cs="Arial"/>
                <w:noProof/>
              </w:rPr>
              <w:t>IV.</w:t>
            </w:r>
            <w:r w:rsidR="009403FE" w:rsidRPr="008F13EE">
              <w:rPr>
                <w:rFonts w:ascii="Arial" w:eastAsia="宋体" w:hAnsi="Arial" w:cs="Arial"/>
                <w:noProof/>
                <w:kern w:val="2"/>
                <w:sz w:val="21"/>
              </w:rPr>
              <w:tab/>
            </w:r>
            <w:r w:rsidR="009403FE" w:rsidRPr="000A7DC8">
              <w:rPr>
                <w:rStyle w:val="a7"/>
                <w:rFonts w:ascii="Arial" w:eastAsia="宋体" w:hAnsi="Arial" w:cs="Arial"/>
                <w:noProof/>
                <w:color w:val="0000FF"/>
              </w:rPr>
              <w:t>要求的</w:t>
            </w:r>
            <w:r w:rsidR="009403FE" w:rsidRPr="000A7DC8">
              <w:rPr>
                <w:rStyle w:val="a7"/>
                <w:rFonts w:ascii="Arial" w:eastAsia="宋体" w:hAnsi="Arial" w:cs="Arial"/>
                <w:noProof/>
                <w:color w:val="0000FF"/>
              </w:rPr>
              <w:t>510</w:t>
            </w:r>
            <w:r w:rsidR="009403FE" w:rsidRPr="000A7DC8">
              <w:rPr>
                <w:rStyle w:val="a7"/>
                <w:rFonts w:ascii="Arial" w:eastAsia="宋体" w:hAnsi="Arial" w:cs="Arial"/>
                <w:noProof/>
                <w:color w:val="0000FF"/>
              </w:rPr>
              <w:t>（</w:t>
            </w:r>
            <w:r w:rsidR="009403FE" w:rsidRPr="000A7DC8">
              <w:rPr>
                <w:rStyle w:val="a7"/>
                <w:rFonts w:ascii="Arial" w:eastAsia="宋体" w:hAnsi="Arial" w:cs="Arial"/>
                <w:noProof/>
                <w:color w:val="0000FF"/>
              </w:rPr>
              <w:t>K</w:t>
            </w:r>
            <w:r w:rsidR="009403FE" w:rsidRPr="000A7DC8">
              <w:rPr>
                <w:rStyle w:val="a7"/>
                <w:rFonts w:ascii="Arial" w:eastAsia="宋体" w:hAnsi="Arial" w:cs="Arial"/>
                <w:noProof/>
                <w:color w:val="0000FF"/>
              </w:rPr>
              <w:t>）资料</w:t>
            </w:r>
          </w:hyperlink>
        </w:p>
        <w:p w:rsidR="009403FE" w:rsidRPr="008F13EE" w:rsidRDefault="000C4050">
          <w:pPr>
            <w:pStyle w:val="10"/>
            <w:tabs>
              <w:tab w:val="left" w:pos="440"/>
              <w:tab w:val="right" w:leader="dot" w:pos="9060"/>
            </w:tabs>
            <w:rPr>
              <w:rFonts w:ascii="Arial" w:eastAsia="宋体" w:hAnsi="Arial" w:cs="Arial"/>
              <w:noProof/>
              <w:kern w:val="2"/>
              <w:sz w:val="21"/>
            </w:rPr>
          </w:pPr>
          <w:hyperlink w:anchor="_Toc479761718" w:history="1">
            <w:r w:rsidR="009403FE" w:rsidRPr="008F13EE">
              <w:rPr>
                <w:rStyle w:val="a7"/>
                <w:rFonts w:ascii="Arial" w:eastAsia="宋体" w:hAnsi="Arial" w:cs="Arial"/>
                <w:noProof/>
              </w:rPr>
              <w:t>V.</w:t>
            </w:r>
            <w:r w:rsidR="009403FE" w:rsidRPr="008F13EE">
              <w:rPr>
                <w:rFonts w:ascii="Arial" w:eastAsia="宋体" w:hAnsi="Arial" w:cs="Arial"/>
                <w:noProof/>
                <w:kern w:val="2"/>
                <w:sz w:val="21"/>
              </w:rPr>
              <w:tab/>
            </w:r>
            <w:r w:rsidR="009403FE" w:rsidRPr="000A7DC8">
              <w:rPr>
                <w:rStyle w:val="a7"/>
                <w:rFonts w:ascii="Arial" w:eastAsia="宋体" w:hAnsi="Arial" w:cs="Arial"/>
                <w:noProof/>
                <w:color w:val="0000FF"/>
              </w:rPr>
              <w:t>真实性和准确性声明</w:t>
            </w:r>
          </w:hyperlink>
        </w:p>
        <w:p w:rsidR="00925E3B" w:rsidRPr="00B81AAF" w:rsidRDefault="009403FE" w:rsidP="0064483F">
          <w:pPr>
            <w:snapToGrid w:val="0"/>
            <w:spacing w:line="300" w:lineRule="auto"/>
            <w:ind w:right="-15"/>
            <w:jc w:val="both"/>
            <w:rPr>
              <w:rFonts w:ascii="Arial" w:eastAsia="宋体" w:hAnsi="Arial" w:cs="Arial"/>
            </w:rPr>
          </w:pPr>
          <w:r w:rsidRPr="008F13EE">
            <w:rPr>
              <w:rFonts w:ascii="Arial" w:eastAsia="宋体" w:hAnsi="Arial" w:cs="Arial"/>
            </w:rPr>
            <w:fldChar w:fldCharType="end"/>
          </w:r>
        </w:p>
      </w:sdtContent>
    </w:sdt>
    <w:p w:rsidR="002B64D9" w:rsidRDefault="002B64D9" w:rsidP="0064483F">
      <w:pPr>
        <w:snapToGrid w:val="0"/>
        <w:spacing w:line="300" w:lineRule="auto"/>
        <w:ind w:right="-15"/>
        <w:jc w:val="both"/>
        <w:rPr>
          <w:rFonts w:ascii="Arial" w:eastAsia="宋体" w:hAnsi="Arial" w:cs="Arial"/>
        </w:rPr>
        <w:sectPr w:rsidR="002B64D9" w:rsidSect="006E55FB">
          <w:pgSz w:w="11906" w:h="16838" w:code="9"/>
          <w:pgMar w:top="1440" w:right="1418" w:bottom="1440" w:left="1418" w:header="567" w:footer="0" w:gutter="0"/>
          <w:cols w:space="720"/>
          <w:docGrid w:linePitch="299"/>
        </w:sectPr>
      </w:pPr>
    </w:p>
    <w:p w:rsidR="00706B7A" w:rsidRPr="00B81AAF" w:rsidRDefault="00020AC7" w:rsidP="0064483F">
      <w:pPr>
        <w:pStyle w:val="1"/>
        <w:numPr>
          <w:ilvl w:val="0"/>
          <w:numId w:val="6"/>
        </w:numPr>
        <w:snapToGrid w:val="0"/>
        <w:spacing w:beforeLines="10" w:before="24" w:after="0" w:line="300" w:lineRule="auto"/>
        <w:ind w:left="0" w:right="-15" w:firstLine="0"/>
        <w:jc w:val="both"/>
        <w:rPr>
          <w:rFonts w:ascii="Arial" w:eastAsia="宋体" w:hAnsi="Arial" w:cs="Arial"/>
          <w:sz w:val="24"/>
          <w:szCs w:val="24"/>
        </w:rPr>
      </w:pPr>
      <w:bookmarkStart w:id="2" w:name="_bookmark0"/>
      <w:bookmarkStart w:id="3" w:name="_Toc479761714"/>
      <w:bookmarkStart w:id="4" w:name="OLE_LINK1"/>
      <w:bookmarkEnd w:id="2"/>
      <w:r w:rsidRPr="00B81AAF">
        <w:rPr>
          <w:rFonts w:ascii="Arial" w:eastAsia="宋体" w:hAnsi="Arial" w:cs="Arial"/>
          <w:sz w:val="24"/>
          <w:szCs w:val="24"/>
        </w:rPr>
        <w:lastRenderedPageBreak/>
        <w:t>前言</w:t>
      </w:r>
      <w:bookmarkEnd w:id="3"/>
    </w:p>
    <w:bookmarkEnd w:id="4"/>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4F3F96">
      <w:pPr>
        <w:pStyle w:val="a3"/>
        <w:numPr>
          <w:ilvl w:val="1"/>
          <w:numId w:val="5"/>
        </w:numPr>
        <w:snapToGrid w:val="0"/>
        <w:spacing w:line="300" w:lineRule="auto"/>
        <w:ind w:left="0" w:right="-15" w:firstLineChars="239" w:firstLine="574"/>
        <w:jc w:val="both"/>
        <w:rPr>
          <w:rFonts w:ascii="Arial" w:hAnsi="Arial" w:cs="Arial"/>
        </w:rPr>
      </w:pPr>
      <w:r w:rsidRPr="00B81AAF">
        <w:rPr>
          <w:rFonts w:ascii="Arial" w:hAnsi="Arial" w:cs="Arial"/>
        </w:rPr>
        <w:t>指南</w:t>
      </w:r>
      <w:r w:rsidR="00A70FA9" w:rsidRPr="00B81AAF">
        <w:rPr>
          <w:rFonts w:ascii="Arial" w:hAnsi="Arial" w:cs="Arial"/>
        </w:rPr>
        <w:t>简介</w:t>
      </w:r>
      <w:r w:rsidRPr="00B81AAF">
        <w:rPr>
          <w:rFonts w:ascii="Arial" w:hAnsi="Arial" w:cs="Arial"/>
        </w:rPr>
        <w:t>和目的</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本</w:t>
      </w:r>
      <w:r w:rsidR="005956E2">
        <w:rPr>
          <w:rFonts w:ascii="Arial" w:hAnsi="Arial" w:cs="Arial"/>
        </w:rPr>
        <w:t>文件</w:t>
      </w:r>
      <w:r w:rsidRPr="00B81AAF">
        <w:rPr>
          <w:rFonts w:ascii="Arial" w:hAnsi="Arial" w:cs="Arial"/>
        </w:rPr>
        <w:t>反映了</w:t>
      </w:r>
      <w:r w:rsidR="00D64DBC" w:rsidRPr="00B81AAF">
        <w:rPr>
          <w:rFonts w:ascii="Arial" w:hAnsi="Arial" w:cs="Arial"/>
        </w:rPr>
        <w:t>晶状体乳化仪系统</w:t>
      </w:r>
      <w:r w:rsidRPr="00B81AAF">
        <w:rPr>
          <w:rFonts w:ascii="Arial" w:hAnsi="Arial" w:cs="Arial"/>
        </w:rPr>
        <w:t>的当前审评指南。其基于</w:t>
      </w:r>
      <w:r w:rsidRPr="00B81AAF">
        <w:rPr>
          <w:rFonts w:ascii="Arial" w:hAnsi="Arial" w:cs="Arial"/>
        </w:rPr>
        <w:t>1</w:t>
      </w:r>
      <w:r w:rsidRPr="00B81AAF">
        <w:rPr>
          <w:rFonts w:ascii="Arial" w:hAnsi="Arial" w:cs="Arial"/>
        </w:rPr>
        <w:t>）当前的科学知识；</w:t>
      </w:r>
      <w:r w:rsidRPr="00B81AAF">
        <w:rPr>
          <w:rFonts w:ascii="Arial" w:hAnsi="Arial" w:cs="Arial"/>
        </w:rPr>
        <w:t>2</w:t>
      </w:r>
      <w:r w:rsidRPr="00B81AAF">
        <w:rPr>
          <w:rFonts w:ascii="Arial" w:hAnsi="Arial" w:cs="Arial"/>
        </w:rPr>
        <w:t>）临床经验；</w:t>
      </w:r>
      <w:r w:rsidRPr="00B81AAF">
        <w:rPr>
          <w:rFonts w:ascii="Arial" w:hAnsi="Arial" w:cs="Arial"/>
        </w:rPr>
        <w:t>3</w:t>
      </w:r>
      <w:r w:rsidRPr="00B81AAF">
        <w:rPr>
          <w:rFonts w:ascii="Arial" w:hAnsi="Arial" w:cs="Arial"/>
        </w:rPr>
        <w:t>）制造商</w:t>
      </w:r>
      <w:r w:rsidR="005956E2">
        <w:rPr>
          <w:rFonts w:ascii="Arial" w:hAnsi="Arial" w:cs="Arial" w:hint="eastAsia"/>
        </w:rPr>
        <w:t>既往</w:t>
      </w:r>
      <w:r w:rsidR="005956E2" w:rsidRPr="00B81AAF">
        <w:rPr>
          <w:rFonts w:ascii="Arial" w:hAnsi="Arial" w:cs="Arial"/>
        </w:rPr>
        <w:t>提交</w:t>
      </w:r>
      <w:r w:rsidR="005956E2">
        <w:rPr>
          <w:rFonts w:ascii="Arial" w:hAnsi="Arial" w:cs="Arial" w:hint="eastAsia"/>
        </w:rPr>
        <w:t>至</w:t>
      </w:r>
      <w:r w:rsidRPr="00B81AAF">
        <w:rPr>
          <w:rFonts w:ascii="Arial" w:hAnsi="Arial" w:cs="Arial"/>
        </w:rPr>
        <w:t>食品药品食品监督管理局（</w:t>
      </w:r>
      <w:r w:rsidRPr="00B81AAF">
        <w:rPr>
          <w:rFonts w:ascii="Arial" w:hAnsi="Arial" w:cs="Arial"/>
        </w:rPr>
        <w:t>FDA</w:t>
      </w:r>
      <w:r w:rsidRPr="00B81AAF">
        <w:rPr>
          <w:rFonts w:ascii="Arial" w:hAnsi="Arial" w:cs="Arial"/>
        </w:rPr>
        <w:t>）</w:t>
      </w:r>
      <w:r w:rsidR="005956E2">
        <w:rPr>
          <w:rFonts w:ascii="Arial" w:hAnsi="Arial" w:cs="Arial" w:hint="eastAsia"/>
        </w:rPr>
        <w:t>的</w:t>
      </w:r>
      <w:r w:rsidRPr="00B81AAF">
        <w:rPr>
          <w:rFonts w:ascii="Arial" w:hAnsi="Arial" w:cs="Arial"/>
        </w:rPr>
        <w:t>资料；以及</w:t>
      </w:r>
      <w:r w:rsidRPr="00B81AAF">
        <w:rPr>
          <w:rFonts w:ascii="Arial" w:hAnsi="Arial" w:cs="Arial"/>
        </w:rPr>
        <w:t>4</w:t>
      </w:r>
      <w:r w:rsidRPr="00B81AAF">
        <w:rPr>
          <w:rFonts w:ascii="Arial" w:hAnsi="Arial" w:cs="Arial"/>
        </w:rPr>
        <w:t>）经修订的</w:t>
      </w:r>
      <w:r w:rsidR="00987742">
        <w:rPr>
          <w:rFonts w:ascii="Arial" w:hAnsi="Arial" w:cs="Arial" w:hint="eastAsia"/>
        </w:rPr>
        <w:t>《</w:t>
      </w:r>
      <w:r w:rsidR="00987742" w:rsidRPr="00B81AAF">
        <w:rPr>
          <w:rFonts w:ascii="Arial" w:hAnsi="Arial" w:cs="Arial"/>
        </w:rPr>
        <w:t>食品、药品和化妆品法案</w:t>
      </w:r>
      <w:r w:rsidR="00987742">
        <w:rPr>
          <w:rFonts w:ascii="Arial" w:hAnsi="Arial" w:cs="Arial" w:hint="eastAsia"/>
        </w:rPr>
        <w:t>》</w:t>
      </w:r>
      <w:r w:rsidRPr="00B81AAF">
        <w:rPr>
          <w:rFonts w:ascii="Arial" w:hAnsi="Arial" w:cs="Arial"/>
        </w:rPr>
        <w:t>，</w:t>
      </w:r>
      <w:r w:rsidRPr="00B81AAF">
        <w:rPr>
          <w:rFonts w:ascii="Arial" w:hAnsi="Arial" w:cs="Arial"/>
        </w:rPr>
        <w:t>1990</w:t>
      </w:r>
      <w:r w:rsidRPr="00B81AAF">
        <w:rPr>
          <w:rFonts w:ascii="Arial" w:hAnsi="Arial" w:cs="Arial"/>
        </w:rPr>
        <w:t>年经修订的</w:t>
      </w:r>
      <w:r w:rsidR="00987742">
        <w:rPr>
          <w:rFonts w:ascii="Arial" w:hAnsi="Arial" w:cs="Arial" w:hint="eastAsia"/>
        </w:rPr>
        <w:t>《</w:t>
      </w:r>
      <w:r w:rsidR="00987742" w:rsidRPr="00B81AAF">
        <w:rPr>
          <w:rFonts w:ascii="Arial" w:hAnsi="Arial" w:cs="Arial"/>
        </w:rPr>
        <w:t>医疗器械安全法案</w:t>
      </w:r>
      <w:r w:rsidR="00987742">
        <w:rPr>
          <w:rFonts w:ascii="Arial" w:hAnsi="Arial" w:cs="Arial" w:hint="eastAsia"/>
        </w:rPr>
        <w:t>》</w:t>
      </w:r>
      <w:r w:rsidR="005956E2" w:rsidRPr="00B81AAF">
        <w:rPr>
          <w:rFonts w:ascii="Arial" w:hAnsi="Arial" w:cs="Arial"/>
        </w:rPr>
        <w:t>，</w:t>
      </w:r>
      <w:r w:rsidRPr="00B81AAF">
        <w:rPr>
          <w:rFonts w:ascii="Arial" w:hAnsi="Arial" w:cs="Arial"/>
        </w:rPr>
        <w:t>以及联邦法规（</w:t>
      </w:r>
      <w:r w:rsidRPr="00B81AAF">
        <w:rPr>
          <w:rFonts w:ascii="Arial" w:hAnsi="Arial" w:cs="Arial"/>
        </w:rPr>
        <w:t>CFR</w:t>
      </w:r>
      <w:r w:rsidRPr="00B81AAF">
        <w:rPr>
          <w:rFonts w:ascii="Arial" w:hAnsi="Arial" w:cs="Arial"/>
        </w:rPr>
        <w:t>）中的</w:t>
      </w:r>
      <w:r w:rsidRPr="00B81AAF">
        <w:rPr>
          <w:rFonts w:ascii="Arial" w:hAnsi="Arial" w:cs="Arial"/>
        </w:rPr>
        <w:t>FDA</w:t>
      </w:r>
      <w:r w:rsidRPr="00B81AAF">
        <w:rPr>
          <w:rFonts w:ascii="Arial" w:hAnsi="Arial" w:cs="Arial"/>
        </w:rPr>
        <w:t>法规。随着科学和医学的进步以及在国会对器械法案进行任何新的修改后，将根据需要对这些审评标准进行再评估和修订。</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本</w:t>
      </w:r>
      <w:r w:rsidR="005956E2">
        <w:rPr>
          <w:rFonts w:ascii="Arial" w:hAnsi="Arial" w:cs="Arial"/>
        </w:rPr>
        <w:t>文件</w:t>
      </w:r>
      <w:r w:rsidRPr="00B81AAF">
        <w:rPr>
          <w:rFonts w:ascii="Arial" w:hAnsi="Arial" w:cs="Arial"/>
        </w:rPr>
        <w:t>是</w:t>
      </w:r>
      <w:r w:rsidRPr="00B81AAF">
        <w:rPr>
          <w:rFonts w:ascii="Arial" w:hAnsi="Arial" w:cs="Arial"/>
        </w:rPr>
        <w:t>CFR</w:t>
      </w:r>
      <w:r w:rsidRPr="00B81AAF">
        <w:rPr>
          <w:rFonts w:ascii="Arial" w:hAnsi="Arial" w:cs="Arial"/>
        </w:rPr>
        <w:t>和其他</w:t>
      </w:r>
      <w:r w:rsidRPr="00B81AAF">
        <w:rPr>
          <w:rFonts w:ascii="Arial" w:hAnsi="Arial" w:cs="Arial"/>
        </w:rPr>
        <w:t>FDA</w:t>
      </w:r>
      <w:r w:rsidR="00987742">
        <w:rPr>
          <w:rFonts w:ascii="Arial" w:hAnsi="Arial" w:cs="Arial"/>
        </w:rPr>
        <w:t>指导性文件</w:t>
      </w:r>
      <w:r w:rsidRPr="00B81AAF">
        <w:rPr>
          <w:rFonts w:ascii="Arial" w:hAnsi="Arial" w:cs="Arial"/>
        </w:rPr>
        <w:t>的附件，用于编制和审评</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）申报资料。其不会取代这些出版物，但是在</w:t>
      </w:r>
      <w:r w:rsidRPr="00B81AAF">
        <w:rPr>
          <w:rFonts w:ascii="Arial" w:hAnsi="Arial" w:cs="Arial"/>
        </w:rPr>
        <w:t>FDA</w:t>
      </w:r>
      <w:r w:rsidRPr="00B81AAF">
        <w:rPr>
          <w:rFonts w:ascii="Arial" w:hAnsi="Arial" w:cs="Arial"/>
        </w:rPr>
        <w:t>能批准上市器械之前，</w:t>
      </w:r>
      <w:r w:rsidR="005956E2" w:rsidRPr="00B81AAF">
        <w:rPr>
          <w:rFonts w:ascii="Arial" w:hAnsi="Arial" w:cs="Arial"/>
        </w:rPr>
        <w:t>还</w:t>
      </w:r>
      <w:r w:rsidR="005956E2">
        <w:rPr>
          <w:rFonts w:ascii="Arial" w:hAnsi="Arial" w:cs="Arial" w:hint="eastAsia"/>
        </w:rPr>
        <w:t>需</w:t>
      </w:r>
      <w:r w:rsidRPr="00B81AAF">
        <w:rPr>
          <w:rFonts w:ascii="Arial" w:hAnsi="Arial" w:cs="Arial"/>
        </w:rPr>
        <w:t>提供必要的说明。该申报资料必须提供证据证明（</w:t>
      </w:r>
      <w:r w:rsidRPr="00B81AAF">
        <w:rPr>
          <w:rFonts w:ascii="Arial" w:hAnsi="Arial" w:cs="Arial"/>
        </w:rPr>
        <w:t>21 CFR 807.92</w:t>
      </w:r>
      <w:r w:rsidRPr="00B81AAF">
        <w:rPr>
          <w:rFonts w:ascii="Arial" w:hAnsi="Arial" w:cs="Arial"/>
        </w:rPr>
        <w:t>（</w:t>
      </w:r>
      <w:r w:rsidRPr="00B81AAF">
        <w:rPr>
          <w:rFonts w:ascii="Arial" w:hAnsi="Arial" w:cs="Arial"/>
        </w:rPr>
        <w:t>a</w:t>
      </w:r>
      <w:r w:rsidRPr="00B81AAF">
        <w:rPr>
          <w:rFonts w:ascii="Arial" w:hAnsi="Arial" w:cs="Arial"/>
        </w:rPr>
        <w:t>）（</w:t>
      </w:r>
      <w:r w:rsidRPr="00B81AAF">
        <w:rPr>
          <w:rFonts w:ascii="Arial" w:hAnsi="Arial" w:cs="Arial"/>
        </w:rPr>
        <w:t>3</w:t>
      </w:r>
      <w:r w:rsidRPr="00B81AAF">
        <w:rPr>
          <w:rFonts w:ascii="Arial" w:hAnsi="Arial" w:cs="Arial"/>
        </w:rPr>
        <w:t>）），该</w:t>
      </w:r>
      <w:r w:rsidR="005956E2">
        <w:rPr>
          <w:rFonts w:ascii="Arial" w:hAnsi="Arial" w:cs="Arial" w:hint="eastAsia"/>
        </w:rPr>
        <w:t>器械</w:t>
      </w:r>
      <w:r w:rsidRPr="00B81AAF">
        <w:rPr>
          <w:rFonts w:ascii="Arial" w:hAnsi="Arial" w:cs="Arial"/>
        </w:rPr>
        <w:t>与在美国合法</w:t>
      </w:r>
      <w:r w:rsidR="005956E2">
        <w:rPr>
          <w:rFonts w:ascii="Arial" w:hAnsi="Arial" w:cs="Arial" w:hint="eastAsia"/>
        </w:rPr>
        <w:t>上市</w:t>
      </w:r>
      <w:r w:rsidRPr="00B81AAF">
        <w:rPr>
          <w:rFonts w:ascii="Arial" w:hAnsi="Arial" w:cs="Arial"/>
        </w:rPr>
        <w:t>的器械具有</w:t>
      </w:r>
      <w:r w:rsidR="005956E2">
        <w:rPr>
          <w:rFonts w:ascii="Arial" w:hAnsi="Arial" w:cs="Arial" w:hint="eastAsia"/>
        </w:rPr>
        <w:t>“</w:t>
      </w:r>
      <w:r w:rsidRPr="00B81AAF">
        <w:rPr>
          <w:rFonts w:ascii="Arial" w:hAnsi="Arial" w:cs="Arial"/>
        </w:rPr>
        <w:t>实质等同性</w:t>
      </w:r>
      <w:r w:rsidR="005956E2">
        <w:rPr>
          <w:rFonts w:ascii="Arial" w:hAnsi="Arial" w:cs="Arial" w:hint="eastAsia"/>
        </w:rPr>
        <w:t>”</w:t>
      </w:r>
      <w:r w:rsidRPr="00B81AAF">
        <w:rPr>
          <w:rFonts w:ascii="Arial" w:hAnsi="Arial" w:cs="Arial"/>
        </w:rPr>
        <w:t>。在某些情况下，除了与合法</w:t>
      </w:r>
      <w:r w:rsidR="005956E2">
        <w:rPr>
          <w:rFonts w:ascii="Arial" w:hAnsi="Arial" w:cs="Arial" w:hint="eastAsia"/>
        </w:rPr>
        <w:t>上市</w:t>
      </w:r>
      <w:r w:rsidRPr="00B81AAF">
        <w:rPr>
          <w:rFonts w:ascii="Arial" w:hAnsi="Arial" w:cs="Arial"/>
        </w:rPr>
        <w:t>的器械进行比较之外，可以通过将</w:t>
      </w:r>
      <w:r w:rsidR="005956E2">
        <w:rPr>
          <w:rFonts w:ascii="Arial" w:hAnsi="Arial" w:cs="Arial" w:hint="eastAsia"/>
        </w:rPr>
        <w:t>器械</w:t>
      </w:r>
      <w:r w:rsidRPr="00B81AAF">
        <w:rPr>
          <w:rFonts w:ascii="Arial" w:hAnsi="Arial" w:cs="Arial"/>
        </w:rPr>
        <w:t>与标准化参考方法进行比较来</w:t>
      </w:r>
      <w:r w:rsidR="00FC0CD2" w:rsidRPr="00B81AAF">
        <w:rPr>
          <w:rFonts w:ascii="Arial" w:hAnsi="Arial" w:cs="Arial"/>
        </w:rPr>
        <w:t>确立</w:t>
      </w:r>
      <w:r w:rsidR="005956E2">
        <w:rPr>
          <w:rFonts w:ascii="Arial" w:hAnsi="Arial" w:cs="Arial" w:hint="eastAsia"/>
        </w:rPr>
        <w:t>器械</w:t>
      </w:r>
      <w:r w:rsidRPr="00B81AAF">
        <w:rPr>
          <w:rFonts w:ascii="Arial" w:hAnsi="Arial" w:cs="Arial"/>
        </w:rPr>
        <w:t>的性能。</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用于</w:t>
      </w:r>
      <w:r w:rsidR="005956E2">
        <w:rPr>
          <w:rFonts w:ascii="Arial" w:hAnsi="Arial" w:cs="Arial" w:hint="eastAsia"/>
        </w:rPr>
        <w:t>器械</w:t>
      </w:r>
      <w:r w:rsidRPr="00B81AAF">
        <w:rPr>
          <w:rFonts w:ascii="Arial" w:hAnsi="Arial" w:cs="Arial"/>
        </w:rPr>
        <w:t>的上市前通知（</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））中所需资料的主要参考见</w:t>
      </w:r>
      <w:r w:rsidRPr="00B81AAF">
        <w:rPr>
          <w:rFonts w:ascii="Arial" w:hAnsi="Arial" w:cs="Arial"/>
        </w:rPr>
        <w:t>21 CFR 807.87</w:t>
      </w:r>
      <w:r w:rsidRPr="00B81AAF">
        <w:rPr>
          <w:rFonts w:ascii="Arial" w:hAnsi="Arial" w:cs="Arial"/>
        </w:rPr>
        <w:t>。</w:t>
      </w:r>
      <w:r w:rsidR="005956E2">
        <w:rPr>
          <w:rFonts w:ascii="Arial" w:hAnsi="Arial" w:cs="Arial" w:hint="eastAsia"/>
        </w:rPr>
        <w:t>需</w:t>
      </w:r>
      <w:r w:rsidRPr="00B81AAF">
        <w:rPr>
          <w:rFonts w:ascii="Arial" w:hAnsi="Arial" w:cs="Arial"/>
        </w:rPr>
        <w:t>在以下几个方面（但不限于）</w:t>
      </w:r>
      <w:r w:rsidR="00FC0CD2" w:rsidRPr="00B81AAF">
        <w:rPr>
          <w:rFonts w:ascii="Arial" w:hAnsi="Arial" w:cs="Arial"/>
        </w:rPr>
        <w:t>确立</w:t>
      </w:r>
      <w:r w:rsidRPr="00B81AAF">
        <w:rPr>
          <w:rFonts w:ascii="Arial" w:hAnsi="Arial" w:cs="Arial"/>
        </w:rPr>
        <w:t>与合法</w:t>
      </w:r>
      <w:r w:rsidR="005956E2">
        <w:rPr>
          <w:rFonts w:ascii="Arial" w:hAnsi="Arial" w:cs="Arial" w:hint="eastAsia"/>
        </w:rPr>
        <w:t>上市</w:t>
      </w:r>
      <w:r w:rsidRPr="00B81AAF">
        <w:rPr>
          <w:rFonts w:ascii="Arial" w:hAnsi="Arial" w:cs="Arial"/>
        </w:rPr>
        <w:t>的器械的实质等同性：预期用途、设计、使用</w:t>
      </w:r>
      <w:r w:rsidRPr="00B81AAF">
        <w:rPr>
          <w:rFonts w:ascii="Arial" w:hAnsi="Arial" w:cs="Arial"/>
        </w:rPr>
        <w:t>/</w:t>
      </w:r>
      <w:r w:rsidRPr="00B81AAF">
        <w:rPr>
          <w:rFonts w:ascii="Arial" w:hAnsi="Arial" w:cs="Arial"/>
        </w:rPr>
        <w:t>输出的能量、材料、性能、安全性、有效性、标签和其他适用</w:t>
      </w:r>
      <w:r w:rsidR="00FC0CD2" w:rsidRPr="00B81AAF">
        <w:rPr>
          <w:rFonts w:ascii="Arial" w:hAnsi="Arial" w:cs="Arial"/>
        </w:rPr>
        <w:t>的</w:t>
      </w:r>
      <w:r w:rsidRPr="00B81AAF">
        <w:rPr>
          <w:rFonts w:ascii="Arial" w:hAnsi="Arial" w:cs="Arial"/>
        </w:rPr>
        <w:t>特性。</w:t>
      </w:r>
    </w:p>
    <w:p w:rsidR="00706B7A" w:rsidRPr="005956E2"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4F3F96">
      <w:pPr>
        <w:pStyle w:val="a3"/>
        <w:numPr>
          <w:ilvl w:val="1"/>
          <w:numId w:val="5"/>
        </w:numPr>
        <w:snapToGrid w:val="0"/>
        <w:spacing w:line="300" w:lineRule="auto"/>
        <w:ind w:left="0" w:right="-15" w:firstLineChars="239" w:firstLine="574"/>
        <w:jc w:val="both"/>
        <w:rPr>
          <w:rFonts w:ascii="Arial" w:hAnsi="Arial" w:cs="Arial"/>
        </w:rPr>
      </w:pPr>
      <w:r w:rsidRPr="00B81AAF">
        <w:rPr>
          <w:rFonts w:ascii="Arial" w:hAnsi="Arial" w:cs="Arial"/>
        </w:rPr>
        <w:t>产品介绍</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D64DBC" w:rsidP="0064483F">
      <w:pPr>
        <w:pStyle w:val="a3"/>
        <w:snapToGrid w:val="0"/>
        <w:spacing w:line="300" w:lineRule="auto"/>
        <w:ind w:left="0" w:right="-15"/>
        <w:jc w:val="both"/>
        <w:rPr>
          <w:rFonts w:ascii="Arial" w:hAnsi="Arial" w:cs="Arial"/>
        </w:rPr>
      </w:pPr>
      <w:r w:rsidRPr="00B81AAF">
        <w:rPr>
          <w:rFonts w:ascii="Arial" w:hAnsi="Arial" w:cs="Arial"/>
        </w:rPr>
        <w:t>晶状体乳化仪系统</w:t>
      </w:r>
      <w:r w:rsidR="00020AC7" w:rsidRPr="00B81AAF">
        <w:rPr>
          <w:rFonts w:ascii="Arial" w:hAnsi="Arial" w:cs="Arial"/>
        </w:rPr>
        <w:t>在</w:t>
      </w:r>
      <w:r w:rsidR="00020AC7" w:rsidRPr="00B81AAF">
        <w:rPr>
          <w:rFonts w:ascii="Arial" w:hAnsi="Arial" w:cs="Arial"/>
        </w:rPr>
        <w:t>FDA</w:t>
      </w:r>
      <w:r w:rsidR="00020AC7" w:rsidRPr="00B81AAF">
        <w:rPr>
          <w:rFonts w:ascii="Arial" w:hAnsi="Arial" w:cs="Arial"/>
        </w:rPr>
        <w:t>法规</w:t>
      </w:r>
      <w:r w:rsidR="00020AC7" w:rsidRPr="00B81AAF">
        <w:rPr>
          <w:rFonts w:ascii="Arial" w:hAnsi="Arial" w:cs="Arial"/>
        </w:rPr>
        <w:t>21 CFR 886.4670</w:t>
      </w:r>
      <w:r w:rsidR="00020AC7" w:rsidRPr="00B81AAF">
        <w:rPr>
          <w:rFonts w:ascii="Arial" w:hAnsi="Arial" w:cs="Arial"/>
        </w:rPr>
        <w:t>（</w:t>
      </w:r>
      <w:r w:rsidR="00020AC7" w:rsidRPr="00B81AAF">
        <w:rPr>
          <w:rFonts w:ascii="Arial" w:hAnsi="Arial" w:cs="Arial"/>
        </w:rPr>
        <w:t>a</w:t>
      </w:r>
      <w:r w:rsidR="00020AC7" w:rsidRPr="00B81AAF">
        <w:rPr>
          <w:rFonts w:ascii="Arial" w:hAnsi="Arial" w:cs="Arial"/>
        </w:rPr>
        <w:t>）中描述为</w:t>
      </w:r>
      <w:r w:rsidR="005956E2">
        <w:rPr>
          <w:rFonts w:ascii="Arial" w:hAnsi="Arial" w:cs="Arial" w:hint="eastAsia"/>
        </w:rPr>
        <w:t>“</w:t>
      </w:r>
      <w:r w:rsidR="00020AC7" w:rsidRPr="00B81AAF">
        <w:rPr>
          <w:rFonts w:ascii="Arial" w:hAnsi="Arial" w:cs="Arial"/>
        </w:rPr>
        <w:t>一种交流供电</w:t>
      </w:r>
      <w:r w:rsidR="005956E2">
        <w:rPr>
          <w:rFonts w:ascii="Arial" w:hAnsi="Arial" w:cs="Arial" w:hint="eastAsia"/>
        </w:rPr>
        <w:t>器械</w:t>
      </w:r>
      <w:r w:rsidR="00020AC7" w:rsidRPr="00B81AAF">
        <w:rPr>
          <w:rFonts w:ascii="Arial" w:hAnsi="Arial" w:cs="Arial"/>
        </w:rPr>
        <w:t>，通过用于白内障手术的碎裂针头，用超声波破坏白内障，并抽取白内障乳糜状</w:t>
      </w:r>
      <w:r w:rsidR="00FC0CD2" w:rsidRPr="00B81AAF">
        <w:rPr>
          <w:rFonts w:ascii="Arial" w:hAnsi="Arial" w:cs="Arial"/>
        </w:rPr>
        <w:t>物</w:t>
      </w:r>
      <w:r w:rsidR="005956E2">
        <w:rPr>
          <w:rFonts w:ascii="Arial" w:hAnsi="Arial" w:cs="Arial" w:hint="eastAsia"/>
        </w:rPr>
        <w:t>”</w:t>
      </w:r>
      <w:r w:rsidR="005956E2" w:rsidRPr="00B81AAF">
        <w:rPr>
          <w:rFonts w:ascii="Arial" w:hAnsi="Arial" w:cs="Arial"/>
        </w:rPr>
        <w:t>。</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4F3F96">
      <w:pPr>
        <w:pStyle w:val="a3"/>
        <w:numPr>
          <w:ilvl w:val="1"/>
          <w:numId w:val="5"/>
        </w:numPr>
        <w:snapToGrid w:val="0"/>
        <w:spacing w:line="300" w:lineRule="auto"/>
        <w:ind w:left="0" w:right="-15" w:firstLineChars="239" w:firstLine="574"/>
        <w:jc w:val="both"/>
        <w:rPr>
          <w:rFonts w:ascii="Arial" w:hAnsi="Arial" w:cs="Arial"/>
        </w:rPr>
      </w:pPr>
      <w:r w:rsidRPr="00B81AAF">
        <w:rPr>
          <w:rFonts w:ascii="Arial" w:hAnsi="Arial" w:cs="Arial"/>
        </w:rPr>
        <w:t>监管背景</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在</w:t>
      </w:r>
      <w:r w:rsidRPr="00B81AAF">
        <w:rPr>
          <w:rFonts w:ascii="Arial" w:hAnsi="Arial" w:cs="Arial"/>
        </w:rPr>
        <w:t>1976</w:t>
      </w:r>
      <w:r w:rsidRPr="00B81AAF">
        <w:rPr>
          <w:rFonts w:ascii="Arial" w:hAnsi="Arial" w:cs="Arial"/>
        </w:rPr>
        <w:t>年</w:t>
      </w:r>
      <w:r w:rsidRPr="00B81AAF">
        <w:rPr>
          <w:rFonts w:ascii="Arial" w:hAnsi="Arial" w:cs="Arial"/>
        </w:rPr>
        <w:t>5</w:t>
      </w:r>
      <w:r w:rsidRPr="00B81AAF">
        <w:rPr>
          <w:rFonts w:ascii="Arial" w:hAnsi="Arial" w:cs="Arial"/>
        </w:rPr>
        <w:t>月</w:t>
      </w:r>
      <w:r w:rsidRPr="00B81AAF">
        <w:rPr>
          <w:rFonts w:ascii="Arial" w:hAnsi="Arial" w:cs="Arial"/>
        </w:rPr>
        <w:t>28</w:t>
      </w:r>
      <w:r w:rsidRPr="00B81AAF">
        <w:rPr>
          <w:rFonts w:ascii="Arial" w:hAnsi="Arial" w:cs="Arial"/>
        </w:rPr>
        <w:t>日颁布的</w:t>
      </w:r>
      <w:r w:rsidR="00987742">
        <w:rPr>
          <w:rFonts w:ascii="Arial" w:hAnsi="Arial" w:cs="Arial" w:hint="eastAsia"/>
        </w:rPr>
        <w:t>《</w:t>
      </w:r>
      <w:r w:rsidR="00987742" w:rsidRPr="00B81AAF">
        <w:rPr>
          <w:rFonts w:ascii="Arial" w:hAnsi="Arial" w:cs="Arial"/>
        </w:rPr>
        <w:t>食品、药品和化妆品法案</w:t>
      </w:r>
      <w:r w:rsidR="00987742">
        <w:rPr>
          <w:rFonts w:ascii="Arial" w:hAnsi="Arial" w:cs="Arial" w:hint="eastAsia"/>
        </w:rPr>
        <w:t>》</w:t>
      </w:r>
      <w:r w:rsidRPr="00B81AAF">
        <w:rPr>
          <w:rFonts w:ascii="Arial" w:hAnsi="Arial" w:cs="Arial"/>
        </w:rPr>
        <w:t>的医疗器械修正案生效日期之前，</w:t>
      </w:r>
      <w:r w:rsidRPr="00B81AAF">
        <w:rPr>
          <w:rFonts w:ascii="Arial" w:hAnsi="Arial" w:cs="Arial"/>
        </w:rPr>
        <w:t>1976</w:t>
      </w:r>
      <w:r w:rsidRPr="00B81AAF">
        <w:rPr>
          <w:rFonts w:ascii="Arial" w:hAnsi="Arial" w:cs="Arial"/>
        </w:rPr>
        <w:t>年</w:t>
      </w:r>
      <w:r w:rsidRPr="00B81AAF">
        <w:rPr>
          <w:rFonts w:ascii="Arial" w:hAnsi="Arial" w:cs="Arial"/>
        </w:rPr>
        <w:t>Charles Kelman M.D.</w:t>
      </w:r>
      <w:r w:rsidRPr="00B81AAF">
        <w:rPr>
          <w:rFonts w:ascii="Arial" w:hAnsi="Arial" w:cs="Arial"/>
        </w:rPr>
        <w:t>发明并使用</w:t>
      </w:r>
      <w:r w:rsidR="00D64DBC" w:rsidRPr="00B81AAF">
        <w:rPr>
          <w:rFonts w:ascii="Arial" w:hAnsi="Arial" w:cs="Arial"/>
        </w:rPr>
        <w:t>晶状体乳化仪系统</w:t>
      </w:r>
      <w:r w:rsidRPr="00B81AAF">
        <w:rPr>
          <w:rFonts w:ascii="Arial" w:hAnsi="Arial" w:cs="Arial"/>
        </w:rPr>
        <w:t>用于白内障摘除术。</w:t>
      </w:r>
      <w:r w:rsidRPr="00B81AAF">
        <w:rPr>
          <w:rFonts w:ascii="Arial" w:hAnsi="Arial" w:cs="Arial"/>
        </w:rPr>
        <w:t>FDA</w:t>
      </w:r>
      <w:r w:rsidRPr="00B81AAF">
        <w:rPr>
          <w:rFonts w:ascii="Arial" w:hAnsi="Arial" w:cs="Arial"/>
        </w:rPr>
        <w:t>将这种通用类型的</w:t>
      </w:r>
      <w:r w:rsidR="005956E2">
        <w:rPr>
          <w:rFonts w:ascii="Arial" w:hAnsi="Arial" w:cs="Arial" w:hint="eastAsia"/>
        </w:rPr>
        <w:t>器械</w:t>
      </w:r>
      <w:r w:rsidRPr="00B81AAF">
        <w:rPr>
          <w:rFonts w:ascii="Arial" w:hAnsi="Arial" w:cs="Arial"/>
        </w:rPr>
        <w:t>归为</w:t>
      </w:r>
      <w:r w:rsidR="00987742" w:rsidRPr="00987742">
        <w:rPr>
          <w:rFonts w:ascii="Arial" w:hAnsi="Arial" w:cs="Arial" w:hint="eastAsia"/>
        </w:rPr>
        <w:t>Ⅱ</w:t>
      </w:r>
      <w:r w:rsidRPr="00B81AAF">
        <w:rPr>
          <w:rFonts w:ascii="Arial" w:hAnsi="Arial" w:cs="Arial"/>
        </w:rPr>
        <w:t>类医疗器械，并根据医疗器械法规分章</w:t>
      </w:r>
      <w:r w:rsidRPr="00B81AAF">
        <w:rPr>
          <w:rFonts w:ascii="Arial" w:hAnsi="Arial" w:cs="Arial"/>
        </w:rPr>
        <w:t>H</w:t>
      </w:r>
      <w:r w:rsidRPr="00B81AAF">
        <w:rPr>
          <w:rFonts w:ascii="Arial" w:hAnsi="Arial" w:cs="Arial"/>
        </w:rPr>
        <w:t>、第</w:t>
      </w:r>
      <w:r w:rsidRPr="00B81AAF">
        <w:rPr>
          <w:rFonts w:ascii="Arial" w:hAnsi="Arial" w:cs="Arial"/>
        </w:rPr>
        <w:t>807</w:t>
      </w:r>
      <w:r w:rsidRPr="00B81AAF">
        <w:rPr>
          <w:rFonts w:ascii="Arial" w:hAnsi="Arial" w:cs="Arial"/>
        </w:rPr>
        <w:t>部分、子部分</w:t>
      </w:r>
      <w:r w:rsidRPr="00B81AAF">
        <w:rPr>
          <w:rFonts w:ascii="Arial" w:hAnsi="Arial" w:cs="Arial"/>
        </w:rPr>
        <w:t>E</w:t>
      </w:r>
      <w:r w:rsidRPr="00B81AAF">
        <w:rPr>
          <w:rFonts w:ascii="Arial" w:hAnsi="Arial" w:cs="Arial"/>
        </w:rPr>
        <w:t>的规定进行</w:t>
      </w:r>
      <w:r w:rsidR="00987742">
        <w:rPr>
          <w:rFonts w:ascii="Arial" w:hAnsi="Arial" w:cs="Arial" w:hint="eastAsia"/>
        </w:rPr>
        <w:t>监管</w:t>
      </w:r>
      <w:r w:rsidRPr="00B81AAF">
        <w:rPr>
          <w:rFonts w:ascii="Arial" w:hAnsi="Arial" w:cs="Arial"/>
        </w:rPr>
        <w:t>。这项规定被称为上市前通知程序，更常被称为</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w:t>
      </w:r>
      <w:r w:rsidRPr="00B81AAF">
        <w:rPr>
          <w:rFonts w:ascii="Arial" w:hAnsi="Arial" w:cs="Arial"/>
        </w:rPr>
        <w:t>”</w:t>
      </w:r>
      <w:r w:rsidRPr="00B81AAF">
        <w:rPr>
          <w:rFonts w:ascii="Arial" w:hAnsi="Arial" w:cs="Arial"/>
        </w:rPr>
        <w:t>。</w:t>
      </w:r>
    </w:p>
    <w:p w:rsidR="00A3752A" w:rsidRPr="00B81AAF" w:rsidRDefault="00A3752A" w:rsidP="0064483F">
      <w:pPr>
        <w:snapToGrid w:val="0"/>
        <w:spacing w:line="300" w:lineRule="auto"/>
        <w:ind w:right="-15"/>
        <w:jc w:val="both"/>
        <w:rPr>
          <w:rFonts w:ascii="Arial" w:eastAsia="宋体" w:hAnsi="Arial" w:cs="Arial"/>
        </w:rPr>
      </w:pPr>
      <w:r w:rsidRPr="00B81AAF">
        <w:rPr>
          <w:rFonts w:ascii="Arial" w:eastAsia="宋体" w:hAnsi="Arial" w:cs="Arial"/>
        </w:rPr>
        <w:br w:type="page"/>
      </w:r>
    </w:p>
    <w:p w:rsidR="00706B7A" w:rsidRPr="00B81AAF" w:rsidRDefault="00020AC7" w:rsidP="0064483F">
      <w:pPr>
        <w:pStyle w:val="a3"/>
        <w:snapToGrid w:val="0"/>
        <w:spacing w:before="69" w:line="300" w:lineRule="auto"/>
        <w:ind w:left="0" w:right="-15"/>
        <w:jc w:val="both"/>
        <w:rPr>
          <w:rFonts w:ascii="Arial" w:hAnsi="Arial" w:cs="Arial"/>
        </w:rPr>
      </w:pPr>
      <w:r w:rsidRPr="00B81AAF">
        <w:rPr>
          <w:rFonts w:ascii="Arial" w:hAnsi="Arial" w:cs="Arial"/>
        </w:rPr>
        <w:lastRenderedPageBreak/>
        <w:t>后者是指</w:t>
      </w:r>
      <w:r w:rsidR="00987742">
        <w:rPr>
          <w:rFonts w:ascii="Arial" w:hAnsi="Arial" w:cs="Arial" w:hint="eastAsia"/>
        </w:rPr>
        <w:t>《</w:t>
      </w:r>
      <w:r w:rsidR="00987742" w:rsidRPr="00B81AAF">
        <w:rPr>
          <w:rFonts w:ascii="Arial" w:hAnsi="Arial" w:cs="Arial"/>
        </w:rPr>
        <w:t>医疗器械修正案</w:t>
      </w:r>
      <w:r w:rsidR="00987742">
        <w:rPr>
          <w:rFonts w:ascii="Arial" w:hAnsi="Arial" w:cs="Arial" w:hint="eastAsia"/>
        </w:rPr>
        <w:t>》</w:t>
      </w:r>
      <w:r w:rsidRPr="00B81AAF">
        <w:rPr>
          <w:rFonts w:ascii="Arial" w:hAnsi="Arial" w:cs="Arial"/>
        </w:rPr>
        <w:t>中关于在医疗器械法规开始之前已经进行商业销售的器械的那部分。</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E43818" w:rsidP="0064483F">
      <w:pPr>
        <w:pStyle w:val="1"/>
        <w:numPr>
          <w:ilvl w:val="0"/>
          <w:numId w:val="6"/>
        </w:numPr>
        <w:snapToGrid w:val="0"/>
        <w:spacing w:beforeLines="10" w:before="24" w:after="0" w:line="300" w:lineRule="auto"/>
        <w:ind w:left="0" w:right="-15" w:firstLine="0"/>
        <w:jc w:val="both"/>
        <w:rPr>
          <w:rFonts w:ascii="Arial" w:eastAsia="宋体" w:hAnsi="Arial" w:cs="Arial"/>
          <w:sz w:val="24"/>
          <w:szCs w:val="24"/>
        </w:rPr>
      </w:pPr>
      <w:bookmarkStart w:id="5" w:name="_Toc479761715"/>
      <w:r>
        <w:rPr>
          <w:rFonts w:ascii="Arial" w:eastAsia="宋体" w:hAnsi="Arial" w:cs="Arial"/>
          <w:sz w:val="24"/>
          <w:szCs w:val="24"/>
        </w:rPr>
        <w:t>器械</w:t>
      </w:r>
      <w:r w:rsidR="00020AC7" w:rsidRPr="00B81AAF">
        <w:rPr>
          <w:rFonts w:ascii="Arial" w:eastAsia="宋体" w:hAnsi="Arial" w:cs="Arial"/>
          <w:sz w:val="24"/>
          <w:szCs w:val="24"/>
        </w:rPr>
        <w:t>描述</w:t>
      </w:r>
      <w:bookmarkEnd w:id="5"/>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D64DBC" w:rsidP="0064483F">
      <w:pPr>
        <w:pStyle w:val="a3"/>
        <w:snapToGrid w:val="0"/>
        <w:spacing w:line="300" w:lineRule="auto"/>
        <w:ind w:left="0" w:right="-15"/>
        <w:jc w:val="both"/>
        <w:rPr>
          <w:rFonts w:ascii="Arial" w:hAnsi="Arial" w:cs="Arial"/>
        </w:rPr>
      </w:pPr>
      <w:r w:rsidRPr="00B81AAF">
        <w:rPr>
          <w:rFonts w:ascii="Arial" w:hAnsi="Arial" w:cs="Arial"/>
        </w:rPr>
        <w:t>晶状体乳化仪系统</w:t>
      </w:r>
      <w:r w:rsidR="00020AC7" w:rsidRPr="00B81AAF">
        <w:rPr>
          <w:rFonts w:ascii="Arial" w:hAnsi="Arial" w:cs="Arial"/>
        </w:rPr>
        <w:t>的发明提供了一种用于白内障摘除的手术技术的替代方案。该</w:t>
      </w:r>
      <w:r w:rsidR="00E43818">
        <w:rPr>
          <w:rFonts w:ascii="Arial" w:hAnsi="Arial" w:cs="Arial"/>
        </w:rPr>
        <w:t>器械</w:t>
      </w:r>
      <w:r w:rsidR="00020AC7" w:rsidRPr="00B81AAF">
        <w:rPr>
          <w:rFonts w:ascii="Arial" w:hAnsi="Arial" w:cs="Arial"/>
        </w:rPr>
        <w:t>允许使用</w:t>
      </w:r>
      <w:r w:rsidR="00020AC7" w:rsidRPr="00B81AAF">
        <w:rPr>
          <w:rFonts w:ascii="Arial" w:hAnsi="Arial" w:cs="Arial"/>
        </w:rPr>
        <w:t>3.0mm</w:t>
      </w:r>
      <w:r w:rsidR="00020AC7" w:rsidRPr="00B81AAF">
        <w:rPr>
          <w:rFonts w:ascii="Arial" w:hAnsi="Arial" w:cs="Arial"/>
        </w:rPr>
        <w:t>或更小的小切口，这有助于消除与需要较大尺寸切口的其它白内障摘除手术方法相关的许多伤口愈合并发症。在医学文献中已经报道了小尺寸切口提供患者的快速愈合和视觉恢复。用于描述该</w:t>
      </w:r>
      <w:r w:rsidR="00E43818">
        <w:rPr>
          <w:rFonts w:ascii="Arial" w:hAnsi="Arial" w:cs="Arial"/>
        </w:rPr>
        <w:t>器械</w:t>
      </w:r>
      <w:r w:rsidR="00020AC7" w:rsidRPr="00B81AAF">
        <w:rPr>
          <w:rFonts w:ascii="Arial" w:hAnsi="Arial" w:cs="Arial"/>
        </w:rPr>
        <w:t>的术语</w:t>
      </w:r>
      <w:r w:rsidR="00020AC7" w:rsidRPr="00B81AAF">
        <w:rPr>
          <w:rFonts w:ascii="Arial" w:hAnsi="Arial" w:cs="Arial"/>
        </w:rPr>
        <w:t>“</w:t>
      </w:r>
      <w:r w:rsidR="00020AC7" w:rsidRPr="00B81AAF">
        <w:rPr>
          <w:rFonts w:ascii="Arial" w:hAnsi="Arial" w:cs="Arial"/>
        </w:rPr>
        <w:t>晶状体粉碎和晶状体乳化</w:t>
      </w:r>
      <w:r w:rsidR="00020AC7" w:rsidRPr="00B81AAF">
        <w:rPr>
          <w:rFonts w:ascii="Arial" w:hAnsi="Arial" w:cs="Arial"/>
        </w:rPr>
        <w:t>”</w:t>
      </w:r>
      <w:r w:rsidR="00020AC7" w:rsidRPr="00B81AAF">
        <w:rPr>
          <w:rFonts w:ascii="Arial" w:hAnsi="Arial" w:cs="Arial"/>
        </w:rPr>
        <w:t>可互换使用，以描述手术过程，其包括将超声能量与振动针头施用器（超声乳化针头）的机械作用结合应用于眼睛的白内障晶状体。对晶状体进行粉碎和乳化，并通过抽吸快速从眼睛中移除。</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D64DBC" w:rsidP="0064483F">
      <w:pPr>
        <w:pStyle w:val="a3"/>
        <w:snapToGrid w:val="0"/>
        <w:spacing w:line="300" w:lineRule="auto"/>
        <w:ind w:left="0" w:right="-15"/>
        <w:jc w:val="both"/>
        <w:rPr>
          <w:rFonts w:ascii="Arial" w:hAnsi="Arial" w:cs="Arial"/>
        </w:rPr>
      </w:pPr>
      <w:r w:rsidRPr="00B81AAF">
        <w:rPr>
          <w:rFonts w:ascii="Arial" w:hAnsi="Arial" w:cs="Arial"/>
        </w:rPr>
        <w:t>晶状体乳化仪系统</w:t>
      </w:r>
      <w:r w:rsidR="00020AC7" w:rsidRPr="00B81AAF">
        <w:rPr>
          <w:rFonts w:ascii="Arial" w:hAnsi="Arial" w:cs="Arial"/>
        </w:rPr>
        <w:t>在其工程设计方面是复杂的。该系统包括：用于控制功能和为</w:t>
      </w:r>
      <w:r w:rsidR="00E43818">
        <w:rPr>
          <w:rFonts w:ascii="Arial" w:hAnsi="Arial" w:cs="Arial"/>
        </w:rPr>
        <w:t>器械</w:t>
      </w:r>
      <w:r w:rsidR="00020AC7" w:rsidRPr="00B81AAF">
        <w:rPr>
          <w:rFonts w:ascii="Arial" w:hAnsi="Arial" w:cs="Arial"/>
        </w:rPr>
        <w:t>供电的控制台；用于向手术部位提供冲洗液的灌注管和系统；用于去除粉碎的晶状体的抽吸管和系统，其也从手术部位去除液体；以及用于粉碎和乳化白内障晶状体的晶状体粉碎</w:t>
      </w:r>
      <w:r w:rsidR="00930080" w:rsidRPr="00B81AAF">
        <w:rPr>
          <w:rFonts w:ascii="Arial" w:hAnsi="Arial" w:cs="Arial"/>
        </w:rPr>
        <w:t>手柄</w:t>
      </w:r>
      <w:r w:rsidR="00020AC7" w:rsidRPr="00B81AAF">
        <w:rPr>
          <w:rFonts w:ascii="Arial" w:hAnsi="Arial" w:cs="Arial"/>
        </w:rPr>
        <w:t>。控制台可能包含微处理器的功能控制、流体连接、一次性吸液引流盒、自动灌注功能、遥控功能等其他功能。虽然复杂，晶状体乳化仪系统提供以下基本功能：</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8109C0" w:rsidRPr="004E7243" w:rsidRDefault="00020AC7" w:rsidP="00DE485B">
      <w:pPr>
        <w:pStyle w:val="a3"/>
        <w:numPr>
          <w:ilvl w:val="0"/>
          <w:numId w:val="4"/>
        </w:numPr>
        <w:tabs>
          <w:tab w:val="left" w:pos="528"/>
        </w:tabs>
        <w:snapToGrid w:val="0"/>
        <w:spacing w:before="69" w:line="300" w:lineRule="auto"/>
        <w:ind w:left="0" w:right="-15" w:firstLine="0"/>
        <w:jc w:val="both"/>
        <w:rPr>
          <w:rFonts w:ascii="Arial" w:hAnsi="Arial" w:cs="Arial"/>
        </w:rPr>
      </w:pPr>
      <w:r w:rsidRPr="004E7243">
        <w:rPr>
          <w:rFonts w:ascii="Arial" w:hAnsi="Arial" w:cs="Arial"/>
        </w:rPr>
        <w:t>白内障晶状体的晶状体粉碎</w:t>
      </w:r>
      <w:r w:rsidR="00987742">
        <w:rPr>
          <w:rFonts w:ascii="Arial" w:hAnsi="Arial" w:cs="Arial"/>
        </w:rPr>
        <w:t>-</w:t>
      </w:r>
      <w:r w:rsidRPr="004E7243">
        <w:rPr>
          <w:rFonts w:ascii="Arial" w:hAnsi="Arial" w:cs="Arial"/>
        </w:rPr>
        <w:t>这是通过位于</w:t>
      </w:r>
      <w:r w:rsidR="00E43818">
        <w:rPr>
          <w:rFonts w:ascii="Arial" w:hAnsi="Arial" w:cs="Arial"/>
        </w:rPr>
        <w:t>器械</w:t>
      </w:r>
      <w:r w:rsidR="00930080" w:rsidRPr="004E7243">
        <w:rPr>
          <w:rFonts w:ascii="Arial" w:hAnsi="Arial" w:cs="Arial"/>
        </w:rPr>
        <w:t>手柄</w:t>
      </w:r>
      <w:r w:rsidRPr="004E7243">
        <w:rPr>
          <w:rFonts w:ascii="Arial" w:hAnsi="Arial" w:cs="Arial"/>
        </w:rPr>
        <w:t>中心的超声乳化针头（中空针头）的作用来实现的。超声乳化针头采用压电纵向振动，超声频率约为</w:t>
      </w:r>
      <w:r w:rsidRPr="004E7243">
        <w:rPr>
          <w:rFonts w:ascii="Arial" w:hAnsi="Arial" w:cs="Arial"/>
        </w:rPr>
        <w:t>40,000</w:t>
      </w:r>
      <w:r w:rsidRPr="004E7243">
        <w:rPr>
          <w:rFonts w:ascii="Arial" w:hAnsi="Arial" w:cs="Arial"/>
        </w:rPr>
        <w:t>赫兹。当该</w:t>
      </w:r>
      <w:r w:rsidR="00E43818">
        <w:rPr>
          <w:rFonts w:ascii="Arial" w:hAnsi="Arial" w:cs="Arial"/>
        </w:rPr>
        <w:t>器械</w:t>
      </w:r>
      <w:r w:rsidRPr="004E7243">
        <w:rPr>
          <w:rFonts w:ascii="Arial" w:hAnsi="Arial" w:cs="Arial"/>
        </w:rPr>
        <w:t>用于晶状体粉碎模式时，灌注和抽吸同时进行。灌注溶液通过一个共线轴向管腔进入眼睛，该管腔环绕超声乳化针头。灌注流速是可调节的，压力限于</w:t>
      </w:r>
      <w:r w:rsidRPr="004E7243">
        <w:rPr>
          <w:rFonts w:ascii="Arial" w:hAnsi="Arial" w:cs="Arial"/>
        </w:rPr>
        <w:t>25.0mmHg</w:t>
      </w:r>
      <w:r w:rsidRPr="004E7243">
        <w:rPr>
          <w:rFonts w:ascii="Arial" w:hAnsi="Arial" w:cs="Arial"/>
        </w:rPr>
        <w:t>。粉碎过程是由振动超声乳化针头引起的机械和超声作用的组合结果。由于泵在超声乳化针头孔处的吸力，使得白内障晶状体及其碎片在手术过程中通过超声乳化针头接合，并确保非常有效的外科手术。</w:t>
      </w:r>
      <w:r w:rsidR="008109C0" w:rsidRPr="004E7243">
        <w:rPr>
          <w:rFonts w:ascii="Arial" w:hAnsi="Arial" w:cs="Arial"/>
        </w:rPr>
        <w:t>超声乳化针头的机电超声振荡产生大量的热量</w:t>
      </w:r>
      <w:r w:rsidR="0081422C">
        <w:rPr>
          <w:rFonts w:ascii="Arial" w:hAnsi="Arial" w:cs="Arial"/>
        </w:rPr>
        <w:t>；</w:t>
      </w:r>
      <w:r w:rsidR="008109C0" w:rsidRPr="004E7243">
        <w:rPr>
          <w:rFonts w:ascii="Arial" w:hAnsi="Arial" w:cs="Arial"/>
        </w:rPr>
        <w:t>因此，为了排除不利的热组织效应，这些</w:t>
      </w:r>
      <w:r w:rsidR="00E43818">
        <w:rPr>
          <w:rFonts w:ascii="Arial" w:hAnsi="Arial" w:cs="Arial"/>
        </w:rPr>
        <w:t>器械</w:t>
      </w:r>
      <w:r w:rsidR="008109C0" w:rsidRPr="004E7243">
        <w:rPr>
          <w:rFonts w:ascii="Arial" w:hAnsi="Arial" w:cs="Arial"/>
        </w:rPr>
        <w:t>包括冷却机制。</w:t>
      </w:r>
    </w:p>
    <w:p w:rsidR="00706B7A" w:rsidRPr="00B81AAF" w:rsidRDefault="00706B7A" w:rsidP="0064483F">
      <w:pPr>
        <w:pStyle w:val="a3"/>
        <w:snapToGrid w:val="0"/>
        <w:spacing w:line="300" w:lineRule="auto"/>
        <w:ind w:left="0" w:right="-15"/>
        <w:jc w:val="both"/>
        <w:rPr>
          <w:rFonts w:ascii="Arial" w:hAnsi="Arial" w:cs="Arial"/>
        </w:rPr>
      </w:pPr>
    </w:p>
    <w:p w:rsidR="00A3752A" w:rsidRPr="00B81AAF" w:rsidRDefault="00A3752A" w:rsidP="0064483F">
      <w:pPr>
        <w:snapToGrid w:val="0"/>
        <w:spacing w:line="300" w:lineRule="auto"/>
        <w:ind w:right="-15"/>
        <w:jc w:val="both"/>
        <w:rPr>
          <w:rFonts w:ascii="Arial" w:eastAsia="宋体" w:hAnsi="Arial" w:cs="Arial"/>
        </w:rPr>
      </w:pPr>
      <w:r w:rsidRPr="00B81AAF">
        <w:rPr>
          <w:rFonts w:ascii="Arial" w:eastAsia="宋体" w:hAnsi="Arial" w:cs="Arial"/>
        </w:rPr>
        <w:br w:type="page"/>
      </w:r>
    </w:p>
    <w:p w:rsidR="00706B7A" w:rsidRPr="00B81AAF" w:rsidRDefault="00020AC7" w:rsidP="0064483F">
      <w:pPr>
        <w:pStyle w:val="a3"/>
        <w:numPr>
          <w:ilvl w:val="0"/>
          <w:numId w:val="4"/>
        </w:numPr>
        <w:tabs>
          <w:tab w:val="left" w:pos="523"/>
        </w:tabs>
        <w:snapToGrid w:val="0"/>
        <w:spacing w:line="300" w:lineRule="auto"/>
        <w:ind w:left="0" w:right="-15" w:firstLine="0"/>
        <w:jc w:val="both"/>
        <w:rPr>
          <w:rFonts w:ascii="Arial" w:hAnsi="Arial" w:cs="Arial"/>
        </w:rPr>
      </w:pPr>
      <w:r w:rsidRPr="00B81AAF">
        <w:rPr>
          <w:rFonts w:ascii="Arial" w:hAnsi="Arial" w:cs="Arial"/>
        </w:rPr>
        <w:lastRenderedPageBreak/>
        <w:t>含有</w:t>
      </w:r>
      <w:r w:rsidRPr="00B81AAF">
        <w:rPr>
          <w:rFonts w:ascii="Arial" w:hAnsi="Arial" w:cs="Arial"/>
        </w:rPr>
        <w:t>“</w:t>
      </w:r>
      <w:r w:rsidRPr="00B81AAF">
        <w:rPr>
          <w:rFonts w:ascii="Arial" w:hAnsi="Arial" w:cs="Arial"/>
        </w:rPr>
        <w:t>乳化</w:t>
      </w:r>
      <w:r w:rsidRPr="00B81AAF">
        <w:rPr>
          <w:rFonts w:ascii="Arial" w:hAnsi="Arial" w:cs="Arial"/>
        </w:rPr>
        <w:t>”</w:t>
      </w:r>
      <w:r w:rsidRPr="00B81AAF">
        <w:rPr>
          <w:rFonts w:ascii="Arial" w:hAnsi="Arial" w:cs="Arial"/>
        </w:rPr>
        <w:t>和粉碎性白内障晶状体材料的液体的抽吸</w:t>
      </w:r>
      <w:r w:rsidR="00987742">
        <w:rPr>
          <w:rFonts w:ascii="Arial" w:hAnsi="Arial" w:cs="Arial"/>
        </w:rPr>
        <w:t>-</w:t>
      </w:r>
      <w:r w:rsidRPr="00B81AAF">
        <w:rPr>
          <w:rFonts w:ascii="Arial" w:hAnsi="Arial" w:cs="Arial"/>
        </w:rPr>
        <w:t>这通过恒定体积的蠕动型或文丘里型泵系统来实现。将抽吸的材料收集在</w:t>
      </w:r>
      <w:r w:rsidRPr="00B81AAF">
        <w:rPr>
          <w:rFonts w:ascii="Arial" w:hAnsi="Arial" w:cs="Arial"/>
        </w:rPr>
        <w:t>“</w:t>
      </w:r>
      <w:r w:rsidRPr="00B81AAF">
        <w:rPr>
          <w:rFonts w:ascii="Arial" w:hAnsi="Arial" w:cs="Arial"/>
        </w:rPr>
        <w:t>引流袋</w:t>
      </w:r>
      <w:r w:rsidRPr="00B81AAF">
        <w:rPr>
          <w:rFonts w:ascii="Arial" w:hAnsi="Arial" w:cs="Arial"/>
        </w:rPr>
        <w:t>”</w:t>
      </w:r>
      <w:r w:rsidRPr="00B81AAF">
        <w:rPr>
          <w:rFonts w:ascii="Arial" w:hAnsi="Arial" w:cs="Arial"/>
        </w:rPr>
        <w:t>中。</w:t>
      </w:r>
      <w:r w:rsidR="00E43818">
        <w:rPr>
          <w:rFonts w:ascii="Arial" w:hAnsi="Arial" w:cs="Arial"/>
        </w:rPr>
        <w:t>器械</w:t>
      </w:r>
      <w:r w:rsidRPr="00B81AAF">
        <w:rPr>
          <w:rFonts w:ascii="Arial" w:hAnsi="Arial" w:cs="Arial"/>
        </w:rPr>
        <w:t>脚踏板控制的各种位置允许同时进行灌注和抽吸，或同时抽吸、灌注和晶状体粉碎。当超声乳化针头管腔与粉碎的白内障晶状体接合时，如果晶状体碎片较大，则管腔开口可能被堵塞，导致泵引起的真空积聚。真空积聚通常导致阻塞碎片吸入</w:t>
      </w:r>
      <w:r w:rsidR="0081422C">
        <w:rPr>
          <w:rFonts w:ascii="Arial" w:hAnsi="Arial" w:cs="Arial"/>
        </w:rPr>
        <w:t>；</w:t>
      </w:r>
      <w:r w:rsidRPr="00B81AAF">
        <w:rPr>
          <w:rFonts w:ascii="Arial" w:hAnsi="Arial" w:cs="Arial"/>
        </w:rPr>
        <w:t>如果碎片太大，则可以使用</w:t>
      </w:r>
      <w:r w:rsidR="00930080" w:rsidRPr="00B81AAF">
        <w:rPr>
          <w:rFonts w:ascii="Arial" w:hAnsi="Arial" w:cs="Arial"/>
        </w:rPr>
        <w:t>手柄</w:t>
      </w:r>
      <w:r w:rsidRPr="00B81AAF">
        <w:rPr>
          <w:rFonts w:ascii="Arial" w:hAnsi="Arial" w:cs="Arial"/>
        </w:rPr>
        <w:t>通气口来释放碎片，从而破坏真空。大多数晶状体乳化仪系统均设计为防止过度的真空积聚，因为其可能导致患者眼睛前房的塌陷。</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numPr>
          <w:ilvl w:val="0"/>
          <w:numId w:val="4"/>
        </w:numPr>
        <w:tabs>
          <w:tab w:val="left" w:pos="524"/>
        </w:tabs>
        <w:snapToGrid w:val="0"/>
        <w:spacing w:before="7" w:line="300" w:lineRule="auto"/>
        <w:ind w:left="0" w:right="-15" w:firstLine="0"/>
        <w:jc w:val="both"/>
        <w:rPr>
          <w:rFonts w:ascii="Arial" w:hAnsi="Arial" w:cs="Arial"/>
        </w:rPr>
      </w:pPr>
      <w:r w:rsidRPr="00B81AAF">
        <w:rPr>
          <w:rFonts w:ascii="Arial" w:hAnsi="Arial" w:cs="Arial"/>
        </w:rPr>
        <w:t>手术部位的灌注</w:t>
      </w:r>
      <w:r w:rsidR="00987742">
        <w:rPr>
          <w:rFonts w:ascii="Arial" w:hAnsi="Arial" w:cs="Arial"/>
        </w:rPr>
        <w:t>-</w:t>
      </w:r>
      <w:r w:rsidRPr="00B81AAF">
        <w:rPr>
          <w:rFonts w:ascii="Arial" w:hAnsi="Arial" w:cs="Arial"/>
        </w:rPr>
        <w:t>这是通过使用灌注溶液的瓶装源实现的，该灌注溶液通过管道通过</w:t>
      </w:r>
      <w:r w:rsidR="00E43818">
        <w:rPr>
          <w:rFonts w:ascii="Arial" w:hAnsi="Arial" w:cs="Arial"/>
        </w:rPr>
        <w:t>器械</w:t>
      </w:r>
      <w:r w:rsidRPr="00B81AAF">
        <w:rPr>
          <w:rFonts w:ascii="Arial" w:hAnsi="Arial" w:cs="Arial"/>
        </w:rPr>
        <w:t>控制台连接到操作</w:t>
      </w:r>
      <w:r w:rsidR="00930080" w:rsidRPr="00B81AAF">
        <w:rPr>
          <w:rFonts w:ascii="Arial" w:hAnsi="Arial" w:cs="Arial"/>
        </w:rPr>
        <w:t>手柄</w:t>
      </w:r>
      <w:r w:rsidR="0081422C">
        <w:rPr>
          <w:rFonts w:ascii="Arial" w:hAnsi="Arial" w:cs="Arial"/>
        </w:rPr>
        <w:t>；</w:t>
      </w:r>
      <w:r w:rsidR="00930080" w:rsidRPr="00B81AAF">
        <w:rPr>
          <w:rFonts w:ascii="Arial" w:hAnsi="Arial" w:cs="Arial"/>
        </w:rPr>
        <w:t>手柄</w:t>
      </w:r>
      <w:r w:rsidRPr="00B81AAF">
        <w:rPr>
          <w:rFonts w:ascii="Arial" w:hAnsi="Arial" w:cs="Arial"/>
        </w:rPr>
        <w:t>含有允许溶液输送到手术部位的管腔。通常，将溶液瓶悬挂在附接到</w:t>
      </w:r>
      <w:r w:rsidR="00E43818">
        <w:rPr>
          <w:rFonts w:ascii="Arial" w:hAnsi="Arial" w:cs="Arial"/>
        </w:rPr>
        <w:t>器械</w:t>
      </w:r>
      <w:r w:rsidRPr="00B81AAF">
        <w:rPr>
          <w:rFonts w:ascii="Arial" w:hAnsi="Arial" w:cs="Arial"/>
        </w:rPr>
        <w:t>壳体上的静脉（</w:t>
      </w:r>
      <w:r w:rsidRPr="00B81AAF">
        <w:rPr>
          <w:rFonts w:ascii="Arial" w:hAnsi="Arial" w:cs="Arial"/>
        </w:rPr>
        <w:t>IV</w:t>
      </w:r>
      <w:r w:rsidRPr="00B81AAF">
        <w:rPr>
          <w:rFonts w:ascii="Arial" w:hAnsi="Arial" w:cs="Arial"/>
        </w:rPr>
        <w:t>）</w:t>
      </w:r>
      <w:r w:rsidRPr="00B81AAF">
        <w:rPr>
          <w:rFonts w:ascii="Arial" w:hAnsi="Arial" w:cs="Arial"/>
        </w:rPr>
        <w:t>“</w:t>
      </w:r>
      <w:r w:rsidRPr="00B81AAF">
        <w:rPr>
          <w:rFonts w:ascii="Arial" w:hAnsi="Arial" w:cs="Arial"/>
        </w:rPr>
        <w:t>杆</w:t>
      </w:r>
      <w:r w:rsidRPr="00B81AAF">
        <w:rPr>
          <w:rFonts w:ascii="Arial" w:hAnsi="Arial" w:cs="Arial"/>
        </w:rPr>
        <w:t>”</w:t>
      </w:r>
      <w:r w:rsidRPr="00B81AAF">
        <w:rPr>
          <w:rFonts w:ascii="Arial" w:hAnsi="Arial" w:cs="Arial"/>
        </w:rPr>
        <w:t>上。瓶子必须小心定位，以使</w:t>
      </w:r>
      <w:r w:rsidRPr="00B81AAF">
        <w:rPr>
          <w:rFonts w:ascii="Arial" w:hAnsi="Arial" w:cs="Arial"/>
        </w:rPr>
        <w:t>IV</w:t>
      </w:r>
      <w:r w:rsidRPr="00B81AAF">
        <w:rPr>
          <w:rFonts w:ascii="Arial" w:hAnsi="Arial" w:cs="Arial"/>
        </w:rPr>
        <w:t>杆的</w:t>
      </w:r>
      <w:r w:rsidRPr="00B81AAF">
        <w:rPr>
          <w:rFonts w:ascii="Arial" w:hAnsi="Arial" w:cs="Arial"/>
        </w:rPr>
        <w:t>“</w:t>
      </w:r>
      <w:r w:rsidRPr="00B81AAF">
        <w:rPr>
          <w:rFonts w:ascii="Arial" w:hAnsi="Arial" w:cs="Arial"/>
        </w:rPr>
        <w:t>零点</w:t>
      </w:r>
      <w:r w:rsidRPr="00B81AAF">
        <w:rPr>
          <w:rFonts w:ascii="Arial" w:hAnsi="Arial" w:cs="Arial"/>
        </w:rPr>
        <w:t>”</w:t>
      </w:r>
      <w:r w:rsidRPr="00B81AAF">
        <w:rPr>
          <w:rFonts w:ascii="Arial" w:hAnsi="Arial" w:cs="Arial"/>
        </w:rPr>
        <w:t>位于患者眼睛的水平位置。对于适当的重力引起的溶液流动，瓶子的液位设定在零点以上</w:t>
      </w:r>
      <w:r w:rsidRPr="00B81AAF">
        <w:rPr>
          <w:rFonts w:ascii="Arial" w:hAnsi="Arial" w:cs="Arial"/>
        </w:rPr>
        <w:t>65.0cm</w:t>
      </w:r>
      <w:r w:rsidRPr="00B81AAF">
        <w:rPr>
          <w:rFonts w:ascii="Arial" w:hAnsi="Arial" w:cs="Arial"/>
        </w:rPr>
        <w:t>处。溶液的流动由医师通过螺线管启动的夹紧阀来控制，该夹紧阀施加或释放连接管上的压力。螺线管启动的夹紧阀位于</w:t>
      </w:r>
      <w:r w:rsidR="00E43818">
        <w:rPr>
          <w:rFonts w:ascii="Arial" w:hAnsi="Arial" w:cs="Arial"/>
        </w:rPr>
        <w:t>器械</w:t>
      </w:r>
      <w:r w:rsidRPr="00B81AAF">
        <w:rPr>
          <w:rFonts w:ascii="Arial" w:hAnsi="Arial" w:cs="Arial"/>
        </w:rPr>
        <w:t>控制台内，并由</w:t>
      </w:r>
      <w:r w:rsidR="00E43818">
        <w:rPr>
          <w:rFonts w:ascii="Arial" w:hAnsi="Arial" w:cs="Arial"/>
        </w:rPr>
        <w:t>器械</w:t>
      </w:r>
      <w:r w:rsidRPr="00B81AAF">
        <w:rPr>
          <w:rFonts w:ascii="Arial" w:hAnsi="Arial" w:cs="Arial"/>
        </w:rPr>
        <w:t>脚踏控制器进行控制。</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282582" w:rsidRPr="00B81AAF" w:rsidRDefault="00D64DBC" w:rsidP="0064483F">
      <w:pPr>
        <w:pStyle w:val="a3"/>
        <w:snapToGrid w:val="0"/>
        <w:spacing w:before="69" w:line="300" w:lineRule="auto"/>
        <w:ind w:left="0" w:right="-15"/>
        <w:jc w:val="both"/>
        <w:rPr>
          <w:rFonts w:ascii="Arial" w:hAnsi="Arial" w:cs="Arial"/>
        </w:rPr>
      </w:pPr>
      <w:r w:rsidRPr="00B81AAF">
        <w:rPr>
          <w:rFonts w:ascii="Arial" w:hAnsi="Arial" w:cs="Arial"/>
        </w:rPr>
        <w:t>晶状体乳化仪系统</w:t>
      </w:r>
      <w:r w:rsidR="00020AC7" w:rsidRPr="00B81AAF">
        <w:rPr>
          <w:rFonts w:ascii="Arial" w:hAnsi="Arial" w:cs="Arial"/>
        </w:rPr>
        <w:t>通常配有各种</w:t>
      </w:r>
      <w:r w:rsidR="00930080" w:rsidRPr="00B81AAF">
        <w:rPr>
          <w:rFonts w:ascii="Arial" w:hAnsi="Arial" w:cs="Arial"/>
        </w:rPr>
        <w:t>手柄</w:t>
      </w:r>
      <w:r w:rsidR="00020AC7" w:rsidRPr="00B81AAF">
        <w:rPr>
          <w:rFonts w:ascii="Arial" w:hAnsi="Arial" w:cs="Arial"/>
        </w:rPr>
        <w:t>。这些</w:t>
      </w:r>
      <w:r w:rsidR="00930080" w:rsidRPr="00B81AAF">
        <w:rPr>
          <w:rFonts w:ascii="Arial" w:hAnsi="Arial" w:cs="Arial"/>
        </w:rPr>
        <w:t>手柄</w:t>
      </w:r>
      <w:r w:rsidR="00020AC7" w:rsidRPr="00B81AAF">
        <w:rPr>
          <w:rFonts w:ascii="Arial" w:hAnsi="Arial" w:cs="Arial"/>
        </w:rPr>
        <w:t>通常分为三个功能类别：仅灌注，仅灌注和抽吸，以及晶状体粉碎与灌注和抽吸同步。对仅灌注</w:t>
      </w:r>
      <w:r w:rsidR="00930080" w:rsidRPr="00B81AAF">
        <w:rPr>
          <w:rFonts w:ascii="Arial" w:hAnsi="Arial" w:cs="Arial"/>
        </w:rPr>
        <w:t>手柄</w:t>
      </w:r>
      <w:r w:rsidR="00020AC7" w:rsidRPr="00B81AAF">
        <w:rPr>
          <w:rFonts w:ascii="Arial" w:hAnsi="Arial" w:cs="Arial"/>
        </w:rPr>
        <w:t>可提供多种配置，以提供各种外科手术的功能，例如具有用于前后晶状体囊切开术的弯曲末端的手术功能，或具有用于</w:t>
      </w:r>
      <w:r w:rsidR="00987742">
        <w:rPr>
          <w:rFonts w:ascii="Arial" w:hAnsi="Arial" w:cs="Arial"/>
        </w:rPr>
        <w:t>附件</w:t>
      </w:r>
      <w:r w:rsidR="00AF7F55" w:rsidRPr="00B81AAF">
        <w:rPr>
          <w:rFonts w:ascii="Arial" w:hAnsi="Arial" w:cs="Arial"/>
        </w:rPr>
        <w:t>的装置</w:t>
      </w:r>
      <w:r w:rsidR="00020AC7" w:rsidRPr="00B81AAF">
        <w:rPr>
          <w:rFonts w:ascii="Arial" w:hAnsi="Arial" w:cs="Arial"/>
        </w:rPr>
        <w:t>，例如晶状体囊刀或囊膜抛光机。仅灌注和抽吸</w:t>
      </w:r>
      <w:r w:rsidR="00930080" w:rsidRPr="00B81AAF">
        <w:rPr>
          <w:rFonts w:ascii="Arial" w:hAnsi="Arial" w:cs="Arial"/>
        </w:rPr>
        <w:t>手柄</w:t>
      </w:r>
      <w:r w:rsidR="00020AC7" w:rsidRPr="00B81AAF">
        <w:rPr>
          <w:rFonts w:ascii="Arial" w:hAnsi="Arial" w:cs="Arial"/>
        </w:rPr>
        <w:t>通常在完成晶状体粉碎过程之后使用。它用于去除剩余的残留组织。尖端配有各种管腔尺寸，范围从</w:t>
      </w:r>
      <w:r w:rsidR="00020AC7" w:rsidRPr="00B81AAF">
        <w:rPr>
          <w:rFonts w:ascii="Arial" w:hAnsi="Arial" w:cs="Arial"/>
        </w:rPr>
        <w:t>0.2</w:t>
      </w:r>
      <w:r w:rsidR="00020AC7" w:rsidRPr="00B81AAF">
        <w:rPr>
          <w:rFonts w:ascii="Arial" w:hAnsi="Arial" w:cs="Arial"/>
        </w:rPr>
        <w:t>到</w:t>
      </w:r>
      <w:r w:rsidR="00020AC7" w:rsidRPr="00B81AAF">
        <w:rPr>
          <w:rFonts w:ascii="Arial" w:hAnsi="Arial" w:cs="Arial"/>
        </w:rPr>
        <w:t>0.7mm</w:t>
      </w:r>
      <w:r w:rsidR="00020AC7" w:rsidRPr="00B81AAF">
        <w:rPr>
          <w:rFonts w:ascii="Arial" w:hAnsi="Arial" w:cs="Arial"/>
        </w:rPr>
        <w:t>。一些</w:t>
      </w:r>
      <w:r w:rsidRPr="00B81AAF">
        <w:rPr>
          <w:rFonts w:ascii="Arial" w:hAnsi="Arial" w:cs="Arial"/>
        </w:rPr>
        <w:t>晶状体乳化仪系统</w:t>
      </w:r>
      <w:r w:rsidR="00020AC7" w:rsidRPr="00B81AAF">
        <w:rPr>
          <w:rFonts w:ascii="Arial" w:hAnsi="Arial" w:cs="Arial"/>
        </w:rPr>
        <w:t>提供玻璃体抽吸和切割</w:t>
      </w:r>
      <w:r w:rsidR="00930080" w:rsidRPr="00B81AAF">
        <w:rPr>
          <w:rFonts w:ascii="Arial" w:hAnsi="Arial" w:cs="Arial"/>
        </w:rPr>
        <w:t>手柄</w:t>
      </w:r>
      <w:r w:rsidR="00020AC7" w:rsidRPr="00B81AAF">
        <w:rPr>
          <w:rFonts w:ascii="Arial" w:hAnsi="Arial" w:cs="Arial"/>
        </w:rPr>
        <w:t>。该</w:t>
      </w:r>
      <w:r w:rsidR="00E43818">
        <w:rPr>
          <w:rFonts w:ascii="Arial" w:hAnsi="Arial" w:cs="Arial"/>
        </w:rPr>
        <w:t>器械</w:t>
      </w:r>
      <w:r w:rsidR="00020AC7" w:rsidRPr="00B81AAF">
        <w:rPr>
          <w:rFonts w:ascii="Arial" w:hAnsi="Arial" w:cs="Arial"/>
        </w:rPr>
        <w:t>也归为第二类医疗器械，并受另一个</w:t>
      </w:r>
      <w:r w:rsidR="00020AC7" w:rsidRPr="00B81AAF">
        <w:rPr>
          <w:rFonts w:ascii="Arial" w:hAnsi="Arial" w:cs="Arial"/>
        </w:rPr>
        <w:t>FDA</w:t>
      </w:r>
      <w:r w:rsidR="00020AC7" w:rsidRPr="00B81AAF">
        <w:rPr>
          <w:rFonts w:ascii="Arial" w:hAnsi="Arial" w:cs="Arial"/>
        </w:rPr>
        <w:t>审评</w:t>
      </w:r>
      <w:r w:rsidR="00987742">
        <w:rPr>
          <w:rFonts w:ascii="Arial" w:hAnsi="Arial" w:cs="Arial"/>
        </w:rPr>
        <w:t>指导性文件</w:t>
      </w:r>
      <w:r w:rsidR="00020AC7" w:rsidRPr="00B81AAF">
        <w:rPr>
          <w:rFonts w:ascii="Arial" w:hAnsi="Arial" w:cs="Arial"/>
        </w:rPr>
        <w:t>的约束。</w:t>
      </w:r>
      <w:r w:rsidR="00282582" w:rsidRPr="00B81AAF">
        <w:rPr>
          <w:rFonts w:ascii="Arial" w:hAnsi="Arial" w:cs="Arial"/>
        </w:rPr>
        <w:t>添加这种类型的</w:t>
      </w:r>
      <w:r w:rsidR="00930080" w:rsidRPr="00B81AAF">
        <w:rPr>
          <w:rFonts w:ascii="Arial" w:hAnsi="Arial" w:cs="Arial"/>
        </w:rPr>
        <w:t>手柄</w:t>
      </w:r>
      <w:r w:rsidR="00282582" w:rsidRPr="00B81AAF">
        <w:rPr>
          <w:rFonts w:ascii="Arial" w:hAnsi="Arial" w:cs="Arial"/>
        </w:rPr>
        <w:t>将使得</w:t>
      </w:r>
      <w:r w:rsidRPr="00B81AAF">
        <w:rPr>
          <w:rFonts w:ascii="Arial" w:hAnsi="Arial" w:cs="Arial"/>
        </w:rPr>
        <w:t>晶状体乳化仪系统</w:t>
      </w:r>
      <w:r w:rsidR="00282582" w:rsidRPr="00B81AAF">
        <w:rPr>
          <w:rFonts w:ascii="Arial" w:hAnsi="Arial" w:cs="Arial"/>
        </w:rPr>
        <w:t>具有多功能性，因此将把该</w:t>
      </w:r>
      <w:r w:rsidR="00E43818">
        <w:rPr>
          <w:rFonts w:ascii="Arial" w:hAnsi="Arial" w:cs="Arial"/>
        </w:rPr>
        <w:t>器械</w:t>
      </w:r>
      <w:r w:rsidR="00282582" w:rsidRPr="00B81AAF">
        <w:rPr>
          <w:rFonts w:ascii="Arial" w:hAnsi="Arial" w:cs="Arial"/>
        </w:rPr>
        <w:t>转换成组合</w:t>
      </w:r>
      <w:r w:rsidR="00E43818">
        <w:rPr>
          <w:rFonts w:ascii="Arial" w:hAnsi="Arial" w:cs="Arial"/>
        </w:rPr>
        <w:t>器械</w:t>
      </w:r>
      <w:r w:rsidR="00282582" w:rsidRPr="00B81AAF">
        <w:rPr>
          <w:rFonts w:ascii="Arial" w:hAnsi="Arial" w:cs="Arial"/>
        </w:rPr>
        <w:t>。组合</w:t>
      </w:r>
      <w:r w:rsidR="00E43818">
        <w:rPr>
          <w:rFonts w:ascii="Arial" w:hAnsi="Arial" w:cs="Arial"/>
        </w:rPr>
        <w:t>器械</w:t>
      </w:r>
      <w:r w:rsidR="00282582" w:rsidRPr="00B81AAF">
        <w:rPr>
          <w:rFonts w:ascii="Arial" w:hAnsi="Arial" w:cs="Arial"/>
        </w:rPr>
        <w:t>目前不符合第三方</w:t>
      </w:r>
      <w:r w:rsidR="00C1315D" w:rsidRPr="00B81AAF">
        <w:rPr>
          <w:rFonts w:ascii="Arial" w:hAnsi="Arial" w:cs="Arial"/>
        </w:rPr>
        <w:t>审评</w:t>
      </w:r>
      <w:r w:rsidR="00282582" w:rsidRPr="00B81AAF">
        <w:rPr>
          <w:rFonts w:ascii="Arial" w:hAnsi="Arial" w:cs="Arial"/>
        </w:rPr>
        <w:t>的资格。</w:t>
      </w:r>
    </w:p>
    <w:p w:rsidR="00706B7A" w:rsidRPr="00B81AAF" w:rsidRDefault="00706B7A" w:rsidP="0064483F">
      <w:pPr>
        <w:pStyle w:val="a3"/>
        <w:snapToGrid w:val="0"/>
        <w:spacing w:line="300" w:lineRule="auto"/>
        <w:ind w:left="0" w:right="-15"/>
        <w:jc w:val="both"/>
        <w:rPr>
          <w:rFonts w:ascii="Arial" w:hAnsi="Arial" w:cs="Arial"/>
        </w:rPr>
      </w:pPr>
    </w:p>
    <w:p w:rsidR="00A3752A" w:rsidRPr="00B81AAF" w:rsidRDefault="00A3752A" w:rsidP="0064483F">
      <w:pPr>
        <w:snapToGrid w:val="0"/>
        <w:spacing w:line="300" w:lineRule="auto"/>
        <w:ind w:right="-15"/>
        <w:jc w:val="both"/>
        <w:rPr>
          <w:rFonts w:ascii="Arial" w:eastAsia="宋体" w:hAnsi="Arial" w:cs="Arial"/>
        </w:rPr>
      </w:pPr>
      <w:bookmarkStart w:id="6" w:name="_bookmark2"/>
      <w:bookmarkEnd w:id="6"/>
      <w:r w:rsidRPr="00B81AAF">
        <w:rPr>
          <w:rFonts w:ascii="Arial" w:eastAsia="宋体" w:hAnsi="Arial" w:cs="Arial"/>
        </w:rPr>
        <w:br w:type="page"/>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D64DBC" w:rsidP="0064483F">
      <w:pPr>
        <w:pStyle w:val="a3"/>
        <w:snapToGrid w:val="0"/>
        <w:spacing w:line="300" w:lineRule="auto"/>
        <w:ind w:left="0" w:right="-15"/>
        <w:jc w:val="both"/>
        <w:rPr>
          <w:rFonts w:ascii="Arial" w:hAnsi="Arial" w:cs="Arial"/>
        </w:rPr>
      </w:pPr>
      <w:r w:rsidRPr="00B81AAF">
        <w:rPr>
          <w:rFonts w:ascii="Arial" w:hAnsi="Arial" w:cs="Arial"/>
        </w:rPr>
        <w:t>晶状体乳化仪系统</w:t>
      </w:r>
      <w:r w:rsidR="00020AC7" w:rsidRPr="00B81AAF">
        <w:rPr>
          <w:rFonts w:ascii="Arial" w:hAnsi="Arial" w:cs="Arial"/>
        </w:rPr>
        <w:t>具有许多技术上先进的功能，如真空和灌注</w:t>
      </w:r>
      <w:r w:rsidR="00020AC7" w:rsidRPr="00B81AAF">
        <w:rPr>
          <w:rFonts w:ascii="Arial" w:hAnsi="Arial" w:cs="Arial"/>
        </w:rPr>
        <w:t>/</w:t>
      </w:r>
      <w:r w:rsidR="00020AC7" w:rsidRPr="00B81AAF">
        <w:rPr>
          <w:rFonts w:ascii="Arial" w:hAnsi="Arial" w:cs="Arial"/>
        </w:rPr>
        <w:t>抽吸选择开关，可编程微处理器控制，带一次性盒的模块化流体连接，自动</w:t>
      </w:r>
      <w:r w:rsidR="00020AC7" w:rsidRPr="00B81AAF">
        <w:rPr>
          <w:rFonts w:ascii="Arial" w:hAnsi="Arial" w:cs="Arial"/>
        </w:rPr>
        <w:t>IV</w:t>
      </w:r>
      <w:r w:rsidR="00020AC7" w:rsidRPr="00B81AAF">
        <w:rPr>
          <w:rFonts w:ascii="Arial" w:hAnsi="Arial" w:cs="Arial"/>
        </w:rPr>
        <w:t>灌注杆组件，以及从无菌操作环境外部远程控制</w:t>
      </w:r>
      <w:r w:rsidR="00E43818">
        <w:rPr>
          <w:rFonts w:ascii="Arial" w:hAnsi="Arial" w:cs="Arial"/>
        </w:rPr>
        <w:t>器械</w:t>
      </w:r>
      <w:r w:rsidR="00020AC7" w:rsidRPr="00B81AAF">
        <w:rPr>
          <w:rFonts w:ascii="Arial" w:hAnsi="Arial" w:cs="Arial"/>
        </w:rPr>
        <w:t>的设置。在</w:t>
      </w:r>
      <w:r w:rsidR="00987742">
        <w:rPr>
          <w:rFonts w:ascii="Arial" w:hAnsi="Arial" w:cs="Arial" w:hint="eastAsia"/>
        </w:rPr>
        <w:t>确定</w:t>
      </w:r>
      <w:r w:rsidR="00020AC7" w:rsidRPr="00B81AAF">
        <w:rPr>
          <w:rFonts w:ascii="Arial" w:hAnsi="Arial" w:cs="Arial"/>
        </w:rPr>
        <w:t>这种通用类型的</w:t>
      </w:r>
      <w:r w:rsidR="00E43818">
        <w:rPr>
          <w:rFonts w:ascii="Arial" w:hAnsi="Arial" w:cs="Arial"/>
        </w:rPr>
        <w:t>器械</w:t>
      </w:r>
      <w:r w:rsidR="00020AC7" w:rsidRPr="00B81AAF">
        <w:rPr>
          <w:rFonts w:ascii="Arial" w:hAnsi="Arial" w:cs="Arial"/>
        </w:rPr>
        <w:t>的实质等</w:t>
      </w:r>
      <w:r w:rsidR="00C927E9" w:rsidRPr="00B81AAF">
        <w:rPr>
          <w:rFonts w:ascii="Arial" w:hAnsi="Arial" w:cs="Arial"/>
        </w:rPr>
        <w:t>同</w:t>
      </w:r>
      <w:r w:rsidR="00020AC7" w:rsidRPr="00B81AAF">
        <w:rPr>
          <w:rFonts w:ascii="Arial" w:hAnsi="Arial" w:cs="Arial"/>
        </w:rPr>
        <w:t>性的过程中，必须仔细审查这些功能。</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E43818" w:rsidP="0064483F">
      <w:pPr>
        <w:pStyle w:val="1"/>
        <w:numPr>
          <w:ilvl w:val="0"/>
          <w:numId w:val="6"/>
        </w:numPr>
        <w:snapToGrid w:val="0"/>
        <w:spacing w:beforeLines="10" w:before="24" w:after="0" w:line="300" w:lineRule="auto"/>
        <w:ind w:left="0" w:right="-15" w:firstLine="0"/>
        <w:jc w:val="both"/>
        <w:rPr>
          <w:rFonts w:ascii="Arial" w:eastAsia="宋体" w:hAnsi="Arial" w:cs="Arial"/>
          <w:sz w:val="24"/>
          <w:szCs w:val="24"/>
        </w:rPr>
      </w:pPr>
      <w:bookmarkStart w:id="7" w:name="_Toc479761716"/>
      <w:r>
        <w:rPr>
          <w:rFonts w:ascii="Arial" w:eastAsia="宋体" w:hAnsi="Arial" w:cs="Arial"/>
          <w:sz w:val="24"/>
          <w:szCs w:val="24"/>
        </w:rPr>
        <w:t>器械</w:t>
      </w:r>
      <w:r w:rsidR="00020AC7" w:rsidRPr="00B81AAF">
        <w:rPr>
          <w:rFonts w:ascii="Arial" w:eastAsia="宋体" w:hAnsi="Arial" w:cs="Arial"/>
          <w:sz w:val="24"/>
          <w:szCs w:val="24"/>
        </w:rPr>
        <w:t>的分类和等级</w:t>
      </w:r>
      <w:bookmarkEnd w:id="7"/>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该</w:t>
      </w:r>
      <w:r w:rsidR="00E43818">
        <w:rPr>
          <w:rFonts w:ascii="Arial" w:hAnsi="Arial" w:cs="Arial"/>
        </w:rPr>
        <w:t>器械</w:t>
      </w:r>
      <w:r w:rsidRPr="00B81AAF">
        <w:rPr>
          <w:rFonts w:ascii="Arial" w:hAnsi="Arial" w:cs="Arial"/>
        </w:rPr>
        <w:t>在</w:t>
      </w:r>
      <w:r w:rsidR="00987742">
        <w:rPr>
          <w:rFonts w:ascii="Arial" w:hAnsi="Arial" w:cs="Arial" w:hint="eastAsia"/>
        </w:rPr>
        <w:t>《</w:t>
      </w:r>
      <w:r w:rsidR="00987742" w:rsidRPr="00B81AAF">
        <w:rPr>
          <w:rFonts w:ascii="Arial" w:hAnsi="Arial" w:cs="Arial"/>
        </w:rPr>
        <w:t>联邦食品、药品和化妆品法案</w:t>
      </w:r>
      <w:r w:rsidR="00987742">
        <w:rPr>
          <w:rFonts w:ascii="Arial" w:hAnsi="Arial" w:cs="Arial" w:hint="eastAsia"/>
        </w:rPr>
        <w:t>》</w:t>
      </w:r>
      <w:r w:rsidRPr="00B81AAF">
        <w:rPr>
          <w:rFonts w:ascii="Arial" w:hAnsi="Arial" w:cs="Arial"/>
        </w:rPr>
        <w:t>第</w:t>
      </w:r>
      <w:r w:rsidRPr="00B81AAF">
        <w:rPr>
          <w:rFonts w:ascii="Arial" w:hAnsi="Arial" w:cs="Arial"/>
        </w:rPr>
        <w:t>513</w:t>
      </w:r>
      <w:r w:rsidRPr="00B81AAF">
        <w:rPr>
          <w:rFonts w:ascii="Arial" w:hAnsi="Arial" w:cs="Arial"/>
        </w:rPr>
        <w:t>节中已被归为</w:t>
      </w:r>
      <w:r w:rsidR="00987742" w:rsidRPr="00987742">
        <w:rPr>
          <w:rFonts w:ascii="Arial" w:hAnsi="Arial" w:cs="Arial" w:hint="eastAsia"/>
        </w:rPr>
        <w:t>Ⅱ</w:t>
      </w:r>
      <w:r w:rsidRPr="00B81AAF">
        <w:rPr>
          <w:rFonts w:ascii="Arial" w:hAnsi="Arial" w:cs="Arial"/>
        </w:rPr>
        <w:t>类。诸如</w:t>
      </w:r>
      <w:r w:rsidR="00D64DBC" w:rsidRPr="00B81AAF">
        <w:rPr>
          <w:rFonts w:ascii="Arial" w:hAnsi="Arial" w:cs="Arial"/>
        </w:rPr>
        <w:t>晶状体乳化仪系统</w:t>
      </w:r>
      <w:r w:rsidRPr="00B81AAF">
        <w:rPr>
          <w:rFonts w:ascii="Arial" w:hAnsi="Arial" w:cs="Arial"/>
        </w:rPr>
        <w:t>通常放在第二级。</w:t>
      </w:r>
      <w:r w:rsidR="00C927E9" w:rsidRPr="00B81AAF">
        <w:rPr>
          <w:rFonts w:ascii="Arial" w:hAnsi="Arial" w:cs="Arial"/>
        </w:rPr>
        <w:t>相应</w:t>
      </w:r>
      <w:r w:rsidRPr="00B81AAF">
        <w:rPr>
          <w:rFonts w:ascii="Arial" w:hAnsi="Arial" w:cs="Arial"/>
        </w:rPr>
        <w:t>的小组是眼科器械小组，</w:t>
      </w:r>
      <w:r w:rsidR="00E43818">
        <w:rPr>
          <w:rFonts w:ascii="Arial" w:hAnsi="Arial" w:cs="Arial"/>
        </w:rPr>
        <w:t>器械</w:t>
      </w:r>
      <w:r w:rsidRPr="00B81AAF">
        <w:rPr>
          <w:rFonts w:ascii="Arial" w:hAnsi="Arial" w:cs="Arial"/>
        </w:rPr>
        <w:t>分类位于</w:t>
      </w:r>
      <w:r w:rsidRPr="00B81AAF">
        <w:rPr>
          <w:rFonts w:ascii="Arial" w:hAnsi="Arial" w:cs="Arial"/>
        </w:rPr>
        <w:t>21 CFR</w:t>
      </w:r>
      <w:r w:rsidRPr="00B81AAF">
        <w:rPr>
          <w:rFonts w:ascii="Arial" w:hAnsi="Arial" w:cs="Arial"/>
        </w:rPr>
        <w:t>（联邦法规）第</w:t>
      </w:r>
      <w:r w:rsidRPr="00B81AAF">
        <w:rPr>
          <w:rFonts w:ascii="Arial" w:hAnsi="Arial" w:cs="Arial"/>
        </w:rPr>
        <w:t>886</w:t>
      </w:r>
      <w:r w:rsidRPr="00B81AAF">
        <w:rPr>
          <w:rFonts w:ascii="Arial" w:hAnsi="Arial" w:cs="Arial"/>
        </w:rPr>
        <w:t>部分。根据第</w:t>
      </w:r>
      <w:r w:rsidRPr="00B81AAF">
        <w:rPr>
          <w:rFonts w:ascii="Arial" w:hAnsi="Arial" w:cs="Arial"/>
        </w:rPr>
        <w:t>886.4670</w:t>
      </w:r>
      <w:r w:rsidRPr="00B81AAF">
        <w:rPr>
          <w:rFonts w:ascii="Arial" w:hAnsi="Arial" w:cs="Arial"/>
        </w:rPr>
        <w:t>条对该</w:t>
      </w:r>
      <w:r w:rsidR="00E43818">
        <w:rPr>
          <w:rFonts w:ascii="Arial" w:hAnsi="Arial" w:cs="Arial"/>
        </w:rPr>
        <w:t>器械</w:t>
      </w:r>
      <w:r w:rsidRPr="00B81AAF">
        <w:rPr>
          <w:rFonts w:ascii="Arial" w:hAnsi="Arial" w:cs="Arial"/>
        </w:rPr>
        <w:t>进行具体标识。</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1"/>
        <w:numPr>
          <w:ilvl w:val="0"/>
          <w:numId w:val="6"/>
        </w:numPr>
        <w:snapToGrid w:val="0"/>
        <w:spacing w:beforeLines="10" w:before="24" w:after="0" w:line="300" w:lineRule="auto"/>
        <w:ind w:left="0" w:right="-15" w:firstLine="0"/>
        <w:jc w:val="both"/>
        <w:rPr>
          <w:rFonts w:ascii="Arial" w:eastAsia="宋体" w:hAnsi="Arial" w:cs="Arial"/>
          <w:sz w:val="24"/>
          <w:szCs w:val="24"/>
        </w:rPr>
      </w:pPr>
      <w:bookmarkStart w:id="8" w:name="_Toc479761717"/>
      <w:r w:rsidRPr="00B81AAF">
        <w:rPr>
          <w:rFonts w:ascii="Arial" w:eastAsia="宋体" w:hAnsi="Arial" w:cs="Arial"/>
          <w:sz w:val="24"/>
          <w:szCs w:val="24"/>
        </w:rPr>
        <w:t>要求的</w:t>
      </w:r>
      <w:r w:rsidRPr="00B81AAF">
        <w:rPr>
          <w:rFonts w:ascii="Arial" w:eastAsia="宋体" w:hAnsi="Arial" w:cs="Arial"/>
          <w:sz w:val="24"/>
          <w:szCs w:val="24"/>
        </w:rPr>
        <w:t>510</w:t>
      </w:r>
      <w:r w:rsidRPr="00B81AAF">
        <w:rPr>
          <w:rFonts w:ascii="Arial" w:eastAsia="宋体" w:hAnsi="Arial" w:cs="Arial"/>
          <w:sz w:val="24"/>
          <w:szCs w:val="24"/>
        </w:rPr>
        <w:t>（</w:t>
      </w:r>
      <w:r w:rsidRPr="00B81AAF">
        <w:rPr>
          <w:rFonts w:ascii="Arial" w:eastAsia="宋体" w:hAnsi="Arial" w:cs="Arial"/>
          <w:sz w:val="24"/>
          <w:szCs w:val="24"/>
        </w:rPr>
        <w:t>K</w:t>
      </w:r>
      <w:r w:rsidRPr="00B81AAF">
        <w:rPr>
          <w:rFonts w:ascii="Arial" w:eastAsia="宋体" w:hAnsi="Arial" w:cs="Arial"/>
          <w:sz w:val="24"/>
          <w:szCs w:val="24"/>
        </w:rPr>
        <w:t>）资料</w:t>
      </w:r>
      <w:bookmarkEnd w:id="8"/>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F4010A">
      <w:pPr>
        <w:pStyle w:val="a3"/>
        <w:numPr>
          <w:ilvl w:val="0"/>
          <w:numId w:val="7"/>
        </w:numPr>
        <w:tabs>
          <w:tab w:val="left" w:pos="1177"/>
        </w:tabs>
        <w:snapToGrid w:val="0"/>
        <w:spacing w:line="300" w:lineRule="auto"/>
        <w:ind w:left="0" w:right="-15" w:firstLineChars="295" w:firstLine="708"/>
        <w:jc w:val="both"/>
        <w:rPr>
          <w:rFonts w:ascii="Arial" w:hAnsi="Arial" w:cs="Arial"/>
        </w:rPr>
      </w:pPr>
      <w:r w:rsidRPr="00B81AAF">
        <w:rPr>
          <w:rFonts w:ascii="Arial" w:hAnsi="Arial" w:cs="Arial"/>
        </w:rPr>
        <w:t>审评的简介</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以下部分描述了</w:t>
      </w:r>
      <w:r w:rsidR="00C927E9" w:rsidRPr="00B81AAF">
        <w:rPr>
          <w:rFonts w:ascii="Arial" w:hAnsi="Arial" w:cs="Arial"/>
        </w:rPr>
        <w:t>评价</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）上市前通知所需的资料。审评的目的是确定与合法销售的器械的实质等同性。有关更多信息，请参阅</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）手册，</w:t>
      </w:r>
      <w:hyperlink r:id="rId10">
        <w:r w:rsidRPr="00B81AAF">
          <w:rPr>
            <w:rFonts w:ascii="Arial" w:hAnsi="Arial" w:cs="Arial"/>
            <w:color w:val="0000FF"/>
          </w:rPr>
          <w:t>“</w:t>
        </w:r>
        <w:r w:rsidRPr="00B81AAF">
          <w:rPr>
            <w:rFonts w:ascii="Arial" w:hAnsi="Arial" w:cs="Arial"/>
            <w:color w:val="0000FF"/>
          </w:rPr>
          <w:t>上市前通知</w:t>
        </w:r>
        <w:r w:rsidRPr="00B81AAF">
          <w:rPr>
            <w:rFonts w:ascii="Arial" w:hAnsi="Arial" w:cs="Arial"/>
            <w:color w:val="0000FF"/>
          </w:rPr>
          <w:t>510(k)</w:t>
        </w:r>
        <w:r w:rsidRPr="00B81AAF">
          <w:rPr>
            <w:rFonts w:ascii="Arial" w:hAnsi="Arial" w:cs="Arial"/>
            <w:color w:val="0000FF"/>
          </w:rPr>
          <w:t>：</w:t>
        </w:r>
      </w:hyperlink>
      <w:hyperlink r:id="rId11">
        <w:r w:rsidRPr="00B81AAF">
          <w:rPr>
            <w:rFonts w:ascii="Arial" w:hAnsi="Arial" w:cs="Arial"/>
            <w:color w:val="0000FF"/>
          </w:rPr>
          <w:t>医疗器械监管要求</w:t>
        </w:r>
        <w:r w:rsidRPr="00B81AAF">
          <w:rPr>
            <w:rFonts w:ascii="Arial" w:hAnsi="Arial" w:cs="Arial"/>
            <w:color w:val="0000FF"/>
          </w:rPr>
          <w:t>”</w:t>
        </w:r>
        <w:r w:rsidRPr="00625338">
          <w:rPr>
            <w:rFonts w:ascii="Arial" w:hAnsi="Arial" w:cs="Arial"/>
            <w:color w:val="000000"/>
          </w:rPr>
          <w:t>，</w:t>
        </w:r>
      </w:hyperlink>
      <w:r w:rsidRPr="00B81AAF">
        <w:rPr>
          <w:rFonts w:ascii="Arial" w:hAnsi="Arial" w:cs="Arial"/>
          <w:color w:val="000000"/>
        </w:rPr>
        <w:t>可从小型制造商服务</w:t>
      </w:r>
      <w:r w:rsidR="00987742">
        <w:rPr>
          <w:rFonts w:ascii="Arial" w:hAnsi="Arial" w:cs="Arial" w:hint="eastAsia"/>
          <w:color w:val="000000"/>
        </w:rPr>
        <w:t>部</w:t>
      </w:r>
      <w:r w:rsidRPr="00B81AAF">
        <w:rPr>
          <w:rFonts w:ascii="Arial" w:hAnsi="Arial" w:cs="Arial"/>
          <w:color w:val="000000"/>
        </w:rPr>
        <w:t>（</w:t>
      </w:r>
      <w:r w:rsidRPr="00B81AAF">
        <w:rPr>
          <w:rFonts w:ascii="Arial" w:hAnsi="Arial" w:cs="Arial"/>
          <w:color w:val="000000"/>
        </w:rPr>
        <w:t>DSMA</w:t>
      </w:r>
      <w:r w:rsidRPr="00B81AAF">
        <w:rPr>
          <w:rFonts w:ascii="Arial" w:hAnsi="Arial" w:cs="Arial"/>
          <w:color w:val="000000"/>
        </w:rPr>
        <w:t>）处获得。</w:t>
      </w:r>
      <w:r w:rsidRPr="00B81AAF">
        <w:rPr>
          <w:rFonts w:ascii="Arial" w:hAnsi="Arial" w:cs="Arial"/>
          <w:color w:val="000000"/>
        </w:rPr>
        <w:t xml:space="preserve"> DSMA</w:t>
      </w:r>
      <w:r w:rsidRPr="00B81AAF">
        <w:rPr>
          <w:rFonts w:ascii="Arial" w:hAnsi="Arial" w:cs="Arial"/>
          <w:color w:val="000000"/>
        </w:rPr>
        <w:t>可以通过（</w:t>
      </w:r>
      <w:r w:rsidRPr="00B81AAF">
        <w:rPr>
          <w:rFonts w:ascii="Arial" w:hAnsi="Arial" w:cs="Arial"/>
          <w:color w:val="000000"/>
        </w:rPr>
        <w:t>800</w:t>
      </w:r>
      <w:r w:rsidRPr="00B81AAF">
        <w:rPr>
          <w:rFonts w:ascii="Arial" w:hAnsi="Arial" w:cs="Arial"/>
          <w:color w:val="000000"/>
        </w:rPr>
        <w:t>）</w:t>
      </w:r>
      <w:r w:rsidRPr="00B81AAF">
        <w:rPr>
          <w:rFonts w:ascii="Arial" w:hAnsi="Arial" w:cs="Arial"/>
          <w:color w:val="000000"/>
        </w:rPr>
        <w:t>638-2041</w:t>
      </w:r>
      <w:r w:rsidRPr="00B81AAF">
        <w:rPr>
          <w:rFonts w:ascii="Arial" w:hAnsi="Arial" w:cs="Arial"/>
          <w:color w:val="000000"/>
        </w:rPr>
        <w:t>或（</w:t>
      </w:r>
      <w:r w:rsidRPr="00B81AAF">
        <w:rPr>
          <w:rFonts w:ascii="Arial" w:hAnsi="Arial" w:cs="Arial"/>
          <w:color w:val="000000"/>
        </w:rPr>
        <w:t>301</w:t>
      </w:r>
      <w:r w:rsidRPr="00B81AAF">
        <w:rPr>
          <w:rFonts w:ascii="Arial" w:hAnsi="Arial" w:cs="Arial"/>
          <w:color w:val="000000"/>
        </w:rPr>
        <w:t>）</w:t>
      </w:r>
      <w:r w:rsidRPr="00B81AAF">
        <w:rPr>
          <w:rFonts w:ascii="Arial" w:hAnsi="Arial" w:cs="Arial"/>
          <w:color w:val="000000"/>
        </w:rPr>
        <w:t>443-6597</w:t>
      </w:r>
      <w:r w:rsidRPr="00B81AAF">
        <w:rPr>
          <w:rFonts w:ascii="Arial" w:hAnsi="Arial" w:cs="Arial"/>
          <w:color w:val="000000"/>
        </w:rPr>
        <w:t>联系。</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E43818" w:rsidP="0064483F">
      <w:pPr>
        <w:pStyle w:val="a3"/>
        <w:snapToGrid w:val="0"/>
        <w:spacing w:line="300" w:lineRule="auto"/>
        <w:ind w:left="0" w:right="-15"/>
        <w:jc w:val="both"/>
        <w:rPr>
          <w:rFonts w:ascii="Arial" w:hAnsi="Arial" w:cs="Arial"/>
        </w:rPr>
      </w:pPr>
      <w:r>
        <w:rPr>
          <w:rFonts w:ascii="Arial" w:hAnsi="Arial" w:cs="Arial"/>
        </w:rPr>
        <w:t>器械</w:t>
      </w:r>
      <w:r w:rsidR="00020AC7" w:rsidRPr="00B81AAF">
        <w:rPr>
          <w:rFonts w:ascii="Arial" w:hAnsi="Arial" w:cs="Arial"/>
        </w:rPr>
        <w:t>、</w:t>
      </w:r>
      <w:r>
        <w:rPr>
          <w:rFonts w:ascii="Arial" w:hAnsi="Arial" w:cs="Arial"/>
        </w:rPr>
        <w:t>器械</w:t>
      </w:r>
      <w:r w:rsidR="00020AC7" w:rsidRPr="00B81AAF">
        <w:rPr>
          <w:rFonts w:ascii="Arial" w:hAnsi="Arial" w:cs="Arial"/>
        </w:rPr>
        <w:t>变更或</w:t>
      </w:r>
      <w:r w:rsidR="00987742">
        <w:rPr>
          <w:rFonts w:ascii="Arial" w:hAnsi="Arial" w:cs="Arial"/>
        </w:rPr>
        <w:t>附件</w:t>
      </w:r>
      <w:r w:rsidR="00020AC7" w:rsidRPr="00B81AAF">
        <w:rPr>
          <w:rFonts w:ascii="Arial" w:hAnsi="Arial" w:cs="Arial"/>
        </w:rPr>
        <w:t>的上市前通知应注明日期，并必须由申请人签名。其应该包含目录以及表和附录的列表。其应该有连续的页码。</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上市前通知必须包括</w:t>
      </w:r>
      <w:r w:rsidR="00C927E9" w:rsidRPr="00B81AAF">
        <w:rPr>
          <w:rFonts w:ascii="Arial" w:hAnsi="Arial" w:cs="Arial"/>
        </w:rPr>
        <w:t>，</w:t>
      </w:r>
      <w:r w:rsidRPr="00B81AAF">
        <w:rPr>
          <w:rFonts w:ascii="Arial" w:hAnsi="Arial" w:cs="Arial"/>
        </w:rPr>
        <w:t>申报者认为尽其所能地了解所申报的所有数据和资料是真实准确的，并且根据</w:t>
      </w:r>
      <w:r w:rsidRPr="00B81AAF">
        <w:rPr>
          <w:rFonts w:ascii="Arial" w:hAnsi="Arial" w:cs="Arial"/>
        </w:rPr>
        <w:t>21 CFR 807.87</w:t>
      </w:r>
      <w:r w:rsidRPr="00B81AAF">
        <w:rPr>
          <w:rFonts w:ascii="Arial" w:hAnsi="Arial" w:cs="Arial"/>
        </w:rPr>
        <w:t>（</w:t>
      </w:r>
      <w:r w:rsidRPr="00B81AAF">
        <w:rPr>
          <w:rFonts w:ascii="Arial" w:hAnsi="Arial" w:cs="Arial"/>
        </w:rPr>
        <w:t>j</w:t>
      </w:r>
      <w:r w:rsidRPr="00B81AAF">
        <w:rPr>
          <w:rFonts w:ascii="Arial" w:hAnsi="Arial" w:cs="Arial"/>
        </w:rPr>
        <w:t>）所述，没有遗漏任何重大事实</w:t>
      </w:r>
      <w:r w:rsidRPr="00B81AAF">
        <w:rPr>
          <w:rFonts w:ascii="Arial" w:hAnsi="Arial" w:cs="Arial"/>
        </w:rPr>
        <w:t xml:space="preserve"> </w:t>
      </w:r>
      <w:r w:rsidRPr="00B81AAF">
        <w:rPr>
          <w:rFonts w:ascii="Arial" w:hAnsi="Arial" w:cs="Arial"/>
        </w:rPr>
        <w:t>。</w:t>
      </w:r>
    </w:p>
    <w:p w:rsidR="00706B7A" w:rsidRPr="00B81AAF" w:rsidRDefault="00706B7A" w:rsidP="0064483F">
      <w:pPr>
        <w:snapToGrid w:val="0"/>
        <w:spacing w:before="7" w:line="300" w:lineRule="auto"/>
        <w:ind w:right="-15"/>
        <w:jc w:val="both"/>
        <w:rPr>
          <w:rFonts w:ascii="Arial" w:eastAsia="宋体" w:hAnsi="Arial" w:cs="Arial"/>
          <w:sz w:val="32"/>
          <w:szCs w:val="32"/>
        </w:rPr>
      </w:pPr>
    </w:p>
    <w:p w:rsidR="00706B7A" w:rsidRPr="00B81AAF" w:rsidRDefault="00E43818" w:rsidP="00F4010A">
      <w:pPr>
        <w:pStyle w:val="a3"/>
        <w:numPr>
          <w:ilvl w:val="0"/>
          <w:numId w:val="7"/>
        </w:numPr>
        <w:tabs>
          <w:tab w:val="left" w:pos="1160"/>
        </w:tabs>
        <w:snapToGrid w:val="0"/>
        <w:spacing w:line="300" w:lineRule="auto"/>
        <w:ind w:left="0" w:right="-15" w:firstLineChars="295" w:firstLine="708"/>
        <w:jc w:val="both"/>
        <w:rPr>
          <w:rFonts w:ascii="Arial" w:hAnsi="Arial" w:cs="Arial"/>
        </w:rPr>
      </w:pPr>
      <w:r>
        <w:rPr>
          <w:rFonts w:ascii="Arial" w:hAnsi="Arial" w:cs="Arial"/>
        </w:rPr>
        <w:t>器械</w:t>
      </w:r>
      <w:r w:rsidR="00020AC7" w:rsidRPr="00B81AAF">
        <w:rPr>
          <w:rFonts w:ascii="Arial" w:hAnsi="Arial" w:cs="Arial"/>
        </w:rPr>
        <w:t>名称</w:t>
      </w:r>
    </w:p>
    <w:p w:rsidR="00A3752A" w:rsidRPr="00B81AAF" w:rsidRDefault="00A3752A" w:rsidP="0064483F">
      <w:pPr>
        <w:snapToGrid w:val="0"/>
        <w:spacing w:line="300" w:lineRule="auto"/>
        <w:ind w:right="-15"/>
        <w:jc w:val="both"/>
        <w:rPr>
          <w:rFonts w:ascii="Arial" w:eastAsia="宋体" w:hAnsi="Arial" w:cs="Arial"/>
        </w:rPr>
      </w:pPr>
      <w:r w:rsidRPr="00B81AAF">
        <w:rPr>
          <w:rFonts w:ascii="Arial" w:eastAsia="宋体" w:hAnsi="Arial" w:cs="Arial"/>
        </w:rPr>
        <w:br w:type="page"/>
      </w:r>
    </w:p>
    <w:p w:rsidR="00706B7A" w:rsidRPr="00B81AAF" w:rsidRDefault="00706B7A" w:rsidP="0064483F">
      <w:pPr>
        <w:snapToGrid w:val="0"/>
        <w:spacing w:before="1" w:line="300" w:lineRule="auto"/>
        <w:ind w:right="-15"/>
        <w:jc w:val="both"/>
        <w:rPr>
          <w:rFonts w:ascii="Arial" w:eastAsia="宋体" w:hAnsi="Arial" w:cs="Arial"/>
          <w:sz w:val="12"/>
          <w:szCs w:val="12"/>
        </w:rPr>
      </w:pPr>
    </w:p>
    <w:p w:rsidR="00706B7A" w:rsidRPr="00B81AAF" w:rsidRDefault="00020AC7" w:rsidP="0064483F">
      <w:pPr>
        <w:pStyle w:val="a3"/>
        <w:snapToGrid w:val="0"/>
        <w:spacing w:before="69" w:line="300" w:lineRule="auto"/>
        <w:ind w:left="0" w:right="-15"/>
        <w:jc w:val="both"/>
        <w:rPr>
          <w:rFonts w:ascii="Arial" w:hAnsi="Arial" w:cs="Arial"/>
        </w:rPr>
      </w:pPr>
      <w:r w:rsidRPr="00B81AAF">
        <w:rPr>
          <w:rFonts w:ascii="Arial" w:hAnsi="Arial" w:cs="Arial"/>
        </w:rPr>
        <w:t>必须指定商品名称或专有名称，以及</w:t>
      </w:r>
      <w:r w:rsidR="00E43818">
        <w:rPr>
          <w:rFonts w:ascii="Arial" w:hAnsi="Arial" w:cs="Arial"/>
        </w:rPr>
        <w:t>器械</w:t>
      </w:r>
      <w:r w:rsidRPr="00B81AAF">
        <w:rPr>
          <w:rFonts w:ascii="Arial" w:hAnsi="Arial" w:cs="Arial"/>
        </w:rPr>
        <w:t>的分类名称。</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5B39DE">
      <w:pPr>
        <w:pStyle w:val="a3"/>
        <w:numPr>
          <w:ilvl w:val="0"/>
          <w:numId w:val="7"/>
        </w:numPr>
        <w:tabs>
          <w:tab w:val="left" w:pos="1158"/>
        </w:tabs>
        <w:snapToGrid w:val="0"/>
        <w:spacing w:line="300" w:lineRule="auto"/>
        <w:ind w:left="0" w:right="-15" w:firstLineChars="295" w:firstLine="708"/>
        <w:jc w:val="both"/>
        <w:rPr>
          <w:rFonts w:ascii="Arial" w:hAnsi="Arial" w:cs="Arial"/>
        </w:rPr>
      </w:pPr>
      <w:r w:rsidRPr="00B81AAF">
        <w:rPr>
          <w:rFonts w:ascii="Arial" w:hAnsi="Arial" w:cs="Arial"/>
        </w:rPr>
        <w:t>分类</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该</w:t>
      </w:r>
      <w:r w:rsidR="00E43818">
        <w:rPr>
          <w:rFonts w:ascii="Arial" w:hAnsi="Arial" w:cs="Arial"/>
        </w:rPr>
        <w:t>器械</w:t>
      </w:r>
      <w:r w:rsidRPr="00B81AAF">
        <w:rPr>
          <w:rFonts w:ascii="Arial" w:hAnsi="Arial" w:cs="Arial"/>
        </w:rPr>
        <w:t>在</w:t>
      </w:r>
      <w:r w:rsidR="00987742">
        <w:rPr>
          <w:rFonts w:ascii="Arial" w:hAnsi="Arial" w:cs="Arial" w:hint="eastAsia"/>
        </w:rPr>
        <w:t>《</w:t>
      </w:r>
      <w:r w:rsidR="00987742" w:rsidRPr="00B81AAF">
        <w:rPr>
          <w:rFonts w:ascii="Arial" w:hAnsi="Arial" w:cs="Arial"/>
        </w:rPr>
        <w:t>联邦食品、药品和化妆品法案</w:t>
      </w:r>
      <w:r w:rsidR="00987742">
        <w:rPr>
          <w:rFonts w:ascii="Arial" w:hAnsi="Arial" w:cs="Arial" w:hint="eastAsia"/>
        </w:rPr>
        <w:t>》</w:t>
      </w:r>
      <w:r w:rsidRPr="00B81AAF">
        <w:rPr>
          <w:rFonts w:ascii="Arial" w:hAnsi="Arial" w:cs="Arial"/>
        </w:rPr>
        <w:t>第</w:t>
      </w:r>
      <w:r w:rsidRPr="00B81AAF">
        <w:rPr>
          <w:rFonts w:ascii="Arial" w:hAnsi="Arial" w:cs="Arial"/>
        </w:rPr>
        <w:t>513</w:t>
      </w:r>
      <w:r w:rsidRPr="00B81AAF">
        <w:rPr>
          <w:rFonts w:ascii="Arial" w:hAnsi="Arial" w:cs="Arial"/>
        </w:rPr>
        <w:t>节中已被归为</w:t>
      </w:r>
      <w:r w:rsidR="00987742" w:rsidRPr="00987742">
        <w:rPr>
          <w:rFonts w:ascii="Arial" w:hAnsi="Arial" w:cs="Arial" w:hint="eastAsia"/>
        </w:rPr>
        <w:t>Ⅱ</w:t>
      </w:r>
      <w:r w:rsidRPr="00B81AAF">
        <w:rPr>
          <w:rFonts w:ascii="Arial" w:hAnsi="Arial" w:cs="Arial"/>
        </w:rPr>
        <w:t>类。申报内容应该指定正确的分类。该</w:t>
      </w:r>
      <w:r w:rsidR="00E43818">
        <w:rPr>
          <w:rFonts w:ascii="Arial" w:hAnsi="Arial" w:cs="Arial"/>
        </w:rPr>
        <w:t>器械</w:t>
      </w:r>
      <w:r w:rsidRPr="00B81AAF">
        <w:rPr>
          <w:rFonts w:ascii="Arial" w:hAnsi="Arial" w:cs="Arial"/>
        </w:rPr>
        <w:t>已归为</w:t>
      </w:r>
      <w:r w:rsidR="00987742" w:rsidRPr="00987742">
        <w:rPr>
          <w:rFonts w:ascii="Arial" w:hAnsi="Arial" w:cs="Arial" w:hint="eastAsia"/>
        </w:rPr>
        <w:t>Ⅱ</w:t>
      </w:r>
      <w:r w:rsidRPr="00B81AAF">
        <w:rPr>
          <w:rFonts w:ascii="Arial" w:hAnsi="Arial" w:cs="Arial"/>
        </w:rPr>
        <w:t>级。在申报中也应指定该级别。</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在确定</w:t>
      </w:r>
      <w:r w:rsidR="00E43818">
        <w:rPr>
          <w:rFonts w:ascii="Arial" w:hAnsi="Arial" w:cs="Arial"/>
        </w:rPr>
        <w:t>器械</w:t>
      </w:r>
      <w:r w:rsidRPr="00B81AAF">
        <w:rPr>
          <w:rFonts w:ascii="Arial" w:hAnsi="Arial" w:cs="Arial"/>
        </w:rPr>
        <w:t>分类方面可以联系小型</w:t>
      </w:r>
      <w:r w:rsidR="00987742">
        <w:rPr>
          <w:rFonts w:ascii="Arial" w:hAnsi="Arial" w:cs="Arial"/>
        </w:rPr>
        <w:t>制造商服务部</w:t>
      </w:r>
      <w:r w:rsidRPr="00B81AAF">
        <w:rPr>
          <w:rFonts w:ascii="Arial" w:hAnsi="Arial" w:cs="Arial"/>
        </w:rPr>
        <w:t>（</w:t>
      </w:r>
      <w:r w:rsidRPr="00B81AAF">
        <w:rPr>
          <w:rFonts w:ascii="Arial" w:hAnsi="Arial" w:cs="Arial"/>
        </w:rPr>
        <w:t>DSMA</w:t>
      </w:r>
      <w:r w:rsidRPr="00B81AAF">
        <w:rPr>
          <w:rFonts w:ascii="Arial" w:hAnsi="Arial" w:cs="Arial"/>
        </w:rPr>
        <w:t>）以获得帮助。</w:t>
      </w:r>
      <w:r w:rsidRPr="00B81AAF">
        <w:rPr>
          <w:rFonts w:ascii="Arial" w:hAnsi="Arial" w:cs="Arial"/>
        </w:rPr>
        <w:t>DSMA</w:t>
      </w:r>
      <w:r w:rsidRPr="00B81AAF">
        <w:rPr>
          <w:rFonts w:ascii="Arial" w:hAnsi="Arial" w:cs="Arial"/>
        </w:rPr>
        <w:t>可以通过（</w:t>
      </w:r>
      <w:r w:rsidRPr="00B81AAF">
        <w:rPr>
          <w:rFonts w:ascii="Arial" w:hAnsi="Arial" w:cs="Arial"/>
        </w:rPr>
        <w:t>800</w:t>
      </w:r>
      <w:r w:rsidRPr="00B81AAF">
        <w:rPr>
          <w:rFonts w:ascii="Arial" w:hAnsi="Arial" w:cs="Arial"/>
        </w:rPr>
        <w:t>）</w:t>
      </w:r>
      <w:r w:rsidRPr="00B81AAF">
        <w:rPr>
          <w:rFonts w:ascii="Arial" w:hAnsi="Arial" w:cs="Arial"/>
        </w:rPr>
        <w:t>638-2041</w:t>
      </w:r>
      <w:r w:rsidRPr="00B81AAF">
        <w:rPr>
          <w:rFonts w:ascii="Arial" w:hAnsi="Arial" w:cs="Arial"/>
        </w:rPr>
        <w:t>或（</w:t>
      </w:r>
      <w:r w:rsidRPr="00B81AAF">
        <w:rPr>
          <w:rFonts w:ascii="Arial" w:hAnsi="Arial" w:cs="Arial"/>
        </w:rPr>
        <w:t>301</w:t>
      </w:r>
      <w:r w:rsidRPr="00B81AAF">
        <w:rPr>
          <w:rFonts w:ascii="Arial" w:hAnsi="Arial" w:cs="Arial"/>
        </w:rPr>
        <w:t>）</w:t>
      </w:r>
      <w:r w:rsidRPr="00B81AAF">
        <w:rPr>
          <w:rFonts w:ascii="Arial" w:hAnsi="Arial" w:cs="Arial"/>
        </w:rPr>
        <w:t>443-6597</w:t>
      </w:r>
      <w:r w:rsidRPr="00B81AAF">
        <w:rPr>
          <w:rFonts w:ascii="Arial" w:hAnsi="Arial" w:cs="Arial"/>
        </w:rPr>
        <w:t>联系。</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5B39DE">
      <w:pPr>
        <w:pStyle w:val="a3"/>
        <w:numPr>
          <w:ilvl w:val="0"/>
          <w:numId w:val="7"/>
        </w:numPr>
        <w:tabs>
          <w:tab w:val="left" w:pos="1176"/>
        </w:tabs>
        <w:snapToGrid w:val="0"/>
        <w:spacing w:line="300" w:lineRule="auto"/>
        <w:ind w:left="0" w:right="-15" w:firstLineChars="295" w:firstLine="708"/>
        <w:jc w:val="both"/>
        <w:rPr>
          <w:rFonts w:ascii="Arial" w:hAnsi="Arial" w:cs="Arial"/>
        </w:rPr>
      </w:pPr>
      <w:r w:rsidRPr="00B81AAF">
        <w:rPr>
          <w:rFonts w:ascii="Arial" w:hAnsi="Arial" w:cs="Arial"/>
        </w:rPr>
        <w:t>申请人</w:t>
      </w:r>
      <w:r w:rsidRPr="00B81AAF">
        <w:rPr>
          <w:rFonts w:ascii="Arial" w:hAnsi="Arial" w:cs="Arial"/>
        </w:rPr>
        <w:t>/</w:t>
      </w:r>
      <w:r w:rsidRPr="00B81AAF">
        <w:rPr>
          <w:rFonts w:ascii="Arial" w:hAnsi="Arial" w:cs="Arial"/>
        </w:rPr>
        <w:t>联系人</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上市前通知应列出申请人的姓名和地址，并指定联系人和电话号码。应指定制造商的名称和地址，包括企业登记号（如适用）。（参考</w:t>
      </w:r>
      <w:r w:rsidRPr="00B81AAF">
        <w:rPr>
          <w:rFonts w:ascii="Arial" w:hAnsi="Arial" w:cs="Arial"/>
        </w:rPr>
        <w:t>21 CFR 807.87</w:t>
      </w:r>
      <w:r w:rsidRPr="00B81AAF">
        <w:rPr>
          <w:rFonts w:ascii="Arial" w:hAnsi="Arial" w:cs="Arial"/>
        </w:rPr>
        <w:t>（</w:t>
      </w:r>
      <w:r w:rsidRPr="00B81AAF">
        <w:rPr>
          <w:rFonts w:ascii="Arial" w:hAnsi="Arial" w:cs="Arial"/>
        </w:rPr>
        <w:t>b</w:t>
      </w:r>
      <w:r w:rsidRPr="00B81AAF">
        <w:rPr>
          <w:rFonts w:ascii="Arial" w:hAnsi="Arial" w:cs="Arial"/>
        </w:rPr>
        <w:t>））。</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E43818" w:rsidP="005B39DE">
      <w:pPr>
        <w:pStyle w:val="a3"/>
        <w:numPr>
          <w:ilvl w:val="0"/>
          <w:numId w:val="7"/>
        </w:numPr>
        <w:tabs>
          <w:tab w:val="left" w:pos="1148"/>
        </w:tabs>
        <w:snapToGrid w:val="0"/>
        <w:spacing w:line="300" w:lineRule="auto"/>
        <w:ind w:left="0" w:right="-15" w:firstLineChars="295" w:firstLine="708"/>
        <w:jc w:val="both"/>
        <w:rPr>
          <w:rFonts w:ascii="Arial" w:hAnsi="Arial" w:cs="Arial"/>
        </w:rPr>
      </w:pPr>
      <w:r>
        <w:rPr>
          <w:rFonts w:ascii="Arial" w:hAnsi="Arial" w:cs="Arial"/>
        </w:rPr>
        <w:t>器械</w:t>
      </w:r>
      <w:r w:rsidR="00020AC7" w:rsidRPr="00B81AAF">
        <w:rPr>
          <w:rFonts w:ascii="Arial" w:hAnsi="Arial" w:cs="Arial"/>
        </w:rPr>
        <w:t>描述</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应提供每种将上市的</w:t>
      </w:r>
      <w:r w:rsidR="00E43818">
        <w:rPr>
          <w:rFonts w:ascii="Arial" w:hAnsi="Arial" w:cs="Arial"/>
        </w:rPr>
        <w:t>器械</w:t>
      </w:r>
      <w:r w:rsidRPr="00B81AAF">
        <w:rPr>
          <w:rFonts w:ascii="Arial" w:hAnsi="Arial" w:cs="Arial"/>
        </w:rPr>
        <w:t>的物理描述。这应包括标签图、照片、原理图等，其中包括所有内部、外部、组装、未组装和可互换的部件。物理描述应包括尺寸规格，例如长度、宽度、高度、直径、重量等以及电气规格（即功率要求）。也应指定硬件</w:t>
      </w:r>
      <w:r w:rsidRPr="00B81AAF">
        <w:rPr>
          <w:rFonts w:ascii="Arial" w:hAnsi="Arial" w:cs="Arial"/>
        </w:rPr>
        <w:t>/</w:t>
      </w:r>
      <w:r w:rsidRPr="00B81AAF">
        <w:rPr>
          <w:rFonts w:ascii="Arial" w:hAnsi="Arial" w:cs="Arial"/>
        </w:rPr>
        <w:t>软件组件（如适用于</w:t>
      </w:r>
      <w:r w:rsidR="00E43818">
        <w:rPr>
          <w:rFonts w:ascii="Arial" w:hAnsi="Arial" w:cs="Arial"/>
        </w:rPr>
        <w:t>器械</w:t>
      </w:r>
      <w:r w:rsidRPr="00B81AAF">
        <w:rPr>
          <w:rFonts w:ascii="Arial" w:hAnsi="Arial" w:cs="Arial"/>
        </w:rPr>
        <w:t>或</w:t>
      </w:r>
      <w:r w:rsidR="00987742">
        <w:rPr>
          <w:rFonts w:ascii="Arial" w:hAnsi="Arial" w:cs="Arial"/>
        </w:rPr>
        <w:t>附件</w:t>
      </w:r>
      <w:r w:rsidRPr="00B81AAF">
        <w:rPr>
          <w:rFonts w:ascii="Arial" w:hAnsi="Arial" w:cs="Arial"/>
        </w:rPr>
        <w:t>）。应确定任何一次性的部件，如管套、联轴器等。</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如果</w:t>
      </w:r>
      <w:r w:rsidR="00E43818">
        <w:rPr>
          <w:rFonts w:ascii="Arial" w:hAnsi="Arial" w:cs="Arial"/>
        </w:rPr>
        <w:t>器械</w:t>
      </w:r>
      <w:r w:rsidRPr="00B81AAF">
        <w:rPr>
          <w:rFonts w:ascii="Arial" w:hAnsi="Arial" w:cs="Arial"/>
        </w:rPr>
        <w:t>以包含</w:t>
      </w:r>
      <w:r w:rsidR="00987742">
        <w:rPr>
          <w:rFonts w:ascii="Arial" w:hAnsi="Arial" w:cs="Arial"/>
        </w:rPr>
        <w:t>附件</w:t>
      </w:r>
      <w:r w:rsidRPr="00B81AAF">
        <w:rPr>
          <w:rFonts w:ascii="Arial" w:hAnsi="Arial" w:cs="Arial"/>
        </w:rPr>
        <w:t>的方式出售，则认为</w:t>
      </w:r>
      <w:r w:rsidR="00987742">
        <w:rPr>
          <w:rFonts w:ascii="Arial" w:hAnsi="Arial" w:cs="Arial"/>
        </w:rPr>
        <w:t>附件</w:t>
      </w:r>
      <w:r w:rsidRPr="00B81AAF">
        <w:rPr>
          <w:rFonts w:ascii="Arial" w:hAnsi="Arial" w:cs="Arial"/>
        </w:rPr>
        <w:t>是</w:t>
      </w:r>
      <w:r w:rsidR="00E43818">
        <w:rPr>
          <w:rFonts w:ascii="Arial" w:hAnsi="Arial" w:cs="Arial"/>
        </w:rPr>
        <w:t>器械</w:t>
      </w:r>
      <w:r w:rsidRPr="00B81AAF">
        <w:rPr>
          <w:rFonts w:ascii="Arial" w:hAnsi="Arial" w:cs="Arial"/>
        </w:rPr>
        <w:t>的一部分。也应该用与上述相同的细节对</w:t>
      </w:r>
      <w:r w:rsidR="00987742">
        <w:rPr>
          <w:rFonts w:ascii="Arial" w:hAnsi="Arial" w:cs="Arial"/>
        </w:rPr>
        <w:t>附件</w:t>
      </w:r>
      <w:r w:rsidRPr="00B81AAF">
        <w:rPr>
          <w:rFonts w:ascii="Arial" w:hAnsi="Arial" w:cs="Arial"/>
        </w:rPr>
        <w:t>进行识别和描述。可能与此</w:t>
      </w:r>
      <w:r w:rsidR="00E43818">
        <w:rPr>
          <w:rFonts w:ascii="Arial" w:hAnsi="Arial" w:cs="Arial"/>
        </w:rPr>
        <w:t>器械</w:t>
      </w:r>
      <w:r w:rsidRPr="00B81AAF">
        <w:rPr>
          <w:rFonts w:ascii="Arial" w:hAnsi="Arial" w:cs="Arial"/>
        </w:rPr>
        <w:t>一起提供的</w:t>
      </w:r>
      <w:r w:rsidR="00987742">
        <w:rPr>
          <w:rFonts w:ascii="Arial" w:hAnsi="Arial" w:cs="Arial"/>
        </w:rPr>
        <w:t>附件</w:t>
      </w:r>
      <w:r w:rsidRPr="00B81AAF">
        <w:rPr>
          <w:rFonts w:ascii="Arial" w:hAnsi="Arial" w:cs="Arial"/>
        </w:rPr>
        <w:t>可能包括灌注和抽吸</w:t>
      </w:r>
      <w:r w:rsidR="00930080" w:rsidRPr="00B81AAF">
        <w:rPr>
          <w:rFonts w:ascii="Arial" w:hAnsi="Arial" w:cs="Arial"/>
        </w:rPr>
        <w:t>手柄</w:t>
      </w:r>
      <w:r w:rsidRPr="00B81AAF">
        <w:rPr>
          <w:rFonts w:ascii="Arial" w:hAnsi="Arial" w:cs="Arial"/>
        </w:rPr>
        <w:t>。标签应说明</w:t>
      </w:r>
      <w:r w:rsidR="00987742">
        <w:rPr>
          <w:rFonts w:ascii="Arial" w:hAnsi="Arial" w:cs="Arial"/>
        </w:rPr>
        <w:t>附件</w:t>
      </w:r>
      <w:r w:rsidRPr="00B81AAF">
        <w:rPr>
          <w:rFonts w:ascii="Arial" w:hAnsi="Arial" w:cs="Arial"/>
        </w:rPr>
        <w:t>是无菌还是非无菌，单次使用或可重复使用。如果任何</w:t>
      </w:r>
      <w:r w:rsidR="00987742">
        <w:rPr>
          <w:rFonts w:ascii="Arial" w:hAnsi="Arial" w:cs="Arial"/>
        </w:rPr>
        <w:t>附件</w:t>
      </w:r>
      <w:r w:rsidRPr="00B81AAF">
        <w:rPr>
          <w:rFonts w:ascii="Arial" w:hAnsi="Arial" w:cs="Arial"/>
        </w:rPr>
        <w:t>以前已经以相同的预期用途销售，则应提供《医疗器械修正案》</w:t>
      </w:r>
      <w:r w:rsidR="00D0577E" w:rsidRPr="00B81AAF">
        <w:rPr>
          <w:rFonts w:ascii="Arial" w:hAnsi="Arial" w:cs="Arial"/>
        </w:rPr>
        <w:t>颁布前上市的器械</w:t>
      </w:r>
      <w:r w:rsidRPr="00B81AAF">
        <w:rPr>
          <w:rFonts w:ascii="Arial" w:hAnsi="Arial" w:cs="Arial"/>
        </w:rPr>
        <w:t>(preamendments device)</w:t>
      </w:r>
      <w:r w:rsidRPr="00B81AAF">
        <w:rPr>
          <w:rFonts w:ascii="Arial" w:hAnsi="Arial" w:cs="Arial"/>
        </w:rPr>
        <w:t>的认证状态或</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）编号（如果已知）。</w:t>
      </w: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before="7" w:line="300" w:lineRule="auto"/>
        <w:ind w:right="-15"/>
        <w:jc w:val="both"/>
        <w:rPr>
          <w:rFonts w:ascii="Arial" w:eastAsia="宋体" w:hAnsi="Arial" w:cs="Arial"/>
          <w:sz w:val="32"/>
          <w:szCs w:val="32"/>
        </w:rPr>
      </w:pPr>
    </w:p>
    <w:p w:rsidR="00C927E9" w:rsidRPr="00B81AAF" w:rsidRDefault="00020AC7" w:rsidP="0064483F">
      <w:pPr>
        <w:pStyle w:val="a3"/>
        <w:snapToGrid w:val="0"/>
        <w:spacing w:before="69" w:line="300" w:lineRule="auto"/>
        <w:ind w:left="0" w:right="-15"/>
        <w:jc w:val="both"/>
        <w:rPr>
          <w:rFonts w:ascii="Arial" w:hAnsi="Arial" w:cs="Arial"/>
        </w:rPr>
      </w:pPr>
      <w:r w:rsidRPr="00B81AAF">
        <w:rPr>
          <w:rFonts w:ascii="Arial" w:hAnsi="Arial" w:cs="Arial"/>
        </w:rPr>
        <w:t>与</w:t>
      </w:r>
      <w:r w:rsidR="00E43818">
        <w:rPr>
          <w:rFonts w:ascii="Arial" w:hAnsi="Arial" w:cs="Arial"/>
        </w:rPr>
        <w:t>器械</w:t>
      </w:r>
      <w:r w:rsidRPr="00B81AAF">
        <w:rPr>
          <w:rFonts w:ascii="Arial" w:hAnsi="Arial" w:cs="Arial"/>
        </w:rPr>
        <w:t>相关的故障有时可能归因于用户使用错误。</w:t>
      </w:r>
      <w:r w:rsidR="00C927E9" w:rsidRPr="00B81AAF">
        <w:rPr>
          <w:rFonts w:ascii="Arial" w:hAnsi="Arial" w:cs="Arial"/>
        </w:rPr>
        <w:t>因此，在</w:t>
      </w:r>
      <w:r w:rsidR="00E43818">
        <w:rPr>
          <w:rFonts w:ascii="Arial" w:hAnsi="Arial" w:cs="Arial"/>
        </w:rPr>
        <w:t>器械</w:t>
      </w:r>
      <w:r w:rsidR="00C927E9" w:rsidRPr="00B81AAF">
        <w:rPr>
          <w:rFonts w:ascii="Arial" w:hAnsi="Arial" w:cs="Arial"/>
        </w:rPr>
        <w:t>设计中应考虑人体工程学。如果适用，应提供人体工程学特征的描述（例如</w:t>
      </w:r>
      <w:r w:rsidR="00334824" w:rsidRPr="00B81AAF">
        <w:rPr>
          <w:rFonts w:ascii="Arial" w:hAnsi="Arial" w:cs="Arial"/>
        </w:rPr>
        <w:t>可听见的</w:t>
      </w:r>
      <w:r w:rsidR="00C927E9" w:rsidRPr="00B81AAF">
        <w:rPr>
          <w:rFonts w:ascii="Arial" w:hAnsi="Arial" w:cs="Arial"/>
        </w:rPr>
        <w:t>/</w:t>
      </w:r>
      <w:r w:rsidR="00C927E9" w:rsidRPr="00B81AAF">
        <w:rPr>
          <w:rFonts w:ascii="Arial" w:hAnsi="Arial" w:cs="Arial"/>
        </w:rPr>
        <w:t>可</w:t>
      </w:r>
      <w:r w:rsidR="00334824" w:rsidRPr="00B81AAF">
        <w:rPr>
          <w:rFonts w:ascii="Arial" w:hAnsi="Arial" w:cs="Arial"/>
        </w:rPr>
        <w:t>看</w:t>
      </w:r>
      <w:r w:rsidR="00C927E9" w:rsidRPr="00B81AAF">
        <w:rPr>
          <w:rFonts w:ascii="Arial" w:hAnsi="Arial" w:cs="Arial"/>
        </w:rPr>
        <w:t>见</w:t>
      </w:r>
      <w:r w:rsidR="00334824" w:rsidRPr="00B81AAF">
        <w:rPr>
          <w:rFonts w:ascii="Arial" w:hAnsi="Arial" w:cs="Arial"/>
        </w:rPr>
        <w:t>的</w:t>
      </w:r>
      <w:r w:rsidR="00C927E9" w:rsidRPr="00B81AAF">
        <w:rPr>
          <w:rFonts w:ascii="Arial" w:hAnsi="Arial" w:cs="Arial"/>
        </w:rPr>
        <w:t>报警</w:t>
      </w:r>
      <w:r w:rsidR="00334824" w:rsidRPr="00B81AAF">
        <w:rPr>
          <w:rFonts w:ascii="Arial" w:hAnsi="Arial" w:cs="Arial"/>
        </w:rPr>
        <w:t>器</w:t>
      </w:r>
      <w:r w:rsidR="00C927E9" w:rsidRPr="00B81AAF">
        <w:rPr>
          <w:rFonts w:ascii="Arial" w:hAnsi="Arial" w:cs="Arial"/>
        </w:rPr>
        <w:t>、控制面板设计、数据呈现等）。</w:t>
      </w:r>
    </w:p>
    <w:p w:rsidR="00706B7A" w:rsidRPr="00B81AAF" w:rsidRDefault="00706B7A" w:rsidP="0064483F">
      <w:pPr>
        <w:pStyle w:val="a3"/>
        <w:snapToGrid w:val="0"/>
        <w:spacing w:line="300" w:lineRule="auto"/>
        <w:ind w:left="0" w:right="-15"/>
        <w:jc w:val="both"/>
        <w:rPr>
          <w:rFonts w:ascii="Arial" w:hAnsi="Arial" w:cs="Arial"/>
        </w:rPr>
      </w:pPr>
    </w:p>
    <w:p w:rsidR="00A3752A" w:rsidRPr="00B81AAF" w:rsidRDefault="00A3752A" w:rsidP="0064483F">
      <w:pPr>
        <w:snapToGrid w:val="0"/>
        <w:spacing w:line="300" w:lineRule="auto"/>
        <w:ind w:right="-15"/>
        <w:jc w:val="both"/>
        <w:rPr>
          <w:rFonts w:ascii="Arial" w:eastAsia="宋体" w:hAnsi="Arial" w:cs="Arial"/>
        </w:rPr>
      </w:pPr>
      <w:r w:rsidRPr="00B81AAF">
        <w:rPr>
          <w:rFonts w:ascii="Arial" w:eastAsia="宋体" w:hAnsi="Arial" w:cs="Arial"/>
        </w:rPr>
        <w:br w:type="page"/>
      </w: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lastRenderedPageBreak/>
        <w:t>部件的尺寸和位置，以及标签和使用说明书的可读性也可能会影响</w:t>
      </w:r>
      <w:r w:rsidR="00E43818">
        <w:rPr>
          <w:rFonts w:ascii="Arial" w:hAnsi="Arial" w:cs="Arial"/>
        </w:rPr>
        <w:t>器械</w:t>
      </w:r>
      <w:r w:rsidRPr="00B81AAF">
        <w:rPr>
          <w:rFonts w:ascii="Arial" w:hAnsi="Arial" w:cs="Arial"/>
        </w:rPr>
        <w:t>的安全性和有效性，并应酌情进行讨论。在某些情况下，可能需要测试指令。</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1C7E9B">
      <w:pPr>
        <w:pStyle w:val="a3"/>
        <w:numPr>
          <w:ilvl w:val="0"/>
          <w:numId w:val="7"/>
        </w:numPr>
        <w:tabs>
          <w:tab w:val="left" w:pos="1134"/>
        </w:tabs>
        <w:snapToGrid w:val="0"/>
        <w:spacing w:line="300" w:lineRule="auto"/>
        <w:ind w:left="0" w:right="-15" w:firstLineChars="295" w:firstLine="708"/>
        <w:jc w:val="both"/>
        <w:rPr>
          <w:rFonts w:ascii="Arial" w:hAnsi="Arial" w:cs="Arial"/>
        </w:rPr>
      </w:pPr>
      <w:r w:rsidRPr="00B81AAF">
        <w:rPr>
          <w:rFonts w:ascii="Arial" w:hAnsi="Arial" w:cs="Arial"/>
        </w:rPr>
        <w:t>质量保证计划</w:t>
      </w:r>
      <w:r w:rsidR="000C360D" w:rsidRPr="00B81AAF">
        <w:rPr>
          <w:rFonts w:ascii="Arial" w:hAnsi="Arial" w:cs="Arial"/>
        </w:rPr>
        <w:t>的</w:t>
      </w:r>
      <w:r w:rsidRPr="00B81AAF">
        <w:rPr>
          <w:rFonts w:ascii="Arial" w:hAnsi="Arial" w:cs="Arial"/>
        </w:rPr>
        <w:t>说明</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应提供对制造商质量保证计划的适当简要说明。</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1C7E9B">
      <w:pPr>
        <w:pStyle w:val="a3"/>
        <w:numPr>
          <w:ilvl w:val="0"/>
          <w:numId w:val="7"/>
        </w:numPr>
        <w:tabs>
          <w:tab w:val="left" w:pos="1134"/>
        </w:tabs>
        <w:snapToGrid w:val="0"/>
        <w:spacing w:line="300" w:lineRule="auto"/>
        <w:ind w:left="0" w:right="-15" w:firstLineChars="295" w:firstLine="708"/>
        <w:jc w:val="both"/>
        <w:rPr>
          <w:rFonts w:ascii="Arial" w:hAnsi="Arial" w:cs="Arial"/>
        </w:rPr>
      </w:pPr>
      <w:r w:rsidRPr="00B81AAF">
        <w:rPr>
          <w:rFonts w:ascii="Arial" w:hAnsi="Arial" w:cs="Arial"/>
        </w:rPr>
        <w:t>临床适应症</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应在申报中明确注明</w:t>
      </w:r>
      <w:r w:rsidR="00E43818">
        <w:rPr>
          <w:rFonts w:ascii="Arial" w:hAnsi="Arial" w:cs="Arial"/>
        </w:rPr>
        <w:t>器械</w:t>
      </w:r>
      <w:r w:rsidRPr="00B81AAF">
        <w:rPr>
          <w:rFonts w:ascii="Arial" w:hAnsi="Arial" w:cs="Arial"/>
        </w:rPr>
        <w:t>拟用的临床适应症。必须与</w:t>
      </w:r>
      <w:r w:rsidR="00E43818">
        <w:rPr>
          <w:rFonts w:ascii="Arial" w:hAnsi="Arial" w:cs="Arial"/>
        </w:rPr>
        <w:t>器械</w:t>
      </w:r>
      <w:r w:rsidRPr="00B81AAF">
        <w:rPr>
          <w:rFonts w:ascii="Arial" w:hAnsi="Arial" w:cs="Arial"/>
        </w:rPr>
        <w:t>的设计和拟用的标签一致。临床适应症应在实验室和临床研究设计中予以反映（如有必要），并得到结果的支持。</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E43818" w:rsidP="001C7E9B">
      <w:pPr>
        <w:pStyle w:val="a3"/>
        <w:numPr>
          <w:ilvl w:val="0"/>
          <w:numId w:val="7"/>
        </w:numPr>
        <w:tabs>
          <w:tab w:val="left" w:pos="1134"/>
        </w:tabs>
        <w:snapToGrid w:val="0"/>
        <w:spacing w:line="300" w:lineRule="auto"/>
        <w:ind w:left="0" w:right="-15" w:firstLineChars="295" w:firstLine="708"/>
        <w:jc w:val="both"/>
        <w:rPr>
          <w:rFonts w:ascii="Arial" w:hAnsi="Arial" w:cs="Arial"/>
        </w:rPr>
      </w:pPr>
      <w:r>
        <w:rPr>
          <w:rFonts w:ascii="Arial" w:hAnsi="Arial" w:cs="Arial"/>
        </w:rPr>
        <w:t>器械</w:t>
      </w:r>
      <w:r w:rsidR="00020AC7" w:rsidRPr="00B81AAF">
        <w:rPr>
          <w:rFonts w:ascii="Arial" w:hAnsi="Arial" w:cs="Arial"/>
        </w:rPr>
        <w:t>材料</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应提供用于制造</w:t>
      </w:r>
      <w:r w:rsidR="00E43818">
        <w:rPr>
          <w:rFonts w:ascii="Arial" w:hAnsi="Arial" w:cs="Arial"/>
        </w:rPr>
        <w:t>器械</w:t>
      </w:r>
      <w:r w:rsidRPr="00B81AAF">
        <w:rPr>
          <w:rFonts w:ascii="Arial" w:hAnsi="Arial" w:cs="Arial"/>
        </w:rPr>
        <w:t>及其</w:t>
      </w:r>
      <w:r w:rsidR="00987742">
        <w:rPr>
          <w:rFonts w:ascii="Arial" w:hAnsi="Arial" w:cs="Arial"/>
        </w:rPr>
        <w:t>附件</w:t>
      </w:r>
      <w:r w:rsidRPr="00B81AAF">
        <w:rPr>
          <w:rFonts w:ascii="Arial" w:hAnsi="Arial" w:cs="Arial"/>
        </w:rPr>
        <w:t>的所有材料的确切标识，并提供与《医疗器械修正案》</w:t>
      </w:r>
      <w:r w:rsidRPr="00B81AAF">
        <w:rPr>
          <w:rFonts w:ascii="Arial" w:hAnsi="Arial" w:cs="Arial"/>
        </w:rPr>
        <w:t xml:space="preserve"> </w:t>
      </w:r>
      <w:r w:rsidR="00D0577E" w:rsidRPr="00B81AAF">
        <w:rPr>
          <w:rFonts w:ascii="Arial" w:hAnsi="Arial" w:cs="Arial"/>
        </w:rPr>
        <w:t>颁布前上市的器械</w:t>
      </w:r>
      <w:r w:rsidRPr="00B81AAF">
        <w:rPr>
          <w:rFonts w:ascii="Arial" w:hAnsi="Arial" w:cs="Arial"/>
        </w:rPr>
        <w:t>或拟用的诊断器械有任何差异的声明。如果材料与《医疗器械修正案》</w:t>
      </w:r>
      <w:r w:rsidRPr="00B81AAF">
        <w:rPr>
          <w:rFonts w:ascii="Arial" w:hAnsi="Arial" w:cs="Arial"/>
        </w:rPr>
        <w:t xml:space="preserve"> </w:t>
      </w:r>
      <w:r w:rsidR="00D0577E" w:rsidRPr="00B81AAF">
        <w:rPr>
          <w:rFonts w:ascii="Arial" w:hAnsi="Arial" w:cs="Arial"/>
        </w:rPr>
        <w:t>颁布前上市的器械</w:t>
      </w:r>
      <w:r w:rsidRPr="00B81AAF">
        <w:rPr>
          <w:rFonts w:ascii="Arial" w:hAnsi="Arial" w:cs="Arial"/>
        </w:rPr>
        <w:t>或诊断器械中使用的材料相同，并进行相同处理和消毒，则应明确说明。该资料应包括所有直接和间接（例如，通过流体）患者接触材料。</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如果直接或间接的患者接触材料是可重复使用的，则应提供关于再次使用和证明组件可以安全消毒和</w:t>
      </w:r>
      <w:r w:rsidRPr="00B81AAF">
        <w:rPr>
          <w:rFonts w:ascii="Arial" w:hAnsi="Arial" w:cs="Arial"/>
        </w:rPr>
        <w:t>/</w:t>
      </w:r>
      <w:r w:rsidRPr="00B81AAF">
        <w:rPr>
          <w:rFonts w:ascii="Arial" w:hAnsi="Arial" w:cs="Arial"/>
        </w:rPr>
        <w:t>或消毒的说明以及建议的消毒</w:t>
      </w:r>
      <w:r w:rsidRPr="00B81AAF">
        <w:rPr>
          <w:rFonts w:ascii="Arial" w:hAnsi="Arial" w:cs="Arial"/>
        </w:rPr>
        <w:t>/</w:t>
      </w:r>
      <w:r w:rsidRPr="00B81AAF">
        <w:rPr>
          <w:rFonts w:ascii="Arial" w:hAnsi="Arial" w:cs="Arial"/>
        </w:rPr>
        <w:t>灭菌水平的理由。</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如果该</w:t>
      </w:r>
      <w:r w:rsidR="00E43818">
        <w:rPr>
          <w:rFonts w:ascii="Arial" w:hAnsi="Arial" w:cs="Arial"/>
        </w:rPr>
        <w:t>器械</w:t>
      </w:r>
      <w:r w:rsidRPr="00B81AAF">
        <w:rPr>
          <w:rFonts w:ascii="Arial" w:hAnsi="Arial" w:cs="Arial"/>
        </w:rPr>
        <w:t>包括经批准的新药申请（</w:t>
      </w:r>
      <w:r w:rsidRPr="00B81AAF">
        <w:rPr>
          <w:rFonts w:ascii="Arial" w:hAnsi="Arial" w:cs="Arial"/>
        </w:rPr>
        <w:t>NDA</w:t>
      </w:r>
      <w:r w:rsidRPr="00B81AAF">
        <w:rPr>
          <w:rFonts w:ascii="Arial" w:hAnsi="Arial" w:cs="Arial"/>
        </w:rPr>
        <w:t>）或非处方（</w:t>
      </w:r>
      <w:r w:rsidRPr="00B81AAF">
        <w:rPr>
          <w:rFonts w:ascii="Arial" w:hAnsi="Arial" w:cs="Arial"/>
        </w:rPr>
        <w:t>OTC</w:t>
      </w:r>
      <w:r w:rsidRPr="00B81AAF">
        <w:rPr>
          <w:rFonts w:ascii="Arial" w:hAnsi="Arial" w:cs="Arial"/>
        </w:rPr>
        <w:t>）专论的抗微生物剂或其他药物成分，该申请应提供这些文件的参考资料。详细说明批准的药品与</w:t>
      </w:r>
      <w:r w:rsidR="00E43818">
        <w:rPr>
          <w:rFonts w:ascii="Arial" w:hAnsi="Arial" w:cs="Arial"/>
        </w:rPr>
        <w:t>器械</w:t>
      </w:r>
      <w:r w:rsidRPr="00B81AAF">
        <w:rPr>
          <w:rFonts w:ascii="Arial" w:hAnsi="Arial" w:cs="Arial"/>
        </w:rPr>
        <w:t>中使用的试剂之间的任何差异。</w:t>
      </w:r>
    </w:p>
    <w:p w:rsidR="00706B7A" w:rsidRPr="00B81AAF" w:rsidRDefault="00706B7A" w:rsidP="0064483F">
      <w:pPr>
        <w:snapToGrid w:val="0"/>
        <w:spacing w:line="300" w:lineRule="auto"/>
        <w:ind w:right="-15"/>
        <w:jc w:val="both"/>
        <w:rPr>
          <w:rFonts w:ascii="Arial" w:eastAsia="宋体" w:hAnsi="Arial" w:cs="Arial"/>
          <w:sz w:val="24"/>
          <w:szCs w:val="24"/>
        </w:rPr>
      </w:pPr>
    </w:p>
    <w:p w:rsidR="00706B7A" w:rsidRPr="00B81AAF" w:rsidRDefault="00706B7A" w:rsidP="0064483F">
      <w:pPr>
        <w:snapToGrid w:val="0"/>
        <w:spacing w:before="7" w:line="300" w:lineRule="auto"/>
        <w:ind w:right="-15"/>
        <w:jc w:val="both"/>
        <w:rPr>
          <w:rFonts w:ascii="Arial" w:eastAsia="宋体" w:hAnsi="Arial" w:cs="Arial"/>
          <w:sz w:val="32"/>
          <w:szCs w:val="32"/>
        </w:rPr>
      </w:pPr>
    </w:p>
    <w:p w:rsidR="00706B7A" w:rsidRPr="00B81AAF" w:rsidRDefault="00020AC7" w:rsidP="00BE403C">
      <w:pPr>
        <w:pStyle w:val="a3"/>
        <w:numPr>
          <w:ilvl w:val="0"/>
          <w:numId w:val="7"/>
        </w:numPr>
        <w:tabs>
          <w:tab w:val="left" w:pos="1134"/>
        </w:tabs>
        <w:snapToGrid w:val="0"/>
        <w:spacing w:line="300" w:lineRule="auto"/>
        <w:ind w:left="0" w:right="-15" w:firstLineChars="295" w:firstLine="708"/>
        <w:jc w:val="both"/>
        <w:rPr>
          <w:rFonts w:ascii="Arial" w:hAnsi="Arial" w:cs="Arial"/>
        </w:rPr>
      </w:pP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）摘要或</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）声明</w:t>
      </w:r>
    </w:p>
    <w:p w:rsidR="00A3752A" w:rsidRPr="00B81AAF" w:rsidRDefault="00A3752A" w:rsidP="0064483F">
      <w:pPr>
        <w:snapToGrid w:val="0"/>
        <w:spacing w:line="300" w:lineRule="auto"/>
        <w:ind w:right="-15"/>
        <w:jc w:val="both"/>
        <w:rPr>
          <w:rFonts w:ascii="Arial" w:eastAsia="宋体" w:hAnsi="Arial" w:cs="Arial"/>
        </w:rPr>
      </w:pPr>
      <w:r w:rsidRPr="00B81AAF">
        <w:rPr>
          <w:rFonts w:ascii="Arial" w:eastAsia="宋体" w:hAnsi="Arial" w:cs="Arial"/>
        </w:rPr>
        <w:br w:type="page"/>
      </w:r>
    </w:p>
    <w:p w:rsidR="00706B7A" w:rsidRPr="00B81AAF" w:rsidRDefault="00020AC7" w:rsidP="0064483F">
      <w:pPr>
        <w:pStyle w:val="a3"/>
        <w:snapToGrid w:val="0"/>
        <w:spacing w:before="69" w:line="300" w:lineRule="auto"/>
        <w:ind w:left="0" w:right="-15"/>
        <w:jc w:val="both"/>
        <w:rPr>
          <w:rFonts w:ascii="Arial" w:hAnsi="Arial" w:cs="Arial"/>
        </w:rPr>
      </w:pPr>
      <w:r w:rsidRPr="00B81AAF">
        <w:rPr>
          <w:rFonts w:ascii="Arial" w:hAnsi="Arial" w:cs="Arial"/>
        </w:rPr>
        <w:lastRenderedPageBreak/>
        <w:t>1990</w:t>
      </w:r>
      <w:r w:rsidRPr="00B81AAF">
        <w:rPr>
          <w:rFonts w:ascii="Arial" w:hAnsi="Arial" w:cs="Arial"/>
        </w:rPr>
        <w:t>年医疗器械安全法（</w:t>
      </w:r>
      <w:r w:rsidRPr="00B81AAF">
        <w:rPr>
          <w:rFonts w:ascii="Arial" w:hAnsi="Arial" w:cs="Arial"/>
        </w:rPr>
        <w:t>SMDA</w:t>
      </w:r>
      <w:r w:rsidRPr="00B81AAF">
        <w:rPr>
          <w:rFonts w:ascii="Arial" w:hAnsi="Arial" w:cs="Arial"/>
        </w:rPr>
        <w:t>）要求所有提交上市前通知申报资料的人员，应包括（</w:t>
      </w:r>
      <w:r w:rsidRPr="00B81AAF">
        <w:rPr>
          <w:rFonts w:ascii="Arial" w:hAnsi="Arial" w:cs="Arial"/>
        </w:rPr>
        <w:t>1</w:t>
      </w:r>
      <w:r w:rsidRPr="00B81AAF">
        <w:rPr>
          <w:rFonts w:ascii="Arial" w:hAnsi="Arial" w:cs="Arial"/>
        </w:rPr>
        <w:t>）在可以基于</w:t>
      </w:r>
      <w:r w:rsidR="00617F90" w:rsidRPr="00B81AAF">
        <w:rPr>
          <w:rFonts w:ascii="Arial" w:hAnsi="Arial" w:cs="Arial"/>
        </w:rPr>
        <w:t>实质</w:t>
      </w:r>
      <w:r w:rsidRPr="00B81AAF">
        <w:rPr>
          <w:rFonts w:ascii="Arial" w:hAnsi="Arial" w:cs="Arial"/>
        </w:rPr>
        <w:t>等</w:t>
      </w:r>
      <w:r w:rsidR="00617F90" w:rsidRPr="00B81AAF">
        <w:rPr>
          <w:rFonts w:ascii="Arial" w:hAnsi="Arial" w:cs="Arial"/>
        </w:rPr>
        <w:t>同</w:t>
      </w:r>
      <w:r w:rsidRPr="00B81AAF">
        <w:rPr>
          <w:rFonts w:ascii="Arial" w:hAnsi="Arial" w:cs="Arial"/>
        </w:rPr>
        <w:t>性确定的上市前通知中安全性和有效性资料的摘要（</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）概要）</w:t>
      </w:r>
      <w:r w:rsidR="00617F90" w:rsidRPr="00B81AAF">
        <w:rPr>
          <w:rFonts w:ascii="Arial" w:hAnsi="Arial" w:cs="Arial"/>
        </w:rPr>
        <w:t>，</w:t>
      </w:r>
      <w:r w:rsidRPr="00B81AAF">
        <w:rPr>
          <w:rFonts w:ascii="Arial" w:hAnsi="Arial" w:cs="Arial"/>
        </w:rPr>
        <w:t>或（</w:t>
      </w:r>
      <w:r w:rsidRPr="00B81AAF">
        <w:rPr>
          <w:rFonts w:ascii="Arial" w:hAnsi="Arial" w:cs="Arial"/>
        </w:rPr>
        <w:t>2</w:t>
      </w:r>
      <w:r w:rsidRPr="00B81AAF">
        <w:rPr>
          <w:rFonts w:ascii="Arial" w:hAnsi="Arial" w:cs="Arial"/>
        </w:rPr>
        <w:t>）根据要求向有兴趣的人提供安全性和有效性资料的声明（</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）声明）。安全性和有效性资料是指上市前通知申报的资料，包括与实质等同性评估相关的不良的安全性和有效性资料。该资料可以是有关新的</w:t>
      </w:r>
      <w:r w:rsidR="00E43818">
        <w:rPr>
          <w:rFonts w:ascii="Arial" w:hAnsi="Arial" w:cs="Arial"/>
        </w:rPr>
        <w:t>器械</w:t>
      </w:r>
      <w:r w:rsidRPr="00B81AAF">
        <w:rPr>
          <w:rFonts w:ascii="Arial" w:hAnsi="Arial" w:cs="Arial"/>
        </w:rPr>
        <w:t>和诊断器械、或性能或临床测试资料的描述性资料。</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BE403C">
      <w:pPr>
        <w:pStyle w:val="a3"/>
        <w:numPr>
          <w:ilvl w:val="0"/>
          <w:numId w:val="7"/>
        </w:numPr>
        <w:tabs>
          <w:tab w:val="left" w:pos="1134"/>
        </w:tabs>
        <w:snapToGrid w:val="0"/>
        <w:spacing w:line="300" w:lineRule="auto"/>
        <w:ind w:left="0" w:right="-15" w:firstLineChars="295" w:firstLine="708"/>
        <w:jc w:val="both"/>
        <w:rPr>
          <w:rFonts w:ascii="Arial" w:hAnsi="Arial" w:cs="Arial"/>
        </w:rPr>
      </w:pPr>
      <w:r w:rsidRPr="00B81AAF">
        <w:rPr>
          <w:rFonts w:ascii="Arial" w:hAnsi="Arial" w:cs="Arial"/>
        </w:rPr>
        <w:t>测试结果和性能数据</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当要求测试结果和</w:t>
      </w:r>
      <w:r w:rsidRPr="00B81AAF">
        <w:rPr>
          <w:rFonts w:ascii="Arial" w:hAnsi="Arial" w:cs="Arial"/>
        </w:rPr>
        <w:t>/</w:t>
      </w:r>
      <w:r w:rsidRPr="00B81AAF">
        <w:rPr>
          <w:rFonts w:ascii="Arial" w:hAnsi="Arial" w:cs="Arial"/>
        </w:rPr>
        <w:t>或性能数据来证明制造商上市前通知（</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））的器械实质等同于合法销售的器械时，应遵循下列要求。</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BE403C">
      <w:pPr>
        <w:pStyle w:val="a3"/>
        <w:numPr>
          <w:ilvl w:val="2"/>
          <w:numId w:val="5"/>
        </w:numPr>
        <w:tabs>
          <w:tab w:val="left" w:pos="1824"/>
        </w:tabs>
        <w:snapToGrid w:val="0"/>
        <w:spacing w:line="300" w:lineRule="auto"/>
        <w:ind w:left="0" w:right="-15" w:firstLineChars="531" w:firstLine="1274"/>
        <w:jc w:val="both"/>
        <w:rPr>
          <w:rFonts w:ascii="Arial" w:hAnsi="Arial" w:cs="Arial"/>
        </w:rPr>
      </w:pPr>
      <w:r w:rsidRPr="00B81AAF">
        <w:rPr>
          <w:rFonts w:ascii="Arial" w:hAnsi="Arial" w:cs="Arial"/>
        </w:rPr>
        <w:t>数据的提交</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表和图：数据应在清晰标示的表格中提供。使用的任何符号应键入脚注或方便的参考页码，并进行充分描述。图可以补充数据表，但不能替换数据表。图必须明确标示。</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已发表的文献︰应提供在申报资料中引用的已发布的数据或方法。复印件应追加到引用的文献部分。应总结所有引用的报告和数据，并包括如何与当前申报资料相关的说明。引用的引文应该是完整的（例如标题、作者、卷、页、年）。</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方案和数据分析：对</w:t>
      </w:r>
      <w:r w:rsidR="00E43818">
        <w:rPr>
          <w:rFonts w:ascii="Arial" w:hAnsi="Arial" w:cs="Arial"/>
        </w:rPr>
        <w:t>器械</w:t>
      </w:r>
      <w:r w:rsidRPr="00B81AAF">
        <w:rPr>
          <w:rFonts w:ascii="Arial" w:hAnsi="Arial" w:cs="Arial"/>
        </w:rPr>
        <w:t>进行的任何测试的报告必须包括研究方案（目标、材料的准确描述、实验方法、控制）、数据</w:t>
      </w:r>
      <w:r w:rsidRPr="00B81AAF">
        <w:rPr>
          <w:rFonts w:ascii="Arial" w:hAnsi="Arial" w:cs="Arial"/>
        </w:rPr>
        <w:t>/</w:t>
      </w:r>
      <w:r w:rsidRPr="00B81AAF">
        <w:rPr>
          <w:rFonts w:ascii="Arial" w:hAnsi="Arial" w:cs="Arial"/>
        </w:rPr>
        <w:t>观察、统计方法和分析、结果</w:t>
      </w:r>
      <w:r w:rsidRPr="00B81AAF">
        <w:rPr>
          <w:rFonts w:ascii="Arial" w:hAnsi="Arial" w:cs="Arial"/>
        </w:rPr>
        <w:t>/</w:t>
      </w:r>
      <w:r w:rsidRPr="00B81AAF">
        <w:rPr>
          <w:rFonts w:ascii="Arial" w:hAnsi="Arial" w:cs="Arial"/>
        </w:rPr>
        <w:t>结论和评论。不需提交原始数据，除非要求。</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F76308" w:rsidRPr="00B81AAF" w:rsidRDefault="00020AC7" w:rsidP="0064483F">
      <w:pPr>
        <w:pStyle w:val="a3"/>
        <w:snapToGrid w:val="0"/>
        <w:spacing w:before="69" w:line="300" w:lineRule="auto"/>
        <w:ind w:left="0" w:right="-15"/>
        <w:jc w:val="both"/>
        <w:rPr>
          <w:rFonts w:ascii="Arial" w:hAnsi="Arial" w:cs="Arial"/>
        </w:rPr>
      </w:pPr>
      <w:r w:rsidRPr="00B81AAF">
        <w:rPr>
          <w:rFonts w:ascii="Arial" w:hAnsi="Arial" w:cs="Arial"/>
        </w:rPr>
        <w:t>提交的数据的参考资料：为了支持</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）的申报资料，申请人可以参考过去提交给</w:t>
      </w:r>
      <w:r w:rsidRPr="00B81AAF">
        <w:rPr>
          <w:rFonts w:ascii="Arial" w:hAnsi="Arial" w:cs="Arial"/>
        </w:rPr>
        <w:t>FDA</w:t>
      </w:r>
      <w:r w:rsidRPr="00B81AAF">
        <w:rPr>
          <w:rFonts w:ascii="Arial" w:hAnsi="Arial" w:cs="Arial"/>
        </w:rPr>
        <w:t>的资料。如果申请人以外的其他人提交了以前的资料，则需要授权书。该授权书可以通过申请人获得，或直接从原始申报者处获得。</w:t>
      </w:r>
      <w:r w:rsidR="00F76308" w:rsidRPr="00B81AAF">
        <w:rPr>
          <w:rFonts w:ascii="Arial" w:hAnsi="Arial" w:cs="Arial"/>
        </w:rPr>
        <w:t>包括这些资料的副本连同新的申报资料将有助于审评。</w:t>
      </w:r>
    </w:p>
    <w:p w:rsidR="00706B7A" w:rsidRPr="00B81AAF" w:rsidRDefault="00706B7A" w:rsidP="0064483F">
      <w:pPr>
        <w:pStyle w:val="a3"/>
        <w:snapToGrid w:val="0"/>
        <w:spacing w:line="300" w:lineRule="auto"/>
        <w:ind w:left="0" w:right="-15"/>
        <w:jc w:val="both"/>
        <w:rPr>
          <w:rFonts w:ascii="Arial" w:hAnsi="Arial" w:cs="Arial"/>
        </w:rPr>
      </w:pPr>
    </w:p>
    <w:p w:rsidR="00A3752A" w:rsidRPr="00B81AAF" w:rsidRDefault="00A3752A" w:rsidP="0064483F">
      <w:pPr>
        <w:snapToGrid w:val="0"/>
        <w:spacing w:line="300" w:lineRule="auto"/>
        <w:ind w:right="-15"/>
        <w:jc w:val="both"/>
        <w:rPr>
          <w:rFonts w:ascii="Arial" w:eastAsia="宋体" w:hAnsi="Arial" w:cs="Arial"/>
        </w:rPr>
      </w:pPr>
      <w:r w:rsidRPr="00B81AAF">
        <w:rPr>
          <w:rFonts w:ascii="Arial" w:eastAsia="宋体" w:hAnsi="Arial" w:cs="Arial"/>
        </w:rPr>
        <w:br w:type="page"/>
      </w:r>
    </w:p>
    <w:p w:rsidR="00706B7A" w:rsidRPr="00B81AAF" w:rsidRDefault="00706B7A" w:rsidP="0064483F">
      <w:pPr>
        <w:snapToGrid w:val="0"/>
        <w:spacing w:line="300" w:lineRule="auto"/>
        <w:ind w:right="-15"/>
        <w:jc w:val="both"/>
        <w:rPr>
          <w:rFonts w:ascii="Arial" w:eastAsia="宋体" w:hAnsi="Arial" w:cs="Arial"/>
          <w:sz w:val="20"/>
          <w:szCs w:val="20"/>
        </w:rPr>
      </w:pPr>
    </w:p>
    <w:p w:rsidR="00706B7A" w:rsidRPr="00B81AAF" w:rsidRDefault="00020AC7" w:rsidP="00A201A7">
      <w:pPr>
        <w:pStyle w:val="a3"/>
        <w:numPr>
          <w:ilvl w:val="2"/>
          <w:numId w:val="5"/>
        </w:numPr>
        <w:tabs>
          <w:tab w:val="left" w:pos="1840"/>
        </w:tabs>
        <w:snapToGrid w:val="0"/>
        <w:spacing w:line="300" w:lineRule="auto"/>
        <w:ind w:left="0" w:right="-15" w:firstLineChars="531" w:firstLine="1274"/>
        <w:jc w:val="both"/>
        <w:rPr>
          <w:rFonts w:ascii="Arial" w:hAnsi="Arial" w:cs="Arial"/>
        </w:rPr>
      </w:pPr>
      <w:r w:rsidRPr="00B81AAF">
        <w:rPr>
          <w:rFonts w:ascii="Arial" w:hAnsi="Arial" w:cs="Arial"/>
        </w:rPr>
        <w:t>生物相容性测试</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对任何直接或间接的患者接触材料应提供生物相容性测试数据，这些材料与《医疗器械修正案》</w:t>
      </w:r>
      <w:r w:rsidR="00D0577E" w:rsidRPr="00B81AAF">
        <w:rPr>
          <w:rFonts w:ascii="Arial" w:hAnsi="Arial" w:cs="Arial"/>
        </w:rPr>
        <w:t>颁布前上市的器械</w:t>
      </w:r>
      <w:r w:rsidRPr="00B81AAF">
        <w:rPr>
          <w:rFonts w:ascii="Arial" w:hAnsi="Arial" w:cs="Arial"/>
        </w:rPr>
        <w:t>或诊断器械不同，或者以不同的方式进行处理或消毒。如果没有提供数据，应该包括说明为什么不需要这些数据的理由。关于这种类型测试的</w:t>
      </w:r>
      <w:r w:rsidR="00141641" w:rsidRPr="00B81AAF">
        <w:rPr>
          <w:rFonts w:ascii="Arial" w:hAnsi="Arial" w:cs="Arial"/>
        </w:rPr>
        <w:t>指南</w:t>
      </w:r>
      <w:r w:rsidRPr="00B81AAF">
        <w:rPr>
          <w:rFonts w:ascii="Arial" w:hAnsi="Arial" w:cs="Arial"/>
        </w:rPr>
        <w:t>在题为</w:t>
      </w:r>
      <w:r w:rsidRPr="00B81AAF">
        <w:rPr>
          <w:rFonts w:ascii="Arial" w:hAnsi="Arial" w:cs="Arial"/>
        </w:rPr>
        <w:t>“</w:t>
      </w:r>
      <w:r w:rsidRPr="00B81AAF">
        <w:rPr>
          <w:rFonts w:ascii="Arial" w:hAnsi="Arial" w:cs="Arial"/>
        </w:rPr>
        <w:t>国际标准组织</w:t>
      </w:r>
      <w:r w:rsidRPr="00B81AAF">
        <w:rPr>
          <w:rFonts w:ascii="Arial" w:hAnsi="Arial" w:cs="Arial"/>
        </w:rPr>
        <w:t>ISO-10993”“</w:t>
      </w:r>
      <w:r w:rsidRPr="00B81AAF">
        <w:rPr>
          <w:rFonts w:ascii="Arial" w:hAnsi="Arial" w:cs="Arial"/>
        </w:rPr>
        <w:t>医疗器械的生物学评价第</w:t>
      </w:r>
      <w:r w:rsidRPr="00B81AAF">
        <w:rPr>
          <w:rFonts w:ascii="Arial" w:hAnsi="Arial" w:cs="Arial"/>
        </w:rPr>
        <w:t>1</w:t>
      </w:r>
      <w:r w:rsidRPr="00B81AAF">
        <w:rPr>
          <w:rFonts w:ascii="Arial" w:hAnsi="Arial" w:cs="Arial"/>
        </w:rPr>
        <w:t>部分：评价和测试</w:t>
      </w:r>
      <w:r w:rsidRPr="00B81AAF">
        <w:rPr>
          <w:rFonts w:ascii="Arial" w:hAnsi="Arial" w:cs="Arial"/>
        </w:rPr>
        <w:t>”</w:t>
      </w:r>
      <w:r w:rsidRPr="00B81AAF">
        <w:rPr>
          <w:rFonts w:ascii="Arial" w:hAnsi="Arial" w:cs="Arial"/>
        </w:rPr>
        <w:t>的</w:t>
      </w:r>
      <w:r w:rsidR="005956E2">
        <w:rPr>
          <w:rFonts w:ascii="Arial" w:hAnsi="Arial" w:cs="Arial"/>
        </w:rPr>
        <w:t>文件</w:t>
      </w:r>
      <w:r w:rsidRPr="00B81AAF">
        <w:rPr>
          <w:rFonts w:ascii="Arial" w:hAnsi="Arial" w:cs="Arial"/>
        </w:rPr>
        <w:t>中提供</w:t>
      </w:r>
      <w:r w:rsidR="005A5B82" w:rsidRPr="00B81AAF">
        <w:rPr>
          <w:rFonts w:ascii="Arial" w:hAnsi="Arial" w:cs="Arial"/>
        </w:rPr>
        <w:t>。</w:t>
      </w:r>
      <w:r w:rsidRPr="00B81AAF">
        <w:rPr>
          <w:rFonts w:ascii="Arial" w:hAnsi="Arial" w:cs="Arial"/>
        </w:rPr>
        <w:t>本文件与</w:t>
      </w:r>
      <w:r w:rsidRPr="000C4050">
        <w:rPr>
          <w:rFonts w:ascii="Arial" w:hAnsi="Arial" w:cs="Arial"/>
          <w:color w:val="0000FF"/>
        </w:rPr>
        <w:t>ODE</w:t>
      </w:r>
      <w:r w:rsidR="00141641" w:rsidRPr="000C4050">
        <w:rPr>
          <w:rFonts w:ascii="Arial" w:hAnsi="Arial" w:cs="Arial"/>
          <w:color w:val="0000FF"/>
        </w:rPr>
        <w:t>指南</w:t>
      </w:r>
      <w:r w:rsidRPr="000C4050">
        <w:rPr>
          <w:rFonts w:ascii="Arial" w:hAnsi="Arial" w:cs="Arial"/>
          <w:color w:val="0000FF"/>
        </w:rPr>
        <w:t>备忘录＃</w:t>
      </w:r>
      <w:r w:rsidRPr="000C4050">
        <w:rPr>
          <w:rFonts w:ascii="Arial" w:hAnsi="Arial" w:cs="Arial"/>
          <w:color w:val="0000FF"/>
        </w:rPr>
        <w:t>G95-1</w:t>
      </w:r>
      <w:r w:rsidRPr="000C4050">
        <w:rPr>
          <w:rFonts w:ascii="Arial" w:hAnsi="Arial" w:cs="Arial"/>
          <w:color w:val="0000FF"/>
        </w:rPr>
        <w:t>，</w:t>
      </w:r>
      <w:r w:rsidRPr="000C4050">
        <w:rPr>
          <w:rFonts w:ascii="Arial" w:hAnsi="Arial" w:cs="Arial"/>
          <w:color w:val="0000FF"/>
        </w:rPr>
        <w:t>“ISO-10993</w:t>
      </w:r>
      <w:r w:rsidRPr="000C4050">
        <w:rPr>
          <w:rFonts w:ascii="Arial" w:hAnsi="Arial" w:cs="Arial"/>
          <w:color w:val="0000FF"/>
        </w:rPr>
        <w:t>的使用</w:t>
      </w:r>
      <w:r w:rsidRPr="00B81AAF">
        <w:rPr>
          <w:rFonts w:ascii="Arial" w:hAnsi="Arial" w:cs="Arial"/>
        </w:rPr>
        <w:t>”</w:t>
      </w:r>
      <w:r w:rsidRPr="00B81AAF">
        <w:rPr>
          <w:rFonts w:ascii="Arial" w:hAnsi="Arial" w:cs="Arial"/>
        </w:rPr>
        <w:t>一起使用。</w:t>
      </w:r>
      <w:hyperlink r:id="rId12"/>
      <w:r w:rsidRPr="00B81AAF">
        <w:rPr>
          <w:rFonts w:ascii="Arial" w:hAnsi="Arial" w:cs="Arial"/>
          <w:color w:val="000000"/>
        </w:rPr>
        <w:t>上述副本可从</w:t>
      </w:r>
      <w:r w:rsidRPr="00B81AAF">
        <w:rPr>
          <w:rFonts w:ascii="Arial" w:hAnsi="Arial" w:cs="Arial"/>
          <w:color w:val="000000"/>
        </w:rPr>
        <w:t>DSMA</w:t>
      </w:r>
      <w:r w:rsidRPr="00B81AAF">
        <w:rPr>
          <w:rFonts w:ascii="Arial" w:hAnsi="Arial" w:cs="Arial"/>
          <w:color w:val="000000"/>
        </w:rPr>
        <w:t>获得。</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如果适用，应提供用于制造该</w:t>
      </w:r>
      <w:r w:rsidR="00E43818">
        <w:rPr>
          <w:rFonts w:ascii="Arial" w:hAnsi="Arial" w:cs="Arial"/>
        </w:rPr>
        <w:t>器械</w:t>
      </w:r>
      <w:r w:rsidRPr="00B81AAF">
        <w:rPr>
          <w:rFonts w:ascii="Arial" w:hAnsi="Arial" w:cs="Arial"/>
        </w:rPr>
        <w:t>或</w:t>
      </w:r>
      <w:r w:rsidR="00987742">
        <w:rPr>
          <w:rFonts w:ascii="Arial" w:hAnsi="Arial" w:cs="Arial"/>
        </w:rPr>
        <w:t>附件</w:t>
      </w:r>
      <w:r w:rsidRPr="00B81AAF">
        <w:rPr>
          <w:rFonts w:ascii="Arial" w:hAnsi="Arial" w:cs="Arial"/>
        </w:rPr>
        <w:t>的所有着色剂（油墨、染料、标记、造影剂等）的确切识别。如果着色剂与《医疗器械修正案》</w:t>
      </w:r>
      <w:r w:rsidRPr="00B81AAF">
        <w:rPr>
          <w:rFonts w:ascii="Arial" w:hAnsi="Arial" w:cs="Arial"/>
        </w:rPr>
        <w:t xml:space="preserve"> </w:t>
      </w:r>
      <w:r w:rsidR="00D0577E" w:rsidRPr="00B81AAF">
        <w:rPr>
          <w:rFonts w:ascii="Arial" w:hAnsi="Arial" w:cs="Arial"/>
        </w:rPr>
        <w:t>颁布前上市的器械</w:t>
      </w:r>
      <w:r w:rsidRPr="00B81AAF">
        <w:rPr>
          <w:rFonts w:ascii="Arial" w:hAnsi="Arial" w:cs="Arial"/>
        </w:rPr>
        <w:t>或实质上等同的器械相同，则应明确说明。应包括关于与《医疗器械修正案》</w:t>
      </w:r>
      <w:r w:rsidRPr="00B81AAF">
        <w:rPr>
          <w:rFonts w:ascii="Arial" w:hAnsi="Arial" w:cs="Arial"/>
        </w:rPr>
        <w:t xml:space="preserve"> </w:t>
      </w:r>
      <w:r w:rsidR="00D0577E" w:rsidRPr="00B81AAF">
        <w:rPr>
          <w:rFonts w:ascii="Arial" w:hAnsi="Arial" w:cs="Arial"/>
        </w:rPr>
        <w:t>颁布前上市的器械</w:t>
      </w:r>
      <w:r w:rsidRPr="00B81AAF">
        <w:rPr>
          <w:rFonts w:ascii="Arial" w:hAnsi="Arial" w:cs="Arial"/>
        </w:rPr>
        <w:t>或实质上等同的器械的任何着色剂变更的声明。制造商应提供关于已实施的可直接或间接接触患者的任何着色剂变更的生物相容性测试数据。该资料应该说明标记如何处理（蚀刻，用带绑扎等）以及着色剂是否接触皮肤、粘膜等。</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A201A7">
      <w:pPr>
        <w:pStyle w:val="a3"/>
        <w:numPr>
          <w:ilvl w:val="2"/>
          <w:numId w:val="5"/>
        </w:numPr>
        <w:tabs>
          <w:tab w:val="left" w:pos="1841"/>
        </w:tabs>
        <w:snapToGrid w:val="0"/>
        <w:spacing w:line="300" w:lineRule="auto"/>
        <w:ind w:left="0" w:right="-15" w:firstLineChars="531" w:firstLine="1274"/>
        <w:jc w:val="both"/>
        <w:rPr>
          <w:rFonts w:ascii="Arial" w:hAnsi="Arial" w:cs="Arial"/>
        </w:rPr>
      </w:pPr>
      <w:r w:rsidRPr="00B81AAF">
        <w:rPr>
          <w:rFonts w:ascii="Arial" w:hAnsi="Arial" w:cs="Arial"/>
        </w:rPr>
        <w:t>电气安全</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应提供该</w:t>
      </w:r>
      <w:r w:rsidR="00E43818">
        <w:rPr>
          <w:rFonts w:ascii="Arial" w:hAnsi="Arial" w:cs="Arial"/>
        </w:rPr>
        <w:t>器械</w:t>
      </w:r>
      <w:r w:rsidRPr="00B81AAF">
        <w:rPr>
          <w:rFonts w:ascii="Arial" w:hAnsi="Arial" w:cs="Arial"/>
        </w:rPr>
        <w:t>符合适用的国内或国际公认的电气安全标准认证。或者，制造商可以提供电气安全数据来记录</w:t>
      </w:r>
      <w:r w:rsidR="00E43818">
        <w:rPr>
          <w:rFonts w:ascii="Arial" w:hAnsi="Arial" w:cs="Arial"/>
        </w:rPr>
        <w:t>器械</w:t>
      </w:r>
      <w:r w:rsidRPr="00B81AAF">
        <w:rPr>
          <w:rFonts w:ascii="Arial" w:hAnsi="Arial" w:cs="Arial"/>
        </w:rPr>
        <w:t>的电气安全性。</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A201A7">
      <w:pPr>
        <w:pStyle w:val="a3"/>
        <w:numPr>
          <w:ilvl w:val="0"/>
          <w:numId w:val="7"/>
        </w:numPr>
        <w:tabs>
          <w:tab w:val="left" w:pos="1134"/>
        </w:tabs>
        <w:snapToGrid w:val="0"/>
        <w:spacing w:line="300" w:lineRule="auto"/>
        <w:ind w:left="0" w:right="-15" w:firstLineChars="295" w:firstLine="708"/>
        <w:jc w:val="both"/>
        <w:rPr>
          <w:rFonts w:ascii="Arial" w:hAnsi="Arial" w:cs="Arial"/>
        </w:rPr>
      </w:pPr>
      <w:r w:rsidRPr="00B81AAF">
        <w:rPr>
          <w:rFonts w:ascii="Arial" w:hAnsi="Arial" w:cs="Arial"/>
        </w:rPr>
        <w:t>性能数据</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在必要时，应提供以下数据以证明与诊断器械相关的功能性能的实质等同性：（</w:t>
      </w:r>
      <w:r w:rsidRPr="00B81AAF">
        <w:rPr>
          <w:rFonts w:ascii="Arial" w:hAnsi="Arial" w:cs="Arial"/>
        </w:rPr>
        <w:t>1</w:t>
      </w:r>
      <w:r w:rsidRPr="00B81AAF">
        <w:rPr>
          <w:rFonts w:ascii="Arial" w:hAnsi="Arial" w:cs="Arial"/>
        </w:rPr>
        <w:t>）实验室测试，（</w:t>
      </w:r>
      <w:r w:rsidRPr="00B81AAF">
        <w:rPr>
          <w:rFonts w:ascii="Arial" w:hAnsi="Arial" w:cs="Arial"/>
        </w:rPr>
        <w:t>2</w:t>
      </w:r>
      <w:r w:rsidRPr="00B81AAF">
        <w:rPr>
          <w:rFonts w:ascii="Arial" w:hAnsi="Arial" w:cs="Arial"/>
        </w:rPr>
        <w:t>）临床前</w:t>
      </w:r>
      <w:r w:rsidRPr="00B81AAF">
        <w:rPr>
          <w:rFonts w:ascii="Arial" w:hAnsi="Arial" w:cs="Arial"/>
        </w:rPr>
        <w:t>/</w:t>
      </w:r>
      <w:r w:rsidRPr="00B81AAF">
        <w:rPr>
          <w:rFonts w:ascii="Arial" w:hAnsi="Arial" w:cs="Arial"/>
        </w:rPr>
        <w:t>动物试验，（</w:t>
      </w:r>
      <w:r w:rsidRPr="00B81AAF">
        <w:rPr>
          <w:rFonts w:ascii="Arial" w:hAnsi="Arial" w:cs="Arial"/>
        </w:rPr>
        <w:t>3</w:t>
      </w:r>
      <w:r w:rsidRPr="00B81AAF">
        <w:rPr>
          <w:rFonts w:ascii="Arial" w:hAnsi="Arial" w:cs="Arial"/>
        </w:rPr>
        <w:t>）临床试验，（</w:t>
      </w:r>
      <w:r w:rsidRPr="00B81AAF">
        <w:rPr>
          <w:rFonts w:ascii="Arial" w:hAnsi="Arial" w:cs="Arial"/>
        </w:rPr>
        <w:t>4</w:t>
      </w:r>
      <w:r w:rsidRPr="00B81AAF">
        <w:rPr>
          <w:rFonts w:ascii="Arial" w:hAnsi="Arial" w:cs="Arial"/>
        </w:rPr>
        <w:t>）上市后测试，（</w:t>
      </w:r>
      <w:r w:rsidRPr="00B81AAF">
        <w:rPr>
          <w:rFonts w:ascii="Arial" w:hAnsi="Arial" w:cs="Arial"/>
        </w:rPr>
        <w:t>5</w:t>
      </w:r>
      <w:r w:rsidRPr="00B81AAF">
        <w:rPr>
          <w:rFonts w:ascii="Arial" w:hAnsi="Arial" w:cs="Arial"/>
        </w:rPr>
        <w:t>）软件检测，（</w:t>
      </w:r>
      <w:r w:rsidRPr="00B81AAF">
        <w:rPr>
          <w:rFonts w:ascii="Arial" w:hAnsi="Arial" w:cs="Arial"/>
        </w:rPr>
        <w:t>6</w:t>
      </w:r>
      <w:r w:rsidRPr="00B81AAF">
        <w:rPr>
          <w:rFonts w:ascii="Arial" w:hAnsi="Arial" w:cs="Arial"/>
        </w:rPr>
        <w:t>）无菌资料。这些测试应该以与</w:t>
      </w:r>
      <w:r w:rsidR="00E43818">
        <w:rPr>
          <w:rFonts w:ascii="Arial" w:hAnsi="Arial" w:cs="Arial"/>
        </w:rPr>
        <w:t>器械</w:t>
      </w:r>
      <w:r w:rsidRPr="00B81AAF">
        <w:rPr>
          <w:rFonts w:ascii="Arial" w:hAnsi="Arial" w:cs="Arial"/>
        </w:rPr>
        <w:t>的实际使用相似的方式进行。在适当的情况下，应收集统计上有效的数据，以确立</w:t>
      </w:r>
      <w:r w:rsidR="00E43818">
        <w:rPr>
          <w:rFonts w:ascii="Arial" w:hAnsi="Arial" w:cs="Arial"/>
        </w:rPr>
        <w:t>器械</w:t>
      </w:r>
      <w:r w:rsidRPr="00B81AAF">
        <w:rPr>
          <w:rFonts w:ascii="Arial" w:hAnsi="Arial" w:cs="Arial"/>
        </w:rPr>
        <w:t>性能。要求所有的临床前</w:t>
      </w:r>
      <w:r w:rsidRPr="00B81AAF">
        <w:rPr>
          <w:rFonts w:ascii="Arial" w:hAnsi="Arial" w:cs="Arial"/>
        </w:rPr>
        <w:t>/</w:t>
      </w:r>
      <w:r w:rsidRPr="00B81AAF">
        <w:rPr>
          <w:rFonts w:ascii="Arial" w:hAnsi="Arial" w:cs="Arial"/>
        </w:rPr>
        <w:t>动物试验</w:t>
      </w:r>
      <w:r w:rsidR="00A8786F" w:rsidRPr="00B81AAF">
        <w:rPr>
          <w:rFonts w:ascii="Arial" w:hAnsi="Arial" w:cs="Arial"/>
        </w:rPr>
        <w:t>均</w:t>
      </w:r>
      <w:r w:rsidRPr="00B81AAF">
        <w:rPr>
          <w:rFonts w:ascii="Arial" w:hAnsi="Arial" w:cs="Arial"/>
        </w:rPr>
        <w:t>符合</w:t>
      </w:r>
      <w:r w:rsidRPr="00B81AAF">
        <w:rPr>
          <w:rFonts w:ascii="Arial" w:hAnsi="Arial" w:cs="Arial"/>
        </w:rPr>
        <w:t>21 CFR</w:t>
      </w:r>
      <w:r w:rsidRPr="00B81AAF">
        <w:rPr>
          <w:rFonts w:ascii="Arial" w:hAnsi="Arial" w:cs="Arial"/>
        </w:rPr>
        <w:t>第</w:t>
      </w:r>
      <w:r w:rsidRPr="00B81AAF">
        <w:rPr>
          <w:rFonts w:ascii="Arial" w:hAnsi="Arial" w:cs="Arial"/>
        </w:rPr>
        <w:t>58</w:t>
      </w:r>
      <w:r w:rsidRPr="00B81AAF">
        <w:rPr>
          <w:rFonts w:ascii="Arial" w:hAnsi="Arial" w:cs="Arial"/>
        </w:rPr>
        <w:t>部分的非临床实验室研究的</w:t>
      </w:r>
      <w:r w:rsidR="00987742">
        <w:rPr>
          <w:rFonts w:ascii="Arial" w:hAnsi="Arial" w:cs="Arial"/>
        </w:rPr>
        <w:t>良好实验室规范</w:t>
      </w:r>
      <w:r w:rsidRPr="00B81AAF">
        <w:rPr>
          <w:rFonts w:ascii="Arial" w:hAnsi="Arial" w:cs="Arial"/>
        </w:rPr>
        <w:t>(GLP)</w:t>
      </w:r>
      <w:r w:rsidRPr="00B81AAF">
        <w:rPr>
          <w:rFonts w:ascii="Arial" w:hAnsi="Arial" w:cs="Arial"/>
        </w:rPr>
        <w:t>，或测试必须具有与上述规定相同的要求。</w:t>
      </w:r>
    </w:p>
    <w:p w:rsidR="00A3752A" w:rsidRPr="00B81AAF" w:rsidRDefault="00A3752A" w:rsidP="0064483F">
      <w:pPr>
        <w:snapToGrid w:val="0"/>
        <w:spacing w:line="300" w:lineRule="auto"/>
        <w:ind w:right="-15"/>
        <w:jc w:val="both"/>
        <w:rPr>
          <w:rFonts w:ascii="Arial" w:eastAsia="宋体" w:hAnsi="Arial" w:cs="Arial"/>
        </w:rPr>
      </w:pPr>
      <w:r w:rsidRPr="00B81AAF">
        <w:rPr>
          <w:rFonts w:ascii="Arial" w:eastAsia="宋体" w:hAnsi="Arial" w:cs="Arial"/>
        </w:rPr>
        <w:br w:type="page"/>
      </w: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lastRenderedPageBreak/>
        <w:t>实验室测试应按照公认的行业标准进行，或者对测试方法进行描述，并必须提供使用的理由。采样（必要时）应包括代表产品线的一系列</w:t>
      </w:r>
      <w:r w:rsidR="00E43818">
        <w:rPr>
          <w:rFonts w:ascii="Arial" w:hAnsi="Arial" w:cs="Arial"/>
        </w:rPr>
        <w:t>器械</w:t>
      </w:r>
      <w:r w:rsidRPr="00B81AAF">
        <w:rPr>
          <w:rFonts w:ascii="Arial" w:hAnsi="Arial" w:cs="Arial"/>
        </w:rPr>
        <w:t>。</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应讨论该</w:t>
      </w:r>
      <w:r w:rsidR="00E43818">
        <w:rPr>
          <w:rFonts w:ascii="Arial" w:hAnsi="Arial" w:cs="Arial"/>
        </w:rPr>
        <w:t>器械</w:t>
      </w:r>
      <w:r w:rsidRPr="00B81AAF">
        <w:rPr>
          <w:rFonts w:ascii="Arial" w:hAnsi="Arial" w:cs="Arial"/>
        </w:rPr>
        <w:t>符合或不符合任何可用的标准或</w:t>
      </w:r>
      <w:r w:rsidR="00141641" w:rsidRPr="00B81AAF">
        <w:rPr>
          <w:rFonts w:ascii="Arial" w:hAnsi="Arial" w:cs="Arial"/>
        </w:rPr>
        <w:t>指南</w:t>
      </w:r>
      <w:r w:rsidRPr="00B81AAF">
        <w:rPr>
          <w:rFonts w:ascii="Arial" w:hAnsi="Arial" w:cs="Arial"/>
        </w:rPr>
        <w:t>，包括性能、设计和测试规定。如果没有使用可用的标准或</w:t>
      </w:r>
      <w:r w:rsidR="00141641" w:rsidRPr="00B81AAF">
        <w:rPr>
          <w:rFonts w:ascii="Arial" w:hAnsi="Arial" w:cs="Arial"/>
        </w:rPr>
        <w:t>指南</w:t>
      </w:r>
      <w:r w:rsidRPr="00B81AAF">
        <w:rPr>
          <w:rFonts w:ascii="Arial" w:hAnsi="Arial" w:cs="Arial"/>
        </w:rPr>
        <w:t>，则应提供解释。</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题为</w:t>
      </w:r>
      <w:r w:rsidRPr="00B81AAF">
        <w:rPr>
          <w:rFonts w:ascii="Arial" w:hAnsi="Arial" w:cs="Arial"/>
        </w:rPr>
        <w:t>“</w:t>
      </w:r>
      <w:hyperlink r:id="rId13">
        <w:r w:rsidRPr="00AD4846">
          <w:rPr>
            <w:rFonts w:ascii="Arial" w:hAnsi="Arial" w:cs="Arial"/>
            <w:color w:val="0000FF"/>
          </w:rPr>
          <w:t>对计算机控制的医疗器械进行的</w:t>
        </w:r>
        <w:r w:rsidRPr="00AD4846">
          <w:rPr>
            <w:rFonts w:ascii="Arial" w:hAnsi="Arial" w:cs="Arial"/>
            <w:color w:val="0000FF"/>
          </w:rPr>
          <w:t>510</w:t>
        </w:r>
        <w:r w:rsidRPr="00AD4846">
          <w:rPr>
            <w:rFonts w:ascii="Arial" w:hAnsi="Arial" w:cs="Arial"/>
            <w:color w:val="0000FF"/>
          </w:rPr>
          <w:t>（</w:t>
        </w:r>
        <w:r w:rsidRPr="00AD4846">
          <w:rPr>
            <w:rFonts w:ascii="Arial" w:hAnsi="Arial" w:cs="Arial"/>
            <w:color w:val="0000FF"/>
          </w:rPr>
          <w:t>k</w:t>
        </w:r>
        <w:r w:rsidRPr="00AD4846">
          <w:rPr>
            <w:rFonts w:ascii="Arial" w:hAnsi="Arial" w:cs="Arial"/>
            <w:color w:val="0000FF"/>
          </w:rPr>
          <w:t>）审评的</w:t>
        </w:r>
        <w:r w:rsidR="00987742">
          <w:rPr>
            <w:rFonts w:ascii="Arial" w:hAnsi="Arial" w:cs="Arial"/>
            <w:color w:val="0000FF"/>
          </w:rPr>
          <w:t>审评员</w:t>
        </w:r>
        <w:r w:rsidR="00141641" w:rsidRPr="00AD4846">
          <w:rPr>
            <w:rFonts w:ascii="Arial" w:hAnsi="Arial" w:cs="Arial"/>
            <w:color w:val="0000FF"/>
          </w:rPr>
          <w:t>指南</w:t>
        </w:r>
        <w:r w:rsidRPr="00B81AAF">
          <w:rPr>
            <w:rFonts w:ascii="Arial" w:hAnsi="Arial" w:cs="Arial"/>
          </w:rPr>
          <w:t>”</w:t>
        </w:r>
        <w:r w:rsidRPr="00B81AAF">
          <w:rPr>
            <w:rFonts w:ascii="Arial" w:hAnsi="Arial" w:cs="Arial"/>
          </w:rPr>
          <w:t>（草案</w:t>
        </w:r>
      </w:hyperlink>
      <w:r w:rsidRPr="00B81AAF">
        <w:rPr>
          <w:rFonts w:ascii="Arial" w:hAnsi="Arial" w:cs="Arial"/>
        </w:rPr>
        <w:t>8/29/91</w:t>
      </w:r>
      <w:r w:rsidRPr="00B81AAF">
        <w:rPr>
          <w:rFonts w:ascii="Arial" w:hAnsi="Arial" w:cs="Arial"/>
        </w:rPr>
        <w:t>）的</w:t>
      </w:r>
      <w:r w:rsidRPr="00B81AAF">
        <w:rPr>
          <w:rFonts w:ascii="Arial" w:hAnsi="Arial" w:cs="Arial"/>
        </w:rPr>
        <w:t>FDA</w:t>
      </w:r>
      <w:r w:rsidRPr="00B81AAF">
        <w:rPr>
          <w:rFonts w:ascii="Arial" w:hAnsi="Arial" w:cs="Arial"/>
        </w:rPr>
        <w:t>文件中提供了软件控制的器械上市前通知所需资料的</w:t>
      </w:r>
      <w:r w:rsidR="00141641" w:rsidRPr="00B81AAF">
        <w:rPr>
          <w:rFonts w:ascii="Arial" w:hAnsi="Arial" w:cs="Arial"/>
        </w:rPr>
        <w:t>指南</w:t>
      </w:r>
      <w:r w:rsidRPr="00B81AAF">
        <w:rPr>
          <w:rFonts w:ascii="Arial" w:hAnsi="Arial" w:cs="Arial"/>
        </w:rPr>
        <w:t>。</w:t>
      </w:r>
      <w:r w:rsidRPr="00B81AAF">
        <w:rPr>
          <w:rFonts w:ascii="Arial" w:hAnsi="Arial" w:cs="Arial"/>
          <w:color w:val="000000"/>
        </w:rPr>
        <w:t>可从</w:t>
      </w:r>
      <w:r w:rsidRPr="00B81AAF">
        <w:rPr>
          <w:rFonts w:ascii="Arial" w:hAnsi="Arial" w:cs="Arial"/>
          <w:color w:val="000000"/>
        </w:rPr>
        <w:t>DSMA</w:t>
      </w:r>
      <w:r w:rsidRPr="00B81AAF">
        <w:rPr>
          <w:rFonts w:ascii="Arial" w:hAnsi="Arial" w:cs="Arial"/>
          <w:color w:val="000000"/>
        </w:rPr>
        <w:t>获得副本。</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应提供关于可能以无菌销售的</w:t>
      </w:r>
      <w:r w:rsidR="00E43818">
        <w:rPr>
          <w:rFonts w:ascii="Arial" w:hAnsi="Arial" w:cs="Arial"/>
        </w:rPr>
        <w:t>器械</w:t>
      </w:r>
      <w:r w:rsidRPr="00B81AAF">
        <w:rPr>
          <w:rFonts w:ascii="Arial" w:hAnsi="Arial" w:cs="Arial"/>
        </w:rPr>
        <w:t>和</w:t>
      </w:r>
      <w:r w:rsidRPr="00B81AAF">
        <w:rPr>
          <w:rFonts w:ascii="Arial" w:hAnsi="Arial" w:cs="Arial"/>
        </w:rPr>
        <w:t>/</w:t>
      </w:r>
      <w:r w:rsidRPr="00B81AAF">
        <w:rPr>
          <w:rFonts w:ascii="Arial" w:hAnsi="Arial" w:cs="Arial"/>
        </w:rPr>
        <w:t>或</w:t>
      </w:r>
      <w:r w:rsidR="00987742">
        <w:rPr>
          <w:rFonts w:ascii="Arial" w:hAnsi="Arial" w:cs="Arial"/>
        </w:rPr>
        <w:t>附件</w:t>
      </w:r>
      <w:r w:rsidRPr="00B81AAF">
        <w:rPr>
          <w:rFonts w:ascii="Arial" w:hAnsi="Arial" w:cs="Arial"/>
        </w:rPr>
        <w:t>的完整资料，包括：灭菌方法、灭菌周期、验证方法、包装材料的规格、包装完整性的描述（以确保无菌性），无菌保证水平（</w:t>
      </w:r>
      <w:r w:rsidRPr="00B81AAF">
        <w:rPr>
          <w:rFonts w:ascii="Arial" w:hAnsi="Arial" w:cs="Arial"/>
        </w:rPr>
        <w:t>SAL</w:t>
      </w:r>
      <w:r w:rsidRPr="00B81AAF">
        <w:rPr>
          <w:rFonts w:ascii="Arial" w:hAnsi="Arial" w:cs="Arial"/>
        </w:rPr>
        <w:t>）。对于</w:t>
      </w:r>
      <w:r w:rsidR="00987742">
        <w:rPr>
          <w:rFonts w:ascii="Arial" w:hAnsi="Arial" w:cs="Arial"/>
        </w:rPr>
        <w:t>放射</w:t>
      </w:r>
      <w:r w:rsidRPr="00B81AAF">
        <w:rPr>
          <w:rFonts w:ascii="Arial" w:hAnsi="Arial" w:cs="Arial"/>
        </w:rPr>
        <w:t>灭菌的</w:t>
      </w:r>
      <w:r w:rsidR="00E43818">
        <w:rPr>
          <w:rFonts w:ascii="Arial" w:hAnsi="Arial" w:cs="Arial"/>
        </w:rPr>
        <w:t>器械</w:t>
      </w:r>
      <w:r w:rsidRPr="00B81AAF">
        <w:rPr>
          <w:rFonts w:ascii="Arial" w:hAnsi="Arial" w:cs="Arial"/>
        </w:rPr>
        <w:t>应提供</w:t>
      </w:r>
      <w:r w:rsidR="00987742">
        <w:rPr>
          <w:rFonts w:ascii="Arial" w:hAnsi="Arial" w:cs="Arial"/>
        </w:rPr>
        <w:t>放射</w:t>
      </w:r>
      <w:r w:rsidRPr="00B81AAF">
        <w:rPr>
          <w:rFonts w:ascii="Arial" w:hAnsi="Arial" w:cs="Arial"/>
        </w:rPr>
        <w:t>剂量，以及对于环氧乙烷（</w:t>
      </w:r>
      <w:r w:rsidRPr="00B81AAF">
        <w:rPr>
          <w:rFonts w:ascii="Arial" w:hAnsi="Arial" w:cs="Arial"/>
        </w:rPr>
        <w:t>ETO</w:t>
      </w:r>
      <w:r w:rsidRPr="00B81AAF">
        <w:rPr>
          <w:rFonts w:ascii="Arial" w:hAnsi="Arial" w:cs="Arial"/>
        </w:rPr>
        <w:t>）灭菌的</w:t>
      </w:r>
      <w:r w:rsidR="00E43818">
        <w:rPr>
          <w:rFonts w:ascii="Arial" w:hAnsi="Arial" w:cs="Arial"/>
        </w:rPr>
        <w:t>器械</w:t>
      </w:r>
      <w:r w:rsidRPr="00B81AAF">
        <w:rPr>
          <w:rFonts w:ascii="Arial" w:hAnsi="Arial" w:cs="Arial"/>
        </w:rPr>
        <w:t>，应提供</w:t>
      </w:r>
      <w:r w:rsidRPr="00B81AAF">
        <w:rPr>
          <w:rFonts w:ascii="Arial" w:hAnsi="Arial" w:cs="Arial"/>
        </w:rPr>
        <w:t>ETO</w:t>
      </w:r>
      <w:r w:rsidRPr="00B81AAF">
        <w:rPr>
          <w:rFonts w:ascii="Arial" w:hAnsi="Arial" w:cs="Arial"/>
        </w:rPr>
        <w:t>、氯乙醇和乙二醇的最大残留量。如果仅</w:t>
      </w:r>
      <w:r w:rsidR="00E43818">
        <w:rPr>
          <w:rFonts w:ascii="Arial" w:hAnsi="Arial" w:cs="Arial"/>
        </w:rPr>
        <w:t>器械</w:t>
      </w:r>
      <w:r w:rsidRPr="00B81AAF">
        <w:rPr>
          <w:rFonts w:ascii="Arial" w:hAnsi="Arial" w:cs="Arial"/>
        </w:rPr>
        <w:t>的部件以无菌销售，标签应清楚地标示无菌和无热原的部件。</w:t>
      </w:r>
      <w:r w:rsidR="0025226C" w:rsidRPr="00B81AAF">
        <w:rPr>
          <w:rFonts w:ascii="Arial" w:hAnsi="Arial" w:cs="Arial"/>
        </w:rPr>
        <w:t>标示</w:t>
      </w:r>
      <w:r w:rsidRPr="00B81AAF">
        <w:rPr>
          <w:rFonts w:ascii="Arial" w:hAnsi="Arial" w:cs="Arial"/>
        </w:rPr>
        <w:t>为非致热原性（无热原）的</w:t>
      </w:r>
      <w:r w:rsidR="00E43818">
        <w:rPr>
          <w:rFonts w:ascii="Arial" w:hAnsi="Arial" w:cs="Arial"/>
        </w:rPr>
        <w:t>器械</w:t>
      </w:r>
      <w:r w:rsidRPr="00B81AAF">
        <w:rPr>
          <w:rFonts w:ascii="Arial" w:hAnsi="Arial" w:cs="Arial"/>
        </w:rPr>
        <w:t>将需要提供此声明的文件。必须提供用于确定非致热原性的方法的描述（即</w:t>
      </w:r>
      <w:r w:rsidRPr="00B81AAF">
        <w:rPr>
          <w:rFonts w:ascii="Arial" w:hAnsi="Arial" w:cs="Arial"/>
        </w:rPr>
        <w:t>LAL</w:t>
      </w:r>
      <w:r w:rsidRPr="00B81AAF">
        <w:rPr>
          <w:rFonts w:ascii="Arial" w:hAnsi="Arial" w:cs="Arial"/>
        </w:rPr>
        <w:t>或兔试验）。如果</w:t>
      </w:r>
      <w:r w:rsidR="00E43818">
        <w:rPr>
          <w:rFonts w:ascii="Arial" w:hAnsi="Arial" w:cs="Arial"/>
        </w:rPr>
        <w:t>器械</w:t>
      </w:r>
      <w:r w:rsidRPr="00B81AAF">
        <w:rPr>
          <w:rFonts w:ascii="Arial" w:hAnsi="Arial" w:cs="Arial"/>
        </w:rPr>
        <w:t>和</w:t>
      </w:r>
      <w:r w:rsidRPr="00B81AAF">
        <w:rPr>
          <w:rFonts w:ascii="Arial" w:hAnsi="Arial" w:cs="Arial"/>
        </w:rPr>
        <w:t>/</w:t>
      </w:r>
      <w:r w:rsidRPr="00B81AAF">
        <w:rPr>
          <w:rFonts w:ascii="Arial" w:hAnsi="Arial" w:cs="Arial"/>
        </w:rPr>
        <w:t>或</w:t>
      </w:r>
      <w:r w:rsidR="00987742">
        <w:rPr>
          <w:rFonts w:ascii="Arial" w:hAnsi="Arial" w:cs="Arial"/>
        </w:rPr>
        <w:t>附件</w:t>
      </w:r>
      <w:r w:rsidRPr="00B81AAF">
        <w:rPr>
          <w:rFonts w:ascii="Arial" w:hAnsi="Arial" w:cs="Arial"/>
        </w:rPr>
        <w:t>出售并</w:t>
      </w:r>
      <w:r w:rsidR="0025226C" w:rsidRPr="00B81AAF">
        <w:rPr>
          <w:rFonts w:ascii="Arial" w:hAnsi="Arial" w:cs="Arial"/>
        </w:rPr>
        <w:t>标示</w:t>
      </w:r>
      <w:r w:rsidRPr="00B81AAF">
        <w:rPr>
          <w:rFonts w:ascii="Arial" w:hAnsi="Arial" w:cs="Arial"/>
        </w:rPr>
        <w:t>为非无菌或可以再处理，则应提供拆卸、清洁、消毒和</w:t>
      </w:r>
      <w:r w:rsidRPr="00B81AAF">
        <w:rPr>
          <w:rFonts w:ascii="Arial" w:hAnsi="Arial" w:cs="Arial"/>
        </w:rPr>
        <w:t>/</w:t>
      </w:r>
      <w:r w:rsidRPr="00B81AAF">
        <w:rPr>
          <w:rFonts w:ascii="Arial" w:hAnsi="Arial" w:cs="Arial"/>
        </w:rPr>
        <w:t>或灭菌的说明。如果适当，应提供该</w:t>
      </w:r>
      <w:r w:rsidR="00E43818">
        <w:rPr>
          <w:rFonts w:ascii="Arial" w:hAnsi="Arial" w:cs="Arial"/>
        </w:rPr>
        <w:t>器械</w:t>
      </w:r>
      <w:r w:rsidRPr="00B81AAF">
        <w:rPr>
          <w:rFonts w:ascii="Arial" w:hAnsi="Arial" w:cs="Arial"/>
        </w:rPr>
        <w:t>需要高水平消毒的声明，并确定高水平消毒和</w:t>
      </w:r>
      <w:r w:rsidRPr="00B81AAF">
        <w:rPr>
          <w:rFonts w:ascii="Arial" w:hAnsi="Arial" w:cs="Arial"/>
        </w:rPr>
        <w:t>/</w:t>
      </w:r>
      <w:r w:rsidRPr="00B81AAF">
        <w:rPr>
          <w:rFonts w:ascii="Arial" w:hAnsi="Arial" w:cs="Arial"/>
        </w:rPr>
        <w:t>或灭菌的兼容解决方案和</w:t>
      </w:r>
      <w:r w:rsidRPr="00B81AAF">
        <w:rPr>
          <w:rFonts w:ascii="Arial" w:hAnsi="Arial" w:cs="Arial"/>
        </w:rPr>
        <w:t>/</w:t>
      </w:r>
      <w:r w:rsidRPr="00B81AAF">
        <w:rPr>
          <w:rFonts w:ascii="Arial" w:hAnsi="Arial" w:cs="Arial"/>
        </w:rPr>
        <w:t>或程序。一次性</w:t>
      </w:r>
      <w:r w:rsidR="00987742">
        <w:rPr>
          <w:rFonts w:ascii="Arial" w:hAnsi="Arial" w:cs="Arial"/>
        </w:rPr>
        <w:t>附件</w:t>
      </w:r>
      <w:r w:rsidRPr="00B81AAF">
        <w:rPr>
          <w:rFonts w:ascii="Arial" w:hAnsi="Arial" w:cs="Arial"/>
        </w:rPr>
        <w:t>应标注为单次使用。</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C4050" w:rsidP="0064483F">
      <w:pPr>
        <w:pStyle w:val="a3"/>
        <w:snapToGrid w:val="0"/>
        <w:spacing w:line="300" w:lineRule="auto"/>
        <w:ind w:left="0" w:right="-15"/>
        <w:jc w:val="both"/>
        <w:rPr>
          <w:rFonts w:ascii="Arial" w:hAnsi="Arial" w:cs="Arial"/>
        </w:rPr>
      </w:pPr>
      <w:hyperlink r:id="rId14">
        <w:r w:rsidR="00020AC7" w:rsidRPr="00B81AAF">
          <w:rPr>
            <w:rFonts w:ascii="Arial" w:hAnsi="Arial" w:cs="Arial"/>
          </w:rPr>
          <w:t>ODE</w:t>
        </w:r>
        <w:r w:rsidR="00020AC7" w:rsidRPr="00B81AAF">
          <w:rPr>
            <w:rFonts w:ascii="Arial" w:hAnsi="Arial" w:cs="Arial"/>
          </w:rPr>
          <w:t>蓝皮书备忘录</w:t>
        </w:r>
        <w:r w:rsidR="00020AC7" w:rsidRPr="00AD4846">
          <w:rPr>
            <w:rFonts w:ascii="Arial" w:hAnsi="Arial" w:cs="Arial"/>
            <w:color w:val="0000FF"/>
          </w:rPr>
          <w:t>K90-1“510</w:t>
        </w:r>
        <w:r w:rsidR="00020AC7" w:rsidRPr="00AD4846">
          <w:rPr>
            <w:rFonts w:ascii="Arial" w:hAnsi="Arial" w:cs="Arial"/>
            <w:color w:val="0000FF"/>
          </w:rPr>
          <w:t>（</w:t>
        </w:r>
        <w:r w:rsidR="00020AC7" w:rsidRPr="00AD4846">
          <w:rPr>
            <w:rFonts w:ascii="Arial" w:hAnsi="Arial" w:cs="Arial"/>
            <w:color w:val="0000FF"/>
          </w:rPr>
          <w:t>k</w:t>
        </w:r>
        <w:r w:rsidR="00020AC7" w:rsidRPr="00AD4846">
          <w:rPr>
            <w:rFonts w:ascii="Arial" w:hAnsi="Arial" w:cs="Arial"/>
            <w:color w:val="0000FF"/>
          </w:rPr>
          <w:t>）无菌审评</w:t>
        </w:r>
        <w:r w:rsidR="00141641" w:rsidRPr="00AD4846">
          <w:rPr>
            <w:rFonts w:ascii="Arial" w:hAnsi="Arial" w:cs="Arial"/>
            <w:color w:val="0000FF"/>
          </w:rPr>
          <w:t>指南</w:t>
        </w:r>
        <w:r w:rsidR="00020AC7" w:rsidRPr="00AD4846">
          <w:rPr>
            <w:rFonts w:ascii="Arial" w:hAnsi="Arial" w:cs="Arial"/>
            <w:color w:val="0000FF"/>
          </w:rPr>
          <w:t>”</w:t>
        </w:r>
        <w:r w:rsidR="00020AC7" w:rsidRPr="00AD4846">
          <w:rPr>
            <w:rFonts w:ascii="Arial" w:hAnsi="Arial" w:cs="Arial"/>
            <w:color w:val="0000FF"/>
          </w:rPr>
          <w:t>（</w:t>
        </w:r>
        <w:r w:rsidR="00020AC7" w:rsidRPr="00AD4846">
          <w:rPr>
            <w:rFonts w:ascii="Arial" w:hAnsi="Arial" w:cs="Arial"/>
            <w:color w:val="0000FF"/>
          </w:rPr>
          <w:t>2/12/90</w:t>
        </w:r>
        <w:r w:rsidR="00020AC7" w:rsidRPr="00AD4846">
          <w:rPr>
            <w:rFonts w:ascii="Arial" w:hAnsi="Arial" w:cs="Arial"/>
            <w:color w:val="0000FF"/>
          </w:rPr>
          <w:t>）</w:t>
        </w:r>
        <w:r w:rsidR="00020AC7" w:rsidRPr="00B81AAF">
          <w:rPr>
            <w:rFonts w:ascii="Arial" w:hAnsi="Arial" w:cs="Arial"/>
          </w:rPr>
          <w:t>中描述了关于无菌问题的</w:t>
        </w:r>
        <w:r w:rsidR="00141641" w:rsidRPr="00B81AAF">
          <w:rPr>
            <w:rFonts w:ascii="Arial" w:hAnsi="Arial" w:cs="Arial"/>
          </w:rPr>
          <w:t>指南</w:t>
        </w:r>
      </w:hyperlink>
      <w:r w:rsidR="00020AC7" w:rsidRPr="00B81AAF">
        <w:rPr>
          <w:rFonts w:ascii="Arial" w:hAnsi="Arial" w:cs="Arial"/>
        </w:rPr>
        <w:t>。</w:t>
      </w:r>
      <w:hyperlink r:id="rId15"/>
      <w:hyperlink r:id="rId16">
        <w:r w:rsidR="00020AC7" w:rsidRPr="00B81AAF">
          <w:rPr>
            <w:rFonts w:ascii="Arial" w:hAnsi="Arial" w:cs="Arial"/>
          </w:rPr>
          <w:t>可从</w:t>
        </w:r>
        <w:r w:rsidR="00020AC7" w:rsidRPr="00B81AAF">
          <w:rPr>
            <w:rFonts w:ascii="Arial" w:hAnsi="Arial" w:cs="Arial"/>
          </w:rPr>
          <w:t>DSMA</w:t>
        </w:r>
        <w:r w:rsidR="00020AC7" w:rsidRPr="00B81AAF">
          <w:rPr>
            <w:rFonts w:ascii="Arial" w:hAnsi="Arial" w:cs="Arial"/>
          </w:rPr>
          <w:t>获得副本</w:t>
        </w:r>
      </w:hyperlink>
      <w:r w:rsidR="00020AC7" w:rsidRPr="00B81AAF">
        <w:rPr>
          <w:rFonts w:ascii="Arial" w:hAnsi="Arial" w:cs="Arial"/>
        </w:rPr>
        <w:t>。</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cr/>
      </w:r>
      <w:r w:rsidRPr="00B81AAF">
        <w:rPr>
          <w:rFonts w:ascii="Arial" w:hAnsi="Arial" w:cs="Arial"/>
        </w:rPr>
        <w:br/>
      </w:r>
    </w:p>
    <w:p w:rsidR="00424C82" w:rsidRPr="00B81AAF" w:rsidRDefault="00424C82" w:rsidP="0064483F">
      <w:pPr>
        <w:snapToGrid w:val="0"/>
        <w:spacing w:line="300" w:lineRule="auto"/>
        <w:ind w:right="-15"/>
        <w:jc w:val="both"/>
        <w:rPr>
          <w:rFonts w:ascii="Arial" w:eastAsia="宋体" w:hAnsi="Arial" w:cs="Arial"/>
        </w:rPr>
      </w:pPr>
      <w:r w:rsidRPr="00B81AAF">
        <w:rPr>
          <w:rFonts w:ascii="Arial" w:eastAsia="宋体" w:hAnsi="Arial" w:cs="Arial"/>
        </w:rPr>
        <w:br w:type="page"/>
      </w:r>
    </w:p>
    <w:p w:rsidR="00706B7A" w:rsidRPr="00B81AAF" w:rsidRDefault="00A8786F" w:rsidP="0064483F">
      <w:pPr>
        <w:pStyle w:val="a3"/>
        <w:snapToGrid w:val="0"/>
        <w:spacing w:before="69" w:line="300" w:lineRule="auto"/>
        <w:ind w:left="0" w:right="-15"/>
        <w:jc w:val="both"/>
        <w:rPr>
          <w:rFonts w:ascii="Arial" w:hAnsi="Arial" w:cs="Arial"/>
        </w:rPr>
      </w:pPr>
      <w:r w:rsidRPr="00B81AAF">
        <w:rPr>
          <w:rFonts w:ascii="Arial" w:hAnsi="Arial" w:cs="Arial"/>
        </w:rPr>
        <w:lastRenderedPageBreak/>
        <w:t>应该注意的是，</w:t>
      </w:r>
      <w:r w:rsidR="00D64DBC" w:rsidRPr="00B81AAF">
        <w:rPr>
          <w:rFonts w:ascii="Arial" w:hAnsi="Arial" w:cs="Arial"/>
        </w:rPr>
        <w:t>晶状体乳化仪系统</w:t>
      </w:r>
      <w:r w:rsidRPr="00B81AAF">
        <w:rPr>
          <w:rFonts w:ascii="Arial" w:hAnsi="Arial" w:cs="Arial"/>
        </w:rPr>
        <w:t>通常具有通过高压灭菌</w:t>
      </w:r>
      <w:r w:rsidRPr="00B81AAF">
        <w:rPr>
          <w:rFonts w:ascii="Arial" w:hAnsi="Arial" w:cs="Arial"/>
        </w:rPr>
        <w:t>“</w:t>
      </w:r>
      <w:r w:rsidRPr="00B81AAF">
        <w:rPr>
          <w:rFonts w:ascii="Arial" w:hAnsi="Arial" w:cs="Arial"/>
        </w:rPr>
        <w:t>急骤灭菌</w:t>
      </w:r>
      <w:r w:rsidRPr="00B81AAF">
        <w:rPr>
          <w:rFonts w:ascii="Arial" w:hAnsi="Arial" w:cs="Arial"/>
        </w:rPr>
        <w:t>”</w:t>
      </w:r>
      <w:r w:rsidRPr="00B81AAF">
        <w:rPr>
          <w:rFonts w:ascii="Arial" w:hAnsi="Arial" w:cs="Arial"/>
        </w:rPr>
        <w:t>的贴签灭菌说明书。</w:t>
      </w:r>
      <w:r w:rsidR="00020AC7" w:rsidRPr="00B81AAF">
        <w:rPr>
          <w:rFonts w:ascii="Arial" w:hAnsi="Arial" w:cs="Arial"/>
        </w:rPr>
        <w:t>急骤灭菌可能不是</w:t>
      </w:r>
      <w:r w:rsidR="00E43818">
        <w:rPr>
          <w:rFonts w:ascii="Arial" w:hAnsi="Arial" w:cs="Arial"/>
        </w:rPr>
        <w:t>器械</w:t>
      </w:r>
      <w:r w:rsidR="00020AC7" w:rsidRPr="00B81AAF">
        <w:rPr>
          <w:rFonts w:ascii="Arial" w:hAnsi="Arial" w:cs="Arial"/>
        </w:rPr>
        <w:t>灭菌说明中引用的唯一方法</w:t>
      </w:r>
      <w:r w:rsidR="00020AC7" w:rsidRPr="00B81AAF">
        <w:rPr>
          <w:rFonts w:ascii="Arial" w:hAnsi="Arial" w:cs="Arial"/>
        </w:rPr>
        <w:t xml:space="preserve">; </w:t>
      </w:r>
      <w:r w:rsidR="00020AC7" w:rsidRPr="00B81AAF">
        <w:rPr>
          <w:rFonts w:ascii="Arial" w:hAnsi="Arial" w:cs="Arial"/>
        </w:rPr>
        <w:t>它可能与其他传统蒸汽或其他灭菌方法一起包括在内。制造商需要提供急骤灭菌的适当说明，包括高压灭菌参数，如推荐的时间、温度等，以及该</w:t>
      </w:r>
      <w:r w:rsidR="00E43818">
        <w:rPr>
          <w:rFonts w:ascii="Arial" w:hAnsi="Arial" w:cs="Arial"/>
        </w:rPr>
        <w:t>器械</w:t>
      </w:r>
      <w:r w:rsidR="00020AC7" w:rsidRPr="00B81AAF">
        <w:rPr>
          <w:rFonts w:ascii="Arial" w:hAnsi="Arial" w:cs="Arial"/>
        </w:rPr>
        <w:t>是否应该包装。</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感染控制医师协会（</w:t>
      </w:r>
      <w:r w:rsidRPr="00B81AAF">
        <w:rPr>
          <w:rFonts w:ascii="Arial" w:hAnsi="Arial" w:cs="Arial"/>
        </w:rPr>
        <w:t>APIC</w:t>
      </w:r>
      <w:r w:rsidRPr="00B81AAF">
        <w:rPr>
          <w:rFonts w:ascii="Arial" w:hAnsi="Arial" w:cs="Arial"/>
        </w:rPr>
        <w:t>）和疾病控制中心（</w:t>
      </w:r>
      <w:r w:rsidRPr="00B81AAF">
        <w:rPr>
          <w:rFonts w:ascii="Arial" w:hAnsi="Arial" w:cs="Arial"/>
        </w:rPr>
        <w:t>CDC</w:t>
      </w:r>
      <w:r w:rsidRPr="00B81AAF">
        <w:rPr>
          <w:rFonts w:ascii="Arial" w:hAnsi="Arial" w:cs="Arial"/>
        </w:rPr>
        <w:t>）已经制定了消毒剂选择和使用的定义和指南。</w:t>
      </w:r>
      <w:r w:rsidRPr="00B81AAF">
        <w:rPr>
          <w:rFonts w:ascii="Arial" w:hAnsi="Arial" w:cs="Arial"/>
        </w:rPr>
        <w:t>APIC</w:t>
      </w:r>
      <w:r w:rsidRPr="00B81AAF">
        <w:rPr>
          <w:rFonts w:ascii="Arial" w:hAnsi="Arial" w:cs="Arial"/>
        </w:rPr>
        <w:t>和</w:t>
      </w:r>
      <w:r w:rsidRPr="00B81AAF">
        <w:rPr>
          <w:rFonts w:ascii="Arial" w:hAnsi="Arial" w:cs="Arial"/>
        </w:rPr>
        <w:t>CDC</w:t>
      </w:r>
      <w:r w:rsidRPr="00B81AAF">
        <w:rPr>
          <w:rFonts w:ascii="Arial" w:hAnsi="Arial" w:cs="Arial"/>
        </w:rPr>
        <w:t>都认定该</w:t>
      </w:r>
      <w:r w:rsidR="00E43818">
        <w:rPr>
          <w:rFonts w:ascii="Arial" w:hAnsi="Arial" w:cs="Arial"/>
        </w:rPr>
        <w:t>器械</w:t>
      </w:r>
      <w:r w:rsidRPr="00B81AAF">
        <w:rPr>
          <w:rFonts w:ascii="Arial" w:hAnsi="Arial" w:cs="Arial"/>
        </w:rPr>
        <w:t>是至关重要的。应该注意的是，关键项目是进入无菌组织或血管系统的物体。关键</w:t>
      </w:r>
      <w:r w:rsidR="00E43818">
        <w:rPr>
          <w:rFonts w:ascii="Arial" w:hAnsi="Arial" w:cs="Arial"/>
        </w:rPr>
        <w:t>器械</w:t>
      </w:r>
      <w:r w:rsidRPr="00B81AAF">
        <w:rPr>
          <w:rFonts w:ascii="Arial" w:hAnsi="Arial" w:cs="Arial"/>
        </w:rPr>
        <w:t>必须不含所有微生物，包括细菌孢子，并且要求预期消灭所有微生物和细菌孢子的灭菌。可以使用蒸汽在压力、</w:t>
      </w:r>
      <w:r w:rsidR="00987742">
        <w:rPr>
          <w:rFonts w:ascii="Arial" w:hAnsi="Arial" w:cs="Arial"/>
        </w:rPr>
        <w:t>放射</w:t>
      </w:r>
      <w:r w:rsidRPr="00B81AAF">
        <w:rPr>
          <w:rFonts w:ascii="Arial" w:hAnsi="Arial" w:cs="Arial"/>
        </w:rPr>
        <w:t>、</w:t>
      </w:r>
      <w:r w:rsidRPr="00B81AAF">
        <w:rPr>
          <w:rFonts w:ascii="Arial" w:hAnsi="Arial" w:cs="Arial"/>
        </w:rPr>
        <w:t>ETO</w:t>
      </w:r>
      <w:r w:rsidRPr="00B81AAF">
        <w:rPr>
          <w:rFonts w:ascii="Arial" w:hAnsi="Arial" w:cs="Arial"/>
        </w:rPr>
        <w:t>气体和化学灭菌剂进行灭菌。</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本</w:t>
      </w:r>
      <w:r w:rsidR="005956E2">
        <w:rPr>
          <w:rFonts w:ascii="Arial" w:hAnsi="Arial" w:cs="Arial"/>
        </w:rPr>
        <w:t>文件</w:t>
      </w:r>
      <w:r w:rsidRPr="00B81AAF">
        <w:rPr>
          <w:rFonts w:ascii="Arial" w:hAnsi="Arial" w:cs="Arial"/>
        </w:rPr>
        <w:t>附有一张清单，可用于协助</w:t>
      </w:r>
      <w:r w:rsidR="00D64DBC" w:rsidRPr="00B81AAF">
        <w:rPr>
          <w:rFonts w:ascii="Arial" w:hAnsi="Arial" w:cs="Arial"/>
        </w:rPr>
        <w:t>晶状体乳化仪系统</w:t>
      </w:r>
      <w:r w:rsidRPr="00B81AAF">
        <w:rPr>
          <w:rFonts w:ascii="Arial" w:hAnsi="Arial" w:cs="Arial"/>
        </w:rPr>
        <w:t>的</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）申报资料的审评。</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185160">
      <w:pPr>
        <w:pStyle w:val="a3"/>
        <w:numPr>
          <w:ilvl w:val="0"/>
          <w:numId w:val="7"/>
        </w:numPr>
        <w:tabs>
          <w:tab w:val="left" w:pos="1144"/>
        </w:tabs>
        <w:snapToGrid w:val="0"/>
        <w:spacing w:line="300" w:lineRule="auto"/>
        <w:ind w:left="0" w:right="-15" w:firstLineChars="295" w:firstLine="708"/>
        <w:jc w:val="both"/>
        <w:rPr>
          <w:rFonts w:ascii="Arial" w:hAnsi="Arial" w:cs="Arial"/>
        </w:rPr>
      </w:pPr>
      <w:r w:rsidRPr="00B81AAF">
        <w:rPr>
          <w:rFonts w:ascii="Arial" w:hAnsi="Arial" w:cs="Arial"/>
        </w:rPr>
        <w:t>标签</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必须提供</w:t>
      </w:r>
      <w:r w:rsidR="00E43818">
        <w:rPr>
          <w:rFonts w:ascii="Arial" w:hAnsi="Arial" w:cs="Arial"/>
        </w:rPr>
        <w:t>器械</w:t>
      </w:r>
      <w:r w:rsidRPr="00B81AAF">
        <w:rPr>
          <w:rFonts w:ascii="Arial" w:hAnsi="Arial" w:cs="Arial"/>
        </w:rPr>
        <w:t>附带的拟用标签、标示、教材、用户手册，以及广告和宣传资料。文献和标签可能并不意味着以任何方式对</w:t>
      </w:r>
      <w:r w:rsidR="00E43818">
        <w:rPr>
          <w:rFonts w:ascii="Arial" w:hAnsi="Arial" w:cs="Arial"/>
        </w:rPr>
        <w:t>器械</w:t>
      </w:r>
      <w:r w:rsidRPr="00B81AAF">
        <w:rPr>
          <w:rFonts w:ascii="Arial" w:hAnsi="Arial" w:cs="Arial"/>
        </w:rPr>
        <w:t>的批准。</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D64DBC" w:rsidP="0064483F">
      <w:pPr>
        <w:pStyle w:val="a3"/>
        <w:snapToGrid w:val="0"/>
        <w:spacing w:line="300" w:lineRule="auto"/>
        <w:ind w:left="0" w:right="-15"/>
        <w:jc w:val="both"/>
        <w:rPr>
          <w:rFonts w:ascii="Arial" w:hAnsi="Arial" w:cs="Arial"/>
        </w:rPr>
      </w:pPr>
      <w:r w:rsidRPr="00B81AAF">
        <w:rPr>
          <w:rFonts w:ascii="Arial" w:hAnsi="Arial" w:cs="Arial"/>
        </w:rPr>
        <w:t>晶状体乳化仪系统</w:t>
      </w:r>
      <w:r w:rsidR="00020AC7" w:rsidRPr="00B81AAF">
        <w:rPr>
          <w:rFonts w:ascii="Arial" w:hAnsi="Arial" w:cs="Arial"/>
        </w:rPr>
        <w:t>必须带有</w:t>
      </w:r>
      <w:r w:rsidR="00020AC7" w:rsidRPr="00B81AAF">
        <w:rPr>
          <w:rFonts w:ascii="Arial" w:hAnsi="Arial" w:cs="Arial"/>
        </w:rPr>
        <w:t>21 CFR 801.109</w:t>
      </w:r>
      <w:r w:rsidR="00020AC7" w:rsidRPr="00B81AAF">
        <w:rPr>
          <w:rFonts w:ascii="Arial" w:hAnsi="Arial" w:cs="Arial"/>
        </w:rPr>
        <w:t>（</w:t>
      </w:r>
      <w:r w:rsidR="00020AC7" w:rsidRPr="00B81AAF">
        <w:rPr>
          <w:rFonts w:ascii="Arial" w:hAnsi="Arial" w:cs="Arial"/>
        </w:rPr>
        <w:t>b</w:t>
      </w:r>
      <w:r w:rsidR="00020AC7" w:rsidRPr="00B81AAF">
        <w:rPr>
          <w:rFonts w:ascii="Arial" w:hAnsi="Arial" w:cs="Arial"/>
        </w:rPr>
        <w:t>）（</w:t>
      </w:r>
      <w:r w:rsidR="00020AC7" w:rsidRPr="00B81AAF">
        <w:rPr>
          <w:rFonts w:ascii="Arial" w:hAnsi="Arial" w:cs="Arial"/>
        </w:rPr>
        <w:t>1</w:t>
      </w:r>
      <w:r w:rsidR="00020AC7" w:rsidRPr="00B81AAF">
        <w:rPr>
          <w:rFonts w:ascii="Arial" w:hAnsi="Arial" w:cs="Arial"/>
        </w:rPr>
        <w:t>）所述的警告声明：</w:t>
      </w:r>
      <w:r w:rsidR="00020AC7" w:rsidRPr="00B81AAF">
        <w:rPr>
          <w:rFonts w:ascii="Arial" w:hAnsi="Arial" w:cs="Arial"/>
        </w:rPr>
        <w:t>“</w:t>
      </w:r>
      <w:r w:rsidR="00020AC7" w:rsidRPr="00B81AAF">
        <w:rPr>
          <w:rFonts w:ascii="Arial" w:hAnsi="Arial" w:cs="Arial"/>
        </w:rPr>
        <w:t>警告：美国联邦法律规定该</w:t>
      </w:r>
      <w:r w:rsidR="00E43818">
        <w:rPr>
          <w:rFonts w:ascii="Arial" w:hAnsi="Arial" w:cs="Arial"/>
        </w:rPr>
        <w:t>器械</w:t>
      </w:r>
      <w:r w:rsidR="00020AC7" w:rsidRPr="00B81AAF">
        <w:rPr>
          <w:rFonts w:ascii="Arial" w:hAnsi="Arial" w:cs="Arial"/>
        </w:rPr>
        <w:t>必须由医生或者在医生的监督下销售。</w:t>
      </w:r>
      <w:r w:rsidR="00020AC7" w:rsidRPr="00B81AAF">
        <w:rPr>
          <w:rFonts w:ascii="Arial" w:hAnsi="Arial" w:cs="Arial"/>
        </w:rPr>
        <w:t>”</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标签包括</w:t>
      </w:r>
      <w:r w:rsidR="00E43818">
        <w:rPr>
          <w:rFonts w:ascii="Arial" w:hAnsi="Arial" w:cs="Arial"/>
        </w:rPr>
        <w:t>器械</w:t>
      </w:r>
      <w:r w:rsidRPr="00B81AAF">
        <w:rPr>
          <w:rFonts w:ascii="Arial" w:hAnsi="Arial" w:cs="Arial"/>
        </w:rPr>
        <w:t>本身及其存储和运输的包装上的任何标识。如果可能，</w:t>
      </w:r>
      <w:r w:rsidR="00E43818">
        <w:rPr>
          <w:rFonts w:ascii="Arial" w:hAnsi="Arial" w:cs="Arial"/>
        </w:rPr>
        <w:t>器械</w:t>
      </w:r>
      <w:r w:rsidRPr="00B81AAF">
        <w:rPr>
          <w:rFonts w:ascii="Arial" w:hAnsi="Arial" w:cs="Arial"/>
        </w:rPr>
        <w:t>上的标签应包括</w:t>
      </w:r>
      <w:r w:rsidR="00E43818">
        <w:rPr>
          <w:rFonts w:ascii="Arial" w:hAnsi="Arial" w:cs="Arial"/>
        </w:rPr>
        <w:t>器械</w:t>
      </w:r>
      <w:r w:rsidRPr="00B81AAF">
        <w:rPr>
          <w:rFonts w:ascii="Arial" w:hAnsi="Arial" w:cs="Arial"/>
        </w:rPr>
        <w:t>名称、公司名称、地址和电话号码。包装标签应包括上述项目以及灭菌状态、有效期限、使用状态（单次使用</w:t>
      </w:r>
      <w:r w:rsidRPr="00B81AAF">
        <w:rPr>
          <w:rFonts w:ascii="Arial" w:hAnsi="Arial" w:cs="Arial"/>
        </w:rPr>
        <w:t>/</w:t>
      </w:r>
      <w:r w:rsidRPr="00B81AAF">
        <w:rPr>
          <w:rFonts w:ascii="Arial" w:hAnsi="Arial" w:cs="Arial"/>
        </w:rPr>
        <w:t>一次性等）、数量、尺寸、预期用途和任何其他相关</w:t>
      </w:r>
      <w:r w:rsidR="00E43818">
        <w:rPr>
          <w:rFonts w:ascii="Arial" w:hAnsi="Arial" w:cs="Arial"/>
        </w:rPr>
        <w:t>器械</w:t>
      </w:r>
      <w:r w:rsidRPr="00B81AAF">
        <w:rPr>
          <w:rFonts w:ascii="Arial" w:hAnsi="Arial" w:cs="Arial"/>
        </w:rPr>
        <w:t>的具体信息，如电气规格（</w:t>
      </w:r>
      <w:r w:rsidRPr="00B81AAF">
        <w:rPr>
          <w:rFonts w:ascii="Arial" w:hAnsi="Arial" w:cs="Arial"/>
        </w:rPr>
        <w:t xml:space="preserve"> </w:t>
      </w:r>
      <w:r w:rsidRPr="00B81AAF">
        <w:rPr>
          <w:rFonts w:ascii="Arial" w:hAnsi="Arial" w:cs="Arial"/>
        </w:rPr>
        <w:t>即使用</w:t>
      </w:r>
      <w:r w:rsidRPr="00B81AAF">
        <w:rPr>
          <w:rFonts w:ascii="Arial" w:hAnsi="Arial" w:cs="Arial"/>
        </w:rPr>
        <w:t>/</w:t>
      </w:r>
      <w:r w:rsidRPr="00B81AAF">
        <w:rPr>
          <w:rFonts w:ascii="Arial" w:hAnsi="Arial" w:cs="Arial"/>
        </w:rPr>
        <w:t>输出的能量）。</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E43818" w:rsidP="0064483F">
      <w:pPr>
        <w:pStyle w:val="a3"/>
        <w:snapToGrid w:val="0"/>
        <w:spacing w:line="300" w:lineRule="auto"/>
        <w:ind w:left="0" w:right="-15"/>
        <w:jc w:val="both"/>
        <w:rPr>
          <w:rFonts w:ascii="Arial" w:hAnsi="Arial" w:cs="Arial"/>
        </w:rPr>
      </w:pPr>
      <w:r>
        <w:rPr>
          <w:rFonts w:ascii="Arial" w:hAnsi="Arial" w:cs="Arial"/>
        </w:rPr>
        <w:t>器械</w:t>
      </w:r>
      <w:r w:rsidR="00020AC7" w:rsidRPr="00B81AAF">
        <w:rPr>
          <w:rFonts w:ascii="Arial" w:hAnsi="Arial" w:cs="Arial"/>
        </w:rPr>
        <w:t>标签包括</w:t>
      </w:r>
      <w:r w:rsidR="00020AC7" w:rsidRPr="00B81AAF">
        <w:rPr>
          <w:rFonts w:ascii="Arial" w:hAnsi="Arial" w:cs="Arial"/>
        </w:rPr>
        <w:t>21 CFR 801</w:t>
      </w:r>
      <w:r w:rsidR="00020AC7" w:rsidRPr="00B81AAF">
        <w:rPr>
          <w:rFonts w:ascii="Arial" w:hAnsi="Arial" w:cs="Arial"/>
        </w:rPr>
        <w:t>项下要求的所有信息。</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185160">
      <w:pPr>
        <w:pStyle w:val="a3"/>
        <w:numPr>
          <w:ilvl w:val="0"/>
          <w:numId w:val="8"/>
        </w:numPr>
        <w:tabs>
          <w:tab w:val="left" w:pos="1120"/>
        </w:tabs>
        <w:snapToGrid w:val="0"/>
        <w:spacing w:line="300" w:lineRule="auto"/>
        <w:ind w:leftChars="209" w:left="1019" w:right="-15" w:hangingChars="233" w:hanging="559"/>
        <w:jc w:val="both"/>
        <w:rPr>
          <w:rFonts w:ascii="Arial" w:hAnsi="Arial" w:cs="Arial"/>
        </w:rPr>
      </w:pPr>
      <w:r w:rsidRPr="00B81AAF">
        <w:rPr>
          <w:rFonts w:ascii="Arial" w:hAnsi="Arial" w:cs="Arial"/>
        </w:rPr>
        <w:t>预期用途的声明应包括具体适应症、临床设置、目标人群、解剖部位等。</w:t>
      </w:r>
    </w:p>
    <w:p w:rsidR="00A8786F" w:rsidRPr="00B81AAF" w:rsidRDefault="00020AC7" w:rsidP="00185160">
      <w:pPr>
        <w:pStyle w:val="a3"/>
        <w:numPr>
          <w:ilvl w:val="0"/>
          <w:numId w:val="8"/>
        </w:numPr>
        <w:tabs>
          <w:tab w:val="left" w:pos="1120"/>
        </w:tabs>
        <w:snapToGrid w:val="0"/>
        <w:spacing w:line="300" w:lineRule="auto"/>
        <w:ind w:leftChars="209" w:left="1019" w:right="-15" w:hangingChars="233" w:hanging="559"/>
        <w:jc w:val="both"/>
        <w:rPr>
          <w:rFonts w:ascii="Arial" w:hAnsi="Arial" w:cs="Arial"/>
        </w:rPr>
      </w:pPr>
      <w:r w:rsidRPr="00B81AAF">
        <w:rPr>
          <w:rFonts w:ascii="Arial" w:hAnsi="Arial" w:cs="Arial"/>
        </w:rPr>
        <w:t>使用说明应包括，但不限于：</w:t>
      </w:r>
      <w:r w:rsidRPr="00B81AAF">
        <w:rPr>
          <w:rFonts w:ascii="Arial" w:hAnsi="Arial" w:cs="Arial"/>
        </w:rPr>
        <w:t>a</w:t>
      </w:r>
      <w:r w:rsidRPr="00B81AAF">
        <w:rPr>
          <w:rFonts w:ascii="Arial" w:hAnsi="Arial" w:cs="Arial"/>
        </w:rPr>
        <w:t>）如何准备使用</w:t>
      </w:r>
      <w:r w:rsidR="00E43818">
        <w:rPr>
          <w:rFonts w:ascii="Arial" w:hAnsi="Arial" w:cs="Arial"/>
        </w:rPr>
        <w:t>器械</w:t>
      </w:r>
      <w:r w:rsidRPr="00B81AAF">
        <w:rPr>
          <w:rFonts w:ascii="Arial" w:hAnsi="Arial" w:cs="Arial"/>
        </w:rPr>
        <w:t>的说明，</w:t>
      </w:r>
      <w:r w:rsidRPr="00B81AAF">
        <w:rPr>
          <w:rFonts w:ascii="Arial" w:hAnsi="Arial" w:cs="Arial"/>
        </w:rPr>
        <w:t>b</w:t>
      </w:r>
      <w:r w:rsidRPr="00B81AAF">
        <w:rPr>
          <w:rFonts w:ascii="Arial" w:hAnsi="Arial" w:cs="Arial"/>
        </w:rPr>
        <w:t>）如何</w:t>
      </w:r>
      <w:r w:rsidR="00A8786F" w:rsidRPr="00B81AAF">
        <w:rPr>
          <w:rFonts w:ascii="Arial" w:hAnsi="Arial" w:cs="Arial"/>
        </w:rPr>
        <w:t>操作</w:t>
      </w:r>
      <w:r w:rsidR="00E43818">
        <w:rPr>
          <w:rFonts w:ascii="Arial" w:hAnsi="Arial" w:cs="Arial"/>
        </w:rPr>
        <w:t>器械</w:t>
      </w:r>
      <w:r w:rsidR="00A8786F" w:rsidRPr="00B81AAF">
        <w:rPr>
          <w:rFonts w:ascii="Arial" w:hAnsi="Arial" w:cs="Arial"/>
        </w:rPr>
        <w:t>，</w:t>
      </w:r>
      <w:r w:rsidR="00A8786F" w:rsidRPr="00B81AAF">
        <w:rPr>
          <w:rFonts w:ascii="Arial" w:hAnsi="Arial" w:cs="Arial"/>
        </w:rPr>
        <w:t>c</w:t>
      </w:r>
      <w:r w:rsidR="00A8786F" w:rsidRPr="00B81AAF">
        <w:rPr>
          <w:rFonts w:ascii="Arial" w:hAnsi="Arial" w:cs="Arial"/>
        </w:rPr>
        <w:t>）如何停止操作，</w:t>
      </w:r>
      <w:r w:rsidR="00A8786F" w:rsidRPr="00B81AAF">
        <w:rPr>
          <w:rFonts w:ascii="Arial" w:hAnsi="Arial" w:cs="Arial"/>
        </w:rPr>
        <w:t>d</w:t>
      </w:r>
      <w:r w:rsidR="00A8786F" w:rsidRPr="00B81AAF">
        <w:rPr>
          <w:rFonts w:ascii="Arial" w:hAnsi="Arial" w:cs="Arial"/>
        </w:rPr>
        <w:t>）哪些部件是单次使用</w:t>
      </w:r>
      <w:r w:rsidR="00A8786F" w:rsidRPr="00B81AAF">
        <w:rPr>
          <w:rFonts w:ascii="Arial" w:hAnsi="Arial" w:cs="Arial"/>
        </w:rPr>
        <w:t>/</w:t>
      </w:r>
      <w:r w:rsidR="00A8786F" w:rsidRPr="00B81AAF">
        <w:rPr>
          <w:rFonts w:ascii="Arial" w:hAnsi="Arial" w:cs="Arial"/>
        </w:rPr>
        <w:t>一次性或可重复使用的说明，</w:t>
      </w:r>
      <w:r w:rsidR="00A8786F" w:rsidRPr="00B81AAF">
        <w:rPr>
          <w:rFonts w:ascii="Arial" w:hAnsi="Arial" w:cs="Arial"/>
        </w:rPr>
        <w:t>e</w:t>
      </w:r>
      <w:r w:rsidR="00A8786F" w:rsidRPr="00B81AAF">
        <w:rPr>
          <w:rFonts w:ascii="Arial" w:hAnsi="Arial" w:cs="Arial"/>
        </w:rPr>
        <w:t>）使用前该</w:t>
      </w:r>
      <w:r w:rsidR="00E43818">
        <w:rPr>
          <w:rFonts w:ascii="Arial" w:hAnsi="Arial" w:cs="Arial"/>
        </w:rPr>
        <w:t>器械</w:t>
      </w:r>
      <w:r w:rsidR="00A8786F" w:rsidRPr="00B81AAF">
        <w:rPr>
          <w:rFonts w:ascii="Arial" w:hAnsi="Arial" w:cs="Arial"/>
        </w:rPr>
        <w:t>的功能测试程序。</w:t>
      </w:r>
    </w:p>
    <w:p w:rsidR="00706B7A" w:rsidRPr="00B81AAF" w:rsidRDefault="00706B7A" w:rsidP="0064483F">
      <w:pPr>
        <w:pStyle w:val="a3"/>
        <w:tabs>
          <w:tab w:val="left" w:pos="1120"/>
        </w:tabs>
        <w:snapToGrid w:val="0"/>
        <w:spacing w:line="300" w:lineRule="auto"/>
        <w:ind w:left="0" w:right="-15"/>
        <w:jc w:val="both"/>
        <w:rPr>
          <w:rFonts w:ascii="Arial" w:hAnsi="Arial" w:cs="Arial"/>
        </w:rPr>
      </w:pPr>
    </w:p>
    <w:p w:rsidR="00706B7A" w:rsidRPr="00B81AAF" w:rsidRDefault="00706B7A" w:rsidP="0064483F">
      <w:pPr>
        <w:snapToGrid w:val="0"/>
        <w:spacing w:line="300" w:lineRule="auto"/>
        <w:ind w:right="-15"/>
        <w:jc w:val="both"/>
        <w:rPr>
          <w:rFonts w:ascii="Arial" w:eastAsia="宋体" w:hAnsi="Arial" w:cs="Arial"/>
        </w:rPr>
        <w:sectPr w:rsidR="00706B7A" w:rsidRPr="00B81AAF" w:rsidSect="006E55FB">
          <w:headerReference w:type="default" r:id="rId17"/>
          <w:pgSz w:w="11906" w:h="16838" w:code="9"/>
          <w:pgMar w:top="1440" w:right="1418" w:bottom="1440" w:left="1418" w:header="567" w:footer="0" w:gutter="0"/>
          <w:cols w:space="720"/>
          <w:docGrid w:linePitch="299"/>
        </w:sectPr>
      </w:pPr>
    </w:p>
    <w:p w:rsidR="00706B7A" w:rsidRPr="00B81AAF" w:rsidRDefault="00706B7A" w:rsidP="0064483F">
      <w:pPr>
        <w:snapToGrid w:val="0"/>
        <w:spacing w:line="300" w:lineRule="auto"/>
        <w:ind w:right="-15"/>
        <w:jc w:val="both"/>
        <w:rPr>
          <w:rFonts w:ascii="Arial" w:eastAsia="宋体" w:hAnsi="Arial" w:cs="Arial"/>
          <w:sz w:val="20"/>
          <w:szCs w:val="20"/>
        </w:rPr>
      </w:pPr>
    </w:p>
    <w:p w:rsidR="00706B7A" w:rsidRPr="00B81AAF" w:rsidRDefault="00706B7A" w:rsidP="0064483F">
      <w:pPr>
        <w:snapToGrid w:val="0"/>
        <w:spacing w:before="18" w:line="300" w:lineRule="auto"/>
        <w:ind w:right="-15"/>
        <w:jc w:val="both"/>
        <w:rPr>
          <w:rFonts w:ascii="Arial" w:eastAsia="宋体" w:hAnsi="Arial" w:cs="Arial"/>
        </w:rPr>
      </w:pP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CE522F">
      <w:pPr>
        <w:pStyle w:val="a3"/>
        <w:snapToGrid w:val="0"/>
        <w:spacing w:line="300" w:lineRule="auto"/>
        <w:ind w:leftChars="229" w:left="504" w:right="-15"/>
        <w:jc w:val="both"/>
        <w:rPr>
          <w:rFonts w:ascii="Arial" w:hAnsi="Arial" w:cs="Arial"/>
        </w:rPr>
      </w:pPr>
      <w:r w:rsidRPr="00B81AAF">
        <w:rPr>
          <w:rFonts w:ascii="Arial" w:hAnsi="Arial" w:cs="Arial"/>
        </w:rPr>
        <w:t>如果该</w:t>
      </w:r>
      <w:r w:rsidR="00E43818">
        <w:rPr>
          <w:rFonts w:ascii="Arial" w:hAnsi="Arial" w:cs="Arial"/>
        </w:rPr>
        <w:t>器械</w:t>
      </w:r>
      <w:r w:rsidRPr="00B81AAF">
        <w:rPr>
          <w:rFonts w:ascii="Arial" w:hAnsi="Arial" w:cs="Arial"/>
        </w:rPr>
        <w:t>被</w:t>
      </w:r>
      <w:r w:rsidR="0025226C" w:rsidRPr="00B81AAF">
        <w:rPr>
          <w:rFonts w:ascii="Arial" w:hAnsi="Arial" w:cs="Arial"/>
        </w:rPr>
        <w:t>标示</w:t>
      </w:r>
      <w:r w:rsidRPr="00B81AAF">
        <w:rPr>
          <w:rFonts w:ascii="Arial" w:hAnsi="Arial" w:cs="Arial"/>
        </w:rPr>
        <w:t>为可重复使用，则必须包含有关如何清洁、消毒和灭菌该</w:t>
      </w:r>
      <w:r w:rsidR="00E43818">
        <w:rPr>
          <w:rFonts w:ascii="Arial" w:hAnsi="Arial" w:cs="Arial"/>
        </w:rPr>
        <w:t>器械</w:t>
      </w:r>
      <w:r w:rsidRPr="00B81AAF">
        <w:rPr>
          <w:rFonts w:ascii="Arial" w:hAnsi="Arial" w:cs="Arial"/>
        </w:rPr>
        <w:t>的充分说明。必须说明继发于再次处理的预期的</w:t>
      </w:r>
      <w:r w:rsidR="00E43818">
        <w:rPr>
          <w:rFonts w:ascii="Arial" w:hAnsi="Arial" w:cs="Arial"/>
        </w:rPr>
        <w:t>器械</w:t>
      </w:r>
      <w:r w:rsidRPr="00B81AAF">
        <w:rPr>
          <w:rFonts w:ascii="Arial" w:hAnsi="Arial" w:cs="Arial"/>
        </w:rPr>
        <w:t>功能变化的验证。</w:t>
      </w:r>
    </w:p>
    <w:p w:rsidR="00706B7A" w:rsidRPr="00B81AAF" w:rsidRDefault="00706B7A" w:rsidP="00CE522F">
      <w:pPr>
        <w:snapToGrid w:val="0"/>
        <w:spacing w:before="4" w:line="300" w:lineRule="auto"/>
        <w:ind w:leftChars="229" w:left="504" w:right="-15"/>
        <w:jc w:val="both"/>
        <w:rPr>
          <w:rFonts w:ascii="Arial" w:eastAsia="宋体" w:hAnsi="Arial" w:cs="Arial"/>
          <w:sz w:val="28"/>
          <w:szCs w:val="28"/>
        </w:rPr>
      </w:pPr>
    </w:p>
    <w:p w:rsidR="00706B7A" w:rsidRPr="00B81AAF" w:rsidRDefault="00020AC7" w:rsidP="00CE522F">
      <w:pPr>
        <w:pStyle w:val="a3"/>
        <w:snapToGrid w:val="0"/>
        <w:spacing w:line="300" w:lineRule="auto"/>
        <w:ind w:leftChars="229" w:left="504" w:right="-15"/>
        <w:jc w:val="both"/>
        <w:rPr>
          <w:rFonts w:ascii="Arial" w:hAnsi="Arial" w:cs="Arial"/>
        </w:rPr>
      </w:pPr>
      <w:r w:rsidRPr="00B81AAF">
        <w:rPr>
          <w:rFonts w:ascii="Arial" w:hAnsi="Arial" w:cs="Arial"/>
        </w:rPr>
        <w:t>应概述维护和故障排除程序（如有必要），如果故障排除步骤失败，请参阅如何执行维护说明，多久、如何和何时更换部件，购买更换部件的说明以及公司联络点。</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CE522F">
      <w:pPr>
        <w:pStyle w:val="a3"/>
        <w:numPr>
          <w:ilvl w:val="0"/>
          <w:numId w:val="8"/>
        </w:numPr>
        <w:tabs>
          <w:tab w:val="left" w:pos="1122"/>
        </w:tabs>
        <w:snapToGrid w:val="0"/>
        <w:spacing w:line="300" w:lineRule="auto"/>
        <w:ind w:leftChars="209" w:left="1019" w:right="-15" w:hangingChars="233" w:hanging="559"/>
        <w:jc w:val="both"/>
        <w:rPr>
          <w:rFonts w:ascii="Arial" w:hAnsi="Arial" w:cs="Arial"/>
        </w:rPr>
      </w:pPr>
      <w:r w:rsidRPr="00B81AAF">
        <w:rPr>
          <w:rFonts w:ascii="Arial" w:hAnsi="Arial" w:cs="Arial"/>
        </w:rPr>
        <w:t>在</w:t>
      </w:r>
      <w:r w:rsidR="00E43818">
        <w:rPr>
          <w:rFonts w:ascii="Arial" w:hAnsi="Arial" w:cs="Arial"/>
        </w:rPr>
        <w:t>器械</w:t>
      </w:r>
      <w:r w:rsidRPr="00B81AAF">
        <w:rPr>
          <w:rFonts w:ascii="Arial" w:hAnsi="Arial" w:cs="Arial"/>
        </w:rPr>
        <w:t>的标签中应包括禁忌症、注意事项、警告和不良反应。</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C4050" w:rsidP="0064483F">
      <w:pPr>
        <w:pStyle w:val="a3"/>
        <w:snapToGrid w:val="0"/>
        <w:spacing w:line="300" w:lineRule="auto"/>
        <w:ind w:left="0" w:right="-15"/>
        <w:jc w:val="both"/>
        <w:rPr>
          <w:rFonts w:ascii="Arial" w:hAnsi="Arial" w:cs="Arial"/>
        </w:rPr>
      </w:pPr>
      <w:hyperlink r:id="rId18">
        <w:r w:rsidR="00020AC7" w:rsidRPr="00B81AAF">
          <w:rPr>
            <w:rFonts w:ascii="Arial" w:hAnsi="Arial" w:cs="Arial"/>
          </w:rPr>
          <w:t>关于标签问题的指导原则见</w:t>
        </w:r>
        <w:r w:rsidR="00020AC7" w:rsidRPr="00B81AAF">
          <w:rPr>
            <w:rFonts w:ascii="Arial" w:hAnsi="Arial" w:cs="Arial"/>
          </w:rPr>
          <w:t>ODE</w:t>
        </w:r>
        <w:r w:rsidR="00020AC7" w:rsidRPr="00B81AAF">
          <w:rPr>
            <w:rFonts w:ascii="Arial" w:hAnsi="Arial" w:cs="Arial"/>
          </w:rPr>
          <w:t>蓝皮书备忘录</w:t>
        </w:r>
        <w:r w:rsidR="00020AC7" w:rsidRPr="00B81AAF">
          <w:rPr>
            <w:rFonts w:ascii="Arial" w:hAnsi="Arial" w:cs="Arial"/>
          </w:rPr>
          <w:t>G91-1“</w:t>
        </w:r>
        <w:r w:rsidR="00E43818">
          <w:rPr>
            <w:rFonts w:ascii="Arial" w:hAnsi="Arial" w:cs="Arial"/>
            <w:color w:val="0000FF"/>
          </w:rPr>
          <w:t>器械</w:t>
        </w:r>
        <w:r w:rsidR="00020AC7" w:rsidRPr="00B81AAF">
          <w:rPr>
            <w:rFonts w:ascii="Arial" w:hAnsi="Arial" w:cs="Arial"/>
            <w:color w:val="0000FF"/>
          </w:rPr>
          <w:t>标签指导原则</w:t>
        </w:r>
        <w:r w:rsidR="00020AC7" w:rsidRPr="00B81AAF">
          <w:rPr>
            <w:rFonts w:ascii="Arial" w:hAnsi="Arial" w:cs="Arial"/>
          </w:rPr>
          <w:t>（</w:t>
        </w:r>
        <w:r w:rsidR="00020AC7" w:rsidRPr="00B81AAF">
          <w:rPr>
            <w:rFonts w:ascii="Arial" w:hAnsi="Arial" w:cs="Arial"/>
          </w:rPr>
          <w:t>3/18/91</w:t>
        </w:r>
        <w:r w:rsidR="00020AC7" w:rsidRPr="00B81AAF">
          <w:rPr>
            <w:rFonts w:ascii="Arial" w:hAnsi="Arial" w:cs="Arial"/>
          </w:rPr>
          <w:t>）</w:t>
        </w:r>
        <w:r w:rsidR="00020AC7" w:rsidRPr="00B81AAF">
          <w:rPr>
            <w:rFonts w:ascii="Arial" w:hAnsi="Arial" w:cs="Arial"/>
          </w:rPr>
          <w:t>”</w:t>
        </w:r>
      </w:hyperlink>
      <w:r w:rsidR="00020AC7" w:rsidRPr="00B81AAF">
        <w:rPr>
          <w:rFonts w:ascii="Arial" w:hAnsi="Arial" w:cs="Arial"/>
        </w:rPr>
        <w:t>。</w:t>
      </w:r>
      <w:hyperlink r:id="rId19"/>
      <w:r w:rsidR="00020AC7" w:rsidRPr="00B81AAF">
        <w:rPr>
          <w:rFonts w:ascii="Arial" w:hAnsi="Arial" w:cs="Arial"/>
        </w:rPr>
        <w:t>可通过电话（</w:t>
      </w:r>
      <w:r w:rsidR="00020AC7" w:rsidRPr="00B81AAF">
        <w:rPr>
          <w:rFonts w:ascii="Arial" w:hAnsi="Arial" w:cs="Arial"/>
        </w:rPr>
        <w:t>800</w:t>
      </w:r>
      <w:r w:rsidR="00020AC7" w:rsidRPr="00B81AAF">
        <w:rPr>
          <w:rFonts w:ascii="Arial" w:hAnsi="Arial" w:cs="Arial"/>
        </w:rPr>
        <w:t>）</w:t>
      </w:r>
      <w:r w:rsidR="00020AC7" w:rsidRPr="00B81AAF">
        <w:rPr>
          <w:rFonts w:ascii="Arial" w:hAnsi="Arial" w:cs="Arial"/>
        </w:rPr>
        <w:t>638-2041</w:t>
      </w:r>
      <w:r w:rsidR="00020AC7" w:rsidRPr="00B81AAF">
        <w:rPr>
          <w:rFonts w:ascii="Arial" w:hAnsi="Arial" w:cs="Arial"/>
        </w:rPr>
        <w:t>或（</w:t>
      </w:r>
      <w:r w:rsidR="00020AC7" w:rsidRPr="00B81AAF">
        <w:rPr>
          <w:rFonts w:ascii="Arial" w:hAnsi="Arial" w:cs="Arial"/>
        </w:rPr>
        <w:t>301</w:t>
      </w:r>
      <w:r w:rsidR="00020AC7" w:rsidRPr="00B81AAF">
        <w:rPr>
          <w:rFonts w:ascii="Arial" w:hAnsi="Arial" w:cs="Arial"/>
        </w:rPr>
        <w:t>）</w:t>
      </w:r>
      <w:r w:rsidR="00020AC7" w:rsidRPr="00B81AAF">
        <w:rPr>
          <w:rFonts w:ascii="Arial" w:hAnsi="Arial" w:cs="Arial"/>
        </w:rPr>
        <w:t>443-6597</w:t>
      </w:r>
      <w:r w:rsidR="00020AC7" w:rsidRPr="00B81AAF">
        <w:rPr>
          <w:rFonts w:ascii="Arial" w:hAnsi="Arial" w:cs="Arial"/>
        </w:rPr>
        <w:t>从器械和</w:t>
      </w:r>
      <w:r w:rsidR="0017375E" w:rsidRPr="00B81AAF">
        <w:rPr>
          <w:rFonts w:ascii="Arial" w:hAnsi="Arial" w:cs="Arial"/>
        </w:rPr>
        <w:t>放射健康中心</w:t>
      </w:r>
      <w:r w:rsidR="00020AC7" w:rsidRPr="00B81AAF">
        <w:rPr>
          <w:rFonts w:ascii="Arial" w:hAnsi="Arial" w:cs="Arial"/>
        </w:rPr>
        <w:t>小型</w:t>
      </w:r>
      <w:r w:rsidR="00987742">
        <w:rPr>
          <w:rFonts w:ascii="Arial" w:hAnsi="Arial" w:cs="Arial"/>
        </w:rPr>
        <w:t>制造商服务部</w:t>
      </w:r>
      <w:r w:rsidR="00020AC7" w:rsidRPr="00B81AAF">
        <w:rPr>
          <w:rFonts w:ascii="Arial" w:hAnsi="Arial" w:cs="Arial"/>
        </w:rPr>
        <w:t>（</w:t>
      </w:r>
      <w:r w:rsidR="00020AC7" w:rsidRPr="00B81AAF">
        <w:rPr>
          <w:rFonts w:ascii="Arial" w:hAnsi="Arial" w:cs="Arial"/>
        </w:rPr>
        <w:t>DSMA</w:t>
      </w:r>
      <w:r w:rsidR="00020AC7" w:rsidRPr="00B81AAF">
        <w:rPr>
          <w:rFonts w:ascii="Arial" w:hAnsi="Arial" w:cs="Arial"/>
        </w:rPr>
        <w:t>）</w:t>
      </w:r>
      <w:hyperlink r:id="rId20">
        <w:r w:rsidR="00020AC7" w:rsidRPr="00B81AAF">
          <w:rPr>
            <w:rFonts w:ascii="Arial" w:hAnsi="Arial" w:cs="Arial"/>
          </w:rPr>
          <w:t>处获得副本</w:t>
        </w:r>
      </w:hyperlink>
      <w:r w:rsidR="00020AC7" w:rsidRPr="00B81AAF">
        <w:rPr>
          <w:rFonts w:ascii="Arial" w:hAnsi="Arial" w:cs="Arial"/>
        </w:rPr>
        <w:t>。</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185160">
      <w:pPr>
        <w:pStyle w:val="a3"/>
        <w:numPr>
          <w:ilvl w:val="0"/>
          <w:numId w:val="7"/>
        </w:numPr>
        <w:tabs>
          <w:tab w:val="left" w:pos="1134"/>
        </w:tabs>
        <w:snapToGrid w:val="0"/>
        <w:spacing w:line="300" w:lineRule="auto"/>
        <w:ind w:left="0" w:right="-15" w:firstLineChars="295" w:firstLine="708"/>
        <w:jc w:val="both"/>
        <w:rPr>
          <w:rFonts w:ascii="Arial" w:hAnsi="Arial" w:cs="Arial"/>
        </w:rPr>
      </w:pPr>
      <w:r w:rsidRPr="00B81AAF">
        <w:rPr>
          <w:rFonts w:ascii="Arial" w:hAnsi="Arial" w:cs="Arial"/>
        </w:rPr>
        <w:t>等同性摘要</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必须提供与在美国合法销售的类似器械进行等同性比较的摘要。这包括</w:t>
      </w:r>
      <w:r w:rsidRPr="00B81AAF">
        <w:rPr>
          <w:rFonts w:ascii="Arial" w:hAnsi="Arial" w:cs="Arial"/>
        </w:rPr>
        <w:t>1976</w:t>
      </w:r>
      <w:r w:rsidRPr="00B81AAF">
        <w:rPr>
          <w:rFonts w:ascii="Arial" w:hAnsi="Arial" w:cs="Arial"/>
        </w:rPr>
        <w:t>年</w:t>
      </w:r>
      <w:r w:rsidRPr="00B81AAF">
        <w:rPr>
          <w:rFonts w:ascii="Arial" w:hAnsi="Arial" w:cs="Arial"/>
        </w:rPr>
        <w:t>5</w:t>
      </w:r>
      <w:r w:rsidRPr="00B81AAF">
        <w:rPr>
          <w:rFonts w:ascii="Arial" w:hAnsi="Arial" w:cs="Arial"/>
        </w:rPr>
        <w:t>月</w:t>
      </w:r>
      <w:r w:rsidRPr="00B81AAF">
        <w:rPr>
          <w:rFonts w:ascii="Arial" w:hAnsi="Arial" w:cs="Arial"/>
        </w:rPr>
        <w:t>28</w:t>
      </w:r>
      <w:r w:rsidRPr="00B81AAF">
        <w:rPr>
          <w:rFonts w:ascii="Arial" w:hAnsi="Arial" w:cs="Arial"/>
        </w:rPr>
        <w:t>日（</w:t>
      </w:r>
      <w:r w:rsidRPr="00B81AAF">
        <w:rPr>
          <w:rFonts w:ascii="Arial" w:hAnsi="Arial" w:cs="Arial"/>
        </w:rPr>
        <w:t>“</w:t>
      </w:r>
      <w:r w:rsidRPr="00B81AAF">
        <w:rPr>
          <w:rFonts w:ascii="Arial" w:hAnsi="Arial" w:cs="Arial"/>
        </w:rPr>
        <w:t>医疗器械修正案</w:t>
      </w:r>
      <w:r w:rsidRPr="00B81AAF">
        <w:rPr>
          <w:rFonts w:ascii="Arial" w:hAnsi="Arial" w:cs="Arial"/>
        </w:rPr>
        <w:t>”</w:t>
      </w:r>
      <w:r w:rsidRPr="00B81AAF">
        <w:rPr>
          <w:rFonts w:ascii="Arial" w:hAnsi="Arial" w:cs="Arial"/>
        </w:rPr>
        <w:t>的颁布日期）之前上市销售的器械，以及随后推出的任何新的一类或二类器械。摘要应清楚地论述在拟上市的器械和声称实质等同的诊断器械之间的异同。可适当地以表格形式提供此类材料。</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E43818" w:rsidP="0064483F">
      <w:pPr>
        <w:pStyle w:val="a3"/>
        <w:snapToGrid w:val="0"/>
        <w:spacing w:line="300" w:lineRule="auto"/>
        <w:ind w:left="0" w:right="-15"/>
        <w:jc w:val="both"/>
        <w:rPr>
          <w:rFonts w:ascii="Arial" w:hAnsi="Arial" w:cs="Arial"/>
          <w:sz w:val="28"/>
          <w:szCs w:val="28"/>
        </w:rPr>
      </w:pPr>
      <w:r>
        <w:rPr>
          <w:rFonts w:ascii="Arial" w:hAnsi="Arial" w:cs="Arial"/>
        </w:rPr>
        <w:t>器械</w:t>
      </w:r>
      <w:r w:rsidR="00020AC7" w:rsidRPr="00B81AAF">
        <w:rPr>
          <w:rFonts w:ascii="Arial" w:hAnsi="Arial" w:cs="Arial"/>
        </w:rPr>
        <w:t>比较应包括以下注意事项：预期用途、设计（例如硬件，软件，配置，材料规格，机械和电气规范）、灭菌方法、生物相容性因素、以及拟用</w:t>
      </w:r>
      <w:r>
        <w:rPr>
          <w:rFonts w:ascii="Arial" w:hAnsi="Arial" w:cs="Arial"/>
        </w:rPr>
        <w:t>器械</w:t>
      </w:r>
      <w:r w:rsidR="00020AC7" w:rsidRPr="00B81AAF">
        <w:rPr>
          <w:rFonts w:ascii="Arial" w:hAnsi="Arial" w:cs="Arial"/>
        </w:rPr>
        <w:t>和诊断器械之间相似性的并构成实质等同性声明依据的任何其他</w:t>
      </w:r>
      <w:r>
        <w:rPr>
          <w:rFonts w:ascii="Arial" w:hAnsi="Arial" w:cs="Arial"/>
        </w:rPr>
        <w:t>器械</w:t>
      </w:r>
      <w:r w:rsidR="00020AC7" w:rsidRPr="00B81AAF">
        <w:rPr>
          <w:rFonts w:ascii="Arial" w:hAnsi="Arial" w:cs="Arial"/>
        </w:rPr>
        <w:t>因素。</w:t>
      </w:r>
      <w:r w:rsidR="00020AC7" w:rsidRPr="00B81AAF">
        <w:rPr>
          <w:rFonts w:ascii="Arial" w:hAnsi="Arial" w:cs="Arial"/>
        </w:rPr>
        <w:cr/>
      </w: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申请应清楚说明该实质等同性器械是</w:t>
      </w:r>
      <w:r w:rsidRPr="00B81AAF">
        <w:rPr>
          <w:rFonts w:ascii="Arial" w:hAnsi="Arial" w:cs="Arial"/>
        </w:rPr>
        <w:t>“</w:t>
      </w:r>
      <w:r w:rsidRPr="00B81AAF">
        <w:rPr>
          <w:rFonts w:ascii="Arial" w:hAnsi="Arial" w:cs="Arial"/>
        </w:rPr>
        <w:t>医疗器械修正案</w:t>
      </w:r>
      <w:r w:rsidRPr="00B81AAF">
        <w:rPr>
          <w:rFonts w:ascii="Arial" w:hAnsi="Arial" w:cs="Arial"/>
        </w:rPr>
        <w:t>”</w:t>
      </w:r>
      <w:r w:rsidRPr="00B81AAF">
        <w:rPr>
          <w:rFonts w:ascii="Arial" w:hAnsi="Arial" w:cs="Arial"/>
        </w:rPr>
        <w:t>颁布之前上市的器械，还是通过</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）监管模式在以前处理过的</w:t>
      </w:r>
      <w:r w:rsidR="00E43818">
        <w:rPr>
          <w:rFonts w:ascii="Arial" w:hAnsi="Arial" w:cs="Arial"/>
        </w:rPr>
        <w:t>器械</w:t>
      </w:r>
      <w:r w:rsidRPr="00B81AAF">
        <w:rPr>
          <w:rFonts w:ascii="Arial" w:hAnsi="Arial" w:cs="Arial"/>
        </w:rPr>
        <w:t>。</w:t>
      </w:r>
      <w:r w:rsidR="005E4ACE" w:rsidRPr="00B81AAF">
        <w:rPr>
          <w:rFonts w:ascii="Arial" w:hAnsi="Arial" w:cs="Arial"/>
        </w:rPr>
        <w:t>如果该</w:t>
      </w:r>
      <w:r w:rsidR="00E43818">
        <w:rPr>
          <w:rFonts w:ascii="Arial" w:hAnsi="Arial" w:cs="Arial"/>
        </w:rPr>
        <w:t>器械</w:t>
      </w:r>
      <w:r w:rsidR="005E4ACE" w:rsidRPr="00B81AAF">
        <w:rPr>
          <w:rFonts w:ascii="Arial" w:hAnsi="Arial" w:cs="Arial"/>
        </w:rPr>
        <w:t>具有</w:t>
      </w:r>
      <w:r w:rsidR="005E4ACE" w:rsidRPr="00B81AAF">
        <w:rPr>
          <w:rFonts w:ascii="Arial" w:hAnsi="Arial" w:cs="Arial"/>
        </w:rPr>
        <w:t>510</w:t>
      </w:r>
      <w:r w:rsidR="005E4ACE" w:rsidRPr="00B81AAF">
        <w:rPr>
          <w:rFonts w:ascii="Arial" w:hAnsi="Arial" w:cs="Arial"/>
        </w:rPr>
        <w:t>（</w:t>
      </w:r>
      <w:r w:rsidR="005E4ACE" w:rsidRPr="00B81AAF">
        <w:rPr>
          <w:rFonts w:ascii="Arial" w:hAnsi="Arial" w:cs="Arial"/>
        </w:rPr>
        <w:t>k</w:t>
      </w:r>
      <w:r w:rsidR="005E4ACE" w:rsidRPr="00B81AAF">
        <w:rPr>
          <w:rFonts w:ascii="Arial" w:hAnsi="Arial" w:cs="Arial"/>
        </w:rPr>
        <w:t>）历史，则应在申请中引用以前审评</w:t>
      </w:r>
      <w:r w:rsidR="00E43818">
        <w:rPr>
          <w:rFonts w:ascii="Arial" w:hAnsi="Arial" w:cs="Arial"/>
        </w:rPr>
        <w:t>器械</w:t>
      </w:r>
      <w:r w:rsidR="005E4ACE" w:rsidRPr="00B81AAF">
        <w:rPr>
          <w:rFonts w:ascii="Arial" w:hAnsi="Arial" w:cs="Arial"/>
        </w:rPr>
        <w:t>的</w:t>
      </w:r>
      <w:r w:rsidR="005956E2">
        <w:rPr>
          <w:rFonts w:ascii="Arial" w:hAnsi="Arial" w:cs="Arial"/>
        </w:rPr>
        <w:t>文件</w:t>
      </w:r>
      <w:r w:rsidR="005E4ACE" w:rsidRPr="00B81AAF">
        <w:rPr>
          <w:rFonts w:ascii="Arial" w:hAnsi="Arial" w:cs="Arial"/>
        </w:rPr>
        <w:t>控制编号（如果已知）。</w:t>
      </w:r>
    </w:p>
    <w:p w:rsidR="00271EAA" w:rsidRPr="00B81AAF" w:rsidRDefault="00271EAA" w:rsidP="0064483F">
      <w:pPr>
        <w:snapToGrid w:val="0"/>
        <w:spacing w:line="300" w:lineRule="auto"/>
        <w:ind w:right="-15"/>
        <w:jc w:val="both"/>
        <w:rPr>
          <w:rFonts w:ascii="Arial" w:eastAsia="宋体" w:hAnsi="Arial" w:cs="Arial"/>
        </w:rPr>
      </w:pPr>
      <w:r w:rsidRPr="00B81AAF">
        <w:rPr>
          <w:rFonts w:ascii="Arial" w:eastAsia="宋体" w:hAnsi="Arial" w:cs="Arial"/>
        </w:rPr>
        <w:br w:type="page"/>
      </w:r>
    </w:p>
    <w:p w:rsidR="00706B7A" w:rsidRPr="00B81AAF" w:rsidRDefault="00706B7A" w:rsidP="0064483F">
      <w:pPr>
        <w:snapToGrid w:val="0"/>
        <w:spacing w:line="300" w:lineRule="auto"/>
        <w:ind w:right="-15"/>
        <w:jc w:val="both"/>
        <w:rPr>
          <w:rFonts w:ascii="Arial" w:eastAsia="宋体" w:hAnsi="Arial" w:cs="Arial"/>
          <w:sz w:val="20"/>
          <w:szCs w:val="20"/>
        </w:rPr>
      </w:pPr>
    </w:p>
    <w:p w:rsidR="00706B7A" w:rsidRPr="00B81AAF" w:rsidRDefault="00706B7A" w:rsidP="0064483F">
      <w:pPr>
        <w:snapToGrid w:val="0"/>
        <w:spacing w:before="18" w:line="300" w:lineRule="auto"/>
        <w:ind w:right="-15"/>
        <w:jc w:val="both"/>
        <w:rPr>
          <w:rFonts w:ascii="Arial" w:eastAsia="宋体" w:hAnsi="Arial" w:cs="Arial"/>
        </w:rPr>
      </w:pPr>
    </w:p>
    <w:p w:rsidR="00706B7A" w:rsidRPr="00B81AAF" w:rsidRDefault="00E43818" w:rsidP="0064483F">
      <w:pPr>
        <w:pStyle w:val="a3"/>
        <w:snapToGrid w:val="0"/>
        <w:spacing w:line="300" w:lineRule="auto"/>
        <w:ind w:left="0" w:right="-15"/>
        <w:jc w:val="both"/>
        <w:rPr>
          <w:rFonts w:ascii="Arial" w:hAnsi="Arial" w:cs="Arial"/>
        </w:rPr>
      </w:pPr>
      <w:r>
        <w:rPr>
          <w:rFonts w:ascii="Arial" w:hAnsi="Arial" w:cs="Arial"/>
        </w:rPr>
        <w:t>器械</w:t>
      </w:r>
      <w:r w:rsidR="00020AC7" w:rsidRPr="00B81AAF">
        <w:rPr>
          <w:rFonts w:ascii="Arial" w:hAnsi="Arial" w:cs="Arial"/>
        </w:rPr>
        <w:t>修改</w:t>
      </w:r>
      <w:r w:rsidR="00987742">
        <w:rPr>
          <w:rFonts w:ascii="Arial" w:hAnsi="Arial" w:cs="Arial"/>
        </w:rPr>
        <w:t>-</w:t>
      </w:r>
      <w:r w:rsidR="00020AC7" w:rsidRPr="00B81AAF">
        <w:rPr>
          <w:rFonts w:ascii="Arial" w:hAnsi="Arial" w:cs="Arial"/>
        </w:rPr>
        <w:t>对于可能显著影响</w:t>
      </w:r>
      <w:r>
        <w:rPr>
          <w:rFonts w:ascii="Arial" w:hAnsi="Arial" w:cs="Arial"/>
        </w:rPr>
        <w:t>器械</w:t>
      </w:r>
      <w:r w:rsidR="00020AC7" w:rsidRPr="00B81AAF">
        <w:rPr>
          <w:rFonts w:ascii="Arial" w:hAnsi="Arial" w:cs="Arial"/>
        </w:rPr>
        <w:t>的安全性或有效性的现有</w:t>
      </w:r>
      <w:r>
        <w:rPr>
          <w:rFonts w:ascii="Arial" w:hAnsi="Arial" w:cs="Arial"/>
        </w:rPr>
        <w:t>器械</w:t>
      </w:r>
      <w:r w:rsidR="00020AC7" w:rsidRPr="00B81AAF">
        <w:rPr>
          <w:rFonts w:ascii="Arial" w:hAnsi="Arial" w:cs="Arial"/>
        </w:rPr>
        <w:t>的变更或修改，或对具有新的适应症的</w:t>
      </w:r>
      <w:r>
        <w:rPr>
          <w:rFonts w:ascii="Arial" w:hAnsi="Arial" w:cs="Arial"/>
        </w:rPr>
        <w:t>器械</w:t>
      </w:r>
      <w:r w:rsidR="00020AC7" w:rsidRPr="00B81AAF">
        <w:rPr>
          <w:rFonts w:ascii="Arial" w:hAnsi="Arial" w:cs="Arial"/>
        </w:rPr>
        <w:t>进行销售，</w:t>
      </w:r>
      <w:r w:rsidR="00020AC7" w:rsidRPr="00B81AAF">
        <w:rPr>
          <w:rFonts w:ascii="Arial" w:hAnsi="Arial" w:cs="Arial"/>
        </w:rPr>
        <w:t>510</w:t>
      </w:r>
      <w:r w:rsidR="00020AC7" w:rsidRPr="00B81AAF">
        <w:rPr>
          <w:rFonts w:ascii="Arial" w:hAnsi="Arial" w:cs="Arial"/>
        </w:rPr>
        <w:t>（</w:t>
      </w:r>
      <w:r w:rsidR="00020AC7" w:rsidRPr="00B81AAF">
        <w:rPr>
          <w:rFonts w:ascii="Arial" w:hAnsi="Arial" w:cs="Arial"/>
        </w:rPr>
        <w:t>k</w:t>
      </w:r>
      <w:r w:rsidR="00020AC7" w:rsidRPr="00B81AAF">
        <w:rPr>
          <w:rFonts w:ascii="Arial" w:hAnsi="Arial" w:cs="Arial"/>
        </w:rPr>
        <w:t>）应包括变更的详细说明和理由。</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申报资料必须表明，申请人已经考虑了</w:t>
      </w:r>
      <w:r w:rsidRPr="00B81AAF">
        <w:rPr>
          <w:rFonts w:ascii="Arial" w:hAnsi="Arial" w:cs="Arial"/>
        </w:rPr>
        <w:t>21 CFR 807.87</w:t>
      </w:r>
      <w:r w:rsidRPr="00B81AAF">
        <w:rPr>
          <w:rFonts w:ascii="Arial" w:hAnsi="Arial" w:cs="Arial"/>
        </w:rPr>
        <w:t>（</w:t>
      </w:r>
      <w:r w:rsidRPr="00B81AAF">
        <w:rPr>
          <w:rFonts w:ascii="Arial" w:hAnsi="Arial" w:cs="Arial"/>
        </w:rPr>
        <w:t>g</w:t>
      </w:r>
      <w:r w:rsidRPr="00B81AAF">
        <w:rPr>
          <w:rFonts w:ascii="Arial" w:hAnsi="Arial" w:cs="Arial"/>
        </w:rPr>
        <w:t>）中所述的变更对</w:t>
      </w:r>
      <w:r w:rsidR="00E43818">
        <w:rPr>
          <w:rFonts w:ascii="Arial" w:hAnsi="Arial" w:cs="Arial"/>
        </w:rPr>
        <w:t>器械</w:t>
      </w:r>
      <w:r w:rsidRPr="00B81AAF">
        <w:rPr>
          <w:rFonts w:ascii="Arial" w:hAnsi="Arial" w:cs="Arial"/>
        </w:rPr>
        <w:t>安全性和有效性的可能影响。</w:t>
      </w:r>
    </w:p>
    <w:p w:rsidR="00E7661C" w:rsidRPr="00B81AAF" w:rsidRDefault="00E7661C" w:rsidP="0064483F">
      <w:pPr>
        <w:pStyle w:val="a3"/>
        <w:snapToGrid w:val="0"/>
        <w:spacing w:before="7" w:line="300" w:lineRule="auto"/>
        <w:ind w:left="0" w:right="-15"/>
        <w:jc w:val="both"/>
        <w:rPr>
          <w:rFonts w:ascii="Arial" w:hAnsi="Arial" w:cs="Arial"/>
        </w:rPr>
      </w:pPr>
    </w:p>
    <w:p w:rsidR="00706B7A" w:rsidRPr="00B81AAF" w:rsidRDefault="00020AC7" w:rsidP="0064483F">
      <w:pPr>
        <w:pStyle w:val="a3"/>
        <w:snapToGrid w:val="0"/>
        <w:spacing w:before="7" w:line="300" w:lineRule="auto"/>
        <w:ind w:left="0" w:right="-15"/>
        <w:jc w:val="both"/>
        <w:rPr>
          <w:rFonts w:ascii="Arial" w:hAnsi="Arial" w:cs="Arial"/>
        </w:rPr>
      </w:pPr>
      <w:r w:rsidRPr="00B81AAF">
        <w:rPr>
          <w:rFonts w:ascii="Arial" w:hAnsi="Arial" w:cs="Arial"/>
        </w:rPr>
        <w:t>必须提供有效的科学证据来证明这些差异不会影响安全性和有效性。这可能包括上述部分</w:t>
      </w:r>
      <w:r w:rsidRPr="00B81AAF">
        <w:rPr>
          <w:rFonts w:ascii="Arial" w:hAnsi="Arial" w:cs="Arial"/>
        </w:rPr>
        <w:t>K“</w:t>
      </w:r>
      <w:r w:rsidRPr="00B81AAF">
        <w:rPr>
          <w:rFonts w:ascii="Arial" w:hAnsi="Arial" w:cs="Arial"/>
        </w:rPr>
        <w:t>性能数据</w:t>
      </w:r>
      <w:r w:rsidRPr="00B81AAF">
        <w:rPr>
          <w:rFonts w:ascii="Arial" w:hAnsi="Arial" w:cs="Arial"/>
        </w:rPr>
        <w:t>”</w:t>
      </w:r>
      <w:r w:rsidRPr="00B81AAF">
        <w:rPr>
          <w:rFonts w:ascii="Arial" w:hAnsi="Arial" w:cs="Arial"/>
        </w:rPr>
        <w:t>中描述的相同类型的测试。应酌情提供有关遵守自愿性标准的认证。</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关于</w:t>
      </w:r>
      <w:r w:rsidR="00E43818">
        <w:rPr>
          <w:rFonts w:ascii="Arial" w:hAnsi="Arial" w:cs="Arial"/>
        </w:rPr>
        <w:t>器械</w:t>
      </w:r>
      <w:r w:rsidRPr="00B81AAF">
        <w:rPr>
          <w:rFonts w:ascii="Arial" w:hAnsi="Arial" w:cs="Arial"/>
        </w:rPr>
        <w:t>修改的其他指导</w:t>
      </w:r>
      <w:r w:rsidR="00141641" w:rsidRPr="00B81AAF">
        <w:rPr>
          <w:rFonts w:ascii="Arial" w:hAnsi="Arial" w:cs="Arial"/>
        </w:rPr>
        <w:t>原则</w:t>
      </w:r>
      <w:r w:rsidRPr="00B81AAF">
        <w:rPr>
          <w:rFonts w:ascii="Arial" w:hAnsi="Arial" w:cs="Arial"/>
        </w:rPr>
        <w:t>可以在</w:t>
      </w:r>
      <w:r w:rsidRPr="00B81AAF">
        <w:rPr>
          <w:rFonts w:ascii="Arial" w:hAnsi="Arial" w:cs="Arial"/>
        </w:rPr>
        <w:t>FDA</w:t>
      </w:r>
      <w:r w:rsidRPr="00B81AAF">
        <w:rPr>
          <w:rFonts w:ascii="Arial" w:hAnsi="Arial" w:cs="Arial"/>
        </w:rPr>
        <w:t>指导原则草案中提供，</w:t>
      </w:r>
      <w:hyperlink r:id="rId21">
        <w:r w:rsidRPr="00B81AAF">
          <w:rPr>
            <w:rFonts w:ascii="Arial" w:hAnsi="Arial" w:cs="Arial"/>
          </w:rPr>
          <w:t>题为</w:t>
        </w:r>
        <w:r w:rsidRPr="00B81AAF">
          <w:rPr>
            <w:rFonts w:ascii="Arial" w:hAnsi="Arial" w:cs="Arial"/>
          </w:rPr>
          <w:t>“</w:t>
        </w:r>
        <w:r w:rsidRPr="00B81AAF">
          <w:rPr>
            <w:rFonts w:ascii="Arial" w:hAnsi="Arial" w:cs="Arial"/>
            <w:color w:val="0000FF"/>
          </w:rPr>
          <w:t>决定何时提交对现有</w:t>
        </w:r>
        <w:r w:rsidR="00E43818">
          <w:rPr>
            <w:rFonts w:ascii="Arial" w:hAnsi="Arial" w:cs="Arial"/>
            <w:color w:val="0000FF"/>
          </w:rPr>
          <w:t>器械</w:t>
        </w:r>
        <w:r w:rsidRPr="00B81AAF">
          <w:rPr>
            <w:rFonts w:ascii="Arial" w:hAnsi="Arial" w:cs="Arial"/>
            <w:color w:val="0000FF"/>
          </w:rPr>
          <w:t>变更的</w:t>
        </w:r>
        <w:r w:rsidRPr="00B81AAF">
          <w:rPr>
            <w:rFonts w:ascii="Arial" w:hAnsi="Arial" w:cs="Arial"/>
            <w:color w:val="0000FF"/>
          </w:rPr>
          <w:t>510</w:t>
        </w:r>
        <w:r w:rsidRPr="00B81AAF">
          <w:rPr>
            <w:rFonts w:ascii="Arial" w:hAnsi="Arial" w:cs="Arial"/>
            <w:color w:val="0000FF"/>
          </w:rPr>
          <w:t>（</w:t>
        </w:r>
        <w:r w:rsidRPr="00B81AAF">
          <w:rPr>
            <w:rFonts w:ascii="Arial" w:hAnsi="Arial" w:cs="Arial"/>
            <w:color w:val="0000FF"/>
          </w:rPr>
          <w:t>k</w:t>
        </w:r>
        <w:r w:rsidRPr="00B81AAF">
          <w:rPr>
            <w:rFonts w:ascii="Arial" w:hAnsi="Arial" w:cs="Arial"/>
            <w:color w:val="0000FF"/>
          </w:rPr>
          <w:t>）</w:t>
        </w:r>
        <w:r w:rsidRPr="00B81AAF">
          <w:rPr>
            <w:rFonts w:ascii="Arial" w:hAnsi="Arial" w:cs="Arial"/>
          </w:rPr>
          <w:t>1/10/97”</w:t>
        </w:r>
      </w:hyperlink>
      <w:r w:rsidRPr="00B81AAF">
        <w:rPr>
          <w:rFonts w:ascii="Arial" w:hAnsi="Arial" w:cs="Arial"/>
        </w:rPr>
        <w:t>。</w:t>
      </w:r>
      <w:hyperlink r:id="rId22">
        <w:r w:rsidRPr="00B81AAF">
          <w:rPr>
            <w:rFonts w:ascii="Arial" w:hAnsi="Arial" w:cs="Arial"/>
          </w:rPr>
          <w:t>该文件的副本可从</w:t>
        </w:r>
        <w:r w:rsidRPr="00B81AAF">
          <w:rPr>
            <w:rFonts w:ascii="Arial" w:hAnsi="Arial" w:cs="Arial"/>
          </w:rPr>
          <w:t>DSMA</w:t>
        </w:r>
        <w:r w:rsidRPr="00B81AAF">
          <w:rPr>
            <w:rFonts w:ascii="Arial" w:hAnsi="Arial" w:cs="Arial"/>
          </w:rPr>
          <w:t>获得。</w:t>
        </w:r>
      </w:hyperlink>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E43818" w:rsidP="0064483F">
      <w:pPr>
        <w:pStyle w:val="a3"/>
        <w:snapToGrid w:val="0"/>
        <w:spacing w:line="300" w:lineRule="auto"/>
        <w:ind w:left="0" w:right="-15"/>
        <w:jc w:val="both"/>
        <w:rPr>
          <w:rFonts w:ascii="Arial" w:hAnsi="Arial" w:cs="Arial"/>
        </w:rPr>
      </w:pPr>
      <w:r>
        <w:rPr>
          <w:rFonts w:ascii="Arial" w:hAnsi="Arial" w:cs="Arial"/>
        </w:rPr>
        <w:t>器械</w:t>
      </w:r>
      <w:r w:rsidR="00020AC7" w:rsidRPr="00B81AAF">
        <w:rPr>
          <w:rFonts w:ascii="Arial" w:hAnsi="Arial" w:cs="Arial"/>
        </w:rPr>
        <w:t>套件</w:t>
      </w:r>
      <w:r w:rsidR="00987742">
        <w:rPr>
          <w:rFonts w:ascii="Arial" w:hAnsi="Arial" w:cs="Arial"/>
        </w:rPr>
        <w:t>-</w:t>
      </w:r>
      <w:r w:rsidR="00020AC7" w:rsidRPr="00B81AAF">
        <w:rPr>
          <w:rFonts w:ascii="Arial" w:hAnsi="Arial" w:cs="Arial"/>
        </w:rPr>
        <w:t>如果要将该</w:t>
      </w:r>
      <w:r>
        <w:rPr>
          <w:rFonts w:ascii="Arial" w:hAnsi="Arial" w:cs="Arial"/>
        </w:rPr>
        <w:t>器械</w:t>
      </w:r>
      <w:r w:rsidR="00020AC7" w:rsidRPr="00B81AAF">
        <w:rPr>
          <w:rFonts w:ascii="Arial" w:hAnsi="Arial" w:cs="Arial"/>
        </w:rPr>
        <w:t>作为套件进行销售，则必须描述套件的所有组件。以下是推荐的描述组件的认证措辞：</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BB6016">
      <w:pPr>
        <w:pStyle w:val="a3"/>
        <w:snapToGrid w:val="0"/>
        <w:spacing w:line="300" w:lineRule="auto"/>
        <w:ind w:leftChars="240" w:left="530" w:right="-15" w:hangingChars="1" w:hanging="2"/>
        <w:jc w:val="both"/>
        <w:rPr>
          <w:rFonts w:ascii="Arial" w:hAnsi="Arial" w:cs="Arial"/>
        </w:rPr>
      </w:pPr>
      <w:r w:rsidRPr="00B81AAF">
        <w:rPr>
          <w:rFonts w:ascii="Arial" w:hAnsi="Arial" w:cs="Arial"/>
        </w:rPr>
        <w:t>本人证明我的套件的以下组件是</w:t>
      </w:r>
      <w:r w:rsidR="00E7661C" w:rsidRPr="00B81AAF">
        <w:rPr>
          <w:rFonts w:ascii="Arial" w:hAnsi="Arial" w:cs="Arial"/>
        </w:rPr>
        <w:t>以下之一：</w:t>
      </w:r>
      <w:r w:rsidRPr="00B81AAF">
        <w:rPr>
          <w:rFonts w:ascii="Arial" w:hAnsi="Arial" w:cs="Arial"/>
        </w:rPr>
        <w:t>（</w:t>
      </w:r>
      <w:r w:rsidRPr="00B81AAF">
        <w:rPr>
          <w:rFonts w:ascii="Arial" w:hAnsi="Arial" w:cs="Arial"/>
        </w:rPr>
        <w:t>1</w:t>
      </w:r>
      <w:r w:rsidRPr="00B81AAF">
        <w:rPr>
          <w:rFonts w:ascii="Arial" w:hAnsi="Arial" w:cs="Arial"/>
        </w:rPr>
        <w:t>）</w:t>
      </w:r>
      <w:r w:rsidRPr="00B81AAF">
        <w:rPr>
          <w:rFonts w:ascii="Arial" w:hAnsi="Arial" w:cs="Arial"/>
        </w:rPr>
        <w:t>“</w:t>
      </w:r>
      <w:r w:rsidRPr="00B81AAF">
        <w:rPr>
          <w:rFonts w:ascii="Arial" w:hAnsi="Arial" w:cs="Arial"/>
        </w:rPr>
        <w:t>医疗器械修正案</w:t>
      </w:r>
      <w:r w:rsidRPr="00B81AAF">
        <w:rPr>
          <w:rFonts w:ascii="Arial" w:hAnsi="Arial" w:cs="Arial"/>
        </w:rPr>
        <w:t>”</w:t>
      </w:r>
      <w:r w:rsidRPr="00B81AAF">
        <w:rPr>
          <w:rFonts w:ascii="Arial" w:hAnsi="Arial" w:cs="Arial"/>
        </w:rPr>
        <w:t>颁布之前合法上市的器械，（</w:t>
      </w:r>
      <w:r w:rsidRPr="00B81AAF">
        <w:rPr>
          <w:rFonts w:ascii="Arial" w:hAnsi="Arial" w:cs="Arial"/>
        </w:rPr>
        <w:t>2</w:t>
      </w:r>
      <w:r w:rsidRPr="00B81AAF">
        <w:rPr>
          <w:rFonts w:ascii="Arial" w:hAnsi="Arial" w:cs="Arial"/>
        </w:rPr>
        <w:t>）</w:t>
      </w:r>
      <w:r w:rsidR="00E43818">
        <w:rPr>
          <w:rFonts w:ascii="Arial" w:hAnsi="Arial" w:cs="Arial" w:hint="eastAsia"/>
        </w:rPr>
        <w:t>豁免</w:t>
      </w:r>
      <w:r w:rsidRPr="00B81AAF">
        <w:rPr>
          <w:rFonts w:ascii="Arial" w:hAnsi="Arial" w:cs="Arial"/>
        </w:rPr>
        <w:t>上市前通知（符合分类规定中描述的豁免标准和该法案第</w:t>
      </w:r>
      <w:r w:rsidRPr="00B81AAF">
        <w:rPr>
          <w:rFonts w:ascii="Arial" w:hAnsi="Arial" w:cs="Arial"/>
        </w:rPr>
        <w:t>510</w:t>
      </w:r>
      <w:r w:rsidRPr="00B81AAF">
        <w:rPr>
          <w:rFonts w:ascii="Arial" w:hAnsi="Arial" w:cs="Arial"/>
        </w:rPr>
        <w:t>（</w:t>
      </w:r>
      <w:r w:rsidRPr="00B81AAF">
        <w:rPr>
          <w:rFonts w:ascii="Arial" w:hAnsi="Arial" w:cs="Arial"/>
        </w:rPr>
        <w:t>k</w:t>
      </w:r>
      <w:r w:rsidRPr="00B81AAF">
        <w:rPr>
          <w:rFonts w:ascii="Arial" w:hAnsi="Arial" w:cs="Arial"/>
        </w:rPr>
        <w:t>）条豁免的限制（例如</w:t>
      </w:r>
      <w:r w:rsidRPr="00B81AAF">
        <w:rPr>
          <w:rFonts w:ascii="Arial" w:hAnsi="Arial" w:cs="Arial"/>
        </w:rPr>
        <w:t>862.9</w:t>
      </w:r>
      <w:r w:rsidRPr="00B81AAF">
        <w:rPr>
          <w:rFonts w:ascii="Arial" w:hAnsi="Arial" w:cs="Arial"/>
        </w:rPr>
        <w:t>），或（</w:t>
      </w:r>
      <w:r w:rsidRPr="00B81AAF">
        <w:rPr>
          <w:rFonts w:ascii="Arial" w:hAnsi="Arial" w:cs="Arial"/>
        </w:rPr>
        <w:t>3</w:t>
      </w:r>
      <w:r w:rsidRPr="00B81AAF">
        <w:rPr>
          <w:rFonts w:ascii="Arial" w:hAnsi="Arial" w:cs="Arial"/>
        </w:rPr>
        <w:t>）通过上市前通知过程已经认定该套件的预期用途具有实质等同性（即，本人未声称或引起组件的新用途）。</w:t>
      </w:r>
    </w:p>
    <w:p w:rsidR="00706B7A" w:rsidRPr="00B81AAF" w:rsidRDefault="00706B7A" w:rsidP="00BB6016">
      <w:pPr>
        <w:snapToGrid w:val="0"/>
        <w:spacing w:before="4" w:line="300" w:lineRule="auto"/>
        <w:ind w:leftChars="240" w:left="531" w:right="-15" w:hangingChars="1" w:hanging="3"/>
        <w:jc w:val="both"/>
        <w:rPr>
          <w:rFonts w:ascii="Arial" w:eastAsia="宋体" w:hAnsi="Arial" w:cs="Arial"/>
          <w:sz w:val="28"/>
          <w:szCs w:val="28"/>
        </w:rPr>
      </w:pPr>
    </w:p>
    <w:p w:rsidR="00706B7A" w:rsidRPr="00B81AAF" w:rsidRDefault="00020AC7" w:rsidP="00BB6016">
      <w:pPr>
        <w:pStyle w:val="a3"/>
        <w:snapToGrid w:val="0"/>
        <w:spacing w:line="300" w:lineRule="auto"/>
        <w:ind w:leftChars="240" w:left="530" w:right="-15" w:hangingChars="1" w:hanging="2"/>
        <w:jc w:val="both"/>
        <w:rPr>
          <w:rFonts w:ascii="Arial" w:hAnsi="Arial" w:cs="Arial"/>
        </w:rPr>
      </w:pPr>
      <w:r w:rsidRPr="00B81AAF">
        <w:rPr>
          <w:rFonts w:ascii="Arial" w:hAnsi="Arial" w:cs="Arial"/>
        </w:rPr>
        <w:t>本人进一步证明，这些组件不是以</w:t>
      </w:r>
      <w:r w:rsidRPr="00B81AAF">
        <w:rPr>
          <w:rFonts w:ascii="Arial" w:hAnsi="Arial" w:cs="Arial"/>
        </w:rPr>
        <w:t>“</w:t>
      </w:r>
      <w:r w:rsidRPr="00B81AAF">
        <w:rPr>
          <w:rFonts w:ascii="Arial" w:hAnsi="Arial" w:cs="Arial"/>
        </w:rPr>
        <w:t>散装</w:t>
      </w:r>
      <w:r w:rsidRPr="00B81AAF">
        <w:rPr>
          <w:rFonts w:ascii="Arial" w:hAnsi="Arial" w:cs="Arial"/>
        </w:rPr>
        <w:t>”</w:t>
      </w:r>
      <w:r w:rsidRPr="00B81AAF">
        <w:rPr>
          <w:rFonts w:ascii="Arial" w:hAnsi="Arial" w:cs="Arial"/>
        </w:rPr>
        <w:t>购买，而是以完整形式购买，即按照其修正案颁布前上市的、豁免的或上市前通知的标准和状态进行包装、标识等。</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E7661C" w:rsidRPr="00B81AAF" w:rsidRDefault="00020AC7" w:rsidP="0064483F">
      <w:pPr>
        <w:pStyle w:val="a3"/>
        <w:snapToGrid w:val="0"/>
        <w:spacing w:before="69" w:line="300" w:lineRule="auto"/>
        <w:ind w:left="0" w:right="-15"/>
        <w:jc w:val="both"/>
        <w:rPr>
          <w:rFonts w:ascii="Arial" w:hAnsi="Arial" w:cs="Arial"/>
        </w:rPr>
      </w:pPr>
      <w:r w:rsidRPr="00B81AAF">
        <w:rPr>
          <w:rFonts w:ascii="Arial" w:hAnsi="Arial" w:cs="Arial"/>
        </w:rPr>
        <w:t>如果申请人不能对套件的每个组件进行上述认证声明（第一段），则应逐项列出未按照修正案颁布前上市的、豁免的或上市前通知的标准和状态进行包装、标识等的组件。</w:t>
      </w:r>
      <w:r w:rsidR="00E7661C" w:rsidRPr="00B81AAF">
        <w:rPr>
          <w:rFonts w:ascii="Arial" w:hAnsi="Arial" w:cs="Arial"/>
        </w:rPr>
        <w:t>这些套件组件将与整个套件审评并行进行上市前通知审评。</w:t>
      </w:r>
    </w:p>
    <w:p w:rsidR="00706B7A" w:rsidRPr="00B81AAF" w:rsidRDefault="00706B7A" w:rsidP="0064483F">
      <w:pPr>
        <w:pStyle w:val="a3"/>
        <w:snapToGrid w:val="0"/>
        <w:spacing w:line="300" w:lineRule="auto"/>
        <w:ind w:left="0" w:right="-15"/>
        <w:jc w:val="both"/>
        <w:rPr>
          <w:rFonts w:ascii="Arial" w:hAnsi="Arial" w:cs="Arial"/>
        </w:rPr>
      </w:pPr>
    </w:p>
    <w:p w:rsidR="00271EAA" w:rsidRPr="00B81AAF" w:rsidRDefault="00271EAA" w:rsidP="0064483F">
      <w:pPr>
        <w:snapToGrid w:val="0"/>
        <w:spacing w:line="300" w:lineRule="auto"/>
        <w:ind w:right="-15"/>
        <w:jc w:val="both"/>
        <w:rPr>
          <w:rFonts w:ascii="Arial" w:eastAsia="宋体" w:hAnsi="Arial" w:cs="Arial"/>
        </w:rPr>
      </w:pPr>
      <w:r w:rsidRPr="00B81AAF">
        <w:rPr>
          <w:rFonts w:ascii="Arial" w:eastAsia="宋体" w:hAnsi="Arial" w:cs="Arial"/>
        </w:rPr>
        <w:br w:type="page"/>
      </w:r>
    </w:p>
    <w:p w:rsidR="00706B7A" w:rsidRPr="00B81AAF" w:rsidRDefault="00706B7A" w:rsidP="0064483F">
      <w:pPr>
        <w:snapToGrid w:val="0"/>
        <w:spacing w:line="300" w:lineRule="auto"/>
        <w:ind w:right="-15"/>
        <w:jc w:val="both"/>
        <w:rPr>
          <w:rFonts w:ascii="Arial" w:eastAsia="宋体" w:hAnsi="Arial" w:cs="Arial"/>
          <w:sz w:val="20"/>
          <w:szCs w:val="20"/>
        </w:rPr>
      </w:pPr>
    </w:p>
    <w:p w:rsidR="00706B7A" w:rsidRPr="00B81AAF" w:rsidRDefault="00020AC7" w:rsidP="0064483F">
      <w:pPr>
        <w:pStyle w:val="a3"/>
        <w:snapToGrid w:val="0"/>
        <w:spacing w:line="300" w:lineRule="auto"/>
        <w:ind w:left="0" w:right="-15"/>
        <w:jc w:val="both"/>
        <w:rPr>
          <w:rFonts w:ascii="Arial" w:hAnsi="Arial" w:cs="Arial"/>
        </w:rPr>
      </w:pPr>
      <w:bookmarkStart w:id="9" w:name="_bookmark3"/>
      <w:bookmarkEnd w:id="9"/>
      <w:r w:rsidRPr="00B81AAF">
        <w:rPr>
          <w:rFonts w:ascii="Arial" w:hAnsi="Arial" w:cs="Arial"/>
        </w:rPr>
        <w:t>如果申请人不能对套件的每个组件作出上述参考的认证声明（第二段），则应将这些组件逐项列明，说明它们是否为修正案颁布前上市的、豁免的或通过上市前通知过程证明为实质等同性的器械。申请人应描述如何进一步处理（例如，消毒</w:t>
      </w:r>
      <w:r w:rsidRPr="00B81AAF">
        <w:rPr>
          <w:rFonts w:ascii="Arial" w:hAnsi="Arial" w:cs="Arial"/>
        </w:rPr>
        <w:t>/</w:t>
      </w:r>
      <w:r w:rsidRPr="00B81AAF">
        <w:rPr>
          <w:rFonts w:ascii="Arial" w:hAnsi="Arial" w:cs="Arial"/>
        </w:rPr>
        <w:t>再消毒，包装</w:t>
      </w:r>
      <w:r w:rsidRPr="00B81AAF">
        <w:rPr>
          <w:rFonts w:ascii="Arial" w:hAnsi="Arial" w:cs="Arial"/>
        </w:rPr>
        <w:t>/</w:t>
      </w:r>
      <w:r w:rsidRPr="00B81AAF">
        <w:rPr>
          <w:rFonts w:ascii="Arial" w:hAnsi="Arial" w:cs="Arial"/>
        </w:rPr>
        <w:t>重新包装，</w:t>
      </w:r>
      <w:r w:rsidR="0025226C" w:rsidRPr="00B81AAF">
        <w:rPr>
          <w:rFonts w:ascii="Arial" w:hAnsi="Arial" w:cs="Arial"/>
        </w:rPr>
        <w:t>标示</w:t>
      </w:r>
      <w:r w:rsidRPr="00B81AAF">
        <w:rPr>
          <w:rFonts w:ascii="Arial" w:hAnsi="Arial" w:cs="Arial"/>
        </w:rPr>
        <w:t>/</w:t>
      </w:r>
      <w:r w:rsidRPr="00B81AAF">
        <w:rPr>
          <w:rFonts w:ascii="Arial" w:hAnsi="Arial" w:cs="Arial"/>
        </w:rPr>
        <w:t>重新</w:t>
      </w:r>
      <w:r w:rsidR="0025226C" w:rsidRPr="00B81AAF">
        <w:rPr>
          <w:rFonts w:ascii="Arial" w:hAnsi="Arial" w:cs="Arial"/>
        </w:rPr>
        <w:t>标示</w:t>
      </w:r>
      <w:r w:rsidRPr="00B81AAF">
        <w:rPr>
          <w:rFonts w:ascii="Arial" w:hAnsi="Arial" w:cs="Arial"/>
        </w:rPr>
        <w:t>等）。</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sz w:val="28"/>
          <w:szCs w:val="28"/>
        </w:rPr>
      </w:pPr>
      <w:r w:rsidRPr="00B81AAF">
        <w:rPr>
          <w:rFonts w:ascii="Arial" w:hAnsi="Arial" w:cs="Arial"/>
        </w:rPr>
        <w:t>如果该套件含有作为药物监管的成分，则实质等同性测定不适用于</w:t>
      </w:r>
      <w:r w:rsidR="00E43818">
        <w:rPr>
          <w:rFonts w:ascii="Arial" w:hAnsi="Arial" w:cs="Arial"/>
        </w:rPr>
        <w:t>器械</w:t>
      </w:r>
      <w:r w:rsidRPr="00B81AAF">
        <w:rPr>
          <w:rFonts w:ascii="Arial" w:hAnsi="Arial" w:cs="Arial"/>
        </w:rPr>
        <w:t>的药物成分。有关</w:t>
      </w:r>
      <w:r w:rsidRPr="00B81AAF">
        <w:rPr>
          <w:rFonts w:ascii="Arial" w:hAnsi="Arial" w:cs="Arial"/>
        </w:rPr>
        <w:t>FDA</w:t>
      </w:r>
      <w:r w:rsidRPr="00B81AAF">
        <w:rPr>
          <w:rFonts w:ascii="Arial" w:hAnsi="Arial" w:cs="Arial"/>
        </w:rPr>
        <w:t>药品成分上市要求的资料可从药品评价和研究中心药品标签法规分部获得，电话（</w:t>
      </w:r>
      <w:r w:rsidRPr="00B81AAF">
        <w:rPr>
          <w:rFonts w:ascii="Arial" w:hAnsi="Arial" w:cs="Arial"/>
        </w:rPr>
        <w:t>301</w:t>
      </w:r>
      <w:r w:rsidRPr="00B81AAF">
        <w:rPr>
          <w:rFonts w:ascii="Arial" w:hAnsi="Arial" w:cs="Arial"/>
        </w:rPr>
        <w:t>）</w:t>
      </w:r>
      <w:r w:rsidRPr="00B81AAF">
        <w:rPr>
          <w:rFonts w:ascii="Arial" w:hAnsi="Arial" w:cs="Arial"/>
        </w:rPr>
        <w:t>295-8063</w:t>
      </w:r>
      <w:r w:rsidRPr="00B81AAF">
        <w:rPr>
          <w:rFonts w:ascii="Arial" w:hAnsi="Arial" w:cs="Arial"/>
        </w:rPr>
        <w:t>。</w:t>
      </w:r>
      <w:r w:rsidRPr="00B81AAF">
        <w:rPr>
          <w:rFonts w:ascii="Arial" w:hAnsi="Arial" w:cs="Arial"/>
        </w:rPr>
        <w:cr/>
      </w: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如果套件包含缝合线，则必须提供证据证明，在灭菌过程中，用于套件的消毒剂不会与缝合线接触。如果缝合线是套件的组件，则要求以下条件：</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E7661C" w:rsidP="00164407">
      <w:pPr>
        <w:pStyle w:val="a3"/>
        <w:numPr>
          <w:ilvl w:val="0"/>
          <w:numId w:val="3"/>
        </w:numPr>
        <w:tabs>
          <w:tab w:val="left" w:pos="1121"/>
        </w:tabs>
        <w:snapToGrid w:val="0"/>
        <w:spacing w:line="300" w:lineRule="auto"/>
        <w:ind w:leftChars="235" w:left="966" w:right="-15" w:hangingChars="187" w:hanging="449"/>
        <w:jc w:val="both"/>
        <w:rPr>
          <w:rFonts w:ascii="Arial" w:hAnsi="Arial" w:cs="Arial"/>
        </w:rPr>
      </w:pPr>
      <w:r w:rsidRPr="00B81AAF">
        <w:rPr>
          <w:rFonts w:ascii="Arial" w:hAnsi="Arial" w:cs="Arial"/>
        </w:rPr>
        <w:t>如果未经</w:t>
      </w:r>
      <w:r w:rsidRPr="00B81AAF">
        <w:rPr>
          <w:rFonts w:ascii="Arial" w:hAnsi="Arial" w:cs="Arial"/>
        </w:rPr>
        <w:t>FDA</w:t>
      </w:r>
      <w:r w:rsidRPr="00B81AAF">
        <w:rPr>
          <w:rFonts w:ascii="Arial" w:hAnsi="Arial" w:cs="Arial"/>
        </w:rPr>
        <w:t>事先通知、审查或批准，不能变更</w:t>
      </w:r>
      <w:r w:rsidR="00020AC7" w:rsidRPr="00B81AAF">
        <w:rPr>
          <w:rFonts w:ascii="Arial" w:hAnsi="Arial" w:cs="Arial"/>
        </w:rPr>
        <w:t>缝合线的标签、包装和灭菌方法</w:t>
      </w:r>
      <w:r w:rsidRPr="00B81AAF">
        <w:rPr>
          <w:rFonts w:ascii="Arial" w:hAnsi="Arial" w:cs="Arial"/>
        </w:rPr>
        <w:t>。</w:t>
      </w:r>
    </w:p>
    <w:p w:rsidR="00706B7A" w:rsidRPr="00B81AAF" w:rsidRDefault="00020AC7" w:rsidP="00164407">
      <w:pPr>
        <w:pStyle w:val="a3"/>
        <w:numPr>
          <w:ilvl w:val="0"/>
          <w:numId w:val="3"/>
        </w:numPr>
        <w:tabs>
          <w:tab w:val="left" w:pos="1122"/>
        </w:tabs>
        <w:snapToGrid w:val="0"/>
        <w:spacing w:line="300" w:lineRule="auto"/>
        <w:ind w:leftChars="235" w:left="966" w:right="-15" w:hangingChars="187" w:hanging="449"/>
        <w:jc w:val="both"/>
        <w:rPr>
          <w:rFonts w:ascii="Arial" w:hAnsi="Arial" w:cs="Arial"/>
        </w:rPr>
      </w:pPr>
      <w:r w:rsidRPr="00B81AAF">
        <w:rPr>
          <w:rFonts w:ascii="Arial" w:hAnsi="Arial" w:cs="Arial"/>
        </w:rPr>
        <w:t>如果未经</w:t>
      </w:r>
      <w:r w:rsidRPr="00B81AAF">
        <w:rPr>
          <w:rFonts w:ascii="Arial" w:hAnsi="Arial" w:cs="Arial"/>
        </w:rPr>
        <w:t>FDA</w:t>
      </w:r>
      <w:r w:rsidRPr="00B81AAF">
        <w:rPr>
          <w:rFonts w:ascii="Arial" w:hAnsi="Arial" w:cs="Arial"/>
        </w:rPr>
        <w:t>事先通知、审查</w:t>
      </w:r>
      <w:r w:rsidR="00E7661C" w:rsidRPr="00B81AAF">
        <w:rPr>
          <w:rFonts w:ascii="Arial" w:hAnsi="Arial" w:cs="Arial"/>
        </w:rPr>
        <w:t>或</w:t>
      </w:r>
      <w:r w:rsidRPr="00B81AAF">
        <w:rPr>
          <w:rFonts w:ascii="Arial" w:hAnsi="Arial" w:cs="Arial"/>
        </w:rPr>
        <w:t>批准，不能变更该套件中使用的缝合线的供应商。</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7028B3" w:rsidRDefault="00020AC7" w:rsidP="0064483F">
      <w:pPr>
        <w:pStyle w:val="1"/>
        <w:numPr>
          <w:ilvl w:val="0"/>
          <w:numId w:val="6"/>
        </w:numPr>
        <w:snapToGrid w:val="0"/>
        <w:spacing w:beforeLines="10" w:before="24" w:after="0" w:line="300" w:lineRule="auto"/>
        <w:ind w:left="0" w:right="-15" w:firstLine="0"/>
        <w:jc w:val="both"/>
        <w:rPr>
          <w:rFonts w:ascii="Arial" w:eastAsia="宋体" w:hAnsi="Arial" w:cs="Arial"/>
          <w:b w:val="0"/>
          <w:sz w:val="24"/>
          <w:szCs w:val="24"/>
        </w:rPr>
      </w:pPr>
      <w:bookmarkStart w:id="10" w:name="_Toc479761718"/>
      <w:r w:rsidRPr="007028B3">
        <w:rPr>
          <w:rFonts w:ascii="Arial" w:eastAsia="宋体" w:hAnsi="Arial" w:cs="Arial"/>
          <w:b w:val="0"/>
          <w:sz w:val="24"/>
          <w:szCs w:val="24"/>
        </w:rPr>
        <w:t>真实性和准确性声明</w:t>
      </w:r>
      <w:bookmarkEnd w:id="10"/>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申报者必须提供真实性和准确性声明。该声明包括，申报者认为尽其所能地了解在上市前通知中所申报的所有数据和资料是真实准确的，没有遗漏任何重大事实，如</w:t>
      </w:r>
      <w:r w:rsidRPr="00B81AAF">
        <w:rPr>
          <w:rFonts w:ascii="Arial" w:hAnsi="Arial" w:cs="Arial"/>
        </w:rPr>
        <w:t>21 CFR 807.87</w:t>
      </w:r>
      <w:r w:rsidRPr="00B81AAF">
        <w:rPr>
          <w:rFonts w:ascii="Arial" w:hAnsi="Arial" w:cs="Arial"/>
        </w:rPr>
        <w:t>所述。</w:t>
      </w:r>
    </w:p>
    <w:p w:rsidR="00706B7A" w:rsidRPr="00B81AAF" w:rsidRDefault="00706B7A" w:rsidP="0064483F">
      <w:pPr>
        <w:snapToGrid w:val="0"/>
        <w:spacing w:before="4"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更多信息</w:t>
      </w:r>
      <w:r w:rsidRPr="00B81AAF">
        <w:rPr>
          <w:rFonts w:ascii="Arial" w:hAnsi="Arial" w:cs="Arial"/>
        </w:rPr>
        <w:t xml:space="preserve"> </w:t>
      </w:r>
    </w:p>
    <w:p w:rsidR="00706B7A" w:rsidRPr="00B81AAF" w:rsidRDefault="00706B7A" w:rsidP="0064483F">
      <w:pPr>
        <w:snapToGrid w:val="0"/>
        <w:spacing w:before="10" w:line="300" w:lineRule="auto"/>
        <w:ind w:right="-15"/>
        <w:jc w:val="both"/>
        <w:rPr>
          <w:rFonts w:ascii="Arial" w:eastAsia="宋体" w:hAnsi="Arial" w:cs="Arial"/>
          <w:sz w:val="28"/>
          <w:szCs w:val="28"/>
        </w:rPr>
      </w:pPr>
    </w:p>
    <w:p w:rsidR="00706B7A" w:rsidRPr="00B81AAF" w:rsidRDefault="00020AC7" w:rsidP="0064483F">
      <w:pPr>
        <w:pStyle w:val="a3"/>
        <w:snapToGrid w:val="0"/>
        <w:spacing w:line="300" w:lineRule="auto"/>
        <w:ind w:left="0" w:right="-15"/>
        <w:jc w:val="both"/>
        <w:rPr>
          <w:rFonts w:ascii="Arial" w:hAnsi="Arial" w:cs="Arial"/>
        </w:rPr>
      </w:pPr>
      <w:r w:rsidRPr="00B81AAF">
        <w:rPr>
          <w:rFonts w:ascii="Arial" w:hAnsi="Arial" w:cs="Arial"/>
        </w:rPr>
        <w:t>欲了解更多信息，请联系：</w:t>
      </w:r>
    </w:p>
    <w:p w:rsidR="00706B7A" w:rsidRPr="00B81AAF" w:rsidRDefault="00020AC7" w:rsidP="00221C5A">
      <w:pPr>
        <w:pStyle w:val="a3"/>
        <w:snapToGrid w:val="0"/>
        <w:spacing w:before="7" w:line="300" w:lineRule="auto"/>
        <w:ind w:leftChars="215" w:left="487" w:right="-15" w:hangingChars="6" w:hanging="14"/>
        <w:jc w:val="both"/>
        <w:rPr>
          <w:rFonts w:ascii="Arial" w:hAnsi="Arial" w:cs="Arial"/>
        </w:rPr>
      </w:pPr>
      <w:r w:rsidRPr="00B81AAF">
        <w:rPr>
          <w:rFonts w:ascii="Arial" w:hAnsi="Arial" w:cs="Arial"/>
        </w:rPr>
        <w:t>Mr. Denis L. McCarthy, Division of Ophthalmic Devices (HFZ-460), Center for Devices and Radiological Health, 9200 Corporate Boulevard, Rockville, Maryland  20850.</w:t>
      </w:r>
      <w:r w:rsidRPr="00B81AAF">
        <w:rPr>
          <w:rFonts w:ascii="Arial" w:hAnsi="Arial" w:cs="Arial"/>
        </w:rPr>
        <w:t>电话：</w:t>
      </w:r>
      <w:r w:rsidRPr="00B81AAF">
        <w:rPr>
          <w:rFonts w:ascii="Arial" w:hAnsi="Arial" w:cs="Arial"/>
        </w:rPr>
        <w:t>(301) 594-2205</w:t>
      </w:r>
    </w:p>
    <w:p w:rsidR="00706B7A" w:rsidRPr="00B81AAF" w:rsidRDefault="00706B7A" w:rsidP="0064483F">
      <w:pPr>
        <w:snapToGrid w:val="0"/>
        <w:spacing w:line="300" w:lineRule="auto"/>
        <w:ind w:right="-15"/>
        <w:jc w:val="both"/>
        <w:rPr>
          <w:rFonts w:ascii="Arial" w:eastAsia="宋体" w:hAnsi="Arial" w:cs="Arial"/>
        </w:rPr>
        <w:sectPr w:rsidR="00706B7A" w:rsidRPr="00B81AAF" w:rsidSect="002A1948">
          <w:pgSz w:w="11906" w:h="16838" w:code="9"/>
          <w:pgMar w:top="1440" w:right="1418" w:bottom="1440" w:left="1418" w:header="1472" w:footer="0" w:gutter="0"/>
          <w:cols w:space="720"/>
          <w:docGrid w:linePitch="299"/>
        </w:sectPr>
      </w:pPr>
    </w:p>
    <w:p w:rsidR="00706B7A" w:rsidRPr="00B81AAF" w:rsidRDefault="00E43818" w:rsidP="008978A0">
      <w:pPr>
        <w:pStyle w:val="a3"/>
        <w:snapToGrid w:val="0"/>
        <w:spacing w:before="76" w:line="300" w:lineRule="auto"/>
        <w:ind w:left="0" w:right="-15"/>
        <w:jc w:val="center"/>
        <w:rPr>
          <w:rFonts w:ascii="Arial" w:hAnsi="Arial" w:cs="Arial"/>
        </w:rPr>
      </w:pPr>
      <w:r>
        <w:rPr>
          <w:rFonts w:ascii="Arial" w:hAnsi="Arial" w:cs="Arial"/>
        </w:rPr>
        <w:lastRenderedPageBreak/>
        <w:t>器械</w:t>
      </w:r>
      <w:r w:rsidR="00020AC7" w:rsidRPr="00B81AAF">
        <w:rPr>
          <w:rFonts w:ascii="Arial" w:hAnsi="Arial" w:cs="Arial"/>
        </w:rPr>
        <w:t>检查清单</w:t>
      </w:r>
    </w:p>
    <w:p w:rsidR="00706B7A" w:rsidRPr="00B81AAF" w:rsidRDefault="00706B7A" w:rsidP="0064483F">
      <w:pPr>
        <w:snapToGrid w:val="0"/>
        <w:spacing w:line="300" w:lineRule="auto"/>
        <w:ind w:right="-15"/>
        <w:jc w:val="both"/>
        <w:rPr>
          <w:rFonts w:ascii="Arial" w:eastAsia="宋体" w:hAnsi="Arial" w:cs="Arial"/>
          <w:sz w:val="16"/>
          <w:szCs w:val="16"/>
        </w:rPr>
      </w:pPr>
    </w:p>
    <w:p w:rsidR="00706B7A" w:rsidRPr="00B81AAF" w:rsidRDefault="00020AC7" w:rsidP="008A2A91">
      <w:pPr>
        <w:pStyle w:val="a3"/>
        <w:tabs>
          <w:tab w:val="left" w:pos="1151"/>
        </w:tabs>
        <w:snapToGrid w:val="0"/>
        <w:spacing w:before="76" w:line="300" w:lineRule="auto"/>
        <w:ind w:left="0" w:right="-15" w:firstLineChars="3012" w:firstLine="7229"/>
        <w:jc w:val="both"/>
        <w:rPr>
          <w:rFonts w:ascii="Arial" w:hAnsi="Arial" w:cs="Arial"/>
        </w:rPr>
      </w:pPr>
      <w:r w:rsidRPr="00B81AAF">
        <w:rPr>
          <w:rFonts w:ascii="Arial" w:hAnsi="Arial" w:cs="Arial"/>
        </w:rPr>
        <w:t>是</w:t>
      </w:r>
      <w:r w:rsidRPr="00B81AAF">
        <w:rPr>
          <w:rFonts w:ascii="Arial" w:hAnsi="Arial" w:cs="Arial"/>
        </w:rPr>
        <w:t xml:space="preserve">  </w:t>
      </w:r>
      <w:r w:rsidR="0017231B" w:rsidRPr="00B81AAF">
        <w:rPr>
          <w:rFonts w:ascii="Arial" w:hAnsi="Arial" w:cs="Arial"/>
        </w:rPr>
        <w:t xml:space="preserve">        </w:t>
      </w:r>
      <w:r w:rsidRPr="00B81AAF">
        <w:rPr>
          <w:rFonts w:ascii="Arial" w:hAnsi="Arial" w:cs="Arial"/>
        </w:rPr>
        <w:t>否</w:t>
      </w:r>
    </w:p>
    <w:p w:rsidR="00706B7A" w:rsidRPr="00B81AAF" w:rsidRDefault="00706B7A" w:rsidP="0064483F">
      <w:pPr>
        <w:snapToGrid w:val="0"/>
        <w:spacing w:before="7" w:line="300" w:lineRule="auto"/>
        <w:ind w:right="-15"/>
        <w:jc w:val="both"/>
        <w:rPr>
          <w:rFonts w:ascii="Arial" w:eastAsia="宋体" w:hAnsi="Arial" w:cs="Arial"/>
          <w:sz w:val="23"/>
          <w:szCs w:val="23"/>
        </w:rPr>
      </w:pPr>
    </w:p>
    <w:p w:rsidR="00706B7A" w:rsidRPr="00B81AAF" w:rsidRDefault="00E43818" w:rsidP="0064483F">
      <w:pPr>
        <w:pStyle w:val="a3"/>
        <w:numPr>
          <w:ilvl w:val="1"/>
          <w:numId w:val="2"/>
        </w:numPr>
        <w:tabs>
          <w:tab w:val="left" w:pos="736"/>
        </w:tabs>
        <w:snapToGrid w:val="0"/>
        <w:spacing w:line="300" w:lineRule="auto"/>
        <w:ind w:left="0" w:right="-15" w:firstLine="0"/>
        <w:jc w:val="both"/>
        <w:rPr>
          <w:rFonts w:ascii="Arial" w:hAnsi="Arial" w:cs="Arial"/>
        </w:rPr>
      </w:pPr>
      <w:r>
        <w:rPr>
          <w:rFonts w:ascii="Arial" w:hAnsi="Arial" w:cs="Arial"/>
        </w:rPr>
        <w:t>器械</w:t>
      </w:r>
      <w:r w:rsidR="00020AC7" w:rsidRPr="00B81AAF">
        <w:rPr>
          <w:rFonts w:ascii="Arial" w:hAnsi="Arial" w:cs="Arial"/>
        </w:rPr>
        <w:t>类型</w:t>
      </w:r>
    </w:p>
    <w:p w:rsidR="00706B7A" w:rsidRPr="00B81AAF" w:rsidRDefault="00930080" w:rsidP="008A2A91">
      <w:pPr>
        <w:pStyle w:val="a3"/>
        <w:numPr>
          <w:ilvl w:val="2"/>
          <w:numId w:val="2"/>
        </w:numPr>
        <w:tabs>
          <w:tab w:val="left" w:pos="1288"/>
          <w:tab w:val="left" w:pos="7251"/>
          <w:tab w:val="left" w:pos="9807"/>
        </w:tabs>
        <w:snapToGrid w:val="0"/>
        <w:spacing w:line="300" w:lineRule="auto"/>
        <w:ind w:left="0" w:right="-15" w:firstLineChars="309" w:firstLine="742"/>
        <w:rPr>
          <w:rFonts w:ascii="Arial" w:hAnsi="Arial" w:cs="Arial"/>
        </w:rPr>
      </w:pPr>
      <w:r w:rsidRPr="00B81AAF">
        <w:rPr>
          <w:rFonts w:ascii="Arial" w:hAnsi="Arial" w:cs="Arial"/>
        </w:rPr>
        <w:t>手柄</w:t>
      </w:r>
      <w:r w:rsidR="00020AC7" w:rsidRPr="00B81AAF">
        <w:rPr>
          <w:rFonts w:ascii="Arial" w:hAnsi="Arial" w:cs="Arial"/>
        </w:rPr>
        <w:t>-</w:t>
      </w:r>
      <w:r w:rsidR="008A2A91">
        <w:rPr>
          <w:rFonts w:ascii="Arial" w:hAnsi="Arial" w:cs="Arial"/>
        </w:rPr>
        <w:tab/>
      </w:r>
      <w:r w:rsidR="00020AC7" w:rsidRPr="00B81AAF">
        <w:rPr>
          <w:rFonts w:ascii="Arial" w:hAnsi="Arial" w:cs="Arial"/>
        </w:rPr>
        <w:t>--</w:t>
      </w:r>
      <w:r w:rsidR="008A2A91" w:rsidRPr="00B81AAF">
        <w:rPr>
          <w:rFonts w:ascii="Arial" w:hAnsi="Arial" w:cs="Arial"/>
        </w:rPr>
        <w:t>-</w:t>
      </w:r>
      <w:r w:rsidR="008A2A91">
        <w:rPr>
          <w:rFonts w:ascii="Arial" w:hAnsi="Arial" w:cs="Arial"/>
        </w:rPr>
        <w:t xml:space="preserve">         </w:t>
      </w:r>
      <w:r w:rsidR="00020AC7" w:rsidRPr="00B81AAF">
        <w:rPr>
          <w:rFonts w:ascii="Arial" w:hAnsi="Arial" w:cs="Arial"/>
        </w:rPr>
        <w:t>---</w:t>
      </w:r>
    </w:p>
    <w:p w:rsidR="00706B7A" w:rsidRPr="00B81AAF" w:rsidRDefault="00020AC7" w:rsidP="008A2A91">
      <w:pPr>
        <w:pStyle w:val="a3"/>
        <w:numPr>
          <w:ilvl w:val="2"/>
          <w:numId w:val="2"/>
        </w:numPr>
        <w:tabs>
          <w:tab w:val="left" w:pos="1288"/>
          <w:tab w:val="left" w:pos="7251"/>
          <w:tab w:val="left" w:pos="9807"/>
        </w:tabs>
        <w:snapToGrid w:val="0"/>
        <w:spacing w:line="300" w:lineRule="auto"/>
        <w:ind w:left="0" w:right="-15" w:firstLineChars="309" w:firstLine="742"/>
        <w:rPr>
          <w:rFonts w:ascii="Arial" w:hAnsi="Arial" w:cs="Arial"/>
        </w:rPr>
      </w:pPr>
      <w:r w:rsidRPr="00B81AAF">
        <w:rPr>
          <w:rFonts w:ascii="Arial" w:hAnsi="Arial" w:cs="Arial"/>
        </w:rPr>
        <w:t>分系统</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A2A91">
      <w:pPr>
        <w:pStyle w:val="a3"/>
        <w:numPr>
          <w:ilvl w:val="2"/>
          <w:numId w:val="2"/>
        </w:numPr>
        <w:tabs>
          <w:tab w:val="left" w:pos="1288"/>
          <w:tab w:val="left" w:pos="7251"/>
          <w:tab w:val="left" w:pos="9807"/>
        </w:tabs>
        <w:snapToGrid w:val="0"/>
        <w:spacing w:line="300" w:lineRule="auto"/>
        <w:ind w:left="0" w:right="-15" w:firstLineChars="309" w:firstLine="742"/>
        <w:rPr>
          <w:rFonts w:ascii="Arial" w:hAnsi="Arial" w:cs="Arial"/>
        </w:rPr>
      </w:pPr>
      <w:r w:rsidRPr="00B81AAF">
        <w:rPr>
          <w:rFonts w:ascii="Arial" w:hAnsi="Arial" w:cs="Arial"/>
        </w:rPr>
        <w:t>全功能</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706B7A" w:rsidP="008A2A91">
      <w:pPr>
        <w:snapToGrid w:val="0"/>
        <w:spacing w:before="7" w:line="300" w:lineRule="auto"/>
        <w:ind w:right="-15"/>
        <w:rPr>
          <w:rFonts w:ascii="Arial" w:eastAsia="宋体" w:hAnsi="Arial" w:cs="Arial"/>
          <w:sz w:val="23"/>
          <w:szCs w:val="23"/>
        </w:rPr>
      </w:pPr>
    </w:p>
    <w:p w:rsidR="00706B7A" w:rsidRPr="00B81AAF" w:rsidRDefault="00020AC7" w:rsidP="008A2A91">
      <w:pPr>
        <w:pStyle w:val="a3"/>
        <w:numPr>
          <w:ilvl w:val="1"/>
          <w:numId w:val="2"/>
        </w:numPr>
        <w:tabs>
          <w:tab w:val="left" w:pos="736"/>
        </w:tabs>
        <w:snapToGrid w:val="0"/>
        <w:spacing w:line="300" w:lineRule="auto"/>
        <w:ind w:left="0" w:right="-15" w:firstLine="0"/>
        <w:rPr>
          <w:rFonts w:ascii="Arial" w:hAnsi="Arial" w:cs="Arial"/>
        </w:rPr>
      </w:pPr>
      <w:r w:rsidRPr="00B81AAF">
        <w:rPr>
          <w:rFonts w:ascii="Arial" w:hAnsi="Arial" w:cs="Arial"/>
        </w:rPr>
        <w:t>预期用途</w:t>
      </w:r>
    </w:p>
    <w:p w:rsidR="00706B7A" w:rsidRPr="00B81AAF" w:rsidRDefault="00020AC7" w:rsidP="008A2A91">
      <w:pPr>
        <w:pStyle w:val="a3"/>
        <w:numPr>
          <w:ilvl w:val="2"/>
          <w:numId w:val="2"/>
        </w:numPr>
        <w:tabs>
          <w:tab w:val="left" w:pos="1288"/>
          <w:tab w:val="left" w:pos="7251"/>
          <w:tab w:val="left" w:pos="9807"/>
        </w:tabs>
        <w:snapToGrid w:val="0"/>
        <w:spacing w:line="300" w:lineRule="auto"/>
        <w:ind w:left="0" w:right="-15" w:firstLineChars="309" w:firstLine="742"/>
        <w:rPr>
          <w:rFonts w:ascii="Arial" w:hAnsi="Arial" w:cs="Arial"/>
        </w:rPr>
      </w:pPr>
      <w:r w:rsidRPr="00B81AAF">
        <w:rPr>
          <w:rFonts w:ascii="Arial" w:hAnsi="Arial" w:cs="Arial"/>
        </w:rPr>
        <w:t>与诊断器械相同</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Default="00706B7A" w:rsidP="008A2A91">
      <w:pPr>
        <w:snapToGrid w:val="0"/>
        <w:spacing w:line="300" w:lineRule="auto"/>
        <w:ind w:right="-15"/>
        <w:rPr>
          <w:rFonts w:ascii="Arial" w:eastAsia="宋体" w:hAnsi="Arial" w:cs="Arial"/>
          <w:sz w:val="16"/>
          <w:szCs w:val="16"/>
        </w:rPr>
      </w:pPr>
    </w:p>
    <w:p w:rsidR="008978A0" w:rsidRPr="008978A0" w:rsidRDefault="008978A0" w:rsidP="008A2A91">
      <w:pPr>
        <w:pStyle w:val="a4"/>
        <w:numPr>
          <w:ilvl w:val="1"/>
          <w:numId w:val="2"/>
        </w:numPr>
        <w:snapToGrid w:val="0"/>
        <w:spacing w:line="300" w:lineRule="auto"/>
        <w:ind w:right="-15"/>
        <w:rPr>
          <w:rFonts w:ascii="Arial" w:eastAsia="宋体" w:hAnsi="Arial" w:cs="Arial"/>
          <w:sz w:val="24"/>
        </w:rPr>
      </w:pPr>
      <w:r w:rsidRPr="008978A0">
        <w:rPr>
          <w:rFonts w:ascii="Arial" w:eastAsia="宋体" w:hAnsi="Arial" w:cs="Arial"/>
          <w:sz w:val="24"/>
        </w:rPr>
        <w:t>组件或</w:t>
      </w:r>
      <w:r w:rsidR="00987742">
        <w:rPr>
          <w:rFonts w:ascii="Arial" w:eastAsia="宋体" w:hAnsi="Arial" w:cs="Arial"/>
          <w:sz w:val="24"/>
        </w:rPr>
        <w:t>附件</w:t>
      </w:r>
    </w:p>
    <w:p w:rsidR="008978A0" w:rsidRDefault="00E43818" w:rsidP="008A2A91">
      <w:pPr>
        <w:pStyle w:val="a3"/>
        <w:numPr>
          <w:ilvl w:val="2"/>
          <w:numId w:val="2"/>
        </w:numPr>
        <w:tabs>
          <w:tab w:val="left" w:pos="1288"/>
          <w:tab w:val="left" w:pos="7251"/>
          <w:tab w:val="left" w:pos="9807"/>
        </w:tabs>
        <w:snapToGrid w:val="0"/>
        <w:spacing w:line="300" w:lineRule="auto"/>
        <w:ind w:left="0" w:right="-15" w:firstLineChars="309" w:firstLine="742"/>
        <w:rPr>
          <w:rFonts w:ascii="Arial" w:hAnsi="Arial" w:cs="Arial"/>
        </w:rPr>
      </w:pPr>
      <w:r>
        <w:rPr>
          <w:rFonts w:ascii="Arial" w:hAnsi="Arial" w:cs="Arial" w:hint="eastAsia"/>
        </w:rPr>
        <w:t>已</w:t>
      </w:r>
      <w:r w:rsidR="008978A0" w:rsidRPr="00B81AAF">
        <w:rPr>
          <w:rFonts w:ascii="Arial" w:hAnsi="Arial" w:cs="Arial"/>
        </w:rPr>
        <w:t>清洁</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8978A0" w:rsidRPr="008978A0" w:rsidRDefault="008978A0" w:rsidP="008A2A91">
      <w:pPr>
        <w:pStyle w:val="a3"/>
        <w:numPr>
          <w:ilvl w:val="2"/>
          <w:numId w:val="2"/>
        </w:numPr>
        <w:tabs>
          <w:tab w:val="left" w:pos="1288"/>
          <w:tab w:val="left" w:pos="7251"/>
          <w:tab w:val="left" w:pos="9807"/>
        </w:tabs>
        <w:snapToGrid w:val="0"/>
        <w:spacing w:line="300" w:lineRule="auto"/>
        <w:ind w:left="0" w:right="-15" w:firstLineChars="309" w:firstLine="742"/>
        <w:rPr>
          <w:rFonts w:ascii="Arial" w:hAnsi="Arial" w:cs="Arial"/>
          <w:sz w:val="16"/>
          <w:szCs w:val="16"/>
        </w:rPr>
      </w:pPr>
      <w:r w:rsidRPr="00B81AAF">
        <w:rPr>
          <w:rFonts w:ascii="Arial" w:hAnsi="Arial" w:cs="Arial"/>
        </w:rPr>
        <w:t>一次性用品</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8978A0" w:rsidRPr="008978A0" w:rsidRDefault="008978A0" w:rsidP="008A2A91">
      <w:pPr>
        <w:pStyle w:val="a3"/>
        <w:numPr>
          <w:ilvl w:val="2"/>
          <w:numId w:val="2"/>
        </w:numPr>
        <w:tabs>
          <w:tab w:val="left" w:pos="1288"/>
          <w:tab w:val="left" w:pos="7251"/>
          <w:tab w:val="left" w:pos="9807"/>
        </w:tabs>
        <w:snapToGrid w:val="0"/>
        <w:spacing w:line="300" w:lineRule="auto"/>
        <w:ind w:left="0" w:right="-15" w:firstLineChars="309" w:firstLine="742"/>
        <w:rPr>
          <w:rFonts w:ascii="Arial" w:hAnsi="Arial" w:cs="Arial"/>
          <w:sz w:val="16"/>
          <w:szCs w:val="16"/>
        </w:rPr>
      </w:pPr>
      <w:r w:rsidRPr="00B81AAF">
        <w:rPr>
          <w:rFonts w:ascii="Arial" w:hAnsi="Arial" w:cs="Arial"/>
        </w:rPr>
        <w:t>可重复使用</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706B7A" w:rsidP="008A2A91">
      <w:pPr>
        <w:snapToGrid w:val="0"/>
        <w:spacing w:before="9" w:line="300" w:lineRule="auto"/>
        <w:ind w:right="-15"/>
        <w:rPr>
          <w:rFonts w:ascii="Arial" w:eastAsia="宋体" w:hAnsi="Arial" w:cs="Arial"/>
          <w:sz w:val="6"/>
          <w:szCs w:val="6"/>
        </w:rPr>
      </w:pPr>
    </w:p>
    <w:p w:rsidR="00706B7A" w:rsidRPr="00B81AAF" w:rsidRDefault="00020AC7" w:rsidP="008A2A91">
      <w:pPr>
        <w:pStyle w:val="a3"/>
        <w:numPr>
          <w:ilvl w:val="0"/>
          <w:numId w:val="1"/>
        </w:numPr>
        <w:tabs>
          <w:tab w:val="left" w:pos="736"/>
        </w:tabs>
        <w:snapToGrid w:val="0"/>
        <w:spacing w:before="76" w:line="300" w:lineRule="auto"/>
        <w:ind w:left="0" w:right="-15" w:firstLine="0"/>
        <w:rPr>
          <w:rFonts w:ascii="Arial" w:hAnsi="Arial" w:cs="Arial"/>
        </w:rPr>
      </w:pPr>
      <w:r w:rsidRPr="00B81AAF">
        <w:rPr>
          <w:rFonts w:ascii="Arial" w:hAnsi="Arial" w:cs="Arial"/>
        </w:rPr>
        <w:t>可比性因素</w:t>
      </w:r>
    </w:p>
    <w:p w:rsidR="00706B7A" w:rsidRPr="00B81AAF" w:rsidRDefault="00020AC7" w:rsidP="008A2A91">
      <w:pPr>
        <w:pStyle w:val="a3"/>
        <w:numPr>
          <w:ilvl w:val="1"/>
          <w:numId w:val="1"/>
        </w:numPr>
        <w:tabs>
          <w:tab w:val="left" w:pos="1168"/>
          <w:tab w:val="left" w:pos="7251"/>
          <w:tab w:val="left" w:pos="9807"/>
        </w:tabs>
        <w:snapToGrid w:val="0"/>
        <w:spacing w:line="300" w:lineRule="auto"/>
        <w:ind w:left="0" w:right="-15" w:firstLine="0"/>
        <w:rPr>
          <w:rFonts w:ascii="Arial" w:hAnsi="Arial" w:cs="Arial"/>
        </w:rPr>
      </w:pPr>
      <w:r w:rsidRPr="00B81AAF">
        <w:rPr>
          <w:rFonts w:ascii="Arial" w:hAnsi="Arial" w:cs="Arial"/>
        </w:rPr>
        <w:t>诊断器械</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A2A91">
      <w:pPr>
        <w:pStyle w:val="a3"/>
        <w:numPr>
          <w:ilvl w:val="1"/>
          <w:numId w:val="1"/>
        </w:numPr>
        <w:tabs>
          <w:tab w:val="left" w:pos="1168"/>
          <w:tab w:val="left" w:pos="7251"/>
          <w:tab w:val="left" w:pos="9807"/>
        </w:tabs>
        <w:snapToGrid w:val="0"/>
        <w:spacing w:line="300" w:lineRule="auto"/>
        <w:ind w:left="0" w:right="-15" w:firstLine="0"/>
        <w:rPr>
          <w:rFonts w:ascii="Arial" w:hAnsi="Arial" w:cs="Arial"/>
        </w:rPr>
      </w:pPr>
      <w:r w:rsidRPr="00B81AAF">
        <w:rPr>
          <w:rFonts w:ascii="Arial" w:hAnsi="Arial" w:cs="Arial"/>
        </w:rPr>
        <w:t>材料与诊断器械相同</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A2A91">
      <w:pPr>
        <w:pStyle w:val="a3"/>
        <w:numPr>
          <w:ilvl w:val="1"/>
          <w:numId w:val="1"/>
        </w:numPr>
        <w:tabs>
          <w:tab w:val="left" w:pos="1168"/>
          <w:tab w:val="left" w:pos="7251"/>
          <w:tab w:val="left" w:pos="9807"/>
        </w:tabs>
        <w:snapToGrid w:val="0"/>
        <w:spacing w:line="300" w:lineRule="auto"/>
        <w:ind w:left="0" w:right="-15" w:firstLine="0"/>
        <w:rPr>
          <w:rFonts w:ascii="Arial" w:hAnsi="Arial" w:cs="Arial"/>
        </w:rPr>
      </w:pPr>
      <w:r w:rsidRPr="00B81AAF">
        <w:rPr>
          <w:rFonts w:ascii="Arial" w:hAnsi="Arial" w:cs="Arial"/>
        </w:rPr>
        <w:t>材料记录（毒理学，生物相容性）</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A2A91">
      <w:pPr>
        <w:pStyle w:val="a3"/>
        <w:numPr>
          <w:ilvl w:val="1"/>
          <w:numId w:val="1"/>
        </w:numPr>
        <w:tabs>
          <w:tab w:val="left" w:pos="1168"/>
          <w:tab w:val="left" w:pos="7251"/>
          <w:tab w:val="left" w:pos="9807"/>
        </w:tabs>
        <w:snapToGrid w:val="0"/>
        <w:spacing w:line="300" w:lineRule="auto"/>
        <w:ind w:left="0" w:right="-15" w:firstLine="0"/>
        <w:rPr>
          <w:rFonts w:ascii="Arial" w:hAnsi="Arial" w:cs="Arial"/>
        </w:rPr>
      </w:pPr>
      <w:r w:rsidRPr="00B81AAF">
        <w:rPr>
          <w:rFonts w:ascii="Arial" w:hAnsi="Arial" w:cs="Arial"/>
        </w:rPr>
        <w:t>设计与诊断器</w:t>
      </w:r>
      <w:bookmarkStart w:id="11" w:name="_GoBack"/>
      <w:bookmarkEnd w:id="11"/>
      <w:r w:rsidRPr="00B81AAF">
        <w:rPr>
          <w:rFonts w:ascii="Arial" w:hAnsi="Arial" w:cs="Arial"/>
        </w:rPr>
        <w:t>械相同</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A2A91">
      <w:pPr>
        <w:pStyle w:val="a3"/>
        <w:numPr>
          <w:ilvl w:val="1"/>
          <w:numId w:val="1"/>
        </w:numPr>
        <w:tabs>
          <w:tab w:val="left" w:pos="1168"/>
          <w:tab w:val="left" w:pos="7251"/>
          <w:tab w:val="left" w:pos="9807"/>
        </w:tabs>
        <w:snapToGrid w:val="0"/>
        <w:spacing w:line="300" w:lineRule="auto"/>
        <w:ind w:left="0" w:right="-15" w:firstLine="0"/>
        <w:rPr>
          <w:rFonts w:ascii="Arial" w:hAnsi="Arial" w:cs="Arial"/>
        </w:rPr>
      </w:pPr>
      <w:r w:rsidRPr="00B81AAF">
        <w:rPr>
          <w:rFonts w:ascii="Arial" w:hAnsi="Arial" w:cs="Arial"/>
        </w:rPr>
        <w:t>技术特征与诊断器械相同</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A2A91">
      <w:pPr>
        <w:pStyle w:val="a3"/>
        <w:numPr>
          <w:ilvl w:val="1"/>
          <w:numId w:val="1"/>
        </w:numPr>
        <w:tabs>
          <w:tab w:val="left" w:pos="1168"/>
          <w:tab w:val="left" w:pos="7251"/>
        </w:tabs>
        <w:snapToGrid w:val="0"/>
        <w:spacing w:line="300" w:lineRule="auto"/>
        <w:ind w:left="0" w:right="-15" w:firstLine="0"/>
        <w:rPr>
          <w:rFonts w:ascii="Arial" w:hAnsi="Arial" w:cs="Arial"/>
        </w:rPr>
      </w:pPr>
      <w:r w:rsidRPr="00B81AAF">
        <w:rPr>
          <w:rFonts w:ascii="Arial" w:hAnsi="Arial" w:cs="Arial"/>
        </w:rPr>
        <w:t>新技术提高了新的安全性和有效性问题</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706B7A" w:rsidP="008A2A91">
      <w:pPr>
        <w:tabs>
          <w:tab w:val="left" w:pos="7251"/>
        </w:tabs>
        <w:snapToGrid w:val="0"/>
        <w:spacing w:before="7" w:line="300" w:lineRule="auto"/>
        <w:ind w:right="-15"/>
        <w:rPr>
          <w:rFonts w:ascii="Arial" w:eastAsia="宋体" w:hAnsi="Arial" w:cs="Arial"/>
          <w:sz w:val="23"/>
          <w:szCs w:val="23"/>
        </w:rPr>
      </w:pPr>
    </w:p>
    <w:p w:rsidR="00706B7A" w:rsidRPr="00B81AAF" w:rsidRDefault="00020AC7" w:rsidP="008A2A91">
      <w:pPr>
        <w:pStyle w:val="a3"/>
        <w:numPr>
          <w:ilvl w:val="0"/>
          <w:numId w:val="1"/>
        </w:numPr>
        <w:tabs>
          <w:tab w:val="left" w:pos="736"/>
          <w:tab w:val="left" w:pos="7251"/>
        </w:tabs>
        <w:snapToGrid w:val="0"/>
        <w:spacing w:line="300" w:lineRule="auto"/>
        <w:ind w:left="0" w:right="-15" w:firstLine="0"/>
        <w:rPr>
          <w:rFonts w:ascii="Arial" w:hAnsi="Arial" w:cs="Arial"/>
        </w:rPr>
      </w:pPr>
      <w:r w:rsidRPr="00B81AAF">
        <w:rPr>
          <w:rFonts w:ascii="Arial" w:hAnsi="Arial" w:cs="Arial"/>
        </w:rPr>
        <w:t>灭菌</w:t>
      </w:r>
    </w:p>
    <w:p w:rsidR="00706B7A" w:rsidRPr="00B81AAF" w:rsidRDefault="00020AC7" w:rsidP="008A2A91">
      <w:pPr>
        <w:pStyle w:val="a3"/>
        <w:numPr>
          <w:ilvl w:val="1"/>
          <w:numId w:val="1"/>
        </w:numPr>
        <w:tabs>
          <w:tab w:val="left" w:pos="1168"/>
          <w:tab w:val="left" w:pos="7251"/>
          <w:tab w:val="left" w:pos="9807"/>
        </w:tabs>
        <w:snapToGrid w:val="0"/>
        <w:spacing w:line="300" w:lineRule="auto"/>
        <w:ind w:left="0" w:right="-15" w:firstLine="0"/>
        <w:rPr>
          <w:rFonts w:ascii="Arial" w:hAnsi="Arial" w:cs="Arial"/>
        </w:rPr>
      </w:pPr>
      <w:r w:rsidRPr="00B81AAF">
        <w:rPr>
          <w:rFonts w:ascii="Arial" w:hAnsi="Arial" w:cs="Arial"/>
        </w:rPr>
        <w:t>与诊断器械</w:t>
      </w:r>
      <w:r w:rsidR="004E6BD4" w:rsidRPr="00B81AAF">
        <w:rPr>
          <w:rFonts w:ascii="Arial" w:hAnsi="Arial" w:cs="Arial"/>
        </w:rPr>
        <w:t>相比，</w:t>
      </w:r>
      <w:r w:rsidRPr="00B81AAF">
        <w:rPr>
          <w:rFonts w:ascii="Arial" w:hAnsi="Arial" w:cs="Arial"/>
        </w:rPr>
        <w:t>相同的材料、相同的灭菌方法</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A2A91">
      <w:pPr>
        <w:pStyle w:val="a3"/>
        <w:numPr>
          <w:ilvl w:val="1"/>
          <w:numId w:val="1"/>
        </w:numPr>
        <w:tabs>
          <w:tab w:val="left" w:pos="1168"/>
          <w:tab w:val="left" w:pos="7251"/>
        </w:tabs>
        <w:snapToGrid w:val="0"/>
        <w:spacing w:line="300" w:lineRule="auto"/>
        <w:ind w:left="0" w:right="-15" w:firstLine="0"/>
        <w:jc w:val="both"/>
        <w:rPr>
          <w:rFonts w:ascii="Arial" w:hAnsi="Arial" w:cs="Arial"/>
        </w:rPr>
      </w:pPr>
      <w:r w:rsidRPr="00B81AAF">
        <w:rPr>
          <w:rFonts w:ascii="Arial" w:hAnsi="Arial" w:cs="Arial"/>
        </w:rPr>
        <w:t>与诊断器械</w:t>
      </w:r>
      <w:r w:rsidR="004E6BD4" w:rsidRPr="00B81AAF">
        <w:rPr>
          <w:rFonts w:ascii="Arial" w:hAnsi="Arial" w:cs="Arial"/>
        </w:rPr>
        <w:t>相比，</w:t>
      </w:r>
      <w:r w:rsidRPr="00B81AAF">
        <w:rPr>
          <w:rFonts w:ascii="Arial" w:hAnsi="Arial" w:cs="Arial"/>
        </w:rPr>
        <w:t>不同的材料、相同的灭菌方法</w:t>
      </w:r>
      <w:r w:rsidR="008A2A91">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B7D2C">
      <w:pPr>
        <w:pStyle w:val="a3"/>
        <w:numPr>
          <w:ilvl w:val="2"/>
          <w:numId w:val="1"/>
        </w:numPr>
        <w:tabs>
          <w:tab w:val="left" w:pos="1744"/>
          <w:tab w:val="left" w:pos="7251"/>
          <w:tab w:val="left" w:pos="9807"/>
        </w:tabs>
        <w:snapToGrid w:val="0"/>
        <w:spacing w:line="300" w:lineRule="auto"/>
        <w:ind w:left="0" w:right="-15" w:firstLineChars="495" w:firstLine="1188"/>
        <w:jc w:val="both"/>
        <w:rPr>
          <w:rFonts w:ascii="Arial" w:hAnsi="Arial" w:cs="Arial"/>
        </w:rPr>
      </w:pPr>
      <w:r w:rsidRPr="00B81AAF">
        <w:rPr>
          <w:rFonts w:ascii="Arial" w:hAnsi="Arial" w:cs="Arial"/>
        </w:rPr>
        <w:t>新材料与灭菌方法兼容</w:t>
      </w:r>
      <w:r w:rsidR="00BA4C5A">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A2A91">
      <w:pPr>
        <w:pStyle w:val="a3"/>
        <w:numPr>
          <w:ilvl w:val="1"/>
          <w:numId w:val="1"/>
        </w:numPr>
        <w:tabs>
          <w:tab w:val="left" w:pos="1168"/>
          <w:tab w:val="left" w:pos="7251"/>
        </w:tabs>
        <w:snapToGrid w:val="0"/>
        <w:spacing w:line="300" w:lineRule="auto"/>
        <w:ind w:left="0" w:right="-15" w:firstLine="0"/>
        <w:jc w:val="both"/>
        <w:rPr>
          <w:rFonts w:ascii="Arial" w:hAnsi="Arial" w:cs="Arial"/>
        </w:rPr>
      </w:pPr>
      <w:r w:rsidRPr="00B81AAF">
        <w:rPr>
          <w:rFonts w:ascii="Arial" w:hAnsi="Arial" w:cs="Arial"/>
        </w:rPr>
        <w:t>与诊断器械</w:t>
      </w:r>
      <w:bookmarkStart w:id="12" w:name="OLE_LINK2"/>
      <w:r w:rsidRPr="00B81AAF">
        <w:rPr>
          <w:rFonts w:ascii="Arial" w:hAnsi="Arial" w:cs="Arial"/>
        </w:rPr>
        <w:t>相比，</w:t>
      </w:r>
      <w:bookmarkEnd w:id="12"/>
      <w:r w:rsidRPr="00B81AAF">
        <w:rPr>
          <w:rFonts w:ascii="Arial" w:hAnsi="Arial" w:cs="Arial"/>
        </w:rPr>
        <w:t>相同的材料，不同的灭菌方法</w:t>
      </w:r>
      <w:r w:rsidR="00BA4C5A">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B7D2C">
      <w:pPr>
        <w:pStyle w:val="a3"/>
        <w:numPr>
          <w:ilvl w:val="2"/>
          <w:numId w:val="1"/>
        </w:numPr>
        <w:tabs>
          <w:tab w:val="left" w:pos="1744"/>
          <w:tab w:val="left" w:pos="7237"/>
          <w:tab w:val="left" w:pos="9807"/>
        </w:tabs>
        <w:snapToGrid w:val="0"/>
        <w:spacing w:line="300" w:lineRule="auto"/>
        <w:ind w:left="0" w:right="-15" w:firstLineChars="495" w:firstLine="1188"/>
        <w:jc w:val="both"/>
        <w:rPr>
          <w:rFonts w:ascii="Arial" w:hAnsi="Arial" w:cs="Arial"/>
        </w:rPr>
      </w:pPr>
      <w:r w:rsidRPr="00B81AAF">
        <w:rPr>
          <w:rFonts w:ascii="Arial" w:hAnsi="Arial" w:cs="Arial"/>
        </w:rPr>
        <w:t>灭菌方法与材料兼容</w:t>
      </w:r>
      <w:r w:rsidR="00BA4C5A">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BA4C5A">
      <w:pPr>
        <w:pStyle w:val="a3"/>
        <w:numPr>
          <w:ilvl w:val="1"/>
          <w:numId w:val="1"/>
        </w:numPr>
        <w:tabs>
          <w:tab w:val="left" w:pos="1168"/>
          <w:tab w:val="left" w:pos="7223"/>
        </w:tabs>
        <w:snapToGrid w:val="0"/>
        <w:spacing w:line="300" w:lineRule="auto"/>
        <w:ind w:left="0" w:right="-43" w:firstLine="0"/>
        <w:jc w:val="both"/>
        <w:rPr>
          <w:rFonts w:ascii="Arial" w:hAnsi="Arial" w:cs="Arial"/>
        </w:rPr>
      </w:pPr>
      <w:r w:rsidRPr="00B81AAF">
        <w:rPr>
          <w:rFonts w:ascii="Arial" w:hAnsi="Arial" w:cs="Arial"/>
        </w:rPr>
        <w:t>与诊断器械</w:t>
      </w:r>
      <w:r w:rsidR="004E6BD4" w:rsidRPr="00B81AAF">
        <w:rPr>
          <w:rFonts w:ascii="Arial" w:hAnsi="Arial" w:cs="Arial"/>
        </w:rPr>
        <w:t>相比，</w:t>
      </w:r>
      <w:r w:rsidRPr="00B81AAF">
        <w:rPr>
          <w:rFonts w:ascii="Arial" w:hAnsi="Arial" w:cs="Arial"/>
        </w:rPr>
        <w:t>不同的材料、不同的灭菌方法</w:t>
      </w:r>
      <w:r w:rsidR="00BA4C5A">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B7D2C">
      <w:pPr>
        <w:pStyle w:val="a3"/>
        <w:numPr>
          <w:ilvl w:val="2"/>
          <w:numId w:val="1"/>
        </w:numPr>
        <w:tabs>
          <w:tab w:val="left" w:pos="1744"/>
          <w:tab w:val="left" w:pos="7237"/>
          <w:tab w:val="left" w:pos="9807"/>
        </w:tabs>
        <w:snapToGrid w:val="0"/>
        <w:spacing w:line="300" w:lineRule="auto"/>
        <w:ind w:left="0" w:right="-15" w:firstLineChars="495" w:firstLine="1188"/>
        <w:jc w:val="both"/>
        <w:rPr>
          <w:rFonts w:ascii="Arial" w:hAnsi="Arial" w:cs="Arial"/>
        </w:rPr>
      </w:pPr>
      <w:r w:rsidRPr="00B81AAF">
        <w:rPr>
          <w:rFonts w:ascii="Arial" w:hAnsi="Arial" w:cs="Arial"/>
        </w:rPr>
        <w:t>灭菌方法与材料兼容</w:t>
      </w:r>
      <w:r w:rsidR="00BA4C5A">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B7D2C">
      <w:pPr>
        <w:pStyle w:val="a3"/>
        <w:numPr>
          <w:ilvl w:val="1"/>
          <w:numId w:val="1"/>
        </w:numPr>
        <w:tabs>
          <w:tab w:val="left" w:pos="1168"/>
          <w:tab w:val="left" w:pos="7251"/>
        </w:tabs>
        <w:snapToGrid w:val="0"/>
        <w:spacing w:before="4" w:line="300" w:lineRule="auto"/>
        <w:ind w:left="1188" w:right="-15" w:hangingChars="495" w:hanging="1188"/>
        <w:rPr>
          <w:rFonts w:ascii="Arial" w:hAnsi="Arial" w:cs="Arial"/>
        </w:rPr>
      </w:pPr>
      <w:r w:rsidRPr="00B81AAF">
        <w:rPr>
          <w:rFonts w:ascii="Arial" w:hAnsi="Arial" w:cs="Arial"/>
        </w:rPr>
        <w:t>其他（即</w:t>
      </w:r>
      <w:r w:rsidR="00E43818">
        <w:rPr>
          <w:rFonts w:ascii="Arial" w:hAnsi="Arial" w:cs="Arial"/>
        </w:rPr>
        <w:t>器械</w:t>
      </w:r>
      <w:r w:rsidRPr="00B81AAF">
        <w:rPr>
          <w:rFonts w:ascii="Arial" w:hAnsi="Arial" w:cs="Arial"/>
        </w:rPr>
        <w:t>是非灭菌运输，由用户灭菌，</w:t>
      </w:r>
      <w:r w:rsidR="00EB6B40">
        <w:rPr>
          <w:rFonts w:ascii="Arial" w:hAnsi="Arial" w:cs="Arial"/>
        </w:rPr>
        <w:br/>
      </w:r>
      <w:r w:rsidRPr="00B81AAF">
        <w:rPr>
          <w:rFonts w:ascii="Arial" w:hAnsi="Arial" w:cs="Arial"/>
        </w:rPr>
        <w:t>或要重新灭菌的可重复使用的</w:t>
      </w:r>
      <w:r w:rsidR="00E43818">
        <w:rPr>
          <w:rFonts w:ascii="Arial" w:hAnsi="Arial" w:cs="Arial"/>
        </w:rPr>
        <w:t>器械</w:t>
      </w:r>
      <w:r w:rsidRPr="00B81AAF">
        <w:rPr>
          <w:rFonts w:ascii="Arial" w:hAnsi="Arial" w:cs="Arial"/>
        </w:rPr>
        <w:t>）</w:t>
      </w:r>
      <w:r w:rsidR="00EB6B40">
        <w:rPr>
          <w:rFonts w:ascii="Arial" w:hAnsi="Arial" w:cs="Arial"/>
        </w:rPr>
        <w:tab/>
      </w:r>
      <w:r w:rsidR="00BA4C5A" w:rsidRPr="00B81AAF">
        <w:rPr>
          <w:rFonts w:ascii="Arial" w:hAnsi="Arial" w:cs="Arial"/>
        </w:rPr>
        <w:t>---</w:t>
      </w:r>
      <w:r w:rsidR="00BA4C5A">
        <w:rPr>
          <w:rFonts w:ascii="Arial" w:hAnsi="Arial" w:cs="Arial"/>
        </w:rPr>
        <w:t xml:space="preserve">         </w:t>
      </w:r>
      <w:r w:rsidR="00BA4C5A" w:rsidRPr="00B81AAF">
        <w:rPr>
          <w:rFonts w:ascii="Arial" w:hAnsi="Arial" w:cs="Arial"/>
        </w:rPr>
        <w:t>---</w:t>
      </w:r>
    </w:p>
    <w:p w:rsidR="00706B7A" w:rsidRPr="00B81AAF" w:rsidRDefault="00020AC7" w:rsidP="008B7D2C">
      <w:pPr>
        <w:pStyle w:val="a3"/>
        <w:numPr>
          <w:ilvl w:val="2"/>
          <w:numId w:val="1"/>
        </w:numPr>
        <w:tabs>
          <w:tab w:val="left" w:pos="1744"/>
          <w:tab w:val="left" w:pos="7251"/>
          <w:tab w:val="left" w:pos="9807"/>
        </w:tabs>
        <w:snapToGrid w:val="0"/>
        <w:spacing w:line="300" w:lineRule="auto"/>
        <w:ind w:left="0" w:right="-15" w:firstLineChars="495" w:firstLine="1188"/>
        <w:jc w:val="both"/>
        <w:rPr>
          <w:rFonts w:ascii="Arial" w:hAnsi="Arial" w:cs="Arial"/>
        </w:rPr>
      </w:pPr>
      <w:r w:rsidRPr="00B81AAF">
        <w:rPr>
          <w:rFonts w:ascii="Arial" w:hAnsi="Arial" w:cs="Arial"/>
        </w:rPr>
        <w:t>推荐</w:t>
      </w:r>
      <w:r w:rsidR="00BF0A59" w:rsidRPr="00B81AAF">
        <w:rPr>
          <w:rFonts w:ascii="Arial" w:hAnsi="Arial" w:cs="Arial"/>
        </w:rPr>
        <w:t>的</w:t>
      </w:r>
      <w:r w:rsidRPr="00B81AAF">
        <w:rPr>
          <w:rFonts w:ascii="Arial" w:hAnsi="Arial" w:cs="Arial"/>
        </w:rPr>
        <w:t>灭菌方法的适当记录</w:t>
      </w:r>
      <w:r w:rsidR="004E54EE">
        <w:rPr>
          <w:rFonts w:ascii="Arial" w:hAnsi="Arial" w:cs="Arial"/>
        </w:rPr>
        <w:tab/>
      </w:r>
      <w:r w:rsidR="004E54EE" w:rsidRPr="00B81AAF">
        <w:rPr>
          <w:rFonts w:ascii="Arial" w:hAnsi="Arial" w:cs="Arial"/>
        </w:rPr>
        <w:t>---</w:t>
      </w:r>
      <w:r w:rsidR="004E54EE">
        <w:rPr>
          <w:rFonts w:ascii="Arial" w:hAnsi="Arial" w:cs="Arial"/>
        </w:rPr>
        <w:t xml:space="preserve">         </w:t>
      </w:r>
      <w:r w:rsidR="004E54EE" w:rsidRPr="00B81AAF">
        <w:rPr>
          <w:rFonts w:ascii="Arial" w:hAnsi="Arial" w:cs="Arial"/>
        </w:rPr>
        <w:t>---</w:t>
      </w:r>
    </w:p>
    <w:p w:rsidR="00706B7A" w:rsidRPr="00B81AAF" w:rsidRDefault="00020AC7" w:rsidP="008B7D2C">
      <w:pPr>
        <w:pStyle w:val="a3"/>
        <w:numPr>
          <w:ilvl w:val="2"/>
          <w:numId w:val="1"/>
        </w:numPr>
        <w:tabs>
          <w:tab w:val="left" w:pos="1744"/>
          <w:tab w:val="left" w:pos="7251"/>
          <w:tab w:val="left" w:pos="9807"/>
        </w:tabs>
        <w:snapToGrid w:val="0"/>
        <w:spacing w:line="300" w:lineRule="auto"/>
        <w:ind w:left="0" w:right="-15" w:firstLineChars="495" w:firstLine="1188"/>
        <w:jc w:val="both"/>
        <w:rPr>
          <w:rFonts w:ascii="Arial" w:hAnsi="Arial" w:cs="Arial"/>
        </w:rPr>
      </w:pPr>
      <w:r w:rsidRPr="00B81AAF">
        <w:rPr>
          <w:rFonts w:ascii="Arial" w:hAnsi="Arial" w:cs="Arial"/>
        </w:rPr>
        <w:t>用户使用说明书关于</w:t>
      </w:r>
      <w:r w:rsidR="00E43818">
        <w:rPr>
          <w:rFonts w:ascii="Arial" w:hAnsi="Arial" w:cs="Arial"/>
        </w:rPr>
        <w:t>器械</w:t>
      </w:r>
      <w:r w:rsidRPr="00B81AAF">
        <w:rPr>
          <w:rFonts w:ascii="Arial" w:hAnsi="Arial" w:cs="Arial"/>
        </w:rPr>
        <w:t>灭菌方面适用</w:t>
      </w:r>
      <w:r w:rsidR="004E54EE">
        <w:rPr>
          <w:rFonts w:ascii="Arial" w:hAnsi="Arial" w:cs="Arial"/>
        </w:rPr>
        <w:tab/>
      </w:r>
      <w:r w:rsidR="004E54EE" w:rsidRPr="00B81AAF">
        <w:rPr>
          <w:rFonts w:ascii="Arial" w:hAnsi="Arial" w:cs="Arial"/>
        </w:rPr>
        <w:t>---</w:t>
      </w:r>
      <w:r w:rsidR="004E54EE">
        <w:rPr>
          <w:rFonts w:ascii="Arial" w:hAnsi="Arial" w:cs="Arial"/>
        </w:rPr>
        <w:t xml:space="preserve">         </w:t>
      </w:r>
      <w:r w:rsidR="004E54EE" w:rsidRPr="00B81AAF">
        <w:rPr>
          <w:rFonts w:ascii="Arial" w:hAnsi="Arial" w:cs="Arial"/>
        </w:rPr>
        <w:t>---</w:t>
      </w:r>
    </w:p>
    <w:p w:rsidR="00706B7A" w:rsidRPr="00B81AAF" w:rsidRDefault="00020AC7" w:rsidP="004E54EE">
      <w:pPr>
        <w:pStyle w:val="a3"/>
        <w:numPr>
          <w:ilvl w:val="1"/>
          <w:numId w:val="1"/>
        </w:numPr>
        <w:tabs>
          <w:tab w:val="left" w:pos="1168"/>
          <w:tab w:val="left" w:pos="7279"/>
        </w:tabs>
        <w:snapToGrid w:val="0"/>
        <w:spacing w:before="4" w:line="300" w:lineRule="auto"/>
        <w:ind w:left="0" w:right="-15" w:firstLine="0"/>
        <w:jc w:val="both"/>
        <w:rPr>
          <w:rFonts w:ascii="Arial" w:hAnsi="Arial" w:cs="Arial"/>
        </w:rPr>
      </w:pPr>
      <w:r w:rsidRPr="00B81AAF">
        <w:rPr>
          <w:rFonts w:ascii="Arial" w:hAnsi="Arial" w:cs="Arial"/>
        </w:rPr>
        <w:lastRenderedPageBreak/>
        <w:t>符合蓝皮书备忘录</w:t>
      </w:r>
      <w:r w:rsidRPr="00B81AAF">
        <w:rPr>
          <w:rFonts w:ascii="Arial" w:hAnsi="Arial" w:cs="Arial"/>
        </w:rPr>
        <w:t>02 / 12-90-</w:t>
      </w:r>
      <w:r w:rsidRPr="00B81AAF">
        <w:rPr>
          <w:rFonts w:ascii="Arial" w:hAnsi="Arial" w:cs="Arial"/>
        </w:rPr>
        <w:t>（</w:t>
      </w:r>
      <w:r w:rsidRPr="00B81AAF">
        <w:rPr>
          <w:rFonts w:ascii="Arial" w:hAnsi="Arial" w:cs="Arial"/>
        </w:rPr>
        <w:t>K90-1</w:t>
      </w:r>
      <w:r w:rsidRPr="00B81AAF">
        <w:rPr>
          <w:rFonts w:ascii="Arial" w:hAnsi="Arial" w:cs="Arial"/>
        </w:rPr>
        <w:t>）的灭菌资料要求</w:t>
      </w:r>
      <w:r w:rsidR="004E54EE">
        <w:rPr>
          <w:rFonts w:ascii="Arial" w:hAnsi="Arial" w:cs="Arial"/>
        </w:rPr>
        <w:tab/>
      </w:r>
      <w:r w:rsidR="004E54EE" w:rsidRPr="00B81AAF">
        <w:rPr>
          <w:rFonts w:ascii="Arial" w:hAnsi="Arial" w:cs="Arial"/>
        </w:rPr>
        <w:t>---</w:t>
      </w:r>
      <w:r w:rsidR="004E54EE">
        <w:rPr>
          <w:rFonts w:ascii="Arial" w:hAnsi="Arial" w:cs="Arial"/>
        </w:rPr>
        <w:t xml:space="preserve">         </w:t>
      </w:r>
      <w:r w:rsidR="004E54EE" w:rsidRPr="00B81AAF">
        <w:rPr>
          <w:rFonts w:ascii="Arial" w:hAnsi="Arial" w:cs="Arial"/>
        </w:rPr>
        <w:t>---</w:t>
      </w:r>
    </w:p>
    <w:p w:rsidR="00706B7A" w:rsidRPr="00B81AAF" w:rsidRDefault="00706B7A" w:rsidP="004E54EE">
      <w:pPr>
        <w:tabs>
          <w:tab w:val="left" w:pos="7279"/>
        </w:tabs>
        <w:snapToGrid w:val="0"/>
        <w:spacing w:before="2" w:line="300" w:lineRule="auto"/>
        <w:ind w:right="-15"/>
        <w:jc w:val="both"/>
        <w:rPr>
          <w:rFonts w:ascii="Arial" w:eastAsia="宋体" w:hAnsi="Arial" w:cs="Arial"/>
          <w:sz w:val="24"/>
          <w:szCs w:val="24"/>
        </w:rPr>
      </w:pPr>
    </w:p>
    <w:p w:rsidR="00706B7A" w:rsidRPr="00B81AAF" w:rsidRDefault="00020AC7" w:rsidP="004E54EE">
      <w:pPr>
        <w:pStyle w:val="a3"/>
        <w:numPr>
          <w:ilvl w:val="0"/>
          <w:numId w:val="1"/>
        </w:numPr>
        <w:tabs>
          <w:tab w:val="left" w:pos="736"/>
          <w:tab w:val="left" w:pos="7279"/>
        </w:tabs>
        <w:snapToGrid w:val="0"/>
        <w:spacing w:line="300" w:lineRule="auto"/>
        <w:ind w:left="0" w:right="-15" w:firstLine="0"/>
        <w:jc w:val="both"/>
        <w:rPr>
          <w:rFonts w:ascii="Arial" w:hAnsi="Arial" w:cs="Arial"/>
        </w:rPr>
      </w:pPr>
      <w:r w:rsidRPr="00B81AAF">
        <w:rPr>
          <w:rFonts w:ascii="Arial" w:hAnsi="Arial" w:cs="Arial"/>
        </w:rPr>
        <w:t>标签状态</w:t>
      </w:r>
      <w:r w:rsidR="004E54EE">
        <w:rPr>
          <w:rFonts w:ascii="Arial" w:hAnsi="Arial" w:cs="Arial"/>
        </w:rPr>
        <w:tab/>
      </w:r>
      <w:r w:rsidR="004E54EE" w:rsidRPr="00B81AAF">
        <w:rPr>
          <w:rFonts w:ascii="Arial" w:hAnsi="Arial" w:cs="Arial"/>
        </w:rPr>
        <w:t>---</w:t>
      </w:r>
      <w:r w:rsidR="004E54EE">
        <w:rPr>
          <w:rFonts w:ascii="Arial" w:hAnsi="Arial" w:cs="Arial"/>
        </w:rPr>
        <w:t xml:space="preserve">         </w:t>
      </w:r>
      <w:r w:rsidR="004E54EE" w:rsidRPr="00B81AAF">
        <w:rPr>
          <w:rFonts w:ascii="Arial" w:hAnsi="Arial" w:cs="Arial"/>
        </w:rPr>
        <w:t>---</w:t>
      </w:r>
    </w:p>
    <w:p w:rsidR="00706B7A" w:rsidRPr="00B81AAF" w:rsidRDefault="002F6B02" w:rsidP="004E54EE">
      <w:pPr>
        <w:pStyle w:val="a3"/>
        <w:numPr>
          <w:ilvl w:val="1"/>
          <w:numId w:val="1"/>
        </w:numPr>
        <w:tabs>
          <w:tab w:val="left" w:pos="1168"/>
          <w:tab w:val="left" w:pos="7279"/>
          <w:tab w:val="left" w:pos="8655"/>
          <w:tab w:val="left" w:pos="9807"/>
        </w:tabs>
        <w:snapToGrid w:val="0"/>
        <w:spacing w:line="300" w:lineRule="auto"/>
        <w:ind w:left="0" w:right="-15" w:firstLine="0"/>
        <w:jc w:val="both"/>
        <w:rPr>
          <w:rFonts w:ascii="Arial" w:hAnsi="Arial" w:cs="Arial"/>
        </w:rPr>
      </w:pPr>
      <w:r w:rsidRPr="00B81AAF">
        <w:rPr>
          <w:rFonts w:ascii="Arial" w:hAnsi="Arial" w:cs="Arial"/>
        </w:rPr>
        <w:t>提交的</w:t>
      </w:r>
      <w:r w:rsidR="00020AC7" w:rsidRPr="00B81AAF">
        <w:rPr>
          <w:rFonts w:ascii="Arial" w:hAnsi="Arial" w:cs="Arial"/>
        </w:rPr>
        <w:t>样品标签和标</w:t>
      </w:r>
      <w:r w:rsidRPr="00B81AAF">
        <w:rPr>
          <w:rFonts w:ascii="Arial" w:hAnsi="Arial" w:cs="Arial"/>
        </w:rPr>
        <w:t>标示</w:t>
      </w:r>
      <w:r w:rsidR="004E54EE">
        <w:rPr>
          <w:rFonts w:ascii="Arial" w:hAnsi="Arial" w:cs="Arial"/>
        </w:rPr>
        <w:tab/>
      </w:r>
      <w:r w:rsidR="004E54EE" w:rsidRPr="00B81AAF">
        <w:rPr>
          <w:rFonts w:ascii="Arial" w:hAnsi="Arial" w:cs="Arial"/>
        </w:rPr>
        <w:t>---</w:t>
      </w:r>
      <w:r w:rsidR="004E54EE">
        <w:rPr>
          <w:rFonts w:ascii="Arial" w:hAnsi="Arial" w:cs="Arial"/>
        </w:rPr>
        <w:t xml:space="preserve">         </w:t>
      </w:r>
      <w:r w:rsidR="004E54EE" w:rsidRPr="00B81AAF">
        <w:rPr>
          <w:rFonts w:ascii="Arial" w:hAnsi="Arial" w:cs="Arial"/>
        </w:rPr>
        <w:t>---</w:t>
      </w:r>
    </w:p>
    <w:p w:rsidR="00706B7A" w:rsidRPr="00B81AAF" w:rsidRDefault="00020AC7" w:rsidP="008B7D2C">
      <w:pPr>
        <w:pStyle w:val="a3"/>
        <w:numPr>
          <w:ilvl w:val="1"/>
          <w:numId w:val="1"/>
        </w:numPr>
        <w:tabs>
          <w:tab w:val="left" w:pos="1168"/>
          <w:tab w:val="left" w:pos="7279"/>
        </w:tabs>
        <w:snapToGrid w:val="0"/>
        <w:spacing w:line="300" w:lineRule="auto"/>
        <w:ind w:left="1176" w:right="-15" w:hangingChars="490" w:hanging="1176"/>
        <w:rPr>
          <w:rFonts w:ascii="Arial" w:hAnsi="Arial" w:cs="Arial"/>
        </w:rPr>
      </w:pPr>
      <w:r w:rsidRPr="00B81AAF">
        <w:rPr>
          <w:rFonts w:ascii="Arial" w:hAnsi="Arial" w:cs="Arial"/>
        </w:rPr>
        <w:t>标签</w:t>
      </w:r>
      <w:r w:rsidR="002F6B02" w:rsidRPr="00B81AAF">
        <w:rPr>
          <w:rFonts w:ascii="Arial" w:hAnsi="Arial" w:cs="Arial"/>
        </w:rPr>
        <w:t>、标示</w:t>
      </w:r>
      <w:r w:rsidRPr="00B81AAF">
        <w:rPr>
          <w:rFonts w:ascii="Arial" w:hAnsi="Arial" w:cs="Arial"/>
        </w:rPr>
        <w:t>提供充分的</w:t>
      </w:r>
      <w:r w:rsidR="00E43818">
        <w:rPr>
          <w:rFonts w:ascii="Arial" w:hAnsi="Arial" w:cs="Arial"/>
        </w:rPr>
        <w:t>器械</w:t>
      </w:r>
      <w:r w:rsidRPr="00B81AAF">
        <w:rPr>
          <w:rFonts w:ascii="Arial" w:hAnsi="Arial" w:cs="Arial"/>
        </w:rPr>
        <w:t>描述、预期用途、</w:t>
      </w:r>
      <w:r w:rsidR="007711E5">
        <w:rPr>
          <w:rFonts w:ascii="Arial" w:hAnsi="Arial" w:cs="Arial"/>
        </w:rPr>
        <w:br/>
      </w:r>
      <w:r w:rsidRPr="00B81AAF">
        <w:rPr>
          <w:rFonts w:ascii="Arial" w:hAnsi="Arial" w:cs="Arial"/>
        </w:rPr>
        <w:t>用户</w:t>
      </w:r>
      <w:r w:rsidR="002F6B02" w:rsidRPr="00B81AAF">
        <w:rPr>
          <w:rFonts w:ascii="Arial" w:hAnsi="Arial" w:cs="Arial"/>
        </w:rPr>
        <w:t>说明书</w:t>
      </w:r>
      <w:r w:rsidRPr="00B81AAF">
        <w:rPr>
          <w:rFonts w:ascii="Arial" w:hAnsi="Arial" w:cs="Arial"/>
        </w:rPr>
        <w:t>、禁忌症或与</w:t>
      </w:r>
      <w:r w:rsidR="00E43818">
        <w:rPr>
          <w:rFonts w:ascii="Arial" w:hAnsi="Arial" w:cs="Arial"/>
        </w:rPr>
        <w:t>器械</w:t>
      </w:r>
      <w:r w:rsidRPr="00B81AAF">
        <w:rPr>
          <w:rFonts w:ascii="Arial" w:hAnsi="Arial" w:cs="Arial"/>
        </w:rPr>
        <w:t>相关的风险</w:t>
      </w:r>
      <w:r w:rsidR="004E54EE">
        <w:rPr>
          <w:rFonts w:ascii="Arial" w:hAnsi="Arial" w:cs="Arial"/>
        </w:rPr>
        <w:tab/>
      </w:r>
      <w:r w:rsidR="004E54EE" w:rsidRPr="00B81AAF">
        <w:rPr>
          <w:rFonts w:ascii="Arial" w:hAnsi="Arial" w:cs="Arial"/>
        </w:rPr>
        <w:t>---</w:t>
      </w:r>
      <w:r w:rsidR="004E54EE">
        <w:rPr>
          <w:rFonts w:ascii="Arial" w:hAnsi="Arial" w:cs="Arial"/>
        </w:rPr>
        <w:t xml:space="preserve">         </w:t>
      </w:r>
      <w:r w:rsidR="004E54EE" w:rsidRPr="00B81AAF">
        <w:rPr>
          <w:rFonts w:ascii="Arial" w:hAnsi="Arial" w:cs="Arial"/>
        </w:rPr>
        <w:t>---</w:t>
      </w:r>
    </w:p>
    <w:sectPr w:rsidR="00706B7A" w:rsidRPr="00B81AAF" w:rsidSect="002A1948">
      <w:headerReference w:type="default" r:id="rId23"/>
      <w:pgSz w:w="11906" w:h="16838" w:code="9"/>
      <w:pgMar w:top="1440" w:right="1418" w:bottom="1440" w:left="1418" w:header="75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85B" w:rsidRDefault="00DE485B">
      <w:r>
        <w:separator/>
      </w:r>
    </w:p>
  </w:endnote>
  <w:endnote w:type="continuationSeparator" w:id="0">
    <w:p w:rsidR="00DE485B" w:rsidRDefault="00DE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85B" w:rsidRDefault="00DE485B">
      <w:r>
        <w:separator/>
      </w:r>
    </w:p>
  </w:footnote>
  <w:footnote w:type="continuationSeparator" w:id="0">
    <w:p w:rsidR="00DE485B" w:rsidRDefault="00DE4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5B" w:rsidRPr="00F366F7" w:rsidRDefault="00987742" w:rsidP="006E55FB">
    <w:pPr>
      <w:spacing w:line="280" w:lineRule="exact"/>
      <w:rPr>
        <w:rFonts w:ascii="Arial" w:hAnsi="Arial" w:cs="Arial"/>
        <w:sz w:val="20"/>
        <w:szCs w:val="20"/>
      </w:rPr>
    </w:pPr>
    <w:r w:rsidRPr="000C4050">
      <w:rPr>
        <w:rFonts w:ascii="Arial" w:hAnsi="Arial" w:cs="Arial" w:hint="eastAsia"/>
        <w:sz w:val="24"/>
        <w:szCs w:val="24"/>
      </w:rPr>
      <w:t>页码</w:t>
    </w:r>
    <w:r w:rsidR="00DE485B" w:rsidRPr="000C4050">
      <w:rPr>
        <w:rFonts w:ascii="Arial" w:hAnsi="Arial" w:cs="Arial"/>
        <w:sz w:val="24"/>
        <w:szCs w:val="24"/>
      </w:rPr>
      <w:t xml:space="preserve"> </w:t>
    </w:r>
    <w:r w:rsidR="00DE485B" w:rsidRPr="000C4050">
      <w:rPr>
        <w:rFonts w:ascii="Arial" w:hAnsi="Arial" w:cs="Arial"/>
        <w:sz w:val="24"/>
        <w:szCs w:val="24"/>
      </w:rPr>
      <w:fldChar w:fldCharType="begin"/>
    </w:r>
    <w:r w:rsidR="00DE485B" w:rsidRPr="000C4050">
      <w:rPr>
        <w:rFonts w:ascii="Arial" w:hAnsi="Arial" w:cs="Arial"/>
        <w:sz w:val="24"/>
        <w:szCs w:val="24"/>
      </w:rPr>
      <w:instrText>PAGE   \* MERGEFORMAT</w:instrText>
    </w:r>
    <w:r w:rsidR="00DE485B" w:rsidRPr="000C4050">
      <w:rPr>
        <w:rFonts w:ascii="Arial" w:hAnsi="Arial" w:cs="Arial"/>
        <w:sz w:val="24"/>
        <w:szCs w:val="24"/>
      </w:rPr>
      <w:fldChar w:fldCharType="separate"/>
    </w:r>
    <w:r w:rsidR="000C4050" w:rsidRPr="000C4050">
      <w:rPr>
        <w:rFonts w:ascii="Arial" w:hAnsi="Arial" w:cs="Arial"/>
        <w:noProof/>
        <w:sz w:val="24"/>
        <w:szCs w:val="24"/>
        <w:lang w:val="zh-CN"/>
      </w:rPr>
      <w:t>15</w:t>
    </w:r>
    <w:r w:rsidR="00DE485B" w:rsidRPr="000C4050">
      <w:rPr>
        <w:rFonts w:ascii="Arial" w:hAnsi="Arial" w:cs="Arial"/>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5B" w:rsidRPr="00F366F7" w:rsidRDefault="00E43818" w:rsidP="00B64A10">
    <w:pPr>
      <w:spacing w:line="280" w:lineRule="exact"/>
      <w:rPr>
        <w:rFonts w:ascii="Arial" w:hAnsi="Arial" w:cs="Arial"/>
        <w:sz w:val="20"/>
        <w:szCs w:val="20"/>
      </w:rPr>
    </w:pPr>
    <w:r w:rsidRPr="000C4050">
      <w:rPr>
        <w:rFonts w:ascii="Arial" w:hAnsi="Arial" w:cs="Arial" w:hint="eastAsia"/>
        <w:sz w:val="24"/>
        <w:szCs w:val="24"/>
      </w:rPr>
      <w:t>页码</w:t>
    </w:r>
    <w:r w:rsidR="00DE485B" w:rsidRPr="000C4050">
      <w:rPr>
        <w:rFonts w:ascii="Arial" w:hAnsi="Arial" w:cs="Arial"/>
        <w:sz w:val="24"/>
        <w:szCs w:val="24"/>
      </w:rPr>
      <w:t xml:space="preserve"> </w:t>
    </w:r>
    <w:r w:rsidR="00DE485B" w:rsidRPr="000C4050">
      <w:rPr>
        <w:rFonts w:ascii="Arial" w:hAnsi="Arial" w:cs="Arial"/>
        <w:sz w:val="24"/>
        <w:szCs w:val="24"/>
      </w:rPr>
      <w:fldChar w:fldCharType="begin"/>
    </w:r>
    <w:r w:rsidR="00DE485B" w:rsidRPr="000C4050">
      <w:rPr>
        <w:rFonts w:ascii="Arial" w:hAnsi="Arial" w:cs="Arial"/>
        <w:sz w:val="24"/>
        <w:szCs w:val="24"/>
      </w:rPr>
      <w:instrText>PAGE   \* MERGEFORMAT</w:instrText>
    </w:r>
    <w:r w:rsidR="00DE485B" w:rsidRPr="000C4050">
      <w:rPr>
        <w:rFonts w:ascii="Arial" w:hAnsi="Arial" w:cs="Arial"/>
        <w:sz w:val="24"/>
        <w:szCs w:val="24"/>
      </w:rPr>
      <w:fldChar w:fldCharType="separate"/>
    </w:r>
    <w:r w:rsidR="000C4050" w:rsidRPr="000C4050">
      <w:rPr>
        <w:rFonts w:ascii="Arial" w:hAnsi="Arial" w:cs="Arial"/>
        <w:noProof/>
        <w:sz w:val="24"/>
        <w:szCs w:val="24"/>
        <w:lang w:val="zh-CN"/>
      </w:rPr>
      <w:t>17</w:t>
    </w:r>
    <w:r w:rsidR="00DE485B" w:rsidRPr="000C4050">
      <w:rPr>
        <w:rFonts w:ascii="Arial" w:hAnsi="Arial" w:cs="Arial"/>
        <w:sz w:val="24"/>
        <w:szCs w:val="24"/>
      </w:rPr>
      <w:fldChar w:fldCharType="end"/>
    </w:r>
  </w:p>
  <w:p w:rsidR="00DE485B" w:rsidRPr="00B64A10" w:rsidRDefault="00DE485B" w:rsidP="00B64A10">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6436"/>
    <w:multiLevelType w:val="hybridMultilevel"/>
    <w:tmpl w:val="E1B8F056"/>
    <w:lvl w:ilvl="0" w:tplc="43A6C098">
      <w:start w:val="6"/>
      <w:numFmt w:val="upperRoman"/>
      <w:lvlText w:val="%1."/>
      <w:lvlJc w:val="left"/>
      <w:pPr>
        <w:ind w:left="536" w:hanging="437"/>
      </w:pPr>
      <w:rPr>
        <w:rFonts w:ascii="Times New Roman" w:eastAsia="Times New Roman" w:hAnsi="Times New Roman" w:hint="default"/>
        <w:spacing w:val="-1"/>
        <w:sz w:val="24"/>
        <w:szCs w:val="24"/>
      </w:rPr>
    </w:lvl>
    <w:lvl w:ilvl="1" w:tplc="ED68459C">
      <w:start w:val="1"/>
      <w:numFmt w:val="decimal"/>
      <w:lvlText w:val="%2-"/>
      <w:lvlJc w:val="left"/>
      <w:pPr>
        <w:ind w:left="736" w:hanging="576"/>
      </w:pPr>
      <w:rPr>
        <w:rFonts w:ascii="Arial" w:eastAsia="Courier New" w:hAnsi="Arial" w:cs="Arial" w:hint="default"/>
        <w:sz w:val="24"/>
        <w:szCs w:val="24"/>
      </w:rPr>
    </w:lvl>
    <w:lvl w:ilvl="2" w:tplc="96FE2ED0">
      <w:start w:val="1"/>
      <w:numFmt w:val="lowerLetter"/>
      <w:lvlText w:val="(%3)"/>
      <w:lvlJc w:val="left"/>
      <w:pPr>
        <w:ind w:left="1168" w:hanging="576"/>
      </w:pPr>
      <w:rPr>
        <w:rFonts w:ascii="Arial" w:eastAsia="Courier New" w:hAnsi="Arial" w:cs="Arial" w:hint="default"/>
        <w:sz w:val="24"/>
        <w:szCs w:val="24"/>
      </w:rPr>
    </w:lvl>
    <w:lvl w:ilvl="3" w:tplc="074E84AE">
      <w:start w:val="1"/>
      <w:numFmt w:val="bullet"/>
      <w:lvlText w:val="•"/>
      <w:lvlJc w:val="left"/>
      <w:pPr>
        <w:ind w:left="1168" w:hanging="576"/>
      </w:pPr>
      <w:rPr>
        <w:rFonts w:hint="default"/>
      </w:rPr>
    </w:lvl>
    <w:lvl w:ilvl="4" w:tplc="694C14C6">
      <w:start w:val="1"/>
      <w:numFmt w:val="bullet"/>
      <w:lvlText w:val="•"/>
      <w:lvlJc w:val="left"/>
      <w:pPr>
        <w:ind w:left="2312" w:hanging="576"/>
      </w:pPr>
      <w:rPr>
        <w:rFonts w:hint="default"/>
      </w:rPr>
    </w:lvl>
    <w:lvl w:ilvl="5" w:tplc="785CC35A">
      <w:start w:val="1"/>
      <w:numFmt w:val="bullet"/>
      <w:lvlText w:val="•"/>
      <w:lvlJc w:val="left"/>
      <w:pPr>
        <w:ind w:left="3457" w:hanging="576"/>
      </w:pPr>
      <w:rPr>
        <w:rFonts w:hint="default"/>
      </w:rPr>
    </w:lvl>
    <w:lvl w:ilvl="6" w:tplc="03A4ED32">
      <w:start w:val="1"/>
      <w:numFmt w:val="bullet"/>
      <w:lvlText w:val="•"/>
      <w:lvlJc w:val="left"/>
      <w:pPr>
        <w:ind w:left="4601" w:hanging="576"/>
      </w:pPr>
      <w:rPr>
        <w:rFonts w:hint="default"/>
      </w:rPr>
    </w:lvl>
    <w:lvl w:ilvl="7" w:tplc="16C86954">
      <w:start w:val="1"/>
      <w:numFmt w:val="bullet"/>
      <w:lvlText w:val="•"/>
      <w:lvlJc w:val="left"/>
      <w:pPr>
        <w:ind w:left="5746" w:hanging="576"/>
      </w:pPr>
      <w:rPr>
        <w:rFonts w:hint="default"/>
      </w:rPr>
    </w:lvl>
    <w:lvl w:ilvl="8" w:tplc="292CFD9A">
      <w:start w:val="1"/>
      <w:numFmt w:val="bullet"/>
      <w:lvlText w:val="•"/>
      <w:lvlJc w:val="left"/>
      <w:pPr>
        <w:ind w:left="6890" w:hanging="576"/>
      </w:pPr>
      <w:rPr>
        <w:rFonts w:hint="default"/>
      </w:rPr>
    </w:lvl>
  </w:abstractNum>
  <w:abstractNum w:abstractNumId="1">
    <w:nsid w:val="21230639"/>
    <w:multiLevelType w:val="hybridMultilevel"/>
    <w:tmpl w:val="4852E174"/>
    <w:lvl w:ilvl="0" w:tplc="B128DABE">
      <w:start w:val="1"/>
      <w:numFmt w:val="decimal"/>
      <w:lvlText w:val="%1."/>
      <w:lvlJc w:val="left"/>
      <w:pPr>
        <w:ind w:left="1784" w:hanging="305"/>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A421D0"/>
    <w:multiLevelType w:val="hybridMultilevel"/>
    <w:tmpl w:val="8A94CDB2"/>
    <w:lvl w:ilvl="0" w:tplc="AF96C430">
      <w:start w:val="1"/>
      <w:numFmt w:val="upperRoman"/>
      <w:lvlText w:val="%1."/>
      <w:lvlJc w:val="left"/>
      <w:pPr>
        <w:ind w:left="407" w:hanging="266"/>
        <w:jc w:val="right"/>
      </w:pPr>
      <w:rPr>
        <w:rFonts w:ascii="Arial" w:eastAsia="Times New Roman" w:hAnsi="Arial"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FA0C8C"/>
    <w:multiLevelType w:val="hybridMultilevel"/>
    <w:tmpl w:val="18F0039A"/>
    <w:lvl w:ilvl="0" w:tplc="7548BE4E">
      <w:start w:val="1"/>
      <w:numFmt w:val="upperRoman"/>
      <w:lvlText w:val="%1."/>
      <w:lvlJc w:val="left"/>
      <w:pPr>
        <w:ind w:left="407" w:hanging="266"/>
        <w:jc w:val="right"/>
      </w:pPr>
      <w:rPr>
        <w:rFonts w:ascii="Times New Roman" w:eastAsia="Times New Roman" w:hAnsi="Times New Roman" w:hint="default"/>
        <w:sz w:val="24"/>
        <w:szCs w:val="24"/>
      </w:rPr>
    </w:lvl>
    <w:lvl w:ilvl="1" w:tplc="3BF8E150">
      <w:start w:val="1"/>
      <w:numFmt w:val="upperLetter"/>
      <w:lvlText w:val="%2."/>
      <w:lvlJc w:val="left"/>
      <w:pPr>
        <w:ind w:left="1156" w:hanging="357"/>
      </w:pPr>
      <w:rPr>
        <w:rFonts w:ascii="Times New Roman" w:eastAsia="Times New Roman" w:hAnsi="Times New Roman" w:hint="default"/>
        <w:spacing w:val="-1"/>
        <w:sz w:val="24"/>
        <w:szCs w:val="24"/>
      </w:rPr>
    </w:lvl>
    <w:lvl w:ilvl="2" w:tplc="427A8FAA">
      <w:start w:val="1"/>
      <w:numFmt w:val="decimal"/>
      <w:lvlText w:val="%3."/>
      <w:lvlJc w:val="left"/>
      <w:pPr>
        <w:ind w:left="1784" w:hanging="305"/>
      </w:pPr>
      <w:rPr>
        <w:rFonts w:ascii="Times New Roman" w:eastAsia="Times New Roman" w:hAnsi="Times New Roman" w:hint="default"/>
        <w:spacing w:val="-1"/>
        <w:sz w:val="24"/>
        <w:szCs w:val="24"/>
      </w:rPr>
    </w:lvl>
    <w:lvl w:ilvl="3" w:tplc="03089BE0">
      <w:start w:val="1"/>
      <w:numFmt w:val="bullet"/>
      <w:lvlText w:val="•"/>
      <w:lvlJc w:val="left"/>
      <w:pPr>
        <w:ind w:left="1156" w:hanging="305"/>
      </w:pPr>
      <w:rPr>
        <w:rFonts w:hint="default"/>
      </w:rPr>
    </w:lvl>
    <w:lvl w:ilvl="4" w:tplc="7EB20076">
      <w:start w:val="1"/>
      <w:numFmt w:val="bullet"/>
      <w:lvlText w:val="•"/>
      <w:lvlJc w:val="left"/>
      <w:pPr>
        <w:ind w:left="1784" w:hanging="305"/>
      </w:pPr>
      <w:rPr>
        <w:rFonts w:hint="default"/>
      </w:rPr>
    </w:lvl>
    <w:lvl w:ilvl="5" w:tplc="E772A0BC">
      <w:start w:val="1"/>
      <w:numFmt w:val="bullet"/>
      <w:lvlText w:val="•"/>
      <w:lvlJc w:val="left"/>
      <w:pPr>
        <w:ind w:left="3010" w:hanging="305"/>
      </w:pPr>
      <w:rPr>
        <w:rFonts w:hint="default"/>
      </w:rPr>
    </w:lvl>
    <w:lvl w:ilvl="6" w:tplc="E8A48D52">
      <w:start w:val="1"/>
      <w:numFmt w:val="bullet"/>
      <w:lvlText w:val="•"/>
      <w:lvlJc w:val="left"/>
      <w:pPr>
        <w:ind w:left="4236" w:hanging="305"/>
      </w:pPr>
      <w:rPr>
        <w:rFonts w:hint="default"/>
      </w:rPr>
    </w:lvl>
    <w:lvl w:ilvl="7" w:tplc="F0F2138A">
      <w:start w:val="1"/>
      <w:numFmt w:val="bullet"/>
      <w:lvlText w:val="•"/>
      <w:lvlJc w:val="left"/>
      <w:pPr>
        <w:ind w:left="5462" w:hanging="305"/>
      </w:pPr>
      <w:rPr>
        <w:rFonts w:hint="default"/>
      </w:rPr>
    </w:lvl>
    <w:lvl w:ilvl="8" w:tplc="02ACDAD6">
      <w:start w:val="1"/>
      <w:numFmt w:val="bullet"/>
      <w:lvlText w:val="•"/>
      <w:lvlJc w:val="left"/>
      <w:pPr>
        <w:ind w:left="6688" w:hanging="305"/>
      </w:pPr>
      <w:rPr>
        <w:rFonts w:hint="default"/>
      </w:rPr>
    </w:lvl>
  </w:abstractNum>
  <w:abstractNum w:abstractNumId="4">
    <w:nsid w:val="49CF47A9"/>
    <w:multiLevelType w:val="hybridMultilevel"/>
    <w:tmpl w:val="A5B0BB00"/>
    <w:lvl w:ilvl="0" w:tplc="7D1E80CE">
      <w:start w:val="1"/>
      <w:numFmt w:val="decimal"/>
      <w:lvlText w:val="%1."/>
      <w:lvlJc w:val="left"/>
      <w:pPr>
        <w:ind w:left="820" w:hanging="302"/>
      </w:pPr>
      <w:rPr>
        <w:rFonts w:ascii="Times New Roman" w:eastAsia="Times New Roman" w:hAnsi="Times New Roman" w:hint="default"/>
        <w:spacing w:val="-2"/>
        <w:sz w:val="24"/>
        <w:szCs w:val="24"/>
      </w:rPr>
    </w:lvl>
    <w:lvl w:ilvl="1" w:tplc="F1226B60">
      <w:start w:val="1"/>
      <w:numFmt w:val="bullet"/>
      <w:lvlText w:val="•"/>
      <w:lvlJc w:val="left"/>
      <w:pPr>
        <w:ind w:left="1656" w:hanging="302"/>
      </w:pPr>
      <w:rPr>
        <w:rFonts w:hint="default"/>
      </w:rPr>
    </w:lvl>
    <w:lvl w:ilvl="2" w:tplc="A0987696">
      <w:start w:val="1"/>
      <w:numFmt w:val="bullet"/>
      <w:lvlText w:val="•"/>
      <w:lvlJc w:val="left"/>
      <w:pPr>
        <w:ind w:left="2492" w:hanging="302"/>
      </w:pPr>
      <w:rPr>
        <w:rFonts w:hint="default"/>
      </w:rPr>
    </w:lvl>
    <w:lvl w:ilvl="3" w:tplc="FA60F82E">
      <w:start w:val="1"/>
      <w:numFmt w:val="bullet"/>
      <w:lvlText w:val="•"/>
      <w:lvlJc w:val="left"/>
      <w:pPr>
        <w:ind w:left="3328" w:hanging="302"/>
      </w:pPr>
      <w:rPr>
        <w:rFonts w:hint="default"/>
      </w:rPr>
    </w:lvl>
    <w:lvl w:ilvl="4" w:tplc="ADF045E8">
      <w:start w:val="1"/>
      <w:numFmt w:val="bullet"/>
      <w:lvlText w:val="•"/>
      <w:lvlJc w:val="left"/>
      <w:pPr>
        <w:ind w:left="4164" w:hanging="302"/>
      </w:pPr>
      <w:rPr>
        <w:rFonts w:hint="default"/>
      </w:rPr>
    </w:lvl>
    <w:lvl w:ilvl="5" w:tplc="57C6D286">
      <w:start w:val="1"/>
      <w:numFmt w:val="bullet"/>
      <w:lvlText w:val="•"/>
      <w:lvlJc w:val="left"/>
      <w:pPr>
        <w:ind w:left="5000" w:hanging="302"/>
      </w:pPr>
      <w:rPr>
        <w:rFonts w:hint="default"/>
      </w:rPr>
    </w:lvl>
    <w:lvl w:ilvl="6" w:tplc="0A5813B0">
      <w:start w:val="1"/>
      <w:numFmt w:val="bullet"/>
      <w:lvlText w:val="•"/>
      <w:lvlJc w:val="left"/>
      <w:pPr>
        <w:ind w:left="5836" w:hanging="302"/>
      </w:pPr>
      <w:rPr>
        <w:rFonts w:hint="default"/>
      </w:rPr>
    </w:lvl>
    <w:lvl w:ilvl="7" w:tplc="C5D61F70">
      <w:start w:val="1"/>
      <w:numFmt w:val="bullet"/>
      <w:lvlText w:val="•"/>
      <w:lvlJc w:val="left"/>
      <w:pPr>
        <w:ind w:left="6672" w:hanging="302"/>
      </w:pPr>
      <w:rPr>
        <w:rFonts w:hint="default"/>
      </w:rPr>
    </w:lvl>
    <w:lvl w:ilvl="8" w:tplc="5AC00A7E">
      <w:start w:val="1"/>
      <w:numFmt w:val="bullet"/>
      <w:lvlText w:val="•"/>
      <w:lvlJc w:val="left"/>
      <w:pPr>
        <w:ind w:left="7508" w:hanging="302"/>
      </w:pPr>
      <w:rPr>
        <w:rFonts w:hint="default"/>
      </w:rPr>
    </w:lvl>
  </w:abstractNum>
  <w:abstractNum w:abstractNumId="5">
    <w:nsid w:val="65C32A6A"/>
    <w:multiLevelType w:val="hybridMultilevel"/>
    <w:tmpl w:val="37843F1E"/>
    <w:lvl w:ilvl="0" w:tplc="A3CA1C54">
      <w:start w:val="4"/>
      <w:numFmt w:val="decimal"/>
      <w:lvlText w:val="%1-"/>
      <w:lvlJc w:val="left"/>
      <w:pPr>
        <w:ind w:left="736" w:hanging="576"/>
      </w:pPr>
      <w:rPr>
        <w:rFonts w:ascii="Arial" w:eastAsia="Courier New" w:hAnsi="Arial" w:cs="Arial" w:hint="default"/>
        <w:sz w:val="24"/>
        <w:szCs w:val="24"/>
      </w:rPr>
    </w:lvl>
    <w:lvl w:ilvl="1" w:tplc="5206109A">
      <w:start w:val="1"/>
      <w:numFmt w:val="lowerLetter"/>
      <w:lvlText w:val="(%2)"/>
      <w:lvlJc w:val="left"/>
      <w:pPr>
        <w:ind w:left="1168" w:hanging="576"/>
      </w:pPr>
      <w:rPr>
        <w:rFonts w:ascii="Arial" w:eastAsia="Courier New" w:hAnsi="Arial" w:cs="Arial" w:hint="default"/>
        <w:sz w:val="24"/>
        <w:szCs w:val="24"/>
      </w:rPr>
    </w:lvl>
    <w:lvl w:ilvl="2" w:tplc="F2040EDA">
      <w:start w:val="1"/>
      <w:numFmt w:val="decimal"/>
      <w:lvlText w:val="(%3)"/>
      <w:lvlJc w:val="left"/>
      <w:pPr>
        <w:ind w:left="1744" w:hanging="576"/>
      </w:pPr>
      <w:rPr>
        <w:rFonts w:ascii="Arial" w:eastAsia="Courier New" w:hAnsi="Arial" w:cs="Arial" w:hint="default"/>
        <w:sz w:val="24"/>
        <w:szCs w:val="24"/>
      </w:rPr>
    </w:lvl>
    <w:lvl w:ilvl="3" w:tplc="8F2047A6">
      <w:start w:val="1"/>
      <w:numFmt w:val="bullet"/>
      <w:lvlText w:val="•"/>
      <w:lvlJc w:val="left"/>
      <w:pPr>
        <w:ind w:left="1168" w:hanging="576"/>
      </w:pPr>
      <w:rPr>
        <w:rFonts w:hint="default"/>
      </w:rPr>
    </w:lvl>
    <w:lvl w:ilvl="4" w:tplc="1DBC14F0">
      <w:start w:val="1"/>
      <w:numFmt w:val="bullet"/>
      <w:lvlText w:val="•"/>
      <w:lvlJc w:val="left"/>
      <w:pPr>
        <w:ind w:left="1744" w:hanging="576"/>
      </w:pPr>
      <w:rPr>
        <w:rFonts w:hint="default"/>
      </w:rPr>
    </w:lvl>
    <w:lvl w:ilvl="5" w:tplc="7E24AA90">
      <w:start w:val="1"/>
      <w:numFmt w:val="bullet"/>
      <w:lvlText w:val="•"/>
      <w:lvlJc w:val="left"/>
      <w:pPr>
        <w:ind w:left="1744" w:hanging="576"/>
      </w:pPr>
      <w:rPr>
        <w:rFonts w:hint="default"/>
      </w:rPr>
    </w:lvl>
    <w:lvl w:ilvl="6" w:tplc="DEDC1F86">
      <w:start w:val="1"/>
      <w:numFmt w:val="bullet"/>
      <w:lvlText w:val="•"/>
      <w:lvlJc w:val="left"/>
      <w:pPr>
        <w:ind w:left="1744" w:hanging="576"/>
      </w:pPr>
      <w:rPr>
        <w:rFonts w:hint="default"/>
      </w:rPr>
    </w:lvl>
    <w:lvl w:ilvl="7" w:tplc="BCA4524E">
      <w:start w:val="1"/>
      <w:numFmt w:val="bullet"/>
      <w:lvlText w:val="•"/>
      <w:lvlJc w:val="left"/>
      <w:pPr>
        <w:ind w:left="1744" w:hanging="576"/>
      </w:pPr>
      <w:rPr>
        <w:rFonts w:hint="default"/>
      </w:rPr>
    </w:lvl>
    <w:lvl w:ilvl="8" w:tplc="D53036D0">
      <w:start w:val="1"/>
      <w:numFmt w:val="bullet"/>
      <w:lvlText w:val="•"/>
      <w:lvlJc w:val="left"/>
      <w:pPr>
        <w:ind w:left="4629" w:hanging="576"/>
      </w:pPr>
      <w:rPr>
        <w:rFonts w:hint="default"/>
      </w:rPr>
    </w:lvl>
  </w:abstractNum>
  <w:abstractNum w:abstractNumId="6">
    <w:nsid w:val="68BF3B94"/>
    <w:multiLevelType w:val="hybridMultilevel"/>
    <w:tmpl w:val="DFE87F2E"/>
    <w:lvl w:ilvl="0" w:tplc="6E5E9574">
      <w:start w:val="1"/>
      <w:numFmt w:val="upperLetter"/>
      <w:lvlText w:val="%1."/>
      <w:lvlJc w:val="left"/>
      <w:pPr>
        <w:ind w:left="1156" w:hanging="357"/>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D7E1786"/>
    <w:multiLevelType w:val="hybridMultilevel"/>
    <w:tmpl w:val="402E860E"/>
    <w:lvl w:ilvl="0" w:tplc="553A1E58">
      <w:start w:val="1"/>
      <w:numFmt w:val="decimal"/>
      <w:lvlText w:val="(%1)"/>
      <w:lvlJc w:val="left"/>
      <w:pPr>
        <w:ind w:left="408" w:hanging="408"/>
      </w:pPr>
      <w:rPr>
        <w:rFonts w:ascii="Times New Roman" w:eastAsia="Times New Roman" w:hAnsi="Times New Roman" w:hint="default"/>
        <w:sz w:val="24"/>
        <w:szCs w:val="24"/>
      </w:rPr>
    </w:lvl>
    <w:lvl w:ilvl="1" w:tplc="6D4C6D2A">
      <w:start w:val="1"/>
      <w:numFmt w:val="bullet"/>
      <w:lvlText w:val="•"/>
      <w:lvlJc w:val="left"/>
      <w:pPr>
        <w:ind w:left="1028" w:hanging="408"/>
      </w:pPr>
      <w:rPr>
        <w:rFonts w:hint="default"/>
      </w:rPr>
    </w:lvl>
    <w:lvl w:ilvl="2" w:tplc="84FAD60A">
      <w:start w:val="1"/>
      <w:numFmt w:val="bullet"/>
      <w:lvlText w:val="•"/>
      <w:lvlJc w:val="left"/>
      <w:pPr>
        <w:ind w:left="1936" w:hanging="408"/>
      </w:pPr>
      <w:rPr>
        <w:rFonts w:hint="default"/>
      </w:rPr>
    </w:lvl>
    <w:lvl w:ilvl="3" w:tplc="D46011B6">
      <w:start w:val="1"/>
      <w:numFmt w:val="bullet"/>
      <w:lvlText w:val="•"/>
      <w:lvlJc w:val="left"/>
      <w:pPr>
        <w:ind w:left="2844" w:hanging="408"/>
      </w:pPr>
      <w:rPr>
        <w:rFonts w:hint="default"/>
      </w:rPr>
    </w:lvl>
    <w:lvl w:ilvl="4" w:tplc="DD00E8A6">
      <w:start w:val="1"/>
      <w:numFmt w:val="bullet"/>
      <w:lvlText w:val="•"/>
      <w:lvlJc w:val="left"/>
      <w:pPr>
        <w:ind w:left="3752" w:hanging="408"/>
      </w:pPr>
      <w:rPr>
        <w:rFonts w:hint="default"/>
      </w:rPr>
    </w:lvl>
    <w:lvl w:ilvl="5" w:tplc="E216E54A">
      <w:start w:val="1"/>
      <w:numFmt w:val="bullet"/>
      <w:lvlText w:val="•"/>
      <w:lvlJc w:val="left"/>
      <w:pPr>
        <w:ind w:left="4660" w:hanging="408"/>
      </w:pPr>
      <w:rPr>
        <w:rFonts w:hint="default"/>
      </w:rPr>
    </w:lvl>
    <w:lvl w:ilvl="6" w:tplc="E2E613D4">
      <w:start w:val="1"/>
      <w:numFmt w:val="bullet"/>
      <w:lvlText w:val="•"/>
      <w:lvlJc w:val="left"/>
      <w:pPr>
        <w:ind w:left="5568" w:hanging="408"/>
      </w:pPr>
      <w:rPr>
        <w:rFonts w:hint="default"/>
      </w:rPr>
    </w:lvl>
    <w:lvl w:ilvl="7" w:tplc="F2D8E0F4">
      <w:start w:val="1"/>
      <w:numFmt w:val="bullet"/>
      <w:lvlText w:val="•"/>
      <w:lvlJc w:val="left"/>
      <w:pPr>
        <w:ind w:left="6476" w:hanging="408"/>
      </w:pPr>
      <w:rPr>
        <w:rFonts w:hint="default"/>
      </w:rPr>
    </w:lvl>
    <w:lvl w:ilvl="8" w:tplc="76CE3DFE">
      <w:start w:val="1"/>
      <w:numFmt w:val="bullet"/>
      <w:lvlText w:val="•"/>
      <w:lvlJc w:val="left"/>
      <w:pPr>
        <w:ind w:left="7384" w:hanging="408"/>
      </w:pPr>
      <w:rPr>
        <w:rFonts w:hint="default"/>
      </w:rPr>
    </w:lvl>
  </w:abstractNum>
  <w:num w:numId="1">
    <w:abstractNumId w:val="5"/>
  </w:num>
  <w:num w:numId="2">
    <w:abstractNumId w:val="0"/>
  </w:num>
  <w:num w:numId="3">
    <w:abstractNumId w:val="4"/>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revisionView w:markup="0"/>
  <w:trackRevisions/>
  <w:defaultTabStop w:val="719"/>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7A"/>
    <w:rsid w:val="00004CC3"/>
    <w:rsid w:val="00020AC7"/>
    <w:rsid w:val="00020AE0"/>
    <w:rsid w:val="00056BF5"/>
    <w:rsid w:val="000A7DC8"/>
    <w:rsid w:val="000B3071"/>
    <w:rsid w:val="000C360D"/>
    <w:rsid w:val="000C4050"/>
    <w:rsid w:val="000D1D2C"/>
    <w:rsid w:val="00141641"/>
    <w:rsid w:val="00164407"/>
    <w:rsid w:val="0017231B"/>
    <w:rsid w:val="0017375E"/>
    <w:rsid w:val="00184E82"/>
    <w:rsid w:val="00185160"/>
    <w:rsid w:val="001C7E9B"/>
    <w:rsid w:val="0020799E"/>
    <w:rsid w:val="00221C5A"/>
    <w:rsid w:val="00235218"/>
    <w:rsid w:val="0025021D"/>
    <w:rsid w:val="0025226C"/>
    <w:rsid w:val="00271EAA"/>
    <w:rsid w:val="00282582"/>
    <w:rsid w:val="002A1948"/>
    <w:rsid w:val="002B64D9"/>
    <w:rsid w:val="002D5ADA"/>
    <w:rsid w:val="002F6B02"/>
    <w:rsid w:val="00334824"/>
    <w:rsid w:val="00371EEA"/>
    <w:rsid w:val="00385B33"/>
    <w:rsid w:val="003C5CA2"/>
    <w:rsid w:val="00424C82"/>
    <w:rsid w:val="004A273D"/>
    <w:rsid w:val="004E54EE"/>
    <w:rsid w:val="004E6BD4"/>
    <w:rsid w:val="004E7243"/>
    <w:rsid w:val="004F3F96"/>
    <w:rsid w:val="0053772A"/>
    <w:rsid w:val="005575EF"/>
    <w:rsid w:val="0057467B"/>
    <w:rsid w:val="005956E2"/>
    <w:rsid w:val="005A30DA"/>
    <w:rsid w:val="005A5B82"/>
    <w:rsid w:val="005B39DE"/>
    <w:rsid w:val="005E1FCA"/>
    <w:rsid w:val="005E4836"/>
    <w:rsid w:val="005E4ACE"/>
    <w:rsid w:val="00617F90"/>
    <w:rsid w:val="00625338"/>
    <w:rsid w:val="00635B9F"/>
    <w:rsid w:val="0064483F"/>
    <w:rsid w:val="0064687E"/>
    <w:rsid w:val="0067701C"/>
    <w:rsid w:val="006C19A5"/>
    <w:rsid w:val="006E55FB"/>
    <w:rsid w:val="007028B3"/>
    <w:rsid w:val="00706B7A"/>
    <w:rsid w:val="007711E5"/>
    <w:rsid w:val="00773881"/>
    <w:rsid w:val="00783100"/>
    <w:rsid w:val="007D3C75"/>
    <w:rsid w:val="00803A48"/>
    <w:rsid w:val="008109C0"/>
    <w:rsid w:val="00811B84"/>
    <w:rsid w:val="0081422C"/>
    <w:rsid w:val="00820734"/>
    <w:rsid w:val="008978A0"/>
    <w:rsid w:val="008A2A91"/>
    <w:rsid w:val="008B7D2C"/>
    <w:rsid w:val="008C7F2E"/>
    <w:rsid w:val="008F13EE"/>
    <w:rsid w:val="00925E3B"/>
    <w:rsid w:val="00930080"/>
    <w:rsid w:val="009307D3"/>
    <w:rsid w:val="009403FE"/>
    <w:rsid w:val="00957D43"/>
    <w:rsid w:val="00987742"/>
    <w:rsid w:val="00A0190D"/>
    <w:rsid w:val="00A129EF"/>
    <w:rsid w:val="00A201A7"/>
    <w:rsid w:val="00A357AE"/>
    <w:rsid w:val="00A3752A"/>
    <w:rsid w:val="00A70FA9"/>
    <w:rsid w:val="00A829C7"/>
    <w:rsid w:val="00A8786F"/>
    <w:rsid w:val="00AB789C"/>
    <w:rsid w:val="00AD4846"/>
    <w:rsid w:val="00AF4DA4"/>
    <w:rsid w:val="00AF7F55"/>
    <w:rsid w:val="00B64A10"/>
    <w:rsid w:val="00B81AAF"/>
    <w:rsid w:val="00BA4C5A"/>
    <w:rsid w:val="00BB6016"/>
    <w:rsid w:val="00BB7FEA"/>
    <w:rsid w:val="00BD25DC"/>
    <w:rsid w:val="00BE403C"/>
    <w:rsid w:val="00BF0A59"/>
    <w:rsid w:val="00C1315D"/>
    <w:rsid w:val="00C51983"/>
    <w:rsid w:val="00C52130"/>
    <w:rsid w:val="00C927E9"/>
    <w:rsid w:val="00CE522F"/>
    <w:rsid w:val="00CF0A42"/>
    <w:rsid w:val="00D0577E"/>
    <w:rsid w:val="00D07937"/>
    <w:rsid w:val="00D23BDF"/>
    <w:rsid w:val="00D64DBC"/>
    <w:rsid w:val="00DA32F0"/>
    <w:rsid w:val="00DA6F0B"/>
    <w:rsid w:val="00DE2253"/>
    <w:rsid w:val="00DE485B"/>
    <w:rsid w:val="00E43818"/>
    <w:rsid w:val="00E72EF5"/>
    <w:rsid w:val="00E7661C"/>
    <w:rsid w:val="00EB6B40"/>
    <w:rsid w:val="00EB789E"/>
    <w:rsid w:val="00EC12A1"/>
    <w:rsid w:val="00F366F7"/>
    <w:rsid w:val="00F4010A"/>
    <w:rsid w:val="00F76308"/>
    <w:rsid w:val="00F77951"/>
    <w:rsid w:val="00FC0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next w:val="a"/>
    <w:link w:val="1Char"/>
    <w:uiPriority w:val="9"/>
    <w:qFormat/>
    <w:rsid w:val="00820734"/>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0D1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D1D2C"/>
    <w:rPr>
      <w:sz w:val="18"/>
      <w:szCs w:val="18"/>
    </w:rPr>
  </w:style>
  <w:style w:type="paragraph" w:styleId="a6">
    <w:name w:val="footer"/>
    <w:basedOn w:val="a"/>
    <w:link w:val="Char0"/>
    <w:uiPriority w:val="99"/>
    <w:unhideWhenUsed/>
    <w:rsid w:val="000D1D2C"/>
    <w:pPr>
      <w:tabs>
        <w:tab w:val="center" w:pos="4153"/>
        <w:tab w:val="right" w:pos="8306"/>
      </w:tabs>
      <w:snapToGrid w:val="0"/>
    </w:pPr>
    <w:rPr>
      <w:sz w:val="18"/>
      <w:szCs w:val="18"/>
    </w:rPr>
  </w:style>
  <w:style w:type="character" w:customStyle="1" w:styleId="Char0">
    <w:name w:val="页脚 Char"/>
    <w:basedOn w:val="a0"/>
    <w:link w:val="a6"/>
    <w:uiPriority w:val="99"/>
    <w:rsid w:val="000D1D2C"/>
    <w:rPr>
      <w:sz w:val="18"/>
      <w:szCs w:val="18"/>
    </w:rPr>
  </w:style>
  <w:style w:type="character" w:customStyle="1" w:styleId="1Char">
    <w:name w:val="标题 1 Char"/>
    <w:basedOn w:val="a0"/>
    <w:link w:val="1"/>
    <w:uiPriority w:val="9"/>
    <w:rsid w:val="00820734"/>
    <w:rPr>
      <w:b/>
      <w:bCs/>
      <w:kern w:val="44"/>
      <w:sz w:val="44"/>
      <w:szCs w:val="44"/>
    </w:rPr>
  </w:style>
  <w:style w:type="paragraph" w:styleId="TOC">
    <w:name w:val="TOC Heading"/>
    <w:basedOn w:val="1"/>
    <w:next w:val="a"/>
    <w:uiPriority w:val="39"/>
    <w:unhideWhenUsed/>
    <w:qFormat/>
    <w:rsid w:val="00925E3B"/>
    <w:pPr>
      <w:widowControl/>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925E3B"/>
    <w:pPr>
      <w:widowControl/>
      <w:spacing w:after="100" w:line="259" w:lineRule="auto"/>
      <w:ind w:left="220"/>
    </w:pPr>
    <w:rPr>
      <w:rFonts w:cs="Times New Roman"/>
    </w:rPr>
  </w:style>
  <w:style w:type="paragraph" w:styleId="10">
    <w:name w:val="toc 1"/>
    <w:basedOn w:val="a"/>
    <w:next w:val="a"/>
    <w:autoRedefine/>
    <w:uiPriority w:val="39"/>
    <w:unhideWhenUsed/>
    <w:rsid w:val="00925E3B"/>
    <w:pPr>
      <w:widowControl/>
      <w:spacing w:after="100" w:line="259" w:lineRule="auto"/>
    </w:pPr>
    <w:rPr>
      <w:rFonts w:cs="Times New Roman"/>
    </w:rPr>
  </w:style>
  <w:style w:type="paragraph" w:styleId="3">
    <w:name w:val="toc 3"/>
    <w:basedOn w:val="a"/>
    <w:next w:val="a"/>
    <w:autoRedefine/>
    <w:uiPriority w:val="39"/>
    <w:unhideWhenUsed/>
    <w:rsid w:val="00925E3B"/>
    <w:pPr>
      <w:widowControl/>
      <w:spacing w:after="100" w:line="259" w:lineRule="auto"/>
      <w:ind w:left="440"/>
    </w:pPr>
    <w:rPr>
      <w:rFonts w:cs="Times New Roman"/>
    </w:rPr>
  </w:style>
  <w:style w:type="character" w:styleId="a7">
    <w:name w:val="Hyperlink"/>
    <w:basedOn w:val="a0"/>
    <w:uiPriority w:val="99"/>
    <w:unhideWhenUsed/>
    <w:rsid w:val="00925E3B"/>
    <w:rPr>
      <w:color w:val="0000FF" w:themeColor="hyperlink"/>
      <w:u w:val="single"/>
    </w:rPr>
  </w:style>
  <w:style w:type="paragraph" w:styleId="a8">
    <w:name w:val="Balloon Text"/>
    <w:basedOn w:val="a"/>
    <w:link w:val="Char1"/>
    <w:uiPriority w:val="99"/>
    <w:semiHidden/>
    <w:unhideWhenUsed/>
    <w:rsid w:val="00DE2253"/>
    <w:rPr>
      <w:sz w:val="18"/>
      <w:szCs w:val="18"/>
    </w:rPr>
  </w:style>
  <w:style w:type="character" w:customStyle="1" w:styleId="Char1">
    <w:name w:val="批注框文本 Char"/>
    <w:basedOn w:val="a0"/>
    <w:link w:val="a8"/>
    <w:uiPriority w:val="99"/>
    <w:semiHidden/>
    <w:rsid w:val="00DE22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next w:val="a"/>
    <w:link w:val="1Char"/>
    <w:uiPriority w:val="9"/>
    <w:qFormat/>
    <w:rsid w:val="00820734"/>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0D1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D1D2C"/>
    <w:rPr>
      <w:sz w:val="18"/>
      <w:szCs w:val="18"/>
    </w:rPr>
  </w:style>
  <w:style w:type="paragraph" w:styleId="a6">
    <w:name w:val="footer"/>
    <w:basedOn w:val="a"/>
    <w:link w:val="Char0"/>
    <w:uiPriority w:val="99"/>
    <w:unhideWhenUsed/>
    <w:rsid w:val="000D1D2C"/>
    <w:pPr>
      <w:tabs>
        <w:tab w:val="center" w:pos="4153"/>
        <w:tab w:val="right" w:pos="8306"/>
      </w:tabs>
      <w:snapToGrid w:val="0"/>
    </w:pPr>
    <w:rPr>
      <w:sz w:val="18"/>
      <w:szCs w:val="18"/>
    </w:rPr>
  </w:style>
  <w:style w:type="character" w:customStyle="1" w:styleId="Char0">
    <w:name w:val="页脚 Char"/>
    <w:basedOn w:val="a0"/>
    <w:link w:val="a6"/>
    <w:uiPriority w:val="99"/>
    <w:rsid w:val="000D1D2C"/>
    <w:rPr>
      <w:sz w:val="18"/>
      <w:szCs w:val="18"/>
    </w:rPr>
  </w:style>
  <w:style w:type="character" w:customStyle="1" w:styleId="1Char">
    <w:name w:val="标题 1 Char"/>
    <w:basedOn w:val="a0"/>
    <w:link w:val="1"/>
    <w:uiPriority w:val="9"/>
    <w:rsid w:val="00820734"/>
    <w:rPr>
      <w:b/>
      <w:bCs/>
      <w:kern w:val="44"/>
      <w:sz w:val="44"/>
      <w:szCs w:val="44"/>
    </w:rPr>
  </w:style>
  <w:style w:type="paragraph" w:styleId="TOC">
    <w:name w:val="TOC Heading"/>
    <w:basedOn w:val="1"/>
    <w:next w:val="a"/>
    <w:uiPriority w:val="39"/>
    <w:unhideWhenUsed/>
    <w:qFormat/>
    <w:rsid w:val="00925E3B"/>
    <w:pPr>
      <w:widowControl/>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
    <w:name w:val="toc 2"/>
    <w:basedOn w:val="a"/>
    <w:next w:val="a"/>
    <w:autoRedefine/>
    <w:uiPriority w:val="39"/>
    <w:unhideWhenUsed/>
    <w:rsid w:val="00925E3B"/>
    <w:pPr>
      <w:widowControl/>
      <w:spacing w:after="100" w:line="259" w:lineRule="auto"/>
      <w:ind w:left="220"/>
    </w:pPr>
    <w:rPr>
      <w:rFonts w:cs="Times New Roman"/>
    </w:rPr>
  </w:style>
  <w:style w:type="paragraph" w:styleId="10">
    <w:name w:val="toc 1"/>
    <w:basedOn w:val="a"/>
    <w:next w:val="a"/>
    <w:autoRedefine/>
    <w:uiPriority w:val="39"/>
    <w:unhideWhenUsed/>
    <w:rsid w:val="00925E3B"/>
    <w:pPr>
      <w:widowControl/>
      <w:spacing w:after="100" w:line="259" w:lineRule="auto"/>
    </w:pPr>
    <w:rPr>
      <w:rFonts w:cs="Times New Roman"/>
    </w:rPr>
  </w:style>
  <w:style w:type="paragraph" w:styleId="3">
    <w:name w:val="toc 3"/>
    <w:basedOn w:val="a"/>
    <w:next w:val="a"/>
    <w:autoRedefine/>
    <w:uiPriority w:val="39"/>
    <w:unhideWhenUsed/>
    <w:rsid w:val="00925E3B"/>
    <w:pPr>
      <w:widowControl/>
      <w:spacing w:after="100" w:line="259" w:lineRule="auto"/>
      <w:ind w:left="440"/>
    </w:pPr>
    <w:rPr>
      <w:rFonts w:cs="Times New Roman"/>
    </w:rPr>
  </w:style>
  <w:style w:type="character" w:styleId="a7">
    <w:name w:val="Hyperlink"/>
    <w:basedOn w:val="a0"/>
    <w:uiPriority w:val="99"/>
    <w:unhideWhenUsed/>
    <w:rsid w:val="00925E3B"/>
    <w:rPr>
      <w:color w:val="0000FF" w:themeColor="hyperlink"/>
      <w:u w:val="single"/>
    </w:rPr>
  </w:style>
  <w:style w:type="paragraph" w:styleId="a8">
    <w:name w:val="Balloon Text"/>
    <w:basedOn w:val="a"/>
    <w:link w:val="Char1"/>
    <w:uiPriority w:val="99"/>
    <w:semiHidden/>
    <w:unhideWhenUsed/>
    <w:rsid w:val="00DE2253"/>
    <w:rPr>
      <w:sz w:val="18"/>
      <w:szCs w:val="18"/>
    </w:rPr>
  </w:style>
  <w:style w:type="character" w:customStyle="1" w:styleId="Char1">
    <w:name w:val="批注框文本 Char"/>
    <w:basedOn w:val="a0"/>
    <w:link w:val="a8"/>
    <w:uiPriority w:val="99"/>
    <w:semiHidden/>
    <w:rsid w:val="00DE22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3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drh/k91-1.html" TargetMode="External"/><Relationship Id="rId18" Type="http://schemas.openxmlformats.org/officeDocument/2006/relationships/hyperlink" Target="http://www.fda.gov/cdrh/g91-1.html" TargetMode="External"/><Relationship Id="rId3" Type="http://schemas.openxmlformats.org/officeDocument/2006/relationships/styles" Target="styles.xml"/><Relationship Id="rId21" Type="http://schemas.openxmlformats.org/officeDocument/2006/relationships/hyperlink" Target="http://www.fda.gov/cdrh/ode/510kmod.html" TargetMode="External"/><Relationship Id="rId7" Type="http://schemas.openxmlformats.org/officeDocument/2006/relationships/footnotes" Target="footnotes.xml"/><Relationship Id="rId12" Type="http://schemas.openxmlformats.org/officeDocument/2006/relationships/hyperlink" Target="http://www.fda.gov/cdrh/g951.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da.gov/cdrh/k90-1.html" TargetMode="External"/><Relationship Id="rId20" Type="http://schemas.openxmlformats.org/officeDocument/2006/relationships/hyperlink" Target="http://www.fda.gov/cdrh/g91-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cdrh/manual/510kprt1.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da.gov/cdrh/k90-1.html" TargetMode="External"/><Relationship Id="rId23" Type="http://schemas.openxmlformats.org/officeDocument/2006/relationships/header" Target="header2.xml"/><Relationship Id="rId10" Type="http://schemas.openxmlformats.org/officeDocument/2006/relationships/hyperlink" Target="http://www.fda.gov/cdrh/manual/510kprt1.html" TargetMode="External"/><Relationship Id="rId19" Type="http://schemas.openxmlformats.org/officeDocument/2006/relationships/hyperlink" Target="http://www.fda.gov/cdrh/g91-1.html" TargetMode="External"/><Relationship Id="rId4" Type="http://schemas.microsoft.com/office/2007/relationships/stylesWithEffects" Target="stylesWithEffects.xml"/><Relationship Id="rId9" Type="http://schemas.openxmlformats.org/officeDocument/2006/relationships/hyperlink" Target="mailto:denis.mccarthy@fda.hhs" TargetMode="External"/><Relationship Id="rId14" Type="http://schemas.openxmlformats.org/officeDocument/2006/relationships/hyperlink" Target="http://www.fda.gov/cdrh/k90-1.html" TargetMode="External"/><Relationship Id="rId22" Type="http://schemas.openxmlformats.org/officeDocument/2006/relationships/hyperlink" Target="http://www.fda.gov/cdrh/ode/510km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75C7-78F0-47DA-B6C6-BF71B7FB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1683</Words>
  <Characters>9595</Characters>
  <Application>Microsoft Office Word</Application>
  <DocSecurity>0</DocSecurity>
  <Lines>79</Lines>
  <Paragraphs>22</Paragraphs>
  <ScaleCrop>false</ScaleCrop>
  <Company>Microsoft</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cdrhguidance</cp:keywords>
  <cp:lastModifiedBy>lxd</cp:lastModifiedBy>
  <cp:revision>2</cp:revision>
  <dcterms:created xsi:type="dcterms:W3CDTF">2017-06-08T12:08:00Z</dcterms:created>
  <dcterms:modified xsi:type="dcterms:W3CDTF">2017-06-08T12:08:00Z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LastSaved">
    <vt:filetime>2017-03-27T00:00:00Z</vt:filetime>
  </property>
</Properties>
</file>