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050" w:rsidRPr="00F95C55" w:rsidRDefault="00C04050" w:rsidP="00B64667">
      <w:pPr>
        <w:overflowPunct w:val="0"/>
        <w:snapToGrid w:val="0"/>
        <w:spacing w:line="300" w:lineRule="auto"/>
        <w:jc w:val="both"/>
        <w:rPr>
          <w:rFonts w:ascii="Times New Roman" w:hAnsi="Times New Roman" w:cs="Times New Roman" w:hint="eastAsia"/>
          <w:sz w:val="20"/>
          <w:szCs w:val="20"/>
        </w:rPr>
      </w:pPr>
    </w:p>
    <w:p w:rsidR="00C04050" w:rsidRDefault="00C04050" w:rsidP="00B64667">
      <w:pPr>
        <w:overflowPunct w:val="0"/>
        <w:snapToGrid w:val="0"/>
        <w:spacing w:line="300" w:lineRule="auto"/>
        <w:jc w:val="both"/>
        <w:rPr>
          <w:rFonts w:ascii="Times New Roman" w:eastAsia="Times New Roman" w:hAnsi="Times New Roman" w:cs="Times New Roman"/>
          <w:sz w:val="20"/>
          <w:szCs w:val="20"/>
        </w:rPr>
      </w:pPr>
    </w:p>
    <w:p w:rsidR="00C04050" w:rsidRDefault="00C04050" w:rsidP="00B64667">
      <w:pPr>
        <w:overflowPunct w:val="0"/>
        <w:snapToGrid w:val="0"/>
        <w:spacing w:line="300" w:lineRule="auto"/>
        <w:jc w:val="both"/>
        <w:rPr>
          <w:rFonts w:ascii="Times New Roman" w:eastAsia="Times New Roman" w:hAnsi="Times New Roman" w:cs="Times New Roman"/>
          <w:sz w:val="20"/>
          <w:szCs w:val="20"/>
        </w:rPr>
      </w:pPr>
    </w:p>
    <w:p w:rsidR="00C04050" w:rsidRDefault="00C04050" w:rsidP="00B64667">
      <w:pPr>
        <w:overflowPunct w:val="0"/>
        <w:snapToGrid w:val="0"/>
        <w:spacing w:line="300" w:lineRule="auto"/>
        <w:jc w:val="both"/>
        <w:rPr>
          <w:rFonts w:ascii="Times New Roman" w:eastAsia="Times New Roman" w:hAnsi="Times New Roman" w:cs="Times New Roman"/>
          <w:sz w:val="20"/>
          <w:szCs w:val="20"/>
        </w:rPr>
      </w:pPr>
    </w:p>
    <w:p w:rsidR="00C04050" w:rsidRDefault="00E31A71" w:rsidP="00B64667">
      <w:pPr>
        <w:overflowPunct w:val="0"/>
        <w:snapToGrid w:val="0"/>
        <w:spacing w:before="106" w:line="300" w:lineRule="auto"/>
        <w:jc w:val="both"/>
        <w:rPr>
          <w:rFonts w:ascii="Arial" w:eastAsia="宋体" w:hAnsi="Arial" w:cs="Arial"/>
          <w:sz w:val="64"/>
          <w:szCs w:val="64"/>
        </w:rPr>
      </w:pPr>
      <w:r>
        <w:rPr>
          <w:rFonts w:ascii="Arial" w:eastAsia="宋体" w:hint="eastAsia"/>
          <w:b/>
          <w:sz w:val="64"/>
        </w:rPr>
        <w:t>CPG</w:t>
      </w:r>
      <w:r w:rsidR="00D1641A">
        <w:rPr>
          <w:rFonts w:ascii="Arial" w:eastAsia="宋体" w:hint="eastAsia"/>
          <w:b/>
          <w:sz w:val="64"/>
        </w:rPr>
        <w:t>章节</w:t>
      </w:r>
      <w:r>
        <w:rPr>
          <w:rFonts w:ascii="Arial" w:eastAsia="宋体" w:hint="eastAsia"/>
          <w:b/>
          <w:sz w:val="64"/>
        </w:rPr>
        <w:t xml:space="preserve">140.500 </w:t>
      </w:r>
      <w:r>
        <w:rPr>
          <w:rFonts w:ascii="Arial" w:eastAsia="宋体" w:hint="eastAsia"/>
          <w:b/>
          <w:sz w:val="64"/>
        </w:rPr>
        <w:t>产品标签上的公制含量声明</w:t>
      </w:r>
    </w:p>
    <w:p w:rsidR="00C04050" w:rsidRPr="00FB014B" w:rsidRDefault="00E31A71" w:rsidP="00B64667">
      <w:pPr>
        <w:pStyle w:val="a3"/>
        <w:overflowPunct w:val="0"/>
        <w:snapToGrid w:val="0"/>
        <w:spacing w:before="389" w:line="300" w:lineRule="auto"/>
        <w:ind w:left="0"/>
        <w:jc w:val="both"/>
        <w:rPr>
          <w:sz w:val="24"/>
          <w:szCs w:val="24"/>
        </w:rPr>
      </w:pPr>
      <w:r w:rsidRPr="00FB014B">
        <w:rPr>
          <w:rFonts w:hint="eastAsia"/>
          <w:sz w:val="24"/>
          <w:szCs w:val="24"/>
        </w:rPr>
        <w:t>背景：</w:t>
      </w:r>
    </w:p>
    <w:p w:rsidR="00C04050" w:rsidRPr="00FB014B" w:rsidRDefault="00C04050" w:rsidP="00B64667">
      <w:pPr>
        <w:overflowPunct w:val="0"/>
        <w:snapToGrid w:val="0"/>
        <w:spacing w:before="10" w:line="300" w:lineRule="auto"/>
        <w:jc w:val="both"/>
        <w:rPr>
          <w:rFonts w:ascii="Arial" w:eastAsia="Arial" w:hAnsi="Arial" w:cs="Arial"/>
          <w:sz w:val="24"/>
          <w:szCs w:val="24"/>
        </w:rPr>
      </w:pPr>
    </w:p>
    <w:p w:rsidR="00C04050" w:rsidRPr="00FB014B" w:rsidRDefault="00E31A71" w:rsidP="00B64667">
      <w:pPr>
        <w:pStyle w:val="a3"/>
        <w:overflowPunct w:val="0"/>
        <w:snapToGrid w:val="0"/>
        <w:spacing w:before="0" w:line="300" w:lineRule="auto"/>
        <w:ind w:left="0"/>
        <w:jc w:val="both"/>
        <w:rPr>
          <w:sz w:val="24"/>
          <w:szCs w:val="24"/>
        </w:rPr>
      </w:pPr>
      <w:r w:rsidRPr="00FB014B">
        <w:rPr>
          <w:rFonts w:hint="eastAsia"/>
          <w:sz w:val="24"/>
          <w:szCs w:val="24"/>
        </w:rPr>
        <w:t>1975</w:t>
      </w:r>
      <w:r w:rsidRPr="00FB014B">
        <w:rPr>
          <w:rFonts w:hint="eastAsia"/>
          <w:sz w:val="24"/>
          <w:szCs w:val="24"/>
        </w:rPr>
        <w:t>年颁布了“公制转换法”（</w:t>
      </w:r>
      <w:r w:rsidRPr="00FB014B">
        <w:rPr>
          <w:rFonts w:hint="eastAsia"/>
          <w:sz w:val="24"/>
          <w:szCs w:val="24"/>
        </w:rPr>
        <w:t>80 stat 1007</w:t>
      </w:r>
      <w:r w:rsidRPr="00FB014B">
        <w:rPr>
          <w:rFonts w:hint="eastAsia"/>
          <w:sz w:val="24"/>
          <w:szCs w:val="24"/>
        </w:rPr>
        <w:t>），自愿扩大度量衡公制系统在美国的使用范围。为支持此政策，本机构已经制定了关于在</w:t>
      </w:r>
      <w:r w:rsidRPr="00FB014B">
        <w:rPr>
          <w:rFonts w:hint="eastAsia"/>
          <w:sz w:val="24"/>
          <w:szCs w:val="24"/>
        </w:rPr>
        <w:t>FDA</w:t>
      </w:r>
      <w:r w:rsidRPr="00FB014B">
        <w:rPr>
          <w:rFonts w:hint="eastAsia"/>
          <w:sz w:val="24"/>
          <w:szCs w:val="24"/>
        </w:rPr>
        <w:t>监管商品标签上使用公制系统声明净含量的以下指南。</w:t>
      </w:r>
    </w:p>
    <w:p w:rsidR="00C04050" w:rsidRPr="00FB014B" w:rsidRDefault="00C04050" w:rsidP="00B64667">
      <w:pPr>
        <w:overflowPunct w:val="0"/>
        <w:snapToGrid w:val="0"/>
        <w:spacing w:before="6" w:line="300" w:lineRule="auto"/>
        <w:jc w:val="both"/>
        <w:rPr>
          <w:rFonts w:ascii="Arial" w:eastAsia="Arial" w:hAnsi="Arial" w:cs="Arial"/>
          <w:sz w:val="24"/>
          <w:szCs w:val="24"/>
        </w:rPr>
      </w:pPr>
    </w:p>
    <w:p w:rsidR="00C04050" w:rsidRPr="00FB014B" w:rsidRDefault="00E31A71" w:rsidP="00B64667">
      <w:pPr>
        <w:pStyle w:val="a3"/>
        <w:overflowPunct w:val="0"/>
        <w:snapToGrid w:val="0"/>
        <w:spacing w:before="0" w:line="300" w:lineRule="auto"/>
        <w:ind w:left="0"/>
        <w:jc w:val="both"/>
        <w:rPr>
          <w:sz w:val="24"/>
          <w:szCs w:val="24"/>
        </w:rPr>
      </w:pPr>
      <w:r w:rsidRPr="00FB014B">
        <w:rPr>
          <w:rFonts w:hint="eastAsia"/>
          <w:sz w:val="24"/>
          <w:szCs w:val="24"/>
        </w:rPr>
        <w:t>本指南规定了在</w:t>
      </w:r>
      <w:r w:rsidRPr="00FB014B">
        <w:rPr>
          <w:rFonts w:hint="eastAsia"/>
          <w:sz w:val="24"/>
          <w:szCs w:val="24"/>
        </w:rPr>
        <w:t>FDA</w:t>
      </w:r>
      <w:r w:rsidRPr="00FB014B">
        <w:rPr>
          <w:rFonts w:hint="eastAsia"/>
          <w:sz w:val="24"/>
          <w:szCs w:val="24"/>
        </w:rPr>
        <w:t>监管商品标签（包括主要展示版面）上自愿使用公制数量单位声明净含量的一般和具体指导。</w:t>
      </w:r>
    </w:p>
    <w:p w:rsidR="00C04050" w:rsidRPr="00FB014B" w:rsidRDefault="00C04050" w:rsidP="00B64667">
      <w:pPr>
        <w:overflowPunct w:val="0"/>
        <w:snapToGrid w:val="0"/>
        <w:spacing w:before="6" w:line="300" w:lineRule="auto"/>
        <w:jc w:val="both"/>
        <w:rPr>
          <w:rFonts w:ascii="Arial" w:eastAsia="Arial" w:hAnsi="Arial" w:cs="Arial"/>
          <w:sz w:val="24"/>
          <w:szCs w:val="24"/>
        </w:rPr>
      </w:pPr>
    </w:p>
    <w:p w:rsidR="00C04050" w:rsidRPr="00FB014B" w:rsidRDefault="00E31A71" w:rsidP="00B64667">
      <w:pPr>
        <w:pStyle w:val="a3"/>
        <w:overflowPunct w:val="0"/>
        <w:snapToGrid w:val="0"/>
        <w:spacing w:before="0" w:line="300" w:lineRule="auto"/>
        <w:ind w:left="0"/>
        <w:jc w:val="both"/>
        <w:rPr>
          <w:sz w:val="24"/>
          <w:szCs w:val="24"/>
        </w:rPr>
      </w:pPr>
      <w:r w:rsidRPr="00FB014B">
        <w:rPr>
          <w:rFonts w:hint="eastAsia"/>
          <w:sz w:val="24"/>
          <w:szCs w:val="24"/>
        </w:rPr>
        <w:t>政策</w:t>
      </w:r>
      <w:r w:rsidR="00D1641A">
        <w:rPr>
          <w:rFonts w:hint="eastAsia"/>
          <w:sz w:val="24"/>
          <w:szCs w:val="24"/>
        </w:rPr>
        <w:t>：</w:t>
      </w:r>
    </w:p>
    <w:p w:rsidR="00C04050" w:rsidRPr="00FB014B" w:rsidRDefault="00C04050" w:rsidP="00B64667">
      <w:pPr>
        <w:overflowPunct w:val="0"/>
        <w:snapToGrid w:val="0"/>
        <w:spacing w:before="10" w:line="300" w:lineRule="auto"/>
        <w:jc w:val="both"/>
        <w:rPr>
          <w:rFonts w:ascii="Arial" w:eastAsia="Arial" w:hAnsi="Arial" w:cs="Arial"/>
          <w:sz w:val="24"/>
          <w:szCs w:val="24"/>
        </w:rPr>
      </w:pPr>
    </w:p>
    <w:p w:rsidR="00C04050" w:rsidRPr="00FB014B" w:rsidRDefault="00D1641A" w:rsidP="00B64667">
      <w:pPr>
        <w:pStyle w:val="a4"/>
        <w:numPr>
          <w:ilvl w:val="0"/>
          <w:numId w:val="6"/>
        </w:numPr>
        <w:tabs>
          <w:tab w:val="left" w:pos="613"/>
        </w:tabs>
        <w:overflowPunct w:val="0"/>
        <w:snapToGrid w:val="0"/>
        <w:spacing w:line="300" w:lineRule="auto"/>
        <w:ind w:left="352" w:hanging="352"/>
        <w:jc w:val="both"/>
        <w:rPr>
          <w:rFonts w:ascii="Arial" w:eastAsia="宋体" w:hAnsi="Arial" w:cs="Arial"/>
          <w:sz w:val="24"/>
          <w:szCs w:val="24"/>
        </w:rPr>
      </w:pPr>
      <w:r>
        <w:rPr>
          <w:rFonts w:ascii="Arial" w:eastAsia="宋体" w:hint="eastAsia"/>
          <w:sz w:val="24"/>
          <w:szCs w:val="24"/>
        </w:rPr>
        <w:t>认为</w:t>
      </w:r>
      <w:r w:rsidR="00E31A71" w:rsidRPr="00FB014B">
        <w:rPr>
          <w:rFonts w:ascii="Arial" w:eastAsia="宋体" w:hint="eastAsia"/>
          <w:sz w:val="24"/>
          <w:szCs w:val="24"/>
        </w:rPr>
        <w:t>公制含量声明</w:t>
      </w:r>
      <w:r>
        <w:rPr>
          <w:rFonts w:ascii="Arial" w:eastAsia="宋体" w:hint="eastAsia"/>
          <w:sz w:val="24"/>
          <w:szCs w:val="24"/>
        </w:rPr>
        <w:t>不符合</w:t>
      </w:r>
      <w:r w:rsidR="00E31A71" w:rsidRPr="00FB014B">
        <w:rPr>
          <w:rFonts w:ascii="Arial" w:eastAsia="宋体" w:hint="eastAsia"/>
          <w:sz w:val="24"/>
          <w:szCs w:val="24"/>
        </w:rPr>
        <w:t>21 CFR 101.105</w:t>
      </w:r>
      <w:r w:rsidR="00E31A71" w:rsidRPr="00FB014B">
        <w:rPr>
          <w:rFonts w:ascii="Arial" w:eastAsia="宋体" w:hint="eastAsia"/>
          <w:sz w:val="24"/>
          <w:szCs w:val="24"/>
        </w:rPr>
        <w:t>（</w:t>
      </w:r>
      <w:r w:rsidR="00E31A71" w:rsidRPr="00FB014B">
        <w:rPr>
          <w:rFonts w:ascii="Arial" w:eastAsia="宋体" w:hint="eastAsia"/>
          <w:sz w:val="24"/>
          <w:szCs w:val="24"/>
        </w:rPr>
        <w:t>f</w:t>
      </w:r>
      <w:r w:rsidR="00E31A71" w:rsidRPr="00FB014B">
        <w:rPr>
          <w:rFonts w:ascii="Arial" w:eastAsia="宋体" w:hint="eastAsia"/>
          <w:sz w:val="24"/>
          <w:szCs w:val="24"/>
        </w:rPr>
        <w:t>），</w:t>
      </w:r>
      <w:r w:rsidR="00E31A71" w:rsidRPr="00FB014B">
        <w:rPr>
          <w:rFonts w:ascii="Arial" w:eastAsia="宋体" w:hint="eastAsia"/>
          <w:sz w:val="24"/>
          <w:szCs w:val="24"/>
        </w:rPr>
        <w:t>201.62</w:t>
      </w:r>
      <w:r w:rsidR="00E31A71" w:rsidRPr="00FB014B">
        <w:rPr>
          <w:rFonts w:ascii="Arial" w:eastAsia="宋体" w:hint="eastAsia"/>
          <w:sz w:val="24"/>
          <w:szCs w:val="24"/>
        </w:rPr>
        <w:t>（</w:t>
      </w:r>
      <w:r w:rsidR="00E31A71" w:rsidRPr="00FB014B">
        <w:rPr>
          <w:rFonts w:ascii="Arial" w:eastAsia="宋体" w:hint="eastAsia"/>
          <w:sz w:val="24"/>
          <w:szCs w:val="24"/>
        </w:rPr>
        <w:t>e</w:t>
      </w:r>
      <w:r w:rsidR="00E31A71" w:rsidRPr="00FB014B">
        <w:rPr>
          <w:rFonts w:ascii="Arial" w:eastAsia="宋体" w:hint="eastAsia"/>
          <w:sz w:val="24"/>
          <w:szCs w:val="24"/>
        </w:rPr>
        <w:t>），</w:t>
      </w:r>
      <w:r w:rsidR="00E31A71" w:rsidRPr="00FB014B">
        <w:rPr>
          <w:rFonts w:ascii="Arial" w:eastAsia="宋体" w:hint="eastAsia"/>
          <w:sz w:val="24"/>
          <w:szCs w:val="24"/>
        </w:rPr>
        <w:t>501.105</w:t>
      </w:r>
      <w:r w:rsidR="00E31A71" w:rsidRPr="00FB014B">
        <w:rPr>
          <w:rFonts w:ascii="Arial" w:eastAsia="宋体" w:hint="eastAsia"/>
          <w:sz w:val="24"/>
          <w:szCs w:val="24"/>
        </w:rPr>
        <w:t>（</w:t>
      </w:r>
      <w:r w:rsidR="00E31A71" w:rsidRPr="00FB014B">
        <w:rPr>
          <w:rFonts w:ascii="Arial" w:eastAsia="宋体" w:hint="eastAsia"/>
          <w:sz w:val="24"/>
          <w:szCs w:val="24"/>
        </w:rPr>
        <w:t>f</w:t>
      </w:r>
      <w:r w:rsidR="00E31A71" w:rsidRPr="00FB014B">
        <w:rPr>
          <w:rFonts w:ascii="Arial" w:eastAsia="宋体" w:hint="eastAsia"/>
          <w:sz w:val="24"/>
          <w:szCs w:val="24"/>
        </w:rPr>
        <w:t>），</w:t>
      </w:r>
      <w:r w:rsidR="00E31A71" w:rsidRPr="00FB014B">
        <w:rPr>
          <w:rFonts w:ascii="Arial" w:eastAsia="宋体" w:hint="eastAsia"/>
          <w:sz w:val="24"/>
          <w:szCs w:val="24"/>
        </w:rPr>
        <w:t>701.13</w:t>
      </w:r>
      <w:r w:rsidR="00E31A71" w:rsidRPr="00FB014B">
        <w:rPr>
          <w:rFonts w:ascii="Arial" w:eastAsia="宋体" w:hint="eastAsia"/>
          <w:sz w:val="24"/>
          <w:szCs w:val="24"/>
        </w:rPr>
        <w:t>（</w:t>
      </w:r>
      <w:r w:rsidR="00E31A71" w:rsidRPr="00FB014B">
        <w:rPr>
          <w:rFonts w:ascii="Arial" w:eastAsia="宋体" w:hint="eastAsia"/>
          <w:sz w:val="24"/>
          <w:szCs w:val="24"/>
        </w:rPr>
        <w:t>f</w:t>
      </w:r>
      <w:r w:rsidR="00E31A71" w:rsidRPr="00FB014B">
        <w:rPr>
          <w:rFonts w:ascii="Arial" w:eastAsia="宋体" w:hint="eastAsia"/>
          <w:sz w:val="24"/>
          <w:szCs w:val="24"/>
        </w:rPr>
        <w:t>）和</w:t>
      </w:r>
      <w:r w:rsidR="00E31A71" w:rsidRPr="00FB014B">
        <w:rPr>
          <w:rFonts w:ascii="Arial" w:eastAsia="宋体" w:hint="eastAsia"/>
          <w:sz w:val="24"/>
          <w:szCs w:val="24"/>
        </w:rPr>
        <w:t>801.62</w:t>
      </w:r>
      <w:r w:rsidR="00E31A71" w:rsidRPr="00FB014B">
        <w:rPr>
          <w:rFonts w:ascii="Arial" w:eastAsia="宋体" w:hint="eastAsia"/>
          <w:sz w:val="24"/>
          <w:szCs w:val="24"/>
        </w:rPr>
        <w:t>（</w:t>
      </w:r>
      <w:r w:rsidR="00E31A71" w:rsidRPr="00FB014B">
        <w:rPr>
          <w:rFonts w:ascii="Arial" w:eastAsia="宋体" w:hint="eastAsia"/>
          <w:sz w:val="24"/>
          <w:szCs w:val="24"/>
        </w:rPr>
        <w:t>e</w:t>
      </w:r>
      <w:r w:rsidR="00E31A71" w:rsidRPr="00FB014B">
        <w:rPr>
          <w:rFonts w:ascii="Arial" w:eastAsia="宋体" w:hint="eastAsia"/>
          <w:sz w:val="24"/>
          <w:szCs w:val="24"/>
        </w:rPr>
        <w:t>）</w:t>
      </w:r>
      <w:r>
        <w:rPr>
          <w:rFonts w:ascii="Arial" w:eastAsia="宋体" w:hint="eastAsia"/>
          <w:sz w:val="24"/>
          <w:szCs w:val="24"/>
        </w:rPr>
        <w:t>分离</w:t>
      </w:r>
      <w:r w:rsidR="00E31A71" w:rsidRPr="00FB014B">
        <w:rPr>
          <w:rFonts w:ascii="Arial" w:eastAsia="宋体" w:hint="eastAsia"/>
          <w:sz w:val="24"/>
          <w:szCs w:val="24"/>
        </w:rPr>
        <w:t>要求</w:t>
      </w:r>
      <w:r w:rsidRPr="00FB014B">
        <w:rPr>
          <w:rFonts w:ascii="Arial" w:eastAsia="宋体" w:hint="eastAsia"/>
          <w:sz w:val="24"/>
          <w:szCs w:val="24"/>
        </w:rPr>
        <w:t>规定</w:t>
      </w:r>
      <w:r w:rsidR="00E31A71" w:rsidRPr="00FB014B">
        <w:rPr>
          <w:rFonts w:ascii="Arial" w:eastAsia="宋体" w:hint="eastAsia"/>
          <w:sz w:val="24"/>
          <w:szCs w:val="24"/>
        </w:rPr>
        <w:t>的“其他印刷标签信息”。</w:t>
      </w:r>
    </w:p>
    <w:p w:rsidR="00C04050" w:rsidRPr="00FB014B" w:rsidRDefault="00E31A71" w:rsidP="00B64667">
      <w:pPr>
        <w:pStyle w:val="a4"/>
        <w:numPr>
          <w:ilvl w:val="0"/>
          <w:numId w:val="6"/>
        </w:numPr>
        <w:tabs>
          <w:tab w:val="left" w:pos="613"/>
        </w:tabs>
        <w:overflowPunct w:val="0"/>
        <w:snapToGrid w:val="0"/>
        <w:spacing w:before="131" w:line="300" w:lineRule="auto"/>
        <w:ind w:left="352" w:hanging="352"/>
        <w:jc w:val="both"/>
        <w:rPr>
          <w:rFonts w:ascii="Arial" w:eastAsia="宋体" w:hAnsi="Arial" w:cs="Arial"/>
          <w:sz w:val="24"/>
          <w:szCs w:val="24"/>
        </w:rPr>
      </w:pPr>
      <w:r w:rsidRPr="00FB014B">
        <w:rPr>
          <w:rFonts w:ascii="Arial" w:eastAsia="宋体" w:hint="eastAsia"/>
          <w:sz w:val="24"/>
          <w:szCs w:val="24"/>
        </w:rPr>
        <w:t>在具有英文标签和以外语编制的主要展示版面的食品包装上，</w:t>
      </w:r>
      <w:r w:rsidRPr="00FB014B">
        <w:rPr>
          <w:rFonts w:ascii="Arial" w:eastAsia="宋体" w:hint="eastAsia"/>
          <w:sz w:val="24"/>
          <w:szCs w:val="24"/>
        </w:rPr>
        <w:t>FDA</w:t>
      </w:r>
      <w:r w:rsidRPr="00FB014B">
        <w:rPr>
          <w:rFonts w:ascii="Arial" w:eastAsia="宋体" w:hint="eastAsia"/>
          <w:sz w:val="24"/>
          <w:szCs w:val="24"/>
        </w:rPr>
        <w:t>不反对外语版面仅提供净含量的公制声明。当然，前提是容器标签以其他方式完全符合联邦食品、</w:t>
      </w:r>
      <w:r w:rsidR="0011381D">
        <w:rPr>
          <w:rFonts w:ascii="Arial" w:eastAsia="宋体" w:hint="eastAsia"/>
          <w:sz w:val="24"/>
          <w:szCs w:val="24"/>
        </w:rPr>
        <w:t>药品</w:t>
      </w:r>
      <w:r w:rsidRPr="00FB014B">
        <w:rPr>
          <w:rFonts w:ascii="Arial" w:eastAsia="宋体" w:hint="eastAsia"/>
          <w:sz w:val="24"/>
          <w:szCs w:val="24"/>
        </w:rPr>
        <w:t>和化妆品法案，公平包装和标签法及据此颁布的法规。</w:t>
      </w:r>
    </w:p>
    <w:p w:rsidR="00C04050" w:rsidRPr="00FB014B" w:rsidRDefault="00E31A71" w:rsidP="00B64667">
      <w:pPr>
        <w:pStyle w:val="a4"/>
        <w:numPr>
          <w:ilvl w:val="0"/>
          <w:numId w:val="6"/>
        </w:numPr>
        <w:tabs>
          <w:tab w:val="left" w:pos="613"/>
        </w:tabs>
        <w:overflowPunct w:val="0"/>
        <w:snapToGrid w:val="0"/>
        <w:spacing w:before="131" w:line="300" w:lineRule="auto"/>
        <w:ind w:left="352" w:hanging="352"/>
        <w:jc w:val="both"/>
        <w:rPr>
          <w:rFonts w:ascii="Arial" w:eastAsia="宋体" w:hAnsi="Arial" w:cs="Arial"/>
          <w:sz w:val="24"/>
          <w:szCs w:val="24"/>
        </w:rPr>
      </w:pPr>
      <w:r w:rsidRPr="00FB014B">
        <w:rPr>
          <w:rFonts w:ascii="Arial" w:eastAsia="宋体" w:hint="eastAsia"/>
          <w:sz w:val="24"/>
          <w:szCs w:val="24"/>
        </w:rPr>
        <w:t>非处方</w:t>
      </w:r>
      <w:r w:rsidR="0011381D">
        <w:rPr>
          <w:rFonts w:ascii="Arial" w:eastAsia="宋体" w:hint="eastAsia"/>
          <w:sz w:val="24"/>
          <w:szCs w:val="24"/>
        </w:rPr>
        <w:t>药品</w:t>
      </w:r>
      <w:r w:rsidRPr="00FB014B">
        <w:rPr>
          <w:rFonts w:ascii="Arial" w:eastAsia="宋体" w:hint="eastAsia"/>
          <w:sz w:val="24"/>
          <w:szCs w:val="24"/>
        </w:rPr>
        <w:t>的标签要求（</w:t>
      </w:r>
      <w:r w:rsidRPr="00FB014B">
        <w:rPr>
          <w:rFonts w:ascii="Arial" w:eastAsia="宋体" w:hint="eastAsia"/>
          <w:sz w:val="24"/>
          <w:szCs w:val="24"/>
        </w:rPr>
        <w:t>21 CFR 201.62</w:t>
      </w:r>
      <w:r w:rsidRPr="00FB014B">
        <w:rPr>
          <w:rFonts w:ascii="Arial" w:eastAsia="宋体" w:hint="eastAsia"/>
          <w:sz w:val="24"/>
          <w:szCs w:val="24"/>
        </w:rPr>
        <w:t>（</w:t>
      </w:r>
      <w:r w:rsidRPr="00FB014B">
        <w:rPr>
          <w:rFonts w:ascii="Arial" w:eastAsia="宋体" w:hint="eastAsia"/>
          <w:sz w:val="24"/>
          <w:szCs w:val="24"/>
        </w:rPr>
        <w:t>l</w:t>
      </w:r>
      <w:r w:rsidRPr="00FB014B">
        <w:rPr>
          <w:rFonts w:ascii="Arial" w:eastAsia="宋体" w:hint="eastAsia"/>
          <w:sz w:val="24"/>
          <w:szCs w:val="24"/>
        </w:rPr>
        <w:t>））规定，应使用符号“</w:t>
      </w:r>
      <w:r w:rsidRPr="00FB014B">
        <w:rPr>
          <w:rFonts w:ascii="Arial" w:eastAsia="宋体" w:hint="eastAsia"/>
          <w:sz w:val="24"/>
          <w:szCs w:val="24"/>
        </w:rPr>
        <w:t>mcg</w:t>
      </w:r>
      <w:r w:rsidRPr="00FB014B">
        <w:rPr>
          <w:rFonts w:ascii="Arial" w:eastAsia="宋体" w:hint="eastAsia"/>
          <w:sz w:val="24"/>
          <w:szCs w:val="24"/>
        </w:rPr>
        <w:t>”，“</w:t>
      </w:r>
      <w:r w:rsidRPr="00FB014B">
        <w:rPr>
          <w:rFonts w:ascii="Arial" w:eastAsia="宋体" w:hint="eastAsia"/>
          <w:sz w:val="24"/>
          <w:szCs w:val="24"/>
        </w:rPr>
        <w:t>l</w:t>
      </w:r>
      <w:r w:rsidRPr="00FB014B">
        <w:rPr>
          <w:rFonts w:ascii="Arial" w:eastAsia="宋体" w:hint="eastAsia"/>
          <w:sz w:val="24"/>
          <w:szCs w:val="24"/>
        </w:rPr>
        <w:t>”，“</w:t>
      </w:r>
      <w:r w:rsidRPr="00FB014B">
        <w:rPr>
          <w:rFonts w:ascii="Arial" w:eastAsia="宋体" w:hint="eastAsia"/>
          <w:sz w:val="24"/>
          <w:szCs w:val="24"/>
        </w:rPr>
        <w:t>ml</w:t>
      </w:r>
      <w:r w:rsidRPr="00FB014B">
        <w:rPr>
          <w:rFonts w:ascii="Arial" w:eastAsia="宋体" w:hint="eastAsia"/>
          <w:sz w:val="24"/>
          <w:szCs w:val="24"/>
        </w:rPr>
        <w:t>”，“</w:t>
      </w:r>
      <w:r w:rsidRPr="00FB014B">
        <w:rPr>
          <w:rFonts w:ascii="Arial" w:eastAsia="宋体" w:hint="eastAsia"/>
          <w:sz w:val="24"/>
          <w:szCs w:val="24"/>
        </w:rPr>
        <w:t>cm</w:t>
      </w:r>
      <w:r w:rsidRPr="00F95C55">
        <w:rPr>
          <w:rFonts w:ascii="Arial" w:eastAsia="宋体"/>
          <w:sz w:val="24"/>
          <w:szCs w:val="24"/>
          <w:vertAlign w:val="superscript"/>
        </w:rPr>
        <w:t>3</w:t>
      </w:r>
      <w:r w:rsidRPr="00FB014B">
        <w:rPr>
          <w:rFonts w:ascii="Arial" w:eastAsia="宋体" w:hint="eastAsia"/>
          <w:sz w:val="24"/>
          <w:szCs w:val="24"/>
        </w:rPr>
        <w:t>”，而不是“</w:t>
      </w:r>
      <w:proofErr w:type="spellStart"/>
      <w:r w:rsidRPr="00FB014B">
        <w:rPr>
          <w:rFonts w:ascii="Arial" w:eastAsia="宋体" w:hint="eastAsia"/>
          <w:sz w:val="24"/>
          <w:szCs w:val="24"/>
        </w:rPr>
        <w:t>ug</w:t>
      </w:r>
      <w:proofErr w:type="spellEnd"/>
      <w:r w:rsidRPr="00FB014B">
        <w:rPr>
          <w:rFonts w:ascii="Arial" w:eastAsia="宋体" w:hint="eastAsia"/>
          <w:sz w:val="24"/>
          <w:szCs w:val="24"/>
        </w:rPr>
        <w:t>”，“</w:t>
      </w:r>
      <w:r w:rsidRPr="00FB014B">
        <w:rPr>
          <w:rFonts w:ascii="Arial" w:eastAsia="宋体" w:hint="eastAsia"/>
          <w:sz w:val="24"/>
          <w:szCs w:val="24"/>
        </w:rPr>
        <w:t>L</w:t>
      </w:r>
      <w:r w:rsidRPr="00FB014B">
        <w:rPr>
          <w:rFonts w:ascii="Arial" w:eastAsia="宋体" w:hint="eastAsia"/>
          <w:sz w:val="24"/>
          <w:szCs w:val="24"/>
        </w:rPr>
        <w:t>”。本指南建议使用符号“</w:t>
      </w:r>
      <w:r w:rsidRPr="00FB014B">
        <w:rPr>
          <w:rFonts w:ascii="Arial" w:eastAsia="宋体" w:hint="eastAsia"/>
          <w:sz w:val="24"/>
          <w:szCs w:val="24"/>
        </w:rPr>
        <w:t>mL</w:t>
      </w:r>
      <w:r w:rsidRPr="00FB014B">
        <w:rPr>
          <w:rFonts w:ascii="Arial" w:eastAsia="宋体" w:hint="eastAsia"/>
          <w:sz w:val="24"/>
          <w:szCs w:val="24"/>
        </w:rPr>
        <w:t>”和“</w:t>
      </w:r>
      <w:r w:rsidRPr="00FB014B">
        <w:rPr>
          <w:rFonts w:ascii="Arial" w:eastAsia="宋体" w:hint="eastAsia"/>
          <w:sz w:val="24"/>
          <w:szCs w:val="24"/>
        </w:rPr>
        <w:t>cm</w:t>
      </w:r>
      <w:r w:rsidRPr="00F95C55">
        <w:rPr>
          <w:rFonts w:ascii="Arial" w:eastAsia="宋体" w:hint="eastAsia"/>
          <w:sz w:val="24"/>
          <w:szCs w:val="24"/>
          <w:vertAlign w:val="superscript"/>
        </w:rPr>
        <w:t>3</w:t>
      </w:r>
      <w:r w:rsidRPr="00FB014B">
        <w:rPr>
          <w:rFonts w:ascii="Arial" w:eastAsia="宋体" w:hint="eastAsia"/>
          <w:sz w:val="24"/>
          <w:szCs w:val="24"/>
        </w:rPr>
        <w:t>”。</w:t>
      </w:r>
    </w:p>
    <w:p w:rsidR="00C04050" w:rsidRPr="00FB014B" w:rsidRDefault="00E31A71" w:rsidP="00B64667">
      <w:pPr>
        <w:pStyle w:val="a3"/>
        <w:overflowPunct w:val="0"/>
        <w:snapToGrid w:val="0"/>
        <w:spacing w:before="28" w:line="300" w:lineRule="auto"/>
        <w:ind w:left="0"/>
        <w:jc w:val="both"/>
        <w:rPr>
          <w:sz w:val="24"/>
          <w:szCs w:val="24"/>
        </w:rPr>
      </w:pPr>
      <w:r w:rsidRPr="00FB014B">
        <w:rPr>
          <w:rFonts w:hint="eastAsia"/>
          <w:sz w:val="24"/>
          <w:szCs w:val="24"/>
        </w:rPr>
        <w:t>但是，如果非处方</w:t>
      </w:r>
      <w:r w:rsidR="0011381D">
        <w:rPr>
          <w:rFonts w:hint="eastAsia"/>
          <w:sz w:val="24"/>
          <w:szCs w:val="24"/>
        </w:rPr>
        <w:t>药品</w:t>
      </w:r>
      <w:r w:rsidRPr="00FB014B">
        <w:rPr>
          <w:rFonts w:hint="eastAsia"/>
          <w:sz w:val="24"/>
          <w:szCs w:val="24"/>
        </w:rPr>
        <w:t>的标签含有本指南中推荐的符号，而不是</w:t>
      </w:r>
      <w:r w:rsidRPr="00FB014B">
        <w:rPr>
          <w:rFonts w:hint="eastAsia"/>
          <w:sz w:val="24"/>
          <w:szCs w:val="24"/>
        </w:rPr>
        <w:t>21 CFR 201.62</w:t>
      </w:r>
      <w:r w:rsidRPr="00FB014B">
        <w:rPr>
          <w:rFonts w:hint="eastAsia"/>
          <w:sz w:val="24"/>
          <w:szCs w:val="24"/>
        </w:rPr>
        <w:t>（</w:t>
      </w:r>
      <w:r w:rsidRPr="00FB014B">
        <w:rPr>
          <w:rFonts w:hint="eastAsia"/>
          <w:sz w:val="24"/>
          <w:szCs w:val="24"/>
        </w:rPr>
        <w:t>l</w:t>
      </w:r>
      <w:r w:rsidRPr="00FB014B">
        <w:rPr>
          <w:rFonts w:hint="eastAsia"/>
          <w:sz w:val="24"/>
          <w:szCs w:val="24"/>
        </w:rPr>
        <w:t>）中规定的符号，</w:t>
      </w:r>
      <w:r w:rsidRPr="00FB014B">
        <w:rPr>
          <w:rFonts w:hint="eastAsia"/>
          <w:sz w:val="24"/>
          <w:szCs w:val="24"/>
        </w:rPr>
        <w:t>FDA</w:t>
      </w:r>
      <w:r w:rsidRPr="00FB014B">
        <w:rPr>
          <w:rFonts w:hint="eastAsia"/>
          <w:sz w:val="24"/>
          <w:szCs w:val="24"/>
        </w:rPr>
        <w:t>不会采取监管行动。</w:t>
      </w:r>
    </w:p>
    <w:p w:rsidR="00C04050" w:rsidRPr="00FB014B" w:rsidRDefault="00C04050" w:rsidP="00B64667">
      <w:pPr>
        <w:overflowPunct w:val="0"/>
        <w:snapToGrid w:val="0"/>
        <w:spacing w:before="6" w:line="300" w:lineRule="auto"/>
        <w:jc w:val="both"/>
        <w:rPr>
          <w:rFonts w:ascii="Arial" w:eastAsia="Arial" w:hAnsi="Arial" w:cs="Arial"/>
          <w:sz w:val="24"/>
          <w:szCs w:val="24"/>
        </w:rPr>
      </w:pPr>
    </w:p>
    <w:p w:rsidR="00C04050" w:rsidRPr="00FB014B" w:rsidRDefault="00E31A71" w:rsidP="00B64667">
      <w:pPr>
        <w:pStyle w:val="a3"/>
        <w:overflowPunct w:val="0"/>
        <w:snapToGrid w:val="0"/>
        <w:spacing w:before="0" w:line="300" w:lineRule="auto"/>
        <w:ind w:left="0"/>
        <w:jc w:val="both"/>
        <w:rPr>
          <w:sz w:val="24"/>
          <w:szCs w:val="24"/>
        </w:rPr>
      </w:pPr>
      <w:r w:rsidRPr="00FB014B">
        <w:rPr>
          <w:rFonts w:hint="eastAsia"/>
          <w:sz w:val="24"/>
          <w:szCs w:val="24"/>
        </w:rPr>
        <w:t>补充指南：</w:t>
      </w:r>
    </w:p>
    <w:p w:rsidR="00C04050" w:rsidRPr="00FB014B" w:rsidRDefault="00C04050" w:rsidP="00B64667">
      <w:pPr>
        <w:overflowPunct w:val="0"/>
        <w:snapToGrid w:val="0"/>
        <w:spacing w:before="10" w:line="300" w:lineRule="auto"/>
        <w:jc w:val="both"/>
        <w:rPr>
          <w:rFonts w:ascii="Arial" w:eastAsia="Arial" w:hAnsi="Arial" w:cs="Arial"/>
          <w:sz w:val="24"/>
          <w:szCs w:val="24"/>
        </w:rPr>
      </w:pPr>
    </w:p>
    <w:p w:rsidR="00C04050" w:rsidRPr="00FB014B" w:rsidRDefault="00E31A71" w:rsidP="00B64667">
      <w:pPr>
        <w:pStyle w:val="a3"/>
        <w:overflowPunct w:val="0"/>
        <w:snapToGrid w:val="0"/>
        <w:spacing w:before="0" w:line="300" w:lineRule="auto"/>
        <w:ind w:left="0"/>
        <w:jc w:val="both"/>
        <w:rPr>
          <w:sz w:val="24"/>
          <w:szCs w:val="24"/>
        </w:rPr>
      </w:pPr>
      <w:r w:rsidRPr="00FB014B">
        <w:rPr>
          <w:rFonts w:hint="eastAsia"/>
          <w:sz w:val="24"/>
          <w:szCs w:val="24"/>
        </w:rPr>
        <w:t>本文提出的原则并不表示法律要求，但由于</w:t>
      </w:r>
      <w:r w:rsidRPr="00FB014B">
        <w:rPr>
          <w:rFonts w:hint="eastAsia"/>
          <w:sz w:val="24"/>
          <w:szCs w:val="24"/>
        </w:rPr>
        <w:t>FDA</w:t>
      </w:r>
      <w:r w:rsidRPr="00FB014B">
        <w:rPr>
          <w:rFonts w:hint="eastAsia"/>
          <w:sz w:val="24"/>
          <w:szCs w:val="24"/>
        </w:rPr>
        <w:t>承认此类原则，准备标签时可适当</w:t>
      </w:r>
      <w:r w:rsidR="00774AD7">
        <w:rPr>
          <w:rFonts w:hint="eastAsia"/>
          <w:sz w:val="24"/>
          <w:szCs w:val="24"/>
        </w:rPr>
        <w:t>依据</w:t>
      </w:r>
      <w:r w:rsidRPr="00FB014B">
        <w:rPr>
          <w:rFonts w:hint="eastAsia"/>
          <w:sz w:val="24"/>
          <w:szCs w:val="24"/>
        </w:rPr>
        <w:t>。</w:t>
      </w:r>
    </w:p>
    <w:p w:rsidR="00B100FB" w:rsidRPr="00FB014B" w:rsidRDefault="00B100FB" w:rsidP="00B64667">
      <w:pPr>
        <w:overflowPunct w:val="0"/>
        <w:rPr>
          <w:sz w:val="24"/>
          <w:szCs w:val="24"/>
        </w:rPr>
      </w:pPr>
      <w:r w:rsidRPr="00FB014B">
        <w:rPr>
          <w:sz w:val="24"/>
          <w:szCs w:val="24"/>
        </w:rPr>
        <w:br w:type="page"/>
      </w:r>
    </w:p>
    <w:p w:rsidR="00C04050" w:rsidRPr="00FB014B" w:rsidRDefault="00E31A71" w:rsidP="00B64667">
      <w:pPr>
        <w:pStyle w:val="a4"/>
        <w:numPr>
          <w:ilvl w:val="0"/>
          <w:numId w:val="5"/>
        </w:numPr>
        <w:tabs>
          <w:tab w:val="left" w:pos="593"/>
        </w:tabs>
        <w:overflowPunct w:val="0"/>
        <w:snapToGrid w:val="0"/>
        <w:spacing w:before="207" w:line="300" w:lineRule="auto"/>
        <w:ind w:left="352" w:hanging="352"/>
        <w:jc w:val="both"/>
        <w:rPr>
          <w:rFonts w:ascii="Arial" w:eastAsia="宋体" w:hAnsi="Arial" w:cs="Arial"/>
          <w:sz w:val="24"/>
          <w:szCs w:val="24"/>
        </w:rPr>
      </w:pPr>
      <w:r w:rsidRPr="00FB014B">
        <w:rPr>
          <w:rFonts w:ascii="Arial" w:eastAsia="宋体" w:hint="eastAsia"/>
          <w:sz w:val="24"/>
          <w:szCs w:val="24"/>
        </w:rPr>
        <w:lastRenderedPageBreak/>
        <w:t>定义</w:t>
      </w:r>
    </w:p>
    <w:p w:rsidR="00C04050" w:rsidRPr="00FB014B" w:rsidRDefault="00E31A71" w:rsidP="00B64667">
      <w:pPr>
        <w:pStyle w:val="a4"/>
        <w:numPr>
          <w:ilvl w:val="1"/>
          <w:numId w:val="5"/>
        </w:numPr>
        <w:tabs>
          <w:tab w:val="left" w:pos="938"/>
        </w:tabs>
        <w:overflowPunct w:val="0"/>
        <w:snapToGrid w:val="0"/>
        <w:spacing w:before="192" w:line="300" w:lineRule="auto"/>
        <w:ind w:leftChars="160" w:left="926" w:hangingChars="239" w:hanging="574"/>
        <w:jc w:val="both"/>
        <w:rPr>
          <w:rFonts w:ascii="Arial" w:eastAsia="宋体"/>
          <w:sz w:val="24"/>
          <w:szCs w:val="24"/>
        </w:rPr>
      </w:pPr>
      <w:r w:rsidRPr="00FB014B">
        <w:rPr>
          <w:rFonts w:ascii="Arial" w:eastAsia="宋体" w:hint="eastAsia"/>
          <w:sz w:val="24"/>
          <w:szCs w:val="24"/>
        </w:rPr>
        <w:t>公制系统</w:t>
      </w:r>
      <w:r w:rsidRPr="00FB014B">
        <w:rPr>
          <w:rFonts w:ascii="Arial" w:eastAsia="宋体" w:hint="eastAsia"/>
          <w:sz w:val="24"/>
          <w:szCs w:val="24"/>
        </w:rPr>
        <w:t xml:space="preserve"> - </w:t>
      </w:r>
      <w:r w:rsidRPr="00FB014B">
        <w:rPr>
          <w:rFonts w:ascii="Arial" w:eastAsia="宋体" w:hint="eastAsia"/>
          <w:sz w:val="24"/>
          <w:szCs w:val="24"/>
        </w:rPr>
        <w:t>国际单位体系（</w:t>
      </w:r>
      <w:r w:rsidR="0011381D">
        <w:rPr>
          <w:rFonts w:ascii="Arial" w:eastAsia="宋体" w:hint="eastAsia"/>
          <w:sz w:val="24"/>
          <w:szCs w:val="24"/>
        </w:rPr>
        <w:t>源于</w:t>
      </w:r>
      <w:r w:rsidRPr="00FB014B">
        <w:rPr>
          <w:rFonts w:ascii="Arial" w:eastAsia="宋体" w:hint="eastAsia"/>
          <w:sz w:val="24"/>
          <w:szCs w:val="24"/>
        </w:rPr>
        <w:t>法语</w:t>
      </w:r>
      <w:r w:rsidR="00B37298" w:rsidRPr="00FB014B">
        <w:rPr>
          <w:rFonts w:ascii="Arial" w:eastAsia="宋体" w:hint="eastAsia"/>
          <w:sz w:val="24"/>
          <w:szCs w:val="24"/>
        </w:rPr>
        <w:t>：</w:t>
      </w:r>
      <w:r w:rsidRPr="00FB014B">
        <w:rPr>
          <w:rFonts w:ascii="Arial" w:eastAsia="宋体" w:hint="eastAsia"/>
          <w:sz w:val="24"/>
          <w:szCs w:val="24"/>
        </w:rPr>
        <w:t>“</w:t>
      </w:r>
      <w:r w:rsidRPr="00FB014B">
        <w:rPr>
          <w:rFonts w:ascii="Arial" w:eastAsia="宋体" w:hint="eastAsia"/>
          <w:sz w:val="24"/>
          <w:szCs w:val="24"/>
        </w:rPr>
        <w:t xml:space="preserve">Le </w:t>
      </w:r>
      <w:proofErr w:type="spellStart"/>
      <w:r w:rsidRPr="00FB014B">
        <w:rPr>
          <w:rFonts w:ascii="Arial" w:eastAsia="宋体" w:hint="eastAsia"/>
          <w:sz w:val="24"/>
          <w:szCs w:val="24"/>
        </w:rPr>
        <w:t>Systeme</w:t>
      </w:r>
      <w:proofErr w:type="spellEnd"/>
      <w:r w:rsidRPr="00FB014B">
        <w:rPr>
          <w:rFonts w:ascii="Arial" w:eastAsia="宋体" w:hint="eastAsia"/>
          <w:sz w:val="24"/>
          <w:szCs w:val="24"/>
        </w:rPr>
        <w:t xml:space="preserve"> International </w:t>
      </w:r>
      <w:proofErr w:type="spellStart"/>
      <w:r w:rsidRPr="00FB014B">
        <w:rPr>
          <w:rFonts w:ascii="Arial" w:eastAsia="宋体" w:hint="eastAsia"/>
          <w:sz w:val="24"/>
          <w:szCs w:val="24"/>
        </w:rPr>
        <w:t>d'Unites</w:t>
      </w:r>
      <w:proofErr w:type="spellEnd"/>
      <w:r w:rsidRPr="00FB014B">
        <w:rPr>
          <w:rFonts w:ascii="Arial" w:eastAsia="宋体" w:hint="eastAsia"/>
          <w:sz w:val="24"/>
          <w:szCs w:val="24"/>
        </w:rPr>
        <w:t>”），经商务部长</w:t>
      </w:r>
      <w:r w:rsidR="0011381D">
        <w:rPr>
          <w:rFonts w:ascii="Arial" w:eastAsia="宋体" w:hint="eastAsia"/>
          <w:sz w:val="24"/>
          <w:szCs w:val="24"/>
        </w:rPr>
        <w:t>改进</w:t>
      </w:r>
      <w:r w:rsidRPr="00FB014B">
        <w:rPr>
          <w:rFonts w:ascii="Arial" w:eastAsia="宋体" w:hint="eastAsia"/>
          <w:sz w:val="24"/>
          <w:szCs w:val="24"/>
        </w:rPr>
        <w:t>后在美国使用。缩写“</w:t>
      </w:r>
      <w:r w:rsidRPr="00FB014B">
        <w:rPr>
          <w:rFonts w:ascii="Arial" w:eastAsia="宋体" w:hint="eastAsia"/>
          <w:sz w:val="24"/>
          <w:szCs w:val="24"/>
        </w:rPr>
        <w:t>SI</w:t>
      </w:r>
      <w:r w:rsidRPr="00FB014B">
        <w:rPr>
          <w:rFonts w:ascii="Arial" w:eastAsia="宋体" w:hint="eastAsia"/>
          <w:sz w:val="24"/>
          <w:szCs w:val="24"/>
        </w:rPr>
        <w:t>”是指此公制系统。适用于含量声明的</w:t>
      </w:r>
      <w:r w:rsidRPr="00FB014B">
        <w:rPr>
          <w:rFonts w:ascii="Arial" w:eastAsia="宋体" w:hint="eastAsia"/>
          <w:sz w:val="24"/>
          <w:szCs w:val="24"/>
        </w:rPr>
        <w:t>SI</w:t>
      </w:r>
      <w:r w:rsidRPr="00FB014B">
        <w:rPr>
          <w:rFonts w:ascii="Arial" w:eastAsia="宋体" w:hint="eastAsia"/>
          <w:sz w:val="24"/>
          <w:szCs w:val="24"/>
        </w:rPr>
        <w:t>单位</w:t>
      </w:r>
      <w:proofErr w:type="gramStart"/>
      <w:r w:rsidRPr="00FB014B">
        <w:rPr>
          <w:rFonts w:ascii="Arial" w:eastAsia="宋体" w:hint="eastAsia"/>
          <w:sz w:val="24"/>
          <w:szCs w:val="24"/>
        </w:rPr>
        <w:t>列表见</w:t>
      </w:r>
      <w:proofErr w:type="gramEnd"/>
      <w:r w:rsidRPr="00FB014B">
        <w:rPr>
          <w:rFonts w:ascii="Arial" w:eastAsia="宋体" w:hint="eastAsia"/>
          <w:sz w:val="24"/>
          <w:szCs w:val="24"/>
        </w:rPr>
        <w:t>第</w:t>
      </w:r>
      <w:r w:rsidRPr="00FB014B">
        <w:rPr>
          <w:rFonts w:ascii="Arial" w:eastAsia="宋体" w:hint="eastAsia"/>
          <w:sz w:val="24"/>
          <w:szCs w:val="24"/>
        </w:rPr>
        <w:t>B</w:t>
      </w:r>
      <w:r w:rsidRPr="00FB014B">
        <w:rPr>
          <w:rFonts w:ascii="Arial" w:eastAsia="宋体" w:hint="eastAsia"/>
          <w:sz w:val="24"/>
          <w:szCs w:val="24"/>
        </w:rPr>
        <w:t>节。</w:t>
      </w:r>
      <w:r w:rsidRPr="00FB014B">
        <w:rPr>
          <w:rFonts w:ascii="Arial" w:eastAsia="宋体" w:hint="eastAsia"/>
          <w:sz w:val="24"/>
          <w:szCs w:val="24"/>
        </w:rPr>
        <w:t>SI</w:t>
      </w:r>
      <w:r w:rsidRPr="00FB014B">
        <w:rPr>
          <w:rFonts w:ascii="Arial" w:eastAsia="宋体" w:hint="eastAsia"/>
          <w:sz w:val="24"/>
          <w:szCs w:val="24"/>
        </w:rPr>
        <w:t>单位的完整列表和关于此公制系统的其他信息见</w:t>
      </w:r>
      <w:r w:rsidRPr="00F95C55">
        <w:rPr>
          <w:rFonts w:ascii="Arial" w:eastAsia="宋体" w:hint="eastAsia"/>
          <w:sz w:val="24"/>
          <w:szCs w:val="24"/>
          <w:u w:val="single"/>
        </w:rPr>
        <w:t>联邦标准</w:t>
      </w:r>
      <w:r w:rsidRPr="00F95C55">
        <w:rPr>
          <w:rFonts w:ascii="Arial" w:eastAsia="宋体"/>
          <w:sz w:val="24"/>
          <w:szCs w:val="24"/>
          <w:u w:val="single"/>
        </w:rPr>
        <w:t>376A</w:t>
      </w:r>
      <w:r w:rsidRPr="00FB014B">
        <w:rPr>
          <w:rFonts w:ascii="Arial" w:eastAsia="宋体" w:hint="eastAsia"/>
          <w:sz w:val="24"/>
          <w:szCs w:val="24"/>
        </w:rPr>
        <w:t>。本标准可以从总务管理局，规格单位（</w:t>
      </w:r>
      <w:r w:rsidRPr="00FB014B">
        <w:rPr>
          <w:rFonts w:ascii="Arial" w:eastAsia="宋体" w:hint="eastAsia"/>
          <w:sz w:val="24"/>
          <w:szCs w:val="24"/>
        </w:rPr>
        <w:t>WFSIS</w:t>
      </w:r>
      <w:r w:rsidRPr="00FB014B">
        <w:rPr>
          <w:rFonts w:ascii="Arial" w:eastAsia="宋体" w:hint="eastAsia"/>
          <w:sz w:val="24"/>
          <w:szCs w:val="24"/>
        </w:rPr>
        <w:t>）</w:t>
      </w:r>
      <w:r w:rsidR="0011381D">
        <w:rPr>
          <w:rFonts w:ascii="Arial" w:eastAsia="宋体" w:hint="eastAsia"/>
          <w:sz w:val="24"/>
          <w:szCs w:val="24"/>
        </w:rPr>
        <w:t>（地址：</w:t>
      </w:r>
      <w:r w:rsidRPr="00FB014B">
        <w:rPr>
          <w:rFonts w:ascii="Arial" w:eastAsia="宋体" w:hint="eastAsia"/>
          <w:sz w:val="24"/>
          <w:szCs w:val="24"/>
        </w:rPr>
        <w:t>7</w:t>
      </w:r>
      <w:r w:rsidRPr="00F95C55">
        <w:rPr>
          <w:rFonts w:ascii="Arial" w:eastAsia="宋体"/>
          <w:sz w:val="24"/>
          <w:szCs w:val="24"/>
          <w:vertAlign w:val="superscript"/>
        </w:rPr>
        <w:t>th</w:t>
      </w:r>
      <w:r w:rsidR="00EC3829">
        <w:rPr>
          <w:rFonts w:ascii="Arial" w:eastAsia="宋体" w:hint="eastAsia"/>
          <w:sz w:val="24"/>
          <w:szCs w:val="24"/>
        </w:rPr>
        <w:t xml:space="preserve"> </w:t>
      </w:r>
      <w:r w:rsidRPr="00FB014B">
        <w:rPr>
          <w:rFonts w:ascii="Arial" w:eastAsia="宋体" w:hint="eastAsia"/>
          <w:sz w:val="24"/>
          <w:szCs w:val="24"/>
        </w:rPr>
        <w:t>and D Streets</w:t>
      </w:r>
      <w:r w:rsidRPr="00FB014B">
        <w:rPr>
          <w:rFonts w:ascii="Arial" w:eastAsia="宋体" w:hint="eastAsia"/>
          <w:sz w:val="24"/>
          <w:szCs w:val="24"/>
        </w:rPr>
        <w:t>，</w:t>
      </w:r>
      <w:r w:rsidRPr="00FB014B">
        <w:rPr>
          <w:rFonts w:ascii="Arial" w:eastAsia="宋体" w:hint="eastAsia"/>
          <w:sz w:val="24"/>
          <w:szCs w:val="24"/>
        </w:rPr>
        <w:t>S.W.</w:t>
      </w:r>
      <w:r w:rsidRPr="00FB014B">
        <w:rPr>
          <w:rFonts w:ascii="Arial" w:eastAsia="宋体" w:hint="eastAsia"/>
          <w:sz w:val="24"/>
          <w:szCs w:val="24"/>
        </w:rPr>
        <w:t>，</w:t>
      </w:r>
      <w:r w:rsidRPr="00FB014B">
        <w:rPr>
          <w:rFonts w:ascii="Arial" w:eastAsia="宋体" w:hint="eastAsia"/>
          <w:sz w:val="24"/>
          <w:szCs w:val="24"/>
        </w:rPr>
        <w:t>Room 6039</w:t>
      </w:r>
      <w:r w:rsidRPr="00FB014B">
        <w:rPr>
          <w:rFonts w:ascii="Arial" w:eastAsia="宋体" w:hint="eastAsia"/>
          <w:sz w:val="24"/>
          <w:szCs w:val="24"/>
        </w:rPr>
        <w:t>，</w:t>
      </w:r>
      <w:r w:rsidRPr="00FB014B">
        <w:rPr>
          <w:rFonts w:ascii="Arial" w:eastAsia="宋体" w:hint="eastAsia"/>
          <w:sz w:val="24"/>
          <w:szCs w:val="24"/>
        </w:rPr>
        <w:t>Washington D.C. 20407</w:t>
      </w:r>
      <w:r w:rsidR="0011381D">
        <w:rPr>
          <w:rFonts w:ascii="Arial" w:eastAsia="宋体" w:hint="eastAsia"/>
          <w:sz w:val="24"/>
          <w:szCs w:val="24"/>
        </w:rPr>
        <w:t>）</w:t>
      </w:r>
      <w:r w:rsidRPr="00FB014B">
        <w:rPr>
          <w:rFonts w:ascii="Arial" w:eastAsia="宋体" w:hint="eastAsia"/>
          <w:sz w:val="24"/>
          <w:szCs w:val="24"/>
        </w:rPr>
        <w:t>购买。使用公制系统时还可以参考美国国家公制委员会（地址：</w:t>
      </w:r>
      <w:r w:rsidRPr="00FB014B">
        <w:rPr>
          <w:rFonts w:ascii="Arial" w:eastAsia="宋体" w:hint="eastAsia"/>
          <w:sz w:val="24"/>
          <w:szCs w:val="24"/>
        </w:rPr>
        <w:t>1010 Vermont Avenue</w:t>
      </w:r>
      <w:r w:rsidRPr="00FB014B">
        <w:rPr>
          <w:rFonts w:ascii="Arial" w:eastAsia="宋体" w:hint="eastAsia"/>
          <w:sz w:val="24"/>
          <w:szCs w:val="24"/>
        </w:rPr>
        <w:t>，</w:t>
      </w:r>
      <w:r w:rsidRPr="00FB014B">
        <w:rPr>
          <w:rFonts w:ascii="Arial" w:eastAsia="宋体" w:hint="eastAsia"/>
          <w:sz w:val="24"/>
          <w:szCs w:val="24"/>
        </w:rPr>
        <w:t>N.W.</w:t>
      </w:r>
      <w:r w:rsidRPr="00FB014B">
        <w:rPr>
          <w:rFonts w:ascii="Arial" w:eastAsia="宋体" w:hint="eastAsia"/>
          <w:sz w:val="24"/>
          <w:szCs w:val="24"/>
        </w:rPr>
        <w:t>，</w:t>
      </w:r>
      <w:r w:rsidRPr="00FB014B">
        <w:rPr>
          <w:rFonts w:ascii="Arial" w:eastAsia="宋体" w:hint="eastAsia"/>
          <w:sz w:val="24"/>
          <w:szCs w:val="24"/>
        </w:rPr>
        <w:t>Suite 320</w:t>
      </w:r>
      <w:r w:rsidRPr="00FB014B">
        <w:rPr>
          <w:rFonts w:ascii="Arial" w:eastAsia="宋体" w:hint="eastAsia"/>
          <w:sz w:val="24"/>
          <w:szCs w:val="24"/>
        </w:rPr>
        <w:t>，</w:t>
      </w:r>
      <w:r w:rsidRPr="00FB014B">
        <w:rPr>
          <w:rFonts w:ascii="Arial" w:eastAsia="宋体" w:hint="eastAsia"/>
          <w:sz w:val="24"/>
          <w:szCs w:val="24"/>
        </w:rPr>
        <w:t>Washington</w:t>
      </w:r>
      <w:r w:rsidRPr="00FB014B">
        <w:rPr>
          <w:rFonts w:ascii="Arial" w:eastAsia="宋体" w:hint="eastAsia"/>
          <w:sz w:val="24"/>
          <w:szCs w:val="24"/>
        </w:rPr>
        <w:t>，</w:t>
      </w:r>
      <w:r w:rsidRPr="00FB014B">
        <w:rPr>
          <w:rFonts w:ascii="Arial" w:eastAsia="宋体" w:hint="eastAsia"/>
          <w:sz w:val="24"/>
          <w:szCs w:val="24"/>
        </w:rPr>
        <w:t>D.C.20015</w:t>
      </w:r>
      <w:r w:rsidRPr="00FB014B">
        <w:rPr>
          <w:rFonts w:ascii="Arial" w:eastAsia="宋体" w:hint="eastAsia"/>
          <w:sz w:val="24"/>
          <w:szCs w:val="24"/>
        </w:rPr>
        <w:t>）编制的公制编辑</w:t>
      </w:r>
      <w:r w:rsidR="0011381D">
        <w:rPr>
          <w:rFonts w:ascii="Arial" w:eastAsia="宋体" w:hint="eastAsia"/>
          <w:sz w:val="24"/>
          <w:szCs w:val="24"/>
        </w:rPr>
        <w:t>指南</w:t>
      </w:r>
      <w:r w:rsidRPr="00FB014B">
        <w:rPr>
          <w:rFonts w:ascii="Arial" w:eastAsia="宋体" w:hint="eastAsia"/>
          <w:sz w:val="24"/>
          <w:szCs w:val="24"/>
        </w:rPr>
        <w:t>，第</w:t>
      </w:r>
      <w:r w:rsidRPr="00FB014B">
        <w:rPr>
          <w:rFonts w:ascii="Arial" w:eastAsia="宋体" w:hint="eastAsia"/>
          <w:sz w:val="24"/>
          <w:szCs w:val="24"/>
        </w:rPr>
        <w:t>4</w:t>
      </w:r>
      <w:r w:rsidRPr="00FB014B">
        <w:rPr>
          <w:rFonts w:ascii="Arial" w:eastAsia="宋体" w:hint="eastAsia"/>
          <w:sz w:val="24"/>
          <w:szCs w:val="24"/>
        </w:rPr>
        <w:t>版。</w:t>
      </w:r>
    </w:p>
    <w:p w:rsidR="00C04050" w:rsidRPr="00FB014B" w:rsidRDefault="00E31A71" w:rsidP="00B64667">
      <w:pPr>
        <w:pStyle w:val="a4"/>
        <w:numPr>
          <w:ilvl w:val="1"/>
          <w:numId w:val="5"/>
        </w:numPr>
        <w:tabs>
          <w:tab w:val="left" w:pos="938"/>
        </w:tabs>
        <w:overflowPunct w:val="0"/>
        <w:snapToGrid w:val="0"/>
        <w:spacing w:before="131" w:line="300" w:lineRule="auto"/>
        <w:ind w:leftChars="160" w:left="926" w:hangingChars="239" w:hanging="574"/>
        <w:jc w:val="both"/>
        <w:rPr>
          <w:rFonts w:ascii="Arial" w:eastAsia="宋体" w:hAnsi="Arial" w:cs="Arial"/>
          <w:sz w:val="24"/>
          <w:szCs w:val="24"/>
        </w:rPr>
      </w:pPr>
      <w:r w:rsidRPr="00FB014B">
        <w:rPr>
          <w:rFonts w:ascii="Arial" w:eastAsia="宋体" w:hint="eastAsia"/>
          <w:sz w:val="24"/>
          <w:szCs w:val="24"/>
        </w:rPr>
        <w:t>英制单位</w:t>
      </w:r>
      <w:r w:rsidRPr="00FB014B">
        <w:rPr>
          <w:rFonts w:ascii="Arial" w:eastAsia="宋体" w:hint="eastAsia"/>
          <w:sz w:val="24"/>
          <w:szCs w:val="24"/>
        </w:rPr>
        <w:t xml:space="preserve"> - </w:t>
      </w:r>
      <w:r w:rsidRPr="00FB014B">
        <w:rPr>
          <w:rFonts w:ascii="Arial" w:eastAsia="宋体" w:hint="eastAsia"/>
          <w:sz w:val="24"/>
          <w:szCs w:val="24"/>
        </w:rPr>
        <w:t>基于美国常用及国家标准</w:t>
      </w:r>
      <w:r w:rsidRPr="00FB014B">
        <w:rPr>
          <w:rFonts w:ascii="Arial" w:eastAsia="宋体" w:hint="eastAsia"/>
          <w:sz w:val="24"/>
          <w:szCs w:val="24"/>
        </w:rPr>
        <w:t>*</w:t>
      </w:r>
      <w:r w:rsidRPr="00FB014B">
        <w:rPr>
          <w:rFonts w:ascii="Arial" w:eastAsia="宋体" w:hint="eastAsia"/>
          <w:sz w:val="24"/>
          <w:szCs w:val="24"/>
        </w:rPr>
        <w:t>技术</w:t>
      </w:r>
      <w:r w:rsidRPr="00FB014B">
        <w:rPr>
          <w:rFonts w:ascii="Arial" w:eastAsia="宋体" w:hint="eastAsia"/>
          <w:sz w:val="24"/>
          <w:szCs w:val="24"/>
        </w:rPr>
        <w:t>* *</w:t>
      </w:r>
      <w:r w:rsidRPr="00FB014B">
        <w:rPr>
          <w:rFonts w:ascii="Arial" w:eastAsia="宋体" w:hint="eastAsia"/>
          <w:sz w:val="24"/>
          <w:szCs w:val="24"/>
        </w:rPr>
        <w:t>研究所</w:t>
      </w:r>
      <w:r w:rsidRPr="00FB014B">
        <w:rPr>
          <w:rFonts w:ascii="Arial" w:eastAsia="宋体" w:hint="eastAsia"/>
          <w:sz w:val="24"/>
          <w:szCs w:val="24"/>
        </w:rPr>
        <w:t>*</w:t>
      </w:r>
      <w:r w:rsidRPr="00FB014B">
        <w:rPr>
          <w:rFonts w:ascii="Arial" w:eastAsia="宋体" w:hint="eastAsia"/>
          <w:sz w:val="24"/>
          <w:szCs w:val="24"/>
        </w:rPr>
        <w:t>定义的码和磅的单位。（其他国家中具有相同名称的单位量级可能不同）。</w:t>
      </w:r>
    </w:p>
    <w:p w:rsidR="00C04050" w:rsidRPr="00CF578E" w:rsidRDefault="00E31A71" w:rsidP="00CF578E">
      <w:pPr>
        <w:pStyle w:val="a4"/>
        <w:numPr>
          <w:ilvl w:val="0"/>
          <w:numId w:val="5"/>
        </w:numPr>
        <w:tabs>
          <w:tab w:val="left" w:pos="593"/>
        </w:tabs>
        <w:overflowPunct w:val="0"/>
        <w:snapToGrid w:val="0"/>
        <w:spacing w:before="207" w:line="300" w:lineRule="auto"/>
        <w:ind w:left="352" w:hanging="352"/>
        <w:jc w:val="both"/>
        <w:rPr>
          <w:rFonts w:ascii="Arial" w:eastAsia="宋体"/>
          <w:sz w:val="24"/>
          <w:szCs w:val="24"/>
        </w:rPr>
      </w:pPr>
      <w:r w:rsidRPr="00FB014B">
        <w:rPr>
          <w:rFonts w:ascii="Arial" w:eastAsia="宋体" w:hint="eastAsia"/>
          <w:sz w:val="24"/>
          <w:szCs w:val="24"/>
        </w:rPr>
        <w:t>SI</w:t>
      </w:r>
      <w:r w:rsidRPr="00FB014B">
        <w:rPr>
          <w:rFonts w:ascii="Arial" w:eastAsia="宋体" w:hint="eastAsia"/>
          <w:sz w:val="24"/>
          <w:szCs w:val="24"/>
        </w:rPr>
        <w:t>单位前缀</w:t>
      </w:r>
    </w:p>
    <w:p w:rsidR="00C04050" w:rsidRPr="00FB014B" w:rsidRDefault="00E31A71" w:rsidP="00BE24E5">
      <w:pPr>
        <w:pStyle w:val="a4"/>
        <w:numPr>
          <w:ilvl w:val="1"/>
          <w:numId w:val="5"/>
        </w:numPr>
        <w:tabs>
          <w:tab w:val="left" w:pos="897"/>
        </w:tabs>
        <w:overflowPunct w:val="0"/>
        <w:snapToGrid w:val="0"/>
        <w:spacing w:before="192" w:line="300" w:lineRule="auto"/>
        <w:ind w:leftChars="159" w:left="924" w:hangingChars="239" w:hanging="574"/>
        <w:jc w:val="both"/>
        <w:rPr>
          <w:rFonts w:ascii="Arial" w:eastAsia="宋体" w:hAnsi="Arial" w:cs="Arial"/>
          <w:sz w:val="24"/>
          <w:szCs w:val="24"/>
        </w:rPr>
      </w:pPr>
      <w:r w:rsidRPr="00FB014B">
        <w:rPr>
          <w:rFonts w:ascii="Arial" w:eastAsia="宋体" w:hint="eastAsia"/>
          <w:sz w:val="24"/>
          <w:szCs w:val="24"/>
        </w:rPr>
        <w:t>下图（摘自公制编辑</w:t>
      </w:r>
      <w:r w:rsidR="0011381D">
        <w:rPr>
          <w:rFonts w:ascii="Arial" w:eastAsia="宋体" w:hint="eastAsia"/>
          <w:sz w:val="24"/>
          <w:szCs w:val="24"/>
        </w:rPr>
        <w:t>指南</w:t>
      </w:r>
      <w:r w:rsidRPr="00FB014B">
        <w:rPr>
          <w:rFonts w:ascii="Arial" w:eastAsia="宋体" w:hint="eastAsia"/>
          <w:sz w:val="24"/>
          <w:szCs w:val="24"/>
        </w:rPr>
        <w:t>）示出了可用于大部分消费品标签的</w:t>
      </w:r>
      <w:r w:rsidRPr="00FB014B">
        <w:rPr>
          <w:rFonts w:ascii="Arial" w:eastAsia="宋体" w:hint="eastAsia"/>
          <w:sz w:val="24"/>
          <w:szCs w:val="24"/>
        </w:rPr>
        <w:t>SI</w:t>
      </w:r>
      <w:r w:rsidRPr="00FB014B">
        <w:rPr>
          <w:rFonts w:ascii="Arial" w:eastAsia="宋体" w:hint="eastAsia"/>
          <w:sz w:val="24"/>
          <w:szCs w:val="24"/>
        </w:rPr>
        <w:t>单位前缀：</w:t>
      </w:r>
    </w:p>
    <w:p w:rsidR="00C04050" w:rsidRPr="00FB014B" w:rsidRDefault="00E31A71" w:rsidP="004844D8">
      <w:pPr>
        <w:pStyle w:val="a3"/>
        <w:overflowPunct w:val="0"/>
        <w:snapToGrid w:val="0"/>
        <w:spacing w:before="131" w:line="300" w:lineRule="auto"/>
        <w:ind w:left="0" w:firstLineChars="140" w:firstLine="336"/>
        <w:jc w:val="both"/>
        <w:rPr>
          <w:sz w:val="24"/>
          <w:szCs w:val="24"/>
        </w:rPr>
      </w:pPr>
      <w:r w:rsidRPr="00FB014B">
        <w:rPr>
          <w:rFonts w:hint="eastAsia"/>
          <w:sz w:val="24"/>
          <w:szCs w:val="24"/>
        </w:rPr>
        <w:t>SI</w:t>
      </w:r>
      <w:r w:rsidRPr="00FB014B">
        <w:rPr>
          <w:rFonts w:hint="eastAsia"/>
          <w:sz w:val="24"/>
          <w:szCs w:val="24"/>
        </w:rPr>
        <w:t>单位前缀</w:t>
      </w:r>
    </w:p>
    <w:p w:rsidR="00C04050" w:rsidRPr="00FB014B" w:rsidRDefault="00E31A71" w:rsidP="00266A30">
      <w:pPr>
        <w:pStyle w:val="a3"/>
        <w:overflowPunct w:val="0"/>
        <w:snapToGrid w:val="0"/>
        <w:spacing w:before="131" w:line="300" w:lineRule="auto"/>
        <w:ind w:left="0" w:firstLineChars="140" w:firstLine="336"/>
        <w:jc w:val="both"/>
        <w:rPr>
          <w:sz w:val="24"/>
          <w:szCs w:val="24"/>
        </w:rPr>
      </w:pPr>
      <w:r w:rsidRPr="00FB014B">
        <w:rPr>
          <w:rFonts w:hint="eastAsia"/>
          <w:sz w:val="24"/>
          <w:szCs w:val="24"/>
        </w:rPr>
        <w:t>乘法</w:t>
      </w:r>
    </w:p>
    <w:p w:rsidR="00266A30" w:rsidRDefault="00E31A71" w:rsidP="00266A30">
      <w:pPr>
        <w:pStyle w:val="a3"/>
        <w:overflowPunct w:val="0"/>
        <w:snapToGrid w:val="0"/>
        <w:spacing w:before="131" w:line="300" w:lineRule="auto"/>
        <w:ind w:left="0" w:firstLineChars="140" w:firstLine="336"/>
        <w:rPr>
          <w:sz w:val="24"/>
          <w:szCs w:val="24"/>
        </w:rPr>
      </w:pPr>
      <w:r w:rsidRPr="00032697">
        <w:rPr>
          <w:rFonts w:hint="eastAsia"/>
          <w:sz w:val="24"/>
          <w:szCs w:val="24"/>
          <w:u w:val="single"/>
        </w:rPr>
        <w:t>因子</w:t>
      </w:r>
      <w:r w:rsidRPr="00FB014B">
        <w:rPr>
          <w:rFonts w:hint="eastAsia"/>
          <w:sz w:val="24"/>
          <w:szCs w:val="24"/>
        </w:rPr>
        <w:t xml:space="preserve"> </w:t>
      </w:r>
      <w:r w:rsidRPr="00032697">
        <w:rPr>
          <w:rFonts w:hint="eastAsia"/>
          <w:sz w:val="24"/>
          <w:szCs w:val="24"/>
          <w:u w:val="single"/>
        </w:rPr>
        <w:t>前缀</w:t>
      </w:r>
      <w:r w:rsidRPr="00FB014B">
        <w:rPr>
          <w:rFonts w:hint="eastAsia"/>
          <w:sz w:val="24"/>
          <w:szCs w:val="24"/>
        </w:rPr>
        <w:t xml:space="preserve"> </w:t>
      </w:r>
      <w:r w:rsidRPr="00032697">
        <w:rPr>
          <w:rFonts w:hint="eastAsia"/>
          <w:sz w:val="24"/>
          <w:szCs w:val="24"/>
          <w:u w:val="single"/>
        </w:rPr>
        <w:t>符号</w:t>
      </w:r>
      <w:r w:rsidRPr="00FB014B">
        <w:rPr>
          <w:rFonts w:hint="eastAsia"/>
          <w:sz w:val="24"/>
          <w:szCs w:val="24"/>
        </w:rPr>
        <w:t xml:space="preserve"> </w:t>
      </w:r>
      <w:r w:rsidRPr="00032697">
        <w:rPr>
          <w:rFonts w:hint="eastAsia"/>
          <w:sz w:val="24"/>
          <w:szCs w:val="24"/>
          <w:u w:val="single"/>
        </w:rPr>
        <w:t>术语（美国）</w:t>
      </w:r>
    </w:p>
    <w:p w:rsidR="00C04050" w:rsidRPr="00FB014B" w:rsidRDefault="00E31A71" w:rsidP="00266A30">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FB014B">
        <w:rPr>
          <w:rFonts w:hint="eastAsia"/>
          <w:sz w:val="24"/>
          <w:szCs w:val="24"/>
          <w:vertAlign w:val="superscript"/>
        </w:rPr>
        <w:t>18</w:t>
      </w:r>
      <w:r w:rsidRPr="00FB014B">
        <w:rPr>
          <w:rFonts w:hint="eastAsia"/>
          <w:sz w:val="24"/>
          <w:szCs w:val="24"/>
        </w:rPr>
        <w:t xml:space="preserve"> </w:t>
      </w:r>
      <w:proofErr w:type="spellStart"/>
      <w:r w:rsidRPr="00FB014B">
        <w:rPr>
          <w:rFonts w:hint="eastAsia"/>
          <w:sz w:val="24"/>
          <w:szCs w:val="24"/>
        </w:rPr>
        <w:t>exa</w:t>
      </w:r>
      <w:proofErr w:type="spellEnd"/>
      <w:r w:rsidRPr="00FB014B">
        <w:rPr>
          <w:rFonts w:hint="eastAsia"/>
          <w:sz w:val="24"/>
          <w:szCs w:val="24"/>
        </w:rPr>
        <w:t xml:space="preserve"> E </w:t>
      </w:r>
      <w:proofErr w:type="gramStart"/>
      <w:r w:rsidRPr="00FB014B">
        <w:rPr>
          <w:rFonts w:hint="eastAsia"/>
          <w:sz w:val="24"/>
          <w:szCs w:val="24"/>
        </w:rPr>
        <w:t>一百万兆</w:t>
      </w:r>
      <w:proofErr w:type="gramEnd"/>
    </w:p>
    <w:p w:rsidR="00C04050" w:rsidRPr="00FB014B" w:rsidRDefault="00E31A71" w:rsidP="00266A30">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266A30">
        <w:rPr>
          <w:rFonts w:hint="eastAsia"/>
          <w:sz w:val="24"/>
          <w:szCs w:val="24"/>
          <w:vertAlign w:val="superscript"/>
        </w:rPr>
        <w:t>15</w:t>
      </w:r>
      <w:r w:rsidRPr="00FB014B">
        <w:rPr>
          <w:rFonts w:hint="eastAsia"/>
          <w:sz w:val="24"/>
          <w:szCs w:val="24"/>
        </w:rPr>
        <w:t xml:space="preserve"> peta P </w:t>
      </w:r>
      <w:proofErr w:type="gramStart"/>
      <w:r w:rsidRPr="00FB014B">
        <w:rPr>
          <w:rFonts w:hint="eastAsia"/>
          <w:sz w:val="24"/>
          <w:szCs w:val="24"/>
        </w:rPr>
        <w:t>一</w:t>
      </w:r>
      <w:proofErr w:type="gramEnd"/>
      <w:r w:rsidRPr="00FB014B">
        <w:rPr>
          <w:rFonts w:hint="eastAsia"/>
          <w:sz w:val="24"/>
          <w:szCs w:val="24"/>
        </w:rPr>
        <w:t>千兆</w:t>
      </w:r>
    </w:p>
    <w:p w:rsidR="00266A30" w:rsidRDefault="00E31A71" w:rsidP="00266A30">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266A30">
        <w:rPr>
          <w:rFonts w:hint="eastAsia"/>
          <w:sz w:val="24"/>
          <w:szCs w:val="24"/>
          <w:vertAlign w:val="superscript"/>
        </w:rPr>
        <w:t>12</w:t>
      </w:r>
      <w:r w:rsidRPr="00FB014B">
        <w:rPr>
          <w:rFonts w:hint="eastAsia"/>
          <w:sz w:val="24"/>
          <w:szCs w:val="24"/>
        </w:rPr>
        <w:t xml:space="preserve"> </w:t>
      </w:r>
      <w:proofErr w:type="spellStart"/>
      <w:r w:rsidRPr="00FB014B">
        <w:rPr>
          <w:rFonts w:hint="eastAsia"/>
          <w:sz w:val="24"/>
          <w:szCs w:val="24"/>
        </w:rPr>
        <w:t>tera</w:t>
      </w:r>
      <w:proofErr w:type="spellEnd"/>
      <w:r w:rsidRPr="00FB014B">
        <w:rPr>
          <w:rFonts w:hint="eastAsia"/>
          <w:sz w:val="24"/>
          <w:szCs w:val="24"/>
        </w:rPr>
        <w:t xml:space="preserve"> T </w:t>
      </w:r>
      <w:proofErr w:type="gramStart"/>
      <w:r w:rsidRPr="00FB014B">
        <w:rPr>
          <w:rFonts w:hint="eastAsia"/>
          <w:sz w:val="24"/>
          <w:szCs w:val="24"/>
        </w:rPr>
        <w:t>一兆</w:t>
      </w:r>
      <w:proofErr w:type="gramEnd"/>
    </w:p>
    <w:p w:rsidR="00266A30" w:rsidRDefault="00E31A71" w:rsidP="00266A30">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266A30">
        <w:rPr>
          <w:rFonts w:hint="eastAsia"/>
          <w:sz w:val="24"/>
          <w:szCs w:val="24"/>
          <w:vertAlign w:val="superscript"/>
        </w:rPr>
        <w:t>9</w:t>
      </w:r>
      <w:r w:rsidRPr="00FB014B">
        <w:rPr>
          <w:rFonts w:hint="eastAsia"/>
          <w:sz w:val="24"/>
          <w:szCs w:val="24"/>
        </w:rPr>
        <w:t xml:space="preserve"> </w:t>
      </w:r>
      <w:proofErr w:type="spellStart"/>
      <w:r w:rsidRPr="00FB014B">
        <w:rPr>
          <w:rFonts w:hint="eastAsia"/>
          <w:sz w:val="24"/>
          <w:szCs w:val="24"/>
        </w:rPr>
        <w:t>giga</w:t>
      </w:r>
      <w:proofErr w:type="spellEnd"/>
      <w:r w:rsidRPr="00FB014B">
        <w:rPr>
          <w:rFonts w:hint="eastAsia"/>
          <w:sz w:val="24"/>
          <w:szCs w:val="24"/>
        </w:rPr>
        <w:t xml:space="preserve"> G </w:t>
      </w:r>
      <w:r w:rsidRPr="00FB014B">
        <w:rPr>
          <w:rFonts w:hint="eastAsia"/>
          <w:sz w:val="24"/>
          <w:szCs w:val="24"/>
        </w:rPr>
        <w:t>十亿</w:t>
      </w:r>
    </w:p>
    <w:p w:rsidR="00266A30" w:rsidRDefault="00E31A71" w:rsidP="00266A30">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266A30">
        <w:rPr>
          <w:rFonts w:hint="eastAsia"/>
          <w:sz w:val="24"/>
          <w:szCs w:val="24"/>
          <w:vertAlign w:val="superscript"/>
        </w:rPr>
        <w:t>6</w:t>
      </w:r>
      <w:r w:rsidRPr="00FB014B">
        <w:rPr>
          <w:rFonts w:hint="eastAsia"/>
          <w:sz w:val="24"/>
          <w:szCs w:val="24"/>
        </w:rPr>
        <w:t xml:space="preserve"> mega M </w:t>
      </w:r>
      <w:r w:rsidRPr="00FB014B">
        <w:rPr>
          <w:rFonts w:hint="eastAsia"/>
          <w:sz w:val="24"/>
          <w:szCs w:val="24"/>
        </w:rPr>
        <w:t>一百万</w:t>
      </w:r>
    </w:p>
    <w:p w:rsidR="00266A30" w:rsidRDefault="00E31A71" w:rsidP="00266A30">
      <w:pPr>
        <w:pStyle w:val="a3"/>
        <w:overflowPunct w:val="0"/>
        <w:snapToGrid w:val="0"/>
        <w:spacing w:before="131" w:line="300" w:lineRule="auto"/>
        <w:ind w:left="0" w:firstLineChars="140" w:firstLine="336"/>
        <w:rPr>
          <w:sz w:val="24"/>
          <w:szCs w:val="24"/>
          <w:lang w:val="de-DE"/>
        </w:rPr>
      </w:pPr>
      <w:r w:rsidRPr="00266A30">
        <w:rPr>
          <w:rFonts w:hint="eastAsia"/>
          <w:sz w:val="24"/>
          <w:szCs w:val="24"/>
          <w:lang w:val="de-DE"/>
        </w:rPr>
        <w:t>10</w:t>
      </w:r>
      <w:r w:rsidRPr="00266A30">
        <w:rPr>
          <w:rFonts w:hint="eastAsia"/>
          <w:sz w:val="24"/>
          <w:szCs w:val="24"/>
          <w:vertAlign w:val="superscript"/>
          <w:lang w:val="de-DE"/>
        </w:rPr>
        <w:t>3</w:t>
      </w:r>
      <w:r w:rsidRPr="00266A30">
        <w:rPr>
          <w:rFonts w:hint="eastAsia"/>
          <w:sz w:val="24"/>
          <w:szCs w:val="24"/>
          <w:lang w:val="de-DE"/>
        </w:rPr>
        <w:t xml:space="preserve"> kilo k </w:t>
      </w:r>
      <w:r w:rsidRPr="00FB014B">
        <w:rPr>
          <w:rFonts w:hint="eastAsia"/>
          <w:sz w:val="24"/>
          <w:szCs w:val="24"/>
        </w:rPr>
        <w:t>一千</w:t>
      </w:r>
    </w:p>
    <w:p w:rsidR="00266A30" w:rsidRDefault="00E31A71" w:rsidP="00266A30">
      <w:pPr>
        <w:pStyle w:val="a3"/>
        <w:overflowPunct w:val="0"/>
        <w:snapToGrid w:val="0"/>
        <w:spacing w:before="131" w:line="300" w:lineRule="auto"/>
        <w:ind w:left="0" w:firstLineChars="140" w:firstLine="336"/>
        <w:rPr>
          <w:sz w:val="24"/>
          <w:szCs w:val="24"/>
          <w:lang w:val="de-DE"/>
        </w:rPr>
      </w:pPr>
      <w:r w:rsidRPr="00266A30">
        <w:rPr>
          <w:rFonts w:hint="eastAsia"/>
          <w:sz w:val="24"/>
          <w:szCs w:val="24"/>
          <w:lang w:val="de-DE"/>
        </w:rPr>
        <w:t>10</w:t>
      </w:r>
      <w:r w:rsidRPr="00266A30">
        <w:rPr>
          <w:rFonts w:hint="eastAsia"/>
          <w:sz w:val="24"/>
          <w:szCs w:val="24"/>
          <w:vertAlign w:val="superscript"/>
          <w:lang w:val="de-DE"/>
        </w:rPr>
        <w:t>2</w:t>
      </w:r>
      <w:r w:rsidRPr="00266A30">
        <w:rPr>
          <w:rFonts w:hint="eastAsia"/>
          <w:sz w:val="24"/>
          <w:szCs w:val="24"/>
          <w:lang w:val="de-DE"/>
        </w:rPr>
        <w:t xml:space="preserve"> hecto h </w:t>
      </w:r>
      <w:r w:rsidRPr="00FB014B">
        <w:rPr>
          <w:rFonts w:hint="eastAsia"/>
          <w:sz w:val="24"/>
          <w:szCs w:val="24"/>
        </w:rPr>
        <w:t>一百</w:t>
      </w:r>
    </w:p>
    <w:p w:rsidR="00266A30" w:rsidRDefault="00E31A71" w:rsidP="00266A30">
      <w:pPr>
        <w:pStyle w:val="a3"/>
        <w:overflowPunct w:val="0"/>
        <w:snapToGrid w:val="0"/>
        <w:spacing w:before="131" w:line="300" w:lineRule="auto"/>
        <w:ind w:left="0" w:firstLineChars="140" w:firstLine="336"/>
        <w:rPr>
          <w:sz w:val="24"/>
          <w:szCs w:val="24"/>
          <w:lang w:val="de-DE"/>
        </w:rPr>
      </w:pPr>
      <w:r w:rsidRPr="00266A30">
        <w:rPr>
          <w:rFonts w:hint="eastAsia"/>
          <w:sz w:val="24"/>
          <w:szCs w:val="24"/>
          <w:lang w:val="de-DE"/>
        </w:rPr>
        <w:t xml:space="preserve">10 deka da </w:t>
      </w:r>
      <w:r w:rsidRPr="00FB014B">
        <w:rPr>
          <w:rFonts w:hint="eastAsia"/>
          <w:sz w:val="24"/>
          <w:szCs w:val="24"/>
        </w:rPr>
        <w:t>十</w:t>
      </w:r>
    </w:p>
    <w:p w:rsidR="00266A30" w:rsidRDefault="00E31A71" w:rsidP="00266A30">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266A30">
        <w:rPr>
          <w:rFonts w:hint="eastAsia"/>
          <w:sz w:val="24"/>
          <w:szCs w:val="24"/>
          <w:vertAlign w:val="superscript"/>
        </w:rPr>
        <w:t>-1</w:t>
      </w:r>
      <w:r w:rsidRPr="00FB014B">
        <w:rPr>
          <w:rFonts w:hint="eastAsia"/>
          <w:sz w:val="24"/>
          <w:szCs w:val="24"/>
        </w:rPr>
        <w:t xml:space="preserve"> </w:t>
      </w:r>
      <w:proofErr w:type="spellStart"/>
      <w:r w:rsidRPr="00FB014B">
        <w:rPr>
          <w:rFonts w:hint="eastAsia"/>
          <w:sz w:val="24"/>
          <w:szCs w:val="24"/>
        </w:rPr>
        <w:t>deci</w:t>
      </w:r>
      <w:proofErr w:type="spellEnd"/>
      <w:r w:rsidRPr="00FB014B">
        <w:rPr>
          <w:rFonts w:hint="eastAsia"/>
          <w:sz w:val="24"/>
          <w:szCs w:val="24"/>
        </w:rPr>
        <w:t xml:space="preserve"> d </w:t>
      </w:r>
      <w:r w:rsidRPr="00FB014B">
        <w:rPr>
          <w:rFonts w:hint="eastAsia"/>
          <w:sz w:val="24"/>
          <w:szCs w:val="24"/>
        </w:rPr>
        <w:t>十分之一</w:t>
      </w:r>
    </w:p>
    <w:p w:rsidR="00266A30" w:rsidRDefault="00E31A71" w:rsidP="00266A30">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266A30">
        <w:rPr>
          <w:rFonts w:hint="eastAsia"/>
          <w:sz w:val="24"/>
          <w:szCs w:val="24"/>
          <w:vertAlign w:val="superscript"/>
        </w:rPr>
        <w:t>-2</w:t>
      </w:r>
      <w:r w:rsidRPr="00FB014B">
        <w:rPr>
          <w:rFonts w:hint="eastAsia"/>
          <w:sz w:val="24"/>
          <w:szCs w:val="24"/>
        </w:rPr>
        <w:t xml:space="preserve"> </w:t>
      </w:r>
      <w:proofErr w:type="spellStart"/>
      <w:r w:rsidRPr="00FB014B">
        <w:rPr>
          <w:rFonts w:hint="eastAsia"/>
          <w:sz w:val="24"/>
          <w:szCs w:val="24"/>
        </w:rPr>
        <w:t>centi</w:t>
      </w:r>
      <w:proofErr w:type="spellEnd"/>
      <w:r w:rsidRPr="00FB014B">
        <w:rPr>
          <w:rFonts w:hint="eastAsia"/>
          <w:sz w:val="24"/>
          <w:szCs w:val="24"/>
        </w:rPr>
        <w:t xml:space="preserve"> c </w:t>
      </w:r>
      <w:r w:rsidRPr="00FB014B">
        <w:rPr>
          <w:rFonts w:hint="eastAsia"/>
          <w:sz w:val="24"/>
          <w:szCs w:val="24"/>
        </w:rPr>
        <w:t>百分之一</w:t>
      </w:r>
    </w:p>
    <w:p w:rsidR="00266A30" w:rsidRDefault="00E31A71" w:rsidP="00266A30">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266A30">
        <w:rPr>
          <w:rFonts w:hint="eastAsia"/>
          <w:sz w:val="24"/>
          <w:szCs w:val="24"/>
          <w:vertAlign w:val="superscript"/>
        </w:rPr>
        <w:t>-3</w:t>
      </w:r>
      <w:r w:rsidRPr="00FB014B">
        <w:rPr>
          <w:rFonts w:hint="eastAsia"/>
          <w:sz w:val="24"/>
          <w:szCs w:val="24"/>
        </w:rPr>
        <w:t xml:space="preserve"> </w:t>
      </w:r>
      <w:proofErr w:type="spellStart"/>
      <w:r w:rsidRPr="00FB014B">
        <w:rPr>
          <w:rFonts w:hint="eastAsia"/>
          <w:sz w:val="24"/>
          <w:szCs w:val="24"/>
        </w:rPr>
        <w:t>milli</w:t>
      </w:r>
      <w:proofErr w:type="spellEnd"/>
      <w:r w:rsidRPr="00FB014B">
        <w:rPr>
          <w:rFonts w:hint="eastAsia"/>
          <w:sz w:val="24"/>
          <w:szCs w:val="24"/>
        </w:rPr>
        <w:t xml:space="preserve"> m </w:t>
      </w:r>
      <w:r w:rsidRPr="00FB014B">
        <w:rPr>
          <w:rFonts w:hint="eastAsia"/>
          <w:sz w:val="24"/>
          <w:szCs w:val="24"/>
        </w:rPr>
        <w:t>千分之一</w:t>
      </w:r>
      <w:r w:rsidRPr="00FB014B">
        <w:rPr>
          <w:rFonts w:hint="eastAsia"/>
          <w:sz w:val="24"/>
          <w:szCs w:val="24"/>
        </w:rPr>
        <w:t xml:space="preserve"> </w:t>
      </w:r>
    </w:p>
    <w:p w:rsidR="00266A30" w:rsidRDefault="00E31A71" w:rsidP="00266A30">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266A30">
        <w:rPr>
          <w:rFonts w:hint="eastAsia"/>
          <w:sz w:val="24"/>
          <w:szCs w:val="24"/>
          <w:vertAlign w:val="superscript"/>
        </w:rPr>
        <w:t>-6</w:t>
      </w:r>
      <w:r w:rsidRPr="00FB014B">
        <w:rPr>
          <w:rFonts w:hint="eastAsia"/>
          <w:sz w:val="24"/>
          <w:szCs w:val="24"/>
        </w:rPr>
        <w:t xml:space="preserve"> micro u </w:t>
      </w:r>
      <w:r w:rsidRPr="00FB014B">
        <w:rPr>
          <w:rFonts w:hint="eastAsia"/>
          <w:sz w:val="24"/>
          <w:szCs w:val="24"/>
        </w:rPr>
        <w:t>百万分之一</w:t>
      </w:r>
    </w:p>
    <w:p w:rsidR="00C04050" w:rsidRPr="00266A30" w:rsidRDefault="00E31A71" w:rsidP="00266A30">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266A30">
        <w:rPr>
          <w:rFonts w:hint="eastAsia"/>
          <w:sz w:val="24"/>
          <w:szCs w:val="24"/>
          <w:vertAlign w:val="superscript"/>
        </w:rPr>
        <w:t>-9</w:t>
      </w:r>
      <w:r w:rsidRPr="00FB014B">
        <w:rPr>
          <w:rFonts w:hint="eastAsia"/>
          <w:sz w:val="24"/>
          <w:szCs w:val="24"/>
        </w:rPr>
        <w:t xml:space="preserve"> </w:t>
      </w:r>
      <w:proofErr w:type="spellStart"/>
      <w:r w:rsidRPr="00FB014B">
        <w:rPr>
          <w:rFonts w:hint="eastAsia"/>
          <w:sz w:val="24"/>
          <w:szCs w:val="24"/>
        </w:rPr>
        <w:t>nano</w:t>
      </w:r>
      <w:proofErr w:type="spellEnd"/>
      <w:r w:rsidRPr="00FB014B">
        <w:rPr>
          <w:rFonts w:hint="eastAsia"/>
          <w:sz w:val="24"/>
          <w:szCs w:val="24"/>
        </w:rPr>
        <w:t xml:space="preserve"> n </w:t>
      </w:r>
      <w:r w:rsidRPr="00FB014B">
        <w:rPr>
          <w:rFonts w:hint="eastAsia"/>
          <w:sz w:val="24"/>
          <w:szCs w:val="24"/>
        </w:rPr>
        <w:t>十亿分之一</w:t>
      </w:r>
    </w:p>
    <w:p w:rsidR="00C04050" w:rsidRPr="00FB014B" w:rsidRDefault="00E31A71" w:rsidP="00266A30">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266A30">
        <w:rPr>
          <w:rFonts w:hint="eastAsia"/>
          <w:sz w:val="24"/>
          <w:szCs w:val="24"/>
          <w:vertAlign w:val="superscript"/>
        </w:rPr>
        <w:t>-12</w:t>
      </w:r>
      <w:r w:rsidRPr="00FB014B">
        <w:rPr>
          <w:rFonts w:hint="eastAsia"/>
          <w:sz w:val="24"/>
          <w:szCs w:val="24"/>
        </w:rPr>
        <w:t xml:space="preserve"> </w:t>
      </w:r>
      <w:proofErr w:type="spellStart"/>
      <w:r w:rsidRPr="00FB014B">
        <w:rPr>
          <w:rFonts w:hint="eastAsia"/>
          <w:sz w:val="24"/>
          <w:szCs w:val="24"/>
        </w:rPr>
        <w:t>pico</w:t>
      </w:r>
      <w:proofErr w:type="spellEnd"/>
      <w:r w:rsidRPr="00FB014B">
        <w:rPr>
          <w:rFonts w:hint="eastAsia"/>
          <w:sz w:val="24"/>
          <w:szCs w:val="24"/>
        </w:rPr>
        <w:t xml:space="preserve"> p </w:t>
      </w:r>
      <w:r w:rsidRPr="00FB014B">
        <w:rPr>
          <w:rFonts w:hint="eastAsia"/>
          <w:sz w:val="24"/>
          <w:szCs w:val="24"/>
        </w:rPr>
        <w:t>兆分之一</w:t>
      </w:r>
    </w:p>
    <w:p w:rsidR="00B100FB" w:rsidRPr="00FB014B" w:rsidRDefault="00B100FB" w:rsidP="00B64667">
      <w:pPr>
        <w:overflowPunct w:val="0"/>
        <w:rPr>
          <w:sz w:val="24"/>
          <w:szCs w:val="24"/>
        </w:rPr>
      </w:pPr>
      <w:r w:rsidRPr="00FB014B">
        <w:rPr>
          <w:sz w:val="24"/>
          <w:szCs w:val="24"/>
        </w:rPr>
        <w:br w:type="page"/>
      </w:r>
    </w:p>
    <w:p w:rsidR="00D1565A" w:rsidRDefault="00E31A71" w:rsidP="00D1565A">
      <w:pPr>
        <w:pStyle w:val="a3"/>
        <w:overflowPunct w:val="0"/>
        <w:snapToGrid w:val="0"/>
        <w:spacing w:before="131" w:line="300" w:lineRule="auto"/>
        <w:ind w:left="0" w:firstLineChars="140" w:firstLine="336"/>
        <w:rPr>
          <w:sz w:val="24"/>
          <w:szCs w:val="24"/>
        </w:rPr>
      </w:pPr>
      <w:r w:rsidRPr="00FB014B">
        <w:rPr>
          <w:rFonts w:hint="eastAsia"/>
          <w:sz w:val="24"/>
          <w:szCs w:val="24"/>
        </w:rPr>
        <w:lastRenderedPageBreak/>
        <w:t>10</w:t>
      </w:r>
      <w:r w:rsidRPr="00D1565A">
        <w:rPr>
          <w:rFonts w:hint="eastAsia"/>
          <w:sz w:val="24"/>
          <w:szCs w:val="24"/>
          <w:vertAlign w:val="superscript"/>
        </w:rPr>
        <w:t>-15</w:t>
      </w:r>
      <w:r w:rsidRPr="00FB014B">
        <w:rPr>
          <w:rFonts w:hint="eastAsia"/>
          <w:sz w:val="24"/>
          <w:szCs w:val="24"/>
        </w:rPr>
        <w:t xml:space="preserve"> </w:t>
      </w:r>
      <w:proofErr w:type="spellStart"/>
      <w:r w:rsidRPr="00FB014B">
        <w:rPr>
          <w:rFonts w:hint="eastAsia"/>
          <w:sz w:val="24"/>
          <w:szCs w:val="24"/>
        </w:rPr>
        <w:t>femto</w:t>
      </w:r>
      <w:proofErr w:type="spellEnd"/>
      <w:r w:rsidRPr="00FB014B">
        <w:rPr>
          <w:rFonts w:hint="eastAsia"/>
          <w:sz w:val="24"/>
          <w:szCs w:val="24"/>
        </w:rPr>
        <w:t xml:space="preserve"> f </w:t>
      </w:r>
      <w:r w:rsidRPr="00FB014B">
        <w:rPr>
          <w:rFonts w:hint="eastAsia"/>
          <w:sz w:val="24"/>
          <w:szCs w:val="24"/>
        </w:rPr>
        <w:t>千兆分之一</w:t>
      </w:r>
    </w:p>
    <w:p w:rsidR="00C04050" w:rsidRPr="00FB014B" w:rsidRDefault="00E31A71" w:rsidP="00D1565A">
      <w:pPr>
        <w:pStyle w:val="a3"/>
        <w:overflowPunct w:val="0"/>
        <w:snapToGrid w:val="0"/>
        <w:spacing w:before="131" w:line="300" w:lineRule="auto"/>
        <w:ind w:left="0" w:firstLineChars="140" w:firstLine="336"/>
        <w:rPr>
          <w:sz w:val="24"/>
          <w:szCs w:val="24"/>
        </w:rPr>
      </w:pPr>
      <w:r w:rsidRPr="00FB014B">
        <w:rPr>
          <w:rFonts w:hint="eastAsia"/>
          <w:sz w:val="24"/>
          <w:szCs w:val="24"/>
        </w:rPr>
        <w:t>10</w:t>
      </w:r>
      <w:r w:rsidRPr="00D1565A">
        <w:rPr>
          <w:rFonts w:hint="eastAsia"/>
          <w:sz w:val="24"/>
          <w:szCs w:val="24"/>
          <w:vertAlign w:val="superscript"/>
        </w:rPr>
        <w:t>-18</w:t>
      </w:r>
      <w:r w:rsidRPr="00FB014B">
        <w:rPr>
          <w:rFonts w:hint="eastAsia"/>
          <w:sz w:val="24"/>
          <w:szCs w:val="24"/>
        </w:rPr>
        <w:t xml:space="preserve"> </w:t>
      </w:r>
      <w:proofErr w:type="spellStart"/>
      <w:r w:rsidRPr="00FB014B">
        <w:rPr>
          <w:rFonts w:hint="eastAsia"/>
          <w:sz w:val="24"/>
          <w:szCs w:val="24"/>
        </w:rPr>
        <w:t>atto</w:t>
      </w:r>
      <w:proofErr w:type="spellEnd"/>
      <w:r w:rsidRPr="00FB014B">
        <w:rPr>
          <w:rFonts w:hint="eastAsia"/>
          <w:sz w:val="24"/>
          <w:szCs w:val="24"/>
        </w:rPr>
        <w:t xml:space="preserve"> a </w:t>
      </w:r>
      <w:r w:rsidRPr="00FB014B">
        <w:rPr>
          <w:rFonts w:hint="eastAsia"/>
          <w:sz w:val="24"/>
          <w:szCs w:val="24"/>
        </w:rPr>
        <w:t>百万兆分之一</w:t>
      </w:r>
    </w:p>
    <w:p w:rsidR="00C04050" w:rsidRPr="00FB014B" w:rsidRDefault="00E31A71" w:rsidP="00E73A37">
      <w:pPr>
        <w:pStyle w:val="a4"/>
        <w:numPr>
          <w:ilvl w:val="1"/>
          <w:numId w:val="5"/>
        </w:numPr>
        <w:tabs>
          <w:tab w:val="left" w:pos="897"/>
        </w:tabs>
        <w:overflowPunct w:val="0"/>
        <w:snapToGrid w:val="0"/>
        <w:spacing w:before="192" w:line="300" w:lineRule="auto"/>
        <w:ind w:leftChars="159" w:left="924" w:hangingChars="239" w:hanging="574"/>
        <w:jc w:val="both"/>
        <w:rPr>
          <w:rFonts w:ascii="Arial" w:eastAsia="宋体" w:hAnsi="Arial" w:cs="Arial"/>
          <w:sz w:val="24"/>
          <w:szCs w:val="24"/>
        </w:rPr>
      </w:pPr>
      <w:r w:rsidRPr="00FB014B">
        <w:rPr>
          <w:rFonts w:ascii="Arial" w:eastAsia="宋体" w:hint="eastAsia"/>
          <w:sz w:val="24"/>
          <w:szCs w:val="24"/>
        </w:rPr>
        <w:t>在具有前缀的单位符号或名称中，构成符号或名称的字母之间不得有空格。</w:t>
      </w:r>
    </w:p>
    <w:p w:rsidR="00C04050" w:rsidRPr="00FB014B" w:rsidRDefault="00E31A71" w:rsidP="00053CA1">
      <w:pPr>
        <w:pStyle w:val="a3"/>
        <w:overflowPunct w:val="0"/>
        <w:snapToGrid w:val="0"/>
        <w:spacing w:before="131" w:line="300" w:lineRule="auto"/>
        <w:ind w:left="0" w:firstLineChars="140" w:firstLine="336"/>
        <w:rPr>
          <w:sz w:val="24"/>
          <w:szCs w:val="24"/>
        </w:rPr>
      </w:pPr>
      <w:r w:rsidRPr="00FB014B">
        <w:rPr>
          <w:rFonts w:hint="eastAsia"/>
          <w:sz w:val="24"/>
          <w:szCs w:val="24"/>
        </w:rPr>
        <w:t>示例：</w:t>
      </w:r>
      <w:r w:rsidRPr="00FB014B">
        <w:rPr>
          <w:rFonts w:hint="eastAsia"/>
          <w:sz w:val="24"/>
          <w:szCs w:val="24"/>
        </w:rPr>
        <w:t>mL</w:t>
      </w:r>
      <w:r w:rsidRPr="00FB014B">
        <w:rPr>
          <w:rFonts w:hint="eastAsia"/>
          <w:sz w:val="24"/>
          <w:szCs w:val="24"/>
        </w:rPr>
        <w:t>，毫升</w:t>
      </w:r>
      <w:r w:rsidR="006365E5">
        <w:rPr>
          <w:rFonts w:hint="eastAsia"/>
          <w:sz w:val="24"/>
          <w:szCs w:val="24"/>
        </w:rPr>
        <w:t>；</w:t>
      </w:r>
      <w:r w:rsidRPr="00FB014B">
        <w:rPr>
          <w:rFonts w:hint="eastAsia"/>
          <w:sz w:val="24"/>
          <w:szCs w:val="24"/>
        </w:rPr>
        <w:t>mm</w:t>
      </w:r>
      <w:r w:rsidRPr="00FB014B">
        <w:rPr>
          <w:rFonts w:hint="eastAsia"/>
          <w:sz w:val="24"/>
          <w:szCs w:val="24"/>
        </w:rPr>
        <w:t>，毫米</w:t>
      </w:r>
    </w:p>
    <w:p w:rsidR="00C04050" w:rsidRPr="00FB014B" w:rsidRDefault="00E31A71" w:rsidP="00E73A37">
      <w:pPr>
        <w:pStyle w:val="a4"/>
        <w:numPr>
          <w:ilvl w:val="1"/>
          <w:numId w:val="5"/>
        </w:numPr>
        <w:tabs>
          <w:tab w:val="left" w:pos="913"/>
        </w:tabs>
        <w:overflowPunct w:val="0"/>
        <w:snapToGrid w:val="0"/>
        <w:spacing w:before="192" w:line="300" w:lineRule="auto"/>
        <w:ind w:leftChars="159" w:left="924" w:hangingChars="239" w:hanging="574"/>
        <w:jc w:val="both"/>
        <w:rPr>
          <w:rFonts w:ascii="Arial" w:eastAsia="宋体" w:hAnsi="Arial" w:cs="Arial"/>
          <w:sz w:val="24"/>
          <w:szCs w:val="24"/>
        </w:rPr>
      </w:pPr>
      <w:r w:rsidRPr="00FB014B">
        <w:rPr>
          <w:rFonts w:ascii="Arial" w:eastAsia="宋体" w:hint="eastAsia"/>
          <w:sz w:val="24"/>
          <w:szCs w:val="24"/>
        </w:rPr>
        <w:t>所选择的前缀应使</w:t>
      </w:r>
    </w:p>
    <w:p w:rsidR="00C04050" w:rsidRPr="00FB014B" w:rsidRDefault="00E31A71" w:rsidP="00B36B11">
      <w:pPr>
        <w:pStyle w:val="a4"/>
        <w:numPr>
          <w:ilvl w:val="0"/>
          <w:numId w:val="3"/>
        </w:numPr>
        <w:tabs>
          <w:tab w:val="left" w:pos="961"/>
        </w:tabs>
        <w:overflowPunct w:val="0"/>
        <w:snapToGrid w:val="0"/>
        <w:spacing w:before="192" w:line="300" w:lineRule="auto"/>
        <w:ind w:left="0" w:firstLine="350"/>
        <w:jc w:val="both"/>
        <w:rPr>
          <w:rFonts w:ascii="Arial" w:eastAsia="宋体" w:hAnsi="Arial" w:cs="Arial"/>
          <w:sz w:val="24"/>
          <w:szCs w:val="24"/>
        </w:rPr>
      </w:pPr>
      <w:r w:rsidRPr="00FB014B">
        <w:rPr>
          <w:rFonts w:ascii="Arial" w:eastAsia="宋体" w:hint="eastAsia"/>
          <w:sz w:val="24"/>
          <w:szCs w:val="24"/>
        </w:rPr>
        <w:t>数值在</w:t>
      </w:r>
      <w:r w:rsidRPr="00FB014B">
        <w:rPr>
          <w:rFonts w:ascii="Arial" w:eastAsia="宋体" w:hint="eastAsia"/>
          <w:sz w:val="24"/>
          <w:szCs w:val="24"/>
        </w:rPr>
        <w:t>0.1</w:t>
      </w:r>
      <w:r w:rsidRPr="00FB014B">
        <w:rPr>
          <w:rFonts w:ascii="Arial" w:eastAsia="宋体" w:hint="eastAsia"/>
          <w:sz w:val="24"/>
          <w:szCs w:val="24"/>
        </w:rPr>
        <w:t>到</w:t>
      </w:r>
      <w:r w:rsidRPr="00FB014B">
        <w:rPr>
          <w:rFonts w:ascii="Arial" w:eastAsia="宋体" w:hint="eastAsia"/>
          <w:sz w:val="24"/>
          <w:szCs w:val="24"/>
        </w:rPr>
        <w:t>1000</w:t>
      </w:r>
      <w:r w:rsidRPr="00FB014B">
        <w:rPr>
          <w:rFonts w:ascii="Arial" w:eastAsia="宋体" w:hint="eastAsia"/>
          <w:sz w:val="24"/>
          <w:szCs w:val="24"/>
        </w:rPr>
        <w:t>之间，</w:t>
      </w:r>
    </w:p>
    <w:p w:rsidR="00C04050" w:rsidRPr="00FB014B" w:rsidRDefault="00E31A71" w:rsidP="00B36B11">
      <w:pPr>
        <w:pStyle w:val="a4"/>
        <w:numPr>
          <w:ilvl w:val="0"/>
          <w:numId w:val="3"/>
        </w:numPr>
        <w:tabs>
          <w:tab w:val="left" w:pos="961"/>
        </w:tabs>
        <w:overflowPunct w:val="0"/>
        <w:snapToGrid w:val="0"/>
        <w:spacing w:before="192" w:line="300" w:lineRule="auto"/>
        <w:ind w:left="0" w:firstLine="350"/>
        <w:jc w:val="both"/>
        <w:rPr>
          <w:rFonts w:ascii="Arial" w:eastAsia="宋体" w:hAnsi="Arial" w:cs="Arial"/>
          <w:sz w:val="24"/>
          <w:szCs w:val="24"/>
        </w:rPr>
      </w:pPr>
      <w:r w:rsidRPr="00FB014B">
        <w:rPr>
          <w:rFonts w:ascii="Arial" w:eastAsia="宋体" w:hint="eastAsia"/>
          <w:sz w:val="24"/>
          <w:szCs w:val="24"/>
        </w:rPr>
        <w:t>小数不超过两位。</w:t>
      </w:r>
    </w:p>
    <w:p w:rsidR="00C04050" w:rsidRPr="00FB014B" w:rsidRDefault="00E31A71" w:rsidP="00B36B11">
      <w:pPr>
        <w:pStyle w:val="a4"/>
        <w:numPr>
          <w:ilvl w:val="0"/>
          <w:numId w:val="5"/>
        </w:numPr>
        <w:tabs>
          <w:tab w:val="left" w:pos="593"/>
        </w:tabs>
        <w:overflowPunct w:val="0"/>
        <w:snapToGrid w:val="0"/>
        <w:spacing w:before="192" w:line="300" w:lineRule="auto"/>
        <w:ind w:left="352" w:hanging="352"/>
        <w:jc w:val="both"/>
        <w:rPr>
          <w:rFonts w:ascii="Arial" w:eastAsia="宋体" w:hAnsi="Arial" w:cs="Arial"/>
          <w:sz w:val="24"/>
          <w:szCs w:val="24"/>
        </w:rPr>
      </w:pPr>
      <w:r w:rsidRPr="00FB014B">
        <w:rPr>
          <w:rFonts w:ascii="Arial" w:eastAsia="宋体" w:hint="eastAsia"/>
          <w:sz w:val="24"/>
          <w:szCs w:val="24"/>
        </w:rPr>
        <w:t>单元</w:t>
      </w:r>
    </w:p>
    <w:p w:rsidR="00C04050" w:rsidRPr="00FB014B" w:rsidRDefault="00E31A71" w:rsidP="00BD7CBC">
      <w:pPr>
        <w:pStyle w:val="a4"/>
        <w:numPr>
          <w:ilvl w:val="1"/>
          <w:numId w:val="5"/>
        </w:numPr>
        <w:tabs>
          <w:tab w:val="left" w:pos="897"/>
        </w:tabs>
        <w:overflowPunct w:val="0"/>
        <w:snapToGrid w:val="0"/>
        <w:spacing w:before="192" w:line="300" w:lineRule="auto"/>
        <w:ind w:left="0" w:firstLineChars="157" w:firstLine="377"/>
        <w:jc w:val="both"/>
        <w:rPr>
          <w:rFonts w:ascii="Arial" w:eastAsia="宋体" w:hAnsi="Arial" w:cs="Arial"/>
          <w:sz w:val="24"/>
          <w:szCs w:val="24"/>
        </w:rPr>
      </w:pPr>
      <w:r w:rsidRPr="00FB014B">
        <w:rPr>
          <w:rFonts w:ascii="Arial" w:eastAsia="宋体" w:hint="eastAsia"/>
          <w:sz w:val="24"/>
          <w:szCs w:val="24"/>
        </w:rPr>
        <w:t>除非</w:t>
      </w:r>
      <w:r w:rsidRPr="00FB014B">
        <w:rPr>
          <w:rFonts w:ascii="Arial" w:eastAsia="宋体" w:hint="eastAsia"/>
          <w:sz w:val="24"/>
          <w:szCs w:val="24"/>
        </w:rPr>
        <w:t>FDA</w:t>
      </w:r>
      <w:r w:rsidRPr="00FB014B">
        <w:rPr>
          <w:rFonts w:ascii="Arial" w:eastAsia="宋体" w:hint="eastAsia"/>
          <w:sz w:val="24"/>
          <w:szCs w:val="24"/>
        </w:rPr>
        <w:t>另有建议，否则含量声明应：</w:t>
      </w:r>
    </w:p>
    <w:p w:rsidR="00C04050" w:rsidRPr="00FB014B" w:rsidRDefault="00E31A71" w:rsidP="00BD7CBC">
      <w:pPr>
        <w:pStyle w:val="a4"/>
        <w:numPr>
          <w:ilvl w:val="0"/>
          <w:numId w:val="2"/>
        </w:numPr>
        <w:tabs>
          <w:tab w:val="left" w:pos="961"/>
        </w:tabs>
        <w:overflowPunct w:val="0"/>
        <w:snapToGrid w:val="0"/>
        <w:spacing w:before="192" w:line="300" w:lineRule="auto"/>
        <w:ind w:leftChars="158" w:left="948" w:hangingChars="250" w:hanging="600"/>
        <w:jc w:val="both"/>
        <w:rPr>
          <w:rFonts w:ascii="Arial" w:eastAsia="宋体" w:hAnsi="Arial" w:cs="Arial"/>
          <w:sz w:val="24"/>
          <w:szCs w:val="24"/>
        </w:rPr>
      </w:pPr>
      <w:r w:rsidRPr="00FB014B">
        <w:rPr>
          <w:rFonts w:ascii="Arial" w:eastAsia="宋体" w:hint="eastAsia"/>
          <w:sz w:val="24"/>
          <w:szCs w:val="24"/>
        </w:rPr>
        <w:t>以千克、克、毫克或微克表示（如果为重量单位）。</w:t>
      </w:r>
    </w:p>
    <w:p w:rsidR="00C04050" w:rsidRPr="00FB014B" w:rsidRDefault="00E31A71" w:rsidP="00BD7CBC">
      <w:pPr>
        <w:pStyle w:val="a4"/>
        <w:numPr>
          <w:ilvl w:val="0"/>
          <w:numId w:val="2"/>
        </w:numPr>
        <w:tabs>
          <w:tab w:val="left" w:pos="961"/>
        </w:tabs>
        <w:overflowPunct w:val="0"/>
        <w:snapToGrid w:val="0"/>
        <w:spacing w:before="149" w:line="300" w:lineRule="auto"/>
        <w:ind w:leftChars="158" w:left="948" w:hangingChars="250" w:hanging="600"/>
        <w:jc w:val="both"/>
        <w:rPr>
          <w:rFonts w:ascii="Arial" w:eastAsia="宋体" w:hAnsi="Arial" w:cs="Arial"/>
          <w:sz w:val="24"/>
          <w:szCs w:val="24"/>
        </w:rPr>
      </w:pPr>
      <w:r w:rsidRPr="00FB014B">
        <w:rPr>
          <w:rFonts w:ascii="Arial" w:eastAsia="宋体" w:hint="eastAsia"/>
          <w:sz w:val="24"/>
          <w:szCs w:val="24"/>
        </w:rPr>
        <w:t>以</w:t>
      </w:r>
      <w:r w:rsidRPr="00FB014B">
        <w:rPr>
          <w:rFonts w:ascii="Arial" w:eastAsia="宋体" w:hint="eastAsia"/>
          <w:sz w:val="24"/>
          <w:szCs w:val="24"/>
        </w:rPr>
        <w:t>20</w:t>
      </w:r>
      <w:r w:rsidRPr="00FB014B">
        <w:rPr>
          <w:rFonts w:ascii="Arial" w:eastAsia="宋体" w:hint="eastAsia"/>
          <w:sz w:val="24"/>
          <w:szCs w:val="24"/>
        </w:rPr>
        <w:t>℃下的升或毫升表示（如果为液体测量单位），但以下除外：</w:t>
      </w:r>
    </w:p>
    <w:p w:rsidR="00C04050" w:rsidRPr="00FB014B" w:rsidRDefault="00E31A71" w:rsidP="00AE7F39">
      <w:pPr>
        <w:pStyle w:val="a4"/>
        <w:numPr>
          <w:ilvl w:val="1"/>
          <w:numId w:val="2"/>
        </w:numPr>
        <w:tabs>
          <w:tab w:val="left" w:pos="1377"/>
        </w:tabs>
        <w:overflowPunct w:val="0"/>
        <w:snapToGrid w:val="0"/>
        <w:spacing w:before="149" w:line="300" w:lineRule="auto"/>
        <w:ind w:left="0" w:firstLineChars="385" w:firstLine="924"/>
        <w:jc w:val="both"/>
        <w:rPr>
          <w:rFonts w:ascii="Arial" w:eastAsia="宋体"/>
          <w:sz w:val="24"/>
          <w:szCs w:val="24"/>
        </w:rPr>
      </w:pPr>
      <w:r w:rsidRPr="00FB014B">
        <w:rPr>
          <w:rFonts w:ascii="Arial" w:eastAsia="宋体" w:hint="eastAsia"/>
          <w:sz w:val="24"/>
          <w:szCs w:val="24"/>
        </w:rPr>
        <w:t>石油产品，声明应以</w:t>
      </w:r>
      <w:r w:rsidRPr="00FB014B">
        <w:rPr>
          <w:rFonts w:ascii="Arial" w:eastAsia="宋体" w:hint="eastAsia"/>
          <w:sz w:val="24"/>
          <w:szCs w:val="24"/>
        </w:rPr>
        <w:t>15</w:t>
      </w:r>
      <w:r w:rsidRPr="00FB014B">
        <w:rPr>
          <w:rFonts w:ascii="Arial" w:eastAsia="宋体" w:hint="eastAsia"/>
          <w:sz w:val="24"/>
          <w:szCs w:val="24"/>
        </w:rPr>
        <w:t>℃下的体积表示，</w:t>
      </w:r>
    </w:p>
    <w:p w:rsidR="00C04050" w:rsidRPr="00FB014B" w:rsidRDefault="00E31A71" w:rsidP="00AE7F39">
      <w:pPr>
        <w:pStyle w:val="a4"/>
        <w:numPr>
          <w:ilvl w:val="1"/>
          <w:numId w:val="2"/>
        </w:numPr>
        <w:tabs>
          <w:tab w:val="left" w:pos="1377"/>
        </w:tabs>
        <w:overflowPunct w:val="0"/>
        <w:snapToGrid w:val="0"/>
        <w:spacing w:before="149" w:line="300" w:lineRule="auto"/>
        <w:ind w:left="0" w:firstLineChars="385" w:firstLine="924"/>
        <w:jc w:val="both"/>
        <w:rPr>
          <w:rFonts w:ascii="Arial" w:eastAsia="宋体"/>
          <w:sz w:val="24"/>
          <w:szCs w:val="24"/>
        </w:rPr>
      </w:pPr>
      <w:r w:rsidRPr="00FB014B">
        <w:rPr>
          <w:rFonts w:ascii="Arial" w:eastAsia="宋体" w:hint="eastAsia"/>
          <w:sz w:val="24"/>
          <w:szCs w:val="24"/>
        </w:rPr>
        <w:t>通常以冻结形式销售和消费的商品，声明应以冻结温度下的体积表示，以及</w:t>
      </w:r>
    </w:p>
    <w:p w:rsidR="00C04050" w:rsidRPr="00FB014B" w:rsidRDefault="00E31A71" w:rsidP="00AE7F39">
      <w:pPr>
        <w:pStyle w:val="a4"/>
        <w:numPr>
          <w:ilvl w:val="1"/>
          <w:numId w:val="2"/>
        </w:numPr>
        <w:tabs>
          <w:tab w:val="left" w:pos="1377"/>
        </w:tabs>
        <w:overflowPunct w:val="0"/>
        <w:snapToGrid w:val="0"/>
        <w:spacing w:before="149" w:line="300" w:lineRule="auto"/>
        <w:ind w:left="0" w:firstLineChars="385" w:firstLine="924"/>
        <w:jc w:val="both"/>
        <w:rPr>
          <w:rFonts w:ascii="Arial" w:eastAsia="宋体"/>
          <w:sz w:val="24"/>
          <w:szCs w:val="24"/>
        </w:rPr>
      </w:pPr>
      <w:r w:rsidRPr="00FB014B">
        <w:rPr>
          <w:rFonts w:ascii="Arial" w:eastAsia="宋体" w:hint="eastAsia"/>
          <w:sz w:val="24"/>
          <w:szCs w:val="24"/>
        </w:rPr>
        <w:t>通常以冷冻形式销售的商品，声明应以</w:t>
      </w:r>
      <w:r w:rsidRPr="00FB014B">
        <w:rPr>
          <w:rFonts w:ascii="Arial" w:eastAsia="宋体" w:hint="eastAsia"/>
          <w:sz w:val="24"/>
          <w:szCs w:val="24"/>
        </w:rPr>
        <w:t>4</w:t>
      </w:r>
      <w:r w:rsidRPr="00FB014B">
        <w:rPr>
          <w:rFonts w:ascii="Arial" w:eastAsia="宋体" w:hint="eastAsia"/>
          <w:sz w:val="24"/>
          <w:szCs w:val="24"/>
        </w:rPr>
        <w:t>℃下的体积表示。</w:t>
      </w:r>
    </w:p>
    <w:p w:rsidR="00C04050" w:rsidRPr="00FB014B" w:rsidRDefault="00E31A71" w:rsidP="003D3D28">
      <w:pPr>
        <w:pStyle w:val="a4"/>
        <w:numPr>
          <w:ilvl w:val="0"/>
          <w:numId w:val="2"/>
        </w:numPr>
        <w:tabs>
          <w:tab w:val="left" w:pos="961"/>
        </w:tabs>
        <w:overflowPunct w:val="0"/>
        <w:snapToGrid w:val="0"/>
        <w:spacing w:before="149" w:line="300" w:lineRule="auto"/>
        <w:ind w:leftChars="158" w:left="948" w:hangingChars="250" w:hanging="600"/>
        <w:jc w:val="both"/>
        <w:rPr>
          <w:rFonts w:ascii="Arial" w:eastAsia="宋体" w:hAnsi="Arial" w:cs="Arial"/>
          <w:sz w:val="24"/>
          <w:szCs w:val="24"/>
        </w:rPr>
      </w:pPr>
      <w:r w:rsidRPr="00FB014B">
        <w:rPr>
          <w:rFonts w:ascii="Arial" w:eastAsia="宋体" w:hint="eastAsia"/>
          <w:sz w:val="24"/>
          <w:szCs w:val="24"/>
        </w:rPr>
        <w:t>以米、厘米或毫米表示（如果为长度测量单位）。</w:t>
      </w:r>
    </w:p>
    <w:p w:rsidR="00C04050" w:rsidRPr="00FB014B" w:rsidRDefault="00E31A71" w:rsidP="003D3D28">
      <w:pPr>
        <w:pStyle w:val="a4"/>
        <w:numPr>
          <w:ilvl w:val="0"/>
          <w:numId w:val="2"/>
        </w:numPr>
        <w:tabs>
          <w:tab w:val="left" w:pos="961"/>
        </w:tabs>
        <w:overflowPunct w:val="0"/>
        <w:snapToGrid w:val="0"/>
        <w:spacing w:before="149" w:line="300" w:lineRule="auto"/>
        <w:ind w:leftChars="158" w:left="948" w:hangingChars="250" w:hanging="600"/>
        <w:jc w:val="both"/>
        <w:rPr>
          <w:rFonts w:ascii="Arial" w:eastAsia="宋体" w:hAnsi="Arial" w:cs="Arial"/>
          <w:sz w:val="24"/>
          <w:szCs w:val="24"/>
        </w:rPr>
      </w:pPr>
      <w:r w:rsidRPr="00FB014B">
        <w:rPr>
          <w:rFonts w:ascii="Arial" w:eastAsia="宋体" w:hint="eastAsia"/>
          <w:sz w:val="24"/>
          <w:szCs w:val="24"/>
        </w:rPr>
        <w:t>以平方米或平方厘米表示（如果为面积测量单位）。</w:t>
      </w:r>
    </w:p>
    <w:p w:rsidR="00C04050" w:rsidRPr="00FB014B" w:rsidRDefault="00E31A71" w:rsidP="003D3D28">
      <w:pPr>
        <w:pStyle w:val="a4"/>
        <w:numPr>
          <w:ilvl w:val="0"/>
          <w:numId w:val="2"/>
        </w:numPr>
        <w:tabs>
          <w:tab w:val="left" w:pos="961"/>
        </w:tabs>
        <w:overflowPunct w:val="0"/>
        <w:snapToGrid w:val="0"/>
        <w:spacing w:before="149" w:line="300" w:lineRule="auto"/>
        <w:ind w:leftChars="158" w:left="948" w:hangingChars="250" w:hanging="600"/>
        <w:jc w:val="both"/>
        <w:rPr>
          <w:rFonts w:ascii="Arial" w:eastAsia="宋体" w:hAnsi="Arial" w:cs="Arial"/>
          <w:sz w:val="24"/>
          <w:szCs w:val="24"/>
        </w:rPr>
      </w:pPr>
      <w:r w:rsidRPr="00FB014B">
        <w:rPr>
          <w:rFonts w:ascii="Arial" w:eastAsia="宋体" w:hint="eastAsia"/>
          <w:sz w:val="24"/>
          <w:szCs w:val="24"/>
        </w:rPr>
        <w:t>以升和毫升表示（如果为液体测量以外的体积单位），但术语“立方米”和“立方厘米”仅在专门指定为销售方法时使用。</w:t>
      </w:r>
    </w:p>
    <w:p w:rsidR="00C04050" w:rsidRPr="00FB014B" w:rsidRDefault="00E31A71" w:rsidP="00E44422">
      <w:pPr>
        <w:pStyle w:val="a4"/>
        <w:numPr>
          <w:ilvl w:val="1"/>
          <w:numId w:val="5"/>
        </w:numPr>
        <w:tabs>
          <w:tab w:val="left" w:pos="897"/>
        </w:tabs>
        <w:overflowPunct w:val="0"/>
        <w:snapToGrid w:val="0"/>
        <w:spacing w:before="192" w:line="300" w:lineRule="auto"/>
        <w:ind w:leftChars="172" w:left="896" w:hangingChars="216" w:hanging="518"/>
        <w:jc w:val="both"/>
        <w:rPr>
          <w:rFonts w:ascii="Arial" w:eastAsia="宋体" w:hAnsi="Arial" w:cs="Arial"/>
          <w:sz w:val="24"/>
          <w:szCs w:val="24"/>
        </w:rPr>
      </w:pPr>
      <w:r w:rsidRPr="00FB014B">
        <w:rPr>
          <w:rFonts w:ascii="Arial" w:eastAsia="宋体" w:hint="eastAsia"/>
          <w:sz w:val="24"/>
          <w:szCs w:val="24"/>
        </w:rPr>
        <w:t>有许多国家使用拼写“</w:t>
      </w:r>
      <w:r w:rsidRPr="00FB014B">
        <w:rPr>
          <w:rFonts w:ascii="Arial" w:eastAsia="宋体" w:hint="eastAsia"/>
          <w:sz w:val="24"/>
          <w:szCs w:val="24"/>
        </w:rPr>
        <w:t>re</w:t>
      </w:r>
      <w:r w:rsidRPr="00FB014B">
        <w:rPr>
          <w:rFonts w:ascii="Arial" w:eastAsia="宋体" w:hint="eastAsia"/>
          <w:sz w:val="24"/>
          <w:szCs w:val="24"/>
        </w:rPr>
        <w:t>”而不是“</w:t>
      </w:r>
      <w:proofErr w:type="spellStart"/>
      <w:r w:rsidRPr="00FB014B">
        <w:rPr>
          <w:rFonts w:ascii="Arial" w:eastAsia="宋体" w:hint="eastAsia"/>
          <w:sz w:val="24"/>
          <w:szCs w:val="24"/>
        </w:rPr>
        <w:t>er</w:t>
      </w:r>
      <w:proofErr w:type="spellEnd"/>
      <w:r w:rsidRPr="00FB014B">
        <w:rPr>
          <w:rFonts w:ascii="Arial" w:eastAsia="宋体" w:hint="eastAsia"/>
          <w:sz w:val="24"/>
          <w:szCs w:val="24"/>
        </w:rPr>
        <w:t>”作为公制测量单位结尾（例如</w:t>
      </w:r>
      <w:proofErr w:type="spellStart"/>
      <w:r w:rsidRPr="00FB014B">
        <w:rPr>
          <w:rFonts w:ascii="Arial" w:eastAsia="宋体" w:hint="eastAsia"/>
          <w:sz w:val="24"/>
          <w:szCs w:val="24"/>
        </w:rPr>
        <w:t>metre</w:t>
      </w:r>
      <w:proofErr w:type="spellEnd"/>
      <w:r w:rsidRPr="00FB014B">
        <w:rPr>
          <w:rFonts w:ascii="Arial" w:eastAsia="宋体" w:hint="eastAsia"/>
          <w:sz w:val="24"/>
          <w:szCs w:val="24"/>
        </w:rPr>
        <w:t>，</w:t>
      </w:r>
      <w:proofErr w:type="spellStart"/>
      <w:r w:rsidRPr="00FB014B">
        <w:rPr>
          <w:rFonts w:ascii="Arial" w:eastAsia="宋体" w:hint="eastAsia"/>
          <w:sz w:val="24"/>
          <w:szCs w:val="24"/>
        </w:rPr>
        <w:t>litre</w:t>
      </w:r>
      <w:proofErr w:type="spellEnd"/>
      <w:r w:rsidRPr="00FB014B">
        <w:rPr>
          <w:rFonts w:ascii="Arial" w:eastAsia="宋体" w:hint="eastAsia"/>
          <w:sz w:val="24"/>
          <w:szCs w:val="24"/>
        </w:rPr>
        <w:t>等）。对于在美国销售的所有产品，一般使用拼写“</w:t>
      </w:r>
      <w:proofErr w:type="spellStart"/>
      <w:r w:rsidRPr="00FB014B">
        <w:rPr>
          <w:rFonts w:ascii="Arial" w:eastAsia="宋体" w:hint="eastAsia"/>
          <w:sz w:val="24"/>
          <w:szCs w:val="24"/>
        </w:rPr>
        <w:t>er</w:t>
      </w:r>
      <w:proofErr w:type="spellEnd"/>
      <w:r w:rsidRPr="00FB014B">
        <w:rPr>
          <w:rFonts w:ascii="Arial" w:eastAsia="宋体" w:hint="eastAsia"/>
          <w:sz w:val="24"/>
          <w:szCs w:val="24"/>
        </w:rPr>
        <w:t>”作为结尾。</w:t>
      </w:r>
      <w:r w:rsidRPr="00FB014B">
        <w:rPr>
          <w:rFonts w:ascii="Arial" w:eastAsia="宋体" w:hint="eastAsia"/>
          <w:sz w:val="24"/>
          <w:szCs w:val="24"/>
        </w:rPr>
        <w:t>FDA</w:t>
      </w:r>
      <w:r w:rsidRPr="00FB014B">
        <w:rPr>
          <w:rFonts w:ascii="Arial" w:eastAsia="宋体" w:hint="eastAsia"/>
          <w:sz w:val="24"/>
          <w:szCs w:val="24"/>
        </w:rPr>
        <w:t>建议，重新印刷标签时，使用拼写“</w:t>
      </w:r>
      <w:r w:rsidRPr="00FB014B">
        <w:rPr>
          <w:rFonts w:ascii="Arial" w:eastAsia="宋体" w:hint="eastAsia"/>
          <w:sz w:val="24"/>
          <w:szCs w:val="24"/>
        </w:rPr>
        <w:t>re</w:t>
      </w:r>
      <w:r w:rsidRPr="00FB014B">
        <w:rPr>
          <w:rFonts w:ascii="Arial" w:eastAsia="宋体" w:hint="eastAsia"/>
          <w:sz w:val="24"/>
          <w:szCs w:val="24"/>
        </w:rPr>
        <w:t>”的公司应修订其标签以纳入拼写“</w:t>
      </w:r>
      <w:proofErr w:type="spellStart"/>
      <w:r w:rsidRPr="00FB014B">
        <w:rPr>
          <w:rFonts w:ascii="Arial" w:eastAsia="宋体" w:hint="eastAsia"/>
          <w:sz w:val="24"/>
          <w:szCs w:val="24"/>
        </w:rPr>
        <w:t>er</w:t>
      </w:r>
      <w:proofErr w:type="spellEnd"/>
      <w:r w:rsidRPr="00FB014B">
        <w:rPr>
          <w:rFonts w:ascii="Arial" w:eastAsia="宋体" w:hint="eastAsia"/>
          <w:sz w:val="24"/>
          <w:szCs w:val="24"/>
        </w:rPr>
        <w:t>”。</w:t>
      </w:r>
    </w:p>
    <w:p w:rsidR="00C04050" w:rsidRPr="00FB014B" w:rsidRDefault="00E31A71" w:rsidP="00E44422">
      <w:pPr>
        <w:pStyle w:val="a4"/>
        <w:numPr>
          <w:ilvl w:val="1"/>
          <w:numId w:val="5"/>
        </w:numPr>
        <w:tabs>
          <w:tab w:val="left" w:pos="913"/>
        </w:tabs>
        <w:overflowPunct w:val="0"/>
        <w:snapToGrid w:val="0"/>
        <w:spacing w:before="192" w:line="300" w:lineRule="auto"/>
        <w:ind w:leftChars="172" w:left="896" w:hangingChars="216" w:hanging="518"/>
        <w:jc w:val="both"/>
        <w:rPr>
          <w:rFonts w:ascii="Arial" w:eastAsia="宋体" w:hAnsi="Arial" w:cs="Arial"/>
          <w:sz w:val="24"/>
          <w:szCs w:val="24"/>
        </w:rPr>
      </w:pPr>
      <w:r w:rsidRPr="00FB014B">
        <w:rPr>
          <w:rFonts w:ascii="Arial" w:eastAsia="宋体" w:hint="eastAsia"/>
          <w:sz w:val="24"/>
          <w:szCs w:val="24"/>
        </w:rPr>
        <w:t>除位于句子开头、标题、页眉和所有主要词汇均需大写的其他实例中，单位名称（包括前缀）不得大写。</w:t>
      </w:r>
    </w:p>
    <w:p w:rsidR="00C04050" w:rsidRPr="00E44422" w:rsidRDefault="00E31A71" w:rsidP="00E44422">
      <w:pPr>
        <w:pStyle w:val="a4"/>
        <w:numPr>
          <w:ilvl w:val="1"/>
          <w:numId w:val="5"/>
        </w:numPr>
        <w:tabs>
          <w:tab w:val="left" w:pos="913"/>
        </w:tabs>
        <w:overflowPunct w:val="0"/>
        <w:snapToGrid w:val="0"/>
        <w:spacing w:before="192" w:line="300" w:lineRule="auto"/>
        <w:ind w:leftChars="172" w:left="896" w:hangingChars="216" w:hanging="518"/>
        <w:jc w:val="both"/>
        <w:rPr>
          <w:rFonts w:ascii="Arial" w:eastAsia="宋体"/>
          <w:sz w:val="24"/>
          <w:szCs w:val="24"/>
        </w:rPr>
      </w:pPr>
      <w:r w:rsidRPr="00FB014B">
        <w:rPr>
          <w:rFonts w:ascii="Arial" w:eastAsia="宋体" w:hint="eastAsia"/>
          <w:sz w:val="24"/>
          <w:szCs w:val="24"/>
        </w:rPr>
        <w:t>数字与其所指的单位名称或符号之间应留有空格。示例：</w:t>
      </w:r>
      <w:r w:rsidRPr="00FB014B">
        <w:rPr>
          <w:rFonts w:ascii="Arial" w:eastAsia="宋体" w:hint="eastAsia"/>
          <w:sz w:val="24"/>
          <w:szCs w:val="24"/>
        </w:rPr>
        <w:t>22 mg</w:t>
      </w:r>
      <w:r w:rsidRPr="00FB014B">
        <w:rPr>
          <w:rFonts w:ascii="Arial" w:eastAsia="宋体" w:hint="eastAsia"/>
          <w:sz w:val="24"/>
          <w:szCs w:val="24"/>
        </w:rPr>
        <w:t>，</w:t>
      </w:r>
      <w:r w:rsidRPr="00FB014B">
        <w:rPr>
          <w:rFonts w:ascii="Arial" w:eastAsia="宋体" w:hint="eastAsia"/>
          <w:sz w:val="24"/>
          <w:szCs w:val="24"/>
        </w:rPr>
        <w:t>22 mL</w:t>
      </w:r>
    </w:p>
    <w:p w:rsidR="00C04050" w:rsidRPr="00E44422" w:rsidRDefault="00E31A71" w:rsidP="00E44422">
      <w:pPr>
        <w:pStyle w:val="a4"/>
        <w:numPr>
          <w:ilvl w:val="1"/>
          <w:numId w:val="5"/>
        </w:numPr>
        <w:tabs>
          <w:tab w:val="left" w:pos="897"/>
        </w:tabs>
        <w:overflowPunct w:val="0"/>
        <w:snapToGrid w:val="0"/>
        <w:spacing w:before="192" w:line="300" w:lineRule="auto"/>
        <w:ind w:leftChars="172" w:left="896" w:hangingChars="216" w:hanging="518"/>
        <w:jc w:val="both"/>
        <w:rPr>
          <w:rFonts w:ascii="Arial" w:eastAsia="宋体"/>
          <w:sz w:val="24"/>
          <w:szCs w:val="24"/>
        </w:rPr>
      </w:pPr>
      <w:r w:rsidRPr="00FB014B">
        <w:rPr>
          <w:rFonts w:ascii="Arial" w:eastAsia="宋体" w:hint="eastAsia"/>
          <w:sz w:val="24"/>
          <w:szCs w:val="24"/>
        </w:rPr>
        <w:t>十进制标记是行上的一个点。（属于美国和加拿大规范</w:t>
      </w:r>
      <w:r w:rsidR="006365E5">
        <w:rPr>
          <w:rFonts w:ascii="Arial" w:eastAsia="宋体" w:hint="eastAsia"/>
          <w:sz w:val="24"/>
          <w:szCs w:val="24"/>
        </w:rPr>
        <w:t>；</w:t>
      </w:r>
      <w:r w:rsidRPr="00FB014B">
        <w:rPr>
          <w:rFonts w:ascii="Arial" w:eastAsia="宋体" w:hint="eastAsia"/>
          <w:sz w:val="24"/>
          <w:szCs w:val="24"/>
        </w:rPr>
        <w:t>但有许多国家使用逗号或间隔号）。</w:t>
      </w:r>
    </w:p>
    <w:p w:rsidR="00B100FB" w:rsidRPr="00FB014B" w:rsidRDefault="00B100FB" w:rsidP="00B64667">
      <w:pPr>
        <w:overflowPunct w:val="0"/>
        <w:rPr>
          <w:rFonts w:ascii="Arial" w:eastAsia="Arial" w:hAnsi="Arial" w:cs="Arial"/>
          <w:sz w:val="24"/>
          <w:szCs w:val="24"/>
        </w:rPr>
      </w:pPr>
      <w:r w:rsidRPr="00FB014B">
        <w:rPr>
          <w:rFonts w:ascii="Arial" w:eastAsia="Arial" w:hAnsi="Arial" w:cs="Arial"/>
          <w:sz w:val="24"/>
          <w:szCs w:val="24"/>
        </w:rPr>
        <w:br w:type="page"/>
      </w:r>
    </w:p>
    <w:p w:rsidR="00C04050" w:rsidRPr="00DB01E6" w:rsidRDefault="00E31A71" w:rsidP="00DB01E6">
      <w:pPr>
        <w:pStyle w:val="a4"/>
        <w:numPr>
          <w:ilvl w:val="1"/>
          <w:numId w:val="5"/>
        </w:numPr>
        <w:tabs>
          <w:tab w:val="left" w:pos="881"/>
        </w:tabs>
        <w:overflowPunct w:val="0"/>
        <w:snapToGrid w:val="0"/>
        <w:spacing w:before="192" w:line="300" w:lineRule="auto"/>
        <w:ind w:leftChars="172" w:left="896" w:hangingChars="216" w:hanging="518"/>
        <w:jc w:val="both"/>
        <w:rPr>
          <w:rFonts w:ascii="Arial" w:eastAsia="宋体"/>
          <w:sz w:val="24"/>
          <w:szCs w:val="24"/>
        </w:rPr>
      </w:pPr>
      <w:r w:rsidRPr="00FB014B">
        <w:rPr>
          <w:rFonts w:ascii="Arial" w:eastAsia="宋体" w:hint="eastAsia"/>
          <w:sz w:val="24"/>
          <w:szCs w:val="24"/>
        </w:rPr>
        <w:lastRenderedPageBreak/>
        <w:t>公制度量一般使用十进制记数法，但也可使用简分数，例如分母为</w:t>
      </w:r>
      <w:r w:rsidRPr="00FB014B">
        <w:rPr>
          <w:rFonts w:ascii="Arial" w:eastAsia="宋体" w:hint="eastAsia"/>
          <w:sz w:val="24"/>
          <w:szCs w:val="24"/>
        </w:rPr>
        <w:t>2</w:t>
      </w:r>
      <w:r w:rsidRPr="00FB014B">
        <w:rPr>
          <w:rFonts w:ascii="Arial" w:eastAsia="宋体" w:hint="eastAsia"/>
          <w:sz w:val="24"/>
          <w:szCs w:val="24"/>
        </w:rPr>
        <w:t>、</w:t>
      </w:r>
      <w:r w:rsidRPr="00FB014B">
        <w:rPr>
          <w:rFonts w:ascii="Arial" w:eastAsia="宋体" w:hint="eastAsia"/>
          <w:sz w:val="24"/>
          <w:szCs w:val="24"/>
        </w:rPr>
        <w:t>4</w:t>
      </w:r>
      <w:r w:rsidRPr="00FB014B">
        <w:rPr>
          <w:rFonts w:ascii="Arial" w:eastAsia="宋体" w:hint="eastAsia"/>
          <w:sz w:val="24"/>
          <w:szCs w:val="24"/>
        </w:rPr>
        <w:t>和</w:t>
      </w:r>
      <w:r w:rsidRPr="00FB014B">
        <w:rPr>
          <w:rFonts w:ascii="Arial" w:eastAsia="宋体" w:hint="eastAsia"/>
          <w:sz w:val="24"/>
          <w:szCs w:val="24"/>
        </w:rPr>
        <w:t>8</w:t>
      </w:r>
      <w:r w:rsidRPr="00FB014B">
        <w:rPr>
          <w:rFonts w:ascii="Arial" w:eastAsia="宋体" w:hint="eastAsia"/>
          <w:sz w:val="24"/>
          <w:szCs w:val="24"/>
        </w:rPr>
        <w:t>的分数。分数应简化为</w:t>
      </w:r>
      <w:proofErr w:type="gramStart"/>
      <w:r w:rsidRPr="00FB014B">
        <w:rPr>
          <w:rFonts w:ascii="Arial" w:eastAsia="宋体" w:hint="eastAsia"/>
          <w:sz w:val="24"/>
          <w:szCs w:val="24"/>
        </w:rPr>
        <w:t>最</w:t>
      </w:r>
      <w:proofErr w:type="gramEnd"/>
      <w:r w:rsidRPr="00FB014B">
        <w:rPr>
          <w:rFonts w:ascii="Arial" w:eastAsia="宋体" w:hint="eastAsia"/>
          <w:sz w:val="24"/>
          <w:szCs w:val="24"/>
        </w:rPr>
        <w:t>简项。</w:t>
      </w:r>
    </w:p>
    <w:p w:rsidR="00C04050" w:rsidRPr="00DB01E6" w:rsidRDefault="00E31A71" w:rsidP="00DB01E6">
      <w:pPr>
        <w:pStyle w:val="a4"/>
        <w:numPr>
          <w:ilvl w:val="1"/>
          <w:numId w:val="5"/>
        </w:numPr>
        <w:tabs>
          <w:tab w:val="left" w:pos="913"/>
        </w:tabs>
        <w:overflowPunct w:val="0"/>
        <w:snapToGrid w:val="0"/>
        <w:spacing w:before="192" w:line="300" w:lineRule="auto"/>
        <w:ind w:leftChars="172" w:left="896" w:hangingChars="216" w:hanging="518"/>
        <w:jc w:val="both"/>
        <w:rPr>
          <w:rFonts w:ascii="Arial" w:eastAsia="宋体"/>
          <w:sz w:val="24"/>
          <w:szCs w:val="24"/>
        </w:rPr>
      </w:pPr>
      <w:r w:rsidRPr="00FB014B">
        <w:rPr>
          <w:rFonts w:ascii="Arial" w:eastAsia="宋体" w:hint="eastAsia"/>
          <w:sz w:val="24"/>
          <w:szCs w:val="24"/>
        </w:rPr>
        <w:t>小数点之前的</w:t>
      </w:r>
      <w:proofErr w:type="gramStart"/>
      <w:r w:rsidRPr="00FB014B">
        <w:rPr>
          <w:rFonts w:ascii="Arial" w:eastAsia="宋体" w:hint="eastAsia"/>
          <w:sz w:val="24"/>
          <w:szCs w:val="24"/>
        </w:rPr>
        <w:t>零应用</w:t>
      </w:r>
      <w:proofErr w:type="gramEnd"/>
      <w:r w:rsidRPr="00FB014B">
        <w:rPr>
          <w:rFonts w:ascii="Arial" w:eastAsia="宋体" w:hint="eastAsia"/>
          <w:sz w:val="24"/>
          <w:szCs w:val="24"/>
        </w:rPr>
        <w:t>于</w:t>
      </w:r>
      <w:r w:rsidRPr="00FB014B">
        <w:rPr>
          <w:rFonts w:ascii="Arial" w:eastAsia="宋体" w:hint="eastAsia"/>
          <w:sz w:val="24"/>
          <w:szCs w:val="24"/>
        </w:rPr>
        <w:t>1</w:t>
      </w:r>
      <w:r w:rsidRPr="00FB014B">
        <w:rPr>
          <w:rFonts w:ascii="Arial" w:eastAsia="宋体" w:hint="eastAsia"/>
          <w:sz w:val="24"/>
          <w:szCs w:val="24"/>
        </w:rPr>
        <w:t>和</w:t>
      </w:r>
      <w:r w:rsidRPr="00FB014B">
        <w:rPr>
          <w:rFonts w:ascii="Arial" w:eastAsia="宋体" w:hint="eastAsia"/>
          <w:sz w:val="24"/>
          <w:szCs w:val="24"/>
        </w:rPr>
        <w:t>-1</w:t>
      </w:r>
      <w:r w:rsidRPr="00FB014B">
        <w:rPr>
          <w:rFonts w:ascii="Arial" w:eastAsia="宋体" w:hint="eastAsia"/>
          <w:sz w:val="24"/>
          <w:szCs w:val="24"/>
        </w:rPr>
        <w:t>之间的数字，以防止小数点过小而被忽略。</w:t>
      </w:r>
    </w:p>
    <w:p w:rsidR="00C04050" w:rsidRPr="00FB014B" w:rsidRDefault="00E31A71" w:rsidP="0029532C">
      <w:pPr>
        <w:pStyle w:val="a3"/>
        <w:overflowPunct w:val="0"/>
        <w:snapToGrid w:val="0"/>
        <w:spacing w:before="131" w:line="300" w:lineRule="auto"/>
        <w:ind w:left="0" w:firstLineChars="169" w:firstLine="406"/>
        <w:rPr>
          <w:sz w:val="24"/>
          <w:szCs w:val="24"/>
        </w:rPr>
      </w:pPr>
      <w:r w:rsidRPr="00FB014B">
        <w:rPr>
          <w:rFonts w:hint="eastAsia"/>
          <w:sz w:val="24"/>
          <w:szCs w:val="24"/>
        </w:rPr>
        <w:t>示例：口头表达“七点五”写作</w:t>
      </w:r>
      <w:r w:rsidRPr="00FB014B">
        <w:rPr>
          <w:rFonts w:hint="eastAsia"/>
          <w:sz w:val="24"/>
          <w:szCs w:val="24"/>
        </w:rPr>
        <w:t>0.75</w:t>
      </w:r>
    </w:p>
    <w:p w:rsidR="00C04050" w:rsidRPr="00FB014B" w:rsidRDefault="00E31A71" w:rsidP="0029532C">
      <w:pPr>
        <w:pStyle w:val="a4"/>
        <w:numPr>
          <w:ilvl w:val="0"/>
          <w:numId w:val="5"/>
        </w:numPr>
        <w:tabs>
          <w:tab w:val="left" w:pos="593"/>
        </w:tabs>
        <w:overflowPunct w:val="0"/>
        <w:snapToGrid w:val="0"/>
        <w:spacing w:before="192" w:line="300" w:lineRule="auto"/>
        <w:ind w:left="352" w:hanging="352"/>
        <w:rPr>
          <w:rFonts w:ascii="Arial" w:eastAsia="宋体" w:hAnsi="Arial" w:cs="Arial"/>
          <w:sz w:val="24"/>
          <w:szCs w:val="24"/>
        </w:rPr>
      </w:pPr>
      <w:r w:rsidRPr="00FB014B">
        <w:rPr>
          <w:rFonts w:ascii="Arial" w:eastAsia="宋体" w:hint="eastAsia"/>
          <w:sz w:val="24"/>
          <w:szCs w:val="24"/>
        </w:rPr>
        <w:t>符号</w:t>
      </w:r>
    </w:p>
    <w:p w:rsidR="002C77C7" w:rsidRPr="002C77C7" w:rsidRDefault="00E31A71" w:rsidP="002C77C7">
      <w:pPr>
        <w:pStyle w:val="a4"/>
        <w:numPr>
          <w:ilvl w:val="1"/>
          <w:numId w:val="5"/>
        </w:numPr>
        <w:tabs>
          <w:tab w:val="left" w:pos="897"/>
        </w:tabs>
        <w:overflowPunct w:val="0"/>
        <w:snapToGrid w:val="0"/>
        <w:spacing w:line="300" w:lineRule="auto"/>
        <w:ind w:leftChars="185" w:left="925" w:hanging="518"/>
        <w:rPr>
          <w:rFonts w:ascii="Arial" w:eastAsia="宋体" w:hAnsi="Arial" w:cs="Arial"/>
          <w:sz w:val="24"/>
          <w:szCs w:val="24"/>
        </w:rPr>
      </w:pPr>
      <w:r w:rsidRPr="00FB014B">
        <w:rPr>
          <w:rFonts w:ascii="Arial" w:eastAsia="宋体" w:hint="eastAsia"/>
          <w:sz w:val="24"/>
          <w:szCs w:val="24"/>
        </w:rPr>
        <w:t>数量声明中使用了以下公制单位符号：</w:t>
      </w:r>
    </w:p>
    <w:p w:rsidR="00C04050" w:rsidRPr="00FB014B" w:rsidRDefault="00E31A71" w:rsidP="000312E4">
      <w:pPr>
        <w:pStyle w:val="a4"/>
        <w:tabs>
          <w:tab w:val="left" w:pos="897"/>
        </w:tabs>
        <w:overflowPunct w:val="0"/>
        <w:snapToGrid w:val="0"/>
        <w:spacing w:line="300" w:lineRule="auto"/>
        <w:ind w:firstLineChars="379" w:firstLine="910"/>
        <w:rPr>
          <w:rFonts w:ascii="Arial" w:eastAsia="宋体" w:hAnsi="Arial" w:cs="Arial"/>
          <w:sz w:val="24"/>
          <w:szCs w:val="24"/>
        </w:rPr>
      </w:pPr>
      <w:r w:rsidRPr="00FB014B">
        <w:rPr>
          <w:rFonts w:ascii="Arial" w:eastAsia="宋体" w:hint="eastAsia"/>
          <w:sz w:val="24"/>
          <w:szCs w:val="24"/>
        </w:rPr>
        <w:t>千克</w:t>
      </w:r>
      <w:r w:rsidR="00F702D6">
        <w:rPr>
          <w:rFonts w:ascii="Arial" w:eastAsia="宋体" w:hint="eastAsia"/>
          <w:sz w:val="24"/>
          <w:szCs w:val="24"/>
        </w:rPr>
        <w:t>（</w:t>
      </w:r>
      <w:r w:rsidRPr="00FB014B">
        <w:rPr>
          <w:rFonts w:ascii="Arial" w:eastAsia="宋体" w:hint="eastAsia"/>
          <w:sz w:val="24"/>
          <w:szCs w:val="24"/>
        </w:rPr>
        <w:t>kg</w:t>
      </w:r>
      <w:r w:rsidR="00F702D6">
        <w:rPr>
          <w:rFonts w:ascii="Arial" w:eastAsia="宋体" w:hint="eastAsia"/>
          <w:sz w:val="24"/>
          <w:szCs w:val="24"/>
        </w:rPr>
        <w:t>）</w:t>
      </w:r>
      <w:r w:rsidRPr="00FB014B">
        <w:rPr>
          <w:rFonts w:ascii="Arial" w:eastAsia="宋体" w:hint="eastAsia"/>
          <w:sz w:val="24"/>
          <w:szCs w:val="24"/>
        </w:rPr>
        <w:t>米</w:t>
      </w:r>
      <w:r w:rsidR="00F702D6">
        <w:rPr>
          <w:rFonts w:ascii="Arial" w:eastAsia="宋体" w:hint="eastAsia"/>
          <w:sz w:val="24"/>
          <w:szCs w:val="24"/>
        </w:rPr>
        <w:t>（</w:t>
      </w:r>
      <w:r w:rsidRPr="00FB014B">
        <w:rPr>
          <w:rFonts w:ascii="Arial" w:eastAsia="宋体" w:hint="eastAsia"/>
          <w:sz w:val="24"/>
          <w:szCs w:val="24"/>
        </w:rPr>
        <w:t>m</w:t>
      </w:r>
      <w:r w:rsidR="00F702D6">
        <w:rPr>
          <w:rFonts w:ascii="Arial" w:eastAsia="宋体" w:hint="eastAsia"/>
          <w:sz w:val="24"/>
          <w:szCs w:val="24"/>
        </w:rPr>
        <w:t>）</w:t>
      </w:r>
    </w:p>
    <w:p w:rsidR="000312E4" w:rsidRDefault="00E31A71" w:rsidP="000312E4">
      <w:pPr>
        <w:pStyle w:val="a3"/>
        <w:overflowPunct w:val="0"/>
        <w:snapToGrid w:val="0"/>
        <w:spacing w:before="64" w:line="300" w:lineRule="auto"/>
        <w:ind w:left="0" w:firstLineChars="379" w:firstLine="910"/>
        <w:rPr>
          <w:sz w:val="24"/>
          <w:szCs w:val="24"/>
        </w:rPr>
      </w:pPr>
      <w:r w:rsidRPr="00FB014B">
        <w:rPr>
          <w:rFonts w:hint="eastAsia"/>
          <w:sz w:val="24"/>
          <w:szCs w:val="24"/>
        </w:rPr>
        <w:t>克</w:t>
      </w:r>
      <w:r w:rsidR="00F702D6">
        <w:rPr>
          <w:rFonts w:hint="eastAsia"/>
          <w:sz w:val="24"/>
          <w:szCs w:val="24"/>
        </w:rPr>
        <w:t>（</w:t>
      </w:r>
      <w:r w:rsidRPr="00FB014B">
        <w:rPr>
          <w:rFonts w:hint="eastAsia"/>
          <w:sz w:val="24"/>
          <w:szCs w:val="24"/>
        </w:rPr>
        <w:t>g</w:t>
      </w:r>
      <w:r w:rsidR="00F702D6">
        <w:rPr>
          <w:rFonts w:hint="eastAsia"/>
          <w:sz w:val="24"/>
          <w:szCs w:val="24"/>
        </w:rPr>
        <w:t>）</w:t>
      </w:r>
      <w:r w:rsidRPr="00FB014B">
        <w:rPr>
          <w:rFonts w:hint="eastAsia"/>
          <w:sz w:val="24"/>
          <w:szCs w:val="24"/>
        </w:rPr>
        <w:t>厘米</w:t>
      </w:r>
      <w:r w:rsidR="00F702D6">
        <w:rPr>
          <w:rFonts w:hint="eastAsia"/>
          <w:sz w:val="24"/>
          <w:szCs w:val="24"/>
        </w:rPr>
        <w:t>（</w:t>
      </w:r>
      <w:r w:rsidRPr="00FB014B">
        <w:rPr>
          <w:rFonts w:hint="eastAsia"/>
          <w:sz w:val="24"/>
          <w:szCs w:val="24"/>
        </w:rPr>
        <w:t>cm</w:t>
      </w:r>
      <w:r w:rsidR="00F702D6">
        <w:rPr>
          <w:rFonts w:hint="eastAsia"/>
          <w:sz w:val="24"/>
          <w:szCs w:val="24"/>
        </w:rPr>
        <w:t>）</w:t>
      </w:r>
    </w:p>
    <w:p w:rsidR="00C04050" w:rsidRPr="00FB014B" w:rsidRDefault="00E31A71" w:rsidP="000312E4">
      <w:pPr>
        <w:pStyle w:val="a3"/>
        <w:overflowPunct w:val="0"/>
        <w:snapToGrid w:val="0"/>
        <w:spacing w:before="64" w:line="300" w:lineRule="auto"/>
        <w:ind w:left="0" w:firstLineChars="379" w:firstLine="910"/>
        <w:rPr>
          <w:sz w:val="24"/>
          <w:szCs w:val="24"/>
        </w:rPr>
      </w:pPr>
      <w:r w:rsidRPr="00FB014B">
        <w:rPr>
          <w:rFonts w:hint="eastAsia"/>
          <w:sz w:val="24"/>
          <w:szCs w:val="24"/>
        </w:rPr>
        <w:t>毫克</w:t>
      </w:r>
      <w:r w:rsidR="00F702D6">
        <w:rPr>
          <w:rFonts w:hint="eastAsia"/>
          <w:sz w:val="24"/>
          <w:szCs w:val="24"/>
        </w:rPr>
        <w:t>（</w:t>
      </w:r>
      <w:r w:rsidR="00F702D6" w:rsidRPr="00FB014B">
        <w:rPr>
          <w:rFonts w:hint="eastAsia"/>
          <w:sz w:val="24"/>
          <w:szCs w:val="24"/>
        </w:rPr>
        <w:t>mg</w:t>
      </w:r>
      <w:r w:rsidR="00F702D6">
        <w:rPr>
          <w:rFonts w:hint="eastAsia"/>
          <w:sz w:val="24"/>
          <w:szCs w:val="24"/>
        </w:rPr>
        <w:t>）</w:t>
      </w:r>
      <w:r w:rsidRPr="00FB014B">
        <w:rPr>
          <w:rFonts w:hint="eastAsia"/>
          <w:sz w:val="24"/>
          <w:szCs w:val="24"/>
        </w:rPr>
        <w:t>毫米</w:t>
      </w:r>
      <w:r w:rsidR="00F702D6">
        <w:rPr>
          <w:rFonts w:hint="eastAsia"/>
          <w:sz w:val="24"/>
          <w:szCs w:val="24"/>
        </w:rPr>
        <w:t>（</w:t>
      </w:r>
      <w:r w:rsidRPr="00FB014B">
        <w:rPr>
          <w:rFonts w:hint="eastAsia"/>
          <w:sz w:val="24"/>
          <w:szCs w:val="24"/>
        </w:rPr>
        <w:t>mm</w:t>
      </w:r>
      <w:r w:rsidR="00F702D6">
        <w:rPr>
          <w:rFonts w:hint="eastAsia"/>
          <w:sz w:val="24"/>
          <w:szCs w:val="24"/>
        </w:rPr>
        <w:t>）</w:t>
      </w:r>
    </w:p>
    <w:p w:rsidR="00C04050" w:rsidRPr="00FB014B" w:rsidRDefault="00E31A71" w:rsidP="000312E4">
      <w:pPr>
        <w:pStyle w:val="a3"/>
        <w:overflowPunct w:val="0"/>
        <w:snapToGrid w:val="0"/>
        <w:spacing w:before="0" w:line="300" w:lineRule="auto"/>
        <w:ind w:left="0" w:firstLineChars="379" w:firstLine="910"/>
        <w:rPr>
          <w:sz w:val="24"/>
          <w:szCs w:val="24"/>
        </w:rPr>
      </w:pPr>
      <w:r w:rsidRPr="00FB014B">
        <w:rPr>
          <w:rFonts w:hint="eastAsia"/>
          <w:sz w:val="24"/>
          <w:szCs w:val="24"/>
        </w:rPr>
        <w:t>微克</w:t>
      </w:r>
      <w:r w:rsidR="00F702D6">
        <w:rPr>
          <w:rFonts w:hint="eastAsia"/>
          <w:sz w:val="24"/>
          <w:szCs w:val="24"/>
        </w:rPr>
        <w:t>（</w:t>
      </w:r>
      <w:proofErr w:type="spellStart"/>
      <w:r w:rsidRPr="00FB014B">
        <w:rPr>
          <w:rFonts w:hint="eastAsia"/>
          <w:sz w:val="24"/>
          <w:szCs w:val="24"/>
        </w:rPr>
        <w:t>ug</w:t>
      </w:r>
      <w:proofErr w:type="spellEnd"/>
      <w:r w:rsidRPr="00FB014B">
        <w:rPr>
          <w:rFonts w:hint="eastAsia"/>
          <w:sz w:val="24"/>
          <w:szCs w:val="24"/>
        </w:rPr>
        <w:t xml:space="preserve"> </w:t>
      </w:r>
      <w:r w:rsidR="00F702D6">
        <w:rPr>
          <w:rFonts w:hint="eastAsia"/>
          <w:sz w:val="24"/>
          <w:szCs w:val="24"/>
        </w:rPr>
        <w:t>）</w:t>
      </w:r>
      <w:r w:rsidRPr="00FB014B">
        <w:rPr>
          <w:rFonts w:hint="eastAsia"/>
          <w:sz w:val="24"/>
          <w:szCs w:val="24"/>
        </w:rPr>
        <w:t>平方米</w:t>
      </w:r>
      <w:r w:rsidR="00F702D6">
        <w:rPr>
          <w:rFonts w:hint="eastAsia"/>
          <w:sz w:val="24"/>
          <w:szCs w:val="24"/>
        </w:rPr>
        <w:t>（</w:t>
      </w:r>
      <w:r w:rsidR="00F702D6" w:rsidRPr="00FB014B">
        <w:rPr>
          <w:rFonts w:hint="eastAsia"/>
          <w:sz w:val="24"/>
          <w:szCs w:val="24"/>
        </w:rPr>
        <w:t>m</w:t>
      </w:r>
      <w:r w:rsidR="00F702D6" w:rsidRPr="000312E4">
        <w:rPr>
          <w:rFonts w:hint="eastAsia"/>
          <w:sz w:val="24"/>
          <w:szCs w:val="24"/>
          <w:vertAlign w:val="superscript"/>
        </w:rPr>
        <w:t>2</w:t>
      </w:r>
      <w:r w:rsidR="00F702D6">
        <w:rPr>
          <w:rFonts w:hint="eastAsia"/>
          <w:sz w:val="24"/>
          <w:szCs w:val="24"/>
        </w:rPr>
        <w:t>）</w:t>
      </w:r>
    </w:p>
    <w:p w:rsidR="00C04050" w:rsidRPr="00FB014B" w:rsidRDefault="00E31A71" w:rsidP="000312E4">
      <w:pPr>
        <w:pStyle w:val="a3"/>
        <w:overflowPunct w:val="0"/>
        <w:snapToGrid w:val="0"/>
        <w:spacing w:before="21" w:line="300" w:lineRule="auto"/>
        <w:ind w:left="0" w:firstLineChars="379" w:firstLine="910"/>
        <w:rPr>
          <w:sz w:val="24"/>
          <w:szCs w:val="24"/>
        </w:rPr>
      </w:pPr>
      <w:r w:rsidRPr="00FB014B">
        <w:rPr>
          <w:rFonts w:hint="eastAsia"/>
          <w:sz w:val="24"/>
          <w:szCs w:val="24"/>
        </w:rPr>
        <w:t>升</w:t>
      </w:r>
      <w:r w:rsidR="00F702D6">
        <w:rPr>
          <w:rFonts w:hint="eastAsia"/>
          <w:sz w:val="24"/>
          <w:szCs w:val="24"/>
        </w:rPr>
        <w:t>（</w:t>
      </w:r>
      <w:r w:rsidRPr="00FB014B">
        <w:rPr>
          <w:rFonts w:hint="eastAsia"/>
          <w:sz w:val="24"/>
          <w:szCs w:val="24"/>
        </w:rPr>
        <w:t>L</w:t>
      </w:r>
      <w:r w:rsidR="00F702D6">
        <w:rPr>
          <w:rFonts w:hint="eastAsia"/>
          <w:sz w:val="24"/>
          <w:szCs w:val="24"/>
        </w:rPr>
        <w:t>）</w:t>
      </w:r>
      <w:r w:rsidRPr="00FB014B">
        <w:rPr>
          <w:rFonts w:hint="eastAsia"/>
          <w:sz w:val="24"/>
          <w:szCs w:val="24"/>
        </w:rPr>
        <w:t>平方厘米</w:t>
      </w:r>
      <w:r w:rsidR="00F702D6">
        <w:rPr>
          <w:rFonts w:hint="eastAsia"/>
          <w:sz w:val="24"/>
          <w:szCs w:val="24"/>
        </w:rPr>
        <w:t>（</w:t>
      </w:r>
      <w:r w:rsidR="00F702D6" w:rsidRPr="00FB014B">
        <w:rPr>
          <w:rFonts w:hint="eastAsia"/>
          <w:sz w:val="24"/>
          <w:szCs w:val="24"/>
        </w:rPr>
        <w:t>cm</w:t>
      </w:r>
      <w:r w:rsidR="00F702D6" w:rsidRPr="000312E4">
        <w:rPr>
          <w:rFonts w:hint="eastAsia"/>
          <w:sz w:val="24"/>
          <w:szCs w:val="24"/>
          <w:vertAlign w:val="superscript"/>
        </w:rPr>
        <w:t>2</w:t>
      </w:r>
      <w:r w:rsidR="00F702D6">
        <w:rPr>
          <w:rFonts w:hint="eastAsia"/>
          <w:sz w:val="24"/>
          <w:szCs w:val="24"/>
        </w:rPr>
        <w:t>）</w:t>
      </w:r>
    </w:p>
    <w:p w:rsidR="00C04050" w:rsidRPr="00FB014B" w:rsidRDefault="00E31A71" w:rsidP="000312E4">
      <w:pPr>
        <w:pStyle w:val="a3"/>
        <w:overflowPunct w:val="0"/>
        <w:snapToGrid w:val="0"/>
        <w:spacing w:before="21" w:line="300" w:lineRule="auto"/>
        <w:ind w:left="0" w:firstLineChars="379" w:firstLine="910"/>
        <w:rPr>
          <w:sz w:val="24"/>
          <w:szCs w:val="24"/>
        </w:rPr>
      </w:pPr>
      <w:r w:rsidRPr="00FB014B">
        <w:rPr>
          <w:rFonts w:hint="eastAsia"/>
          <w:sz w:val="24"/>
          <w:szCs w:val="24"/>
        </w:rPr>
        <w:t>毫升</w:t>
      </w:r>
      <w:r w:rsidR="00F702D6">
        <w:rPr>
          <w:rFonts w:hint="eastAsia"/>
          <w:sz w:val="24"/>
          <w:szCs w:val="24"/>
        </w:rPr>
        <w:t>（</w:t>
      </w:r>
      <w:r w:rsidRPr="00FB014B">
        <w:rPr>
          <w:rFonts w:hint="eastAsia"/>
          <w:sz w:val="24"/>
          <w:szCs w:val="24"/>
        </w:rPr>
        <w:t>mL</w:t>
      </w:r>
      <w:r w:rsidR="00F702D6">
        <w:rPr>
          <w:rFonts w:hint="eastAsia"/>
          <w:sz w:val="24"/>
          <w:szCs w:val="24"/>
        </w:rPr>
        <w:t>）</w:t>
      </w:r>
      <w:r w:rsidRPr="00FB014B">
        <w:rPr>
          <w:rFonts w:hint="eastAsia"/>
          <w:sz w:val="24"/>
          <w:szCs w:val="24"/>
        </w:rPr>
        <w:t>立方米</w:t>
      </w:r>
      <w:r w:rsidR="00F702D6">
        <w:rPr>
          <w:rFonts w:hint="eastAsia"/>
          <w:sz w:val="24"/>
          <w:szCs w:val="24"/>
        </w:rPr>
        <w:t>（</w:t>
      </w:r>
      <w:r w:rsidRPr="00FB014B">
        <w:rPr>
          <w:rFonts w:hint="eastAsia"/>
          <w:sz w:val="24"/>
          <w:szCs w:val="24"/>
        </w:rPr>
        <w:t>m</w:t>
      </w:r>
      <w:r w:rsidRPr="000312E4">
        <w:rPr>
          <w:rFonts w:hint="eastAsia"/>
          <w:sz w:val="24"/>
          <w:szCs w:val="24"/>
          <w:vertAlign w:val="superscript"/>
        </w:rPr>
        <w:t>3</w:t>
      </w:r>
      <w:r w:rsidR="00F702D6">
        <w:rPr>
          <w:rFonts w:hint="eastAsia"/>
          <w:sz w:val="24"/>
          <w:szCs w:val="24"/>
        </w:rPr>
        <w:t>）</w:t>
      </w:r>
      <w:r w:rsidRPr="00FB014B">
        <w:rPr>
          <w:rFonts w:hint="eastAsia"/>
          <w:sz w:val="24"/>
          <w:szCs w:val="24"/>
        </w:rPr>
        <w:t>立方厘米</w:t>
      </w:r>
      <w:r w:rsidR="00F702D6">
        <w:rPr>
          <w:rFonts w:hint="eastAsia"/>
          <w:sz w:val="24"/>
          <w:szCs w:val="24"/>
        </w:rPr>
        <w:t>（</w:t>
      </w:r>
      <w:r w:rsidRPr="00FB014B">
        <w:rPr>
          <w:rFonts w:hint="eastAsia"/>
          <w:sz w:val="24"/>
          <w:szCs w:val="24"/>
        </w:rPr>
        <w:t>cm</w:t>
      </w:r>
      <w:r w:rsidRPr="000312E4">
        <w:rPr>
          <w:rFonts w:hint="eastAsia"/>
          <w:sz w:val="24"/>
          <w:szCs w:val="24"/>
          <w:vertAlign w:val="superscript"/>
        </w:rPr>
        <w:t>3</w:t>
      </w:r>
      <w:r w:rsidR="00F702D6">
        <w:rPr>
          <w:rFonts w:hint="eastAsia"/>
          <w:sz w:val="24"/>
          <w:szCs w:val="24"/>
        </w:rPr>
        <w:t>）</w:t>
      </w:r>
    </w:p>
    <w:p w:rsidR="00C04050" w:rsidRPr="00FB014B" w:rsidRDefault="00E31A71" w:rsidP="000312E4">
      <w:pPr>
        <w:pStyle w:val="a4"/>
        <w:numPr>
          <w:ilvl w:val="1"/>
          <w:numId w:val="5"/>
        </w:numPr>
        <w:tabs>
          <w:tab w:val="left" w:pos="897"/>
        </w:tabs>
        <w:overflowPunct w:val="0"/>
        <w:snapToGrid w:val="0"/>
        <w:spacing w:line="300" w:lineRule="auto"/>
        <w:ind w:leftChars="185" w:left="925" w:hanging="518"/>
        <w:rPr>
          <w:rFonts w:ascii="Arial" w:eastAsia="宋体" w:hAnsi="Arial" w:cs="Arial"/>
          <w:sz w:val="24"/>
          <w:szCs w:val="24"/>
        </w:rPr>
      </w:pPr>
      <w:r w:rsidRPr="00FB014B">
        <w:rPr>
          <w:rFonts w:ascii="Arial" w:eastAsia="宋体" w:hint="eastAsia"/>
          <w:sz w:val="24"/>
          <w:szCs w:val="24"/>
        </w:rPr>
        <w:t>除</w:t>
      </w:r>
      <w:r w:rsidR="00FC7C72">
        <w:rPr>
          <w:rFonts w:ascii="Arial" w:eastAsia="宋体" w:hint="eastAsia"/>
          <w:sz w:val="24"/>
          <w:szCs w:val="24"/>
        </w:rPr>
        <w:t>“</w:t>
      </w:r>
      <w:r w:rsidR="00FC7C72" w:rsidRPr="00F95C55">
        <w:rPr>
          <w:rFonts w:asciiTheme="minorEastAsia" w:hAnsiTheme="minorEastAsia" w:hint="eastAsia"/>
          <w:sz w:val="24"/>
          <w:szCs w:val="24"/>
        </w:rPr>
        <w:t>升</w:t>
      </w:r>
      <w:r w:rsidR="00FC7C72" w:rsidRPr="00F95C55">
        <w:rPr>
          <w:rFonts w:asciiTheme="minorEastAsia" w:hAnsiTheme="minorEastAsia"/>
          <w:sz w:val="24"/>
          <w:szCs w:val="24"/>
        </w:rPr>
        <w:t>”</w:t>
      </w:r>
      <w:r w:rsidRPr="00FB014B">
        <w:rPr>
          <w:rFonts w:ascii="Arial" w:eastAsia="宋体" w:hint="eastAsia"/>
          <w:sz w:val="24"/>
          <w:szCs w:val="24"/>
        </w:rPr>
        <w:t>外，符号均不大写，除非该单位来自专有名称。符号后不得添加</w:t>
      </w:r>
      <w:r w:rsidR="00FC7C72">
        <w:rPr>
          <w:rFonts w:ascii="Arial" w:eastAsia="宋体" w:hint="eastAsia"/>
          <w:sz w:val="24"/>
          <w:szCs w:val="24"/>
        </w:rPr>
        <w:t>时间</w:t>
      </w:r>
      <w:r w:rsidRPr="00FB014B">
        <w:rPr>
          <w:rFonts w:ascii="Arial" w:eastAsia="宋体" w:hint="eastAsia"/>
          <w:sz w:val="24"/>
          <w:szCs w:val="24"/>
        </w:rPr>
        <w:t>。单位符号的单复数相同。</w:t>
      </w:r>
    </w:p>
    <w:p w:rsidR="00C04050" w:rsidRPr="00FB014B" w:rsidRDefault="00E31A71" w:rsidP="000312E4">
      <w:pPr>
        <w:pStyle w:val="a3"/>
        <w:overflowPunct w:val="0"/>
        <w:snapToGrid w:val="0"/>
        <w:spacing w:before="21" w:line="300" w:lineRule="auto"/>
        <w:ind w:left="0" w:firstLineChars="379" w:firstLine="910"/>
        <w:rPr>
          <w:sz w:val="24"/>
          <w:szCs w:val="24"/>
        </w:rPr>
      </w:pPr>
      <w:r w:rsidRPr="00FB014B">
        <w:rPr>
          <w:rFonts w:hint="eastAsia"/>
          <w:sz w:val="24"/>
          <w:szCs w:val="24"/>
        </w:rPr>
        <w:t>示例：</w:t>
      </w:r>
      <w:r w:rsidRPr="00FB014B">
        <w:rPr>
          <w:rFonts w:hint="eastAsia"/>
          <w:sz w:val="24"/>
          <w:szCs w:val="24"/>
        </w:rPr>
        <w:t>1 m</w:t>
      </w:r>
      <w:r w:rsidRPr="00FB014B">
        <w:rPr>
          <w:rFonts w:hint="eastAsia"/>
          <w:sz w:val="24"/>
          <w:szCs w:val="24"/>
        </w:rPr>
        <w:t>，</w:t>
      </w:r>
      <w:r w:rsidRPr="00FB014B">
        <w:rPr>
          <w:rFonts w:hint="eastAsia"/>
          <w:sz w:val="24"/>
          <w:szCs w:val="24"/>
        </w:rPr>
        <w:t>100 m</w:t>
      </w:r>
    </w:p>
    <w:p w:rsidR="00C04050" w:rsidRPr="00FB014B" w:rsidRDefault="00E31A71" w:rsidP="000312E4">
      <w:pPr>
        <w:pStyle w:val="a4"/>
        <w:numPr>
          <w:ilvl w:val="1"/>
          <w:numId w:val="5"/>
        </w:numPr>
        <w:tabs>
          <w:tab w:val="left" w:pos="913"/>
        </w:tabs>
        <w:overflowPunct w:val="0"/>
        <w:snapToGrid w:val="0"/>
        <w:spacing w:line="300" w:lineRule="auto"/>
        <w:ind w:leftChars="185" w:left="925" w:hanging="518"/>
        <w:rPr>
          <w:sz w:val="24"/>
          <w:szCs w:val="24"/>
        </w:rPr>
      </w:pPr>
      <w:r w:rsidRPr="00FB014B">
        <w:rPr>
          <w:rFonts w:ascii="Arial" w:eastAsia="宋体" w:hint="eastAsia"/>
          <w:sz w:val="24"/>
          <w:szCs w:val="24"/>
        </w:rPr>
        <w:t>优选使用符号“</w:t>
      </w:r>
      <w:r w:rsidRPr="00FB014B">
        <w:rPr>
          <w:rFonts w:ascii="Arial" w:eastAsia="宋体" w:hint="eastAsia"/>
          <w:sz w:val="24"/>
          <w:szCs w:val="24"/>
        </w:rPr>
        <w:t>L</w:t>
      </w:r>
      <w:r w:rsidRPr="00FB014B">
        <w:rPr>
          <w:rFonts w:ascii="Arial" w:eastAsia="宋体" w:hint="eastAsia"/>
          <w:sz w:val="24"/>
          <w:szCs w:val="24"/>
        </w:rPr>
        <w:t>”表示升，符号“</w:t>
      </w:r>
      <w:r w:rsidRPr="00FB014B">
        <w:rPr>
          <w:rFonts w:ascii="Arial" w:eastAsia="宋体" w:hint="eastAsia"/>
          <w:sz w:val="24"/>
          <w:szCs w:val="24"/>
        </w:rPr>
        <w:t>mL</w:t>
      </w:r>
      <w:r w:rsidRPr="00FB014B">
        <w:rPr>
          <w:rFonts w:ascii="Arial" w:eastAsia="宋体" w:hint="eastAsia"/>
          <w:sz w:val="24"/>
          <w:szCs w:val="24"/>
        </w:rPr>
        <w:t>”表示毫升。</w:t>
      </w:r>
      <w:r w:rsidRPr="00FB014B">
        <w:rPr>
          <w:rFonts w:ascii="Arial" w:eastAsia="宋体" w:hint="eastAsia"/>
          <w:sz w:val="24"/>
          <w:szCs w:val="24"/>
        </w:rPr>
        <w:t>FDA</w:t>
      </w:r>
      <w:r w:rsidRPr="00FB014B">
        <w:rPr>
          <w:rFonts w:ascii="Arial" w:eastAsia="宋体" w:hint="eastAsia"/>
          <w:sz w:val="24"/>
          <w:szCs w:val="24"/>
        </w:rPr>
        <w:t>建议，重新印刷标签时，使用“</w:t>
      </w:r>
      <w:r w:rsidRPr="00FB014B">
        <w:rPr>
          <w:rFonts w:ascii="Arial" w:eastAsia="宋体" w:hint="eastAsia"/>
          <w:sz w:val="24"/>
          <w:szCs w:val="24"/>
        </w:rPr>
        <w:t>l</w:t>
      </w:r>
      <w:r w:rsidRPr="00FB014B">
        <w:rPr>
          <w:rFonts w:ascii="Arial" w:eastAsia="宋体" w:hint="eastAsia"/>
          <w:sz w:val="24"/>
          <w:szCs w:val="24"/>
        </w:rPr>
        <w:t>”和“</w:t>
      </w:r>
      <w:r w:rsidRPr="00FB014B">
        <w:rPr>
          <w:rFonts w:ascii="Arial" w:eastAsia="宋体" w:hint="eastAsia"/>
          <w:sz w:val="24"/>
          <w:szCs w:val="24"/>
        </w:rPr>
        <w:t>ml</w:t>
      </w:r>
      <w:r w:rsidRPr="00FB014B">
        <w:rPr>
          <w:rFonts w:ascii="Arial" w:eastAsia="宋体" w:hint="eastAsia"/>
          <w:sz w:val="24"/>
          <w:szCs w:val="24"/>
        </w:rPr>
        <w:t>”符号的公司应修订其标签以纳入符号“</w:t>
      </w:r>
      <w:r w:rsidRPr="00FB014B">
        <w:rPr>
          <w:rFonts w:ascii="Arial" w:eastAsia="宋体" w:hint="eastAsia"/>
          <w:sz w:val="24"/>
          <w:szCs w:val="24"/>
        </w:rPr>
        <w:t>L</w:t>
      </w:r>
      <w:r w:rsidRPr="00FB014B">
        <w:rPr>
          <w:rFonts w:ascii="Arial" w:eastAsia="宋体" w:hint="eastAsia"/>
          <w:sz w:val="24"/>
          <w:szCs w:val="24"/>
        </w:rPr>
        <w:t>”和“</w:t>
      </w:r>
      <w:r w:rsidRPr="00FB014B">
        <w:rPr>
          <w:rFonts w:ascii="Arial" w:eastAsia="宋体" w:hint="eastAsia"/>
          <w:sz w:val="24"/>
          <w:szCs w:val="24"/>
        </w:rPr>
        <w:t>mL</w:t>
      </w:r>
      <w:r w:rsidRPr="00FB014B">
        <w:rPr>
          <w:rFonts w:ascii="Arial" w:eastAsia="宋体" w:hint="eastAsia"/>
          <w:sz w:val="24"/>
          <w:szCs w:val="24"/>
        </w:rPr>
        <w:t>”。</w:t>
      </w:r>
    </w:p>
    <w:p w:rsidR="00C04050" w:rsidRPr="00FB014B" w:rsidRDefault="00E31A71" w:rsidP="000312E4">
      <w:pPr>
        <w:pStyle w:val="a4"/>
        <w:numPr>
          <w:ilvl w:val="0"/>
          <w:numId w:val="5"/>
        </w:numPr>
        <w:tabs>
          <w:tab w:val="left" w:pos="593"/>
        </w:tabs>
        <w:overflowPunct w:val="0"/>
        <w:snapToGrid w:val="0"/>
        <w:spacing w:before="192" w:line="300" w:lineRule="auto"/>
        <w:ind w:left="352" w:hanging="352"/>
        <w:rPr>
          <w:rFonts w:ascii="Arial" w:eastAsia="宋体" w:hAnsi="Arial" w:cs="Arial"/>
          <w:sz w:val="24"/>
          <w:szCs w:val="24"/>
        </w:rPr>
      </w:pPr>
      <w:r w:rsidRPr="00FB014B">
        <w:rPr>
          <w:rFonts w:ascii="Arial" w:eastAsia="宋体" w:hint="eastAsia"/>
          <w:sz w:val="24"/>
          <w:szCs w:val="24"/>
        </w:rPr>
        <w:t>计算</w:t>
      </w:r>
    </w:p>
    <w:p w:rsidR="00C04050" w:rsidRPr="00FB014B" w:rsidRDefault="00E31A71" w:rsidP="00381942">
      <w:pPr>
        <w:pStyle w:val="a4"/>
        <w:numPr>
          <w:ilvl w:val="1"/>
          <w:numId w:val="5"/>
        </w:numPr>
        <w:tabs>
          <w:tab w:val="left" w:pos="897"/>
        </w:tabs>
        <w:overflowPunct w:val="0"/>
        <w:snapToGrid w:val="0"/>
        <w:spacing w:before="192" w:line="300" w:lineRule="auto"/>
        <w:ind w:left="0" w:firstLineChars="175" w:firstLine="420"/>
        <w:rPr>
          <w:rFonts w:ascii="Arial" w:eastAsia="宋体" w:hAnsi="Arial" w:cs="Arial"/>
          <w:sz w:val="24"/>
          <w:szCs w:val="24"/>
        </w:rPr>
      </w:pPr>
      <w:r w:rsidRPr="00FB014B">
        <w:rPr>
          <w:rFonts w:ascii="Arial" w:eastAsia="宋体" w:hint="eastAsia"/>
          <w:sz w:val="24"/>
          <w:szCs w:val="24"/>
        </w:rPr>
        <w:t>转换</w:t>
      </w:r>
      <w:r w:rsidRPr="00FB014B">
        <w:rPr>
          <w:rFonts w:ascii="Arial" w:eastAsia="宋体" w:hint="eastAsia"/>
          <w:sz w:val="24"/>
          <w:szCs w:val="24"/>
        </w:rPr>
        <w:t xml:space="preserve"> - </w:t>
      </w:r>
      <w:r w:rsidRPr="00FB014B">
        <w:rPr>
          <w:rFonts w:ascii="Arial" w:eastAsia="宋体" w:hint="eastAsia"/>
          <w:sz w:val="24"/>
          <w:szCs w:val="24"/>
        </w:rPr>
        <w:t>应使用以下转换因子确定英制单位的公制等效值（因子摘自联邦标准</w:t>
      </w:r>
      <w:r w:rsidRPr="00FB014B">
        <w:rPr>
          <w:rFonts w:ascii="Arial" w:eastAsia="宋体" w:hint="eastAsia"/>
          <w:sz w:val="24"/>
          <w:szCs w:val="24"/>
        </w:rPr>
        <w:t>376A</w:t>
      </w:r>
      <w:r w:rsidRPr="00FB014B">
        <w:rPr>
          <w:rFonts w:ascii="Arial" w:eastAsia="宋体" w:hint="eastAsia"/>
          <w:sz w:val="24"/>
          <w:szCs w:val="24"/>
        </w:rPr>
        <w:t>）：</w:t>
      </w:r>
    </w:p>
    <w:p w:rsidR="00C04050" w:rsidRPr="00FB014B" w:rsidRDefault="00E31A71" w:rsidP="00F464B8">
      <w:pPr>
        <w:pStyle w:val="a3"/>
        <w:overflowPunct w:val="0"/>
        <w:snapToGrid w:val="0"/>
        <w:spacing w:before="131" w:line="300" w:lineRule="auto"/>
        <w:ind w:left="0" w:firstLineChars="390" w:firstLine="936"/>
        <w:rPr>
          <w:sz w:val="24"/>
          <w:szCs w:val="24"/>
        </w:rPr>
      </w:pPr>
      <w:r w:rsidRPr="00FB014B">
        <w:rPr>
          <w:rFonts w:hint="eastAsia"/>
          <w:sz w:val="24"/>
          <w:szCs w:val="24"/>
          <w:u w:val="single" w:color="000000"/>
        </w:rPr>
        <w:t>长度</w:t>
      </w:r>
    </w:p>
    <w:p w:rsidR="002A0D3B" w:rsidRDefault="00E31A71" w:rsidP="00F464B8">
      <w:pPr>
        <w:pStyle w:val="a3"/>
        <w:overflowPunct w:val="0"/>
        <w:snapToGrid w:val="0"/>
        <w:spacing w:before="0" w:line="300" w:lineRule="auto"/>
        <w:ind w:left="0" w:firstLineChars="379" w:firstLine="910"/>
        <w:rPr>
          <w:sz w:val="24"/>
          <w:szCs w:val="24"/>
        </w:rPr>
      </w:pPr>
      <w:r w:rsidRPr="00FB014B">
        <w:rPr>
          <w:rFonts w:hint="eastAsia"/>
          <w:sz w:val="24"/>
          <w:szCs w:val="24"/>
        </w:rPr>
        <w:t>转换前</w:t>
      </w:r>
      <w:r w:rsidRPr="00FB014B">
        <w:rPr>
          <w:rFonts w:hint="eastAsia"/>
          <w:sz w:val="24"/>
          <w:szCs w:val="24"/>
        </w:rPr>
        <w:t xml:space="preserve"> </w:t>
      </w:r>
      <w:r w:rsidRPr="00FB014B">
        <w:rPr>
          <w:rFonts w:hint="eastAsia"/>
          <w:sz w:val="24"/>
          <w:szCs w:val="24"/>
        </w:rPr>
        <w:t>转换后</w:t>
      </w:r>
      <w:r w:rsidRPr="00FB014B">
        <w:rPr>
          <w:rFonts w:hint="eastAsia"/>
          <w:sz w:val="24"/>
          <w:szCs w:val="24"/>
        </w:rPr>
        <w:t xml:space="preserve"> </w:t>
      </w:r>
      <w:r w:rsidRPr="00FB014B">
        <w:rPr>
          <w:rFonts w:hint="eastAsia"/>
          <w:sz w:val="24"/>
          <w:szCs w:val="24"/>
        </w:rPr>
        <w:t>乘以：</w:t>
      </w:r>
    </w:p>
    <w:p w:rsidR="00C04050" w:rsidRPr="00FB014B" w:rsidRDefault="00E31A71" w:rsidP="00F464B8">
      <w:pPr>
        <w:pStyle w:val="a3"/>
        <w:overflowPunct w:val="0"/>
        <w:snapToGrid w:val="0"/>
        <w:spacing w:before="0" w:line="300" w:lineRule="auto"/>
        <w:ind w:left="0" w:firstLineChars="379" w:firstLine="910"/>
        <w:rPr>
          <w:sz w:val="24"/>
          <w:szCs w:val="24"/>
        </w:rPr>
      </w:pPr>
      <w:r w:rsidRPr="00FB014B">
        <w:rPr>
          <w:rFonts w:hint="eastAsia"/>
          <w:sz w:val="24"/>
          <w:szCs w:val="24"/>
        </w:rPr>
        <w:t>英寸</w:t>
      </w:r>
      <w:r w:rsidRPr="00FB014B">
        <w:rPr>
          <w:rFonts w:hint="eastAsia"/>
          <w:sz w:val="24"/>
          <w:szCs w:val="24"/>
        </w:rPr>
        <w:t xml:space="preserve"> </w:t>
      </w:r>
      <w:r w:rsidRPr="00FB014B">
        <w:rPr>
          <w:rFonts w:hint="eastAsia"/>
          <w:sz w:val="24"/>
          <w:szCs w:val="24"/>
        </w:rPr>
        <w:t>米</w:t>
      </w:r>
      <w:r w:rsidR="00FC7C72">
        <w:rPr>
          <w:rFonts w:hint="eastAsia"/>
          <w:sz w:val="24"/>
          <w:szCs w:val="24"/>
        </w:rPr>
        <w:t>（</w:t>
      </w:r>
      <w:r w:rsidRPr="00FB014B">
        <w:rPr>
          <w:rFonts w:hint="eastAsia"/>
          <w:sz w:val="24"/>
          <w:szCs w:val="24"/>
        </w:rPr>
        <w:t>m</w:t>
      </w:r>
      <w:r w:rsidR="00FC7C72">
        <w:rPr>
          <w:rFonts w:hint="eastAsia"/>
          <w:sz w:val="24"/>
          <w:szCs w:val="24"/>
        </w:rPr>
        <w:t>）</w:t>
      </w:r>
      <w:r w:rsidRPr="00FB014B">
        <w:rPr>
          <w:rFonts w:hint="eastAsia"/>
          <w:sz w:val="24"/>
          <w:szCs w:val="24"/>
        </w:rPr>
        <w:t xml:space="preserve"> 0.025 4</w:t>
      </w:r>
    </w:p>
    <w:p w:rsidR="00C04050" w:rsidRPr="00FB014B" w:rsidRDefault="00E31A71" w:rsidP="00F464B8">
      <w:pPr>
        <w:pStyle w:val="a3"/>
        <w:overflowPunct w:val="0"/>
        <w:snapToGrid w:val="0"/>
        <w:spacing w:before="0" w:line="300" w:lineRule="auto"/>
        <w:ind w:left="0" w:firstLineChars="379" w:firstLine="910"/>
        <w:rPr>
          <w:sz w:val="24"/>
          <w:szCs w:val="24"/>
        </w:rPr>
      </w:pPr>
      <w:r w:rsidRPr="00FB014B">
        <w:rPr>
          <w:rFonts w:hint="eastAsia"/>
          <w:sz w:val="24"/>
          <w:szCs w:val="24"/>
        </w:rPr>
        <w:t>英尺</w:t>
      </w:r>
      <w:r w:rsidRPr="00FB014B">
        <w:rPr>
          <w:rFonts w:hint="eastAsia"/>
          <w:sz w:val="24"/>
          <w:szCs w:val="24"/>
        </w:rPr>
        <w:t xml:space="preserve"> </w:t>
      </w:r>
      <w:r w:rsidRPr="00FB014B">
        <w:rPr>
          <w:rFonts w:hint="eastAsia"/>
          <w:sz w:val="24"/>
          <w:szCs w:val="24"/>
        </w:rPr>
        <w:t>米</w:t>
      </w:r>
      <w:r w:rsidR="00FC7C72">
        <w:rPr>
          <w:rFonts w:hint="eastAsia"/>
          <w:sz w:val="24"/>
          <w:szCs w:val="24"/>
        </w:rPr>
        <w:t>（</w:t>
      </w:r>
      <w:r w:rsidRPr="00FB014B">
        <w:rPr>
          <w:rFonts w:hint="eastAsia"/>
          <w:sz w:val="24"/>
          <w:szCs w:val="24"/>
        </w:rPr>
        <w:t>m</w:t>
      </w:r>
      <w:r w:rsidR="00FC7C72">
        <w:rPr>
          <w:rFonts w:hint="eastAsia"/>
          <w:sz w:val="24"/>
          <w:szCs w:val="24"/>
        </w:rPr>
        <w:t>）</w:t>
      </w:r>
      <w:r w:rsidRPr="00FB014B">
        <w:rPr>
          <w:rFonts w:hint="eastAsia"/>
          <w:sz w:val="24"/>
          <w:szCs w:val="24"/>
        </w:rPr>
        <w:t xml:space="preserve"> 0.304 8</w:t>
      </w:r>
    </w:p>
    <w:p w:rsidR="00C04050" w:rsidRPr="00FB014B" w:rsidRDefault="00E31A71" w:rsidP="00F464B8">
      <w:pPr>
        <w:pStyle w:val="a3"/>
        <w:overflowPunct w:val="0"/>
        <w:snapToGrid w:val="0"/>
        <w:spacing w:before="0" w:line="300" w:lineRule="auto"/>
        <w:ind w:left="0" w:firstLineChars="379" w:firstLine="910"/>
        <w:rPr>
          <w:sz w:val="24"/>
          <w:szCs w:val="24"/>
        </w:rPr>
      </w:pPr>
      <w:r w:rsidRPr="00FB014B">
        <w:rPr>
          <w:rFonts w:hint="eastAsia"/>
          <w:sz w:val="24"/>
          <w:szCs w:val="24"/>
        </w:rPr>
        <w:t>码</w:t>
      </w:r>
      <w:r w:rsidRPr="00FB014B">
        <w:rPr>
          <w:rFonts w:hint="eastAsia"/>
          <w:sz w:val="24"/>
          <w:szCs w:val="24"/>
        </w:rPr>
        <w:t xml:space="preserve"> </w:t>
      </w:r>
      <w:r w:rsidRPr="00FB014B">
        <w:rPr>
          <w:rFonts w:hint="eastAsia"/>
          <w:sz w:val="24"/>
          <w:szCs w:val="24"/>
        </w:rPr>
        <w:t>米</w:t>
      </w:r>
      <w:r w:rsidR="00FC7C72">
        <w:rPr>
          <w:rFonts w:hint="eastAsia"/>
          <w:sz w:val="24"/>
          <w:szCs w:val="24"/>
        </w:rPr>
        <w:t>（</w:t>
      </w:r>
      <w:r w:rsidRPr="00FB014B">
        <w:rPr>
          <w:rFonts w:hint="eastAsia"/>
          <w:sz w:val="24"/>
          <w:szCs w:val="24"/>
        </w:rPr>
        <w:t>m</w:t>
      </w:r>
      <w:r w:rsidR="00FC7C72">
        <w:rPr>
          <w:rFonts w:hint="eastAsia"/>
          <w:sz w:val="24"/>
          <w:szCs w:val="24"/>
        </w:rPr>
        <w:t>）</w:t>
      </w:r>
      <w:r w:rsidRPr="00FB014B">
        <w:rPr>
          <w:rFonts w:hint="eastAsia"/>
          <w:sz w:val="24"/>
          <w:szCs w:val="24"/>
        </w:rPr>
        <w:t xml:space="preserve"> 0.914 4</w:t>
      </w:r>
    </w:p>
    <w:p w:rsidR="002A0D3B" w:rsidRPr="00FC7C72" w:rsidRDefault="00FC7C72" w:rsidP="002A0D3B">
      <w:pPr>
        <w:pStyle w:val="a3"/>
        <w:overflowPunct w:val="0"/>
        <w:snapToGrid w:val="0"/>
        <w:spacing w:before="0" w:line="300" w:lineRule="auto"/>
        <w:ind w:left="0" w:firstLineChars="379" w:firstLine="910"/>
        <w:rPr>
          <w:sz w:val="24"/>
          <w:szCs w:val="24"/>
          <w:u w:val="single"/>
        </w:rPr>
      </w:pPr>
      <w:r w:rsidRPr="00F95C55">
        <w:rPr>
          <w:rFonts w:hint="eastAsia"/>
          <w:sz w:val="24"/>
          <w:szCs w:val="24"/>
          <w:u w:val="single"/>
        </w:rPr>
        <w:t>面积</w:t>
      </w:r>
    </w:p>
    <w:p w:rsidR="00C04050" w:rsidRPr="00FB014B" w:rsidRDefault="00E31A71" w:rsidP="00F464B8">
      <w:pPr>
        <w:pStyle w:val="a3"/>
        <w:overflowPunct w:val="0"/>
        <w:snapToGrid w:val="0"/>
        <w:spacing w:before="0" w:line="300" w:lineRule="auto"/>
        <w:ind w:left="0" w:firstLineChars="379" w:firstLine="910"/>
        <w:rPr>
          <w:sz w:val="24"/>
          <w:szCs w:val="24"/>
        </w:rPr>
      </w:pPr>
      <w:r w:rsidRPr="00FC7C72">
        <w:rPr>
          <w:rFonts w:hint="eastAsia"/>
          <w:sz w:val="24"/>
          <w:szCs w:val="24"/>
        </w:rPr>
        <w:t>转换前</w:t>
      </w:r>
      <w:r w:rsidRPr="00FC7C72">
        <w:rPr>
          <w:sz w:val="24"/>
          <w:szCs w:val="24"/>
        </w:rPr>
        <w:t xml:space="preserve"> </w:t>
      </w:r>
      <w:r w:rsidRPr="00FC7C72">
        <w:rPr>
          <w:rFonts w:hint="eastAsia"/>
          <w:sz w:val="24"/>
          <w:szCs w:val="24"/>
        </w:rPr>
        <w:t>转</w:t>
      </w:r>
      <w:r w:rsidRPr="00FB014B">
        <w:rPr>
          <w:rFonts w:hint="eastAsia"/>
          <w:sz w:val="24"/>
          <w:szCs w:val="24"/>
        </w:rPr>
        <w:t>换后</w:t>
      </w:r>
      <w:r w:rsidRPr="00FB014B">
        <w:rPr>
          <w:rFonts w:hint="eastAsia"/>
          <w:sz w:val="24"/>
          <w:szCs w:val="24"/>
        </w:rPr>
        <w:t xml:space="preserve"> </w:t>
      </w:r>
      <w:r w:rsidRPr="00FB014B">
        <w:rPr>
          <w:rFonts w:hint="eastAsia"/>
          <w:sz w:val="24"/>
          <w:szCs w:val="24"/>
        </w:rPr>
        <w:t>乘以：</w:t>
      </w:r>
    </w:p>
    <w:p w:rsidR="00C04050" w:rsidRPr="00FB014B" w:rsidRDefault="00E31A71" w:rsidP="00F464B8">
      <w:pPr>
        <w:pStyle w:val="a3"/>
        <w:overflowPunct w:val="0"/>
        <w:snapToGrid w:val="0"/>
        <w:spacing w:before="0" w:line="300" w:lineRule="auto"/>
        <w:ind w:left="0" w:firstLineChars="379" w:firstLine="910"/>
        <w:rPr>
          <w:sz w:val="24"/>
          <w:szCs w:val="24"/>
        </w:rPr>
      </w:pPr>
      <w:r w:rsidRPr="00FB014B">
        <w:rPr>
          <w:rFonts w:hint="eastAsia"/>
          <w:sz w:val="24"/>
          <w:szCs w:val="24"/>
        </w:rPr>
        <w:t>平方英寸</w:t>
      </w:r>
      <w:r w:rsidRPr="00FB014B">
        <w:rPr>
          <w:rFonts w:hint="eastAsia"/>
          <w:sz w:val="24"/>
          <w:szCs w:val="24"/>
        </w:rPr>
        <w:t xml:space="preserve"> </w:t>
      </w:r>
      <w:r w:rsidRPr="00FB014B">
        <w:rPr>
          <w:rFonts w:hint="eastAsia"/>
          <w:sz w:val="24"/>
          <w:szCs w:val="24"/>
        </w:rPr>
        <w:t>平方米</w:t>
      </w:r>
      <w:r w:rsidR="00FC7C72">
        <w:rPr>
          <w:rFonts w:hint="eastAsia"/>
          <w:sz w:val="24"/>
          <w:szCs w:val="24"/>
        </w:rPr>
        <w:t>（</w:t>
      </w:r>
      <w:r w:rsidRPr="00FB014B">
        <w:rPr>
          <w:rFonts w:hint="eastAsia"/>
          <w:sz w:val="24"/>
          <w:szCs w:val="24"/>
        </w:rPr>
        <w:t>c</w:t>
      </w:r>
      <w:r w:rsidR="00FC7C72" w:rsidRPr="00FB014B">
        <w:rPr>
          <w:rFonts w:hint="eastAsia"/>
          <w:sz w:val="24"/>
          <w:szCs w:val="24"/>
        </w:rPr>
        <w:t>m</w:t>
      </w:r>
      <w:r w:rsidR="00FC7C72" w:rsidRPr="000312E4">
        <w:rPr>
          <w:rFonts w:hint="eastAsia"/>
          <w:sz w:val="24"/>
          <w:szCs w:val="24"/>
          <w:vertAlign w:val="superscript"/>
        </w:rPr>
        <w:t>2</w:t>
      </w:r>
      <w:r w:rsidR="00FC7C72">
        <w:rPr>
          <w:rFonts w:hint="eastAsia"/>
          <w:sz w:val="24"/>
          <w:szCs w:val="24"/>
        </w:rPr>
        <w:t>）</w:t>
      </w:r>
      <w:r w:rsidRPr="00FB014B">
        <w:rPr>
          <w:rFonts w:hint="eastAsia"/>
          <w:sz w:val="24"/>
          <w:szCs w:val="24"/>
        </w:rPr>
        <w:t xml:space="preserve"> 6.451  6</w:t>
      </w:r>
    </w:p>
    <w:p w:rsidR="00C04050" w:rsidRPr="00FB014B" w:rsidRDefault="00E31A71" w:rsidP="00F464B8">
      <w:pPr>
        <w:pStyle w:val="a3"/>
        <w:overflowPunct w:val="0"/>
        <w:snapToGrid w:val="0"/>
        <w:spacing w:before="0" w:line="300" w:lineRule="auto"/>
        <w:ind w:left="0" w:firstLineChars="379" w:firstLine="910"/>
        <w:rPr>
          <w:sz w:val="24"/>
          <w:szCs w:val="24"/>
        </w:rPr>
      </w:pPr>
      <w:r w:rsidRPr="00FB014B">
        <w:rPr>
          <w:rFonts w:hint="eastAsia"/>
          <w:sz w:val="24"/>
          <w:szCs w:val="24"/>
        </w:rPr>
        <w:t>平方英尺</w:t>
      </w:r>
      <w:r w:rsidRPr="00FB014B">
        <w:rPr>
          <w:rFonts w:hint="eastAsia"/>
          <w:sz w:val="24"/>
          <w:szCs w:val="24"/>
        </w:rPr>
        <w:t xml:space="preserve"> </w:t>
      </w:r>
      <w:r w:rsidRPr="00FB014B">
        <w:rPr>
          <w:rFonts w:hint="eastAsia"/>
          <w:sz w:val="24"/>
          <w:szCs w:val="24"/>
        </w:rPr>
        <w:t>平方米</w:t>
      </w:r>
      <w:r w:rsidR="00FC7C72">
        <w:rPr>
          <w:rFonts w:hint="eastAsia"/>
          <w:sz w:val="24"/>
          <w:szCs w:val="24"/>
        </w:rPr>
        <w:t>（</w:t>
      </w:r>
      <w:r w:rsidR="00FC7C72" w:rsidRPr="00FB014B">
        <w:rPr>
          <w:rFonts w:hint="eastAsia"/>
          <w:sz w:val="24"/>
          <w:szCs w:val="24"/>
        </w:rPr>
        <w:t>m</w:t>
      </w:r>
      <w:r w:rsidR="00FC7C72" w:rsidRPr="000312E4">
        <w:rPr>
          <w:rFonts w:hint="eastAsia"/>
          <w:sz w:val="24"/>
          <w:szCs w:val="24"/>
          <w:vertAlign w:val="superscript"/>
        </w:rPr>
        <w:t>2</w:t>
      </w:r>
      <w:r w:rsidR="00FC7C72">
        <w:rPr>
          <w:rFonts w:hint="eastAsia"/>
          <w:sz w:val="24"/>
          <w:szCs w:val="24"/>
        </w:rPr>
        <w:t>）</w:t>
      </w:r>
      <w:r w:rsidRPr="00FB014B">
        <w:rPr>
          <w:rFonts w:hint="eastAsia"/>
          <w:sz w:val="24"/>
          <w:szCs w:val="24"/>
        </w:rPr>
        <w:t xml:space="preserve"> 0.092 903  04</w:t>
      </w:r>
    </w:p>
    <w:p w:rsidR="00C04050" w:rsidRPr="00FB014B" w:rsidRDefault="00E31A71" w:rsidP="00F464B8">
      <w:pPr>
        <w:pStyle w:val="a3"/>
        <w:overflowPunct w:val="0"/>
        <w:snapToGrid w:val="0"/>
        <w:spacing w:before="0" w:line="300" w:lineRule="auto"/>
        <w:ind w:left="0" w:firstLineChars="379" w:firstLine="910"/>
        <w:rPr>
          <w:sz w:val="24"/>
          <w:szCs w:val="24"/>
        </w:rPr>
      </w:pPr>
      <w:r w:rsidRPr="00FB014B">
        <w:rPr>
          <w:rFonts w:hint="eastAsia"/>
          <w:sz w:val="24"/>
          <w:szCs w:val="24"/>
        </w:rPr>
        <w:t>平方码</w:t>
      </w:r>
      <w:r w:rsidRPr="00FB014B">
        <w:rPr>
          <w:rFonts w:hint="eastAsia"/>
          <w:sz w:val="24"/>
          <w:szCs w:val="24"/>
        </w:rPr>
        <w:t xml:space="preserve"> </w:t>
      </w:r>
      <w:r w:rsidRPr="00FB014B">
        <w:rPr>
          <w:rFonts w:hint="eastAsia"/>
          <w:sz w:val="24"/>
          <w:szCs w:val="24"/>
        </w:rPr>
        <w:t>平方米</w:t>
      </w:r>
      <w:r w:rsidR="00FC7C72">
        <w:rPr>
          <w:rFonts w:hint="eastAsia"/>
          <w:sz w:val="24"/>
          <w:szCs w:val="24"/>
        </w:rPr>
        <w:t>（</w:t>
      </w:r>
      <w:r w:rsidR="00FC7C72" w:rsidRPr="00FB014B">
        <w:rPr>
          <w:rFonts w:hint="eastAsia"/>
          <w:sz w:val="24"/>
          <w:szCs w:val="24"/>
        </w:rPr>
        <w:t>m</w:t>
      </w:r>
      <w:r w:rsidR="00FC7C72" w:rsidRPr="000312E4">
        <w:rPr>
          <w:rFonts w:hint="eastAsia"/>
          <w:sz w:val="24"/>
          <w:szCs w:val="24"/>
          <w:vertAlign w:val="superscript"/>
        </w:rPr>
        <w:t>2</w:t>
      </w:r>
      <w:r w:rsidR="00FC7C72">
        <w:rPr>
          <w:rFonts w:hint="eastAsia"/>
          <w:sz w:val="24"/>
          <w:szCs w:val="24"/>
        </w:rPr>
        <w:t>）</w:t>
      </w:r>
      <w:r w:rsidRPr="00FB014B">
        <w:rPr>
          <w:rFonts w:hint="eastAsia"/>
          <w:sz w:val="24"/>
          <w:szCs w:val="24"/>
        </w:rPr>
        <w:t xml:space="preserve"> 0.836 127  4</w:t>
      </w:r>
    </w:p>
    <w:p w:rsidR="00B100FB" w:rsidRPr="00FB014B" w:rsidRDefault="00B100FB" w:rsidP="00B64667">
      <w:pPr>
        <w:overflowPunct w:val="0"/>
        <w:rPr>
          <w:sz w:val="24"/>
          <w:szCs w:val="24"/>
        </w:rPr>
      </w:pPr>
      <w:r w:rsidRPr="00FB014B">
        <w:rPr>
          <w:sz w:val="24"/>
          <w:szCs w:val="24"/>
        </w:rPr>
        <w:br w:type="page"/>
      </w:r>
    </w:p>
    <w:p w:rsidR="00C04050" w:rsidRPr="00651AD6" w:rsidRDefault="00E31A71" w:rsidP="00A33F13">
      <w:pPr>
        <w:pStyle w:val="a3"/>
        <w:overflowPunct w:val="0"/>
        <w:snapToGrid w:val="0"/>
        <w:spacing w:before="0" w:afterLines="50" w:after="120" w:line="300" w:lineRule="auto"/>
        <w:ind w:left="0" w:firstLineChars="379" w:firstLine="910"/>
        <w:rPr>
          <w:sz w:val="24"/>
          <w:szCs w:val="24"/>
          <w:u w:val="single"/>
        </w:rPr>
      </w:pPr>
      <w:r w:rsidRPr="00651AD6">
        <w:rPr>
          <w:rFonts w:hint="eastAsia"/>
          <w:sz w:val="24"/>
          <w:szCs w:val="24"/>
          <w:u w:val="single"/>
        </w:rPr>
        <w:lastRenderedPageBreak/>
        <w:t>体积</w:t>
      </w:r>
    </w:p>
    <w:p w:rsidR="007A65CC"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转换前</w:t>
      </w:r>
      <w:r w:rsidRPr="00FB014B">
        <w:rPr>
          <w:rFonts w:hint="eastAsia"/>
          <w:sz w:val="24"/>
          <w:szCs w:val="24"/>
        </w:rPr>
        <w:t xml:space="preserve"> </w:t>
      </w:r>
      <w:r w:rsidRPr="00FB014B">
        <w:rPr>
          <w:rFonts w:hint="eastAsia"/>
          <w:sz w:val="24"/>
          <w:szCs w:val="24"/>
        </w:rPr>
        <w:t>转换后</w:t>
      </w:r>
      <w:r w:rsidRPr="00FB014B">
        <w:rPr>
          <w:rFonts w:hint="eastAsia"/>
          <w:sz w:val="24"/>
          <w:szCs w:val="24"/>
        </w:rPr>
        <w:t xml:space="preserve"> </w:t>
      </w:r>
      <w:r w:rsidRPr="00FB014B">
        <w:rPr>
          <w:rFonts w:hint="eastAsia"/>
          <w:sz w:val="24"/>
          <w:szCs w:val="24"/>
        </w:rPr>
        <w:t>乘以：</w:t>
      </w:r>
    </w:p>
    <w:p w:rsidR="00C04050" w:rsidRPr="00FB014B"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液体</w:t>
      </w:r>
      <w:r w:rsidRPr="00FB014B">
        <w:rPr>
          <w:rFonts w:hint="eastAsia"/>
          <w:sz w:val="24"/>
          <w:szCs w:val="24"/>
        </w:rPr>
        <w:t xml:space="preserve"> </w:t>
      </w:r>
      <w:r w:rsidRPr="00FB014B">
        <w:rPr>
          <w:rFonts w:hint="eastAsia"/>
          <w:sz w:val="24"/>
          <w:szCs w:val="24"/>
        </w:rPr>
        <w:t>盎司</w:t>
      </w:r>
      <w:r w:rsidRPr="00FB014B">
        <w:rPr>
          <w:rFonts w:hint="eastAsia"/>
          <w:sz w:val="24"/>
          <w:szCs w:val="24"/>
        </w:rPr>
        <w:t xml:space="preserve"> </w:t>
      </w:r>
      <w:r w:rsidRPr="00FB014B">
        <w:rPr>
          <w:rFonts w:hint="eastAsia"/>
          <w:sz w:val="24"/>
          <w:szCs w:val="24"/>
        </w:rPr>
        <w:t>升</w:t>
      </w:r>
      <w:r w:rsidR="00FC7C72">
        <w:rPr>
          <w:rFonts w:hint="eastAsia"/>
          <w:sz w:val="24"/>
          <w:szCs w:val="24"/>
        </w:rPr>
        <w:t>（</w:t>
      </w:r>
      <w:r w:rsidRPr="00FB014B">
        <w:rPr>
          <w:rFonts w:hint="eastAsia"/>
          <w:sz w:val="24"/>
          <w:szCs w:val="24"/>
        </w:rPr>
        <w:t>L</w:t>
      </w:r>
      <w:r w:rsidR="00FC7C72">
        <w:rPr>
          <w:rFonts w:hint="eastAsia"/>
          <w:sz w:val="24"/>
          <w:szCs w:val="24"/>
        </w:rPr>
        <w:t>）</w:t>
      </w:r>
      <w:r w:rsidRPr="00FB014B">
        <w:rPr>
          <w:rFonts w:hint="eastAsia"/>
          <w:sz w:val="24"/>
          <w:szCs w:val="24"/>
        </w:rPr>
        <w:t xml:space="preserve"> 0.029 573 53</w:t>
      </w:r>
    </w:p>
    <w:p w:rsidR="00C04050" w:rsidRPr="00FB014B"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品脱（液体）</w:t>
      </w:r>
      <w:r w:rsidRPr="00FB014B">
        <w:rPr>
          <w:rFonts w:hint="eastAsia"/>
          <w:sz w:val="24"/>
          <w:szCs w:val="24"/>
        </w:rPr>
        <w:t xml:space="preserve"> </w:t>
      </w:r>
      <w:r w:rsidRPr="00FB014B">
        <w:rPr>
          <w:rFonts w:hint="eastAsia"/>
          <w:sz w:val="24"/>
          <w:szCs w:val="24"/>
        </w:rPr>
        <w:t>升</w:t>
      </w:r>
      <w:r w:rsidR="00FC7C72">
        <w:rPr>
          <w:rFonts w:hint="eastAsia"/>
          <w:sz w:val="24"/>
          <w:szCs w:val="24"/>
        </w:rPr>
        <w:t>（</w:t>
      </w:r>
      <w:r w:rsidRPr="00FB014B">
        <w:rPr>
          <w:rFonts w:hint="eastAsia"/>
          <w:sz w:val="24"/>
          <w:szCs w:val="24"/>
        </w:rPr>
        <w:t>L</w:t>
      </w:r>
      <w:r w:rsidR="00FC7C72">
        <w:rPr>
          <w:rFonts w:hint="eastAsia"/>
          <w:sz w:val="24"/>
          <w:szCs w:val="24"/>
        </w:rPr>
        <w:t>）</w:t>
      </w:r>
      <w:r w:rsidRPr="00FB014B">
        <w:rPr>
          <w:rFonts w:hint="eastAsia"/>
          <w:sz w:val="24"/>
          <w:szCs w:val="24"/>
        </w:rPr>
        <w:t xml:space="preserve"> 0.473 176 5</w:t>
      </w:r>
    </w:p>
    <w:p w:rsidR="00C04050" w:rsidRPr="00FB014B"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夸脱（液体）</w:t>
      </w:r>
      <w:r w:rsidRPr="00FB014B">
        <w:rPr>
          <w:rFonts w:hint="eastAsia"/>
          <w:sz w:val="24"/>
          <w:szCs w:val="24"/>
        </w:rPr>
        <w:t xml:space="preserve"> </w:t>
      </w:r>
      <w:r w:rsidRPr="00FB014B">
        <w:rPr>
          <w:rFonts w:hint="eastAsia"/>
          <w:sz w:val="24"/>
          <w:szCs w:val="24"/>
        </w:rPr>
        <w:t>升</w:t>
      </w:r>
      <w:r w:rsidR="00FC7C72">
        <w:rPr>
          <w:rFonts w:hint="eastAsia"/>
          <w:sz w:val="24"/>
          <w:szCs w:val="24"/>
        </w:rPr>
        <w:t>（</w:t>
      </w:r>
      <w:r w:rsidRPr="00FB014B">
        <w:rPr>
          <w:rFonts w:hint="eastAsia"/>
          <w:sz w:val="24"/>
          <w:szCs w:val="24"/>
        </w:rPr>
        <w:t>L</w:t>
      </w:r>
      <w:r w:rsidR="00FC7C72">
        <w:rPr>
          <w:rFonts w:hint="eastAsia"/>
          <w:sz w:val="24"/>
          <w:szCs w:val="24"/>
        </w:rPr>
        <w:t>）</w:t>
      </w:r>
      <w:r w:rsidRPr="00FB014B">
        <w:rPr>
          <w:rFonts w:hint="eastAsia"/>
          <w:sz w:val="24"/>
          <w:szCs w:val="24"/>
        </w:rPr>
        <w:t xml:space="preserve"> 0.946 352 9</w:t>
      </w:r>
    </w:p>
    <w:p w:rsidR="00C04050" w:rsidRPr="00FB014B"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加仑（液体）</w:t>
      </w:r>
      <w:r w:rsidRPr="00FB014B">
        <w:rPr>
          <w:rFonts w:hint="eastAsia"/>
          <w:sz w:val="24"/>
          <w:szCs w:val="24"/>
        </w:rPr>
        <w:t xml:space="preserve"> </w:t>
      </w:r>
      <w:r w:rsidRPr="00FB014B">
        <w:rPr>
          <w:rFonts w:hint="eastAsia"/>
          <w:sz w:val="24"/>
          <w:szCs w:val="24"/>
        </w:rPr>
        <w:t>升</w:t>
      </w:r>
      <w:r w:rsidR="00FC7C72">
        <w:rPr>
          <w:rFonts w:hint="eastAsia"/>
          <w:sz w:val="24"/>
          <w:szCs w:val="24"/>
        </w:rPr>
        <w:t>（</w:t>
      </w:r>
      <w:r w:rsidRPr="00FB014B">
        <w:rPr>
          <w:rFonts w:hint="eastAsia"/>
          <w:sz w:val="24"/>
          <w:szCs w:val="24"/>
        </w:rPr>
        <w:t>L</w:t>
      </w:r>
      <w:r w:rsidR="00FC7C72">
        <w:rPr>
          <w:rFonts w:hint="eastAsia"/>
          <w:sz w:val="24"/>
          <w:szCs w:val="24"/>
        </w:rPr>
        <w:t>）</w:t>
      </w:r>
      <w:r w:rsidRPr="00FB014B">
        <w:rPr>
          <w:rFonts w:hint="eastAsia"/>
          <w:sz w:val="24"/>
          <w:szCs w:val="24"/>
        </w:rPr>
        <w:t xml:space="preserve"> 3.785 412</w:t>
      </w:r>
    </w:p>
    <w:p w:rsidR="00C04050" w:rsidRPr="00FB014B"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立方尺</w:t>
      </w:r>
      <w:r w:rsidRPr="00FB014B">
        <w:rPr>
          <w:rFonts w:hint="eastAsia"/>
          <w:sz w:val="24"/>
          <w:szCs w:val="24"/>
        </w:rPr>
        <w:t xml:space="preserve"> </w:t>
      </w:r>
      <w:r w:rsidRPr="00FB014B">
        <w:rPr>
          <w:rFonts w:hint="eastAsia"/>
          <w:sz w:val="24"/>
          <w:szCs w:val="24"/>
        </w:rPr>
        <w:t>升</w:t>
      </w:r>
      <w:r w:rsidR="00FC7C72">
        <w:rPr>
          <w:rFonts w:hint="eastAsia"/>
          <w:sz w:val="24"/>
          <w:szCs w:val="24"/>
        </w:rPr>
        <w:t>（</w:t>
      </w:r>
      <w:r w:rsidRPr="00FB014B">
        <w:rPr>
          <w:rFonts w:hint="eastAsia"/>
          <w:sz w:val="24"/>
          <w:szCs w:val="24"/>
        </w:rPr>
        <w:t>L</w:t>
      </w:r>
      <w:r w:rsidR="00FC7C72">
        <w:rPr>
          <w:rFonts w:hint="eastAsia"/>
          <w:sz w:val="24"/>
          <w:szCs w:val="24"/>
        </w:rPr>
        <w:t>）</w:t>
      </w:r>
      <w:r w:rsidRPr="00FB014B">
        <w:rPr>
          <w:rFonts w:hint="eastAsia"/>
          <w:sz w:val="24"/>
          <w:szCs w:val="24"/>
        </w:rPr>
        <w:t xml:space="preserve"> 28.31 6 85</w:t>
      </w:r>
    </w:p>
    <w:p w:rsidR="00651AD6"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蒲式耳</w:t>
      </w:r>
      <w:r w:rsidRPr="00FB014B">
        <w:rPr>
          <w:rFonts w:hint="eastAsia"/>
          <w:sz w:val="24"/>
          <w:szCs w:val="24"/>
        </w:rPr>
        <w:t xml:space="preserve"> </w:t>
      </w:r>
      <w:r w:rsidRPr="00FB014B">
        <w:rPr>
          <w:rFonts w:hint="eastAsia"/>
          <w:sz w:val="24"/>
          <w:szCs w:val="24"/>
        </w:rPr>
        <w:t>升</w:t>
      </w:r>
      <w:r w:rsidR="00FC7C72">
        <w:rPr>
          <w:rFonts w:hint="eastAsia"/>
          <w:sz w:val="24"/>
          <w:szCs w:val="24"/>
        </w:rPr>
        <w:t>（</w:t>
      </w:r>
      <w:r w:rsidRPr="00FB014B">
        <w:rPr>
          <w:rFonts w:hint="eastAsia"/>
          <w:sz w:val="24"/>
          <w:szCs w:val="24"/>
        </w:rPr>
        <w:t>L</w:t>
      </w:r>
      <w:r w:rsidR="00FC7C72">
        <w:rPr>
          <w:rFonts w:hint="eastAsia"/>
          <w:sz w:val="24"/>
          <w:szCs w:val="24"/>
        </w:rPr>
        <w:t>）</w:t>
      </w:r>
      <w:r w:rsidRPr="00FB014B">
        <w:rPr>
          <w:rFonts w:hint="eastAsia"/>
          <w:sz w:val="24"/>
          <w:szCs w:val="24"/>
        </w:rPr>
        <w:t xml:space="preserve"> 35.23 9 07 </w:t>
      </w:r>
    </w:p>
    <w:p w:rsidR="00C04050" w:rsidRPr="00651AD6" w:rsidRDefault="00E31A71" w:rsidP="00A33F13">
      <w:pPr>
        <w:pStyle w:val="a3"/>
        <w:overflowPunct w:val="0"/>
        <w:snapToGrid w:val="0"/>
        <w:spacing w:before="0" w:afterLines="50" w:after="120" w:line="300" w:lineRule="auto"/>
        <w:ind w:left="0" w:firstLineChars="379" w:firstLine="910"/>
        <w:rPr>
          <w:sz w:val="24"/>
          <w:szCs w:val="24"/>
          <w:u w:val="single"/>
        </w:rPr>
      </w:pPr>
      <w:r w:rsidRPr="00651AD6">
        <w:rPr>
          <w:rFonts w:hint="eastAsia"/>
          <w:sz w:val="24"/>
          <w:szCs w:val="24"/>
          <w:u w:val="single"/>
        </w:rPr>
        <w:t>质量（重量）</w:t>
      </w:r>
    </w:p>
    <w:p w:rsidR="00C04050" w:rsidRPr="00FB014B"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转换前</w:t>
      </w:r>
      <w:r w:rsidRPr="00FB014B">
        <w:rPr>
          <w:rFonts w:hint="eastAsia"/>
          <w:sz w:val="24"/>
          <w:szCs w:val="24"/>
        </w:rPr>
        <w:t xml:space="preserve"> </w:t>
      </w:r>
      <w:r w:rsidRPr="00FB014B">
        <w:rPr>
          <w:rFonts w:hint="eastAsia"/>
          <w:sz w:val="24"/>
          <w:szCs w:val="24"/>
        </w:rPr>
        <w:t>转换后</w:t>
      </w:r>
      <w:r w:rsidRPr="00FB014B">
        <w:rPr>
          <w:rFonts w:hint="eastAsia"/>
          <w:sz w:val="24"/>
          <w:szCs w:val="24"/>
        </w:rPr>
        <w:t xml:space="preserve"> </w:t>
      </w:r>
      <w:r w:rsidRPr="00FB014B">
        <w:rPr>
          <w:rFonts w:hint="eastAsia"/>
          <w:sz w:val="24"/>
          <w:szCs w:val="24"/>
        </w:rPr>
        <w:t>乘以：</w:t>
      </w:r>
    </w:p>
    <w:p w:rsidR="00C04050" w:rsidRPr="00FB014B"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格令</w:t>
      </w:r>
      <w:r w:rsidRPr="00FB014B">
        <w:rPr>
          <w:rFonts w:hint="eastAsia"/>
          <w:sz w:val="24"/>
          <w:szCs w:val="24"/>
        </w:rPr>
        <w:t xml:space="preserve"> </w:t>
      </w:r>
      <w:r w:rsidRPr="00FB014B">
        <w:rPr>
          <w:rFonts w:hint="eastAsia"/>
          <w:sz w:val="24"/>
          <w:szCs w:val="24"/>
        </w:rPr>
        <w:t>毫克（</w:t>
      </w:r>
      <w:r w:rsidRPr="00FB014B">
        <w:rPr>
          <w:rFonts w:hint="eastAsia"/>
          <w:sz w:val="24"/>
          <w:szCs w:val="24"/>
        </w:rPr>
        <w:t>mg</w:t>
      </w:r>
      <w:r w:rsidRPr="00FB014B">
        <w:rPr>
          <w:rFonts w:hint="eastAsia"/>
          <w:sz w:val="24"/>
          <w:szCs w:val="24"/>
        </w:rPr>
        <w:t>）</w:t>
      </w:r>
      <w:r w:rsidRPr="00FB014B">
        <w:rPr>
          <w:rFonts w:hint="eastAsia"/>
          <w:sz w:val="24"/>
          <w:szCs w:val="24"/>
        </w:rPr>
        <w:t xml:space="preserve"> 64.798  91</w:t>
      </w:r>
    </w:p>
    <w:p w:rsidR="00C04050" w:rsidRPr="00FB014B"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盎司（常衡）</w:t>
      </w:r>
      <w:r w:rsidRPr="00FB014B">
        <w:rPr>
          <w:rFonts w:hint="eastAsia"/>
          <w:sz w:val="24"/>
          <w:szCs w:val="24"/>
        </w:rPr>
        <w:t xml:space="preserve"> </w:t>
      </w:r>
      <w:r w:rsidRPr="00FB014B">
        <w:rPr>
          <w:rFonts w:hint="eastAsia"/>
          <w:sz w:val="24"/>
          <w:szCs w:val="24"/>
        </w:rPr>
        <w:t>千克（</w:t>
      </w:r>
      <w:r w:rsidRPr="00FB014B">
        <w:rPr>
          <w:rFonts w:hint="eastAsia"/>
          <w:sz w:val="24"/>
          <w:szCs w:val="24"/>
        </w:rPr>
        <w:t>kg</w:t>
      </w:r>
      <w:r w:rsidRPr="00FB014B">
        <w:rPr>
          <w:rFonts w:hint="eastAsia"/>
          <w:sz w:val="24"/>
          <w:szCs w:val="24"/>
        </w:rPr>
        <w:t>）</w:t>
      </w:r>
      <w:r w:rsidRPr="00FB014B">
        <w:rPr>
          <w:rFonts w:hint="eastAsia"/>
          <w:sz w:val="24"/>
          <w:szCs w:val="24"/>
        </w:rPr>
        <w:t xml:space="preserve"> 0.028 349  52</w:t>
      </w:r>
    </w:p>
    <w:p w:rsidR="00C04050" w:rsidRPr="00FB014B"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磅（常衡）</w:t>
      </w:r>
      <w:r w:rsidRPr="00FB014B">
        <w:rPr>
          <w:rFonts w:hint="eastAsia"/>
          <w:sz w:val="24"/>
          <w:szCs w:val="24"/>
        </w:rPr>
        <w:t xml:space="preserve"> </w:t>
      </w:r>
      <w:r w:rsidRPr="00FB014B">
        <w:rPr>
          <w:rFonts w:hint="eastAsia"/>
          <w:sz w:val="24"/>
          <w:szCs w:val="24"/>
        </w:rPr>
        <w:t>千克（</w:t>
      </w:r>
      <w:r w:rsidRPr="00FB014B">
        <w:rPr>
          <w:rFonts w:hint="eastAsia"/>
          <w:sz w:val="24"/>
          <w:szCs w:val="24"/>
        </w:rPr>
        <w:t>kg</w:t>
      </w:r>
      <w:r w:rsidRPr="00FB014B">
        <w:rPr>
          <w:rFonts w:hint="eastAsia"/>
          <w:sz w:val="24"/>
          <w:szCs w:val="24"/>
        </w:rPr>
        <w:t>）</w:t>
      </w:r>
      <w:r w:rsidRPr="00FB014B">
        <w:rPr>
          <w:rFonts w:hint="eastAsia"/>
          <w:sz w:val="24"/>
          <w:szCs w:val="24"/>
        </w:rPr>
        <w:t xml:space="preserve"> 0.453 592  37</w:t>
      </w:r>
    </w:p>
    <w:p w:rsidR="00C04050" w:rsidRPr="00FB014B" w:rsidRDefault="00E31A71" w:rsidP="00A33F13">
      <w:pPr>
        <w:pStyle w:val="a4"/>
        <w:numPr>
          <w:ilvl w:val="1"/>
          <w:numId w:val="5"/>
        </w:numPr>
        <w:tabs>
          <w:tab w:val="left" w:pos="938"/>
        </w:tabs>
        <w:overflowPunct w:val="0"/>
        <w:snapToGrid w:val="0"/>
        <w:spacing w:afterLines="50" w:after="120" w:line="300" w:lineRule="auto"/>
        <w:ind w:leftChars="191" w:left="936" w:hangingChars="215" w:hanging="516"/>
        <w:jc w:val="both"/>
        <w:rPr>
          <w:rFonts w:ascii="Arial" w:eastAsia="宋体" w:hAnsi="Arial" w:cs="Arial"/>
          <w:sz w:val="24"/>
          <w:szCs w:val="24"/>
        </w:rPr>
      </w:pPr>
      <w:r w:rsidRPr="00FB014B">
        <w:rPr>
          <w:rFonts w:ascii="Arial" w:eastAsia="宋体" w:hint="eastAsia"/>
          <w:sz w:val="24"/>
          <w:szCs w:val="24"/>
        </w:rPr>
        <w:t>舍入</w:t>
      </w:r>
      <w:r w:rsidRPr="00FB014B">
        <w:rPr>
          <w:rFonts w:ascii="Arial" w:eastAsia="宋体" w:hint="eastAsia"/>
          <w:sz w:val="24"/>
          <w:szCs w:val="24"/>
        </w:rPr>
        <w:t xml:space="preserve"> - </w:t>
      </w:r>
      <w:r w:rsidRPr="00FB014B">
        <w:rPr>
          <w:rFonts w:ascii="Arial" w:eastAsia="宋体" w:hint="eastAsia"/>
          <w:sz w:val="24"/>
          <w:szCs w:val="24"/>
        </w:rPr>
        <w:t>当要丢弃的位数以</w:t>
      </w:r>
      <w:r w:rsidRPr="00FB014B">
        <w:rPr>
          <w:rFonts w:ascii="Arial" w:eastAsia="宋体" w:hint="eastAsia"/>
          <w:sz w:val="24"/>
          <w:szCs w:val="24"/>
        </w:rPr>
        <w:t>5</w:t>
      </w:r>
      <w:r w:rsidRPr="00FB014B">
        <w:rPr>
          <w:rFonts w:ascii="Arial" w:eastAsia="宋体" w:hint="eastAsia"/>
          <w:sz w:val="24"/>
          <w:szCs w:val="24"/>
        </w:rPr>
        <w:t>或以上开头，末位数应增加一个单位。</w:t>
      </w:r>
    </w:p>
    <w:p w:rsidR="00C04050" w:rsidRPr="00FB014B" w:rsidRDefault="00E31A71" w:rsidP="00A33F13">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示例：</w:t>
      </w:r>
      <w:r w:rsidRPr="00FB014B">
        <w:rPr>
          <w:rFonts w:hint="eastAsia"/>
          <w:sz w:val="24"/>
          <w:szCs w:val="24"/>
        </w:rPr>
        <w:t>8.3745</w:t>
      </w:r>
      <w:r w:rsidRPr="00FB014B">
        <w:rPr>
          <w:rFonts w:hint="eastAsia"/>
          <w:sz w:val="24"/>
          <w:szCs w:val="24"/>
        </w:rPr>
        <w:t>，如果舍入到三位数，则为</w:t>
      </w:r>
      <w:r w:rsidRPr="00FB014B">
        <w:rPr>
          <w:rFonts w:hint="eastAsia"/>
          <w:sz w:val="24"/>
          <w:szCs w:val="24"/>
        </w:rPr>
        <w:t>8.37</w:t>
      </w:r>
      <w:r w:rsidR="006365E5">
        <w:rPr>
          <w:rFonts w:hint="eastAsia"/>
          <w:sz w:val="24"/>
          <w:szCs w:val="24"/>
        </w:rPr>
        <w:t>；</w:t>
      </w:r>
      <w:r w:rsidRPr="00FB014B">
        <w:rPr>
          <w:rFonts w:hint="eastAsia"/>
          <w:sz w:val="24"/>
          <w:szCs w:val="24"/>
        </w:rPr>
        <w:t>8.3745</w:t>
      </w:r>
      <w:r w:rsidRPr="00FB014B">
        <w:rPr>
          <w:rFonts w:hint="eastAsia"/>
          <w:sz w:val="24"/>
          <w:szCs w:val="24"/>
        </w:rPr>
        <w:t>，如果舍入到四位数，则为</w:t>
      </w:r>
      <w:r w:rsidRPr="00FB014B">
        <w:rPr>
          <w:rFonts w:hint="eastAsia"/>
          <w:sz w:val="24"/>
          <w:szCs w:val="24"/>
        </w:rPr>
        <w:t>8.375</w:t>
      </w:r>
    </w:p>
    <w:p w:rsidR="00C04050" w:rsidRPr="00910987" w:rsidRDefault="00E31A71" w:rsidP="00A33F13">
      <w:pPr>
        <w:pStyle w:val="a4"/>
        <w:numPr>
          <w:ilvl w:val="1"/>
          <w:numId w:val="5"/>
        </w:numPr>
        <w:tabs>
          <w:tab w:val="left" w:pos="938"/>
        </w:tabs>
        <w:overflowPunct w:val="0"/>
        <w:snapToGrid w:val="0"/>
        <w:spacing w:afterLines="50" w:after="120" w:line="300" w:lineRule="auto"/>
        <w:ind w:leftChars="191" w:left="936" w:hangingChars="215" w:hanging="516"/>
        <w:jc w:val="both"/>
        <w:rPr>
          <w:rFonts w:ascii="Arial" w:eastAsia="宋体"/>
          <w:sz w:val="24"/>
          <w:szCs w:val="24"/>
        </w:rPr>
      </w:pPr>
      <w:r w:rsidRPr="00FB014B">
        <w:rPr>
          <w:rFonts w:ascii="Arial" w:eastAsia="宋体" w:hint="eastAsia"/>
          <w:sz w:val="24"/>
          <w:szCs w:val="24"/>
        </w:rPr>
        <w:t>有效位数</w:t>
      </w:r>
      <w:r w:rsidRPr="00FB014B">
        <w:rPr>
          <w:rFonts w:ascii="Arial" w:eastAsia="宋体" w:hint="eastAsia"/>
          <w:sz w:val="24"/>
          <w:szCs w:val="24"/>
        </w:rPr>
        <w:t xml:space="preserve"> - </w:t>
      </w:r>
      <w:r w:rsidRPr="00FB014B">
        <w:rPr>
          <w:rFonts w:ascii="Arial" w:eastAsia="宋体" w:hint="eastAsia"/>
          <w:sz w:val="24"/>
          <w:szCs w:val="24"/>
        </w:rPr>
        <w:t>将英制单位换算成公制单位时应考虑有效位数。根据美国传统词典的定义，有效位数是最左边为非零位且右边包括保证用于获取此类数字的测量器械具有准确性所需的所有位数的数字小数形式的位数。虽然数字开头的零位数（例如，</w:t>
      </w:r>
      <w:r w:rsidRPr="00FB014B">
        <w:rPr>
          <w:rFonts w:ascii="Arial" w:eastAsia="宋体" w:hint="eastAsia"/>
          <w:sz w:val="24"/>
          <w:szCs w:val="24"/>
        </w:rPr>
        <w:t>0.1,0.01</w:t>
      </w:r>
      <w:r w:rsidRPr="00FB014B">
        <w:rPr>
          <w:rFonts w:ascii="Arial" w:eastAsia="宋体" w:hint="eastAsia"/>
          <w:sz w:val="24"/>
          <w:szCs w:val="24"/>
        </w:rPr>
        <w:t>）不属于有效位数，但是如果已知该位数合理可靠且位于数字末尾（例如，</w:t>
      </w:r>
      <w:r w:rsidRPr="00FB014B">
        <w:rPr>
          <w:rFonts w:ascii="Arial" w:eastAsia="宋体" w:hint="eastAsia"/>
          <w:sz w:val="24"/>
          <w:szCs w:val="24"/>
        </w:rPr>
        <w:t>0.10,10,10 000</w:t>
      </w:r>
      <w:r w:rsidRPr="00FB014B">
        <w:rPr>
          <w:rFonts w:ascii="Arial" w:eastAsia="宋体" w:hint="eastAsia"/>
          <w:sz w:val="24"/>
          <w:szCs w:val="24"/>
        </w:rPr>
        <w:t>），则可视为有效位数。公制编辑</w:t>
      </w:r>
      <w:r w:rsidR="000A428B">
        <w:rPr>
          <w:rFonts w:ascii="Arial" w:eastAsia="宋体" w:hint="eastAsia"/>
          <w:sz w:val="24"/>
          <w:szCs w:val="24"/>
        </w:rPr>
        <w:t>指南</w:t>
      </w:r>
      <w:r w:rsidRPr="00FB014B">
        <w:rPr>
          <w:rFonts w:ascii="Arial" w:eastAsia="宋体" w:hint="eastAsia"/>
          <w:sz w:val="24"/>
          <w:szCs w:val="24"/>
        </w:rPr>
        <w:t>建议，“数字末尾的零不属于有效位数，除非与将数字加或减</w:t>
      </w:r>
      <w:r w:rsidRPr="00FB014B">
        <w:rPr>
          <w:rFonts w:ascii="Arial" w:eastAsia="宋体" w:hint="eastAsia"/>
          <w:sz w:val="24"/>
          <w:szCs w:val="24"/>
        </w:rPr>
        <w:t>1</w:t>
      </w:r>
      <w:r w:rsidRPr="00FB014B">
        <w:rPr>
          <w:rFonts w:ascii="Arial" w:eastAsia="宋体" w:hint="eastAsia"/>
          <w:sz w:val="24"/>
          <w:szCs w:val="24"/>
        </w:rPr>
        <w:t>相比，其可使数字更接近于真实值。”数字中的小数点位置不影响该数字中有效位数的数量（例如，数字</w:t>
      </w:r>
      <w:r w:rsidRPr="00FB014B">
        <w:rPr>
          <w:rFonts w:ascii="Arial" w:eastAsia="宋体" w:hint="eastAsia"/>
          <w:sz w:val="24"/>
          <w:szCs w:val="24"/>
        </w:rPr>
        <w:t>2834</w:t>
      </w:r>
      <w:r w:rsidRPr="00FB014B">
        <w:rPr>
          <w:rFonts w:ascii="Arial" w:eastAsia="宋体" w:hint="eastAsia"/>
          <w:sz w:val="24"/>
          <w:szCs w:val="24"/>
        </w:rPr>
        <w:t>、</w:t>
      </w:r>
      <w:r w:rsidRPr="00FB014B">
        <w:rPr>
          <w:rFonts w:ascii="Arial" w:eastAsia="宋体" w:hint="eastAsia"/>
          <w:sz w:val="24"/>
          <w:szCs w:val="24"/>
        </w:rPr>
        <w:t>28.34</w:t>
      </w:r>
      <w:r w:rsidRPr="00FB014B">
        <w:rPr>
          <w:rFonts w:ascii="Arial" w:eastAsia="宋体" w:hint="eastAsia"/>
          <w:sz w:val="24"/>
          <w:szCs w:val="24"/>
        </w:rPr>
        <w:t>和</w:t>
      </w:r>
      <w:r w:rsidRPr="00FB014B">
        <w:rPr>
          <w:rFonts w:ascii="Arial" w:eastAsia="宋体" w:hint="eastAsia"/>
          <w:sz w:val="24"/>
          <w:szCs w:val="24"/>
        </w:rPr>
        <w:t>0.002 834</w:t>
      </w:r>
      <w:r w:rsidRPr="00FB014B">
        <w:rPr>
          <w:rFonts w:ascii="Arial" w:eastAsia="宋体" w:hint="eastAsia"/>
          <w:sz w:val="24"/>
          <w:szCs w:val="24"/>
        </w:rPr>
        <w:t>都具有四个有效位数。</w:t>
      </w:r>
    </w:p>
    <w:p w:rsidR="00C04050" w:rsidRPr="00FB014B" w:rsidRDefault="00E31A71" w:rsidP="00A33F13">
      <w:pPr>
        <w:pStyle w:val="a3"/>
        <w:overflowPunct w:val="0"/>
        <w:snapToGrid w:val="0"/>
        <w:spacing w:before="0" w:afterLines="50" w:after="120" w:line="300" w:lineRule="auto"/>
        <w:ind w:left="0" w:firstLineChars="379" w:firstLine="910"/>
        <w:rPr>
          <w:sz w:val="24"/>
          <w:szCs w:val="24"/>
        </w:rPr>
      </w:pPr>
      <w:r w:rsidRPr="00A33F13">
        <w:rPr>
          <w:rFonts w:hint="eastAsia"/>
          <w:sz w:val="24"/>
          <w:szCs w:val="24"/>
          <w:u w:val="single"/>
        </w:rPr>
        <w:t>公制编辑</w:t>
      </w:r>
      <w:r w:rsidR="000A428B">
        <w:rPr>
          <w:rFonts w:hint="eastAsia"/>
          <w:sz w:val="24"/>
          <w:szCs w:val="24"/>
          <w:u w:val="single"/>
        </w:rPr>
        <w:t>指南</w:t>
      </w:r>
      <w:r w:rsidRPr="00FB014B">
        <w:rPr>
          <w:rFonts w:hint="eastAsia"/>
          <w:sz w:val="24"/>
          <w:szCs w:val="24"/>
        </w:rPr>
        <w:t>就有效位数提供了以下规则：</w:t>
      </w:r>
    </w:p>
    <w:p w:rsidR="00C04050" w:rsidRPr="00FB014B" w:rsidRDefault="00E31A71" w:rsidP="00110CFD">
      <w:pPr>
        <w:pStyle w:val="a4"/>
        <w:numPr>
          <w:ilvl w:val="0"/>
          <w:numId w:val="1"/>
        </w:numPr>
        <w:tabs>
          <w:tab w:val="left" w:pos="961"/>
        </w:tabs>
        <w:overflowPunct w:val="0"/>
        <w:snapToGrid w:val="0"/>
        <w:spacing w:afterLines="50" w:after="120" w:line="300" w:lineRule="auto"/>
        <w:ind w:leftChars="197" w:left="937" w:hangingChars="210" w:hanging="504"/>
        <w:jc w:val="both"/>
        <w:rPr>
          <w:rFonts w:ascii="Arial" w:eastAsia="宋体" w:hAnsi="Arial" w:cs="Arial"/>
          <w:sz w:val="24"/>
          <w:szCs w:val="24"/>
        </w:rPr>
      </w:pPr>
      <w:r w:rsidRPr="00FB014B">
        <w:rPr>
          <w:rFonts w:ascii="Arial" w:eastAsia="宋体" w:hint="eastAsia"/>
          <w:sz w:val="24"/>
          <w:szCs w:val="24"/>
        </w:rPr>
        <w:t>如果公制值的第一个有效位数等于或大于</w:t>
      </w:r>
      <w:proofErr w:type="gramStart"/>
      <w:r w:rsidRPr="00FB014B">
        <w:rPr>
          <w:rFonts w:ascii="Arial" w:eastAsia="宋体" w:hint="eastAsia"/>
          <w:sz w:val="24"/>
          <w:szCs w:val="24"/>
        </w:rPr>
        <w:t>英制值</w:t>
      </w:r>
      <w:proofErr w:type="gramEnd"/>
      <w:r w:rsidRPr="00FB014B">
        <w:rPr>
          <w:rFonts w:ascii="Arial" w:eastAsia="宋体" w:hint="eastAsia"/>
          <w:sz w:val="24"/>
          <w:szCs w:val="24"/>
        </w:rPr>
        <w:t>的第一个有效位数，则公制值的舍入后有效位数数量应与</w:t>
      </w:r>
      <w:proofErr w:type="gramStart"/>
      <w:r w:rsidRPr="00FB014B">
        <w:rPr>
          <w:rFonts w:ascii="Arial" w:eastAsia="宋体" w:hint="eastAsia"/>
          <w:sz w:val="24"/>
          <w:szCs w:val="24"/>
        </w:rPr>
        <w:t>英制值</w:t>
      </w:r>
      <w:proofErr w:type="gramEnd"/>
      <w:r w:rsidRPr="00FB014B">
        <w:rPr>
          <w:rFonts w:ascii="Arial" w:eastAsia="宋体" w:hint="eastAsia"/>
          <w:sz w:val="24"/>
          <w:szCs w:val="24"/>
        </w:rPr>
        <w:t>相同。</w:t>
      </w:r>
    </w:p>
    <w:p w:rsidR="00C04050" w:rsidRPr="00FB014B" w:rsidRDefault="00E31A71" w:rsidP="00110CFD">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示例：（第一个有效位数带下划线）：</w:t>
      </w:r>
    </w:p>
    <w:p w:rsidR="000A428B" w:rsidRDefault="00E31A71" w:rsidP="00272B16">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15</w:t>
      </w:r>
      <w:r w:rsidRPr="00FB014B">
        <w:rPr>
          <w:rFonts w:hint="eastAsia"/>
          <w:sz w:val="24"/>
          <w:szCs w:val="24"/>
        </w:rPr>
        <w:t>盎司</w:t>
      </w:r>
      <w:r w:rsidRPr="00FB014B">
        <w:rPr>
          <w:rFonts w:hint="eastAsia"/>
          <w:sz w:val="24"/>
          <w:szCs w:val="24"/>
        </w:rPr>
        <w:t xml:space="preserve">x 0.028 349 52 </w:t>
      </w:r>
      <w:proofErr w:type="gramStart"/>
      <w:r w:rsidRPr="00FB014B">
        <w:rPr>
          <w:rFonts w:hint="eastAsia"/>
          <w:sz w:val="24"/>
          <w:szCs w:val="24"/>
        </w:rPr>
        <w:t>千克</w:t>
      </w:r>
      <w:r w:rsidRPr="00FB014B">
        <w:rPr>
          <w:rFonts w:hint="eastAsia"/>
          <w:sz w:val="24"/>
          <w:szCs w:val="24"/>
        </w:rPr>
        <w:t>/</w:t>
      </w:r>
      <w:proofErr w:type="gramEnd"/>
      <w:r w:rsidRPr="00FB014B">
        <w:rPr>
          <w:rFonts w:hint="eastAsia"/>
          <w:sz w:val="24"/>
          <w:szCs w:val="24"/>
        </w:rPr>
        <w:t>盎司</w:t>
      </w:r>
      <w:r w:rsidRPr="00FB014B">
        <w:rPr>
          <w:rFonts w:hint="eastAsia"/>
          <w:sz w:val="24"/>
          <w:szCs w:val="24"/>
        </w:rPr>
        <w:t xml:space="preserve"> = 0.425 24 </w:t>
      </w:r>
    </w:p>
    <w:p w:rsidR="00C04050" w:rsidRPr="00FB014B" w:rsidRDefault="00E31A71" w:rsidP="00272B16">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8</w:t>
      </w:r>
      <w:r w:rsidRPr="00FB014B">
        <w:rPr>
          <w:rFonts w:hint="eastAsia"/>
          <w:sz w:val="24"/>
          <w:szCs w:val="24"/>
        </w:rPr>
        <w:t>千克，然后舍入为</w:t>
      </w:r>
      <w:r w:rsidRPr="00FB014B">
        <w:rPr>
          <w:rFonts w:hint="eastAsia"/>
          <w:sz w:val="24"/>
          <w:szCs w:val="24"/>
        </w:rPr>
        <w:t>0.43</w:t>
      </w:r>
      <w:r w:rsidRPr="00FB014B">
        <w:rPr>
          <w:rFonts w:hint="eastAsia"/>
          <w:sz w:val="24"/>
          <w:szCs w:val="24"/>
        </w:rPr>
        <w:t>千克</w:t>
      </w:r>
    </w:p>
    <w:p w:rsidR="00C04050" w:rsidRPr="00FB014B" w:rsidRDefault="00E31A71" w:rsidP="00272B16">
      <w:pPr>
        <w:pStyle w:val="a3"/>
        <w:overflowPunct w:val="0"/>
        <w:snapToGrid w:val="0"/>
        <w:spacing w:before="0" w:afterLines="50" w:after="120" w:line="300" w:lineRule="auto"/>
        <w:ind w:left="0" w:firstLineChars="379" w:firstLine="910"/>
        <w:rPr>
          <w:sz w:val="24"/>
          <w:szCs w:val="24"/>
        </w:rPr>
      </w:pPr>
      <w:r w:rsidRPr="00FB014B">
        <w:rPr>
          <w:rFonts w:hint="eastAsia"/>
          <w:sz w:val="24"/>
          <w:szCs w:val="24"/>
        </w:rPr>
        <w:t>15</w:t>
      </w:r>
      <w:r w:rsidRPr="00FB014B">
        <w:rPr>
          <w:rFonts w:hint="eastAsia"/>
          <w:sz w:val="24"/>
          <w:szCs w:val="24"/>
        </w:rPr>
        <w:t>液量盎司</w:t>
      </w:r>
      <w:r w:rsidRPr="00FB014B">
        <w:rPr>
          <w:rFonts w:hint="eastAsia"/>
          <w:sz w:val="24"/>
          <w:szCs w:val="24"/>
        </w:rPr>
        <w:t xml:space="preserve"> x 0.029 573 53 </w:t>
      </w:r>
      <w:r w:rsidRPr="00FB014B">
        <w:rPr>
          <w:rFonts w:hint="eastAsia"/>
          <w:sz w:val="24"/>
          <w:szCs w:val="24"/>
        </w:rPr>
        <w:t>升</w:t>
      </w:r>
      <w:r w:rsidRPr="00FB014B">
        <w:rPr>
          <w:rFonts w:hint="eastAsia"/>
          <w:sz w:val="24"/>
          <w:szCs w:val="24"/>
        </w:rPr>
        <w:t>/</w:t>
      </w:r>
      <w:r w:rsidRPr="00FB014B">
        <w:rPr>
          <w:rFonts w:hint="eastAsia"/>
          <w:sz w:val="24"/>
          <w:szCs w:val="24"/>
        </w:rPr>
        <w:t>液量盎司</w:t>
      </w:r>
      <w:r w:rsidRPr="00FB014B">
        <w:rPr>
          <w:rFonts w:hint="eastAsia"/>
          <w:sz w:val="24"/>
          <w:szCs w:val="24"/>
        </w:rPr>
        <w:t xml:space="preserve"> = 0.443 602 95 </w:t>
      </w:r>
      <w:r w:rsidRPr="00FB014B">
        <w:rPr>
          <w:rFonts w:hint="eastAsia"/>
          <w:sz w:val="24"/>
          <w:szCs w:val="24"/>
        </w:rPr>
        <w:t>升，然后舍入为</w:t>
      </w:r>
      <w:r w:rsidRPr="00FB014B">
        <w:rPr>
          <w:rFonts w:hint="eastAsia"/>
          <w:sz w:val="24"/>
          <w:szCs w:val="24"/>
        </w:rPr>
        <w:t>0.44</w:t>
      </w:r>
      <w:r w:rsidRPr="00FB014B">
        <w:rPr>
          <w:rFonts w:hint="eastAsia"/>
          <w:sz w:val="24"/>
          <w:szCs w:val="24"/>
        </w:rPr>
        <w:t>升</w:t>
      </w:r>
    </w:p>
    <w:p w:rsidR="00884E29" w:rsidRDefault="00884E29">
      <w:pPr>
        <w:rPr>
          <w:rFonts w:ascii="Arial" w:eastAsia="宋体"/>
          <w:sz w:val="24"/>
          <w:szCs w:val="24"/>
        </w:rPr>
      </w:pPr>
      <w:r>
        <w:rPr>
          <w:rFonts w:ascii="Arial" w:eastAsia="宋体"/>
          <w:sz w:val="24"/>
          <w:szCs w:val="24"/>
        </w:rPr>
        <w:br w:type="page"/>
      </w:r>
    </w:p>
    <w:p w:rsidR="00C04050" w:rsidRPr="00FB014B" w:rsidRDefault="00E31A71" w:rsidP="0053004F">
      <w:pPr>
        <w:pStyle w:val="a4"/>
        <w:numPr>
          <w:ilvl w:val="0"/>
          <w:numId w:val="1"/>
        </w:numPr>
        <w:tabs>
          <w:tab w:val="left" w:pos="961"/>
        </w:tabs>
        <w:overflowPunct w:val="0"/>
        <w:snapToGrid w:val="0"/>
        <w:spacing w:afterLines="100" w:after="240" w:line="360" w:lineRule="auto"/>
        <w:ind w:leftChars="197" w:left="937" w:hangingChars="210" w:hanging="504"/>
        <w:jc w:val="both"/>
        <w:rPr>
          <w:rFonts w:ascii="Arial" w:eastAsia="宋体" w:hAnsi="Arial" w:cs="Arial"/>
          <w:sz w:val="24"/>
          <w:szCs w:val="24"/>
        </w:rPr>
      </w:pPr>
      <w:r w:rsidRPr="00FB014B">
        <w:rPr>
          <w:rFonts w:ascii="Arial" w:eastAsia="宋体" w:hint="eastAsia"/>
          <w:sz w:val="24"/>
          <w:szCs w:val="24"/>
        </w:rPr>
        <w:lastRenderedPageBreak/>
        <w:t>如果公制值的第一个有效位数小于</w:t>
      </w:r>
      <w:proofErr w:type="gramStart"/>
      <w:r w:rsidRPr="00FB014B">
        <w:rPr>
          <w:rFonts w:ascii="Arial" w:eastAsia="宋体" w:hint="eastAsia"/>
          <w:sz w:val="24"/>
          <w:szCs w:val="24"/>
        </w:rPr>
        <w:t>英制值</w:t>
      </w:r>
      <w:proofErr w:type="gramEnd"/>
      <w:r w:rsidRPr="00FB014B">
        <w:rPr>
          <w:rFonts w:ascii="Arial" w:eastAsia="宋体" w:hint="eastAsia"/>
          <w:sz w:val="24"/>
          <w:szCs w:val="24"/>
        </w:rPr>
        <w:t>的第一个有效位数，则公制值的舍入后有效位数数量应比</w:t>
      </w:r>
      <w:proofErr w:type="gramStart"/>
      <w:r w:rsidRPr="00FB014B">
        <w:rPr>
          <w:rFonts w:ascii="Arial" w:eastAsia="宋体" w:hint="eastAsia"/>
          <w:sz w:val="24"/>
          <w:szCs w:val="24"/>
        </w:rPr>
        <w:t>英制值</w:t>
      </w:r>
      <w:proofErr w:type="gramEnd"/>
      <w:r w:rsidRPr="00FB014B">
        <w:rPr>
          <w:rFonts w:ascii="Arial" w:eastAsia="宋体" w:hint="eastAsia"/>
          <w:sz w:val="24"/>
          <w:szCs w:val="24"/>
        </w:rPr>
        <w:t>多一位。</w:t>
      </w:r>
    </w:p>
    <w:p w:rsidR="00C04050" w:rsidRPr="00FB014B" w:rsidRDefault="00E31A71" w:rsidP="0053004F">
      <w:pPr>
        <w:pStyle w:val="a3"/>
        <w:overflowPunct w:val="0"/>
        <w:snapToGrid w:val="0"/>
        <w:spacing w:before="0" w:afterLines="100" w:after="240" w:line="360" w:lineRule="auto"/>
        <w:ind w:left="0" w:firstLineChars="379" w:firstLine="910"/>
        <w:rPr>
          <w:sz w:val="24"/>
          <w:szCs w:val="24"/>
        </w:rPr>
      </w:pPr>
      <w:r w:rsidRPr="00FB014B">
        <w:rPr>
          <w:rFonts w:hint="eastAsia"/>
          <w:sz w:val="24"/>
          <w:szCs w:val="24"/>
        </w:rPr>
        <w:t>示例：（第一个有效位数带下划线）：</w:t>
      </w:r>
    </w:p>
    <w:p w:rsidR="00C04050" w:rsidRPr="00FB014B" w:rsidRDefault="00E31A71" w:rsidP="0053004F">
      <w:pPr>
        <w:pStyle w:val="a3"/>
        <w:overflowPunct w:val="0"/>
        <w:snapToGrid w:val="0"/>
        <w:spacing w:before="0" w:afterLines="100" w:after="240" w:line="360" w:lineRule="auto"/>
        <w:ind w:left="0" w:firstLineChars="379" w:firstLine="910"/>
        <w:rPr>
          <w:sz w:val="24"/>
          <w:szCs w:val="24"/>
        </w:rPr>
      </w:pPr>
      <w:r w:rsidRPr="00FB014B">
        <w:rPr>
          <w:rFonts w:hint="eastAsia"/>
          <w:sz w:val="24"/>
          <w:szCs w:val="24"/>
        </w:rPr>
        <w:t xml:space="preserve">65 </w:t>
      </w:r>
      <w:r w:rsidRPr="00FB014B">
        <w:rPr>
          <w:rFonts w:hint="eastAsia"/>
          <w:sz w:val="24"/>
          <w:szCs w:val="24"/>
        </w:rPr>
        <w:t>液量盎司</w:t>
      </w:r>
      <w:r w:rsidRPr="00FB014B">
        <w:rPr>
          <w:rFonts w:hint="eastAsia"/>
          <w:sz w:val="24"/>
          <w:szCs w:val="24"/>
        </w:rPr>
        <w:t xml:space="preserve">x 0.029 573 53 </w:t>
      </w:r>
      <w:r w:rsidRPr="00FB014B">
        <w:rPr>
          <w:rFonts w:hint="eastAsia"/>
          <w:sz w:val="24"/>
          <w:szCs w:val="24"/>
        </w:rPr>
        <w:t>液量</w:t>
      </w:r>
      <w:proofErr w:type="gramStart"/>
      <w:r w:rsidRPr="00FB014B">
        <w:rPr>
          <w:rFonts w:hint="eastAsia"/>
          <w:sz w:val="24"/>
          <w:szCs w:val="24"/>
        </w:rPr>
        <w:t>盎司</w:t>
      </w:r>
      <w:r w:rsidRPr="00FB014B">
        <w:rPr>
          <w:rFonts w:hint="eastAsia"/>
          <w:sz w:val="24"/>
          <w:szCs w:val="24"/>
        </w:rPr>
        <w:t>=</w:t>
      </w:r>
      <w:proofErr w:type="gramEnd"/>
      <w:r w:rsidRPr="00FB014B">
        <w:rPr>
          <w:rFonts w:hint="eastAsia"/>
          <w:sz w:val="24"/>
          <w:szCs w:val="24"/>
        </w:rPr>
        <w:t xml:space="preserve"> 1.922 279 4</w:t>
      </w:r>
      <w:r w:rsidRPr="00FB014B">
        <w:rPr>
          <w:rFonts w:hint="eastAsia"/>
          <w:sz w:val="24"/>
          <w:szCs w:val="24"/>
        </w:rPr>
        <w:t>升</w:t>
      </w:r>
      <w:r w:rsidRPr="00FB014B">
        <w:rPr>
          <w:rFonts w:hint="eastAsia"/>
          <w:sz w:val="24"/>
          <w:szCs w:val="24"/>
        </w:rPr>
        <w:t xml:space="preserve"> </w:t>
      </w:r>
      <w:r w:rsidRPr="00FB014B">
        <w:rPr>
          <w:rFonts w:hint="eastAsia"/>
          <w:sz w:val="24"/>
          <w:szCs w:val="24"/>
        </w:rPr>
        <w:t>，然后舍入为</w:t>
      </w:r>
      <w:r w:rsidRPr="00FB014B">
        <w:rPr>
          <w:rFonts w:hint="eastAsia"/>
          <w:sz w:val="24"/>
          <w:szCs w:val="24"/>
        </w:rPr>
        <w:t>1.92</w:t>
      </w:r>
      <w:r w:rsidRPr="00FB014B">
        <w:rPr>
          <w:rFonts w:hint="eastAsia"/>
          <w:sz w:val="24"/>
          <w:szCs w:val="24"/>
        </w:rPr>
        <w:t>升</w:t>
      </w:r>
    </w:p>
    <w:p w:rsidR="00C04050" w:rsidRPr="00FB014B" w:rsidRDefault="00E31A71" w:rsidP="0053004F">
      <w:pPr>
        <w:pStyle w:val="a3"/>
        <w:overflowPunct w:val="0"/>
        <w:snapToGrid w:val="0"/>
        <w:spacing w:before="0" w:afterLines="100" w:after="240" w:line="360" w:lineRule="auto"/>
        <w:ind w:left="0" w:firstLineChars="379" w:firstLine="910"/>
        <w:rPr>
          <w:sz w:val="24"/>
          <w:szCs w:val="24"/>
        </w:rPr>
      </w:pPr>
      <w:r w:rsidRPr="00FB014B">
        <w:rPr>
          <w:rFonts w:hint="eastAsia"/>
          <w:sz w:val="24"/>
          <w:szCs w:val="24"/>
        </w:rPr>
        <w:t>8</w:t>
      </w:r>
      <w:r w:rsidRPr="00FB014B">
        <w:rPr>
          <w:rFonts w:hint="eastAsia"/>
          <w:sz w:val="24"/>
          <w:szCs w:val="24"/>
        </w:rPr>
        <w:t>英尺</w:t>
      </w:r>
      <w:r w:rsidRPr="00FB014B">
        <w:rPr>
          <w:rFonts w:hint="eastAsia"/>
          <w:sz w:val="24"/>
          <w:szCs w:val="24"/>
        </w:rPr>
        <w:t xml:space="preserve"> x 0.304 8</w:t>
      </w:r>
      <w:r w:rsidRPr="00FB014B">
        <w:rPr>
          <w:rFonts w:hint="eastAsia"/>
          <w:sz w:val="24"/>
          <w:szCs w:val="24"/>
        </w:rPr>
        <w:t>米</w:t>
      </w:r>
      <w:r w:rsidRPr="00FB014B">
        <w:rPr>
          <w:rFonts w:hint="eastAsia"/>
          <w:sz w:val="24"/>
          <w:szCs w:val="24"/>
        </w:rPr>
        <w:t>/</w:t>
      </w:r>
      <w:r w:rsidRPr="00FB014B">
        <w:rPr>
          <w:rFonts w:hint="eastAsia"/>
          <w:sz w:val="24"/>
          <w:szCs w:val="24"/>
        </w:rPr>
        <w:t>英尺</w:t>
      </w:r>
      <w:r w:rsidRPr="00FB014B">
        <w:rPr>
          <w:rFonts w:hint="eastAsia"/>
          <w:sz w:val="24"/>
          <w:szCs w:val="24"/>
        </w:rPr>
        <w:t xml:space="preserve"> - 2.4384</w:t>
      </w:r>
      <w:r w:rsidRPr="00FB014B">
        <w:rPr>
          <w:rFonts w:hint="eastAsia"/>
          <w:sz w:val="24"/>
          <w:szCs w:val="24"/>
        </w:rPr>
        <w:t>米，然后舍入为</w:t>
      </w:r>
      <w:r w:rsidRPr="00FB014B">
        <w:rPr>
          <w:rFonts w:hint="eastAsia"/>
          <w:sz w:val="24"/>
          <w:szCs w:val="24"/>
        </w:rPr>
        <w:t>2.4</w:t>
      </w:r>
      <w:r w:rsidRPr="00FB014B">
        <w:rPr>
          <w:rFonts w:hint="eastAsia"/>
          <w:sz w:val="24"/>
          <w:szCs w:val="24"/>
        </w:rPr>
        <w:t>米</w:t>
      </w:r>
    </w:p>
    <w:p w:rsidR="00C04050" w:rsidRPr="00FB014B" w:rsidRDefault="00E31A71" w:rsidP="0053004F">
      <w:pPr>
        <w:pStyle w:val="a4"/>
        <w:numPr>
          <w:ilvl w:val="0"/>
          <w:numId w:val="1"/>
        </w:numPr>
        <w:tabs>
          <w:tab w:val="left" w:pos="961"/>
        </w:tabs>
        <w:overflowPunct w:val="0"/>
        <w:snapToGrid w:val="0"/>
        <w:spacing w:afterLines="100" w:after="240" w:line="360" w:lineRule="auto"/>
        <w:ind w:leftChars="197" w:left="937" w:hangingChars="210" w:hanging="504"/>
        <w:jc w:val="both"/>
        <w:rPr>
          <w:rFonts w:ascii="Arial" w:eastAsia="宋体" w:hAnsi="Arial" w:cs="Arial"/>
          <w:sz w:val="24"/>
          <w:szCs w:val="24"/>
        </w:rPr>
      </w:pPr>
      <w:r w:rsidRPr="00FB014B">
        <w:rPr>
          <w:rFonts w:ascii="Arial" w:eastAsia="宋体" w:hint="eastAsia"/>
          <w:sz w:val="24"/>
          <w:szCs w:val="24"/>
        </w:rPr>
        <w:t>上述规则不可代替正确判断，必要时应自行判断。如果贵公司认为</w:t>
      </w:r>
      <w:r w:rsidRPr="00FB014B">
        <w:rPr>
          <w:rFonts w:ascii="Arial" w:eastAsia="宋体" w:hint="eastAsia"/>
          <w:sz w:val="24"/>
          <w:szCs w:val="24"/>
        </w:rPr>
        <w:t>8</w:t>
      </w:r>
      <w:r w:rsidRPr="00FB014B">
        <w:rPr>
          <w:rFonts w:ascii="Arial" w:eastAsia="宋体" w:hint="eastAsia"/>
          <w:sz w:val="24"/>
          <w:szCs w:val="24"/>
        </w:rPr>
        <w:t>英尺的尺寸可精确到</w:t>
      </w:r>
      <w:r w:rsidRPr="00FB014B">
        <w:rPr>
          <w:rFonts w:ascii="Arial" w:eastAsia="宋体" w:hint="eastAsia"/>
          <w:sz w:val="24"/>
          <w:szCs w:val="24"/>
        </w:rPr>
        <w:t>1/10</w:t>
      </w:r>
      <w:r w:rsidRPr="00FB014B">
        <w:rPr>
          <w:rFonts w:ascii="Arial" w:eastAsia="宋体" w:hint="eastAsia"/>
          <w:sz w:val="24"/>
          <w:szCs w:val="24"/>
        </w:rPr>
        <w:t>英寸，则贵公司应将其视为</w:t>
      </w:r>
      <w:r w:rsidRPr="00FB014B">
        <w:rPr>
          <w:rFonts w:ascii="Arial" w:eastAsia="宋体" w:hint="eastAsia"/>
          <w:sz w:val="24"/>
          <w:szCs w:val="24"/>
        </w:rPr>
        <w:t>96.0</w:t>
      </w:r>
      <w:r w:rsidRPr="00FB014B">
        <w:rPr>
          <w:rFonts w:ascii="Arial" w:eastAsia="宋体" w:hint="eastAsia"/>
          <w:sz w:val="24"/>
          <w:szCs w:val="24"/>
        </w:rPr>
        <w:t>英寸，并将其视为</w:t>
      </w:r>
      <w:r w:rsidRPr="00FB014B">
        <w:rPr>
          <w:rFonts w:ascii="Arial" w:eastAsia="宋体" w:hint="eastAsia"/>
          <w:sz w:val="24"/>
          <w:szCs w:val="24"/>
        </w:rPr>
        <w:t>3</w:t>
      </w:r>
      <w:r w:rsidRPr="00FB014B">
        <w:rPr>
          <w:rFonts w:ascii="Arial" w:eastAsia="宋体" w:hint="eastAsia"/>
          <w:sz w:val="24"/>
          <w:szCs w:val="24"/>
        </w:rPr>
        <w:t>个有效位数。然后，舍入后的尺寸应为</w:t>
      </w:r>
      <w:r w:rsidRPr="00FB014B">
        <w:rPr>
          <w:rFonts w:ascii="Arial" w:eastAsia="宋体" w:hint="eastAsia"/>
          <w:sz w:val="24"/>
          <w:szCs w:val="24"/>
        </w:rPr>
        <w:t>2.438</w:t>
      </w:r>
      <w:r w:rsidRPr="00FB014B">
        <w:rPr>
          <w:rFonts w:ascii="Arial" w:eastAsia="宋体" w:hint="eastAsia"/>
          <w:sz w:val="24"/>
          <w:szCs w:val="24"/>
        </w:rPr>
        <w:t>，而不是</w:t>
      </w:r>
      <w:r w:rsidRPr="00FB014B">
        <w:rPr>
          <w:rFonts w:ascii="Arial" w:eastAsia="宋体" w:hint="eastAsia"/>
          <w:sz w:val="24"/>
          <w:szCs w:val="24"/>
        </w:rPr>
        <w:t>2.4m</w:t>
      </w:r>
      <w:r w:rsidRPr="00FB014B">
        <w:rPr>
          <w:rFonts w:ascii="Arial" w:eastAsia="宋体" w:hint="eastAsia"/>
          <w:sz w:val="24"/>
          <w:szCs w:val="24"/>
        </w:rPr>
        <w:t>。</w:t>
      </w:r>
    </w:p>
    <w:p w:rsidR="00C04050" w:rsidRPr="00884E29" w:rsidRDefault="00E31A71" w:rsidP="0053004F">
      <w:pPr>
        <w:pStyle w:val="a4"/>
        <w:numPr>
          <w:ilvl w:val="0"/>
          <w:numId w:val="5"/>
        </w:numPr>
        <w:tabs>
          <w:tab w:val="left" w:pos="593"/>
        </w:tabs>
        <w:overflowPunct w:val="0"/>
        <w:snapToGrid w:val="0"/>
        <w:spacing w:before="192" w:afterLines="100" w:after="240" w:line="360" w:lineRule="auto"/>
        <w:ind w:left="352" w:hanging="352"/>
        <w:rPr>
          <w:rFonts w:ascii="Arial" w:eastAsia="宋体"/>
          <w:sz w:val="24"/>
          <w:szCs w:val="24"/>
        </w:rPr>
      </w:pPr>
      <w:r w:rsidRPr="00FB014B">
        <w:rPr>
          <w:rFonts w:ascii="Arial" w:eastAsia="宋体" w:hint="eastAsia"/>
          <w:sz w:val="24"/>
          <w:szCs w:val="24"/>
        </w:rPr>
        <w:t>位置</w:t>
      </w:r>
    </w:p>
    <w:p w:rsidR="00C04050" w:rsidRPr="00FB014B" w:rsidRDefault="00E31A71" w:rsidP="0053004F">
      <w:pPr>
        <w:pStyle w:val="a4"/>
        <w:numPr>
          <w:ilvl w:val="1"/>
          <w:numId w:val="5"/>
        </w:numPr>
        <w:tabs>
          <w:tab w:val="left" w:pos="938"/>
        </w:tabs>
        <w:overflowPunct w:val="0"/>
        <w:snapToGrid w:val="0"/>
        <w:spacing w:afterLines="100" w:after="240" w:line="360" w:lineRule="auto"/>
        <w:ind w:leftChars="203" w:left="934" w:hangingChars="203" w:hanging="487"/>
        <w:jc w:val="both"/>
        <w:rPr>
          <w:rFonts w:ascii="Arial" w:eastAsia="宋体" w:hAnsi="Arial" w:cs="Arial"/>
          <w:sz w:val="24"/>
          <w:szCs w:val="24"/>
        </w:rPr>
      </w:pPr>
      <w:r w:rsidRPr="00FB014B">
        <w:rPr>
          <w:rFonts w:ascii="Arial" w:eastAsia="宋体" w:hint="eastAsia"/>
          <w:sz w:val="24"/>
          <w:szCs w:val="24"/>
        </w:rPr>
        <w:t>如果</w:t>
      </w:r>
      <w:r w:rsidRPr="00FB014B">
        <w:rPr>
          <w:rFonts w:ascii="Arial" w:eastAsia="宋体" w:hint="eastAsia"/>
          <w:sz w:val="24"/>
          <w:szCs w:val="24"/>
        </w:rPr>
        <w:t>FDA</w:t>
      </w:r>
      <w:r w:rsidRPr="00FB014B">
        <w:rPr>
          <w:rFonts w:ascii="Arial" w:eastAsia="宋体" w:hint="eastAsia"/>
          <w:sz w:val="24"/>
          <w:szCs w:val="24"/>
        </w:rPr>
        <w:t>监管商品的主要展示版面（</w:t>
      </w:r>
      <w:r w:rsidRPr="00FB014B">
        <w:rPr>
          <w:rFonts w:ascii="Arial" w:eastAsia="宋体" w:hint="eastAsia"/>
          <w:sz w:val="24"/>
          <w:szCs w:val="24"/>
        </w:rPr>
        <w:t>PDP</w:t>
      </w:r>
      <w:r w:rsidRPr="00FB014B">
        <w:rPr>
          <w:rFonts w:ascii="Arial" w:eastAsia="宋体" w:hint="eastAsia"/>
          <w:sz w:val="24"/>
          <w:szCs w:val="24"/>
        </w:rPr>
        <w:t>）上的公制含量声明在</w:t>
      </w:r>
      <w:r w:rsidRPr="00FB014B">
        <w:rPr>
          <w:rFonts w:ascii="Arial" w:eastAsia="宋体" w:hint="eastAsia"/>
          <w:sz w:val="24"/>
          <w:szCs w:val="24"/>
        </w:rPr>
        <w:t>PDP</w:t>
      </w:r>
      <w:r w:rsidRPr="00FB014B">
        <w:rPr>
          <w:rFonts w:ascii="Arial" w:eastAsia="宋体" w:hint="eastAsia"/>
          <w:sz w:val="24"/>
          <w:szCs w:val="24"/>
        </w:rPr>
        <w:t>面积的底部</w:t>
      </w:r>
      <w:r w:rsidRPr="00FB014B">
        <w:rPr>
          <w:rFonts w:ascii="Arial" w:eastAsia="宋体" w:hint="eastAsia"/>
          <w:sz w:val="24"/>
          <w:szCs w:val="24"/>
        </w:rPr>
        <w:t>30</w:t>
      </w:r>
      <w:r w:rsidRPr="00FB014B">
        <w:rPr>
          <w:rFonts w:ascii="Arial" w:eastAsia="宋体" w:hint="eastAsia"/>
          <w:sz w:val="24"/>
          <w:szCs w:val="24"/>
        </w:rPr>
        <w:t>％内，则应在公制声明旁边放置所需要的净含量英制声明。</w:t>
      </w:r>
    </w:p>
    <w:p w:rsidR="00C04050" w:rsidRPr="00FB014B" w:rsidRDefault="00E31A71" w:rsidP="0053004F">
      <w:pPr>
        <w:pStyle w:val="a4"/>
        <w:numPr>
          <w:ilvl w:val="1"/>
          <w:numId w:val="5"/>
        </w:numPr>
        <w:tabs>
          <w:tab w:val="left" w:pos="938"/>
        </w:tabs>
        <w:overflowPunct w:val="0"/>
        <w:snapToGrid w:val="0"/>
        <w:spacing w:afterLines="100" w:after="240" w:line="360" w:lineRule="auto"/>
        <w:ind w:leftChars="203" w:left="934" w:hangingChars="203" w:hanging="487"/>
        <w:jc w:val="both"/>
        <w:rPr>
          <w:rFonts w:ascii="Arial" w:eastAsia="宋体" w:hAnsi="Arial" w:cs="Arial"/>
          <w:sz w:val="24"/>
          <w:szCs w:val="24"/>
        </w:rPr>
      </w:pPr>
      <w:r w:rsidRPr="00FB014B">
        <w:rPr>
          <w:rFonts w:ascii="Arial" w:eastAsia="宋体" w:hint="eastAsia"/>
          <w:sz w:val="24"/>
          <w:szCs w:val="24"/>
        </w:rPr>
        <w:t>PDP</w:t>
      </w:r>
      <w:r w:rsidRPr="00FB014B">
        <w:rPr>
          <w:rFonts w:ascii="Arial" w:eastAsia="宋体" w:hint="eastAsia"/>
          <w:sz w:val="24"/>
          <w:szCs w:val="24"/>
        </w:rPr>
        <w:t>底部</w:t>
      </w:r>
      <w:r w:rsidRPr="00FB014B">
        <w:rPr>
          <w:rFonts w:ascii="Arial" w:eastAsia="宋体" w:hint="eastAsia"/>
          <w:sz w:val="24"/>
          <w:szCs w:val="24"/>
        </w:rPr>
        <w:t>30</w:t>
      </w:r>
      <w:r w:rsidRPr="00FB014B">
        <w:rPr>
          <w:rFonts w:ascii="Arial" w:eastAsia="宋体" w:hint="eastAsia"/>
          <w:sz w:val="24"/>
          <w:szCs w:val="24"/>
        </w:rPr>
        <w:t>％中的公制声明应为</w:t>
      </w:r>
      <w:r w:rsidRPr="00FB014B">
        <w:rPr>
          <w:rFonts w:ascii="Arial" w:eastAsia="宋体" w:hint="eastAsia"/>
          <w:sz w:val="24"/>
          <w:szCs w:val="24"/>
        </w:rPr>
        <w:t>PDP</w:t>
      </w:r>
      <w:r w:rsidRPr="00FB014B">
        <w:rPr>
          <w:rFonts w:ascii="Arial" w:eastAsia="宋体" w:hint="eastAsia"/>
          <w:sz w:val="24"/>
          <w:szCs w:val="24"/>
        </w:rPr>
        <w:t>上的主要含量声明。该公制声明可位于英制数量声明上方或下方或左侧或右侧。</w:t>
      </w:r>
      <w:r w:rsidRPr="00FB014B">
        <w:rPr>
          <w:rFonts w:ascii="Arial" w:eastAsia="宋体" w:hint="eastAsia"/>
          <w:sz w:val="24"/>
          <w:szCs w:val="24"/>
        </w:rPr>
        <w:t>PDP</w:t>
      </w:r>
      <w:r w:rsidRPr="00FB014B">
        <w:rPr>
          <w:rFonts w:ascii="Arial" w:eastAsia="宋体" w:hint="eastAsia"/>
          <w:sz w:val="24"/>
          <w:szCs w:val="24"/>
        </w:rPr>
        <w:t>必须提供英制数量声明。然而，在仅作为外语</w:t>
      </w:r>
      <w:r w:rsidRPr="00FB014B">
        <w:rPr>
          <w:rFonts w:ascii="Arial" w:eastAsia="宋体" w:hint="eastAsia"/>
          <w:sz w:val="24"/>
          <w:szCs w:val="24"/>
        </w:rPr>
        <w:t>PDP</w:t>
      </w:r>
      <w:r w:rsidRPr="00FB014B">
        <w:rPr>
          <w:rFonts w:ascii="Arial" w:eastAsia="宋体" w:hint="eastAsia"/>
          <w:sz w:val="24"/>
          <w:szCs w:val="24"/>
        </w:rPr>
        <w:t>使用的替代</w:t>
      </w:r>
      <w:r w:rsidRPr="00FB014B">
        <w:rPr>
          <w:rFonts w:ascii="Arial" w:eastAsia="宋体" w:hint="eastAsia"/>
          <w:sz w:val="24"/>
          <w:szCs w:val="24"/>
        </w:rPr>
        <w:t>PDP</w:t>
      </w:r>
      <w:r w:rsidRPr="00FB014B">
        <w:rPr>
          <w:rFonts w:ascii="Arial" w:eastAsia="宋体" w:hint="eastAsia"/>
          <w:sz w:val="24"/>
          <w:szCs w:val="24"/>
        </w:rPr>
        <w:t>上，</w:t>
      </w:r>
      <w:r w:rsidRPr="00FB014B">
        <w:rPr>
          <w:rFonts w:ascii="Arial" w:eastAsia="宋体" w:hint="eastAsia"/>
          <w:sz w:val="24"/>
          <w:szCs w:val="24"/>
        </w:rPr>
        <w:t>FDA</w:t>
      </w:r>
      <w:r w:rsidRPr="00FB014B">
        <w:rPr>
          <w:rFonts w:ascii="Arial" w:eastAsia="宋体" w:hint="eastAsia"/>
          <w:sz w:val="24"/>
          <w:szCs w:val="24"/>
        </w:rPr>
        <w:t>不反对外语</w:t>
      </w:r>
      <w:r w:rsidRPr="00FB014B">
        <w:rPr>
          <w:rFonts w:ascii="Arial" w:eastAsia="宋体" w:hint="eastAsia"/>
          <w:sz w:val="24"/>
          <w:szCs w:val="24"/>
        </w:rPr>
        <w:t>PDP</w:t>
      </w:r>
      <w:r w:rsidRPr="00FB014B">
        <w:rPr>
          <w:rFonts w:ascii="Arial" w:eastAsia="宋体" w:hint="eastAsia"/>
          <w:sz w:val="24"/>
          <w:szCs w:val="24"/>
        </w:rPr>
        <w:t>仅提供公制净含量声明。当然，前提是容器标签以其他方式完全符合联邦食品、</w:t>
      </w:r>
      <w:r w:rsidR="0011381D">
        <w:rPr>
          <w:rFonts w:ascii="Arial" w:eastAsia="宋体" w:hint="eastAsia"/>
          <w:sz w:val="24"/>
          <w:szCs w:val="24"/>
        </w:rPr>
        <w:t>药品</w:t>
      </w:r>
      <w:r w:rsidRPr="00FB014B">
        <w:rPr>
          <w:rFonts w:ascii="Arial" w:eastAsia="宋体" w:hint="eastAsia"/>
          <w:sz w:val="24"/>
          <w:szCs w:val="24"/>
        </w:rPr>
        <w:t>和化妆品法案，公平包装和标签法及据此颁布的法规。</w:t>
      </w:r>
    </w:p>
    <w:p w:rsidR="00C04050" w:rsidRPr="00B40851" w:rsidRDefault="00E31A71" w:rsidP="0053004F">
      <w:pPr>
        <w:pStyle w:val="a4"/>
        <w:numPr>
          <w:ilvl w:val="1"/>
          <w:numId w:val="5"/>
        </w:numPr>
        <w:tabs>
          <w:tab w:val="left" w:pos="938"/>
        </w:tabs>
        <w:overflowPunct w:val="0"/>
        <w:snapToGrid w:val="0"/>
        <w:spacing w:afterLines="100" w:after="240" w:line="360" w:lineRule="auto"/>
        <w:ind w:leftChars="203" w:left="934" w:hangingChars="203" w:hanging="487"/>
        <w:jc w:val="both"/>
        <w:rPr>
          <w:rFonts w:ascii="Arial" w:hAnsi="Arial" w:cs="Arial"/>
          <w:sz w:val="24"/>
          <w:szCs w:val="24"/>
        </w:rPr>
      </w:pPr>
      <w:r w:rsidRPr="00B40851">
        <w:rPr>
          <w:rFonts w:ascii="Arial" w:eastAsia="宋体" w:hAnsi="Arial" w:cs="Arial"/>
          <w:sz w:val="24"/>
          <w:szCs w:val="24"/>
        </w:rPr>
        <w:t>PDP</w:t>
      </w:r>
      <w:r w:rsidRPr="00B40851">
        <w:rPr>
          <w:rFonts w:ascii="Arial" w:eastAsia="宋体" w:hAnsi="Arial" w:cs="Arial"/>
          <w:sz w:val="24"/>
          <w:szCs w:val="24"/>
        </w:rPr>
        <w:t>底部</w:t>
      </w:r>
      <w:r w:rsidRPr="00B40851">
        <w:rPr>
          <w:rFonts w:ascii="Arial" w:eastAsia="宋体" w:hAnsi="Arial" w:cs="Arial"/>
          <w:sz w:val="24"/>
          <w:szCs w:val="24"/>
        </w:rPr>
        <w:t>30</w:t>
      </w:r>
      <w:r w:rsidRPr="00B40851">
        <w:rPr>
          <w:rFonts w:ascii="Arial" w:eastAsia="宋体" w:hAnsi="Arial" w:cs="Arial"/>
          <w:sz w:val="24"/>
          <w:szCs w:val="24"/>
        </w:rPr>
        <w:t>％中的公制声明应符合</w:t>
      </w:r>
      <w:r w:rsidRPr="00B40851">
        <w:rPr>
          <w:rFonts w:ascii="Arial" w:eastAsia="宋体" w:hAnsi="Arial" w:cs="Arial"/>
          <w:sz w:val="24"/>
          <w:szCs w:val="24"/>
        </w:rPr>
        <w:t>FDA</w:t>
      </w:r>
      <w:r w:rsidRPr="00B40851">
        <w:rPr>
          <w:rFonts w:ascii="Arial" w:eastAsia="宋体" w:hAnsi="Arial" w:cs="Arial"/>
          <w:sz w:val="24"/>
          <w:szCs w:val="24"/>
        </w:rPr>
        <w:t>法规中有关所需英制净含量声明的所有规定（例如</w:t>
      </w:r>
      <w:r w:rsidRPr="00B40851">
        <w:rPr>
          <w:rFonts w:ascii="Arial" w:eastAsia="宋体" w:hAnsi="Arial" w:cs="Arial"/>
          <w:sz w:val="24"/>
          <w:szCs w:val="24"/>
        </w:rPr>
        <w:t>21 CFR 101.105</w:t>
      </w:r>
      <w:r w:rsidRPr="00B40851">
        <w:rPr>
          <w:rFonts w:ascii="Arial" w:eastAsia="宋体" w:hAnsi="Arial" w:cs="Arial"/>
          <w:sz w:val="24"/>
          <w:szCs w:val="24"/>
        </w:rPr>
        <w:t>（食品），</w:t>
      </w:r>
      <w:r w:rsidRPr="00B40851">
        <w:rPr>
          <w:rFonts w:ascii="Arial" w:eastAsia="宋体" w:hAnsi="Arial" w:cs="Arial"/>
          <w:sz w:val="24"/>
          <w:szCs w:val="24"/>
        </w:rPr>
        <w:t>21 CFR 201.62</w:t>
      </w:r>
      <w:r w:rsidRPr="00B40851">
        <w:rPr>
          <w:rFonts w:ascii="Arial" w:eastAsia="宋体" w:hAnsi="Arial" w:cs="Arial"/>
          <w:sz w:val="24"/>
          <w:szCs w:val="24"/>
        </w:rPr>
        <w:t>（</w:t>
      </w:r>
      <w:r w:rsidR="0011381D">
        <w:rPr>
          <w:rFonts w:ascii="Arial" w:eastAsia="宋体" w:hAnsi="Arial" w:cs="Arial"/>
          <w:sz w:val="24"/>
          <w:szCs w:val="24"/>
        </w:rPr>
        <w:t>药品</w:t>
      </w:r>
      <w:r w:rsidRPr="00B40851">
        <w:rPr>
          <w:rFonts w:ascii="Arial" w:eastAsia="宋体" w:hAnsi="Arial" w:cs="Arial"/>
          <w:sz w:val="24"/>
          <w:szCs w:val="24"/>
        </w:rPr>
        <w:t>），</w:t>
      </w:r>
      <w:r w:rsidRPr="00B40851">
        <w:rPr>
          <w:rFonts w:ascii="Arial" w:eastAsia="宋体" w:hAnsi="Arial" w:cs="Arial"/>
          <w:sz w:val="24"/>
          <w:szCs w:val="24"/>
        </w:rPr>
        <w:t>21 CFR 501.105</w:t>
      </w:r>
      <w:r w:rsidRPr="00B40851">
        <w:rPr>
          <w:rFonts w:ascii="Arial" w:eastAsia="宋体" w:hAnsi="Arial" w:cs="Arial"/>
          <w:sz w:val="24"/>
          <w:szCs w:val="24"/>
        </w:rPr>
        <w:t>（动物食品），</w:t>
      </w:r>
      <w:r w:rsidRPr="00B40851">
        <w:rPr>
          <w:rFonts w:ascii="Arial" w:eastAsia="宋体" w:hAnsi="Arial" w:cs="Arial"/>
          <w:sz w:val="24"/>
          <w:szCs w:val="24"/>
        </w:rPr>
        <w:t>21 CFR 701.13</w:t>
      </w:r>
      <w:r w:rsidRPr="00B40851">
        <w:rPr>
          <w:rFonts w:ascii="Arial" w:eastAsia="宋体" w:hAnsi="Arial" w:cs="Arial"/>
          <w:sz w:val="24"/>
          <w:szCs w:val="24"/>
        </w:rPr>
        <w:t>（化妆品）和</w:t>
      </w:r>
      <w:r w:rsidRPr="00B40851">
        <w:rPr>
          <w:rFonts w:ascii="Arial" w:eastAsia="宋体" w:hAnsi="Arial" w:cs="Arial"/>
          <w:sz w:val="24"/>
          <w:szCs w:val="24"/>
        </w:rPr>
        <w:t>21 CFR 801.62</w:t>
      </w:r>
      <w:r w:rsidRPr="00B40851">
        <w:rPr>
          <w:rFonts w:ascii="Arial" w:eastAsia="宋体" w:hAnsi="Arial" w:cs="Arial"/>
          <w:sz w:val="24"/>
          <w:szCs w:val="24"/>
        </w:rPr>
        <w:t>（医疗器械）），但有关计数声明或双重计数声明或双重数量声明的规定除外。</w:t>
      </w:r>
      <w:r w:rsidRPr="00B40851">
        <w:rPr>
          <w:rFonts w:ascii="Arial" w:hAnsi="Arial" w:cs="Arial"/>
          <w:sz w:val="24"/>
          <w:szCs w:val="24"/>
        </w:rPr>
        <w:t>制造商应小心确保，合并后的英制</w:t>
      </w:r>
      <w:r w:rsidRPr="00B40851">
        <w:rPr>
          <w:rFonts w:ascii="Arial" w:hAnsi="Arial" w:cs="Arial"/>
          <w:sz w:val="24"/>
          <w:szCs w:val="24"/>
        </w:rPr>
        <w:t>/</w:t>
      </w:r>
      <w:r w:rsidRPr="00B40851">
        <w:rPr>
          <w:rFonts w:ascii="Arial" w:hAnsi="Arial" w:cs="Arial"/>
          <w:sz w:val="24"/>
          <w:szCs w:val="24"/>
        </w:rPr>
        <w:t>公制声明符合法规规定的所有位置、分离和字体大小要求以及本指南中阐述的原则。由于大多数公制符号均要求使用小写字母，因此必须小心确保大小写字母满足所有字母高度要求。除符号外，如果小写字母符合字体大小要求，就可以使用公制单位的完整名称，例如</w:t>
      </w:r>
      <w:r w:rsidRPr="00B40851">
        <w:rPr>
          <w:rFonts w:ascii="Arial" w:hAnsi="Arial" w:cs="Arial"/>
          <w:sz w:val="24"/>
          <w:szCs w:val="24"/>
        </w:rPr>
        <w:t>“GRAM”</w:t>
      </w:r>
      <w:r w:rsidRPr="00B40851">
        <w:rPr>
          <w:rFonts w:ascii="Arial" w:hAnsi="Arial" w:cs="Arial"/>
          <w:sz w:val="24"/>
          <w:szCs w:val="24"/>
        </w:rPr>
        <w:t>或</w:t>
      </w:r>
      <w:r w:rsidRPr="00B40851">
        <w:rPr>
          <w:rFonts w:ascii="Arial" w:hAnsi="Arial" w:cs="Arial"/>
          <w:sz w:val="24"/>
          <w:szCs w:val="24"/>
        </w:rPr>
        <w:t>“gram”</w:t>
      </w:r>
      <w:r w:rsidRPr="00B40851">
        <w:rPr>
          <w:rFonts w:ascii="Arial" w:hAnsi="Arial" w:cs="Arial"/>
          <w:sz w:val="24"/>
          <w:szCs w:val="24"/>
        </w:rPr>
        <w:t>或</w:t>
      </w:r>
      <w:r w:rsidRPr="00B40851">
        <w:rPr>
          <w:rFonts w:ascii="Arial" w:eastAsia="宋体" w:hAnsi="Arial" w:cs="Arial"/>
          <w:sz w:val="24"/>
          <w:szCs w:val="24"/>
        </w:rPr>
        <w:t>“</w:t>
      </w:r>
      <w:r w:rsidRPr="00B40851">
        <w:rPr>
          <w:rFonts w:ascii="Arial" w:hAnsi="Arial" w:cs="Arial"/>
          <w:sz w:val="24"/>
          <w:szCs w:val="24"/>
        </w:rPr>
        <w:t>Gram”</w:t>
      </w:r>
      <w:r w:rsidRPr="00B40851">
        <w:rPr>
          <w:rFonts w:ascii="Arial" w:hAnsi="Arial" w:cs="Arial"/>
          <w:sz w:val="24"/>
          <w:szCs w:val="24"/>
        </w:rPr>
        <w:t>。指数应为所用符号字母大小的一半。</w:t>
      </w:r>
    </w:p>
    <w:p w:rsidR="00B100FB" w:rsidRPr="00FB014B" w:rsidRDefault="00B100FB" w:rsidP="0053004F">
      <w:pPr>
        <w:overflowPunct w:val="0"/>
        <w:snapToGrid w:val="0"/>
        <w:spacing w:after="50" w:line="360" w:lineRule="auto"/>
        <w:rPr>
          <w:sz w:val="24"/>
          <w:szCs w:val="24"/>
        </w:rPr>
      </w:pPr>
      <w:r w:rsidRPr="00FB014B">
        <w:rPr>
          <w:sz w:val="24"/>
          <w:szCs w:val="24"/>
        </w:rPr>
        <w:br w:type="page"/>
      </w:r>
    </w:p>
    <w:p w:rsidR="00C04050" w:rsidRPr="00FB014B" w:rsidRDefault="00E31A71" w:rsidP="00507FE1">
      <w:pPr>
        <w:pStyle w:val="a4"/>
        <w:numPr>
          <w:ilvl w:val="1"/>
          <w:numId w:val="5"/>
        </w:numPr>
        <w:tabs>
          <w:tab w:val="left" w:pos="933"/>
        </w:tabs>
        <w:overflowPunct w:val="0"/>
        <w:snapToGrid w:val="0"/>
        <w:spacing w:afterLines="50" w:after="120" w:line="360" w:lineRule="auto"/>
        <w:ind w:leftChars="203" w:left="934" w:hangingChars="203" w:hanging="487"/>
        <w:jc w:val="both"/>
        <w:rPr>
          <w:rFonts w:ascii="Arial" w:eastAsia="宋体" w:hAnsi="Arial" w:cs="Arial"/>
          <w:sz w:val="24"/>
          <w:szCs w:val="24"/>
        </w:rPr>
      </w:pPr>
      <w:r w:rsidRPr="00FB014B">
        <w:rPr>
          <w:rFonts w:ascii="Arial" w:eastAsia="宋体" w:hint="eastAsia"/>
          <w:sz w:val="24"/>
          <w:szCs w:val="24"/>
        </w:rPr>
        <w:lastRenderedPageBreak/>
        <w:t>如果所需净含量声明与重量相关，则应使用术语“净重量”或“净重”。公制声明可置于此类术语之前或之后。</w:t>
      </w:r>
    </w:p>
    <w:p w:rsidR="00C04050" w:rsidRPr="00FB014B" w:rsidRDefault="00E31A71" w:rsidP="00507FE1">
      <w:pPr>
        <w:pStyle w:val="a4"/>
        <w:numPr>
          <w:ilvl w:val="1"/>
          <w:numId w:val="5"/>
        </w:numPr>
        <w:tabs>
          <w:tab w:val="left" w:pos="917"/>
        </w:tabs>
        <w:overflowPunct w:val="0"/>
        <w:snapToGrid w:val="0"/>
        <w:spacing w:afterLines="50" w:after="120" w:line="360" w:lineRule="auto"/>
        <w:ind w:leftChars="203" w:left="934" w:hangingChars="203" w:hanging="487"/>
        <w:jc w:val="both"/>
        <w:rPr>
          <w:rFonts w:ascii="Arial" w:eastAsia="宋体" w:hAnsi="Arial" w:cs="Arial"/>
          <w:sz w:val="24"/>
          <w:szCs w:val="24"/>
        </w:rPr>
      </w:pPr>
      <w:r w:rsidRPr="00FB014B">
        <w:rPr>
          <w:rFonts w:ascii="Arial" w:eastAsia="宋体" w:hint="eastAsia"/>
          <w:sz w:val="24"/>
          <w:szCs w:val="24"/>
        </w:rPr>
        <w:t>如果所需净含量</w:t>
      </w:r>
      <w:r w:rsidRPr="0044570B">
        <w:rPr>
          <w:rFonts w:ascii="Arial" w:hAnsi="Arial" w:cs="Arial" w:hint="eastAsia"/>
          <w:sz w:val="24"/>
          <w:szCs w:val="24"/>
        </w:rPr>
        <w:t>声明</w:t>
      </w:r>
      <w:r w:rsidRPr="00FB014B">
        <w:rPr>
          <w:rFonts w:ascii="Arial" w:eastAsia="宋体" w:hint="eastAsia"/>
          <w:sz w:val="24"/>
          <w:szCs w:val="24"/>
        </w:rPr>
        <w:t>与液体测量或数值计数相关，则可以在声明中使用术语“净”或“净含量”。公制声明可置于此类术语之前或之后。</w:t>
      </w:r>
    </w:p>
    <w:p w:rsidR="00C04050" w:rsidRPr="00FB014B" w:rsidRDefault="00E31A71" w:rsidP="00507FE1">
      <w:pPr>
        <w:pStyle w:val="a4"/>
        <w:numPr>
          <w:ilvl w:val="1"/>
          <w:numId w:val="5"/>
        </w:numPr>
        <w:tabs>
          <w:tab w:val="left" w:pos="938"/>
        </w:tabs>
        <w:overflowPunct w:val="0"/>
        <w:snapToGrid w:val="0"/>
        <w:spacing w:afterLines="50" w:after="120" w:line="360" w:lineRule="auto"/>
        <w:ind w:leftChars="203" w:left="934" w:hangingChars="203" w:hanging="487"/>
        <w:jc w:val="both"/>
        <w:rPr>
          <w:rFonts w:ascii="Arial" w:eastAsia="宋体" w:hAnsi="Arial" w:cs="Arial"/>
          <w:sz w:val="24"/>
          <w:szCs w:val="24"/>
        </w:rPr>
      </w:pPr>
      <w:r w:rsidRPr="00FB014B">
        <w:rPr>
          <w:rFonts w:ascii="Arial" w:eastAsia="宋体" w:hint="eastAsia"/>
          <w:sz w:val="24"/>
          <w:szCs w:val="24"/>
        </w:rPr>
        <w:t>二次表达双重英制声明时，应使用括号（例如净重</w:t>
      </w:r>
      <w:r w:rsidRPr="00FB014B">
        <w:rPr>
          <w:rFonts w:ascii="Arial" w:eastAsia="宋体" w:hint="eastAsia"/>
          <w:sz w:val="24"/>
          <w:szCs w:val="24"/>
        </w:rPr>
        <w:t>24</w:t>
      </w:r>
      <w:r w:rsidRPr="00FB014B">
        <w:rPr>
          <w:rFonts w:ascii="Arial" w:eastAsia="宋体" w:hint="eastAsia"/>
          <w:sz w:val="24"/>
          <w:szCs w:val="24"/>
        </w:rPr>
        <w:t>盎司（</w:t>
      </w:r>
      <w:r w:rsidRPr="00FB014B">
        <w:rPr>
          <w:rFonts w:ascii="Arial" w:eastAsia="宋体" w:hint="eastAsia"/>
          <w:sz w:val="24"/>
          <w:szCs w:val="24"/>
        </w:rPr>
        <w:t>1</w:t>
      </w:r>
      <w:r w:rsidRPr="00FB014B">
        <w:rPr>
          <w:rFonts w:ascii="Arial" w:eastAsia="宋体" w:hint="eastAsia"/>
          <w:sz w:val="24"/>
          <w:szCs w:val="24"/>
        </w:rPr>
        <w:t>磅</w:t>
      </w:r>
      <w:r w:rsidRPr="00FB014B">
        <w:rPr>
          <w:rFonts w:ascii="Arial" w:eastAsia="宋体" w:hint="eastAsia"/>
          <w:sz w:val="24"/>
          <w:szCs w:val="24"/>
        </w:rPr>
        <w:t>8</w:t>
      </w:r>
      <w:r w:rsidRPr="00FB014B">
        <w:rPr>
          <w:rFonts w:ascii="Arial" w:eastAsia="宋体" w:hint="eastAsia"/>
          <w:sz w:val="24"/>
          <w:szCs w:val="24"/>
        </w:rPr>
        <w:t>盎司））。公制标准和美国习惯声明出现在一行时，应使用附加括号。</w:t>
      </w:r>
    </w:p>
    <w:p w:rsidR="00C04050" w:rsidRPr="00FB014B" w:rsidRDefault="00E31A71" w:rsidP="00507FE1">
      <w:pPr>
        <w:pStyle w:val="a4"/>
        <w:numPr>
          <w:ilvl w:val="1"/>
          <w:numId w:val="5"/>
        </w:numPr>
        <w:tabs>
          <w:tab w:val="left" w:pos="933"/>
        </w:tabs>
        <w:overflowPunct w:val="0"/>
        <w:snapToGrid w:val="0"/>
        <w:spacing w:afterLines="50" w:after="120" w:line="360" w:lineRule="auto"/>
        <w:ind w:leftChars="203" w:left="934" w:hangingChars="203" w:hanging="487"/>
        <w:jc w:val="both"/>
        <w:rPr>
          <w:rFonts w:ascii="Arial" w:eastAsia="宋体" w:hAnsi="Arial" w:cs="Arial"/>
          <w:sz w:val="24"/>
          <w:szCs w:val="24"/>
        </w:rPr>
      </w:pPr>
      <w:r w:rsidRPr="00FB014B">
        <w:rPr>
          <w:rFonts w:ascii="Arial" w:eastAsia="宋体" w:hint="eastAsia"/>
          <w:sz w:val="24"/>
          <w:szCs w:val="24"/>
        </w:rPr>
        <w:t>英制</w:t>
      </w:r>
      <w:r w:rsidRPr="00FB014B">
        <w:rPr>
          <w:rFonts w:ascii="Arial" w:eastAsia="宋体" w:hint="eastAsia"/>
          <w:sz w:val="24"/>
          <w:szCs w:val="24"/>
        </w:rPr>
        <w:t>/</w:t>
      </w:r>
      <w:r w:rsidRPr="00FB014B">
        <w:rPr>
          <w:rFonts w:ascii="Arial" w:eastAsia="宋体" w:hint="eastAsia"/>
          <w:sz w:val="24"/>
          <w:szCs w:val="24"/>
        </w:rPr>
        <w:t>公制</w:t>
      </w:r>
      <w:r w:rsidRPr="0044570B">
        <w:rPr>
          <w:rFonts w:ascii="Arial" w:hAnsi="Arial" w:cs="Arial" w:hint="eastAsia"/>
          <w:sz w:val="24"/>
          <w:szCs w:val="24"/>
        </w:rPr>
        <w:t>声明</w:t>
      </w:r>
      <w:r w:rsidRPr="00FB014B">
        <w:rPr>
          <w:rFonts w:ascii="Arial" w:eastAsia="宋体" w:hint="eastAsia"/>
          <w:sz w:val="24"/>
          <w:szCs w:val="24"/>
        </w:rPr>
        <w:t>示例：</w:t>
      </w:r>
    </w:p>
    <w:p w:rsidR="00C04050" w:rsidRPr="00FB014B" w:rsidRDefault="00E31A71" w:rsidP="00507FE1">
      <w:pPr>
        <w:pStyle w:val="a4"/>
        <w:numPr>
          <w:ilvl w:val="2"/>
          <w:numId w:val="5"/>
        </w:numPr>
        <w:tabs>
          <w:tab w:val="left" w:pos="1621"/>
        </w:tabs>
        <w:overflowPunct w:val="0"/>
        <w:snapToGrid w:val="0"/>
        <w:spacing w:after="50" w:line="360" w:lineRule="auto"/>
        <w:ind w:leftChars="432" w:left="1509" w:hangingChars="233" w:hanging="559"/>
        <w:jc w:val="both"/>
        <w:rPr>
          <w:rFonts w:ascii="Arial" w:eastAsia="宋体" w:hAnsi="Arial" w:cs="Arial"/>
          <w:sz w:val="24"/>
          <w:szCs w:val="24"/>
        </w:rPr>
      </w:pPr>
      <w:r w:rsidRPr="00FB014B">
        <w:rPr>
          <w:rFonts w:ascii="Arial" w:eastAsia="宋体" w:hint="eastAsia"/>
          <w:sz w:val="24"/>
          <w:szCs w:val="24"/>
        </w:rPr>
        <w:t>净重</w:t>
      </w:r>
      <w:r w:rsidRPr="00FB014B">
        <w:rPr>
          <w:rFonts w:ascii="Arial" w:eastAsia="宋体" w:hint="eastAsia"/>
          <w:sz w:val="24"/>
          <w:szCs w:val="24"/>
        </w:rPr>
        <w:t>425</w:t>
      </w:r>
      <w:r w:rsidRPr="00FB014B">
        <w:rPr>
          <w:rFonts w:ascii="Arial" w:eastAsia="宋体" w:hint="eastAsia"/>
          <w:sz w:val="24"/>
          <w:szCs w:val="24"/>
        </w:rPr>
        <w:t>克（</w:t>
      </w:r>
      <w:r w:rsidRPr="00FB014B">
        <w:rPr>
          <w:rFonts w:ascii="Arial" w:eastAsia="宋体" w:hint="eastAsia"/>
          <w:sz w:val="24"/>
          <w:szCs w:val="24"/>
        </w:rPr>
        <w:t>15</w:t>
      </w:r>
      <w:r w:rsidRPr="00FB014B">
        <w:rPr>
          <w:rFonts w:ascii="Arial" w:eastAsia="宋体" w:hint="eastAsia"/>
          <w:sz w:val="24"/>
          <w:szCs w:val="24"/>
        </w:rPr>
        <w:t>盎司）或净重</w:t>
      </w:r>
      <w:r w:rsidRPr="00FB014B">
        <w:rPr>
          <w:rFonts w:ascii="Arial" w:eastAsia="宋体" w:hint="eastAsia"/>
          <w:sz w:val="24"/>
          <w:szCs w:val="24"/>
        </w:rPr>
        <w:t>15</w:t>
      </w:r>
      <w:r w:rsidRPr="00FB014B">
        <w:rPr>
          <w:rFonts w:ascii="Arial" w:eastAsia="宋体" w:hint="eastAsia"/>
          <w:sz w:val="24"/>
          <w:szCs w:val="24"/>
        </w:rPr>
        <w:t>盎司（</w:t>
      </w:r>
      <w:r w:rsidRPr="00FB014B">
        <w:rPr>
          <w:rFonts w:ascii="Arial" w:eastAsia="宋体" w:hint="eastAsia"/>
          <w:sz w:val="24"/>
          <w:szCs w:val="24"/>
        </w:rPr>
        <w:t>425</w:t>
      </w:r>
      <w:r w:rsidRPr="00FB014B">
        <w:rPr>
          <w:rFonts w:ascii="Arial" w:eastAsia="宋体" w:hint="eastAsia"/>
          <w:sz w:val="24"/>
          <w:szCs w:val="24"/>
        </w:rPr>
        <w:t>克）（假定盎司已知有</w:t>
      </w:r>
      <w:r w:rsidRPr="00FB014B">
        <w:rPr>
          <w:rFonts w:ascii="Arial" w:eastAsia="宋体" w:hint="eastAsia"/>
          <w:sz w:val="24"/>
          <w:szCs w:val="24"/>
        </w:rPr>
        <w:t>3</w:t>
      </w:r>
      <w:r w:rsidRPr="00FB014B">
        <w:rPr>
          <w:rFonts w:ascii="Arial" w:eastAsia="宋体" w:hint="eastAsia"/>
          <w:sz w:val="24"/>
          <w:szCs w:val="24"/>
        </w:rPr>
        <w:t>位有效数字，即</w:t>
      </w:r>
      <w:r w:rsidRPr="00FB014B">
        <w:rPr>
          <w:rFonts w:ascii="Arial" w:eastAsia="宋体" w:hint="eastAsia"/>
          <w:sz w:val="24"/>
          <w:szCs w:val="24"/>
        </w:rPr>
        <w:t>15.0</w:t>
      </w:r>
      <w:r w:rsidRPr="00FB014B">
        <w:rPr>
          <w:rFonts w:ascii="Arial" w:eastAsia="宋体" w:hint="eastAsia"/>
          <w:sz w:val="24"/>
          <w:szCs w:val="24"/>
        </w:rPr>
        <w:t>盎司）</w:t>
      </w:r>
    </w:p>
    <w:p w:rsidR="00C04050" w:rsidRPr="00FB014B" w:rsidRDefault="00E31A71" w:rsidP="00507FE1">
      <w:pPr>
        <w:pStyle w:val="a4"/>
        <w:numPr>
          <w:ilvl w:val="2"/>
          <w:numId w:val="5"/>
        </w:numPr>
        <w:tabs>
          <w:tab w:val="left" w:pos="1621"/>
        </w:tabs>
        <w:overflowPunct w:val="0"/>
        <w:snapToGrid w:val="0"/>
        <w:spacing w:after="50" w:line="360" w:lineRule="auto"/>
        <w:ind w:leftChars="432" w:left="1509" w:hangingChars="233" w:hanging="559"/>
        <w:jc w:val="both"/>
        <w:rPr>
          <w:rFonts w:ascii="Arial" w:eastAsia="宋体" w:hAnsi="Arial" w:cs="Arial"/>
          <w:sz w:val="24"/>
          <w:szCs w:val="24"/>
        </w:rPr>
      </w:pPr>
      <w:r w:rsidRPr="00FB014B">
        <w:rPr>
          <w:rFonts w:ascii="Arial" w:eastAsia="宋体" w:hint="eastAsia"/>
          <w:sz w:val="24"/>
          <w:szCs w:val="24"/>
        </w:rPr>
        <w:t>净重</w:t>
      </w:r>
      <w:r w:rsidRPr="00FB014B">
        <w:rPr>
          <w:rFonts w:ascii="Arial" w:eastAsia="宋体" w:hint="eastAsia"/>
          <w:sz w:val="24"/>
          <w:szCs w:val="24"/>
        </w:rPr>
        <w:t>680</w:t>
      </w:r>
      <w:r w:rsidRPr="00FB014B">
        <w:rPr>
          <w:rFonts w:ascii="Arial" w:eastAsia="宋体" w:hint="eastAsia"/>
          <w:sz w:val="24"/>
          <w:szCs w:val="24"/>
        </w:rPr>
        <w:t>克（</w:t>
      </w:r>
      <w:r w:rsidRPr="00FB014B">
        <w:rPr>
          <w:rFonts w:ascii="Arial" w:eastAsia="宋体" w:hint="eastAsia"/>
          <w:sz w:val="24"/>
          <w:szCs w:val="24"/>
        </w:rPr>
        <w:t>24</w:t>
      </w:r>
      <w:r w:rsidRPr="00FB014B">
        <w:rPr>
          <w:rFonts w:ascii="Arial" w:eastAsia="宋体" w:hint="eastAsia"/>
          <w:sz w:val="24"/>
          <w:szCs w:val="24"/>
        </w:rPr>
        <w:t>盎司）（</w:t>
      </w:r>
      <w:r w:rsidRPr="00FB014B">
        <w:rPr>
          <w:rFonts w:ascii="Arial" w:eastAsia="宋体" w:hint="eastAsia"/>
          <w:sz w:val="24"/>
          <w:szCs w:val="24"/>
        </w:rPr>
        <w:t>l</w:t>
      </w:r>
      <w:r w:rsidRPr="00FB014B">
        <w:rPr>
          <w:rFonts w:ascii="Arial" w:eastAsia="宋体" w:hint="eastAsia"/>
          <w:sz w:val="24"/>
          <w:szCs w:val="24"/>
        </w:rPr>
        <w:t>磅</w:t>
      </w:r>
      <w:r w:rsidRPr="00FB014B">
        <w:rPr>
          <w:rFonts w:ascii="Arial" w:eastAsia="宋体" w:hint="eastAsia"/>
          <w:sz w:val="24"/>
          <w:szCs w:val="24"/>
        </w:rPr>
        <w:t xml:space="preserve"> 8</w:t>
      </w:r>
      <w:r w:rsidRPr="00FB014B">
        <w:rPr>
          <w:rFonts w:ascii="Arial" w:eastAsia="宋体" w:hint="eastAsia"/>
          <w:sz w:val="24"/>
          <w:szCs w:val="24"/>
        </w:rPr>
        <w:t>盎司）或净重</w:t>
      </w:r>
      <w:r w:rsidRPr="00FB014B">
        <w:rPr>
          <w:rFonts w:ascii="Arial" w:eastAsia="宋体" w:hint="eastAsia"/>
          <w:sz w:val="24"/>
          <w:szCs w:val="24"/>
        </w:rPr>
        <w:t>680</w:t>
      </w:r>
      <w:r w:rsidRPr="00FB014B">
        <w:rPr>
          <w:rFonts w:ascii="Arial" w:eastAsia="宋体" w:hint="eastAsia"/>
          <w:sz w:val="24"/>
          <w:szCs w:val="24"/>
        </w:rPr>
        <w:t>克（</w:t>
      </w:r>
      <w:r w:rsidRPr="00FB014B">
        <w:rPr>
          <w:rFonts w:ascii="Arial" w:eastAsia="宋体" w:hint="eastAsia"/>
          <w:sz w:val="24"/>
          <w:szCs w:val="24"/>
        </w:rPr>
        <w:t>24</w:t>
      </w:r>
      <w:r w:rsidRPr="00FB014B">
        <w:rPr>
          <w:rFonts w:ascii="Arial" w:eastAsia="宋体" w:hint="eastAsia"/>
          <w:sz w:val="24"/>
          <w:szCs w:val="24"/>
        </w:rPr>
        <w:t>盎司（</w:t>
      </w:r>
      <w:r w:rsidRPr="00FB014B">
        <w:rPr>
          <w:rFonts w:ascii="Arial" w:eastAsia="宋体" w:hint="eastAsia"/>
          <w:sz w:val="24"/>
          <w:szCs w:val="24"/>
        </w:rPr>
        <w:t>1</w:t>
      </w:r>
      <w:r w:rsidRPr="00FB014B">
        <w:rPr>
          <w:rFonts w:ascii="Arial" w:eastAsia="宋体" w:hint="eastAsia"/>
          <w:sz w:val="24"/>
          <w:szCs w:val="24"/>
        </w:rPr>
        <w:t>磅</w:t>
      </w:r>
      <w:r w:rsidRPr="00FB014B">
        <w:rPr>
          <w:rFonts w:ascii="Arial" w:eastAsia="宋体" w:hint="eastAsia"/>
          <w:sz w:val="24"/>
          <w:szCs w:val="24"/>
        </w:rPr>
        <w:t>8</w:t>
      </w:r>
      <w:r w:rsidRPr="00FB014B">
        <w:rPr>
          <w:rFonts w:ascii="Arial" w:eastAsia="宋体" w:hint="eastAsia"/>
          <w:sz w:val="24"/>
          <w:szCs w:val="24"/>
        </w:rPr>
        <w:t>盎司））或净重</w:t>
      </w:r>
      <w:r w:rsidRPr="00FB014B">
        <w:rPr>
          <w:rFonts w:ascii="Arial" w:eastAsia="宋体" w:hint="eastAsia"/>
          <w:sz w:val="24"/>
          <w:szCs w:val="24"/>
        </w:rPr>
        <w:t>24</w:t>
      </w:r>
      <w:r w:rsidRPr="00FB014B">
        <w:rPr>
          <w:rFonts w:ascii="Arial" w:eastAsia="宋体" w:hint="eastAsia"/>
          <w:sz w:val="24"/>
          <w:szCs w:val="24"/>
        </w:rPr>
        <w:t>盎司（</w:t>
      </w:r>
      <w:r w:rsidRPr="00FB014B">
        <w:rPr>
          <w:rFonts w:ascii="Arial" w:eastAsia="宋体" w:hint="eastAsia"/>
          <w:sz w:val="24"/>
          <w:szCs w:val="24"/>
        </w:rPr>
        <w:t>l</w:t>
      </w:r>
      <w:r w:rsidRPr="00FB014B">
        <w:rPr>
          <w:rFonts w:ascii="Arial" w:eastAsia="宋体" w:hint="eastAsia"/>
          <w:sz w:val="24"/>
          <w:szCs w:val="24"/>
        </w:rPr>
        <w:t>磅</w:t>
      </w:r>
      <w:r w:rsidRPr="00FB014B">
        <w:rPr>
          <w:rFonts w:ascii="Arial" w:eastAsia="宋体" w:hint="eastAsia"/>
          <w:sz w:val="24"/>
          <w:szCs w:val="24"/>
        </w:rPr>
        <w:t>8</w:t>
      </w:r>
      <w:r w:rsidRPr="00FB014B">
        <w:rPr>
          <w:rFonts w:ascii="Arial" w:eastAsia="宋体" w:hint="eastAsia"/>
          <w:sz w:val="24"/>
          <w:szCs w:val="24"/>
        </w:rPr>
        <w:t>盎司）</w:t>
      </w:r>
      <w:r w:rsidRPr="00FB014B">
        <w:rPr>
          <w:rFonts w:ascii="Arial" w:eastAsia="宋体" w:hint="eastAsia"/>
          <w:sz w:val="24"/>
          <w:szCs w:val="24"/>
        </w:rPr>
        <w:t>680</w:t>
      </w:r>
      <w:r w:rsidRPr="00FB014B">
        <w:rPr>
          <w:rFonts w:ascii="Arial" w:eastAsia="宋体" w:hint="eastAsia"/>
          <w:sz w:val="24"/>
          <w:szCs w:val="24"/>
        </w:rPr>
        <w:t>克或净重（</w:t>
      </w:r>
      <w:r w:rsidRPr="00FB014B">
        <w:rPr>
          <w:rFonts w:ascii="Arial" w:eastAsia="宋体" w:hint="eastAsia"/>
          <w:sz w:val="24"/>
          <w:szCs w:val="24"/>
        </w:rPr>
        <w:t>680</w:t>
      </w:r>
      <w:r w:rsidRPr="00FB014B">
        <w:rPr>
          <w:rFonts w:ascii="Arial" w:eastAsia="宋体" w:hint="eastAsia"/>
          <w:sz w:val="24"/>
          <w:szCs w:val="24"/>
        </w:rPr>
        <w:t>克）</w:t>
      </w:r>
      <w:r w:rsidRPr="00FB014B">
        <w:rPr>
          <w:rFonts w:ascii="Arial" w:eastAsia="宋体" w:hint="eastAsia"/>
          <w:sz w:val="24"/>
          <w:szCs w:val="24"/>
        </w:rPr>
        <w:t xml:space="preserve">24 </w:t>
      </w:r>
      <w:r w:rsidRPr="00FB014B">
        <w:rPr>
          <w:rFonts w:ascii="Arial" w:eastAsia="宋体" w:hint="eastAsia"/>
          <w:sz w:val="24"/>
          <w:szCs w:val="24"/>
        </w:rPr>
        <w:t>盎司（</w:t>
      </w:r>
      <w:r w:rsidRPr="00FB014B">
        <w:rPr>
          <w:rFonts w:ascii="Arial" w:eastAsia="宋体" w:hint="eastAsia"/>
          <w:sz w:val="24"/>
          <w:szCs w:val="24"/>
        </w:rPr>
        <w:t>1</w:t>
      </w:r>
      <w:r w:rsidRPr="00FB014B">
        <w:rPr>
          <w:rFonts w:ascii="Arial" w:eastAsia="宋体" w:hint="eastAsia"/>
          <w:sz w:val="24"/>
          <w:szCs w:val="24"/>
        </w:rPr>
        <w:t>磅</w:t>
      </w:r>
      <w:r w:rsidRPr="00FB014B">
        <w:rPr>
          <w:rFonts w:ascii="Arial" w:eastAsia="宋体" w:hint="eastAsia"/>
          <w:sz w:val="24"/>
          <w:szCs w:val="24"/>
        </w:rPr>
        <w:t>8</w:t>
      </w:r>
      <w:r w:rsidRPr="00FB014B">
        <w:rPr>
          <w:rFonts w:ascii="Arial" w:eastAsia="宋体" w:hint="eastAsia"/>
          <w:sz w:val="24"/>
          <w:szCs w:val="24"/>
        </w:rPr>
        <w:t>盎司）（假定盎司已知有</w:t>
      </w:r>
      <w:r w:rsidRPr="00FB014B">
        <w:rPr>
          <w:rFonts w:ascii="Arial" w:eastAsia="宋体" w:hint="eastAsia"/>
          <w:sz w:val="24"/>
          <w:szCs w:val="24"/>
        </w:rPr>
        <w:t>3</w:t>
      </w:r>
      <w:r w:rsidRPr="00FB014B">
        <w:rPr>
          <w:rFonts w:ascii="Arial" w:eastAsia="宋体" w:hint="eastAsia"/>
          <w:sz w:val="24"/>
          <w:szCs w:val="24"/>
        </w:rPr>
        <w:t>位有效数字，即</w:t>
      </w:r>
      <w:r w:rsidRPr="00FB014B">
        <w:rPr>
          <w:rFonts w:ascii="Arial" w:eastAsia="宋体" w:hint="eastAsia"/>
          <w:sz w:val="24"/>
          <w:szCs w:val="24"/>
        </w:rPr>
        <w:t>24.0</w:t>
      </w:r>
      <w:r w:rsidRPr="00FB014B">
        <w:rPr>
          <w:rFonts w:ascii="Arial" w:eastAsia="宋体" w:hint="eastAsia"/>
          <w:sz w:val="24"/>
          <w:szCs w:val="24"/>
        </w:rPr>
        <w:t>盎司）</w:t>
      </w:r>
    </w:p>
    <w:p w:rsidR="00C04050" w:rsidRPr="00FB014B" w:rsidRDefault="00E31A71" w:rsidP="00507FE1">
      <w:pPr>
        <w:pStyle w:val="a4"/>
        <w:numPr>
          <w:ilvl w:val="2"/>
          <w:numId w:val="5"/>
        </w:numPr>
        <w:tabs>
          <w:tab w:val="left" w:pos="1621"/>
        </w:tabs>
        <w:overflowPunct w:val="0"/>
        <w:snapToGrid w:val="0"/>
        <w:spacing w:after="50" w:line="360" w:lineRule="auto"/>
        <w:ind w:leftChars="432" w:left="1509" w:hangingChars="233" w:hanging="559"/>
        <w:jc w:val="both"/>
        <w:rPr>
          <w:rFonts w:ascii="Arial" w:eastAsia="宋体" w:hAnsi="Arial" w:cs="Arial"/>
          <w:sz w:val="24"/>
          <w:szCs w:val="24"/>
        </w:rPr>
      </w:pPr>
      <w:r w:rsidRPr="00FB014B">
        <w:rPr>
          <w:rFonts w:ascii="Arial" w:eastAsia="宋体" w:hint="eastAsia"/>
          <w:sz w:val="24"/>
          <w:szCs w:val="24"/>
        </w:rPr>
        <w:t>1</w:t>
      </w:r>
      <w:r w:rsidRPr="00FB014B">
        <w:rPr>
          <w:rFonts w:ascii="Arial" w:eastAsia="宋体" w:hint="eastAsia"/>
          <w:sz w:val="24"/>
          <w:szCs w:val="24"/>
        </w:rPr>
        <w:t>升（</w:t>
      </w:r>
      <w:r w:rsidRPr="00FB014B">
        <w:rPr>
          <w:rFonts w:ascii="Arial" w:eastAsia="宋体" w:hint="eastAsia"/>
          <w:sz w:val="24"/>
          <w:szCs w:val="24"/>
        </w:rPr>
        <w:t>33.8</w:t>
      </w:r>
      <w:r w:rsidRPr="00FB014B">
        <w:rPr>
          <w:rFonts w:ascii="Arial" w:eastAsia="宋体" w:hint="eastAsia"/>
          <w:sz w:val="24"/>
          <w:szCs w:val="24"/>
        </w:rPr>
        <w:t>液量盎司）（</w:t>
      </w:r>
      <w:r w:rsidRPr="00FB014B">
        <w:rPr>
          <w:rFonts w:ascii="Arial" w:eastAsia="宋体" w:hint="eastAsia"/>
          <w:sz w:val="24"/>
          <w:szCs w:val="24"/>
        </w:rPr>
        <w:t>1</w:t>
      </w:r>
      <w:r w:rsidRPr="00FB014B">
        <w:rPr>
          <w:rFonts w:ascii="Arial" w:eastAsia="宋体" w:hint="eastAsia"/>
          <w:sz w:val="24"/>
          <w:szCs w:val="24"/>
        </w:rPr>
        <w:t>夸脱</w:t>
      </w:r>
      <w:r w:rsidRPr="00FB014B">
        <w:rPr>
          <w:rFonts w:ascii="Arial" w:eastAsia="宋体" w:hint="eastAsia"/>
          <w:sz w:val="24"/>
          <w:szCs w:val="24"/>
        </w:rPr>
        <w:t xml:space="preserve"> 1.8</w:t>
      </w:r>
      <w:r w:rsidRPr="00FB014B">
        <w:rPr>
          <w:rFonts w:ascii="Arial" w:eastAsia="宋体" w:hint="eastAsia"/>
          <w:sz w:val="24"/>
          <w:szCs w:val="24"/>
        </w:rPr>
        <w:t>盎司）或</w:t>
      </w:r>
      <w:r w:rsidRPr="00FB014B">
        <w:rPr>
          <w:rFonts w:ascii="Arial" w:eastAsia="宋体" w:hint="eastAsia"/>
          <w:sz w:val="24"/>
          <w:szCs w:val="24"/>
        </w:rPr>
        <w:t>1</w:t>
      </w:r>
      <w:r w:rsidRPr="00FB014B">
        <w:rPr>
          <w:rFonts w:ascii="Arial" w:eastAsia="宋体" w:hint="eastAsia"/>
          <w:sz w:val="24"/>
          <w:szCs w:val="24"/>
        </w:rPr>
        <w:t>升（</w:t>
      </w:r>
      <w:r w:rsidRPr="00FB014B">
        <w:rPr>
          <w:rFonts w:ascii="Arial" w:eastAsia="宋体" w:hint="eastAsia"/>
          <w:sz w:val="24"/>
          <w:szCs w:val="24"/>
        </w:rPr>
        <w:t>33.8</w:t>
      </w:r>
      <w:r w:rsidRPr="00FB014B">
        <w:rPr>
          <w:rFonts w:ascii="Arial" w:eastAsia="宋体" w:hint="eastAsia"/>
          <w:sz w:val="24"/>
          <w:szCs w:val="24"/>
        </w:rPr>
        <w:t>盎司（</w:t>
      </w:r>
      <w:r w:rsidRPr="00FB014B">
        <w:rPr>
          <w:rFonts w:ascii="Arial" w:eastAsia="宋体" w:hint="eastAsia"/>
          <w:sz w:val="24"/>
          <w:szCs w:val="24"/>
        </w:rPr>
        <w:t>1</w:t>
      </w:r>
      <w:r w:rsidRPr="00FB014B">
        <w:rPr>
          <w:rFonts w:ascii="Arial" w:eastAsia="宋体" w:hint="eastAsia"/>
          <w:sz w:val="24"/>
          <w:szCs w:val="24"/>
        </w:rPr>
        <w:t>夸脱</w:t>
      </w:r>
      <w:r w:rsidRPr="00FB014B">
        <w:rPr>
          <w:rFonts w:ascii="Arial" w:eastAsia="宋体" w:hint="eastAsia"/>
          <w:sz w:val="24"/>
          <w:szCs w:val="24"/>
        </w:rPr>
        <w:t xml:space="preserve"> 1.8</w:t>
      </w:r>
      <w:r w:rsidRPr="00FB014B">
        <w:rPr>
          <w:rFonts w:ascii="Arial" w:eastAsia="宋体" w:hint="eastAsia"/>
          <w:sz w:val="24"/>
          <w:szCs w:val="24"/>
        </w:rPr>
        <w:t>盎司））净含量</w:t>
      </w:r>
      <w:r w:rsidRPr="00FB014B">
        <w:rPr>
          <w:rFonts w:ascii="Arial" w:eastAsia="宋体" w:hint="eastAsia"/>
          <w:sz w:val="24"/>
          <w:szCs w:val="24"/>
        </w:rPr>
        <w:t>33.8</w:t>
      </w:r>
      <w:r w:rsidRPr="00FB014B">
        <w:rPr>
          <w:rFonts w:ascii="Arial" w:eastAsia="宋体" w:hint="eastAsia"/>
          <w:sz w:val="24"/>
          <w:szCs w:val="24"/>
        </w:rPr>
        <w:t>液量盎司（</w:t>
      </w:r>
      <w:r w:rsidRPr="00FB014B">
        <w:rPr>
          <w:rFonts w:ascii="Arial" w:eastAsia="宋体" w:hint="eastAsia"/>
          <w:sz w:val="24"/>
          <w:szCs w:val="24"/>
        </w:rPr>
        <w:t>1</w:t>
      </w:r>
      <w:r w:rsidRPr="00FB014B">
        <w:rPr>
          <w:rFonts w:ascii="Arial" w:eastAsia="宋体" w:hint="eastAsia"/>
          <w:sz w:val="24"/>
          <w:szCs w:val="24"/>
        </w:rPr>
        <w:t>夸脱</w:t>
      </w:r>
      <w:r w:rsidRPr="00FB014B">
        <w:rPr>
          <w:rFonts w:ascii="Arial" w:eastAsia="宋体" w:hint="eastAsia"/>
          <w:sz w:val="24"/>
          <w:szCs w:val="24"/>
        </w:rPr>
        <w:t xml:space="preserve"> 1.8</w:t>
      </w:r>
      <w:r w:rsidRPr="00FB014B">
        <w:rPr>
          <w:rFonts w:ascii="Arial" w:eastAsia="宋体" w:hint="eastAsia"/>
          <w:sz w:val="24"/>
          <w:szCs w:val="24"/>
        </w:rPr>
        <w:t>盎司）</w:t>
      </w:r>
      <w:r w:rsidRPr="00FB014B">
        <w:rPr>
          <w:rFonts w:ascii="Arial" w:eastAsia="宋体" w:hint="eastAsia"/>
          <w:sz w:val="24"/>
          <w:szCs w:val="24"/>
        </w:rPr>
        <w:t>1</w:t>
      </w:r>
      <w:r w:rsidRPr="00FB014B">
        <w:rPr>
          <w:rFonts w:ascii="Arial" w:eastAsia="宋体" w:hint="eastAsia"/>
          <w:sz w:val="24"/>
          <w:szCs w:val="24"/>
        </w:rPr>
        <w:t>升</w:t>
      </w:r>
    </w:p>
    <w:p w:rsidR="00C04050" w:rsidRPr="00FB014B" w:rsidRDefault="00C04050" w:rsidP="00507FE1">
      <w:pPr>
        <w:overflowPunct w:val="0"/>
        <w:snapToGrid w:val="0"/>
        <w:spacing w:after="50" w:line="360" w:lineRule="auto"/>
        <w:jc w:val="both"/>
        <w:rPr>
          <w:rFonts w:ascii="Arial" w:eastAsia="Arial" w:hAnsi="Arial" w:cs="Arial"/>
          <w:sz w:val="24"/>
          <w:szCs w:val="24"/>
        </w:rPr>
      </w:pPr>
    </w:p>
    <w:p w:rsidR="00505921" w:rsidRDefault="00E31A71" w:rsidP="00507FE1">
      <w:pPr>
        <w:pStyle w:val="a3"/>
        <w:overflowPunct w:val="0"/>
        <w:snapToGrid w:val="0"/>
        <w:spacing w:before="0" w:afterLines="100" w:after="240" w:line="360" w:lineRule="auto"/>
        <w:ind w:left="0"/>
        <w:rPr>
          <w:sz w:val="24"/>
          <w:szCs w:val="24"/>
        </w:rPr>
      </w:pPr>
      <w:r w:rsidRPr="00FB014B">
        <w:rPr>
          <w:rFonts w:hint="eastAsia"/>
          <w:sz w:val="24"/>
          <w:szCs w:val="24"/>
        </w:rPr>
        <w:t>*</w:t>
      </w:r>
      <w:r w:rsidR="00216B6C" w:rsidRPr="00FB014B">
        <w:rPr>
          <w:rFonts w:hint="eastAsia"/>
          <w:sz w:val="24"/>
          <w:szCs w:val="24"/>
        </w:rPr>
        <w:t>星号之间的材料为新材料或</w:t>
      </w:r>
      <w:r w:rsidRPr="00FB014B">
        <w:rPr>
          <w:rFonts w:hint="eastAsia"/>
          <w:sz w:val="24"/>
          <w:szCs w:val="24"/>
        </w:rPr>
        <w:t>修订材料</w:t>
      </w:r>
      <w:r w:rsidR="002C7165" w:rsidRPr="00FB014B">
        <w:rPr>
          <w:rFonts w:hint="eastAsia"/>
          <w:sz w:val="24"/>
          <w:szCs w:val="24"/>
        </w:rPr>
        <w:t>*</w:t>
      </w:r>
    </w:p>
    <w:p w:rsidR="00C04050" w:rsidRPr="00FB014B" w:rsidRDefault="00E31A71" w:rsidP="00507FE1">
      <w:pPr>
        <w:pStyle w:val="a3"/>
        <w:overflowPunct w:val="0"/>
        <w:snapToGrid w:val="0"/>
        <w:spacing w:before="0" w:afterLines="100" w:after="240" w:line="360" w:lineRule="auto"/>
        <w:ind w:left="0"/>
        <w:rPr>
          <w:sz w:val="24"/>
          <w:szCs w:val="24"/>
        </w:rPr>
      </w:pPr>
      <w:r w:rsidRPr="00FB014B">
        <w:rPr>
          <w:rFonts w:hint="eastAsia"/>
          <w:sz w:val="24"/>
          <w:szCs w:val="24"/>
        </w:rPr>
        <w:t>发布日期：</w:t>
      </w:r>
      <w:r w:rsidRPr="00FB014B">
        <w:rPr>
          <w:rFonts w:hint="eastAsia"/>
          <w:sz w:val="24"/>
          <w:szCs w:val="24"/>
        </w:rPr>
        <w:t>1987</w:t>
      </w:r>
      <w:r w:rsidR="002C7165">
        <w:rPr>
          <w:rFonts w:hint="eastAsia"/>
          <w:sz w:val="24"/>
          <w:szCs w:val="24"/>
        </w:rPr>
        <w:t>年</w:t>
      </w:r>
      <w:r w:rsidRPr="00FB014B">
        <w:rPr>
          <w:rFonts w:hint="eastAsia"/>
          <w:sz w:val="24"/>
          <w:szCs w:val="24"/>
        </w:rPr>
        <w:t>4</w:t>
      </w:r>
      <w:r w:rsidR="002C7165">
        <w:rPr>
          <w:rFonts w:hint="eastAsia"/>
          <w:sz w:val="24"/>
          <w:szCs w:val="24"/>
        </w:rPr>
        <w:t>月</w:t>
      </w:r>
      <w:r w:rsidRPr="00FB014B">
        <w:rPr>
          <w:rFonts w:hint="eastAsia"/>
          <w:sz w:val="24"/>
          <w:szCs w:val="24"/>
        </w:rPr>
        <w:t>1</w:t>
      </w:r>
      <w:r w:rsidR="002C7165">
        <w:rPr>
          <w:rFonts w:hint="eastAsia"/>
          <w:sz w:val="24"/>
          <w:szCs w:val="24"/>
        </w:rPr>
        <w:t>日</w:t>
      </w:r>
    </w:p>
    <w:p w:rsidR="00C04050" w:rsidRPr="00FB014B" w:rsidRDefault="00E31A71" w:rsidP="00507FE1">
      <w:pPr>
        <w:pStyle w:val="a3"/>
        <w:overflowPunct w:val="0"/>
        <w:snapToGrid w:val="0"/>
        <w:spacing w:before="0" w:afterLines="100" w:after="240" w:line="360" w:lineRule="auto"/>
        <w:ind w:left="0"/>
        <w:jc w:val="both"/>
        <w:rPr>
          <w:sz w:val="24"/>
          <w:szCs w:val="24"/>
        </w:rPr>
      </w:pPr>
      <w:r w:rsidRPr="00FB014B">
        <w:rPr>
          <w:rFonts w:hint="eastAsia"/>
          <w:sz w:val="24"/>
          <w:szCs w:val="24"/>
        </w:rPr>
        <w:t>修订日期：</w:t>
      </w:r>
      <w:r w:rsidRPr="00FB014B">
        <w:rPr>
          <w:rFonts w:hint="eastAsia"/>
          <w:sz w:val="24"/>
          <w:szCs w:val="24"/>
        </w:rPr>
        <w:t>1995</w:t>
      </w:r>
      <w:r w:rsidR="002C7165">
        <w:rPr>
          <w:rFonts w:hint="eastAsia"/>
          <w:sz w:val="24"/>
          <w:szCs w:val="24"/>
        </w:rPr>
        <w:t>年</w:t>
      </w:r>
      <w:r w:rsidRPr="00FB014B">
        <w:rPr>
          <w:rFonts w:hint="eastAsia"/>
          <w:sz w:val="24"/>
          <w:szCs w:val="24"/>
        </w:rPr>
        <w:t>3</w:t>
      </w:r>
      <w:r w:rsidR="002C7165">
        <w:rPr>
          <w:rFonts w:hint="eastAsia"/>
          <w:sz w:val="24"/>
          <w:szCs w:val="24"/>
        </w:rPr>
        <w:t>月</w:t>
      </w:r>
    </w:p>
    <w:tbl>
      <w:tblPr>
        <w:tblStyle w:val="TableNormal"/>
        <w:tblW w:w="10884" w:type="dxa"/>
        <w:tblInd w:w="10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10884"/>
      </w:tblGrid>
      <w:tr w:rsidR="00DA3FF6" w:rsidRPr="00FB014B" w:rsidTr="00943C69">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DA3FF6" w:rsidRPr="00FB014B" w:rsidRDefault="002C7165" w:rsidP="00507FE1">
            <w:pPr>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8">
              <w:r>
                <w:rPr>
                  <w:rFonts w:ascii="Arial" w:eastAsia="宋体" w:hint="eastAsia"/>
                  <w:b/>
                  <w:sz w:val="24"/>
                  <w:szCs w:val="24"/>
                  <w:u w:val="single" w:color="000000"/>
                </w:rPr>
                <w:t>合</w:t>
              </w:r>
              <w:proofErr w:type="gramStart"/>
              <w:r>
                <w:rPr>
                  <w:rFonts w:ascii="Arial" w:eastAsia="宋体" w:hint="eastAsia"/>
                  <w:b/>
                  <w:sz w:val="24"/>
                  <w:szCs w:val="24"/>
                  <w:u w:val="single" w:color="000000"/>
                </w:rPr>
                <w:t>规</w:t>
              </w:r>
              <w:proofErr w:type="gramEnd"/>
              <w:r>
                <w:rPr>
                  <w:rFonts w:ascii="Arial" w:eastAsia="宋体" w:hint="eastAsia"/>
                  <w:b/>
                  <w:sz w:val="24"/>
                  <w:szCs w:val="24"/>
                  <w:u w:val="single" w:color="000000"/>
                </w:rPr>
                <w:t>政策指南</w:t>
              </w:r>
              <w:r w:rsidR="00DA3FF6" w:rsidRPr="00FB014B">
                <w:rPr>
                  <w:rFonts w:ascii="Arial" w:eastAsia="宋体" w:hint="eastAsia"/>
                  <w:b/>
                  <w:sz w:val="24"/>
                  <w:szCs w:val="24"/>
                  <w:u w:val="single" w:color="000000"/>
                </w:rPr>
                <w:t>的更多信息</w:t>
              </w:r>
              <w:r w:rsidR="00FC7C72">
                <w:rPr>
                  <w:rFonts w:ascii="Arial" w:eastAsia="宋体" w:hint="eastAsia"/>
                  <w:b/>
                  <w:sz w:val="24"/>
                  <w:szCs w:val="24"/>
                  <w:u w:val="single" w:color="000000"/>
                </w:rPr>
                <w:t>（</w:t>
              </w:r>
              <w:r w:rsidR="00DA3FF6" w:rsidRPr="00FB014B">
                <w:rPr>
                  <w:rFonts w:ascii="Arial" w:eastAsia="宋体" w:hint="eastAsia"/>
                  <w:b/>
                  <w:sz w:val="24"/>
                  <w:szCs w:val="24"/>
                  <w:u w:val="single" w:color="000000"/>
                </w:rPr>
                <w:t>/ICECI/ComplianceManuals/CompliancePolicyGuidanceManual/default.htm</w:t>
              </w:r>
              <w:r w:rsidR="00FC7C72">
                <w:rPr>
                  <w:rFonts w:ascii="Arial" w:eastAsia="宋体" w:hint="eastAsia"/>
                  <w:b/>
                  <w:sz w:val="24"/>
                  <w:szCs w:val="24"/>
                  <w:u w:val="single" w:color="000000"/>
                </w:rPr>
                <w:t>）</w:t>
              </w:r>
            </w:hyperlink>
          </w:p>
        </w:tc>
      </w:tr>
      <w:tr w:rsidR="00C04050" w:rsidRPr="00FB014B" w:rsidTr="00943C69">
        <w:tc>
          <w:tcPr>
            <w:tcW w:w="10884" w:type="dxa"/>
            <w:tcBorders>
              <w:top w:val="single" w:sz="12" w:space="0" w:color="4F81BD" w:themeColor="accent1"/>
            </w:tcBorders>
          </w:tcPr>
          <w:p w:rsidR="00C04050" w:rsidRPr="00943C69" w:rsidRDefault="00F95C55" w:rsidP="00943C69">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u w:val="single"/>
              </w:rPr>
            </w:pPr>
            <w:hyperlink r:id="rId9">
              <w:r w:rsidR="00E31A71" w:rsidRPr="00943C69">
                <w:rPr>
                  <w:rFonts w:ascii="Arial" w:eastAsia="宋体" w:hint="eastAsia"/>
                  <w:b/>
                  <w:sz w:val="24"/>
                  <w:szCs w:val="24"/>
                  <w:u w:val="single"/>
                </w:rPr>
                <w:t>前言</w:t>
              </w:r>
              <w:r w:rsidR="00943C69">
                <w:rPr>
                  <w:rFonts w:ascii="Arial" w:eastAsia="宋体" w:hint="eastAsia"/>
                  <w:b/>
                  <w:sz w:val="24"/>
                  <w:szCs w:val="24"/>
                  <w:u w:val="single"/>
                </w:rPr>
                <w:t>：</w:t>
              </w:r>
            </w:hyperlink>
            <w:hyperlink r:id="rId10">
              <w:r w:rsidR="002C7165">
                <w:rPr>
                  <w:rFonts w:ascii="Arial" w:eastAsia="宋体" w:hint="eastAsia"/>
                  <w:b/>
                  <w:sz w:val="24"/>
                  <w:szCs w:val="24"/>
                  <w:u w:val="single"/>
                </w:rPr>
                <w:t>合</w:t>
              </w:r>
              <w:proofErr w:type="gramStart"/>
              <w:r w:rsidR="002C7165">
                <w:rPr>
                  <w:rFonts w:ascii="Arial" w:eastAsia="宋体" w:hint="eastAsia"/>
                  <w:b/>
                  <w:sz w:val="24"/>
                  <w:szCs w:val="24"/>
                  <w:u w:val="single"/>
                </w:rPr>
                <w:t>规</w:t>
              </w:r>
              <w:proofErr w:type="gramEnd"/>
              <w:r w:rsidR="002C7165">
                <w:rPr>
                  <w:rFonts w:ascii="Arial" w:eastAsia="宋体" w:hint="eastAsia"/>
                  <w:b/>
                  <w:sz w:val="24"/>
                  <w:szCs w:val="24"/>
                  <w:u w:val="single"/>
                </w:rPr>
                <w:t>政策指南</w:t>
              </w:r>
              <w:r w:rsidR="00FC7C72">
                <w:rPr>
                  <w:rFonts w:ascii="Arial" w:eastAsia="宋体" w:hint="eastAsia"/>
                  <w:b/>
                  <w:sz w:val="24"/>
                  <w:szCs w:val="24"/>
                  <w:u w:val="single"/>
                </w:rPr>
                <w:t>（</w:t>
              </w:r>
              <w:r w:rsidR="00E31A71" w:rsidRPr="00943C69">
                <w:rPr>
                  <w:rFonts w:ascii="Arial" w:eastAsia="宋体" w:hint="eastAsia"/>
                  <w:b/>
                  <w:sz w:val="24"/>
                  <w:szCs w:val="24"/>
                  <w:u w:val="single"/>
                </w:rPr>
                <w:t>CPG</w:t>
              </w:r>
              <w:r w:rsidR="00FC7C72">
                <w:rPr>
                  <w:rFonts w:ascii="Arial" w:eastAsia="宋体" w:hint="eastAsia"/>
                  <w:b/>
                  <w:sz w:val="24"/>
                  <w:szCs w:val="24"/>
                  <w:u w:val="single"/>
                </w:rPr>
                <w:t>）</w:t>
              </w:r>
              <w:r w:rsidR="00E31A71" w:rsidRPr="00943C69">
                <w:rPr>
                  <w:rFonts w:ascii="Arial" w:eastAsia="宋体" w:hint="eastAsia"/>
                  <w:b/>
                  <w:sz w:val="24"/>
                  <w:szCs w:val="24"/>
                  <w:u w:val="single"/>
                </w:rPr>
                <w:t xml:space="preserve"> </w:t>
              </w:r>
              <w:r w:rsidR="00FC7C72">
                <w:rPr>
                  <w:rFonts w:ascii="Arial" w:eastAsia="宋体" w:hint="eastAsia"/>
                  <w:b/>
                  <w:sz w:val="24"/>
                  <w:szCs w:val="24"/>
                  <w:u w:val="single"/>
                </w:rPr>
                <w:t>（</w:t>
              </w:r>
              <w:r w:rsidR="00E31A71" w:rsidRPr="00943C69">
                <w:rPr>
                  <w:rFonts w:ascii="Arial" w:eastAsia="宋体" w:hint="eastAsia"/>
                  <w:b/>
                  <w:sz w:val="24"/>
                  <w:szCs w:val="24"/>
                  <w:u w:val="single"/>
                </w:rPr>
                <w:t>/ICECI/ComplianceManuals/CompliancePolicyGuidanceManual/ucm116271.htm</w:t>
              </w:r>
              <w:r w:rsidR="00FC7C72">
                <w:rPr>
                  <w:rFonts w:ascii="Arial" w:eastAsia="宋体" w:hint="eastAsia"/>
                  <w:b/>
                  <w:sz w:val="24"/>
                  <w:szCs w:val="24"/>
                  <w:u w:val="single"/>
                </w:rPr>
                <w:t>）</w:t>
              </w:r>
            </w:hyperlink>
          </w:p>
        </w:tc>
      </w:tr>
      <w:tr w:rsidR="00C04050" w:rsidRPr="00FB014B" w:rsidTr="00943C69">
        <w:tc>
          <w:tcPr>
            <w:tcW w:w="10884" w:type="dxa"/>
          </w:tcPr>
          <w:p w:rsidR="00C04050" w:rsidRPr="00FB014B" w:rsidRDefault="002C7165" w:rsidP="00507FE1">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1">
              <w:r w:rsidR="00E31A71" w:rsidRPr="00FB014B">
                <w:rPr>
                  <w:rFonts w:ascii="Arial" w:eastAsia="宋体" w:hint="eastAsia"/>
                  <w:b/>
                  <w:sz w:val="24"/>
                  <w:szCs w:val="24"/>
                  <w:u w:val="single" w:color="000000"/>
                </w:rPr>
                <w:t>第</w:t>
              </w:r>
              <w:r w:rsidR="00E31A71" w:rsidRPr="00FB014B">
                <w:rPr>
                  <w:rFonts w:ascii="Arial" w:eastAsia="宋体" w:hint="eastAsia"/>
                  <w:b/>
                  <w:sz w:val="24"/>
                  <w:szCs w:val="24"/>
                  <w:u w:val="single" w:color="000000"/>
                </w:rPr>
                <w:t>1</w:t>
              </w:r>
              <w:r w:rsidR="00E31A71" w:rsidRPr="00FB014B">
                <w:rPr>
                  <w:rFonts w:ascii="Arial" w:eastAsia="宋体" w:hint="eastAsia"/>
                  <w:b/>
                  <w:sz w:val="24"/>
                  <w:szCs w:val="24"/>
                  <w:u w:val="single" w:color="000000"/>
                </w:rPr>
                <w:t>章</w:t>
              </w:r>
              <w:r w:rsidR="00E31A71" w:rsidRPr="00FB014B">
                <w:rPr>
                  <w:rFonts w:ascii="Arial" w:eastAsia="宋体" w:hint="eastAsia"/>
                  <w:b/>
                  <w:sz w:val="24"/>
                  <w:szCs w:val="24"/>
                  <w:u w:val="single" w:color="000000"/>
                </w:rPr>
                <w:t xml:space="preserve"> - </w:t>
              </w:r>
              <w:r w:rsidR="00E31A71" w:rsidRPr="00FB014B">
                <w:rPr>
                  <w:rFonts w:ascii="Arial" w:eastAsia="宋体" w:hint="eastAsia"/>
                  <w:b/>
                  <w:sz w:val="24"/>
                  <w:szCs w:val="24"/>
                  <w:u w:val="single" w:color="000000"/>
                </w:rPr>
                <w:t>通则</w:t>
              </w:r>
              <w:r w:rsidR="00E31A71" w:rsidRPr="00FB014B">
                <w:rPr>
                  <w:rFonts w:ascii="Arial" w:eastAsia="宋体" w:hint="eastAsia"/>
                  <w:b/>
                  <w:sz w:val="24"/>
                  <w:szCs w:val="24"/>
                  <w:u w:val="single" w:color="000000"/>
                </w:rPr>
                <w:t xml:space="preserve"> </w:t>
              </w:r>
              <w:r w:rsidR="00FC7C72">
                <w:rPr>
                  <w:rFonts w:ascii="Arial" w:eastAsia="宋体" w:hint="eastAsia"/>
                  <w:b/>
                  <w:sz w:val="24"/>
                  <w:szCs w:val="24"/>
                  <w:u w:val="single" w:color="000000"/>
                </w:rPr>
                <w:t>（</w:t>
              </w:r>
              <w:r w:rsidR="00E31A71" w:rsidRPr="00FB014B">
                <w:rPr>
                  <w:rFonts w:ascii="Arial" w:eastAsia="宋体" w:hint="eastAsia"/>
                  <w:b/>
                  <w:sz w:val="24"/>
                  <w:szCs w:val="24"/>
                  <w:u w:val="single" w:color="000000"/>
                </w:rPr>
                <w:t>/ICECI/ComplianceManuals/CompliancePolicyGuidanceManual/ucm116280.htm</w:t>
              </w:r>
              <w:r w:rsidR="00FC7C72">
                <w:rPr>
                  <w:rFonts w:ascii="Arial" w:eastAsia="宋体" w:hint="eastAsia"/>
                  <w:b/>
                  <w:sz w:val="24"/>
                  <w:szCs w:val="24"/>
                  <w:u w:val="single" w:color="000000"/>
                </w:rPr>
                <w:t>）</w:t>
              </w:r>
            </w:hyperlink>
          </w:p>
        </w:tc>
      </w:tr>
      <w:tr w:rsidR="00C04050" w:rsidRPr="00FB014B" w:rsidTr="00943C69">
        <w:tc>
          <w:tcPr>
            <w:tcW w:w="10884" w:type="dxa"/>
          </w:tcPr>
          <w:p w:rsidR="00C04050" w:rsidRPr="00FB014B" w:rsidRDefault="002C7165" w:rsidP="00507FE1">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2">
              <w:r w:rsidR="00E31A71" w:rsidRPr="00FB014B">
                <w:rPr>
                  <w:rFonts w:ascii="Arial" w:eastAsia="宋体" w:hint="eastAsia"/>
                  <w:b/>
                  <w:sz w:val="24"/>
                  <w:szCs w:val="24"/>
                  <w:u w:val="single" w:color="000000"/>
                </w:rPr>
                <w:t>第</w:t>
              </w:r>
              <w:r w:rsidR="00E31A71" w:rsidRPr="00FB014B">
                <w:rPr>
                  <w:rFonts w:ascii="Arial" w:eastAsia="宋体" w:hint="eastAsia"/>
                  <w:b/>
                  <w:sz w:val="24"/>
                  <w:szCs w:val="24"/>
                  <w:u w:val="single" w:color="000000"/>
                </w:rPr>
                <w:t>2</w:t>
              </w:r>
              <w:r w:rsidR="00E31A71" w:rsidRPr="00FB014B">
                <w:rPr>
                  <w:rFonts w:ascii="Arial" w:eastAsia="宋体" w:hint="eastAsia"/>
                  <w:b/>
                  <w:sz w:val="24"/>
                  <w:szCs w:val="24"/>
                  <w:u w:val="single" w:color="000000"/>
                </w:rPr>
                <w:t>章</w:t>
              </w:r>
              <w:r w:rsidR="00E31A71" w:rsidRPr="00FB014B">
                <w:rPr>
                  <w:rFonts w:ascii="Arial" w:eastAsia="宋体" w:hint="eastAsia"/>
                  <w:b/>
                  <w:sz w:val="24"/>
                  <w:szCs w:val="24"/>
                  <w:u w:val="single" w:color="000000"/>
                </w:rPr>
                <w:t xml:space="preserve"> - </w:t>
              </w:r>
              <w:r w:rsidR="00E31A71" w:rsidRPr="00FB014B">
                <w:rPr>
                  <w:rFonts w:ascii="Arial" w:eastAsia="宋体" w:hint="eastAsia"/>
                  <w:b/>
                  <w:sz w:val="24"/>
                  <w:szCs w:val="24"/>
                  <w:u w:val="single" w:color="000000"/>
                </w:rPr>
                <w:t>生物</w:t>
              </w:r>
              <w:r>
                <w:rPr>
                  <w:rFonts w:ascii="Arial" w:eastAsia="宋体" w:hint="eastAsia"/>
                  <w:b/>
                  <w:sz w:val="24"/>
                  <w:szCs w:val="24"/>
                  <w:u w:val="single" w:color="000000"/>
                </w:rPr>
                <w:t>制剂</w:t>
              </w:r>
              <w:r w:rsidR="00FC7C72">
                <w:rPr>
                  <w:rFonts w:ascii="Arial" w:eastAsia="宋体" w:hint="eastAsia"/>
                  <w:b/>
                  <w:sz w:val="24"/>
                  <w:szCs w:val="24"/>
                  <w:u w:val="single" w:color="000000"/>
                </w:rPr>
                <w:t>（</w:t>
              </w:r>
              <w:r w:rsidR="00E31A71" w:rsidRPr="00FB014B">
                <w:rPr>
                  <w:rFonts w:ascii="Arial" w:eastAsia="宋体" w:hint="eastAsia"/>
                  <w:b/>
                  <w:sz w:val="24"/>
                  <w:szCs w:val="24"/>
                  <w:u w:val="single" w:color="000000"/>
                </w:rPr>
                <w:t>/ICECI/ComplianceManuals/CompliancePolicyGuidanceManual/ucm116336.htm</w:t>
              </w:r>
              <w:r w:rsidR="00FC7C72">
                <w:rPr>
                  <w:rFonts w:ascii="Arial" w:eastAsia="宋体" w:hint="eastAsia"/>
                  <w:b/>
                  <w:sz w:val="24"/>
                  <w:szCs w:val="24"/>
                  <w:u w:val="single" w:color="000000"/>
                </w:rPr>
                <w:t>）</w:t>
              </w:r>
            </w:hyperlink>
          </w:p>
        </w:tc>
      </w:tr>
      <w:tr w:rsidR="00C04050" w:rsidRPr="00FB014B" w:rsidTr="00943C69">
        <w:tc>
          <w:tcPr>
            <w:tcW w:w="10884" w:type="dxa"/>
          </w:tcPr>
          <w:p w:rsidR="00C04050" w:rsidRPr="00FB014B" w:rsidRDefault="002C7165" w:rsidP="00507FE1">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3">
              <w:r w:rsidR="00E31A71" w:rsidRPr="00FB014B">
                <w:rPr>
                  <w:rFonts w:ascii="Arial" w:eastAsia="宋体" w:hint="eastAsia"/>
                  <w:b/>
                  <w:sz w:val="24"/>
                  <w:szCs w:val="24"/>
                  <w:u w:val="single" w:color="000000"/>
                </w:rPr>
                <w:t>第</w:t>
              </w:r>
              <w:r w:rsidR="00E31A71" w:rsidRPr="00FB014B">
                <w:rPr>
                  <w:rFonts w:ascii="Arial" w:eastAsia="宋体" w:hint="eastAsia"/>
                  <w:b/>
                  <w:sz w:val="24"/>
                  <w:szCs w:val="24"/>
                  <w:u w:val="single" w:color="000000"/>
                </w:rPr>
                <w:t>3</w:t>
              </w:r>
              <w:r w:rsidR="00E31A71" w:rsidRPr="00FB014B">
                <w:rPr>
                  <w:rFonts w:ascii="Arial" w:eastAsia="宋体" w:hint="eastAsia"/>
                  <w:b/>
                  <w:sz w:val="24"/>
                  <w:szCs w:val="24"/>
                  <w:u w:val="single" w:color="000000"/>
                </w:rPr>
                <w:t>章</w:t>
              </w:r>
              <w:r w:rsidR="00E31A71" w:rsidRPr="00FB014B">
                <w:rPr>
                  <w:rFonts w:ascii="Arial" w:eastAsia="宋体" w:hint="eastAsia"/>
                  <w:b/>
                  <w:sz w:val="24"/>
                  <w:szCs w:val="24"/>
                  <w:u w:val="single" w:color="000000"/>
                </w:rPr>
                <w:t xml:space="preserve"> - </w:t>
              </w:r>
              <w:r w:rsidR="00E31A71" w:rsidRPr="00FB014B">
                <w:rPr>
                  <w:rFonts w:ascii="Arial" w:eastAsia="宋体" w:hint="eastAsia"/>
                  <w:b/>
                  <w:sz w:val="24"/>
                  <w:szCs w:val="24"/>
                  <w:u w:val="single" w:color="000000"/>
                </w:rPr>
                <w:t>器械</w:t>
              </w:r>
              <w:r w:rsidR="00E31A71" w:rsidRPr="00FB014B">
                <w:rPr>
                  <w:rFonts w:ascii="Arial" w:eastAsia="宋体" w:hint="eastAsia"/>
                  <w:b/>
                  <w:sz w:val="24"/>
                  <w:szCs w:val="24"/>
                  <w:u w:val="single" w:color="000000"/>
                </w:rPr>
                <w:t xml:space="preserve"> </w:t>
              </w:r>
              <w:r w:rsidR="00FC7C72">
                <w:rPr>
                  <w:rFonts w:ascii="Arial" w:eastAsia="宋体" w:hint="eastAsia"/>
                  <w:b/>
                  <w:sz w:val="24"/>
                  <w:szCs w:val="24"/>
                  <w:u w:val="single" w:color="000000"/>
                </w:rPr>
                <w:t>（</w:t>
              </w:r>
              <w:r w:rsidR="00E31A71" w:rsidRPr="00FB014B">
                <w:rPr>
                  <w:rFonts w:ascii="Arial" w:eastAsia="宋体" w:hint="eastAsia"/>
                  <w:b/>
                  <w:sz w:val="24"/>
                  <w:szCs w:val="24"/>
                  <w:u w:val="single" w:color="000000"/>
                </w:rPr>
                <w:t>/ICECI/ComplianceManuals/CompliancePolicyGuidanceManual/ucm116801.htm</w:t>
              </w:r>
              <w:r w:rsidR="00FC7C72">
                <w:rPr>
                  <w:rFonts w:ascii="Arial" w:eastAsia="宋体" w:hint="eastAsia"/>
                  <w:b/>
                  <w:sz w:val="24"/>
                  <w:szCs w:val="24"/>
                  <w:u w:val="single" w:color="000000"/>
                </w:rPr>
                <w:t>）</w:t>
              </w:r>
            </w:hyperlink>
          </w:p>
        </w:tc>
      </w:tr>
      <w:tr w:rsidR="00C04050" w:rsidRPr="00FB014B" w:rsidTr="00943C69">
        <w:tc>
          <w:tcPr>
            <w:tcW w:w="10884" w:type="dxa"/>
          </w:tcPr>
          <w:p w:rsidR="00C04050" w:rsidRPr="00FB014B" w:rsidRDefault="002C7165" w:rsidP="00507FE1">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4">
              <w:r w:rsidR="00E31A71" w:rsidRPr="00FB014B">
                <w:rPr>
                  <w:rFonts w:ascii="Arial" w:eastAsia="宋体" w:hint="eastAsia"/>
                  <w:b/>
                  <w:sz w:val="24"/>
                  <w:szCs w:val="24"/>
                  <w:u w:val="single" w:color="000000"/>
                </w:rPr>
                <w:t>第</w:t>
              </w:r>
              <w:r w:rsidR="00E31A71" w:rsidRPr="00FB014B">
                <w:rPr>
                  <w:rFonts w:ascii="Arial" w:eastAsia="宋体" w:hint="eastAsia"/>
                  <w:b/>
                  <w:sz w:val="24"/>
                  <w:szCs w:val="24"/>
                  <w:u w:val="single" w:color="000000"/>
                </w:rPr>
                <w:t>4</w:t>
              </w:r>
              <w:r w:rsidR="00E31A71" w:rsidRPr="00FB014B">
                <w:rPr>
                  <w:rFonts w:ascii="Arial" w:eastAsia="宋体" w:hint="eastAsia"/>
                  <w:b/>
                  <w:sz w:val="24"/>
                  <w:szCs w:val="24"/>
                  <w:u w:val="single" w:color="000000"/>
                </w:rPr>
                <w:t>章</w:t>
              </w:r>
              <w:r w:rsidR="00E31A71" w:rsidRPr="00FB014B">
                <w:rPr>
                  <w:rFonts w:ascii="Arial" w:eastAsia="宋体" w:hint="eastAsia"/>
                  <w:b/>
                  <w:sz w:val="24"/>
                  <w:szCs w:val="24"/>
                  <w:u w:val="single" w:color="000000"/>
                </w:rPr>
                <w:t xml:space="preserve"> </w:t>
              </w:r>
              <w:r>
                <w:rPr>
                  <w:rFonts w:ascii="Arial" w:eastAsia="宋体"/>
                  <w:b/>
                  <w:sz w:val="24"/>
                  <w:szCs w:val="24"/>
                  <w:u w:val="single" w:color="000000"/>
                </w:rPr>
                <w:t>–</w:t>
              </w:r>
              <w:r w:rsidR="00E31A71" w:rsidRPr="00FB014B">
                <w:rPr>
                  <w:rFonts w:ascii="Arial" w:eastAsia="宋体" w:hint="eastAsia"/>
                  <w:b/>
                  <w:sz w:val="24"/>
                  <w:szCs w:val="24"/>
                  <w:u w:val="single" w:color="000000"/>
                </w:rPr>
                <w:t xml:space="preserve"> </w:t>
              </w:r>
              <w:r>
                <w:rPr>
                  <w:rFonts w:ascii="Arial" w:eastAsia="宋体" w:hint="eastAsia"/>
                  <w:b/>
                  <w:sz w:val="24"/>
                  <w:szCs w:val="24"/>
                  <w:u w:val="single" w:color="000000"/>
                </w:rPr>
                <w:t>人用</w:t>
              </w:r>
              <w:r w:rsidR="0011381D">
                <w:rPr>
                  <w:rFonts w:ascii="Arial" w:eastAsia="宋体" w:hint="eastAsia"/>
                  <w:b/>
                  <w:sz w:val="24"/>
                  <w:szCs w:val="24"/>
                  <w:u w:val="single" w:color="000000"/>
                </w:rPr>
                <w:t>药品</w:t>
              </w:r>
              <w:r w:rsidR="00E31A71" w:rsidRPr="00FB014B">
                <w:rPr>
                  <w:rFonts w:ascii="Arial" w:eastAsia="宋体" w:hint="eastAsia"/>
                  <w:b/>
                  <w:sz w:val="24"/>
                  <w:szCs w:val="24"/>
                  <w:u w:val="single" w:color="000000"/>
                </w:rPr>
                <w:t xml:space="preserve"> </w:t>
              </w:r>
              <w:r w:rsidR="00FC7C72">
                <w:rPr>
                  <w:rFonts w:ascii="Arial" w:eastAsia="宋体" w:hint="eastAsia"/>
                  <w:b/>
                  <w:sz w:val="24"/>
                  <w:szCs w:val="24"/>
                  <w:u w:val="single" w:color="000000"/>
                </w:rPr>
                <w:t>（</w:t>
              </w:r>
              <w:r w:rsidR="00E31A71" w:rsidRPr="00FB014B">
                <w:rPr>
                  <w:rFonts w:ascii="Arial" w:eastAsia="宋体" w:hint="eastAsia"/>
                  <w:b/>
                  <w:sz w:val="24"/>
                  <w:szCs w:val="24"/>
                  <w:u w:val="single" w:color="000000"/>
                </w:rPr>
                <w:t>/ICECI/ComplianceManuals/CompliancePolicyGuidanceManual/ucm119572.htm</w:t>
              </w:r>
              <w:r w:rsidR="00FC7C72">
                <w:rPr>
                  <w:rFonts w:ascii="Arial" w:eastAsia="宋体" w:hint="eastAsia"/>
                  <w:b/>
                  <w:sz w:val="24"/>
                  <w:szCs w:val="24"/>
                  <w:u w:val="single" w:color="000000"/>
                </w:rPr>
                <w:t>）</w:t>
              </w:r>
            </w:hyperlink>
          </w:p>
        </w:tc>
      </w:tr>
      <w:tr w:rsidR="00FB014B" w:rsidRPr="00FB014B" w:rsidTr="00943C69">
        <w:tc>
          <w:tcPr>
            <w:tcW w:w="10884" w:type="dxa"/>
          </w:tcPr>
          <w:p w:rsidR="00FB014B" w:rsidRPr="00FB014B" w:rsidRDefault="002C7165" w:rsidP="00507FE1">
            <w:pPr>
              <w:overflowPunct w:val="0"/>
              <w:snapToGrid w:val="0"/>
              <w:spacing w:beforeLines="50" w:before="120" w:afterLines="50" w:after="120" w:line="300" w:lineRule="auto"/>
              <w:ind w:left="20" w:right="20"/>
              <w:rPr>
                <w:rFonts w:ascii="Arial" w:eastAsia="宋体" w:hAnsi="Arial" w:cs="Arial"/>
                <w:sz w:val="24"/>
                <w:szCs w:val="24"/>
              </w:rPr>
            </w:pPr>
            <w:hyperlink r:id="rId15">
              <w:r w:rsidR="00FB014B" w:rsidRPr="00FB014B">
                <w:rPr>
                  <w:rFonts w:ascii="Arial" w:eastAsia="宋体" w:hint="eastAsia"/>
                  <w:b/>
                  <w:sz w:val="24"/>
                  <w:szCs w:val="24"/>
                  <w:u w:val="single" w:color="000000"/>
                </w:rPr>
                <w:t>第</w:t>
              </w:r>
              <w:r w:rsidR="00FB014B" w:rsidRPr="00FB014B">
                <w:rPr>
                  <w:rFonts w:ascii="Arial" w:eastAsia="宋体" w:hint="eastAsia"/>
                  <w:b/>
                  <w:sz w:val="24"/>
                  <w:szCs w:val="24"/>
                  <w:u w:val="single" w:color="000000"/>
                </w:rPr>
                <w:t>5</w:t>
              </w:r>
              <w:r w:rsidR="00FB014B" w:rsidRPr="00FB014B">
                <w:rPr>
                  <w:rFonts w:ascii="Arial" w:eastAsia="宋体" w:hint="eastAsia"/>
                  <w:b/>
                  <w:sz w:val="24"/>
                  <w:szCs w:val="24"/>
                  <w:u w:val="single" w:color="000000"/>
                </w:rPr>
                <w:t>章</w:t>
              </w:r>
              <w:r w:rsidR="00FB014B" w:rsidRPr="00FB014B">
                <w:rPr>
                  <w:rFonts w:ascii="Arial" w:eastAsia="宋体" w:hint="eastAsia"/>
                  <w:b/>
                  <w:sz w:val="24"/>
                  <w:szCs w:val="24"/>
                  <w:u w:val="single" w:color="000000"/>
                </w:rPr>
                <w:t xml:space="preserve"> - </w:t>
              </w:r>
              <w:r w:rsidR="00FB014B" w:rsidRPr="00FB014B">
                <w:rPr>
                  <w:rFonts w:ascii="Arial" w:eastAsia="宋体" w:hint="eastAsia"/>
                  <w:b/>
                  <w:sz w:val="24"/>
                  <w:szCs w:val="24"/>
                  <w:u w:val="single" w:color="000000"/>
                </w:rPr>
                <w:t>食品，颜料和化妆品</w:t>
              </w:r>
              <w:r w:rsidR="00FC7C72">
                <w:rPr>
                  <w:rFonts w:ascii="Arial" w:eastAsia="宋体" w:hint="eastAsia"/>
                  <w:b/>
                  <w:sz w:val="24"/>
                  <w:szCs w:val="24"/>
                  <w:u w:val="single" w:color="000000"/>
                </w:rPr>
                <w:t>（</w:t>
              </w:r>
              <w:r w:rsidR="00FB014B" w:rsidRPr="00FB014B">
                <w:rPr>
                  <w:rFonts w:ascii="Arial" w:eastAsia="宋体" w:hint="eastAsia"/>
                  <w:b/>
                  <w:sz w:val="24"/>
                  <w:szCs w:val="24"/>
                  <w:u w:val="single" w:color="000000"/>
                </w:rPr>
                <w:t>/ICECI/ComplianceManuals/CompliancePolicyGuidanceManual/ucm119194.htm</w:t>
              </w:r>
              <w:r w:rsidR="00FC7C72">
                <w:rPr>
                  <w:rFonts w:ascii="Arial" w:eastAsia="宋体" w:hint="eastAsia"/>
                  <w:b/>
                  <w:sz w:val="24"/>
                  <w:szCs w:val="24"/>
                  <w:u w:val="single" w:color="000000"/>
                </w:rPr>
                <w:t>）</w:t>
              </w:r>
            </w:hyperlink>
          </w:p>
        </w:tc>
      </w:tr>
      <w:tr w:rsidR="00FB014B" w:rsidRPr="00FB014B" w:rsidTr="00943C69">
        <w:tc>
          <w:tcPr>
            <w:tcW w:w="10884" w:type="dxa"/>
          </w:tcPr>
          <w:p w:rsidR="00FB014B" w:rsidRPr="00FB014B" w:rsidRDefault="002C7165" w:rsidP="00507FE1">
            <w:pPr>
              <w:overflowPunct w:val="0"/>
              <w:snapToGrid w:val="0"/>
              <w:spacing w:beforeLines="50" w:before="120" w:afterLines="50" w:after="120" w:line="300" w:lineRule="auto"/>
              <w:ind w:left="20" w:right="20"/>
              <w:rPr>
                <w:rFonts w:ascii="Arial" w:eastAsia="宋体" w:hAnsi="Arial" w:cs="Arial"/>
                <w:sz w:val="24"/>
                <w:szCs w:val="24"/>
              </w:rPr>
            </w:pPr>
            <w:hyperlink r:id="rId16">
              <w:r w:rsidR="00FB014B" w:rsidRPr="00FB014B">
                <w:rPr>
                  <w:rFonts w:ascii="Arial" w:eastAsia="宋体" w:hint="eastAsia"/>
                  <w:b/>
                  <w:sz w:val="24"/>
                  <w:szCs w:val="24"/>
                  <w:u w:val="single" w:color="000000"/>
                </w:rPr>
                <w:t>第</w:t>
              </w:r>
              <w:r w:rsidR="00FB014B" w:rsidRPr="00FB014B">
                <w:rPr>
                  <w:rFonts w:ascii="Arial" w:eastAsia="宋体" w:hint="eastAsia"/>
                  <w:b/>
                  <w:sz w:val="24"/>
                  <w:szCs w:val="24"/>
                  <w:u w:val="single" w:color="000000"/>
                </w:rPr>
                <w:t>6</w:t>
              </w:r>
              <w:r w:rsidR="00FB014B" w:rsidRPr="00FB014B">
                <w:rPr>
                  <w:rFonts w:ascii="Arial" w:eastAsia="宋体" w:hint="eastAsia"/>
                  <w:b/>
                  <w:sz w:val="24"/>
                  <w:szCs w:val="24"/>
                  <w:u w:val="single" w:color="000000"/>
                </w:rPr>
                <w:t>章</w:t>
              </w:r>
              <w:r w:rsidR="00FB014B" w:rsidRPr="00FB014B">
                <w:rPr>
                  <w:rFonts w:ascii="Arial" w:eastAsia="宋体" w:hint="eastAsia"/>
                  <w:b/>
                  <w:sz w:val="24"/>
                  <w:szCs w:val="24"/>
                  <w:u w:val="single" w:color="000000"/>
                </w:rPr>
                <w:t xml:space="preserve"> - </w:t>
              </w:r>
              <w:r w:rsidR="00FB014B" w:rsidRPr="00FB014B">
                <w:rPr>
                  <w:rFonts w:ascii="Arial" w:eastAsia="宋体" w:hint="eastAsia"/>
                  <w:b/>
                  <w:sz w:val="24"/>
                  <w:szCs w:val="24"/>
                  <w:u w:val="single" w:color="000000"/>
                </w:rPr>
                <w:t>兽医医学</w:t>
              </w:r>
              <w:r w:rsidR="00FB014B" w:rsidRPr="00FB014B">
                <w:rPr>
                  <w:rFonts w:ascii="Arial" w:eastAsia="宋体" w:hint="eastAsia"/>
                  <w:b/>
                  <w:sz w:val="24"/>
                  <w:szCs w:val="24"/>
                  <w:u w:val="single" w:color="000000"/>
                </w:rPr>
                <w:t xml:space="preserve"> </w:t>
              </w:r>
              <w:r w:rsidR="00FC7C72">
                <w:rPr>
                  <w:rFonts w:ascii="Arial" w:eastAsia="宋体" w:hint="eastAsia"/>
                  <w:b/>
                  <w:sz w:val="24"/>
                  <w:szCs w:val="24"/>
                  <w:u w:val="single" w:color="000000"/>
                </w:rPr>
                <w:t>（</w:t>
              </w:r>
              <w:r w:rsidR="00FB014B" w:rsidRPr="00FB014B">
                <w:rPr>
                  <w:rFonts w:ascii="Arial" w:eastAsia="宋体" w:hint="eastAsia"/>
                  <w:b/>
                  <w:sz w:val="24"/>
                  <w:szCs w:val="24"/>
                  <w:u w:val="single" w:color="000000"/>
                </w:rPr>
                <w:t>/ICECI/ComplianceManuals/CompliancePolicyGuidanceManual/ucm117042.htm</w:t>
              </w:r>
              <w:r w:rsidR="00FC7C72">
                <w:rPr>
                  <w:rFonts w:ascii="Arial" w:eastAsia="宋体" w:hint="eastAsia"/>
                  <w:b/>
                  <w:sz w:val="24"/>
                  <w:szCs w:val="24"/>
                  <w:u w:val="single" w:color="000000"/>
                </w:rPr>
                <w:t>）</w:t>
              </w:r>
            </w:hyperlink>
          </w:p>
        </w:tc>
      </w:tr>
    </w:tbl>
    <w:p w:rsidR="00C04050" w:rsidRPr="00FB014B" w:rsidRDefault="00C04050" w:rsidP="00884E29">
      <w:pPr>
        <w:overflowPunct w:val="0"/>
        <w:snapToGrid w:val="0"/>
        <w:spacing w:after="50" w:line="300" w:lineRule="auto"/>
        <w:jc w:val="both"/>
        <w:rPr>
          <w:rFonts w:ascii="Times New Roman" w:eastAsia="Times New Roman" w:hAnsi="Times New Roman" w:cs="Times New Roman"/>
          <w:sz w:val="24"/>
          <w:szCs w:val="24"/>
        </w:rPr>
      </w:pPr>
      <w:bookmarkStart w:id="0" w:name="_GoBack"/>
      <w:bookmarkEnd w:id="0"/>
    </w:p>
    <w:sectPr w:rsidR="00C04050" w:rsidRPr="00FB014B" w:rsidSect="00E537CF">
      <w:headerReference w:type="default" r:id="rId17"/>
      <w:footerReference w:type="default" r:id="rId18"/>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80C" w:rsidRDefault="0099580C">
      <w:r>
        <w:separator/>
      </w:r>
    </w:p>
  </w:endnote>
  <w:endnote w:type="continuationSeparator" w:id="0">
    <w:p w:rsidR="0099580C" w:rsidRDefault="0099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FB" w:rsidRPr="00B100FB" w:rsidRDefault="00F95C55" w:rsidP="00B100FB">
    <w:pPr>
      <w:tabs>
        <w:tab w:val="right" w:pos="10773"/>
      </w:tabs>
      <w:spacing w:line="184" w:lineRule="exact"/>
      <w:ind w:left="40"/>
      <w:rPr>
        <w:rFonts w:ascii="Arial" w:eastAsia="宋体" w:hAnsi="Arial" w:cs="Arial"/>
        <w:sz w:val="15"/>
        <w:szCs w:val="15"/>
      </w:rPr>
    </w:pPr>
    <w:hyperlink r:id="rId1">
      <w:r w:rsidR="00B100FB" w:rsidRPr="00B100FB">
        <w:rPr>
          <w:rFonts w:ascii="Arial" w:eastAsia="宋体" w:hAnsi="Arial" w:cs="Arial"/>
          <w:sz w:val="15"/>
          <w:szCs w:val="15"/>
        </w:rPr>
        <w:t>https://www.fda.gov/ICECI/ComplianceManuals/CompliancePolicyGuidanceManual/ucm073844.htm</w:t>
      </w:r>
    </w:hyperlink>
    <w:r w:rsidR="00B100FB" w:rsidRPr="00B100FB">
      <w:rPr>
        <w:rFonts w:ascii="Arial" w:eastAsia="宋体" w:hAnsi="Arial" w:cs="Arial"/>
        <w:sz w:val="15"/>
        <w:szCs w:val="15"/>
      </w:rPr>
      <w:tab/>
    </w:r>
    <w:r w:rsidR="00B100FB" w:rsidRPr="00B100FB">
      <w:rPr>
        <w:rFonts w:ascii="Arial" w:hAnsi="Arial" w:cs="Arial"/>
        <w:sz w:val="15"/>
        <w:szCs w:val="15"/>
      </w:rPr>
      <w:fldChar w:fldCharType="begin"/>
    </w:r>
    <w:r w:rsidR="00B100FB" w:rsidRPr="00B100FB">
      <w:rPr>
        <w:rFonts w:ascii="Arial" w:eastAsia="宋体" w:hAnsi="Arial" w:cs="Arial"/>
        <w:sz w:val="15"/>
        <w:szCs w:val="15"/>
      </w:rPr>
      <w:instrText xml:space="preserve"> PAGE </w:instrText>
    </w:r>
    <w:r w:rsidR="00B100FB" w:rsidRPr="00B100FB">
      <w:rPr>
        <w:rFonts w:ascii="Arial" w:hAnsi="Arial" w:cs="Arial"/>
        <w:sz w:val="15"/>
        <w:szCs w:val="15"/>
      </w:rPr>
      <w:fldChar w:fldCharType="separate"/>
    </w:r>
    <w:r>
      <w:rPr>
        <w:rFonts w:ascii="Arial" w:eastAsia="宋体" w:hAnsi="Arial" w:cs="Arial"/>
        <w:noProof/>
        <w:sz w:val="15"/>
        <w:szCs w:val="15"/>
      </w:rPr>
      <w:t>8</w:t>
    </w:r>
    <w:r w:rsidR="00B100FB" w:rsidRPr="00B100FB">
      <w:rPr>
        <w:rFonts w:ascii="Arial" w:hAnsi="Arial" w:cs="Arial"/>
        <w:sz w:val="15"/>
        <w:szCs w:val="15"/>
      </w:rPr>
      <w:fldChar w:fldCharType="end"/>
    </w:r>
    <w:r w:rsidR="00B100FB" w:rsidRPr="00B100FB">
      <w:rPr>
        <w:rFonts w:ascii="Arial" w:eastAsia="宋体" w:hAnsi="Arial" w:cs="Arial"/>
        <w:sz w:val="15"/>
        <w:szCs w:val="15"/>
      </w:rPr>
      <w:t>/8</w:t>
    </w:r>
  </w:p>
  <w:p w:rsidR="00C04050" w:rsidRPr="00B100FB" w:rsidRDefault="00C04050">
    <w:pPr>
      <w:spacing w:line="14" w:lineRule="auto"/>
      <w:rPr>
        <w:rFonts w:ascii="Arial" w:hAnsi="Arial" w:cs="Arial"/>
        <w:sz w:val="15"/>
        <w:szCs w:val="15"/>
      </w:rPr>
    </w:pPr>
  </w:p>
  <w:p w:rsidR="00B100FB" w:rsidRPr="00B100FB" w:rsidRDefault="00B100FB">
    <w:pPr>
      <w:spacing w:line="14" w:lineRule="auto"/>
      <w:rPr>
        <w:rFonts w:ascii="Arial"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80C" w:rsidRDefault="0099580C">
      <w:r>
        <w:separator/>
      </w:r>
    </w:p>
  </w:footnote>
  <w:footnote w:type="continuationSeparator" w:id="0">
    <w:p w:rsidR="0099580C" w:rsidRDefault="00995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FB" w:rsidRDefault="00B100FB" w:rsidP="00B100FB">
    <w:pPr>
      <w:tabs>
        <w:tab w:val="left" w:pos="2552"/>
      </w:tabs>
      <w:spacing w:line="184" w:lineRule="exact"/>
      <w:ind w:left="20"/>
      <w:rPr>
        <w:rFonts w:ascii="Arial" w:eastAsia="宋体"/>
        <w:sz w:val="15"/>
        <w:szCs w:val="15"/>
      </w:rPr>
    </w:pPr>
    <w:r w:rsidRPr="00B100FB">
      <w:rPr>
        <w:rFonts w:ascii="Arial" w:eastAsia="宋体" w:hint="eastAsia"/>
        <w:sz w:val="15"/>
        <w:szCs w:val="15"/>
      </w:rPr>
      <w:t>2017/8/10</w:t>
    </w:r>
    <w:r w:rsidRPr="00B100FB">
      <w:rPr>
        <w:rFonts w:ascii="Arial" w:eastAsia="宋体" w:hint="eastAsia"/>
        <w:sz w:val="15"/>
        <w:szCs w:val="15"/>
      </w:rPr>
      <w:tab/>
    </w:r>
    <w:r w:rsidRPr="00B100FB">
      <w:rPr>
        <w:rFonts w:ascii="Arial" w:eastAsia="宋体" w:hint="eastAsia"/>
        <w:sz w:val="15"/>
        <w:szCs w:val="15"/>
      </w:rPr>
      <w:t>合</w:t>
    </w:r>
    <w:proofErr w:type="gramStart"/>
    <w:r w:rsidRPr="00B100FB">
      <w:rPr>
        <w:rFonts w:ascii="Arial" w:eastAsia="宋体" w:hint="eastAsia"/>
        <w:sz w:val="15"/>
        <w:szCs w:val="15"/>
      </w:rPr>
      <w:t>规</w:t>
    </w:r>
    <w:proofErr w:type="gramEnd"/>
    <w:r w:rsidRPr="00B100FB">
      <w:rPr>
        <w:rFonts w:ascii="Arial" w:eastAsia="宋体" w:hint="eastAsia"/>
        <w:sz w:val="15"/>
        <w:szCs w:val="15"/>
      </w:rPr>
      <w:t>政策</w:t>
    </w:r>
    <w:r w:rsidR="00D1641A">
      <w:rPr>
        <w:rFonts w:ascii="Arial" w:eastAsia="宋体" w:hint="eastAsia"/>
        <w:sz w:val="15"/>
        <w:szCs w:val="15"/>
      </w:rPr>
      <w:t>指南</w:t>
    </w:r>
    <w:r w:rsidRPr="00B100FB">
      <w:rPr>
        <w:rFonts w:ascii="Arial" w:eastAsia="宋体" w:hint="eastAsia"/>
        <w:sz w:val="15"/>
        <w:szCs w:val="15"/>
      </w:rPr>
      <w:t xml:space="preserve"> &gt; CPG</w:t>
    </w:r>
    <w:r w:rsidR="00D1641A">
      <w:rPr>
        <w:rFonts w:ascii="Arial" w:eastAsia="宋体" w:hint="eastAsia"/>
        <w:sz w:val="15"/>
        <w:szCs w:val="15"/>
      </w:rPr>
      <w:t>章节</w:t>
    </w:r>
    <w:r w:rsidRPr="00B100FB">
      <w:rPr>
        <w:rFonts w:ascii="Arial" w:eastAsia="宋体" w:hint="eastAsia"/>
        <w:sz w:val="15"/>
        <w:szCs w:val="15"/>
      </w:rPr>
      <w:t xml:space="preserve">140.500 </w:t>
    </w:r>
    <w:r w:rsidRPr="00B100FB">
      <w:rPr>
        <w:rFonts w:ascii="Arial" w:eastAsia="宋体" w:hint="eastAsia"/>
        <w:sz w:val="15"/>
        <w:szCs w:val="15"/>
      </w:rPr>
      <w:t>产品标签上的公制含量声明</w:t>
    </w:r>
  </w:p>
  <w:p w:rsidR="00B100FB" w:rsidRDefault="00B100FB" w:rsidP="00B100FB">
    <w:pPr>
      <w:tabs>
        <w:tab w:val="left" w:pos="2552"/>
      </w:tabs>
      <w:spacing w:line="184" w:lineRule="exact"/>
      <w:ind w:left="20"/>
      <w:rPr>
        <w:rFonts w:ascii="Arial" w:eastAsia="宋体"/>
        <w:sz w:val="15"/>
        <w:szCs w:val="15"/>
      </w:rPr>
    </w:pPr>
  </w:p>
  <w:p w:rsidR="00B100FB" w:rsidRDefault="00B100FB" w:rsidP="00B100FB">
    <w:pPr>
      <w:tabs>
        <w:tab w:val="left" w:pos="2552"/>
      </w:tabs>
      <w:spacing w:line="184" w:lineRule="exact"/>
      <w:ind w:left="20"/>
      <w:rPr>
        <w:rFonts w:ascii="Arial" w:eastAsia="宋体"/>
        <w:sz w:val="15"/>
        <w:szCs w:val="15"/>
      </w:rPr>
    </w:pPr>
  </w:p>
  <w:p w:rsidR="00B100FB" w:rsidRPr="00B100FB" w:rsidRDefault="00B100FB" w:rsidP="00B100FB">
    <w:pPr>
      <w:tabs>
        <w:tab w:val="left" w:pos="2552"/>
      </w:tabs>
      <w:spacing w:line="184" w:lineRule="exact"/>
      <w:ind w:left="20"/>
      <w:rPr>
        <w:rFonts w:ascii="Arial" w:eastAsia="宋体" w:hAnsi="Arial" w:cs="Arial"/>
        <w:sz w:val="15"/>
        <w:szCs w:val="15"/>
      </w:rPr>
    </w:pPr>
  </w:p>
  <w:p w:rsidR="00C04050" w:rsidRPr="00B100FB" w:rsidRDefault="00C04050">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26FBE"/>
    <w:multiLevelType w:val="multilevel"/>
    <w:tmpl w:val="13922930"/>
    <w:lvl w:ilvl="0">
      <w:start w:val="10"/>
      <w:numFmt w:val="decimal"/>
      <w:lvlText w:val="%1"/>
      <w:lvlJc w:val="left"/>
      <w:pPr>
        <w:ind w:left="592" w:hanging="513"/>
      </w:pPr>
      <w:rPr>
        <w:rFonts w:hint="default"/>
      </w:rPr>
    </w:lvl>
    <w:lvl w:ilvl="1">
      <w:start w:val="1"/>
      <w:numFmt w:val="decimal"/>
      <w:lvlText w:val="%1-%2"/>
      <w:lvlJc w:val="left"/>
      <w:pPr>
        <w:ind w:left="592" w:hanging="513"/>
      </w:pPr>
      <w:rPr>
        <w:rFonts w:ascii="Arial" w:eastAsia="Arial" w:hAnsi="Arial" w:hint="default"/>
        <w:w w:val="102"/>
        <w:sz w:val="25"/>
        <w:szCs w:val="25"/>
      </w:rPr>
    </w:lvl>
    <w:lvl w:ilvl="2">
      <w:start w:val="1"/>
      <w:numFmt w:val="bullet"/>
      <w:lvlText w:val="•"/>
      <w:lvlJc w:val="left"/>
      <w:pPr>
        <w:ind w:left="2696" w:hanging="513"/>
      </w:pPr>
      <w:rPr>
        <w:rFonts w:hint="default"/>
      </w:rPr>
    </w:lvl>
    <w:lvl w:ilvl="3">
      <w:start w:val="1"/>
      <w:numFmt w:val="bullet"/>
      <w:lvlText w:val="•"/>
      <w:lvlJc w:val="left"/>
      <w:pPr>
        <w:ind w:left="3744" w:hanging="513"/>
      </w:pPr>
      <w:rPr>
        <w:rFonts w:hint="default"/>
      </w:rPr>
    </w:lvl>
    <w:lvl w:ilvl="4">
      <w:start w:val="1"/>
      <w:numFmt w:val="bullet"/>
      <w:lvlText w:val="•"/>
      <w:lvlJc w:val="left"/>
      <w:pPr>
        <w:ind w:left="4792" w:hanging="513"/>
      </w:pPr>
      <w:rPr>
        <w:rFonts w:hint="default"/>
      </w:rPr>
    </w:lvl>
    <w:lvl w:ilvl="5">
      <w:start w:val="1"/>
      <w:numFmt w:val="bullet"/>
      <w:lvlText w:val="•"/>
      <w:lvlJc w:val="left"/>
      <w:pPr>
        <w:ind w:left="5840" w:hanging="513"/>
      </w:pPr>
      <w:rPr>
        <w:rFonts w:hint="default"/>
      </w:rPr>
    </w:lvl>
    <w:lvl w:ilvl="6">
      <w:start w:val="1"/>
      <w:numFmt w:val="bullet"/>
      <w:lvlText w:val="•"/>
      <w:lvlJc w:val="left"/>
      <w:pPr>
        <w:ind w:left="6888" w:hanging="513"/>
      </w:pPr>
      <w:rPr>
        <w:rFonts w:hint="default"/>
      </w:rPr>
    </w:lvl>
    <w:lvl w:ilvl="7">
      <w:start w:val="1"/>
      <w:numFmt w:val="bullet"/>
      <w:lvlText w:val="•"/>
      <w:lvlJc w:val="left"/>
      <w:pPr>
        <w:ind w:left="7936" w:hanging="513"/>
      </w:pPr>
      <w:rPr>
        <w:rFonts w:hint="default"/>
      </w:rPr>
    </w:lvl>
    <w:lvl w:ilvl="8">
      <w:start w:val="1"/>
      <w:numFmt w:val="bullet"/>
      <w:lvlText w:val="•"/>
      <w:lvlJc w:val="left"/>
      <w:pPr>
        <w:ind w:left="8984" w:hanging="513"/>
      </w:pPr>
      <w:rPr>
        <w:rFonts w:hint="default"/>
      </w:rPr>
    </w:lvl>
  </w:abstractNum>
  <w:abstractNum w:abstractNumId="1">
    <w:nsid w:val="54674868"/>
    <w:multiLevelType w:val="hybridMultilevel"/>
    <w:tmpl w:val="EB54A698"/>
    <w:lvl w:ilvl="0" w:tplc="A38A53B8">
      <w:start w:val="1"/>
      <w:numFmt w:val="decimal"/>
      <w:lvlText w:val="%1."/>
      <w:lvlJc w:val="left"/>
      <w:pPr>
        <w:ind w:left="612" w:hanging="353"/>
      </w:pPr>
      <w:rPr>
        <w:rFonts w:ascii="Arial" w:eastAsia="Arial" w:hAnsi="Arial" w:hint="default"/>
        <w:w w:val="102"/>
        <w:sz w:val="25"/>
        <w:szCs w:val="25"/>
      </w:rPr>
    </w:lvl>
    <w:lvl w:ilvl="1" w:tplc="353A3A10">
      <w:start w:val="1"/>
      <w:numFmt w:val="bullet"/>
      <w:lvlText w:val="•"/>
      <w:lvlJc w:val="left"/>
      <w:pPr>
        <w:ind w:left="1670" w:hanging="353"/>
      </w:pPr>
      <w:rPr>
        <w:rFonts w:hint="default"/>
      </w:rPr>
    </w:lvl>
    <w:lvl w:ilvl="2" w:tplc="C786FFD4">
      <w:start w:val="1"/>
      <w:numFmt w:val="bullet"/>
      <w:lvlText w:val="•"/>
      <w:lvlJc w:val="left"/>
      <w:pPr>
        <w:ind w:left="2720" w:hanging="353"/>
      </w:pPr>
      <w:rPr>
        <w:rFonts w:hint="default"/>
      </w:rPr>
    </w:lvl>
    <w:lvl w:ilvl="3" w:tplc="0AA4761E">
      <w:start w:val="1"/>
      <w:numFmt w:val="bullet"/>
      <w:lvlText w:val="•"/>
      <w:lvlJc w:val="left"/>
      <w:pPr>
        <w:ind w:left="3770" w:hanging="353"/>
      </w:pPr>
      <w:rPr>
        <w:rFonts w:hint="default"/>
      </w:rPr>
    </w:lvl>
    <w:lvl w:ilvl="4" w:tplc="F8D24466">
      <w:start w:val="1"/>
      <w:numFmt w:val="bullet"/>
      <w:lvlText w:val="•"/>
      <w:lvlJc w:val="left"/>
      <w:pPr>
        <w:ind w:left="4820" w:hanging="353"/>
      </w:pPr>
      <w:rPr>
        <w:rFonts w:hint="default"/>
      </w:rPr>
    </w:lvl>
    <w:lvl w:ilvl="5" w:tplc="6D2C9F0C">
      <w:start w:val="1"/>
      <w:numFmt w:val="bullet"/>
      <w:lvlText w:val="•"/>
      <w:lvlJc w:val="left"/>
      <w:pPr>
        <w:ind w:left="5870" w:hanging="353"/>
      </w:pPr>
      <w:rPr>
        <w:rFonts w:hint="default"/>
      </w:rPr>
    </w:lvl>
    <w:lvl w:ilvl="6" w:tplc="412EE9B0">
      <w:start w:val="1"/>
      <w:numFmt w:val="bullet"/>
      <w:lvlText w:val="•"/>
      <w:lvlJc w:val="left"/>
      <w:pPr>
        <w:ind w:left="6920" w:hanging="353"/>
      </w:pPr>
      <w:rPr>
        <w:rFonts w:hint="default"/>
      </w:rPr>
    </w:lvl>
    <w:lvl w:ilvl="7" w:tplc="CB2E4C36">
      <w:start w:val="1"/>
      <w:numFmt w:val="bullet"/>
      <w:lvlText w:val="•"/>
      <w:lvlJc w:val="left"/>
      <w:pPr>
        <w:ind w:left="7970" w:hanging="353"/>
      </w:pPr>
      <w:rPr>
        <w:rFonts w:hint="default"/>
      </w:rPr>
    </w:lvl>
    <w:lvl w:ilvl="8" w:tplc="0A689E10">
      <w:start w:val="1"/>
      <w:numFmt w:val="bullet"/>
      <w:lvlText w:val="•"/>
      <w:lvlJc w:val="left"/>
      <w:pPr>
        <w:ind w:left="9020" w:hanging="353"/>
      </w:pPr>
      <w:rPr>
        <w:rFonts w:hint="default"/>
      </w:rPr>
    </w:lvl>
  </w:abstractNum>
  <w:abstractNum w:abstractNumId="2">
    <w:nsid w:val="59D763C6"/>
    <w:multiLevelType w:val="hybridMultilevel"/>
    <w:tmpl w:val="6846C0CC"/>
    <w:lvl w:ilvl="0" w:tplc="E63AE448">
      <w:start w:val="1"/>
      <w:numFmt w:val="decimal"/>
      <w:lvlText w:val="(%1)"/>
      <w:lvlJc w:val="left"/>
      <w:pPr>
        <w:ind w:left="960" w:hanging="369"/>
      </w:pPr>
      <w:rPr>
        <w:rFonts w:ascii="Arial" w:eastAsia="Arial" w:hAnsi="Arial" w:hint="default"/>
        <w:w w:val="102"/>
        <w:sz w:val="24"/>
        <w:szCs w:val="24"/>
      </w:rPr>
    </w:lvl>
    <w:lvl w:ilvl="1" w:tplc="BAFCC92A">
      <w:start w:val="1"/>
      <w:numFmt w:val="bullet"/>
      <w:lvlText w:val="•"/>
      <w:lvlJc w:val="left"/>
      <w:pPr>
        <w:ind w:left="1972" w:hanging="369"/>
      </w:pPr>
      <w:rPr>
        <w:rFonts w:hint="default"/>
      </w:rPr>
    </w:lvl>
    <w:lvl w:ilvl="2" w:tplc="0066A5EC">
      <w:start w:val="1"/>
      <w:numFmt w:val="bullet"/>
      <w:lvlText w:val="•"/>
      <w:lvlJc w:val="left"/>
      <w:pPr>
        <w:ind w:left="2984" w:hanging="369"/>
      </w:pPr>
      <w:rPr>
        <w:rFonts w:hint="default"/>
      </w:rPr>
    </w:lvl>
    <w:lvl w:ilvl="3" w:tplc="E244CD4E">
      <w:start w:val="1"/>
      <w:numFmt w:val="bullet"/>
      <w:lvlText w:val="•"/>
      <w:lvlJc w:val="left"/>
      <w:pPr>
        <w:ind w:left="3996" w:hanging="369"/>
      </w:pPr>
      <w:rPr>
        <w:rFonts w:hint="default"/>
      </w:rPr>
    </w:lvl>
    <w:lvl w:ilvl="4" w:tplc="E73A311E">
      <w:start w:val="1"/>
      <w:numFmt w:val="bullet"/>
      <w:lvlText w:val="•"/>
      <w:lvlJc w:val="left"/>
      <w:pPr>
        <w:ind w:left="5008" w:hanging="369"/>
      </w:pPr>
      <w:rPr>
        <w:rFonts w:hint="default"/>
      </w:rPr>
    </w:lvl>
    <w:lvl w:ilvl="5" w:tplc="A4B40B5A">
      <w:start w:val="1"/>
      <w:numFmt w:val="bullet"/>
      <w:lvlText w:val="•"/>
      <w:lvlJc w:val="left"/>
      <w:pPr>
        <w:ind w:left="6020" w:hanging="369"/>
      </w:pPr>
      <w:rPr>
        <w:rFonts w:hint="default"/>
      </w:rPr>
    </w:lvl>
    <w:lvl w:ilvl="6" w:tplc="BB648678">
      <w:start w:val="1"/>
      <w:numFmt w:val="bullet"/>
      <w:lvlText w:val="•"/>
      <w:lvlJc w:val="left"/>
      <w:pPr>
        <w:ind w:left="7032" w:hanging="369"/>
      </w:pPr>
      <w:rPr>
        <w:rFonts w:hint="default"/>
      </w:rPr>
    </w:lvl>
    <w:lvl w:ilvl="7" w:tplc="0B3EB626">
      <w:start w:val="1"/>
      <w:numFmt w:val="bullet"/>
      <w:lvlText w:val="•"/>
      <w:lvlJc w:val="left"/>
      <w:pPr>
        <w:ind w:left="8044" w:hanging="369"/>
      </w:pPr>
      <w:rPr>
        <w:rFonts w:hint="default"/>
      </w:rPr>
    </w:lvl>
    <w:lvl w:ilvl="8" w:tplc="61126FBA">
      <w:start w:val="1"/>
      <w:numFmt w:val="bullet"/>
      <w:lvlText w:val="•"/>
      <w:lvlJc w:val="left"/>
      <w:pPr>
        <w:ind w:left="9056" w:hanging="369"/>
      </w:pPr>
      <w:rPr>
        <w:rFonts w:hint="default"/>
      </w:rPr>
    </w:lvl>
  </w:abstractNum>
  <w:abstractNum w:abstractNumId="3">
    <w:nsid w:val="5ECA33A7"/>
    <w:multiLevelType w:val="hybridMultilevel"/>
    <w:tmpl w:val="AE22D386"/>
    <w:lvl w:ilvl="0" w:tplc="7054E39A">
      <w:start w:val="1"/>
      <w:numFmt w:val="decimal"/>
      <w:lvlText w:val="(%1)"/>
      <w:lvlJc w:val="left"/>
      <w:pPr>
        <w:ind w:left="592" w:hanging="369"/>
      </w:pPr>
      <w:rPr>
        <w:rFonts w:ascii="Arial" w:eastAsia="Arial" w:hAnsi="Arial" w:hint="default"/>
        <w:w w:val="102"/>
        <w:sz w:val="25"/>
        <w:szCs w:val="25"/>
      </w:rPr>
    </w:lvl>
    <w:lvl w:ilvl="1" w:tplc="1746465E">
      <w:start w:val="1"/>
      <w:numFmt w:val="bullet"/>
      <w:lvlText w:val="-"/>
      <w:lvlJc w:val="left"/>
      <w:pPr>
        <w:ind w:left="1232" w:hanging="145"/>
      </w:pPr>
      <w:rPr>
        <w:rFonts w:ascii="Arial" w:eastAsia="Arial" w:hAnsi="Arial" w:hint="default"/>
        <w:w w:val="102"/>
        <w:sz w:val="25"/>
        <w:szCs w:val="25"/>
      </w:rPr>
    </w:lvl>
    <w:lvl w:ilvl="2" w:tplc="F75E6AEE">
      <w:start w:val="1"/>
      <w:numFmt w:val="bullet"/>
      <w:lvlText w:val="•"/>
      <w:lvlJc w:val="left"/>
      <w:pPr>
        <w:ind w:left="2333" w:hanging="145"/>
      </w:pPr>
      <w:rPr>
        <w:rFonts w:hint="default"/>
      </w:rPr>
    </w:lvl>
    <w:lvl w:ilvl="3" w:tplc="C512C070">
      <w:start w:val="1"/>
      <w:numFmt w:val="bullet"/>
      <w:lvlText w:val="•"/>
      <w:lvlJc w:val="left"/>
      <w:pPr>
        <w:ind w:left="3426" w:hanging="145"/>
      </w:pPr>
      <w:rPr>
        <w:rFonts w:hint="default"/>
      </w:rPr>
    </w:lvl>
    <w:lvl w:ilvl="4" w:tplc="074EA24C">
      <w:start w:val="1"/>
      <w:numFmt w:val="bullet"/>
      <w:lvlText w:val="•"/>
      <w:lvlJc w:val="left"/>
      <w:pPr>
        <w:ind w:left="4520" w:hanging="145"/>
      </w:pPr>
      <w:rPr>
        <w:rFonts w:hint="default"/>
      </w:rPr>
    </w:lvl>
    <w:lvl w:ilvl="5" w:tplc="EC8A319C">
      <w:start w:val="1"/>
      <w:numFmt w:val="bullet"/>
      <w:lvlText w:val="•"/>
      <w:lvlJc w:val="left"/>
      <w:pPr>
        <w:ind w:left="5613" w:hanging="145"/>
      </w:pPr>
      <w:rPr>
        <w:rFonts w:hint="default"/>
      </w:rPr>
    </w:lvl>
    <w:lvl w:ilvl="6" w:tplc="91B8E01C">
      <w:start w:val="1"/>
      <w:numFmt w:val="bullet"/>
      <w:lvlText w:val="•"/>
      <w:lvlJc w:val="left"/>
      <w:pPr>
        <w:ind w:left="6706" w:hanging="145"/>
      </w:pPr>
      <w:rPr>
        <w:rFonts w:hint="default"/>
      </w:rPr>
    </w:lvl>
    <w:lvl w:ilvl="7" w:tplc="468E2CA4">
      <w:start w:val="1"/>
      <w:numFmt w:val="bullet"/>
      <w:lvlText w:val="•"/>
      <w:lvlJc w:val="left"/>
      <w:pPr>
        <w:ind w:left="7800" w:hanging="145"/>
      </w:pPr>
      <w:rPr>
        <w:rFonts w:hint="default"/>
      </w:rPr>
    </w:lvl>
    <w:lvl w:ilvl="8" w:tplc="0BC6FCB8">
      <w:start w:val="1"/>
      <w:numFmt w:val="bullet"/>
      <w:lvlText w:val="•"/>
      <w:lvlJc w:val="left"/>
      <w:pPr>
        <w:ind w:left="8893" w:hanging="145"/>
      </w:pPr>
      <w:rPr>
        <w:rFonts w:hint="default"/>
      </w:rPr>
    </w:lvl>
  </w:abstractNum>
  <w:abstractNum w:abstractNumId="4">
    <w:nsid w:val="62772B3C"/>
    <w:multiLevelType w:val="hybridMultilevel"/>
    <w:tmpl w:val="A9EC4730"/>
    <w:lvl w:ilvl="0" w:tplc="76367ED6">
      <w:start w:val="1"/>
      <w:numFmt w:val="decimal"/>
      <w:lvlText w:val="(%1)"/>
      <w:lvlJc w:val="left"/>
      <w:pPr>
        <w:ind w:left="592" w:hanging="369"/>
      </w:pPr>
      <w:rPr>
        <w:rFonts w:ascii="Arial" w:eastAsia="Arial" w:hAnsi="Arial" w:hint="default"/>
        <w:w w:val="102"/>
        <w:sz w:val="25"/>
        <w:szCs w:val="25"/>
      </w:rPr>
    </w:lvl>
    <w:lvl w:ilvl="1" w:tplc="4AF4FEF6">
      <w:start w:val="1"/>
      <w:numFmt w:val="bullet"/>
      <w:lvlText w:val="•"/>
      <w:lvlJc w:val="left"/>
      <w:pPr>
        <w:ind w:left="1648" w:hanging="369"/>
      </w:pPr>
      <w:rPr>
        <w:rFonts w:hint="default"/>
      </w:rPr>
    </w:lvl>
    <w:lvl w:ilvl="2" w:tplc="BE30A80E">
      <w:start w:val="1"/>
      <w:numFmt w:val="bullet"/>
      <w:lvlText w:val="•"/>
      <w:lvlJc w:val="left"/>
      <w:pPr>
        <w:ind w:left="2696" w:hanging="369"/>
      </w:pPr>
      <w:rPr>
        <w:rFonts w:hint="default"/>
      </w:rPr>
    </w:lvl>
    <w:lvl w:ilvl="3" w:tplc="9B7ED012">
      <w:start w:val="1"/>
      <w:numFmt w:val="bullet"/>
      <w:lvlText w:val="•"/>
      <w:lvlJc w:val="left"/>
      <w:pPr>
        <w:ind w:left="3744" w:hanging="369"/>
      </w:pPr>
      <w:rPr>
        <w:rFonts w:hint="default"/>
      </w:rPr>
    </w:lvl>
    <w:lvl w:ilvl="4" w:tplc="EB4672F8">
      <w:start w:val="1"/>
      <w:numFmt w:val="bullet"/>
      <w:lvlText w:val="•"/>
      <w:lvlJc w:val="left"/>
      <w:pPr>
        <w:ind w:left="4792" w:hanging="369"/>
      </w:pPr>
      <w:rPr>
        <w:rFonts w:hint="default"/>
      </w:rPr>
    </w:lvl>
    <w:lvl w:ilvl="5" w:tplc="2D183754">
      <w:start w:val="1"/>
      <w:numFmt w:val="bullet"/>
      <w:lvlText w:val="•"/>
      <w:lvlJc w:val="left"/>
      <w:pPr>
        <w:ind w:left="5840" w:hanging="369"/>
      </w:pPr>
      <w:rPr>
        <w:rFonts w:hint="default"/>
      </w:rPr>
    </w:lvl>
    <w:lvl w:ilvl="6" w:tplc="0BD67510">
      <w:start w:val="1"/>
      <w:numFmt w:val="bullet"/>
      <w:lvlText w:val="•"/>
      <w:lvlJc w:val="left"/>
      <w:pPr>
        <w:ind w:left="6888" w:hanging="369"/>
      </w:pPr>
      <w:rPr>
        <w:rFonts w:hint="default"/>
      </w:rPr>
    </w:lvl>
    <w:lvl w:ilvl="7" w:tplc="64688A9C">
      <w:start w:val="1"/>
      <w:numFmt w:val="bullet"/>
      <w:lvlText w:val="•"/>
      <w:lvlJc w:val="left"/>
      <w:pPr>
        <w:ind w:left="7936" w:hanging="369"/>
      </w:pPr>
      <w:rPr>
        <w:rFonts w:hint="default"/>
      </w:rPr>
    </w:lvl>
    <w:lvl w:ilvl="8" w:tplc="0F5E0980">
      <w:start w:val="1"/>
      <w:numFmt w:val="bullet"/>
      <w:lvlText w:val="•"/>
      <w:lvlJc w:val="left"/>
      <w:pPr>
        <w:ind w:left="8984" w:hanging="369"/>
      </w:pPr>
      <w:rPr>
        <w:rFonts w:hint="default"/>
      </w:rPr>
    </w:lvl>
  </w:abstractNum>
  <w:abstractNum w:abstractNumId="5">
    <w:nsid w:val="6881718F"/>
    <w:multiLevelType w:val="hybridMultilevel"/>
    <w:tmpl w:val="73B2E71C"/>
    <w:lvl w:ilvl="0" w:tplc="E4FA0C8A">
      <w:start w:val="1"/>
      <w:numFmt w:val="decimal"/>
      <w:lvlText w:val="%1."/>
      <w:lvlJc w:val="left"/>
      <w:pPr>
        <w:ind w:left="592" w:hanging="353"/>
      </w:pPr>
      <w:rPr>
        <w:rFonts w:ascii="Arial" w:eastAsia="Arial" w:hAnsi="Arial" w:hint="default"/>
        <w:w w:val="102"/>
        <w:sz w:val="25"/>
        <w:szCs w:val="25"/>
      </w:rPr>
    </w:lvl>
    <w:lvl w:ilvl="1" w:tplc="561A7514">
      <w:start w:val="1"/>
      <w:numFmt w:val="upperLetter"/>
      <w:lvlText w:val="%2."/>
      <w:lvlJc w:val="left"/>
      <w:pPr>
        <w:ind w:left="592" w:hanging="305"/>
      </w:pPr>
      <w:rPr>
        <w:rFonts w:ascii="Arial" w:eastAsia="Arial" w:hAnsi="Arial" w:hint="default"/>
        <w:w w:val="102"/>
        <w:sz w:val="25"/>
        <w:szCs w:val="25"/>
      </w:rPr>
    </w:lvl>
    <w:lvl w:ilvl="2" w:tplc="FDE8410E">
      <w:start w:val="1"/>
      <w:numFmt w:val="decimal"/>
      <w:lvlText w:val="(%3)"/>
      <w:lvlJc w:val="left"/>
      <w:pPr>
        <w:ind w:left="1252" w:hanging="369"/>
      </w:pPr>
      <w:rPr>
        <w:rFonts w:ascii="Arial" w:eastAsia="Arial" w:hAnsi="Arial" w:hint="default"/>
        <w:w w:val="102"/>
        <w:sz w:val="25"/>
        <w:szCs w:val="25"/>
      </w:rPr>
    </w:lvl>
    <w:lvl w:ilvl="3" w:tplc="0478DFD2">
      <w:start w:val="1"/>
      <w:numFmt w:val="bullet"/>
      <w:lvlText w:val="•"/>
      <w:lvlJc w:val="left"/>
      <w:pPr>
        <w:ind w:left="2487" w:hanging="369"/>
      </w:pPr>
      <w:rPr>
        <w:rFonts w:hint="default"/>
      </w:rPr>
    </w:lvl>
    <w:lvl w:ilvl="4" w:tplc="1DB2B086">
      <w:start w:val="1"/>
      <w:numFmt w:val="bullet"/>
      <w:lvlText w:val="•"/>
      <w:lvlJc w:val="left"/>
      <w:pPr>
        <w:ind w:left="3715" w:hanging="369"/>
      </w:pPr>
      <w:rPr>
        <w:rFonts w:hint="default"/>
      </w:rPr>
    </w:lvl>
    <w:lvl w:ilvl="5" w:tplc="8258EE2C">
      <w:start w:val="1"/>
      <w:numFmt w:val="bullet"/>
      <w:lvlText w:val="•"/>
      <w:lvlJc w:val="left"/>
      <w:pPr>
        <w:ind w:left="4942" w:hanging="369"/>
      </w:pPr>
      <w:rPr>
        <w:rFonts w:hint="default"/>
      </w:rPr>
    </w:lvl>
    <w:lvl w:ilvl="6" w:tplc="D31085C2">
      <w:start w:val="1"/>
      <w:numFmt w:val="bullet"/>
      <w:lvlText w:val="•"/>
      <w:lvlJc w:val="left"/>
      <w:pPr>
        <w:ind w:left="6170" w:hanging="369"/>
      </w:pPr>
      <w:rPr>
        <w:rFonts w:hint="default"/>
      </w:rPr>
    </w:lvl>
    <w:lvl w:ilvl="7" w:tplc="C34CC1E6">
      <w:start w:val="1"/>
      <w:numFmt w:val="bullet"/>
      <w:lvlText w:val="•"/>
      <w:lvlJc w:val="left"/>
      <w:pPr>
        <w:ind w:left="7397" w:hanging="369"/>
      </w:pPr>
      <w:rPr>
        <w:rFonts w:hint="default"/>
      </w:rPr>
    </w:lvl>
    <w:lvl w:ilvl="8" w:tplc="45206464">
      <w:start w:val="1"/>
      <w:numFmt w:val="bullet"/>
      <w:lvlText w:val="•"/>
      <w:lvlJc w:val="left"/>
      <w:pPr>
        <w:ind w:left="8625" w:hanging="369"/>
      </w:pPr>
      <w:rPr>
        <w:rFont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50"/>
    <w:rsid w:val="000312E4"/>
    <w:rsid w:val="00032697"/>
    <w:rsid w:val="00053CA1"/>
    <w:rsid w:val="000A428B"/>
    <w:rsid w:val="00110CFD"/>
    <w:rsid w:val="0011381D"/>
    <w:rsid w:val="0015790F"/>
    <w:rsid w:val="00216B6C"/>
    <w:rsid w:val="00266A30"/>
    <w:rsid w:val="00272B16"/>
    <w:rsid w:val="0029532C"/>
    <w:rsid w:val="002A0D3B"/>
    <w:rsid w:val="002C7165"/>
    <w:rsid w:val="002C77C7"/>
    <w:rsid w:val="00381942"/>
    <w:rsid w:val="003A034B"/>
    <w:rsid w:val="003D3D28"/>
    <w:rsid w:val="0044570B"/>
    <w:rsid w:val="004844D8"/>
    <w:rsid w:val="004C3ACD"/>
    <w:rsid w:val="00505921"/>
    <w:rsid w:val="00507FE1"/>
    <w:rsid w:val="0053004F"/>
    <w:rsid w:val="00587FA1"/>
    <w:rsid w:val="006365E5"/>
    <w:rsid w:val="00651AD6"/>
    <w:rsid w:val="00674543"/>
    <w:rsid w:val="00774AD7"/>
    <w:rsid w:val="007A65CC"/>
    <w:rsid w:val="008844AA"/>
    <w:rsid w:val="00884E29"/>
    <w:rsid w:val="00910987"/>
    <w:rsid w:val="00943C69"/>
    <w:rsid w:val="00946A2A"/>
    <w:rsid w:val="0099580C"/>
    <w:rsid w:val="009E4CB9"/>
    <w:rsid w:val="00A33F13"/>
    <w:rsid w:val="00AE7F39"/>
    <w:rsid w:val="00B100FB"/>
    <w:rsid w:val="00B36B11"/>
    <w:rsid w:val="00B37298"/>
    <w:rsid w:val="00B40851"/>
    <w:rsid w:val="00B56764"/>
    <w:rsid w:val="00B64667"/>
    <w:rsid w:val="00BD7CBC"/>
    <w:rsid w:val="00BE24E5"/>
    <w:rsid w:val="00C04050"/>
    <w:rsid w:val="00CF35D4"/>
    <w:rsid w:val="00CF578E"/>
    <w:rsid w:val="00D1565A"/>
    <w:rsid w:val="00D1641A"/>
    <w:rsid w:val="00DA3FF6"/>
    <w:rsid w:val="00DB01E6"/>
    <w:rsid w:val="00E318AD"/>
    <w:rsid w:val="00E31A71"/>
    <w:rsid w:val="00E44422"/>
    <w:rsid w:val="00E537CF"/>
    <w:rsid w:val="00E73A37"/>
    <w:rsid w:val="00EC3829"/>
    <w:rsid w:val="00EC38EC"/>
    <w:rsid w:val="00F464B8"/>
    <w:rsid w:val="00F702D6"/>
    <w:rsid w:val="00F95C55"/>
    <w:rsid w:val="00FB014B"/>
    <w:rsid w:val="00FB0804"/>
    <w:rsid w:val="00FC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92"/>
      <w:ind w:left="592"/>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100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100FB"/>
    <w:rPr>
      <w:sz w:val="18"/>
      <w:szCs w:val="18"/>
    </w:rPr>
  </w:style>
  <w:style w:type="paragraph" w:styleId="a6">
    <w:name w:val="footer"/>
    <w:basedOn w:val="a"/>
    <w:link w:val="Char0"/>
    <w:uiPriority w:val="99"/>
    <w:unhideWhenUsed/>
    <w:rsid w:val="00B100FB"/>
    <w:pPr>
      <w:tabs>
        <w:tab w:val="center" w:pos="4153"/>
        <w:tab w:val="right" w:pos="8306"/>
      </w:tabs>
      <w:snapToGrid w:val="0"/>
    </w:pPr>
    <w:rPr>
      <w:sz w:val="18"/>
      <w:szCs w:val="18"/>
    </w:rPr>
  </w:style>
  <w:style w:type="character" w:customStyle="1" w:styleId="Char0">
    <w:name w:val="页脚 Char"/>
    <w:basedOn w:val="a0"/>
    <w:link w:val="a6"/>
    <w:uiPriority w:val="99"/>
    <w:rsid w:val="00B100FB"/>
    <w:rPr>
      <w:sz w:val="18"/>
      <w:szCs w:val="18"/>
    </w:rPr>
  </w:style>
  <w:style w:type="paragraph" w:styleId="a7">
    <w:name w:val="Balloon Text"/>
    <w:basedOn w:val="a"/>
    <w:link w:val="Char1"/>
    <w:uiPriority w:val="99"/>
    <w:semiHidden/>
    <w:unhideWhenUsed/>
    <w:rsid w:val="00946A2A"/>
    <w:rPr>
      <w:sz w:val="18"/>
      <w:szCs w:val="18"/>
    </w:rPr>
  </w:style>
  <w:style w:type="character" w:customStyle="1" w:styleId="Char1">
    <w:name w:val="批注框文本 Char"/>
    <w:basedOn w:val="a0"/>
    <w:link w:val="a7"/>
    <w:uiPriority w:val="99"/>
    <w:semiHidden/>
    <w:rsid w:val="00946A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92"/>
      <w:ind w:left="592"/>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100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100FB"/>
    <w:rPr>
      <w:sz w:val="18"/>
      <w:szCs w:val="18"/>
    </w:rPr>
  </w:style>
  <w:style w:type="paragraph" w:styleId="a6">
    <w:name w:val="footer"/>
    <w:basedOn w:val="a"/>
    <w:link w:val="Char0"/>
    <w:uiPriority w:val="99"/>
    <w:unhideWhenUsed/>
    <w:rsid w:val="00B100FB"/>
    <w:pPr>
      <w:tabs>
        <w:tab w:val="center" w:pos="4153"/>
        <w:tab w:val="right" w:pos="8306"/>
      </w:tabs>
      <w:snapToGrid w:val="0"/>
    </w:pPr>
    <w:rPr>
      <w:sz w:val="18"/>
      <w:szCs w:val="18"/>
    </w:rPr>
  </w:style>
  <w:style w:type="character" w:customStyle="1" w:styleId="Char0">
    <w:name w:val="页脚 Char"/>
    <w:basedOn w:val="a0"/>
    <w:link w:val="a6"/>
    <w:uiPriority w:val="99"/>
    <w:rsid w:val="00B100FB"/>
    <w:rPr>
      <w:sz w:val="18"/>
      <w:szCs w:val="18"/>
    </w:rPr>
  </w:style>
  <w:style w:type="paragraph" w:styleId="a7">
    <w:name w:val="Balloon Text"/>
    <w:basedOn w:val="a"/>
    <w:link w:val="Char1"/>
    <w:uiPriority w:val="99"/>
    <w:semiHidden/>
    <w:unhideWhenUsed/>
    <w:rsid w:val="00946A2A"/>
    <w:rPr>
      <w:sz w:val="18"/>
      <w:szCs w:val="18"/>
    </w:rPr>
  </w:style>
  <w:style w:type="character" w:customStyle="1" w:styleId="Char1">
    <w:name w:val="批注框文本 Char"/>
    <w:basedOn w:val="a0"/>
    <w:link w:val="a7"/>
    <w:uiPriority w:val="99"/>
    <w:semiHidden/>
    <w:rsid w:val="00946A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default.htm" TargetMode="External"/><Relationship Id="rId13" Type="http://schemas.openxmlformats.org/officeDocument/2006/relationships/hyperlink" Target="https://www.fda.gov/ICECI/ComplianceManuals/CompliancePolicyGuidanceManual/ucm116801.ht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ICECI/ComplianceManuals/CompliancePolicyGuidanceManual/ucm116336.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da.gov/ICECI/ComplianceManuals/CompliancePolicyGuidanceManual/ucm117042.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ICECI/ComplianceManuals/CompliancePolicyGuidanceManual/ucm116280.htm" TargetMode="External"/><Relationship Id="rId5" Type="http://schemas.openxmlformats.org/officeDocument/2006/relationships/webSettings" Target="webSettings.xml"/><Relationship Id="rId15" Type="http://schemas.openxmlformats.org/officeDocument/2006/relationships/hyperlink" Target="https://www.fda.gov/ICECI/ComplianceManuals/CompliancePolicyGuidanceManual/ucm119194.htm" TargetMode="External"/><Relationship Id="rId10" Type="http://schemas.openxmlformats.org/officeDocument/2006/relationships/hyperlink" Target="https://www.fda.gov/ICECI/ComplianceManuals/CompliancePolicyGuidanceManual/ucm11627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a.gov/ICECI/ComplianceManuals/CompliancePolicyGuidanceManual/ucm116271.htm" TargetMode="External"/><Relationship Id="rId14" Type="http://schemas.openxmlformats.org/officeDocument/2006/relationships/hyperlink" Target="https://www.fda.gov/ICECI/ComplianceManuals/CompliancePolicyGuidanceManual/ucm11957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922</Words>
  <Characters>5256</Characters>
  <Application>Microsoft Office Word</Application>
  <DocSecurity>0</DocSecurity>
  <Lines>43</Lines>
  <Paragraphs>12</Paragraphs>
  <ScaleCrop>false</ScaleCrop>
  <Company>Microsoft</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3</cp:revision>
  <dcterms:created xsi:type="dcterms:W3CDTF">2017-10-25T08:31:00Z</dcterms:created>
  <dcterms:modified xsi:type="dcterms:W3CDTF">2017-10-25T08:31:00Z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2017-10-12T00:00:00Z</vt:filetime>
  </property>
  <property fmtid="{D5CDD505-2E9C-101B-9397-08002B2CF9AE}" pid="3" name="LastSaved">
    <vt:filetime>2017-10-12T00:00:00Z</vt:filetime>
  </property>
</Properties>
</file>