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68C" w:rsidRPr="00091743" w:rsidRDefault="00ED268C" w:rsidP="00C55C32">
      <w:pPr>
        <w:pBdr>
          <w:bottom w:val="single" w:sz="12" w:space="1" w:color="44964C" w:themeColor="background1" w:themeShade="80"/>
        </w:pBdr>
        <w:tabs>
          <w:tab w:val="left" w:pos="775"/>
        </w:tabs>
        <w:snapToGrid w:val="0"/>
        <w:spacing w:beforeLines="50" w:before="120" w:line="300" w:lineRule="auto"/>
        <w:jc w:val="center"/>
        <w:rPr>
          <w:rFonts w:ascii="Arial" w:eastAsia="宋体" w:hAnsi="Arial" w:cs="Arial"/>
          <w:sz w:val="52"/>
          <w:szCs w:val="52"/>
        </w:rPr>
      </w:pPr>
      <w:r w:rsidRPr="00C55C32">
        <w:rPr>
          <w:rFonts w:ascii="Arial" w:eastAsia="宋体" w:hAnsi="Arial" w:cs="Arial"/>
          <w:b/>
          <w:sz w:val="52"/>
          <w:szCs w:val="52"/>
        </w:rPr>
        <w:t>基于</w:t>
      </w:r>
      <w:r w:rsidR="00CA1125" w:rsidRPr="00C55C32">
        <w:rPr>
          <w:rFonts w:ascii="Arial" w:eastAsia="宋体" w:hAnsi="Arial" w:cs="Arial"/>
          <w:b/>
          <w:sz w:val="52"/>
          <w:szCs w:val="52"/>
        </w:rPr>
        <w:t>下一代测序</w:t>
      </w:r>
      <w:r w:rsidR="00CA1125">
        <w:rPr>
          <w:rFonts w:ascii="Arial" w:eastAsia="宋体" w:hAnsi="Arial" w:cs="Arial" w:hint="eastAsia"/>
          <w:b/>
          <w:sz w:val="52"/>
          <w:szCs w:val="52"/>
        </w:rPr>
        <w:t>的</w:t>
      </w:r>
      <w:bookmarkStart w:id="0" w:name="_GoBack"/>
      <w:bookmarkEnd w:id="0"/>
      <w:r w:rsidR="00CA1125">
        <w:rPr>
          <w:rFonts w:ascii="Arial" w:eastAsia="宋体" w:hAnsi="Arial" w:cs="Arial"/>
          <w:b/>
          <w:sz w:val="52"/>
          <w:szCs w:val="52"/>
        </w:rPr>
        <w:br/>
      </w:r>
      <w:r w:rsidR="00CA1125">
        <w:rPr>
          <w:rFonts w:ascii="Arial" w:eastAsia="宋体" w:hAnsi="Arial" w:cs="Arial" w:hint="eastAsia"/>
          <w:b/>
          <w:sz w:val="52"/>
          <w:szCs w:val="52"/>
        </w:rPr>
        <w:t>传染病</w:t>
      </w:r>
      <w:r w:rsidRPr="00C55C32">
        <w:rPr>
          <w:rFonts w:ascii="Arial" w:eastAsia="宋体" w:hAnsi="Arial" w:cs="Arial"/>
          <w:b/>
          <w:sz w:val="52"/>
          <w:szCs w:val="52"/>
        </w:rPr>
        <w:t>诊断器械</w:t>
      </w:r>
      <w:r w:rsidR="00CA1125">
        <w:rPr>
          <w:rFonts w:ascii="Arial" w:eastAsia="宋体" w:hAnsi="Arial" w:cs="Arial" w:hint="eastAsia"/>
          <w:b/>
          <w:sz w:val="52"/>
          <w:szCs w:val="52"/>
        </w:rPr>
        <w:t>：</w:t>
      </w:r>
      <w:r w:rsidRPr="00C55C32">
        <w:rPr>
          <w:rFonts w:ascii="Arial" w:eastAsia="宋体" w:hAnsi="Arial" w:cs="Arial"/>
          <w:b/>
          <w:sz w:val="52"/>
          <w:szCs w:val="52"/>
        </w:rPr>
        <w:br/>
      </w:r>
      <w:r w:rsidR="00CA1125">
        <w:rPr>
          <w:rFonts w:ascii="Arial" w:eastAsia="宋体" w:hAnsi="Arial" w:cs="Arial"/>
          <w:b/>
          <w:sz w:val="52"/>
          <w:szCs w:val="52"/>
        </w:rPr>
        <w:t>微生物鉴定</w:t>
      </w:r>
      <w:r w:rsidRPr="00091743">
        <w:rPr>
          <w:rFonts w:ascii="Arial" w:eastAsia="宋体" w:hAnsi="Arial" w:cs="Arial"/>
          <w:b/>
          <w:sz w:val="52"/>
          <w:szCs w:val="52"/>
        </w:rPr>
        <w:t>和抗菌剂耐药性</w:t>
      </w:r>
      <w:r w:rsidRPr="00091743">
        <w:rPr>
          <w:rFonts w:ascii="Arial" w:eastAsia="宋体" w:hAnsi="Arial" w:cs="Arial"/>
          <w:b/>
          <w:sz w:val="52"/>
          <w:szCs w:val="52"/>
        </w:rPr>
        <w:br/>
      </w:r>
      <w:r w:rsidRPr="00091743">
        <w:rPr>
          <w:rFonts w:ascii="Arial" w:eastAsia="宋体" w:hAnsi="Arial" w:cs="Arial"/>
          <w:b/>
          <w:sz w:val="52"/>
          <w:szCs w:val="52"/>
        </w:rPr>
        <w:t>及毒力标志物检测</w:t>
      </w:r>
    </w:p>
    <w:p w:rsidR="00ED268C" w:rsidRPr="00C55C32" w:rsidRDefault="00ED268C" w:rsidP="00C55C32">
      <w:pPr>
        <w:tabs>
          <w:tab w:val="left" w:pos="775"/>
        </w:tabs>
        <w:snapToGrid w:val="0"/>
        <w:spacing w:beforeLines="50" w:before="120" w:line="300" w:lineRule="auto"/>
        <w:jc w:val="center"/>
        <w:rPr>
          <w:rFonts w:ascii="Arial" w:eastAsia="宋体" w:hAnsi="Arial" w:cs="Arial"/>
          <w:b/>
          <w:sz w:val="52"/>
          <w:szCs w:val="52"/>
        </w:rPr>
      </w:pPr>
      <w:r w:rsidRPr="00C55C32">
        <w:rPr>
          <w:rFonts w:ascii="Arial" w:eastAsia="宋体" w:hAnsi="Arial" w:cs="Arial"/>
          <w:b/>
          <w:sz w:val="52"/>
          <w:szCs w:val="52"/>
        </w:rPr>
        <w:t>行业</w:t>
      </w:r>
      <w:r w:rsidR="001E48F7">
        <w:rPr>
          <w:rFonts w:ascii="Arial" w:eastAsia="宋体" w:hAnsi="Arial" w:cs="Arial" w:hint="eastAsia"/>
          <w:b/>
          <w:sz w:val="52"/>
          <w:szCs w:val="52"/>
        </w:rPr>
        <w:t>及</w:t>
      </w:r>
      <w:r w:rsidRPr="00C55C32">
        <w:rPr>
          <w:rFonts w:ascii="Arial" w:eastAsia="宋体" w:hAnsi="Arial" w:cs="Arial"/>
          <w:b/>
          <w:sz w:val="52"/>
          <w:szCs w:val="52"/>
        </w:rPr>
        <w:t>食品药品监督管理局</w:t>
      </w:r>
      <w:r w:rsidRPr="00C55C32">
        <w:rPr>
          <w:rFonts w:ascii="Arial" w:eastAsia="宋体" w:hAnsi="Arial" w:cs="Arial"/>
          <w:b/>
          <w:sz w:val="52"/>
          <w:szCs w:val="52"/>
        </w:rPr>
        <w:br/>
      </w:r>
      <w:r w:rsidRPr="00C55C32">
        <w:rPr>
          <w:rFonts w:ascii="Arial" w:eastAsia="宋体" w:hAnsi="Arial" w:cs="Arial"/>
          <w:b/>
          <w:sz w:val="52"/>
          <w:szCs w:val="52"/>
        </w:rPr>
        <w:t>工作人员指南草案</w:t>
      </w:r>
    </w:p>
    <w:p w:rsidR="00ED268C" w:rsidRPr="00091743" w:rsidRDefault="00ED268C" w:rsidP="00792410">
      <w:pPr>
        <w:tabs>
          <w:tab w:val="left" w:pos="3959"/>
        </w:tabs>
        <w:snapToGrid w:val="0"/>
        <w:spacing w:beforeLines="50" w:before="120" w:line="300" w:lineRule="auto"/>
        <w:jc w:val="center"/>
        <w:rPr>
          <w:rFonts w:ascii="Arial" w:eastAsia="宋体" w:hAnsi="Arial" w:cs="Arial"/>
          <w:sz w:val="32"/>
          <w:szCs w:val="32"/>
        </w:rPr>
      </w:pPr>
      <w:r w:rsidRPr="00091743">
        <w:rPr>
          <w:rFonts w:ascii="Arial" w:eastAsia="宋体" w:hAnsi="Arial" w:cs="Arial"/>
          <w:b/>
          <w:i/>
          <w:sz w:val="32"/>
        </w:rPr>
        <w:t>指南草案</w:t>
      </w:r>
    </w:p>
    <w:p w:rsidR="00ED268C" w:rsidRPr="00C55C32" w:rsidRDefault="001E48F7" w:rsidP="00C55C32">
      <w:pPr>
        <w:tabs>
          <w:tab w:val="left" w:pos="3959"/>
        </w:tabs>
        <w:snapToGrid w:val="0"/>
        <w:spacing w:beforeLines="50" w:before="120" w:line="300" w:lineRule="auto"/>
        <w:jc w:val="center"/>
        <w:rPr>
          <w:rFonts w:ascii="Arial" w:eastAsia="宋体" w:hAnsi="Arial" w:cs="Arial"/>
          <w:b/>
          <w:sz w:val="28"/>
          <w:szCs w:val="28"/>
        </w:rPr>
      </w:pPr>
      <w:r w:rsidRPr="001E48F7">
        <w:rPr>
          <w:rFonts w:ascii="Arial" w:eastAsia="宋体" w:hAnsi="Arial" w:cs="Arial" w:hint="eastAsia"/>
          <w:b/>
          <w:sz w:val="28"/>
          <w:szCs w:val="28"/>
        </w:rPr>
        <w:t>本指导性文件公布的目的仅用于征询意见、建议用途</w:t>
      </w:r>
      <w:r w:rsidR="00ED268C" w:rsidRPr="00C55C32">
        <w:rPr>
          <w:rFonts w:ascii="Arial" w:eastAsia="宋体" w:hAnsi="Arial" w:cs="Arial"/>
          <w:b/>
          <w:sz w:val="28"/>
          <w:szCs w:val="28"/>
        </w:rPr>
        <w:t>。</w:t>
      </w:r>
    </w:p>
    <w:p w:rsidR="00ED268C" w:rsidRPr="00C55C32" w:rsidRDefault="001E48F7" w:rsidP="00C55C32">
      <w:pPr>
        <w:tabs>
          <w:tab w:val="left" w:pos="3959"/>
        </w:tabs>
        <w:snapToGrid w:val="0"/>
        <w:spacing w:beforeLines="50" w:before="120" w:line="300" w:lineRule="auto"/>
        <w:jc w:val="center"/>
        <w:rPr>
          <w:rFonts w:ascii="Arial" w:eastAsia="宋体" w:hAnsi="Arial" w:cs="Arial"/>
          <w:b/>
          <w:sz w:val="28"/>
          <w:szCs w:val="28"/>
        </w:rPr>
      </w:pPr>
      <w:r>
        <w:rPr>
          <w:rFonts w:ascii="Arial" w:eastAsia="宋体" w:hAnsi="Arial" w:cs="Arial" w:hint="eastAsia"/>
          <w:b/>
          <w:sz w:val="28"/>
          <w:szCs w:val="28"/>
        </w:rPr>
        <w:t>文件</w:t>
      </w:r>
      <w:r w:rsidR="00ED268C" w:rsidRPr="00C55C32">
        <w:rPr>
          <w:rFonts w:ascii="Arial" w:eastAsia="宋体" w:hAnsi="Arial" w:cs="Arial"/>
          <w:b/>
          <w:sz w:val="28"/>
          <w:szCs w:val="28"/>
        </w:rPr>
        <w:t>发布日期：</w:t>
      </w:r>
      <w:r w:rsidR="00ED268C" w:rsidRPr="00C55C32">
        <w:rPr>
          <w:rFonts w:ascii="Arial" w:eastAsia="宋体" w:hAnsi="Arial" w:cs="Arial"/>
          <w:b/>
          <w:sz w:val="28"/>
          <w:szCs w:val="28"/>
        </w:rPr>
        <w:t>2016</w:t>
      </w:r>
      <w:r w:rsidR="00ED268C" w:rsidRPr="00C55C32">
        <w:rPr>
          <w:rFonts w:ascii="Arial" w:eastAsia="宋体" w:hAnsi="Arial" w:cs="Arial"/>
          <w:b/>
          <w:sz w:val="28"/>
          <w:szCs w:val="28"/>
        </w:rPr>
        <w:t>年</w:t>
      </w:r>
      <w:r w:rsidR="00ED268C" w:rsidRPr="00C55C32">
        <w:rPr>
          <w:rFonts w:ascii="Arial" w:eastAsia="宋体" w:hAnsi="Arial" w:cs="Arial"/>
          <w:b/>
          <w:sz w:val="28"/>
          <w:szCs w:val="28"/>
        </w:rPr>
        <w:t>5</w:t>
      </w:r>
      <w:r w:rsidR="00ED268C" w:rsidRPr="00C55C32">
        <w:rPr>
          <w:rFonts w:ascii="Arial" w:eastAsia="宋体" w:hAnsi="Arial" w:cs="Arial"/>
          <w:b/>
          <w:sz w:val="28"/>
          <w:szCs w:val="28"/>
        </w:rPr>
        <w:t>月</w:t>
      </w:r>
      <w:r w:rsidR="00ED268C" w:rsidRPr="00C55C32">
        <w:rPr>
          <w:rFonts w:ascii="Arial" w:eastAsia="宋体" w:hAnsi="Arial" w:cs="Arial"/>
          <w:b/>
          <w:sz w:val="28"/>
          <w:szCs w:val="28"/>
        </w:rPr>
        <w:t>13</w:t>
      </w:r>
      <w:r w:rsidR="00ED268C" w:rsidRPr="00C55C32">
        <w:rPr>
          <w:rFonts w:ascii="Arial" w:eastAsia="宋体" w:hAnsi="Arial" w:cs="Arial"/>
          <w:b/>
          <w:sz w:val="28"/>
          <w:szCs w:val="28"/>
        </w:rPr>
        <w:t>日</w:t>
      </w:r>
    </w:p>
    <w:p w:rsidR="00ED268C" w:rsidRPr="00091743" w:rsidRDefault="00ED268C" w:rsidP="00792410">
      <w:pPr>
        <w:pStyle w:val="a4"/>
        <w:tabs>
          <w:tab w:val="left" w:pos="700"/>
        </w:tabs>
        <w:snapToGrid w:val="0"/>
        <w:spacing w:beforeLines="50" w:before="120" w:line="300" w:lineRule="auto"/>
        <w:jc w:val="both"/>
        <w:rPr>
          <w:rFonts w:ascii="Arial" w:hAnsi="Arial" w:cs="Arial"/>
          <w:sz w:val="24"/>
          <w:szCs w:val="24"/>
        </w:rPr>
      </w:pPr>
      <w:r w:rsidRPr="00091743">
        <w:rPr>
          <w:rFonts w:ascii="Arial" w:hAnsi="Arial" w:cs="Arial"/>
          <w:sz w:val="24"/>
          <w:szCs w:val="24"/>
        </w:rPr>
        <w:t>您应在《联邦公报》发表通知宣称指南草案生效后</w:t>
      </w:r>
      <w:r w:rsidRPr="00091743">
        <w:rPr>
          <w:rFonts w:ascii="Arial" w:hAnsi="Arial" w:cs="Arial"/>
          <w:sz w:val="24"/>
          <w:szCs w:val="24"/>
        </w:rPr>
        <w:t>90</w:t>
      </w:r>
      <w:r w:rsidRPr="00091743">
        <w:rPr>
          <w:rFonts w:ascii="Arial" w:hAnsi="Arial" w:cs="Arial"/>
          <w:sz w:val="24"/>
          <w:szCs w:val="24"/>
        </w:rPr>
        <w:t>天内，提交关于本草案文件的评论和建议。电子意见提交至</w:t>
      </w:r>
      <w:hyperlink r:id="rId9">
        <w:r w:rsidRPr="00091743">
          <w:rPr>
            <w:rFonts w:ascii="Arial" w:hAnsi="Arial" w:cs="Arial"/>
            <w:sz w:val="24"/>
            <w:szCs w:val="24"/>
            <w:u w:val="single"/>
          </w:rPr>
          <w:t>http</w:t>
        </w:r>
        <w:r w:rsidR="00521D52">
          <w:rPr>
            <w:rFonts w:ascii="Arial" w:hAnsi="Arial" w:cs="Arial"/>
            <w:sz w:val="24"/>
            <w:szCs w:val="24"/>
            <w:u w:val="single"/>
          </w:rPr>
          <w:t>: //</w:t>
        </w:r>
        <w:r w:rsidR="00521D52" w:rsidRPr="00091743">
          <w:rPr>
            <w:rFonts w:ascii="Arial" w:hAnsi="Arial" w:cs="Arial"/>
            <w:sz w:val="24"/>
            <w:szCs w:val="24"/>
            <w:u w:val="single"/>
          </w:rPr>
          <w:t>w</w:t>
        </w:r>
        <w:r w:rsidRPr="00091743">
          <w:rPr>
            <w:rFonts w:ascii="Arial" w:hAnsi="Arial" w:cs="Arial"/>
            <w:sz w:val="24"/>
            <w:szCs w:val="24"/>
            <w:u w:val="single"/>
          </w:rPr>
          <w:t>ww.regulations.gov</w:t>
        </w:r>
      </w:hyperlink>
      <w:r w:rsidRPr="00091743">
        <w:rPr>
          <w:rFonts w:ascii="Arial" w:hAnsi="Arial" w:cs="Arial"/>
          <w:sz w:val="24"/>
          <w:szCs w:val="24"/>
        </w:rPr>
        <w:t>。书面评论请提交至美国食品药品监督管理局案卷管理科</w:t>
      </w:r>
      <w:r w:rsidR="00521D52">
        <w:rPr>
          <w:rFonts w:ascii="Arial" w:hAnsi="Arial" w:cs="Arial"/>
          <w:sz w:val="24"/>
          <w:szCs w:val="24"/>
        </w:rPr>
        <w:t>（</w:t>
      </w:r>
      <w:r w:rsidRPr="00091743">
        <w:rPr>
          <w:rFonts w:ascii="Arial" w:hAnsi="Arial" w:cs="Arial"/>
          <w:sz w:val="24"/>
          <w:szCs w:val="24"/>
        </w:rPr>
        <w:t>5630</w:t>
      </w:r>
      <w:r w:rsidR="00521D52">
        <w:rPr>
          <w:rFonts w:ascii="Arial" w:hAnsi="Arial" w:cs="Arial"/>
          <w:sz w:val="24"/>
          <w:szCs w:val="24"/>
        </w:rPr>
        <w:t xml:space="preserve"> </w:t>
      </w:r>
      <w:r w:rsidRPr="00091743">
        <w:rPr>
          <w:rFonts w:ascii="Arial" w:hAnsi="Arial" w:cs="Arial"/>
          <w:sz w:val="24"/>
          <w:szCs w:val="24"/>
        </w:rPr>
        <w:t>Fishers</w:t>
      </w:r>
      <w:r w:rsidR="00521D52">
        <w:rPr>
          <w:rFonts w:ascii="Arial" w:hAnsi="Arial" w:cs="Arial"/>
          <w:sz w:val="24"/>
          <w:szCs w:val="24"/>
        </w:rPr>
        <w:t xml:space="preserve"> </w:t>
      </w:r>
      <w:r w:rsidRPr="00091743">
        <w:rPr>
          <w:rFonts w:ascii="Arial" w:hAnsi="Arial" w:cs="Arial"/>
          <w:sz w:val="24"/>
          <w:szCs w:val="24"/>
        </w:rPr>
        <w:t>Lane</w:t>
      </w:r>
      <w:r w:rsidRPr="00091743">
        <w:rPr>
          <w:rFonts w:ascii="Arial" w:hAnsi="Arial" w:cs="Arial"/>
          <w:sz w:val="24"/>
          <w:szCs w:val="24"/>
        </w:rPr>
        <w:t>，</w:t>
      </w:r>
      <w:r w:rsidRPr="00091743">
        <w:rPr>
          <w:rFonts w:ascii="Arial" w:hAnsi="Arial" w:cs="Arial"/>
          <w:sz w:val="24"/>
          <w:szCs w:val="24"/>
        </w:rPr>
        <w:t>ROOM1061</w:t>
      </w:r>
      <w:r w:rsidR="00521D52">
        <w:rPr>
          <w:rFonts w:ascii="Arial" w:hAnsi="Arial" w:cs="Arial"/>
          <w:sz w:val="24"/>
          <w:szCs w:val="24"/>
        </w:rPr>
        <w:t>（</w:t>
      </w:r>
      <w:r w:rsidR="00521D52" w:rsidRPr="00091743">
        <w:rPr>
          <w:rFonts w:ascii="Arial" w:hAnsi="Arial" w:cs="Arial"/>
          <w:sz w:val="24"/>
          <w:szCs w:val="24"/>
        </w:rPr>
        <w:t>HFA-305</w:t>
      </w:r>
      <w:r w:rsidR="00521D52">
        <w:rPr>
          <w:rFonts w:ascii="Arial" w:hAnsi="Arial" w:cs="Arial"/>
          <w:sz w:val="24"/>
          <w:szCs w:val="24"/>
        </w:rPr>
        <w:t>）</w:t>
      </w:r>
      <w:r w:rsidR="00521D52" w:rsidRPr="00091743">
        <w:rPr>
          <w:rFonts w:ascii="Arial" w:hAnsi="Arial" w:cs="Arial"/>
          <w:sz w:val="24"/>
          <w:szCs w:val="24"/>
        </w:rPr>
        <w:t>，</w:t>
      </w:r>
      <w:r w:rsidRPr="00091743">
        <w:rPr>
          <w:rFonts w:ascii="Arial" w:hAnsi="Arial" w:cs="Arial"/>
          <w:sz w:val="24"/>
          <w:szCs w:val="24"/>
        </w:rPr>
        <w:t>Rockville</w:t>
      </w:r>
      <w:r w:rsidRPr="00091743">
        <w:rPr>
          <w:rFonts w:ascii="Arial" w:hAnsi="Arial" w:cs="Arial"/>
          <w:sz w:val="24"/>
          <w:szCs w:val="24"/>
        </w:rPr>
        <w:t>，</w:t>
      </w:r>
      <w:r w:rsidRPr="00091743">
        <w:rPr>
          <w:rFonts w:ascii="Arial" w:hAnsi="Arial" w:cs="Arial"/>
          <w:sz w:val="24"/>
          <w:szCs w:val="24"/>
        </w:rPr>
        <w:t>MD</w:t>
      </w:r>
      <w:r w:rsidRPr="00091743">
        <w:rPr>
          <w:rFonts w:ascii="Arial" w:hAnsi="Arial" w:cs="Arial"/>
          <w:sz w:val="24"/>
          <w:szCs w:val="24"/>
        </w:rPr>
        <w:t>，</w:t>
      </w:r>
      <w:r w:rsidRPr="00091743">
        <w:rPr>
          <w:rFonts w:ascii="Arial" w:hAnsi="Arial" w:cs="Arial"/>
          <w:sz w:val="24"/>
          <w:szCs w:val="24"/>
        </w:rPr>
        <w:t>20852</w:t>
      </w:r>
      <w:r w:rsidR="00521D52">
        <w:rPr>
          <w:rFonts w:ascii="Arial" w:hAnsi="Arial" w:cs="Arial"/>
          <w:sz w:val="24"/>
          <w:szCs w:val="24"/>
        </w:rPr>
        <w:t>）</w:t>
      </w:r>
      <w:r w:rsidRPr="00091743">
        <w:rPr>
          <w:rFonts w:ascii="Arial" w:hAnsi="Arial" w:cs="Arial"/>
          <w:sz w:val="24"/>
          <w:szCs w:val="24"/>
        </w:rPr>
        <w:t>。所有评论应注明案卷编号，该编号在联邦公报上公布的可用性通知中列出。</w:t>
      </w:r>
    </w:p>
    <w:p w:rsidR="00ED268C" w:rsidRDefault="00ED268C" w:rsidP="00792410">
      <w:pPr>
        <w:pStyle w:val="a4"/>
        <w:tabs>
          <w:tab w:val="left" w:pos="700"/>
        </w:tabs>
        <w:snapToGrid w:val="0"/>
        <w:spacing w:beforeLines="50" w:before="120" w:line="300" w:lineRule="auto"/>
        <w:rPr>
          <w:rFonts w:ascii="Arial" w:hAnsi="Arial" w:cs="Arial"/>
          <w:sz w:val="24"/>
          <w:szCs w:val="24"/>
        </w:rPr>
      </w:pPr>
      <w:r w:rsidRPr="00091743">
        <w:rPr>
          <w:rFonts w:ascii="Arial" w:hAnsi="Arial" w:cs="Arial"/>
          <w:sz w:val="24"/>
          <w:szCs w:val="24"/>
        </w:rPr>
        <w:t>关于本文件的问题，请联系</w:t>
      </w:r>
      <w:r w:rsidRPr="00091743">
        <w:rPr>
          <w:rFonts w:ascii="Arial" w:hAnsi="Arial" w:cs="Arial"/>
          <w:sz w:val="24"/>
          <w:szCs w:val="24"/>
        </w:rPr>
        <w:t>Heike</w:t>
      </w:r>
      <w:r w:rsidR="00521D52">
        <w:rPr>
          <w:rFonts w:ascii="Arial" w:hAnsi="Arial" w:cs="Arial"/>
          <w:sz w:val="24"/>
          <w:szCs w:val="24"/>
        </w:rPr>
        <w:t xml:space="preserve"> </w:t>
      </w:r>
      <w:r w:rsidRPr="00091743">
        <w:rPr>
          <w:rFonts w:ascii="Arial" w:hAnsi="Arial" w:cs="Arial"/>
          <w:sz w:val="24"/>
          <w:szCs w:val="24"/>
        </w:rPr>
        <w:t>Sichtig</w:t>
      </w:r>
      <w:r w:rsidR="00521D52">
        <w:rPr>
          <w:rFonts w:ascii="Arial" w:hAnsi="Arial" w:cs="Arial"/>
          <w:sz w:val="24"/>
          <w:szCs w:val="24"/>
        </w:rPr>
        <w:t xml:space="preserve"> </w:t>
      </w:r>
      <w:r w:rsidRPr="00091743">
        <w:rPr>
          <w:rFonts w:ascii="Arial" w:hAnsi="Arial" w:cs="Arial"/>
          <w:sz w:val="24"/>
          <w:szCs w:val="24"/>
        </w:rPr>
        <w:t>Ph.D.</w:t>
      </w:r>
      <w:r w:rsidRPr="00091743">
        <w:rPr>
          <w:rFonts w:ascii="Arial" w:hAnsi="Arial" w:cs="Arial"/>
          <w:sz w:val="24"/>
          <w:szCs w:val="24"/>
        </w:rPr>
        <w:t>，微生物学器械分部，电话</w:t>
      </w:r>
      <w:r w:rsidRPr="00091743">
        <w:rPr>
          <w:rFonts w:ascii="Arial" w:hAnsi="Arial" w:cs="Arial"/>
          <w:sz w:val="24"/>
          <w:szCs w:val="24"/>
        </w:rPr>
        <w:t>301-796-4574</w:t>
      </w:r>
      <w:r w:rsidRPr="00091743">
        <w:rPr>
          <w:rFonts w:ascii="Arial" w:hAnsi="Arial" w:cs="Arial"/>
          <w:sz w:val="24"/>
          <w:szCs w:val="24"/>
        </w:rPr>
        <w:t>或电子邮箱：</w:t>
      </w:r>
      <w:hyperlink r:id="rId10">
        <w:r w:rsidRPr="00091743">
          <w:rPr>
            <w:rFonts w:ascii="Arial" w:hAnsi="Arial" w:cs="Arial"/>
            <w:sz w:val="24"/>
            <w:szCs w:val="24"/>
            <w:u w:val="single"/>
          </w:rPr>
          <w:t>Heike.Sichtig@fda.hhs.gov</w:t>
        </w:r>
      </w:hyperlink>
      <w:r w:rsidRPr="00091743">
        <w:rPr>
          <w:rFonts w:ascii="Arial" w:hAnsi="Arial" w:cs="Arial"/>
          <w:sz w:val="24"/>
          <w:szCs w:val="24"/>
        </w:rPr>
        <w:t>。</w:t>
      </w:r>
    </w:p>
    <w:p w:rsidR="00C677C8" w:rsidRPr="00091743" w:rsidRDefault="00C677C8" w:rsidP="00792410">
      <w:pPr>
        <w:pStyle w:val="a4"/>
        <w:tabs>
          <w:tab w:val="left" w:pos="700"/>
        </w:tabs>
        <w:snapToGrid w:val="0"/>
        <w:spacing w:beforeLines="50" w:before="120" w:line="300" w:lineRule="auto"/>
        <w:rPr>
          <w:rFonts w:ascii="Arial" w:hAnsi="Arial" w:cs="Arial"/>
          <w:sz w:val="24"/>
          <w:szCs w:val="24"/>
        </w:rPr>
      </w:pPr>
    </w:p>
    <w:p w:rsidR="00ED268C" w:rsidRPr="00091743" w:rsidRDefault="00ED268C" w:rsidP="00792410">
      <w:pPr>
        <w:pStyle w:val="5"/>
        <w:tabs>
          <w:tab w:val="left" w:pos="5137"/>
        </w:tabs>
        <w:snapToGrid w:val="0"/>
        <w:spacing w:beforeLines="50" w:before="120" w:line="300" w:lineRule="auto"/>
        <w:ind w:left="0"/>
        <w:jc w:val="right"/>
        <w:rPr>
          <w:rFonts w:ascii="Arial" w:eastAsia="宋体" w:hAnsi="Arial" w:cs="Arial"/>
          <w:b w:val="0"/>
          <w:bCs w:val="0"/>
        </w:rPr>
      </w:pPr>
      <w:r w:rsidRPr="00091743">
        <w:rPr>
          <w:rFonts w:ascii="Arial" w:eastAsia="宋体" w:hAnsi="Arial" w:cs="Arial"/>
          <w:noProof/>
          <w:lang w:val="en-US"/>
        </w:rPr>
        <w:drawing>
          <wp:anchor distT="0" distB="0" distL="114300" distR="114300" simplePos="0" relativeHeight="251660288" behindDoc="1" locked="0" layoutInCell="1" allowOverlap="1" wp14:anchorId="64CF6547" wp14:editId="036D4DA8">
            <wp:simplePos x="0" y="0"/>
            <wp:positionH relativeFrom="page">
              <wp:posOffset>914400</wp:posOffset>
            </wp:positionH>
            <wp:positionV relativeFrom="paragraph">
              <wp:posOffset>101600</wp:posOffset>
            </wp:positionV>
            <wp:extent cx="914400" cy="952500"/>
            <wp:effectExtent l="0" t="0" r="0" b="0"/>
            <wp:wrapNone/>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pic:spPr>
                </pic:pic>
              </a:graphicData>
            </a:graphic>
            <wp14:sizeRelH relativeFrom="page">
              <wp14:pctWidth>0</wp14:pctWidth>
            </wp14:sizeRelH>
            <wp14:sizeRelV relativeFrom="page">
              <wp14:pctHeight>0</wp14:pctHeight>
            </wp14:sizeRelV>
          </wp:anchor>
        </w:drawing>
      </w:r>
      <w:r w:rsidRPr="00091743">
        <w:rPr>
          <w:rFonts w:ascii="Arial" w:eastAsia="宋体" w:hAnsi="Arial" w:cs="Arial"/>
        </w:rPr>
        <w:t>美国卫生</w:t>
      </w:r>
      <w:r w:rsidR="001E48F7">
        <w:rPr>
          <w:rFonts w:ascii="Arial" w:eastAsia="宋体" w:hAnsi="Arial" w:cs="Arial" w:hint="eastAsia"/>
        </w:rPr>
        <w:t>和人类服务署</w:t>
      </w:r>
    </w:p>
    <w:p w:rsidR="00ED268C" w:rsidRPr="00091743" w:rsidRDefault="00ED268C" w:rsidP="003877D8">
      <w:pPr>
        <w:pStyle w:val="a4"/>
        <w:tabs>
          <w:tab w:val="left" w:pos="6866"/>
        </w:tabs>
        <w:snapToGrid w:val="0"/>
        <w:spacing w:line="300" w:lineRule="auto"/>
        <w:jc w:val="right"/>
        <w:rPr>
          <w:rFonts w:ascii="Arial" w:hAnsi="Arial" w:cs="Arial"/>
          <w:sz w:val="24"/>
          <w:szCs w:val="24"/>
        </w:rPr>
      </w:pPr>
      <w:r w:rsidRPr="00091743">
        <w:rPr>
          <w:rFonts w:ascii="Arial" w:hAnsi="Arial" w:cs="Arial"/>
          <w:b/>
          <w:sz w:val="24"/>
          <w:szCs w:val="24"/>
        </w:rPr>
        <w:t>食品药品监督管理局</w:t>
      </w:r>
    </w:p>
    <w:p w:rsidR="00ED268C" w:rsidRPr="00091743" w:rsidRDefault="00ED268C" w:rsidP="003877D8">
      <w:pPr>
        <w:pStyle w:val="a4"/>
        <w:tabs>
          <w:tab w:val="left" w:pos="5610"/>
        </w:tabs>
        <w:snapToGrid w:val="0"/>
        <w:spacing w:line="300" w:lineRule="auto"/>
        <w:jc w:val="right"/>
        <w:rPr>
          <w:rFonts w:ascii="Arial" w:hAnsi="Arial" w:cs="Arial"/>
          <w:sz w:val="24"/>
          <w:szCs w:val="24"/>
        </w:rPr>
      </w:pPr>
      <w:r w:rsidRPr="00091743">
        <w:rPr>
          <w:rFonts w:ascii="Arial" w:hAnsi="Arial" w:cs="Arial"/>
          <w:b/>
          <w:sz w:val="24"/>
          <w:szCs w:val="24"/>
        </w:rPr>
        <w:t>器械和放射卫生中心</w:t>
      </w:r>
    </w:p>
    <w:p w:rsidR="00ED268C" w:rsidRPr="00091743" w:rsidRDefault="00ED268C" w:rsidP="003877D8">
      <w:pPr>
        <w:pStyle w:val="a4"/>
        <w:tabs>
          <w:tab w:val="left" w:pos="4539"/>
        </w:tabs>
        <w:snapToGrid w:val="0"/>
        <w:spacing w:line="300" w:lineRule="auto"/>
        <w:jc w:val="right"/>
        <w:rPr>
          <w:rFonts w:ascii="Arial" w:hAnsi="Arial" w:cs="Arial"/>
          <w:b/>
          <w:sz w:val="24"/>
          <w:szCs w:val="24"/>
        </w:rPr>
      </w:pPr>
      <w:r w:rsidRPr="00091743">
        <w:rPr>
          <w:rFonts w:ascii="Arial" w:hAnsi="Arial" w:cs="Arial"/>
          <w:b/>
          <w:sz w:val="24"/>
          <w:szCs w:val="24"/>
        </w:rPr>
        <w:t>体外诊断和放射卫生办公室</w:t>
      </w:r>
    </w:p>
    <w:p w:rsidR="00ED268C" w:rsidRPr="00091743" w:rsidRDefault="00ED268C" w:rsidP="003877D8">
      <w:pPr>
        <w:pStyle w:val="a4"/>
        <w:tabs>
          <w:tab w:val="left" w:pos="6690"/>
        </w:tabs>
        <w:snapToGrid w:val="0"/>
        <w:spacing w:line="300" w:lineRule="auto"/>
        <w:jc w:val="right"/>
        <w:rPr>
          <w:rFonts w:ascii="Arial" w:hAnsi="Arial" w:cs="Arial"/>
          <w:sz w:val="24"/>
          <w:szCs w:val="24"/>
        </w:rPr>
      </w:pPr>
      <w:r w:rsidRPr="00091743">
        <w:rPr>
          <w:rFonts w:ascii="Arial" w:hAnsi="Arial" w:cs="Arial"/>
          <w:b/>
          <w:sz w:val="24"/>
          <w:szCs w:val="24"/>
        </w:rPr>
        <w:t>微生物学器械分部</w:t>
      </w:r>
      <w:r w:rsidR="005A6A0A" w:rsidRPr="00091743">
        <w:rPr>
          <w:rFonts w:ascii="Arial" w:hAnsi="Arial" w:cs="Arial"/>
          <w:sz w:val="24"/>
          <w:szCs w:val="24"/>
        </w:rPr>
        <w:br w:type="page"/>
      </w:r>
    </w:p>
    <w:p w:rsidR="00ED268C" w:rsidRPr="00091743" w:rsidRDefault="00ED268C" w:rsidP="003877D8">
      <w:pPr>
        <w:tabs>
          <w:tab w:val="left" w:pos="585"/>
        </w:tabs>
        <w:snapToGrid w:val="0"/>
        <w:spacing w:beforeLines="50" w:before="120" w:line="300" w:lineRule="auto"/>
        <w:jc w:val="center"/>
        <w:rPr>
          <w:rFonts w:ascii="Arial" w:eastAsia="宋体" w:hAnsi="Arial" w:cs="Arial"/>
          <w:sz w:val="36"/>
          <w:szCs w:val="36"/>
        </w:rPr>
      </w:pPr>
      <w:r w:rsidRPr="00091743">
        <w:rPr>
          <w:rFonts w:ascii="Arial" w:eastAsia="宋体" w:hAnsi="Arial" w:cs="Arial"/>
          <w:b/>
          <w:sz w:val="36"/>
          <w:szCs w:val="36"/>
        </w:rPr>
        <w:lastRenderedPageBreak/>
        <w:t>其他副本</w:t>
      </w:r>
    </w:p>
    <w:p w:rsidR="00ED268C" w:rsidRPr="00091743" w:rsidRDefault="00ED268C" w:rsidP="00792410">
      <w:pPr>
        <w:snapToGrid w:val="0"/>
        <w:spacing w:beforeLines="50" w:before="120" w:line="300" w:lineRule="auto"/>
        <w:rPr>
          <w:rFonts w:ascii="Arial" w:eastAsia="宋体" w:hAnsi="Arial" w:cs="Arial"/>
          <w:sz w:val="32"/>
          <w:szCs w:val="32"/>
        </w:rPr>
      </w:pPr>
      <w:r w:rsidRPr="00091743">
        <w:rPr>
          <w:rFonts w:ascii="Arial" w:eastAsia="宋体" w:hAnsi="Arial" w:cs="Arial"/>
          <w:b/>
          <w:sz w:val="32"/>
          <w:szCs w:val="32"/>
        </w:rPr>
        <w:t>前言</w:t>
      </w:r>
    </w:p>
    <w:p w:rsidR="00ED268C" w:rsidRPr="00091743" w:rsidRDefault="00ED268C" w:rsidP="003877D8">
      <w:pPr>
        <w:pStyle w:val="a4"/>
        <w:tabs>
          <w:tab w:val="left" w:pos="700"/>
        </w:tabs>
        <w:snapToGrid w:val="0"/>
        <w:spacing w:beforeLines="50" w:before="120" w:line="300" w:lineRule="auto"/>
        <w:jc w:val="both"/>
        <w:rPr>
          <w:rFonts w:ascii="Arial" w:hAnsi="Arial" w:cs="Arial"/>
          <w:sz w:val="24"/>
          <w:szCs w:val="24"/>
        </w:rPr>
      </w:pPr>
      <w:r w:rsidRPr="00091743">
        <w:rPr>
          <w:rFonts w:ascii="Arial" w:hAnsi="Arial" w:cs="Arial"/>
          <w:sz w:val="24"/>
          <w:szCs w:val="24"/>
        </w:rPr>
        <w:t>其他副本可从因特网上获取。您还可以向</w:t>
      </w:r>
      <w:r w:rsidR="005A2940">
        <w:fldChar w:fldCharType="begin"/>
      </w:r>
      <w:r w:rsidR="005A2940">
        <w:instrText xml:space="preserve"> HYPERLINK "mailto:CDRH-Guidance@fda.hhs.gov" \h </w:instrText>
      </w:r>
      <w:r w:rsidR="005A2940">
        <w:fldChar w:fldCharType="separate"/>
      </w:r>
      <w:r w:rsidRPr="00091743">
        <w:rPr>
          <w:rFonts w:ascii="Arial" w:hAnsi="Arial" w:cs="Arial"/>
          <w:sz w:val="24"/>
          <w:szCs w:val="24"/>
          <w:u w:val="single"/>
        </w:rPr>
        <w:t>CDRH</w:t>
      </w:r>
      <w:r w:rsidR="005A2940">
        <w:rPr>
          <w:rFonts w:ascii="Arial" w:hAnsi="Arial" w:cs="Arial"/>
          <w:sz w:val="24"/>
          <w:szCs w:val="24"/>
          <w:u w:val="single"/>
        </w:rPr>
        <w:fldChar w:fldCharType="end"/>
      </w:r>
      <w:r w:rsidRPr="00091743">
        <w:rPr>
          <w:rFonts w:ascii="Arial" w:hAnsi="Arial" w:cs="Arial"/>
          <w:sz w:val="24"/>
          <w:szCs w:val="24"/>
          <w:u w:val="single"/>
        </w:rPr>
        <w:t>-</w:t>
      </w:r>
      <w:hyperlink r:id="rId12">
        <w:r w:rsidRPr="00091743">
          <w:rPr>
            <w:rFonts w:ascii="Arial" w:hAnsi="Arial" w:cs="Arial"/>
            <w:sz w:val="24"/>
            <w:szCs w:val="24"/>
            <w:u w:val="single"/>
          </w:rPr>
          <w:t>Guidance@fda.hhs.gov</w:t>
        </w:r>
        <w:r w:rsidRPr="00091743">
          <w:rPr>
            <w:rFonts w:ascii="Arial" w:hAnsi="Arial" w:cs="Arial"/>
            <w:sz w:val="24"/>
            <w:szCs w:val="24"/>
          </w:rPr>
          <w:t>发送电子邮件请求以接收本指南的副本。请使用文件编号</w:t>
        </w:r>
      </w:hyperlink>
      <w:r w:rsidRPr="00091743">
        <w:rPr>
          <w:rFonts w:ascii="Arial" w:hAnsi="Arial" w:cs="Arial"/>
          <w:sz w:val="24"/>
          <w:szCs w:val="24"/>
        </w:rPr>
        <w:t>1500016</w:t>
      </w:r>
      <w:r w:rsidRPr="00091743">
        <w:rPr>
          <w:rFonts w:ascii="Arial" w:hAnsi="Arial" w:cs="Arial"/>
          <w:sz w:val="24"/>
          <w:szCs w:val="24"/>
        </w:rPr>
        <w:t>来注明您所要求获得的指南。</w:t>
      </w:r>
    </w:p>
    <w:p w:rsidR="00ED268C" w:rsidRPr="00091743" w:rsidRDefault="00ED268C" w:rsidP="00792410">
      <w:pPr>
        <w:pStyle w:val="a3"/>
        <w:snapToGrid w:val="0"/>
        <w:spacing w:beforeLines="50" w:before="120" w:line="300" w:lineRule="auto"/>
        <w:ind w:left="0"/>
        <w:rPr>
          <w:rFonts w:ascii="Arial" w:eastAsia="宋体" w:hAnsi="Arial" w:cs="Arial"/>
        </w:rPr>
      </w:pPr>
    </w:p>
    <w:p w:rsidR="00ED268C" w:rsidRPr="00091743" w:rsidRDefault="005A6A0A" w:rsidP="00792410">
      <w:pPr>
        <w:snapToGrid w:val="0"/>
        <w:spacing w:beforeLines="50" w:before="120" w:line="300" w:lineRule="auto"/>
        <w:rPr>
          <w:rFonts w:ascii="Arial" w:eastAsia="宋体" w:hAnsi="Arial" w:cs="Arial"/>
          <w:sz w:val="24"/>
          <w:szCs w:val="24"/>
        </w:rPr>
      </w:pPr>
      <w:r w:rsidRPr="00091743">
        <w:rPr>
          <w:rFonts w:ascii="Arial" w:eastAsia="宋体" w:hAnsi="Arial" w:cs="Arial"/>
          <w:sz w:val="24"/>
          <w:szCs w:val="24"/>
        </w:rPr>
        <w:br w:type="page"/>
      </w:r>
    </w:p>
    <w:sdt>
      <w:sdtPr>
        <w:rPr>
          <w:rFonts w:asciiTheme="minorHAnsi" w:eastAsiaTheme="minorEastAsia" w:hAnsiTheme="minorHAnsi" w:cstheme="minorBidi"/>
          <w:b w:val="0"/>
          <w:bCs w:val="0"/>
          <w:color w:val="auto"/>
          <w:kern w:val="2"/>
          <w:sz w:val="21"/>
          <w:szCs w:val="22"/>
          <w:lang w:val="zh-CN"/>
        </w:rPr>
        <w:id w:val="-1502339862"/>
        <w:docPartObj>
          <w:docPartGallery w:val="Table of Contents"/>
          <w:docPartUnique/>
        </w:docPartObj>
      </w:sdtPr>
      <w:sdtEndPr/>
      <w:sdtContent>
        <w:p w:rsidR="00C55C32" w:rsidRDefault="00C55C32" w:rsidP="00C55C32">
          <w:pPr>
            <w:pStyle w:val="TOC"/>
            <w:jc w:val="center"/>
          </w:pPr>
          <w:r w:rsidRPr="00A762AF">
            <w:rPr>
              <w:rFonts w:ascii="宋体" w:eastAsia="宋体" w:hAnsi="宋体"/>
              <w:color w:val="000000" w:themeColor="text1"/>
              <w:sz w:val="36"/>
              <w:szCs w:val="36"/>
              <w:lang w:val="zh-CN"/>
            </w:rPr>
            <w:t>目录</w:t>
          </w:r>
        </w:p>
        <w:p w:rsidR="00A762AF" w:rsidRPr="00A762AF" w:rsidRDefault="00A762AF">
          <w:pPr>
            <w:pStyle w:val="10"/>
            <w:rPr>
              <w:rFonts w:asciiTheme="minorHAnsi" w:eastAsiaTheme="minorEastAsia" w:hAnsiTheme="minorHAnsi"/>
              <w:noProof/>
              <w:sz w:val="21"/>
            </w:rPr>
          </w:pPr>
          <w:r w:rsidRPr="00A762AF">
            <w:fldChar w:fldCharType="begin"/>
          </w:r>
          <w:r w:rsidRPr="00A762AF">
            <w:instrText xml:space="preserve"> TOC \o "1-4" \h \z \u </w:instrText>
          </w:r>
          <w:r w:rsidRPr="00A762AF">
            <w:fldChar w:fldCharType="separate"/>
          </w:r>
          <w:hyperlink w:anchor="_Toc500404959" w:history="1">
            <w:r w:rsidRPr="00A762AF">
              <w:rPr>
                <w:rStyle w:val="a7"/>
                <w:rFonts w:cs="Arial"/>
                <w:noProof/>
              </w:rPr>
              <w:t>I.</w:t>
            </w:r>
            <w:r w:rsidRPr="00A762AF">
              <w:rPr>
                <w:rFonts w:asciiTheme="minorHAnsi" w:eastAsiaTheme="minorEastAsia" w:hAnsiTheme="minorHAnsi"/>
                <w:noProof/>
                <w:sz w:val="21"/>
              </w:rPr>
              <w:tab/>
            </w:r>
            <w:r w:rsidRPr="00A762AF">
              <w:rPr>
                <w:rStyle w:val="a7"/>
                <w:rFonts w:cs="Arial" w:hint="eastAsia"/>
                <w:noProof/>
              </w:rPr>
              <w:t>前言</w:t>
            </w:r>
            <w:r w:rsidRPr="00A762AF">
              <w:rPr>
                <w:noProof/>
                <w:webHidden/>
              </w:rPr>
              <w:tab/>
            </w:r>
            <w:r w:rsidRPr="00A762AF">
              <w:rPr>
                <w:noProof/>
                <w:webHidden/>
              </w:rPr>
              <w:fldChar w:fldCharType="begin"/>
            </w:r>
            <w:r w:rsidRPr="00A762AF">
              <w:rPr>
                <w:noProof/>
                <w:webHidden/>
              </w:rPr>
              <w:instrText xml:space="preserve"> PAGEREF _Toc500404959 \h </w:instrText>
            </w:r>
            <w:r w:rsidRPr="00A762AF">
              <w:rPr>
                <w:noProof/>
                <w:webHidden/>
              </w:rPr>
            </w:r>
            <w:r w:rsidRPr="00A762AF">
              <w:rPr>
                <w:noProof/>
                <w:webHidden/>
              </w:rPr>
              <w:fldChar w:fldCharType="separate"/>
            </w:r>
            <w:r w:rsidR="00834713">
              <w:rPr>
                <w:noProof/>
                <w:webHidden/>
              </w:rPr>
              <w:t>1</w:t>
            </w:r>
            <w:r w:rsidRPr="00A762AF">
              <w:rPr>
                <w:noProof/>
                <w:webHidden/>
              </w:rPr>
              <w:fldChar w:fldCharType="end"/>
            </w:r>
          </w:hyperlink>
        </w:p>
        <w:p w:rsidR="00A762AF" w:rsidRPr="00A762AF" w:rsidRDefault="005A2940">
          <w:pPr>
            <w:pStyle w:val="10"/>
            <w:rPr>
              <w:rFonts w:asciiTheme="minorHAnsi" w:eastAsiaTheme="minorEastAsia" w:hAnsiTheme="minorHAnsi"/>
              <w:noProof/>
              <w:sz w:val="21"/>
            </w:rPr>
          </w:pPr>
          <w:hyperlink w:anchor="_Toc500404960" w:history="1">
            <w:r w:rsidR="00A762AF" w:rsidRPr="00A762AF">
              <w:rPr>
                <w:rStyle w:val="a7"/>
                <w:rFonts w:cs="Arial"/>
                <w:noProof/>
              </w:rPr>
              <w:t>II.</w:t>
            </w:r>
            <w:r w:rsidR="00A762AF" w:rsidRPr="00A762AF">
              <w:rPr>
                <w:rFonts w:asciiTheme="minorHAnsi" w:eastAsiaTheme="minorEastAsia" w:hAnsiTheme="minorHAnsi"/>
                <w:noProof/>
                <w:sz w:val="21"/>
              </w:rPr>
              <w:tab/>
            </w:r>
            <w:r w:rsidR="00A762AF" w:rsidRPr="00A762AF">
              <w:rPr>
                <w:rStyle w:val="a7"/>
                <w:rFonts w:cs="Arial" w:hint="eastAsia"/>
                <w:noProof/>
              </w:rPr>
              <w:t>背景</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_Toc500404960 \h </w:instrText>
            </w:r>
            <w:r w:rsidR="00A762AF" w:rsidRPr="00A762AF">
              <w:rPr>
                <w:noProof/>
                <w:webHidden/>
              </w:rPr>
            </w:r>
            <w:r w:rsidR="00A762AF" w:rsidRPr="00A762AF">
              <w:rPr>
                <w:noProof/>
                <w:webHidden/>
              </w:rPr>
              <w:fldChar w:fldCharType="separate"/>
            </w:r>
            <w:r w:rsidR="00834713">
              <w:rPr>
                <w:noProof/>
                <w:webHidden/>
              </w:rPr>
              <w:t>2</w:t>
            </w:r>
            <w:r w:rsidR="00A762AF" w:rsidRPr="00A762AF">
              <w:rPr>
                <w:noProof/>
                <w:webHidden/>
              </w:rPr>
              <w:fldChar w:fldCharType="end"/>
            </w:r>
          </w:hyperlink>
        </w:p>
        <w:p w:rsidR="00A762AF" w:rsidRPr="00A762AF" w:rsidRDefault="00606206" w:rsidP="00BB5795">
          <w:pPr>
            <w:pStyle w:val="30"/>
            <w:ind w:left="420"/>
            <w:rPr>
              <w:rFonts w:asciiTheme="minorHAnsi" w:eastAsiaTheme="minorEastAsia" w:hAnsiTheme="minorHAnsi"/>
              <w:noProof/>
              <w:sz w:val="21"/>
            </w:rPr>
          </w:pPr>
          <w:hyperlink w:anchor="_Toc500404961" w:history="1">
            <w:r w:rsidR="00A762AF" w:rsidRPr="00A762AF">
              <w:rPr>
                <w:rStyle w:val="a7"/>
                <w:rFonts w:cs="Arial"/>
                <w:noProof/>
              </w:rPr>
              <w:t>A.</w:t>
            </w:r>
            <w:r w:rsidR="00A762AF" w:rsidRPr="00A762AF">
              <w:rPr>
                <w:rFonts w:asciiTheme="minorHAnsi" w:eastAsiaTheme="minorEastAsia" w:hAnsiTheme="minorHAnsi"/>
                <w:noProof/>
                <w:sz w:val="21"/>
              </w:rPr>
              <w:tab/>
            </w:r>
            <w:r w:rsidR="00CA1125">
              <w:rPr>
                <w:rStyle w:val="a7"/>
                <w:rFonts w:cs="Arial" w:hint="eastAsia"/>
                <w:noProof/>
              </w:rPr>
              <w:t>传染病</w:t>
            </w:r>
            <w:r w:rsidR="00A762AF" w:rsidRPr="00A762AF">
              <w:rPr>
                <w:rStyle w:val="a7"/>
                <w:rFonts w:cs="Arial"/>
                <w:noProof/>
              </w:rPr>
              <w:t>NGS</w:t>
            </w:r>
            <w:r w:rsidR="00521D52">
              <w:rPr>
                <w:rStyle w:val="a7"/>
                <w:rFonts w:cs="Arial"/>
                <w:noProof/>
              </w:rPr>
              <w:t xml:space="preserve"> </w:t>
            </w:r>
            <w:r w:rsidR="00A762AF" w:rsidRPr="00A762AF">
              <w:rPr>
                <w:rStyle w:val="a7"/>
                <w:rFonts w:cs="Arial"/>
                <w:noProof/>
              </w:rPr>
              <w:t>Dx</w:t>
            </w:r>
            <w:r w:rsidR="00A762AF" w:rsidRPr="00A762AF">
              <w:rPr>
                <w:rStyle w:val="a7"/>
                <w:rFonts w:cs="Arial" w:hint="eastAsia"/>
                <w:noProof/>
              </w:rPr>
              <w:t>器械的系统方法</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_Toc500404961 \h </w:instrText>
            </w:r>
            <w:r w:rsidR="00A762AF" w:rsidRPr="00A762AF">
              <w:rPr>
                <w:noProof/>
                <w:webHidden/>
              </w:rPr>
            </w:r>
            <w:r w:rsidR="00A762AF" w:rsidRPr="00A762AF">
              <w:rPr>
                <w:noProof/>
                <w:webHidden/>
              </w:rPr>
              <w:fldChar w:fldCharType="separate"/>
            </w:r>
            <w:r w:rsidR="00834713">
              <w:rPr>
                <w:noProof/>
                <w:webHidden/>
              </w:rPr>
              <w:t>3</w:t>
            </w:r>
            <w:r w:rsidR="00A762AF" w:rsidRPr="00A762AF">
              <w:rPr>
                <w:noProof/>
                <w:webHidden/>
              </w:rPr>
              <w:fldChar w:fldCharType="end"/>
            </w:r>
          </w:hyperlink>
        </w:p>
        <w:p w:rsidR="00A762AF" w:rsidRPr="00A762AF" w:rsidRDefault="005A2940" w:rsidP="00BB5795">
          <w:pPr>
            <w:pStyle w:val="30"/>
            <w:ind w:left="420"/>
            <w:rPr>
              <w:rFonts w:asciiTheme="minorHAnsi" w:eastAsiaTheme="minorEastAsia" w:hAnsiTheme="minorHAnsi"/>
              <w:noProof/>
              <w:sz w:val="21"/>
            </w:rPr>
          </w:pPr>
          <w:hyperlink w:anchor="_Toc500404962" w:history="1">
            <w:r w:rsidR="00A762AF" w:rsidRPr="00A762AF">
              <w:rPr>
                <w:rStyle w:val="a7"/>
                <w:rFonts w:cs="Arial"/>
                <w:noProof/>
              </w:rPr>
              <w:t>B.</w:t>
            </w:r>
            <w:r w:rsidR="00A762AF" w:rsidRPr="00A762AF">
              <w:rPr>
                <w:rFonts w:asciiTheme="minorHAnsi" w:eastAsiaTheme="minorEastAsia" w:hAnsiTheme="minorHAnsi"/>
                <w:noProof/>
                <w:sz w:val="21"/>
              </w:rPr>
              <w:tab/>
            </w:r>
            <w:r w:rsidR="00A762AF" w:rsidRPr="00A762AF">
              <w:rPr>
                <w:rStyle w:val="a7"/>
                <w:rFonts w:cs="Arial"/>
                <w:noProof/>
              </w:rPr>
              <w:t>FDA-ARGOS</w:t>
            </w:r>
            <w:r w:rsidR="00A762AF" w:rsidRPr="00A762AF">
              <w:rPr>
                <w:rStyle w:val="a7"/>
                <w:rFonts w:cs="Arial" w:hint="eastAsia"/>
                <w:noProof/>
              </w:rPr>
              <w:t>：</w:t>
            </w:r>
            <w:r w:rsidR="00A762AF" w:rsidRPr="00A762AF">
              <w:rPr>
                <w:rStyle w:val="a7"/>
                <w:rFonts w:cs="Arial"/>
                <w:noProof/>
              </w:rPr>
              <w:t>FDA</w:t>
            </w:r>
            <w:r w:rsidR="00A762AF" w:rsidRPr="00A762AF">
              <w:rPr>
                <w:rStyle w:val="a7"/>
                <w:rFonts w:cs="Arial" w:hint="eastAsia"/>
                <w:noProof/>
              </w:rPr>
              <w:t>的监管级别微生物序列数据库</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_Toc500404962 \h </w:instrText>
            </w:r>
            <w:r w:rsidR="00A762AF" w:rsidRPr="00A762AF">
              <w:rPr>
                <w:noProof/>
                <w:webHidden/>
              </w:rPr>
            </w:r>
            <w:r w:rsidR="00A762AF" w:rsidRPr="00A762AF">
              <w:rPr>
                <w:noProof/>
                <w:webHidden/>
              </w:rPr>
              <w:fldChar w:fldCharType="separate"/>
            </w:r>
            <w:r w:rsidR="00834713">
              <w:rPr>
                <w:noProof/>
                <w:webHidden/>
              </w:rPr>
              <w:t>4</w:t>
            </w:r>
            <w:r w:rsidR="00A762AF" w:rsidRPr="00A762AF">
              <w:rPr>
                <w:noProof/>
                <w:webHidden/>
              </w:rPr>
              <w:fldChar w:fldCharType="end"/>
            </w:r>
          </w:hyperlink>
        </w:p>
        <w:p w:rsidR="00A762AF" w:rsidRPr="00A762AF" w:rsidRDefault="005A2940">
          <w:pPr>
            <w:pStyle w:val="10"/>
            <w:rPr>
              <w:rFonts w:asciiTheme="minorHAnsi" w:eastAsiaTheme="minorEastAsia" w:hAnsiTheme="minorHAnsi"/>
              <w:noProof/>
              <w:sz w:val="21"/>
            </w:rPr>
          </w:pPr>
          <w:hyperlink w:anchor="_Toc500404963" w:history="1">
            <w:r w:rsidR="00A762AF" w:rsidRPr="00A762AF">
              <w:rPr>
                <w:rStyle w:val="a7"/>
                <w:rFonts w:cs="Arial"/>
                <w:noProof/>
              </w:rPr>
              <w:t>III.</w:t>
            </w:r>
            <w:r w:rsidR="00A762AF" w:rsidRPr="00A762AF">
              <w:rPr>
                <w:rFonts w:asciiTheme="minorHAnsi" w:eastAsiaTheme="minorEastAsia" w:hAnsiTheme="minorHAnsi"/>
                <w:noProof/>
                <w:sz w:val="21"/>
              </w:rPr>
              <w:tab/>
            </w:r>
            <w:r w:rsidR="00A762AF" w:rsidRPr="00A762AF">
              <w:rPr>
                <w:rStyle w:val="a7"/>
                <w:rFonts w:cs="Arial" w:hint="eastAsia"/>
                <w:noProof/>
              </w:rPr>
              <w:t>范围</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_Toc500404963 \h </w:instrText>
            </w:r>
            <w:r w:rsidR="00A762AF" w:rsidRPr="00A762AF">
              <w:rPr>
                <w:noProof/>
                <w:webHidden/>
              </w:rPr>
            </w:r>
            <w:r w:rsidR="00A762AF" w:rsidRPr="00A762AF">
              <w:rPr>
                <w:noProof/>
                <w:webHidden/>
              </w:rPr>
              <w:fldChar w:fldCharType="separate"/>
            </w:r>
            <w:r w:rsidR="00834713">
              <w:rPr>
                <w:noProof/>
                <w:webHidden/>
              </w:rPr>
              <w:t>4</w:t>
            </w:r>
            <w:r w:rsidR="00A762AF" w:rsidRPr="00A762AF">
              <w:rPr>
                <w:noProof/>
                <w:webHidden/>
              </w:rPr>
              <w:fldChar w:fldCharType="end"/>
            </w:r>
          </w:hyperlink>
        </w:p>
        <w:p w:rsidR="00A762AF" w:rsidRPr="00A762AF" w:rsidRDefault="005A2940">
          <w:pPr>
            <w:pStyle w:val="10"/>
            <w:rPr>
              <w:rFonts w:asciiTheme="minorHAnsi" w:eastAsiaTheme="minorEastAsia" w:hAnsiTheme="minorHAnsi"/>
              <w:noProof/>
              <w:sz w:val="21"/>
            </w:rPr>
          </w:pPr>
          <w:hyperlink w:anchor="_Toc500404964" w:history="1">
            <w:r w:rsidR="00A762AF" w:rsidRPr="00A762AF">
              <w:rPr>
                <w:rStyle w:val="a7"/>
                <w:rFonts w:cs="Arial"/>
                <w:noProof/>
              </w:rPr>
              <w:t>IV.</w:t>
            </w:r>
            <w:r w:rsidR="00A762AF" w:rsidRPr="00A762AF">
              <w:rPr>
                <w:rFonts w:asciiTheme="minorHAnsi" w:eastAsiaTheme="minorEastAsia" w:hAnsiTheme="minorHAnsi"/>
                <w:noProof/>
                <w:sz w:val="21"/>
              </w:rPr>
              <w:tab/>
            </w:r>
            <w:r w:rsidR="00A762AF" w:rsidRPr="00A762AF">
              <w:rPr>
                <w:rStyle w:val="a7"/>
                <w:rFonts w:cs="Arial" w:hint="eastAsia"/>
                <w:noProof/>
              </w:rPr>
              <w:t>获益</w:t>
            </w:r>
            <w:r w:rsidR="00A762AF" w:rsidRPr="00A762AF">
              <w:rPr>
                <w:rStyle w:val="a7"/>
                <w:rFonts w:cs="Arial"/>
                <w:noProof/>
              </w:rPr>
              <w:t>-</w:t>
            </w:r>
            <w:r w:rsidR="00A762AF" w:rsidRPr="00A762AF">
              <w:rPr>
                <w:rStyle w:val="a7"/>
                <w:rFonts w:cs="Arial" w:hint="eastAsia"/>
                <w:noProof/>
              </w:rPr>
              <w:t>风险分析</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_Toc500404964 \h </w:instrText>
            </w:r>
            <w:r w:rsidR="00A762AF" w:rsidRPr="00A762AF">
              <w:rPr>
                <w:noProof/>
                <w:webHidden/>
              </w:rPr>
            </w:r>
            <w:r w:rsidR="00A762AF" w:rsidRPr="00A762AF">
              <w:rPr>
                <w:noProof/>
                <w:webHidden/>
              </w:rPr>
              <w:fldChar w:fldCharType="separate"/>
            </w:r>
            <w:r w:rsidR="00834713">
              <w:rPr>
                <w:noProof/>
                <w:webHidden/>
              </w:rPr>
              <w:t>7</w:t>
            </w:r>
            <w:r w:rsidR="00A762AF" w:rsidRPr="00A762AF">
              <w:rPr>
                <w:noProof/>
                <w:webHidden/>
              </w:rPr>
              <w:fldChar w:fldCharType="end"/>
            </w:r>
          </w:hyperlink>
        </w:p>
        <w:p w:rsidR="00A762AF" w:rsidRPr="00A762AF" w:rsidRDefault="005A2940">
          <w:pPr>
            <w:pStyle w:val="10"/>
            <w:rPr>
              <w:rFonts w:asciiTheme="minorHAnsi" w:eastAsiaTheme="minorEastAsia" w:hAnsiTheme="minorHAnsi"/>
              <w:noProof/>
              <w:sz w:val="21"/>
            </w:rPr>
          </w:pPr>
          <w:hyperlink w:anchor="_Toc500404965" w:history="1">
            <w:r w:rsidR="00A762AF" w:rsidRPr="00A762AF">
              <w:rPr>
                <w:rStyle w:val="a7"/>
                <w:rFonts w:cs="Arial"/>
                <w:noProof/>
              </w:rPr>
              <w:t>V.</w:t>
            </w:r>
            <w:r w:rsidR="00A762AF" w:rsidRPr="00A762AF">
              <w:rPr>
                <w:rFonts w:asciiTheme="minorHAnsi" w:eastAsiaTheme="minorEastAsia" w:hAnsiTheme="minorHAnsi"/>
                <w:noProof/>
                <w:sz w:val="21"/>
              </w:rPr>
              <w:tab/>
            </w:r>
            <w:r w:rsidR="00A762AF" w:rsidRPr="00A762AF">
              <w:rPr>
                <w:rStyle w:val="a7"/>
                <w:rFonts w:cs="Arial" w:hint="eastAsia"/>
                <w:noProof/>
              </w:rPr>
              <w:t>器械描述</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_Toc500404965 \h </w:instrText>
            </w:r>
            <w:r w:rsidR="00A762AF" w:rsidRPr="00A762AF">
              <w:rPr>
                <w:noProof/>
                <w:webHidden/>
              </w:rPr>
            </w:r>
            <w:r w:rsidR="00A762AF" w:rsidRPr="00A762AF">
              <w:rPr>
                <w:noProof/>
                <w:webHidden/>
              </w:rPr>
              <w:fldChar w:fldCharType="separate"/>
            </w:r>
            <w:r w:rsidR="00834713">
              <w:rPr>
                <w:noProof/>
                <w:webHidden/>
              </w:rPr>
              <w:t>8</w:t>
            </w:r>
            <w:r w:rsidR="00A762AF" w:rsidRPr="00A762AF">
              <w:rPr>
                <w:noProof/>
                <w:webHidden/>
              </w:rPr>
              <w:fldChar w:fldCharType="end"/>
            </w:r>
          </w:hyperlink>
        </w:p>
        <w:p w:rsidR="00A762AF" w:rsidRPr="00A762AF" w:rsidRDefault="005A2940" w:rsidP="00BB5795">
          <w:pPr>
            <w:pStyle w:val="30"/>
            <w:ind w:left="420"/>
            <w:rPr>
              <w:rFonts w:asciiTheme="minorHAnsi" w:eastAsiaTheme="minorEastAsia" w:hAnsiTheme="minorHAnsi"/>
              <w:noProof/>
              <w:sz w:val="21"/>
            </w:rPr>
          </w:pPr>
          <w:hyperlink w:anchor="_Toc500404966" w:history="1">
            <w:r w:rsidR="00A762AF" w:rsidRPr="00A762AF">
              <w:rPr>
                <w:rStyle w:val="a7"/>
                <w:rFonts w:cs="Arial"/>
                <w:noProof/>
              </w:rPr>
              <w:t>A.</w:t>
            </w:r>
            <w:r w:rsidR="00A762AF" w:rsidRPr="00A762AF">
              <w:rPr>
                <w:rFonts w:asciiTheme="minorHAnsi" w:eastAsiaTheme="minorEastAsia" w:hAnsiTheme="minorHAnsi"/>
                <w:noProof/>
                <w:sz w:val="21"/>
              </w:rPr>
              <w:tab/>
            </w:r>
            <w:r w:rsidR="00A762AF" w:rsidRPr="00A762AF">
              <w:rPr>
                <w:rStyle w:val="a7"/>
                <w:rFonts w:cs="Arial" w:hint="eastAsia"/>
                <w:noProof/>
              </w:rPr>
              <w:t>预期用途</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_Toc500404966 \h </w:instrText>
            </w:r>
            <w:r w:rsidR="00A762AF" w:rsidRPr="00A762AF">
              <w:rPr>
                <w:noProof/>
                <w:webHidden/>
              </w:rPr>
            </w:r>
            <w:r w:rsidR="00A762AF" w:rsidRPr="00A762AF">
              <w:rPr>
                <w:noProof/>
                <w:webHidden/>
              </w:rPr>
              <w:fldChar w:fldCharType="separate"/>
            </w:r>
            <w:r w:rsidR="00834713">
              <w:rPr>
                <w:noProof/>
                <w:webHidden/>
              </w:rPr>
              <w:t>8</w:t>
            </w:r>
            <w:r w:rsidR="00A762AF" w:rsidRPr="00A762AF">
              <w:rPr>
                <w:noProof/>
                <w:webHidden/>
              </w:rPr>
              <w:fldChar w:fldCharType="end"/>
            </w:r>
          </w:hyperlink>
        </w:p>
        <w:p w:rsidR="00A762AF" w:rsidRPr="00A762AF" w:rsidRDefault="005A2940" w:rsidP="00BB5795">
          <w:pPr>
            <w:pStyle w:val="30"/>
            <w:ind w:left="420"/>
            <w:rPr>
              <w:rFonts w:asciiTheme="minorHAnsi" w:eastAsiaTheme="minorEastAsia" w:hAnsiTheme="minorHAnsi"/>
              <w:noProof/>
              <w:sz w:val="21"/>
            </w:rPr>
          </w:pPr>
          <w:hyperlink w:anchor="_Toc500404967" w:history="1">
            <w:r w:rsidR="00A762AF" w:rsidRPr="00A762AF">
              <w:rPr>
                <w:rStyle w:val="a7"/>
                <w:rFonts w:cs="Arial"/>
                <w:noProof/>
              </w:rPr>
              <w:t>B.</w:t>
            </w:r>
            <w:r w:rsidR="00A762AF" w:rsidRPr="00A762AF">
              <w:rPr>
                <w:rFonts w:asciiTheme="minorHAnsi" w:eastAsiaTheme="minorEastAsia" w:hAnsiTheme="minorHAnsi"/>
                <w:noProof/>
                <w:sz w:val="21"/>
              </w:rPr>
              <w:tab/>
            </w:r>
            <w:r w:rsidR="00A762AF" w:rsidRPr="00A762AF">
              <w:rPr>
                <w:rStyle w:val="a7"/>
                <w:rFonts w:cs="Arial" w:hint="eastAsia"/>
                <w:noProof/>
              </w:rPr>
              <w:t>测试方法学</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_Toc500404967 \h </w:instrText>
            </w:r>
            <w:r w:rsidR="00A762AF" w:rsidRPr="00A762AF">
              <w:rPr>
                <w:noProof/>
                <w:webHidden/>
              </w:rPr>
            </w:r>
            <w:r w:rsidR="00A762AF" w:rsidRPr="00A762AF">
              <w:rPr>
                <w:noProof/>
                <w:webHidden/>
              </w:rPr>
              <w:fldChar w:fldCharType="separate"/>
            </w:r>
            <w:r w:rsidR="00834713">
              <w:rPr>
                <w:noProof/>
                <w:webHidden/>
              </w:rPr>
              <w:t>9</w:t>
            </w:r>
            <w:r w:rsidR="00A762AF" w:rsidRPr="00A762AF">
              <w:rPr>
                <w:noProof/>
                <w:webHidden/>
              </w:rPr>
              <w:fldChar w:fldCharType="end"/>
            </w:r>
          </w:hyperlink>
        </w:p>
        <w:p w:rsidR="00A762AF" w:rsidRPr="00A762AF" w:rsidRDefault="005A2940" w:rsidP="00BB5795">
          <w:pPr>
            <w:pStyle w:val="30"/>
            <w:ind w:left="420"/>
            <w:rPr>
              <w:rFonts w:asciiTheme="minorHAnsi" w:eastAsiaTheme="minorEastAsia" w:hAnsiTheme="minorHAnsi"/>
              <w:noProof/>
              <w:sz w:val="21"/>
            </w:rPr>
          </w:pPr>
          <w:hyperlink w:anchor="_Toc500404968" w:history="1">
            <w:r w:rsidR="00A762AF" w:rsidRPr="00A762AF">
              <w:rPr>
                <w:rStyle w:val="a7"/>
                <w:rFonts w:cs="Arial"/>
                <w:noProof/>
              </w:rPr>
              <w:t>C.</w:t>
            </w:r>
            <w:r w:rsidR="00A762AF" w:rsidRPr="00A762AF">
              <w:rPr>
                <w:rFonts w:asciiTheme="minorHAnsi" w:eastAsiaTheme="minorEastAsia" w:hAnsiTheme="minorHAnsi"/>
                <w:noProof/>
                <w:sz w:val="21"/>
              </w:rPr>
              <w:tab/>
            </w:r>
            <w:r w:rsidR="00A762AF" w:rsidRPr="00A762AF">
              <w:rPr>
                <w:rStyle w:val="a7"/>
                <w:rFonts w:cs="Arial" w:hint="eastAsia"/>
                <w:noProof/>
              </w:rPr>
              <w:t>辅助试剂</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_Toc500404968 \h </w:instrText>
            </w:r>
            <w:r w:rsidR="00A762AF" w:rsidRPr="00A762AF">
              <w:rPr>
                <w:noProof/>
                <w:webHidden/>
              </w:rPr>
            </w:r>
            <w:r w:rsidR="00A762AF" w:rsidRPr="00A762AF">
              <w:rPr>
                <w:noProof/>
                <w:webHidden/>
              </w:rPr>
              <w:fldChar w:fldCharType="separate"/>
            </w:r>
            <w:r w:rsidR="00834713">
              <w:rPr>
                <w:noProof/>
                <w:webHidden/>
              </w:rPr>
              <w:t>10</w:t>
            </w:r>
            <w:r w:rsidR="00A762AF" w:rsidRPr="00A762AF">
              <w:rPr>
                <w:noProof/>
                <w:webHidden/>
              </w:rPr>
              <w:fldChar w:fldCharType="end"/>
            </w:r>
          </w:hyperlink>
        </w:p>
        <w:p w:rsidR="00A762AF" w:rsidRPr="00A762AF" w:rsidRDefault="005A2940" w:rsidP="00BB5795">
          <w:pPr>
            <w:pStyle w:val="30"/>
            <w:ind w:left="420"/>
            <w:rPr>
              <w:rFonts w:asciiTheme="minorHAnsi" w:eastAsiaTheme="minorEastAsia" w:hAnsiTheme="minorHAnsi"/>
              <w:noProof/>
              <w:sz w:val="21"/>
            </w:rPr>
          </w:pPr>
          <w:hyperlink w:anchor="_Toc500404969" w:history="1">
            <w:r w:rsidR="00A762AF" w:rsidRPr="00A762AF">
              <w:rPr>
                <w:rStyle w:val="a7"/>
                <w:rFonts w:cs="Arial"/>
                <w:noProof/>
              </w:rPr>
              <w:t>D.</w:t>
            </w:r>
            <w:r w:rsidR="00A762AF" w:rsidRPr="00A762AF">
              <w:rPr>
                <w:rFonts w:asciiTheme="minorHAnsi" w:eastAsiaTheme="minorEastAsia" w:hAnsiTheme="minorHAnsi"/>
                <w:noProof/>
                <w:sz w:val="21"/>
              </w:rPr>
              <w:tab/>
            </w:r>
            <w:r w:rsidR="00A762AF" w:rsidRPr="00A762AF">
              <w:rPr>
                <w:rStyle w:val="a7"/>
                <w:rFonts w:cs="Arial" w:hint="eastAsia"/>
                <w:noProof/>
              </w:rPr>
              <w:t>对照</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_Toc500404969 \h </w:instrText>
            </w:r>
            <w:r w:rsidR="00A762AF" w:rsidRPr="00A762AF">
              <w:rPr>
                <w:noProof/>
                <w:webHidden/>
              </w:rPr>
            </w:r>
            <w:r w:rsidR="00A762AF" w:rsidRPr="00A762AF">
              <w:rPr>
                <w:noProof/>
                <w:webHidden/>
              </w:rPr>
              <w:fldChar w:fldCharType="separate"/>
            </w:r>
            <w:r w:rsidR="00834713">
              <w:rPr>
                <w:noProof/>
                <w:webHidden/>
              </w:rPr>
              <w:t>11</w:t>
            </w:r>
            <w:r w:rsidR="00A762AF" w:rsidRPr="00A762AF">
              <w:rPr>
                <w:noProof/>
                <w:webHidden/>
              </w:rPr>
              <w:fldChar w:fldCharType="end"/>
            </w:r>
          </w:hyperlink>
        </w:p>
        <w:p w:rsidR="00A762AF" w:rsidRPr="00A762AF" w:rsidRDefault="00606206" w:rsidP="00BB5795">
          <w:pPr>
            <w:pStyle w:val="40"/>
            <w:tabs>
              <w:tab w:val="left" w:pos="1680"/>
              <w:tab w:val="right" w:leader="dot" w:pos="9350"/>
            </w:tabs>
            <w:ind w:left="1050"/>
            <w:rPr>
              <w:rFonts w:asciiTheme="minorHAnsi" w:eastAsiaTheme="minorEastAsia" w:hAnsiTheme="minorHAnsi"/>
              <w:noProof/>
              <w:sz w:val="21"/>
            </w:rPr>
          </w:pPr>
          <w:hyperlink w:anchor="_Toc500404970" w:history="1">
            <w:r w:rsidR="002D5019">
              <w:rPr>
                <w:rStyle w:val="a7"/>
                <w:rFonts w:cs="Arial"/>
                <w:noProof/>
              </w:rPr>
              <w:t>（</w:t>
            </w:r>
            <w:r w:rsidR="00521D52" w:rsidRPr="00A762AF">
              <w:rPr>
                <w:rStyle w:val="a7"/>
                <w:rFonts w:cs="Arial"/>
                <w:noProof/>
              </w:rPr>
              <w:t>1</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A762AF" w:rsidRPr="00A762AF">
              <w:rPr>
                <w:rStyle w:val="a7"/>
                <w:rFonts w:cs="Arial" w:hint="eastAsia"/>
                <w:noProof/>
              </w:rPr>
              <w:t>阴性对照</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_Toc500404970 \h </w:instrText>
            </w:r>
            <w:r w:rsidR="00A762AF" w:rsidRPr="00A762AF">
              <w:rPr>
                <w:noProof/>
                <w:webHidden/>
              </w:rPr>
            </w:r>
            <w:r w:rsidR="00A762AF" w:rsidRPr="00A762AF">
              <w:rPr>
                <w:noProof/>
                <w:webHidden/>
              </w:rPr>
              <w:fldChar w:fldCharType="separate"/>
            </w:r>
            <w:r w:rsidR="00834713">
              <w:rPr>
                <w:noProof/>
                <w:webHidden/>
              </w:rPr>
              <w:t>12</w:t>
            </w:r>
            <w:r w:rsidR="00A762AF" w:rsidRPr="00A762AF">
              <w:rPr>
                <w:noProof/>
                <w:webHidden/>
              </w:rPr>
              <w:fldChar w:fldCharType="end"/>
            </w:r>
          </w:hyperlink>
        </w:p>
        <w:p w:rsidR="00A762AF" w:rsidRPr="00A762AF" w:rsidRDefault="00606206" w:rsidP="00BB5795">
          <w:pPr>
            <w:pStyle w:val="40"/>
            <w:tabs>
              <w:tab w:val="left" w:pos="1680"/>
              <w:tab w:val="right" w:leader="dot" w:pos="9350"/>
            </w:tabs>
            <w:ind w:left="1050"/>
            <w:rPr>
              <w:rFonts w:asciiTheme="minorHAnsi" w:eastAsiaTheme="minorEastAsia" w:hAnsiTheme="minorHAnsi"/>
              <w:noProof/>
              <w:sz w:val="21"/>
            </w:rPr>
          </w:pPr>
          <w:hyperlink w:anchor="_Toc500404971" w:history="1">
            <w:r w:rsidR="002D5019">
              <w:rPr>
                <w:rStyle w:val="a7"/>
                <w:rFonts w:cs="Arial"/>
                <w:noProof/>
              </w:rPr>
              <w:t>（</w:t>
            </w:r>
            <w:r w:rsidR="00521D52" w:rsidRPr="00A762AF">
              <w:rPr>
                <w:rStyle w:val="a7"/>
                <w:rFonts w:cs="Arial"/>
                <w:noProof/>
              </w:rPr>
              <w:t>2</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A762AF" w:rsidRPr="00A762AF">
              <w:rPr>
                <w:rStyle w:val="a7"/>
                <w:rFonts w:cs="Arial" w:hint="eastAsia"/>
                <w:noProof/>
              </w:rPr>
              <w:t>阳性对照</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_Toc500404971 \h </w:instrText>
            </w:r>
            <w:r w:rsidR="00A762AF" w:rsidRPr="00A762AF">
              <w:rPr>
                <w:noProof/>
                <w:webHidden/>
              </w:rPr>
            </w:r>
            <w:r w:rsidR="00A762AF" w:rsidRPr="00A762AF">
              <w:rPr>
                <w:noProof/>
                <w:webHidden/>
              </w:rPr>
              <w:fldChar w:fldCharType="separate"/>
            </w:r>
            <w:r w:rsidR="00834713">
              <w:rPr>
                <w:noProof/>
                <w:webHidden/>
              </w:rPr>
              <w:t>13</w:t>
            </w:r>
            <w:r w:rsidR="00A762AF" w:rsidRPr="00A762AF">
              <w:rPr>
                <w:noProof/>
                <w:webHidden/>
              </w:rPr>
              <w:fldChar w:fldCharType="end"/>
            </w:r>
          </w:hyperlink>
        </w:p>
        <w:p w:rsidR="00A762AF" w:rsidRPr="00A762AF" w:rsidRDefault="00606206" w:rsidP="00BB5795">
          <w:pPr>
            <w:pStyle w:val="40"/>
            <w:tabs>
              <w:tab w:val="left" w:pos="1680"/>
              <w:tab w:val="right" w:leader="dot" w:pos="9350"/>
            </w:tabs>
            <w:ind w:left="1050"/>
            <w:rPr>
              <w:rFonts w:asciiTheme="minorHAnsi" w:eastAsiaTheme="minorEastAsia" w:hAnsiTheme="minorHAnsi"/>
              <w:noProof/>
              <w:sz w:val="21"/>
            </w:rPr>
          </w:pPr>
          <w:hyperlink w:anchor="_Toc500404972" w:history="1">
            <w:r w:rsidR="002D5019">
              <w:rPr>
                <w:rStyle w:val="a7"/>
                <w:rFonts w:cs="Arial"/>
                <w:noProof/>
              </w:rPr>
              <w:t>（</w:t>
            </w:r>
            <w:r w:rsidR="00521D52" w:rsidRPr="00A762AF">
              <w:rPr>
                <w:rStyle w:val="a7"/>
                <w:rFonts w:cs="Arial"/>
                <w:noProof/>
              </w:rPr>
              <w:t>3</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A762AF" w:rsidRPr="00A762AF">
              <w:rPr>
                <w:rStyle w:val="a7"/>
                <w:rFonts w:cs="Arial" w:hint="eastAsia"/>
                <w:noProof/>
              </w:rPr>
              <w:t>内部对照</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_Toc500404972 \h </w:instrText>
            </w:r>
            <w:r w:rsidR="00A762AF" w:rsidRPr="00A762AF">
              <w:rPr>
                <w:noProof/>
                <w:webHidden/>
              </w:rPr>
            </w:r>
            <w:r w:rsidR="00A762AF" w:rsidRPr="00A762AF">
              <w:rPr>
                <w:noProof/>
                <w:webHidden/>
              </w:rPr>
              <w:fldChar w:fldCharType="separate"/>
            </w:r>
            <w:r w:rsidR="00834713">
              <w:rPr>
                <w:noProof/>
                <w:webHidden/>
              </w:rPr>
              <w:t>14</w:t>
            </w:r>
            <w:r w:rsidR="00A762AF" w:rsidRPr="00A762AF">
              <w:rPr>
                <w:noProof/>
                <w:webHidden/>
              </w:rPr>
              <w:fldChar w:fldCharType="end"/>
            </w:r>
          </w:hyperlink>
        </w:p>
        <w:p w:rsidR="00A762AF" w:rsidRPr="00A762AF" w:rsidRDefault="005A2940" w:rsidP="00BB5795">
          <w:pPr>
            <w:pStyle w:val="30"/>
            <w:ind w:left="420"/>
            <w:rPr>
              <w:rFonts w:asciiTheme="minorHAnsi" w:eastAsiaTheme="minorEastAsia" w:hAnsiTheme="minorHAnsi"/>
              <w:noProof/>
              <w:sz w:val="21"/>
            </w:rPr>
          </w:pPr>
          <w:hyperlink w:anchor="_Toc500404973" w:history="1">
            <w:r w:rsidR="00A762AF" w:rsidRPr="00A762AF">
              <w:rPr>
                <w:rStyle w:val="a7"/>
                <w:rFonts w:cs="Arial"/>
                <w:noProof/>
              </w:rPr>
              <w:t>E.</w:t>
            </w:r>
            <w:r w:rsidR="00A762AF" w:rsidRPr="00A762AF">
              <w:rPr>
                <w:rFonts w:asciiTheme="minorHAnsi" w:eastAsiaTheme="minorEastAsia" w:hAnsiTheme="minorHAnsi"/>
                <w:noProof/>
                <w:sz w:val="21"/>
              </w:rPr>
              <w:tab/>
            </w:r>
            <w:r w:rsidR="00A762AF" w:rsidRPr="00A762AF">
              <w:rPr>
                <w:rStyle w:val="a7"/>
                <w:rFonts w:cs="Arial" w:hint="eastAsia"/>
                <w:noProof/>
              </w:rPr>
              <w:t>测试结果和报告的解释</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_Toc500404973 \h </w:instrText>
            </w:r>
            <w:r w:rsidR="00A762AF" w:rsidRPr="00A762AF">
              <w:rPr>
                <w:noProof/>
                <w:webHidden/>
              </w:rPr>
            </w:r>
            <w:r w:rsidR="00A762AF" w:rsidRPr="00A762AF">
              <w:rPr>
                <w:noProof/>
                <w:webHidden/>
              </w:rPr>
              <w:fldChar w:fldCharType="separate"/>
            </w:r>
            <w:r w:rsidR="00834713">
              <w:rPr>
                <w:noProof/>
                <w:webHidden/>
              </w:rPr>
              <w:t>14</w:t>
            </w:r>
            <w:r w:rsidR="00A762AF" w:rsidRPr="00A762AF">
              <w:rPr>
                <w:noProof/>
                <w:webHidden/>
              </w:rPr>
              <w:fldChar w:fldCharType="end"/>
            </w:r>
          </w:hyperlink>
        </w:p>
        <w:p w:rsidR="00A762AF" w:rsidRPr="00A762AF" w:rsidRDefault="005A2940">
          <w:pPr>
            <w:pStyle w:val="10"/>
            <w:rPr>
              <w:rFonts w:asciiTheme="minorHAnsi" w:eastAsiaTheme="minorEastAsia" w:hAnsiTheme="minorHAnsi"/>
              <w:noProof/>
              <w:sz w:val="21"/>
            </w:rPr>
          </w:pPr>
          <w:hyperlink w:anchor="_Toc500404974" w:history="1">
            <w:r w:rsidR="00A762AF" w:rsidRPr="00A762AF">
              <w:rPr>
                <w:rStyle w:val="a7"/>
                <w:rFonts w:cs="Arial"/>
                <w:noProof/>
              </w:rPr>
              <w:t>VI.</w:t>
            </w:r>
            <w:r w:rsidR="00A762AF" w:rsidRPr="00A762AF">
              <w:rPr>
                <w:rFonts w:asciiTheme="minorHAnsi" w:eastAsiaTheme="minorEastAsia" w:hAnsiTheme="minorHAnsi"/>
                <w:noProof/>
                <w:sz w:val="21"/>
              </w:rPr>
              <w:tab/>
            </w:r>
            <w:r w:rsidR="00A762AF" w:rsidRPr="00A762AF">
              <w:rPr>
                <w:rStyle w:val="a7"/>
                <w:rFonts w:cs="Arial" w:hint="eastAsia"/>
                <w:noProof/>
              </w:rPr>
              <w:t>器械确认</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_Toc500404974 \h </w:instrText>
            </w:r>
            <w:r w:rsidR="00A762AF" w:rsidRPr="00A762AF">
              <w:rPr>
                <w:noProof/>
                <w:webHidden/>
              </w:rPr>
            </w:r>
            <w:r w:rsidR="00A762AF" w:rsidRPr="00A762AF">
              <w:rPr>
                <w:noProof/>
                <w:webHidden/>
              </w:rPr>
              <w:fldChar w:fldCharType="separate"/>
            </w:r>
            <w:r w:rsidR="00834713">
              <w:rPr>
                <w:noProof/>
                <w:webHidden/>
              </w:rPr>
              <w:t>15</w:t>
            </w:r>
            <w:r w:rsidR="00A762AF" w:rsidRPr="00A762AF">
              <w:rPr>
                <w:noProof/>
                <w:webHidden/>
              </w:rPr>
              <w:fldChar w:fldCharType="end"/>
            </w:r>
          </w:hyperlink>
        </w:p>
        <w:p w:rsidR="00A762AF" w:rsidRPr="00A762AF" w:rsidRDefault="005A2940" w:rsidP="00BB5795">
          <w:pPr>
            <w:pStyle w:val="30"/>
            <w:ind w:left="420"/>
            <w:rPr>
              <w:rFonts w:asciiTheme="minorHAnsi" w:eastAsiaTheme="minorEastAsia" w:hAnsiTheme="minorHAnsi"/>
              <w:noProof/>
              <w:sz w:val="21"/>
            </w:rPr>
          </w:pPr>
          <w:hyperlink w:anchor="_Toc500404975" w:history="1">
            <w:r w:rsidR="00A762AF" w:rsidRPr="00A762AF">
              <w:rPr>
                <w:rStyle w:val="a7"/>
                <w:rFonts w:cs="Arial"/>
                <w:noProof/>
              </w:rPr>
              <w:t>A.</w:t>
            </w:r>
            <w:r w:rsidR="00A762AF" w:rsidRPr="00A762AF">
              <w:rPr>
                <w:rFonts w:asciiTheme="minorHAnsi" w:eastAsiaTheme="minorEastAsia" w:hAnsiTheme="minorHAnsi"/>
                <w:noProof/>
                <w:sz w:val="21"/>
              </w:rPr>
              <w:tab/>
            </w:r>
            <w:r w:rsidR="00A762AF" w:rsidRPr="00A762AF">
              <w:rPr>
                <w:rStyle w:val="a7"/>
                <w:rFonts w:cs="Arial" w:hint="eastAsia"/>
                <w:noProof/>
              </w:rPr>
              <w:t>分析前因素</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_Toc500404975 \h </w:instrText>
            </w:r>
            <w:r w:rsidR="00A762AF" w:rsidRPr="00A762AF">
              <w:rPr>
                <w:noProof/>
                <w:webHidden/>
              </w:rPr>
            </w:r>
            <w:r w:rsidR="00A762AF" w:rsidRPr="00A762AF">
              <w:rPr>
                <w:noProof/>
                <w:webHidden/>
              </w:rPr>
              <w:fldChar w:fldCharType="separate"/>
            </w:r>
            <w:r w:rsidR="00834713">
              <w:rPr>
                <w:noProof/>
                <w:webHidden/>
              </w:rPr>
              <w:t>16</w:t>
            </w:r>
            <w:r w:rsidR="00A762AF" w:rsidRPr="00A762AF">
              <w:rPr>
                <w:noProof/>
                <w:webHidden/>
              </w:rPr>
              <w:fldChar w:fldCharType="end"/>
            </w:r>
          </w:hyperlink>
        </w:p>
        <w:p w:rsidR="00A762AF" w:rsidRPr="00A762AF" w:rsidRDefault="00606206" w:rsidP="00BB5795">
          <w:pPr>
            <w:pStyle w:val="40"/>
            <w:tabs>
              <w:tab w:val="left" w:pos="1680"/>
              <w:tab w:val="right" w:leader="dot" w:pos="9350"/>
            </w:tabs>
            <w:ind w:left="1050"/>
            <w:rPr>
              <w:rFonts w:asciiTheme="minorHAnsi" w:eastAsiaTheme="minorEastAsia" w:hAnsiTheme="minorHAnsi"/>
              <w:noProof/>
              <w:sz w:val="21"/>
            </w:rPr>
          </w:pPr>
          <w:hyperlink w:anchor="_Toc500404976" w:history="1">
            <w:r w:rsidR="002D5019">
              <w:rPr>
                <w:rStyle w:val="a7"/>
                <w:rFonts w:cs="Arial"/>
                <w:noProof/>
              </w:rPr>
              <w:t>（</w:t>
            </w:r>
            <w:r w:rsidR="00521D52" w:rsidRPr="00A762AF">
              <w:rPr>
                <w:rStyle w:val="a7"/>
                <w:rFonts w:cs="Arial"/>
                <w:noProof/>
              </w:rPr>
              <w:t>1</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A762AF" w:rsidRPr="00A762AF">
              <w:rPr>
                <w:rStyle w:val="a7"/>
                <w:rFonts w:cs="Arial" w:hint="eastAsia"/>
                <w:noProof/>
              </w:rPr>
              <w:t>标本采集和处理</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_Toc500404976 \h </w:instrText>
            </w:r>
            <w:r w:rsidR="00A762AF" w:rsidRPr="00A762AF">
              <w:rPr>
                <w:noProof/>
                <w:webHidden/>
              </w:rPr>
            </w:r>
            <w:r w:rsidR="00A762AF" w:rsidRPr="00A762AF">
              <w:rPr>
                <w:noProof/>
                <w:webHidden/>
              </w:rPr>
              <w:fldChar w:fldCharType="separate"/>
            </w:r>
            <w:r w:rsidR="00834713">
              <w:rPr>
                <w:noProof/>
                <w:webHidden/>
              </w:rPr>
              <w:t>16</w:t>
            </w:r>
            <w:r w:rsidR="00A762AF" w:rsidRPr="00A762AF">
              <w:rPr>
                <w:noProof/>
                <w:webHidden/>
              </w:rPr>
              <w:fldChar w:fldCharType="end"/>
            </w:r>
          </w:hyperlink>
        </w:p>
        <w:p w:rsidR="00A762AF" w:rsidRPr="00A762AF" w:rsidRDefault="00606206" w:rsidP="00BB5795">
          <w:pPr>
            <w:pStyle w:val="40"/>
            <w:tabs>
              <w:tab w:val="left" w:pos="1680"/>
              <w:tab w:val="right" w:leader="dot" w:pos="9350"/>
            </w:tabs>
            <w:ind w:left="1050"/>
            <w:rPr>
              <w:rFonts w:asciiTheme="minorHAnsi" w:eastAsiaTheme="minorEastAsia" w:hAnsiTheme="minorHAnsi"/>
              <w:noProof/>
              <w:sz w:val="21"/>
            </w:rPr>
          </w:pPr>
          <w:hyperlink w:anchor="_Toc500404977" w:history="1">
            <w:r w:rsidR="002D5019">
              <w:rPr>
                <w:rStyle w:val="a7"/>
                <w:rFonts w:cs="Arial"/>
                <w:noProof/>
              </w:rPr>
              <w:t>（</w:t>
            </w:r>
            <w:r w:rsidR="00521D52" w:rsidRPr="00A762AF">
              <w:rPr>
                <w:rStyle w:val="a7"/>
                <w:rFonts w:cs="Arial"/>
                <w:noProof/>
              </w:rPr>
              <w:t>2</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A762AF" w:rsidRPr="00A762AF">
              <w:rPr>
                <w:rStyle w:val="a7"/>
                <w:rFonts w:cs="Arial" w:hint="eastAsia"/>
                <w:noProof/>
              </w:rPr>
              <w:t>用于测序的标本制备</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_Toc500404977 \h </w:instrText>
            </w:r>
            <w:r w:rsidR="00A762AF" w:rsidRPr="00A762AF">
              <w:rPr>
                <w:noProof/>
                <w:webHidden/>
              </w:rPr>
            </w:r>
            <w:r w:rsidR="00A762AF" w:rsidRPr="00A762AF">
              <w:rPr>
                <w:noProof/>
                <w:webHidden/>
              </w:rPr>
              <w:fldChar w:fldCharType="separate"/>
            </w:r>
            <w:r w:rsidR="00834713">
              <w:rPr>
                <w:noProof/>
                <w:webHidden/>
              </w:rPr>
              <w:t>17</w:t>
            </w:r>
            <w:r w:rsidR="00A762AF" w:rsidRPr="00A762AF">
              <w:rPr>
                <w:noProof/>
                <w:webHidden/>
              </w:rPr>
              <w:fldChar w:fldCharType="end"/>
            </w:r>
          </w:hyperlink>
        </w:p>
        <w:p w:rsidR="00A762AF" w:rsidRPr="00A762AF" w:rsidRDefault="00606206" w:rsidP="00BB5795">
          <w:pPr>
            <w:pStyle w:val="40"/>
            <w:tabs>
              <w:tab w:val="left" w:pos="1680"/>
              <w:tab w:val="right" w:leader="dot" w:pos="9350"/>
            </w:tabs>
            <w:ind w:left="1050"/>
            <w:rPr>
              <w:rFonts w:asciiTheme="minorHAnsi" w:eastAsiaTheme="minorEastAsia" w:hAnsiTheme="minorHAnsi"/>
              <w:noProof/>
              <w:sz w:val="21"/>
            </w:rPr>
          </w:pPr>
          <w:hyperlink w:anchor="_Toc500404978" w:history="1">
            <w:r w:rsidR="002D5019">
              <w:rPr>
                <w:rStyle w:val="a7"/>
                <w:rFonts w:cs="Arial"/>
                <w:noProof/>
              </w:rPr>
              <w:t>（</w:t>
            </w:r>
            <w:r w:rsidR="00521D52" w:rsidRPr="00A762AF">
              <w:rPr>
                <w:rStyle w:val="a7"/>
                <w:rFonts w:cs="Arial"/>
                <w:noProof/>
              </w:rPr>
              <w:t>3</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A762AF" w:rsidRPr="00A762AF">
              <w:rPr>
                <w:rStyle w:val="a7"/>
                <w:rFonts w:cs="Arial" w:hint="eastAsia"/>
                <w:noProof/>
              </w:rPr>
              <w:t>测序、化学和数据采集</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_Toc500404978 \h </w:instrText>
            </w:r>
            <w:r w:rsidR="00A762AF" w:rsidRPr="00A762AF">
              <w:rPr>
                <w:noProof/>
                <w:webHidden/>
              </w:rPr>
            </w:r>
            <w:r w:rsidR="00A762AF" w:rsidRPr="00A762AF">
              <w:rPr>
                <w:noProof/>
                <w:webHidden/>
              </w:rPr>
              <w:fldChar w:fldCharType="separate"/>
            </w:r>
            <w:r w:rsidR="00834713">
              <w:rPr>
                <w:noProof/>
                <w:webHidden/>
              </w:rPr>
              <w:t>18</w:t>
            </w:r>
            <w:r w:rsidR="00A762AF" w:rsidRPr="00A762AF">
              <w:rPr>
                <w:noProof/>
                <w:webHidden/>
              </w:rPr>
              <w:fldChar w:fldCharType="end"/>
            </w:r>
          </w:hyperlink>
        </w:p>
        <w:p w:rsidR="00A762AF" w:rsidRPr="00A762AF" w:rsidRDefault="00606206" w:rsidP="00BB5795">
          <w:pPr>
            <w:pStyle w:val="40"/>
            <w:tabs>
              <w:tab w:val="left" w:pos="1680"/>
              <w:tab w:val="right" w:leader="dot" w:pos="9350"/>
            </w:tabs>
            <w:ind w:left="1050"/>
            <w:rPr>
              <w:rFonts w:asciiTheme="minorHAnsi" w:eastAsiaTheme="minorEastAsia" w:hAnsiTheme="minorHAnsi"/>
              <w:noProof/>
              <w:sz w:val="21"/>
            </w:rPr>
          </w:pPr>
          <w:hyperlink w:anchor="_Toc500404979" w:history="1">
            <w:r w:rsidR="002D5019">
              <w:rPr>
                <w:rStyle w:val="a7"/>
                <w:rFonts w:cs="Arial"/>
                <w:noProof/>
              </w:rPr>
              <w:t>（</w:t>
            </w:r>
            <w:r w:rsidR="00521D52" w:rsidRPr="00A762AF">
              <w:rPr>
                <w:rStyle w:val="a7"/>
                <w:rFonts w:cs="Arial"/>
                <w:noProof/>
              </w:rPr>
              <w:t>4</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A762AF" w:rsidRPr="00A762AF">
              <w:rPr>
                <w:rStyle w:val="a7"/>
                <w:rFonts w:cs="Arial" w:hint="eastAsia"/>
                <w:noProof/>
              </w:rPr>
              <w:t>数据存储</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_Toc500404979 \h </w:instrText>
            </w:r>
            <w:r w:rsidR="00A762AF" w:rsidRPr="00A762AF">
              <w:rPr>
                <w:noProof/>
                <w:webHidden/>
              </w:rPr>
            </w:r>
            <w:r w:rsidR="00A762AF" w:rsidRPr="00A762AF">
              <w:rPr>
                <w:noProof/>
                <w:webHidden/>
              </w:rPr>
              <w:fldChar w:fldCharType="separate"/>
            </w:r>
            <w:r w:rsidR="00834713">
              <w:rPr>
                <w:noProof/>
                <w:webHidden/>
              </w:rPr>
              <w:t>18</w:t>
            </w:r>
            <w:r w:rsidR="00A762AF" w:rsidRPr="00A762AF">
              <w:rPr>
                <w:noProof/>
                <w:webHidden/>
              </w:rPr>
              <w:fldChar w:fldCharType="end"/>
            </w:r>
          </w:hyperlink>
        </w:p>
        <w:p w:rsidR="00A762AF" w:rsidRPr="00A762AF" w:rsidRDefault="00606206" w:rsidP="00BB5795">
          <w:pPr>
            <w:pStyle w:val="40"/>
            <w:tabs>
              <w:tab w:val="left" w:pos="1680"/>
              <w:tab w:val="right" w:leader="dot" w:pos="9350"/>
            </w:tabs>
            <w:ind w:left="1050"/>
            <w:rPr>
              <w:rFonts w:asciiTheme="minorHAnsi" w:eastAsiaTheme="minorEastAsia" w:hAnsiTheme="minorHAnsi"/>
              <w:noProof/>
              <w:sz w:val="21"/>
            </w:rPr>
          </w:pPr>
          <w:hyperlink w:anchor="_Toc500404980" w:history="1">
            <w:r w:rsidR="002D5019">
              <w:rPr>
                <w:rStyle w:val="a7"/>
                <w:rFonts w:cs="Arial"/>
                <w:noProof/>
              </w:rPr>
              <w:t>（</w:t>
            </w:r>
            <w:r w:rsidR="00521D52" w:rsidRPr="00A762AF">
              <w:rPr>
                <w:rStyle w:val="a7"/>
                <w:rFonts w:cs="Arial"/>
                <w:noProof/>
              </w:rPr>
              <w:t>5</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A762AF" w:rsidRPr="00A762AF">
              <w:rPr>
                <w:rStyle w:val="a7"/>
                <w:rFonts w:cs="Arial" w:hint="eastAsia"/>
                <w:noProof/>
              </w:rPr>
              <w:t>临床调用测定</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_Toc500404980 \h </w:instrText>
            </w:r>
            <w:r w:rsidR="00A762AF" w:rsidRPr="00A762AF">
              <w:rPr>
                <w:noProof/>
                <w:webHidden/>
              </w:rPr>
            </w:r>
            <w:r w:rsidR="00A762AF" w:rsidRPr="00A762AF">
              <w:rPr>
                <w:noProof/>
                <w:webHidden/>
              </w:rPr>
              <w:fldChar w:fldCharType="separate"/>
            </w:r>
            <w:r w:rsidR="00834713">
              <w:rPr>
                <w:noProof/>
                <w:webHidden/>
              </w:rPr>
              <w:t>19</w:t>
            </w:r>
            <w:r w:rsidR="00A762AF" w:rsidRPr="00A762AF">
              <w:rPr>
                <w:noProof/>
                <w:webHidden/>
              </w:rPr>
              <w:fldChar w:fldCharType="end"/>
            </w:r>
          </w:hyperlink>
        </w:p>
        <w:p w:rsidR="00A762AF" w:rsidRPr="00A762AF" w:rsidRDefault="00606206" w:rsidP="00BB5795">
          <w:pPr>
            <w:pStyle w:val="30"/>
            <w:ind w:left="420"/>
            <w:rPr>
              <w:rFonts w:asciiTheme="minorHAnsi" w:eastAsiaTheme="minorEastAsia" w:hAnsiTheme="minorHAnsi"/>
              <w:noProof/>
              <w:sz w:val="21"/>
            </w:rPr>
          </w:pPr>
          <w:hyperlink w:anchor="_Toc500404981" w:history="1">
            <w:r w:rsidR="00A762AF" w:rsidRPr="00A762AF">
              <w:rPr>
                <w:rStyle w:val="a7"/>
                <w:rFonts w:cs="Arial"/>
                <w:noProof/>
              </w:rPr>
              <w:t>B.</w:t>
            </w:r>
            <w:r w:rsidR="00A762AF" w:rsidRPr="00A762AF">
              <w:rPr>
                <w:rFonts w:asciiTheme="minorHAnsi" w:eastAsiaTheme="minorEastAsia" w:hAnsiTheme="minorHAnsi"/>
                <w:noProof/>
                <w:sz w:val="21"/>
              </w:rPr>
              <w:tab/>
            </w:r>
            <w:r w:rsidR="00CA1125">
              <w:rPr>
                <w:rStyle w:val="a7"/>
                <w:rFonts w:cs="Arial" w:hint="eastAsia"/>
                <w:noProof/>
              </w:rPr>
              <w:t>传染病</w:t>
            </w:r>
            <w:r w:rsidR="00A762AF" w:rsidRPr="00A762AF">
              <w:rPr>
                <w:rStyle w:val="a7"/>
                <w:rFonts w:cs="Arial"/>
                <w:noProof/>
              </w:rPr>
              <w:t>NGS</w:t>
            </w:r>
            <w:r w:rsidR="00521D52">
              <w:rPr>
                <w:rStyle w:val="a7"/>
                <w:rFonts w:cs="Arial"/>
                <w:noProof/>
              </w:rPr>
              <w:t xml:space="preserve"> </w:t>
            </w:r>
            <w:r w:rsidR="00A762AF" w:rsidRPr="00A762AF">
              <w:rPr>
                <w:rStyle w:val="a7"/>
                <w:rFonts w:cs="Arial"/>
                <w:noProof/>
              </w:rPr>
              <w:t>Dx</w:t>
            </w:r>
            <w:r w:rsidR="00A762AF" w:rsidRPr="00A762AF">
              <w:rPr>
                <w:rStyle w:val="a7"/>
                <w:rFonts w:cs="Arial" w:hint="eastAsia"/>
                <w:noProof/>
              </w:rPr>
              <w:t>器械的性能指标</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_Toc500404981 \h </w:instrText>
            </w:r>
            <w:r w:rsidR="00A762AF" w:rsidRPr="00A762AF">
              <w:rPr>
                <w:noProof/>
                <w:webHidden/>
              </w:rPr>
            </w:r>
            <w:r w:rsidR="00A762AF" w:rsidRPr="00A762AF">
              <w:rPr>
                <w:noProof/>
                <w:webHidden/>
              </w:rPr>
              <w:fldChar w:fldCharType="separate"/>
            </w:r>
            <w:r w:rsidR="00834713">
              <w:rPr>
                <w:noProof/>
                <w:webHidden/>
              </w:rPr>
              <w:t>20</w:t>
            </w:r>
            <w:r w:rsidR="00A762AF" w:rsidRPr="00A762AF">
              <w:rPr>
                <w:noProof/>
                <w:webHidden/>
              </w:rPr>
              <w:fldChar w:fldCharType="end"/>
            </w:r>
          </w:hyperlink>
        </w:p>
        <w:p w:rsidR="00A762AF" w:rsidRPr="00A762AF" w:rsidRDefault="00606206" w:rsidP="00BB5795">
          <w:pPr>
            <w:pStyle w:val="40"/>
            <w:tabs>
              <w:tab w:val="left" w:pos="1680"/>
              <w:tab w:val="right" w:leader="dot" w:pos="9350"/>
            </w:tabs>
            <w:ind w:left="1050"/>
            <w:rPr>
              <w:rFonts w:asciiTheme="minorHAnsi" w:eastAsiaTheme="minorEastAsia" w:hAnsiTheme="minorHAnsi"/>
              <w:noProof/>
              <w:sz w:val="21"/>
            </w:rPr>
          </w:pPr>
          <w:hyperlink w:anchor="_Toc500404982" w:history="1">
            <w:r w:rsidR="002D5019">
              <w:rPr>
                <w:rStyle w:val="a7"/>
                <w:rFonts w:cs="Arial"/>
                <w:noProof/>
              </w:rPr>
              <w:t>（</w:t>
            </w:r>
            <w:r w:rsidR="00521D52" w:rsidRPr="00A762AF">
              <w:rPr>
                <w:rStyle w:val="a7"/>
                <w:rFonts w:cs="Arial"/>
                <w:noProof/>
              </w:rPr>
              <w:t>1</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CA1125">
              <w:rPr>
                <w:rStyle w:val="a7"/>
                <w:rFonts w:cs="Arial" w:hint="eastAsia"/>
                <w:noProof/>
              </w:rPr>
              <w:t>传染病</w:t>
            </w:r>
            <w:r w:rsidR="00A762AF" w:rsidRPr="00A762AF">
              <w:rPr>
                <w:rStyle w:val="a7"/>
                <w:rFonts w:cs="Arial"/>
                <w:noProof/>
              </w:rPr>
              <w:t>NGS</w:t>
            </w:r>
            <w:r w:rsidR="00521D52">
              <w:rPr>
                <w:rStyle w:val="a7"/>
                <w:rFonts w:cs="Arial"/>
                <w:noProof/>
              </w:rPr>
              <w:t xml:space="preserve"> </w:t>
            </w:r>
            <w:r w:rsidR="00A762AF" w:rsidRPr="00A762AF">
              <w:rPr>
                <w:rStyle w:val="a7"/>
                <w:rFonts w:cs="Arial"/>
                <w:noProof/>
              </w:rPr>
              <w:t>Dx</w:t>
            </w:r>
            <w:r w:rsidR="00A762AF" w:rsidRPr="00A762AF">
              <w:rPr>
                <w:rStyle w:val="a7"/>
                <w:rFonts w:cs="Arial" w:hint="eastAsia"/>
                <w:noProof/>
              </w:rPr>
              <w:t>器械的数据集</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_Toc500404982 \h </w:instrText>
            </w:r>
            <w:r w:rsidR="00A762AF" w:rsidRPr="00A762AF">
              <w:rPr>
                <w:noProof/>
                <w:webHidden/>
              </w:rPr>
            </w:r>
            <w:r w:rsidR="00A762AF" w:rsidRPr="00A762AF">
              <w:rPr>
                <w:noProof/>
                <w:webHidden/>
              </w:rPr>
              <w:fldChar w:fldCharType="separate"/>
            </w:r>
            <w:r w:rsidR="00834713">
              <w:rPr>
                <w:noProof/>
                <w:webHidden/>
              </w:rPr>
              <w:t>20</w:t>
            </w:r>
            <w:r w:rsidR="00A762AF" w:rsidRPr="00A762AF">
              <w:rPr>
                <w:noProof/>
                <w:webHidden/>
              </w:rPr>
              <w:fldChar w:fldCharType="end"/>
            </w:r>
          </w:hyperlink>
        </w:p>
        <w:p w:rsidR="00A762AF" w:rsidRPr="00A762AF" w:rsidRDefault="00606206" w:rsidP="00BB5795">
          <w:pPr>
            <w:pStyle w:val="40"/>
            <w:tabs>
              <w:tab w:val="left" w:pos="1680"/>
              <w:tab w:val="right" w:leader="dot" w:pos="9350"/>
            </w:tabs>
            <w:ind w:left="1050"/>
            <w:rPr>
              <w:rFonts w:asciiTheme="minorHAnsi" w:eastAsiaTheme="minorEastAsia" w:hAnsiTheme="minorHAnsi"/>
              <w:noProof/>
              <w:sz w:val="21"/>
            </w:rPr>
          </w:pPr>
          <w:hyperlink w:anchor="_Toc500404983" w:history="1">
            <w:r w:rsidR="002D5019">
              <w:rPr>
                <w:rStyle w:val="a7"/>
                <w:rFonts w:cs="Arial"/>
                <w:noProof/>
              </w:rPr>
              <w:t>（</w:t>
            </w:r>
            <w:r w:rsidR="00521D52" w:rsidRPr="00A762AF">
              <w:rPr>
                <w:rStyle w:val="a7"/>
                <w:rFonts w:cs="Arial"/>
                <w:noProof/>
              </w:rPr>
              <w:t>2</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A762AF" w:rsidRPr="00A762AF">
              <w:rPr>
                <w:rStyle w:val="a7"/>
                <w:rFonts w:cs="Arial" w:hint="eastAsia"/>
                <w:noProof/>
              </w:rPr>
              <w:t>测序策略</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_Toc500404983 \h </w:instrText>
            </w:r>
            <w:r w:rsidR="00A762AF" w:rsidRPr="00A762AF">
              <w:rPr>
                <w:noProof/>
                <w:webHidden/>
              </w:rPr>
            </w:r>
            <w:r w:rsidR="00A762AF" w:rsidRPr="00A762AF">
              <w:rPr>
                <w:noProof/>
                <w:webHidden/>
              </w:rPr>
              <w:fldChar w:fldCharType="separate"/>
            </w:r>
            <w:r w:rsidR="00834713">
              <w:rPr>
                <w:noProof/>
                <w:webHidden/>
              </w:rPr>
              <w:t>20</w:t>
            </w:r>
            <w:r w:rsidR="00A762AF" w:rsidRPr="00A762AF">
              <w:rPr>
                <w:noProof/>
                <w:webHidden/>
              </w:rPr>
              <w:fldChar w:fldCharType="end"/>
            </w:r>
          </w:hyperlink>
        </w:p>
        <w:p w:rsidR="00A762AF" w:rsidRPr="00A762AF" w:rsidRDefault="00606206" w:rsidP="00BB5795">
          <w:pPr>
            <w:pStyle w:val="40"/>
            <w:tabs>
              <w:tab w:val="left" w:pos="1680"/>
              <w:tab w:val="right" w:leader="dot" w:pos="9350"/>
            </w:tabs>
            <w:ind w:left="1050"/>
            <w:rPr>
              <w:rFonts w:asciiTheme="minorHAnsi" w:eastAsiaTheme="minorEastAsia" w:hAnsiTheme="minorHAnsi"/>
              <w:noProof/>
              <w:sz w:val="21"/>
            </w:rPr>
          </w:pPr>
          <w:hyperlink w:anchor="_Toc500404984" w:history="1">
            <w:r w:rsidR="002D5019">
              <w:rPr>
                <w:rStyle w:val="a7"/>
                <w:rFonts w:cs="Arial"/>
                <w:noProof/>
              </w:rPr>
              <w:t>（</w:t>
            </w:r>
            <w:r w:rsidR="00521D52" w:rsidRPr="00A762AF">
              <w:rPr>
                <w:rStyle w:val="a7"/>
                <w:rFonts w:cs="Arial"/>
                <w:noProof/>
              </w:rPr>
              <w:t>3</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A762AF" w:rsidRPr="00A762AF">
              <w:rPr>
                <w:rStyle w:val="a7"/>
                <w:rFonts w:cs="Arial" w:hint="eastAsia"/>
                <w:noProof/>
              </w:rPr>
              <w:t>所选</w:t>
            </w:r>
            <w:r w:rsidR="00FA51C9">
              <w:rPr>
                <w:rStyle w:val="a7"/>
                <w:rFonts w:cs="Arial" w:hint="eastAsia"/>
                <w:noProof/>
              </w:rPr>
              <w:t>靶标</w:t>
            </w:r>
            <w:r w:rsidR="00A762AF" w:rsidRPr="00A762AF">
              <w:rPr>
                <w:rStyle w:val="a7"/>
                <w:rFonts w:cs="Arial" w:hint="eastAsia"/>
                <w:noProof/>
              </w:rPr>
              <w:t>和用于</w:t>
            </w:r>
            <w:r w:rsidR="00FA51C9">
              <w:rPr>
                <w:rStyle w:val="a7"/>
                <w:rFonts w:cs="Arial" w:hint="eastAsia"/>
                <w:noProof/>
              </w:rPr>
              <w:t>靶标</w:t>
            </w:r>
            <w:r w:rsidR="00A762AF" w:rsidRPr="00A762AF">
              <w:rPr>
                <w:rStyle w:val="a7"/>
                <w:rFonts w:cs="Arial" w:hint="eastAsia"/>
                <w:noProof/>
              </w:rPr>
              <w:t>识别的参考序列</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_Toc500404984 \h </w:instrText>
            </w:r>
            <w:r w:rsidR="00A762AF" w:rsidRPr="00A762AF">
              <w:rPr>
                <w:noProof/>
                <w:webHidden/>
              </w:rPr>
            </w:r>
            <w:r w:rsidR="00A762AF" w:rsidRPr="00A762AF">
              <w:rPr>
                <w:noProof/>
                <w:webHidden/>
              </w:rPr>
              <w:fldChar w:fldCharType="separate"/>
            </w:r>
            <w:r w:rsidR="00834713">
              <w:rPr>
                <w:noProof/>
                <w:webHidden/>
              </w:rPr>
              <w:t>20</w:t>
            </w:r>
            <w:r w:rsidR="00A762AF" w:rsidRPr="00A762AF">
              <w:rPr>
                <w:noProof/>
                <w:webHidden/>
              </w:rPr>
              <w:fldChar w:fldCharType="end"/>
            </w:r>
          </w:hyperlink>
        </w:p>
        <w:p w:rsidR="00A762AF" w:rsidRPr="00A762AF" w:rsidRDefault="00606206" w:rsidP="00BB5795">
          <w:pPr>
            <w:pStyle w:val="40"/>
            <w:tabs>
              <w:tab w:val="left" w:pos="1680"/>
              <w:tab w:val="right" w:leader="dot" w:pos="9350"/>
            </w:tabs>
            <w:ind w:left="1050"/>
            <w:rPr>
              <w:rFonts w:asciiTheme="minorHAnsi" w:eastAsiaTheme="minorEastAsia" w:hAnsiTheme="minorHAnsi"/>
              <w:noProof/>
              <w:sz w:val="21"/>
            </w:rPr>
          </w:pPr>
          <w:hyperlink w:anchor="_Toc500404985" w:history="1">
            <w:r w:rsidR="002D5019">
              <w:rPr>
                <w:rStyle w:val="a7"/>
                <w:rFonts w:cs="Arial"/>
                <w:noProof/>
              </w:rPr>
              <w:t>（</w:t>
            </w:r>
            <w:r w:rsidR="00521D52" w:rsidRPr="00A762AF">
              <w:rPr>
                <w:rStyle w:val="a7"/>
                <w:rFonts w:cs="Arial"/>
                <w:noProof/>
              </w:rPr>
              <w:t>4</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A762AF" w:rsidRPr="00A762AF">
              <w:rPr>
                <w:rStyle w:val="a7"/>
                <w:rFonts w:cs="Arial" w:hint="eastAsia"/>
                <w:noProof/>
              </w:rPr>
              <w:t>临床调用信息学流程</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_Toc500404985 \h </w:instrText>
            </w:r>
            <w:r w:rsidR="00A762AF" w:rsidRPr="00A762AF">
              <w:rPr>
                <w:noProof/>
                <w:webHidden/>
              </w:rPr>
            </w:r>
            <w:r w:rsidR="00A762AF" w:rsidRPr="00A762AF">
              <w:rPr>
                <w:noProof/>
                <w:webHidden/>
              </w:rPr>
              <w:fldChar w:fldCharType="separate"/>
            </w:r>
            <w:r w:rsidR="00834713">
              <w:rPr>
                <w:noProof/>
                <w:webHidden/>
              </w:rPr>
              <w:t>21</w:t>
            </w:r>
            <w:r w:rsidR="00A762AF" w:rsidRPr="00A762AF">
              <w:rPr>
                <w:noProof/>
                <w:webHidden/>
              </w:rPr>
              <w:fldChar w:fldCharType="end"/>
            </w:r>
          </w:hyperlink>
        </w:p>
        <w:p w:rsidR="00A762AF" w:rsidRPr="00A762AF" w:rsidRDefault="00606206" w:rsidP="00BB5795">
          <w:pPr>
            <w:pStyle w:val="40"/>
            <w:tabs>
              <w:tab w:val="left" w:pos="1680"/>
              <w:tab w:val="right" w:leader="dot" w:pos="9350"/>
            </w:tabs>
            <w:ind w:left="1050"/>
            <w:rPr>
              <w:rFonts w:asciiTheme="minorHAnsi" w:eastAsiaTheme="minorEastAsia" w:hAnsiTheme="minorHAnsi"/>
              <w:noProof/>
              <w:sz w:val="21"/>
            </w:rPr>
          </w:pPr>
          <w:hyperlink w:anchor="_Toc500404986" w:history="1">
            <w:r w:rsidR="002D5019">
              <w:rPr>
                <w:rStyle w:val="a7"/>
                <w:rFonts w:cs="Arial"/>
                <w:noProof/>
              </w:rPr>
              <w:t>（</w:t>
            </w:r>
            <w:r w:rsidR="00521D52" w:rsidRPr="00A762AF">
              <w:rPr>
                <w:rStyle w:val="a7"/>
                <w:rFonts w:cs="Arial"/>
                <w:noProof/>
              </w:rPr>
              <w:t>5</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A762AF" w:rsidRPr="00A762AF">
              <w:rPr>
                <w:rStyle w:val="a7"/>
                <w:rFonts w:cs="Arial" w:hint="eastAsia"/>
                <w:noProof/>
              </w:rPr>
              <w:t>减少依据</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_Toc500404986 \h </w:instrText>
            </w:r>
            <w:r w:rsidR="00A762AF" w:rsidRPr="00A762AF">
              <w:rPr>
                <w:noProof/>
                <w:webHidden/>
              </w:rPr>
            </w:r>
            <w:r w:rsidR="00A762AF" w:rsidRPr="00A762AF">
              <w:rPr>
                <w:noProof/>
                <w:webHidden/>
              </w:rPr>
              <w:fldChar w:fldCharType="separate"/>
            </w:r>
            <w:r w:rsidR="00834713">
              <w:rPr>
                <w:noProof/>
                <w:webHidden/>
              </w:rPr>
              <w:t>21</w:t>
            </w:r>
            <w:r w:rsidR="00A762AF" w:rsidRPr="00A762AF">
              <w:rPr>
                <w:noProof/>
                <w:webHidden/>
              </w:rPr>
              <w:fldChar w:fldCharType="end"/>
            </w:r>
          </w:hyperlink>
        </w:p>
        <w:p w:rsidR="00A762AF" w:rsidRPr="00A762AF" w:rsidRDefault="00606206" w:rsidP="00BB5795">
          <w:pPr>
            <w:pStyle w:val="40"/>
            <w:tabs>
              <w:tab w:val="left" w:pos="1680"/>
              <w:tab w:val="right" w:leader="dot" w:pos="9350"/>
            </w:tabs>
            <w:ind w:left="1050"/>
            <w:rPr>
              <w:rFonts w:asciiTheme="minorHAnsi" w:eastAsiaTheme="minorEastAsia" w:hAnsiTheme="minorHAnsi"/>
              <w:noProof/>
              <w:sz w:val="21"/>
            </w:rPr>
          </w:pPr>
          <w:hyperlink w:anchor="_Toc500404987" w:history="1">
            <w:r w:rsidR="002D5019">
              <w:rPr>
                <w:rStyle w:val="a7"/>
                <w:rFonts w:cs="Arial"/>
                <w:noProof/>
              </w:rPr>
              <w:t>（</w:t>
            </w:r>
            <w:r w:rsidR="00521D52" w:rsidRPr="00A762AF">
              <w:rPr>
                <w:rStyle w:val="a7"/>
                <w:rFonts w:cs="Arial"/>
                <w:noProof/>
              </w:rPr>
              <w:t>6</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A762AF" w:rsidRPr="00A762AF">
              <w:rPr>
                <w:rStyle w:val="a7"/>
                <w:rFonts w:cs="Arial" w:hint="eastAsia"/>
                <w:noProof/>
              </w:rPr>
              <w:t>质量控制</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_Toc500404987 \h </w:instrText>
            </w:r>
            <w:r w:rsidR="00A762AF" w:rsidRPr="00A762AF">
              <w:rPr>
                <w:noProof/>
                <w:webHidden/>
              </w:rPr>
            </w:r>
            <w:r w:rsidR="00A762AF" w:rsidRPr="00A762AF">
              <w:rPr>
                <w:noProof/>
                <w:webHidden/>
              </w:rPr>
              <w:fldChar w:fldCharType="separate"/>
            </w:r>
            <w:r w:rsidR="00834713">
              <w:rPr>
                <w:noProof/>
                <w:webHidden/>
              </w:rPr>
              <w:t>21</w:t>
            </w:r>
            <w:r w:rsidR="00A762AF" w:rsidRPr="00A762AF">
              <w:rPr>
                <w:noProof/>
                <w:webHidden/>
              </w:rPr>
              <w:fldChar w:fldCharType="end"/>
            </w:r>
          </w:hyperlink>
        </w:p>
        <w:p w:rsidR="00A762AF" w:rsidRPr="00A762AF" w:rsidRDefault="00606206" w:rsidP="00BB5795">
          <w:pPr>
            <w:pStyle w:val="40"/>
            <w:tabs>
              <w:tab w:val="left" w:pos="1680"/>
              <w:tab w:val="right" w:leader="dot" w:pos="9350"/>
            </w:tabs>
            <w:ind w:left="1050"/>
            <w:rPr>
              <w:rFonts w:asciiTheme="minorHAnsi" w:eastAsiaTheme="minorEastAsia" w:hAnsiTheme="minorHAnsi"/>
              <w:noProof/>
              <w:sz w:val="21"/>
            </w:rPr>
          </w:pPr>
          <w:hyperlink w:anchor="_Toc500404988" w:history="1">
            <w:r w:rsidR="002D5019">
              <w:rPr>
                <w:rStyle w:val="a7"/>
                <w:rFonts w:cs="Arial"/>
                <w:noProof/>
              </w:rPr>
              <w:t>（</w:t>
            </w:r>
            <w:r w:rsidR="00521D52" w:rsidRPr="00A762AF">
              <w:rPr>
                <w:rStyle w:val="a7"/>
                <w:rFonts w:cs="Arial"/>
                <w:noProof/>
              </w:rPr>
              <w:t>7</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A762AF" w:rsidRPr="00A762AF">
              <w:rPr>
                <w:rStyle w:val="a7"/>
                <w:rFonts w:cs="Arial" w:hint="eastAsia"/>
                <w:noProof/>
              </w:rPr>
              <w:t>测序和读数映射</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_Toc500404988 \h </w:instrText>
            </w:r>
            <w:r w:rsidR="00A762AF" w:rsidRPr="00A762AF">
              <w:rPr>
                <w:noProof/>
                <w:webHidden/>
              </w:rPr>
            </w:r>
            <w:r w:rsidR="00A762AF" w:rsidRPr="00A762AF">
              <w:rPr>
                <w:noProof/>
                <w:webHidden/>
              </w:rPr>
              <w:fldChar w:fldCharType="separate"/>
            </w:r>
            <w:r w:rsidR="00834713">
              <w:rPr>
                <w:noProof/>
                <w:webHidden/>
              </w:rPr>
              <w:t>22</w:t>
            </w:r>
            <w:r w:rsidR="00A762AF" w:rsidRPr="00A762AF">
              <w:rPr>
                <w:noProof/>
                <w:webHidden/>
              </w:rPr>
              <w:fldChar w:fldCharType="end"/>
            </w:r>
          </w:hyperlink>
        </w:p>
        <w:p w:rsidR="00A762AF" w:rsidRPr="00A762AF" w:rsidRDefault="00606206" w:rsidP="00BB5795">
          <w:pPr>
            <w:pStyle w:val="40"/>
            <w:tabs>
              <w:tab w:val="left" w:pos="1680"/>
              <w:tab w:val="right" w:leader="dot" w:pos="9350"/>
            </w:tabs>
            <w:ind w:left="1050"/>
            <w:rPr>
              <w:rFonts w:asciiTheme="minorHAnsi" w:eastAsiaTheme="minorEastAsia" w:hAnsiTheme="minorHAnsi"/>
              <w:noProof/>
              <w:sz w:val="21"/>
            </w:rPr>
          </w:pPr>
          <w:hyperlink w:anchor="_Toc500404989" w:history="1">
            <w:r w:rsidR="002D5019">
              <w:rPr>
                <w:rStyle w:val="a7"/>
                <w:rFonts w:cs="Arial"/>
                <w:noProof/>
              </w:rPr>
              <w:t>（</w:t>
            </w:r>
            <w:r w:rsidR="00521D52" w:rsidRPr="00A762AF">
              <w:rPr>
                <w:rStyle w:val="a7"/>
                <w:rFonts w:cs="Arial"/>
                <w:noProof/>
              </w:rPr>
              <w:t>8</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A762AF" w:rsidRPr="00A762AF">
              <w:rPr>
                <w:rStyle w:val="a7"/>
                <w:rFonts w:cs="Arial" w:hint="eastAsia"/>
                <w:noProof/>
              </w:rPr>
              <w:t>污染物分析</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_Toc500404989 \h </w:instrText>
            </w:r>
            <w:r w:rsidR="00A762AF" w:rsidRPr="00A762AF">
              <w:rPr>
                <w:noProof/>
                <w:webHidden/>
              </w:rPr>
            </w:r>
            <w:r w:rsidR="00A762AF" w:rsidRPr="00A762AF">
              <w:rPr>
                <w:noProof/>
                <w:webHidden/>
              </w:rPr>
              <w:fldChar w:fldCharType="separate"/>
            </w:r>
            <w:r w:rsidR="00834713">
              <w:rPr>
                <w:noProof/>
                <w:webHidden/>
              </w:rPr>
              <w:t>22</w:t>
            </w:r>
            <w:r w:rsidR="00A762AF" w:rsidRPr="00A762AF">
              <w:rPr>
                <w:noProof/>
                <w:webHidden/>
              </w:rPr>
              <w:fldChar w:fldCharType="end"/>
            </w:r>
          </w:hyperlink>
        </w:p>
        <w:p w:rsidR="00A762AF" w:rsidRPr="00A762AF" w:rsidRDefault="00606206" w:rsidP="00BB5795">
          <w:pPr>
            <w:pStyle w:val="40"/>
            <w:tabs>
              <w:tab w:val="left" w:pos="1680"/>
              <w:tab w:val="right" w:leader="dot" w:pos="9350"/>
            </w:tabs>
            <w:ind w:left="1050"/>
            <w:rPr>
              <w:rFonts w:asciiTheme="minorHAnsi" w:eastAsiaTheme="minorEastAsia" w:hAnsiTheme="minorHAnsi"/>
              <w:noProof/>
              <w:sz w:val="21"/>
            </w:rPr>
          </w:pPr>
          <w:hyperlink w:anchor="_Toc500404990" w:history="1">
            <w:r w:rsidR="002D5019">
              <w:rPr>
                <w:rStyle w:val="a7"/>
                <w:rFonts w:cs="Arial"/>
                <w:noProof/>
              </w:rPr>
              <w:t>（</w:t>
            </w:r>
            <w:r w:rsidR="00521D52" w:rsidRPr="00A762AF">
              <w:rPr>
                <w:rStyle w:val="a7"/>
                <w:rFonts w:cs="Arial"/>
                <w:noProof/>
              </w:rPr>
              <w:t>9</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A762AF" w:rsidRPr="00A762AF">
              <w:rPr>
                <w:rStyle w:val="a7"/>
                <w:rFonts w:cs="Arial" w:hint="eastAsia"/>
                <w:noProof/>
              </w:rPr>
              <w:t>结果回转时</w:t>
            </w:r>
            <w:r w:rsidR="00521D52" w:rsidRPr="00A762AF">
              <w:rPr>
                <w:rStyle w:val="a7"/>
                <w:rFonts w:cs="Arial" w:hint="eastAsia"/>
                <w:noProof/>
              </w:rPr>
              <w:t>间</w:t>
            </w:r>
            <w:r w:rsidR="00521D52">
              <w:rPr>
                <w:rStyle w:val="a7"/>
                <w:rFonts w:cs="Arial" w:hint="eastAsia"/>
                <w:noProof/>
              </w:rPr>
              <w:t>（</w:t>
            </w:r>
            <w:r w:rsidR="00521D52" w:rsidRPr="00A762AF">
              <w:rPr>
                <w:rStyle w:val="a7"/>
                <w:rFonts w:cs="Arial"/>
                <w:noProof/>
              </w:rPr>
              <w:t>TAT</w:t>
            </w:r>
            <w:r w:rsidR="00521D52">
              <w:rPr>
                <w:rStyle w:val="a7"/>
                <w:rFonts w:cs="Arial" w:hint="eastAsia"/>
                <w:noProof/>
              </w:rPr>
              <w:t>）</w:t>
            </w:r>
            <w:r w:rsidR="00521D52" w:rsidRPr="00A762AF">
              <w:rPr>
                <w:rStyle w:val="a7"/>
                <w:rFonts w:cs="Arial" w:hint="eastAsia"/>
                <w:noProof/>
              </w:rPr>
              <w:t>采</w:t>
            </w:r>
            <w:r w:rsidR="00A762AF" w:rsidRPr="00A762AF">
              <w:rPr>
                <w:rStyle w:val="a7"/>
                <w:rFonts w:cs="Arial" w:hint="eastAsia"/>
                <w:noProof/>
              </w:rPr>
              <w:t>样</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_Toc500404990 \h </w:instrText>
            </w:r>
            <w:r w:rsidR="00A762AF" w:rsidRPr="00A762AF">
              <w:rPr>
                <w:noProof/>
                <w:webHidden/>
              </w:rPr>
            </w:r>
            <w:r w:rsidR="00A762AF" w:rsidRPr="00A762AF">
              <w:rPr>
                <w:noProof/>
                <w:webHidden/>
              </w:rPr>
              <w:fldChar w:fldCharType="separate"/>
            </w:r>
            <w:r w:rsidR="00834713">
              <w:rPr>
                <w:noProof/>
                <w:webHidden/>
              </w:rPr>
              <w:t>22</w:t>
            </w:r>
            <w:r w:rsidR="00A762AF" w:rsidRPr="00A762AF">
              <w:rPr>
                <w:noProof/>
                <w:webHidden/>
              </w:rPr>
              <w:fldChar w:fldCharType="end"/>
            </w:r>
          </w:hyperlink>
        </w:p>
        <w:p w:rsidR="00A762AF" w:rsidRPr="00A762AF" w:rsidRDefault="00606206" w:rsidP="00BB5795">
          <w:pPr>
            <w:pStyle w:val="40"/>
            <w:tabs>
              <w:tab w:val="left" w:pos="1687"/>
              <w:tab w:val="right" w:leader="dot" w:pos="9350"/>
            </w:tabs>
            <w:ind w:left="1050"/>
            <w:rPr>
              <w:rFonts w:asciiTheme="minorHAnsi" w:eastAsiaTheme="minorEastAsia" w:hAnsiTheme="minorHAnsi"/>
              <w:noProof/>
              <w:sz w:val="21"/>
            </w:rPr>
          </w:pPr>
          <w:hyperlink w:anchor="_Toc500404991" w:history="1">
            <w:r w:rsidR="002D5019">
              <w:rPr>
                <w:rStyle w:val="a7"/>
                <w:rFonts w:cs="Arial"/>
                <w:noProof/>
              </w:rPr>
              <w:t>（</w:t>
            </w:r>
            <w:r w:rsidR="00521D52" w:rsidRPr="00A762AF">
              <w:rPr>
                <w:rStyle w:val="a7"/>
                <w:rFonts w:cs="Arial"/>
                <w:noProof/>
              </w:rPr>
              <w:t>10</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A762AF" w:rsidRPr="00A762AF">
              <w:rPr>
                <w:rStyle w:val="a7"/>
                <w:rFonts w:cs="Arial" w:hint="eastAsia"/>
                <w:noProof/>
              </w:rPr>
              <w:t>数据存储</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_Toc500404991 \h </w:instrText>
            </w:r>
            <w:r w:rsidR="00A762AF" w:rsidRPr="00A762AF">
              <w:rPr>
                <w:noProof/>
                <w:webHidden/>
              </w:rPr>
            </w:r>
            <w:r w:rsidR="00A762AF" w:rsidRPr="00A762AF">
              <w:rPr>
                <w:noProof/>
                <w:webHidden/>
              </w:rPr>
              <w:fldChar w:fldCharType="separate"/>
            </w:r>
            <w:r w:rsidR="00834713">
              <w:rPr>
                <w:noProof/>
                <w:webHidden/>
              </w:rPr>
              <w:t>23</w:t>
            </w:r>
            <w:r w:rsidR="00A762AF" w:rsidRPr="00A762AF">
              <w:rPr>
                <w:noProof/>
                <w:webHidden/>
              </w:rPr>
              <w:fldChar w:fldCharType="end"/>
            </w:r>
          </w:hyperlink>
        </w:p>
        <w:p w:rsidR="00A762AF" w:rsidRPr="00A762AF" w:rsidRDefault="005A2940" w:rsidP="00BB5795">
          <w:pPr>
            <w:pStyle w:val="30"/>
            <w:ind w:left="420"/>
            <w:rPr>
              <w:rFonts w:asciiTheme="minorHAnsi" w:eastAsiaTheme="minorEastAsia" w:hAnsiTheme="minorHAnsi"/>
              <w:noProof/>
              <w:sz w:val="21"/>
            </w:rPr>
          </w:pPr>
          <w:hyperlink w:anchor="_Toc500404992" w:history="1">
            <w:r w:rsidR="00A762AF" w:rsidRPr="00A762AF">
              <w:rPr>
                <w:rStyle w:val="a7"/>
                <w:rFonts w:cs="Arial"/>
                <w:noProof/>
              </w:rPr>
              <w:t>C.</w:t>
            </w:r>
            <w:r w:rsidR="00A762AF" w:rsidRPr="00A762AF">
              <w:rPr>
                <w:rFonts w:asciiTheme="minorHAnsi" w:eastAsiaTheme="minorEastAsia" w:hAnsiTheme="minorHAnsi"/>
                <w:noProof/>
                <w:sz w:val="21"/>
              </w:rPr>
              <w:tab/>
            </w:r>
            <w:r w:rsidR="00A762AF" w:rsidRPr="00A762AF">
              <w:rPr>
                <w:rStyle w:val="a7"/>
                <w:rFonts w:cs="Arial" w:hint="eastAsia"/>
                <w:noProof/>
              </w:rPr>
              <w:t>分析性能</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_Toc500404992 \h </w:instrText>
            </w:r>
            <w:r w:rsidR="00A762AF" w:rsidRPr="00A762AF">
              <w:rPr>
                <w:noProof/>
                <w:webHidden/>
              </w:rPr>
            </w:r>
            <w:r w:rsidR="00A762AF" w:rsidRPr="00A762AF">
              <w:rPr>
                <w:noProof/>
                <w:webHidden/>
              </w:rPr>
              <w:fldChar w:fldCharType="separate"/>
            </w:r>
            <w:r w:rsidR="00834713">
              <w:rPr>
                <w:noProof/>
                <w:webHidden/>
              </w:rPr>
              <w:t>24</w:t>
            </w:r>
            <w:r w:rsidR="00A762AF" w:rsidRPr="00A762AF">
              <w:rPr>
                <w:noProof/>
                <w:webHidden/>
              </w:rPr>
              <w:fldChar w:fldCharType="end"/>
            </w:r>
          </w:hyperlink>
        </w:p>
        <w:p w:rsidR="00A762AF" w:rsidRPr="00A762AF" w:rsidRDefault="00606206" w:rsidP="00BB5795">
          <w:pPr>
            <w:pStyle w:val="40"/>
            <w:tabs>
              <w:tab w:val="left" w:pos="1680"/>
              <w:tab w:val="right" w:leader="dot" w:pos="9350"/>
            </w:tabs>
            <w:ind w:left="1050"/>
            <w:rPr>
              <w:rFonts w:asciiTheme="minorHAnsi" w:eastAsiaTheme="minorEastAsia" w:hAnsiTheme="minorHAnsi"/>
              <w:noProof/>
              <w:sz w:val="21"/>
            </w:rPr>
          </w:pPr>
          <w:hyperlink w:anchor="_Toc500404993" w:history="1">
            <w:r w:rsidR="002D5019">
              <w:rPr>
                <w:rStyle w:val="a7"/>
                <w:rFonts w:cs="Arial"/>
                <w:noProof/>
              </w:rPr>
              <w:t>（</w:t>
            </w:r>
            <w:r w:rsidR="00521D52" w:rsidRPr="00A762AF">
              <w:rPr>
                <w:rStyle w:val="a7"/>
                <w:rFonts w:cs="Arial"/>
                <w:noProof/>
              </w:rPr>
              <w:t>1</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A762AF" w:rsidRPr="00A762AF">
              <w:rPr>
                <w:rStyle w:val="a7"/>
                <w:rFonts w:cs="Arial" w:hint="eastAsia"/>
                <w:noProof/>
              </w:rPr>
              <w:t>检测限</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_Toc500404993 \h </w:instrText>
            </w:r>
            <w:r w:rsidR="00A762AF" w:rsidRPr="00A762AF">
              <w:rPr>
                <w:noProof/>
                <w:webHidden/>
              </w:rPr>
            </w:r>
            <w:r w:rsidR="00A762AF" w:rsidRPr="00A762AF">
              <w:rPr>
                <w:noProof/>
                <w:webHidden/>
              </w:rPr>
              <w:fldChar w:fldCharType="separate"/>
            </w:r>
            <w:r w:rsidR="00834713">
              <w:rPr>
                <w:noProof/>
                <w:webHidden/>
              </w:rPr>
              <w:t>25</w:t>
            </w:r>
            <w:r w:rsidR="00A762AF" w:rsidRPr="00A762AF">
              <w:rPr>
                <w:noProof/>
                <w:webHidden/>
              </w:rPr>
              <w:fldChar w:fldCharType="end"/>
            </w:r>
          </w:hyperlink>
        </w:p>
        <w:p w:rsidR="00A762AF" w:rsidRPr="00A762AF" w:rsidRDefault="00606206" w:rsidP="00BB5795">
          <w:pPr>
            <w:pStyle w:val="40"/>
            <w:tabs>
              <w:tab w:val="left" w:pos="1680"/>
              <w:tab w:val="right" w:leader="dot" w:pos="9350"/>
            </w:tabs>
            <w:ind w:left="1050"/>
            <w:rPr>
              <w:rFonts w:asciiTheme="minorHAnsi" w:eastAsiaTheme="minorEastAsia" w:hAnsiTheme="minorHAnsi"/>
              <w:noProof/>
              <w:sz w:val="21"/>
            </w:rPr>
          </w:pPr>
          <w:hyperlink w:anchor="_Toc500404994" w:history="1">
            <w:r w:rsidR="002D5019">
              <w:rPr>
                <w:rStyle w:val="a7"/>
                <w:rFonts w:cs="Arial"/>
                <w:noProof/>
              </w:rPr>
              <w:t>（</w:t>
            </w:r>
            <w:r w:rsidR="00521D52" w:rsidRPr="00A762AF">
              <w:rPr>
                <w:rStyle w:val="a7"/>
                <w:rFonts w:cs="Arial"/>
                <w:noProof/>
              </w:rPr>
              <w:t>2</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A762AF" w:rsidRPr="00A762AF">
              <w:rPr>
                <w:rStyle w:val="a7"/>
                <w:rFonts w:cs="Arial" w:hint="eastAsia"/>
                <w:noProof/>
              </w:rPr>
              <w:t>包容性</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_Toc500404994 \h </w:instrText>
            </w:r>
            <w:r w:rsidR="00A762AF" w:rsidRPr="00A762AF">
              <w:rPr>
                <w:noProof/>
                <w:webHidden/>
              </w:rPr>
            </w:r>
            <w:r w:rsidR="00A762AF" w:rsidRPr="00A762AF">
              <w:rPr>
                <w:noProof/>
                <w:webHidden/>
              </w:rPr>
              <w:fldChar w:fldCharType="separate"/>
            </w:r>
            <w:r w:rsidR="00834713">
              <w:rPr>
                <w:noProof/>
                <w:webHidden/>
              </w:rPr>
              <w:t>26</w:t>
            </w:r>
            <w:r w:rsidR="00A762AF" w:rsidRPr="00A762AF">
              <w:rPr>
                <w:noProof/>
                <w:webHidden/>
              </w:rPr>
              <w:fldChar w:fldCharType="end"/>
            </w:r>
          </w:hyperlink>
        </w:p>
        <w:p w:rsidR="00A762AF" w:rsidRPr="00A762AF" w:rsidRDefault="00606206" w:rsidP="00BB5795">
          <w:pPr>
            <w:pStyle w:val="40"/>
            <w:tabs>
              <w:tab w:val="left" w:pos="1680"/>
              <w:tab w:val="right" w:leader="dot" w:pos="9350"/>
            </w:tabs>
            <w:ind w:left="1050"/>
            <w:rPr>
              <w:rFonts w:asciiTheme="minorHAnsi" w:eastAsiaTheme="minorEastAsia" w:hAnsiTheme="minorHAnsi"/>
              <w:noProof/>
              <w:sz w:val="21"/>
            </w:rPr>
          </w:pPr>
          <w:hyperlink w:anchor="_Toc500404995" w:history="1">
            <w:r w:rsidR="002D5019">
              <w:rPr>
                <w:rStyle w:val="a7"/>
                <w:rFonts w:cs="Arial"/>
                <w:noProof/>
              </w:rPr>
              <w:t>（</w:t>
            </w:r>
            <w:r w:rsidR="00521D52" w:rsidRPr="00A762AF">
              <w:rPr>
                <w:rStyle w:val="a7"/>
                <w:rFonts w:cs="Arial"/>
                <w:noProof/>
              </w:rPr>
              <w:t>3</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A762AF" w:rsidRPr="00A762AF">
              <w:rPr>
                <w:rStyle w:val="a7"/>
                <w:rFonts w:cs="Arial" w:hint="eastAsia"/>
                <w:noProof/>
              </w:rPr>
              <w:t>干扰物质</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_Toc500404995 \h </w:instrText>
            </w:r>
            <w:r w:rsidR="00A762AF" w:rsidRPr="00A762AF">
              <w:rPr>
                <w:noProof/>
                <w:webHidden/>
              </w:rPr>
            </w:r>
            <w:r w:rsidR="00A762AF" w:rsidRPr="00A762AF">
              <w:rPr>
                <w:noProof/>
                <w:webHidden/>
              </w:rPr>
              <w:fldChar w:fldCharType="separate"/>
            </w:r>
            <w:r w:rsidR="00834713">
              <w:rPr>
                <w:noProof/>
                <w:webHidden/>
              </w:rPr>
              <w:t>27</w:t>
            </w:r>
            <w:r w:rsidR="00A762AF" w:rsidRPr="00A762AF">
              <w:rPr>
                <w:noProof/>
                <w:webHidden/>
              </w:rPr>
              <w:fldChar w:fldCharType="end"/>
            </w:r>
          </w:hyperlink>
        </w:p>
        <w:p w:rsidR="00A762AF" w:rsidRPr="00A762AF" w:rsidRDefault="00606206" w:rsidP="00BB5795">
          <w:pPr>
            <w:pStyle w:val="40"/>
            <w:tabs>
              <w:tab w:val="left" w:pos="1680"/>
              <w:tab w:val="right" w:leader="dot" w:pos="9350"/>
            </w:tabs>
            <w:ind w:left="1050"/>
            <w:rPr>
              <w:rFonts w:asciiTheme="minorHAnsi" w:eastAsiaTheme="minorEastAsia" w:hAnsiTheme="minorHAnsi"/>
              <w:noProof/>
              <w:sz w:val="21"/>
            </w:rPr>
          </w:pPr>
          <w:hyperlink w:anchor="_Toc500404996" w:history="1">
            <w:r w:rsidR="002D5019">
              <w:rPr>
                <w:rStyle w:val="a7"/>
                <w:rFonts w:cs="Arial"/>
                <w:noProof/>
              </w:rPr>
              <w:t>（</w:t>
            </w:r>
            <w:r w:rsidR="00521D52" w:rsidRPr="00A762AF">
              <w:rPr>
                <w:rStyle w:val="a7"/>
                <w:rFonts w:cs="Arial"/>
                <w:noProof/>
              </w:rPr>
              <w:t>4</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A762AF" w:rsidRPr="00A762AF">
              <w:rPr>
                <w:rStyle w:val="a7"/>
                <w:rFonts w:cs="Arial" w:hint="eastAsia"/>
                <w:noProof/>
              </w:rPr>
              <w:t>精确度</w:t>
            </w:r>
            <w:r w:rsidR="00521D52">
              <w:rPr>
                <w:rStyle w:val="a7"/>
                <w:rFonts w:cs="Arial" w:hint="eastAsia"/>
                <w:noProof/>
              </w:rPr>
              <w:t>（</w:t>
            </w:r>
            <w:r w:rsidR="00A762AF" w:rsidRPr="00A762AF">
              <w:rPr>
                <w:rStyle w:val="a7"/>
                <w:rFonts w:cs="Arial" w:hint="eastAsia"/>
                <w:noProof/>
              </w:rPr>
              <w:t>再现性和可重复性</w:t>
            </w:r>
            <w:r w:rsidR="00521D52">
              <w:rPr>
                <w:rStyle w:val="a7"/>
                <w:rFonts w:cs="Arial" w:hint="eastAsia"/>
                <w:noProof/>
              </w:rPr>
              <w:t>）</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_Toc500404996 \h </w:instrText>
            </w:r>
            <w:r w:rsidR="00A762AF" w:rsidRPr="00A762AF">
              <w:rPr>
                <w:noProof/>
                <w:webHidden/>
              </w:rPr>
            </w:r>
            <w:r w:rsidR="00A762AF" w:rsidRPr="00A762AF">
              <w:rPr>
                <w:noProof/>
                <w:webHidden/>
              </w:rPr>
              <w:fldChar w:fldCharType="separate"/>
            </w:r>
            <w:r w:rsidR="00834713">
              <w:rPr>
                <w:noProof/>
                <w:webHidden/>
              </w:rPr>
              <w:t>28</w:t>
            </w:r>
            <w:r w:rsidR="00A762AF" w:rsidRPr="00A762AF">
              <w:rPr>
                <w:noProof/>
                <w:webHidden/>
              </w:rPr>
              <w:fldChar w:fldCharType="end"/>
            </w:r>
          </w:hyperlink>
        </w:p>
        <w:p w:rsidR="00A762AF" w:rsidRPr="00A762AF" w:rsidRDefault="00606206" w:rsidP="00BB5795">
          <w:pPr>
            <w:pStyle w:val="40"/>
            <w:tabs>
              <w:tab w:val="left" w:pos="1680"/>
              <w:tab w:val="right" w:leader="dot" w:pos="9350"/>
            </w:tabs>
            <w:ind w:left="1050"/>
            <w:rPr>
              <w:rFonts w:asciiTheme="minorHAnsi" w:eastAsiaTheme="minorEastAsia" w:hAnsiTheme="minorHAnsi"/>
              <w:noProof/>
              <w:sz w:val="21"/>
            </w:rPr>
          </w:pPr>
          <w:hyperlink w:anchor="_Toc500404997" w:history="1">
            <w:r w:rsidR="002D5019">
              <w:rPr>
                <w:rStyle w:val="a7"/>
                <w:rFonts w:cs="Arial"/>
                <w:noProof/>
              </w:rPr>
              <w:t>（</w:t>
            </w:r>
            <w:r w:rsidR="00521D52" w:rsidRPr="00A762AF">
              <w:rPr>
                <w:rStyle w:val="a7"/>
                <w:rFonts w:cs="Arial"/>
                <w:noProof/>
              </w:rPr>
              <w:t>5</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A762AF" w:rsidRPr="00A762AF">
              <w:rPr>
                <w:rStyle w:val="a7"/>
                <w:rFonts w:cs="Arial" w:hint="eastAsia"/>
                <w:noProof/>
              </w:rPr>
              <w:t>遗留和交叉污染</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_Toc500404997 \h </w:instrText>
            </w:r>
            <w:r w:rsidR="00A762AF" w:rsidRPr="00A762AF">
              <w:rPr>
                <w:noProof/>
                <w:webHidden/>
              </w:rPr>
            </w:r>
            <w:r w:rsidR="00A762AF" w:rsidRPr="00A762AF">
              <w:rPr>
                <w:noProof/>
                <w:webHidden/>
              </w:rPr>
              <w:fldChar w:fldCharType="separate"/>
            </w:r>
            <w:r w:rsidR="00834713">
              <w:rPr>
                <w:noProof/>
                <w:webHidden/>
              </w:rPr>
              <w:t>28</w:t>
            </w:r>
            <w:r w:rsidR="00A762AF" w:rsidRPr="00A762AF">
              <w:rPr>
                <w:noProof/>
                <w:webHidden/>
              </w:rPr>
              <w:fldChar w:fldCharType="end"/>
            </w:r>
          </w:hyperlink>
        </w:p>
        <w:p w:rsidR="00A762AF" w:rsidRPr="00A762AF" w:rsidRDefault="00606206" w:rsidP="00BB5795">
          <w:pPr>
            <w:pStyle w:val="40"/>
            <w:tabs>
              <w:tab w:val="left" w:pos="1680"/>
              <w:tab w:val="right" w:leader="dot" w:pos="9350"/>
            </w:tabs>
            <w:ind w:left="1050"/>
            <w:rPr>
              <w:rFonts w:asciiTheme="minorHAnsi" w:eastAsiaTheme="minorEastAsia" w:hAnsiTheme="minorHAnsi"/>
              <w:noProof/>
              <w:sz w:val="21"/>
            </w:rPr>
          </w:pPr>
          <w:hyperlink w:anchor="_Toc500404998" w:history="1">
            <w:r w:rsidR="002D5019">
              <w:rPr>
                <w:rStyle w:val="a7"/>
                <w:rFonts w:cs="Arial"/>
                <w:noProof/>
              </w:rPr>
              <w:t>（</w:t>
            </w:r>
            <w:r w:rsidR="00521D52" w:rsidRPr="00A762AF">
              <w:rPr>
                <w:rStyle w:val="a7"/>
                <w:rFonts w:cs="Arial"/>
                <w:noProof/>
              </w:rPr>
              <w:t>6</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A762AF" w:rsidRPr="00A762AF">
              <w:rPr>
                <w:rStyle w:val="a7"/>
                <w:rFonts w:cs="Arial" w:hint="eastAsia"/>
                <w:noProof/>
              </w:rPr>
              <w:t>稳定性</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_Toc500404998 \h </w:instrText>
            </w:r>
            <w:r w:rsidR="00A762AF" w:rsidRPr="00A762AF">
              <w:rPr>
                <w:noProof/>
                <w:webHidden/>
              </w:rPr>
            </w:r>
            <w:r w:rsidR="00A762AF" w:rsidRPr="00A762AF">
              <w:rPr>
                <w:noProof/>
                <w:webHidden/>
              </w:rPr>
              <w:fldChar w:fldCharType="separate"/>
            </w:r>
            <w:r w:rsidR="00834713">
              <w:rPr>
                <w:noProof/>
                <w:webHidden/>
              </w:rPr>
              <w:t>28</w:t>
            </w:r>
            <w:r w:rsidR="00A762AF" w:rsidRPr="00A762AF">
              <w:rPr>
                <w:noProof/>
                <w:webHidden/>
              </w:rPr>
              <w:fldChar w:fldCharType="end"/>
            </w:r>
          </w:hyperlink>
        </w:p>
        <w:p w:rsidR="00A762AF" w:rsidRPr="00A762AF" w:rsidRDefault="00606206" w:rsidP="00BB5795">
          <w:pPr>
            <w:pStyle w:val="40"/>
            <w:tabs>
              <w:tab w:val="left" w:pos="1680"/>
              <w:tab w:val="right" w:leader="dot" w:pos="9350"/>
            </w:tabs>
            <w:ind w:left="1050"/>
            <w:rPr>
              <w:rFonts w:asciiTheme="minorHAnsi" w:eastAsiaTheme="minorEastAsia" w:hAnsiTheme="minorHAnsi"/>
              <w:noProof/>
              <w:sz w:val="21"/>
            </w:rPr>
          </w:pPr>
          <w:hyperlink w:anchor="_Toc500404999" w:history="1">
            <w:r w:rsidR="002D5019">
              <w:rPr>
                <w:rStyle w:val="a7"/>
                <w:rFonts w:cs="Arial"/>
                <w:noProof/>
              </w:rPr>
              <w:t>（</w:t>
            </w:r>
            <w:r w:rsidR="00521D52" w:rsidRPr="00A762AF">
              <w:rPr>
                <w:rStyle w:val="a7"/>
                <w:rFonts w:cs="Arial"/>
                <w:noProof/>
              </w:rPr>
              <w:t>7</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A762AF" w:rsidRPr="00A762AF">
              <w:rPr>
                <w:rStyle w:val="a7"/>
                <w:rFonts w:cs="Arial" w:hint="eastAsia"/>
                <w:noProof/>
              </w:rPr>
              <w:t>其他分析研究</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_Toc500404999 \h </w:instrText>
            </w:r>
            <w:r w:rsidR="00A762AF" w:rsidRPr="00A762AF">
              <w:rPr>
                <w:noProof/>
                <w:webHidden/>
              </w:rPr>
            </w:r>
            <w:r w:rsidR="00A762AF" w:rsidRPr="00A762AF">
              <w:rPr>
                <w:noProof/>
                <w:webHidden/>
              </w:rPr>
              <w:fldChar w:fldCharType="separate"/>
            </w:r>
            <w:r w:rsidR="00834713">
              <w:rPr>
                <w:noProof/>
                <w:webHidden/>
              </w:rPr>
              <w:t>29</w:t>
            </w:r>
            <w:r w:rsidR="00A762AF" w:rsidRPr="00A762AF">
              <w:rPr>
                <w:noProof/>
                <w:webHidden/>
              </w:rPr>
              <w:fldChar w:fldCharType="end"/>
            </w:r>
          </w:hyperlink>
        </w:p>
        <w:p w:rsidR="00A762AF" w:rsidRPr="00A762AF" w:rsidRDefault="005A2940" w:rsidP="00BB5795">
          <w:pPr>
            <w:pStyle w:val="30"/>
            <w:ind w:left="420"/>
            <w:rPr>
              <w:rFonts w:asciiTheme="minorHAnsi" w:eastAsiaTheme="minorEastAsia" w:hAnsiTheme="minorHAnsi"/>
              <w:noProof/>
              <w:sz w:val="21"/>
            </w:rPr>
          </w:pPr>
          <w:hyperlink w:anchor="_Toc500405000" w:history="1">
            <w:r w:rsidR="00A762AF" w:rsidRPr="00A762AF">
              <w:rPr>
                <w:rStyle w:val="a7"/>
                <w:rFonts w:cs="Arial"/>
                <w:noProof/>
              </w:rPr>
              <w:t>D.</w:t>
            </w:r>
            <w:r w:rsidR="00A762AF" w:rsidRPr="00A762AF">
              <w:rPr>
                <w:rFonts w:asciiTheme="minorHAnsi" w:eastAsiaTheme="minorEastAsia" w:hAnsiTheme="minorHAnsi"/>
                <w:noProof/>
                <w:sz w:val="21"/>
              </w:rPr>
              <w:tab/>
            </w:r>
            <w:r w:rsidR="00A762AF" w:rsidRPr="00A762AF">
              <w:rPr>
                <w:rStyle w:val="a7"/>
                <w:rFonts w:cs="Arial" w:hint="eastAsia"/>
                <w:noProof/>
              </w:rPr>
              <w:t>仪器仪表和软件</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_Toc500405000 \h </w:instrText>
            </w:r>
            <w:r w:rsidR="00A762AF" w:rsidRPr="00A762AF">
              <w:rPr>
                <w:noProof/>
                <w:webHidden/>
              </w:rPr>
            </w:r>
            <w:r w:rsidR="00A762AF" w:rsidRPr="00A762AF">
              <w:rPr>
                <w:noProof/>
                <w:webHidden/>
              </w:rPr>
              <w:fldChar w:fldCharType="separate"/>
            </w:r>
            <w:r w:rsidR="00834713">
              <w:rPr>
                <w:noProof/>
                <w:webHidden/>
              </w:rPr>
              <w:t>29</w:t>
            </w:r>
            <w:r w:rsidR="00A762AF" w:rsidRPr="00A762AF">
              <w:rPr>
                <w:noProof/>
                <w:webHidden/>
              </w:rPr>
              <w:fldChar w:fldCharType="end"/>
            </w:r>
          </w:hyperlink>
        </w:p>
        <w:p w:rsidR="00A762AF" w:rsidRPr="00A762AF" w:rsidRDefault="005A2940" w:rsidP="00BB5795">
          <w:pPr>
            <w:pStyle w:val="30"/>
            <w:ind w:left="420"/>
            <w:rPr>
              <w:rFonts w:asciiTheme="minorHAnsi" w:eastAsiaTheme="minorEastAsia" w:hAnsiTheme="minorHAnsi"/>
              <w:noProof/>
              <w:sz w:val="21"/>
            </w:rPr>
          </w:pPr>
          <w:hyperlink w:anchor="_Toc500405001" w:history="1">
            <w:r w:rsidR="00A762AF" w:rsidRPr="00A762AF">
              <w:rPr>
                <w:rStyle w:val="a7"/>
                <w:rFonts w:cs="Arial"/>
                <w:noProof/>
              </w:rPr>
              <w:t>E.</w:t>
            </w:r>
            <w:r w:rsidR="00A762AF" w:rsidRPr="00A762AF">
              <w:rPr>
                <w:rFonts w:asciiTheme="minorHAnsi" w:eastAsiaTheme="minorEastAsia" w:hAnsiTheme="minorHAnsi"/>
                <w:noProof/>
                <w:sz w:val="21"/>
              </w:rPr>
              <w:tab/>
            </w:r>
            <w:r w:rsidR="00A762AF" w:rsidRPr="00A762AF">
              <w:rPr>
                <w:rStyle w:val="a7"/>
                <w:rFonts w:cs="Arial" w:hint="eastAsia"/>
                <w:noProof/>
              </w:rPr>
              <w:t>临床评价</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_Toc500405001 \h </w:instrText>
            </w:r>
            <w:r w:rsidR="00A762AF" w:rsidRPr="00A762AF">
              <w:rPr>
                <w:noProof/>
                <w:webHidden/>
              </w:rPr>
            </w:r>
            <w:r w:rsidR="00A762AF" w:rsidRPr="00A762AF">
              <w:rPr>
                <w:noProof/>
                <w:webHidden/>
              </w:rPr>
              <w:fldChar w:fldCharType="separate"/>
            </w:r>
            <w:r w:rsidR="00834713">
              <w:rPr>
                <w:noProof/>
                <w:webHidden/>
              </w:rPr>
              <w:t>31</w:t>
            </w:r>
            <w:r w:rsidR="00A762AF" w:rsidRPr="00A762AF">
              <w:rPr>
                <w:noProof/>
                <w:webHidden/>
              </w:rPr>
              <w:fldChar w:fldCharType="end"/>
            </w:r>
          </w:hyperlink>
        </w:p>
        <w:p w:rsidR="00A762AF" w:rsidRPr="00A762AF" w:rsidRDefault="00606206" w:rsidP="00BB5795">
          <w:pPr>
            <w:pStyle w:val="40"/>
            <w:tabs>
              <w:tab w:val="left" w:pos="1680"/>
              <w:tab w:val="right" w:leader="dot" w:pos="9350"/>
            </w:tabs>
            <w:ind w:left="1050"/>
            <w:rPr>
              <w:rFonts w:asciiTheme="minorHAnsi" w:eastAsiaTheme="minorEastAsia" w:hAnsiTheme="minorHAnsi"/>
              <w:noProof/>
              <w:sz w:val="21"/>
            </w:rPr>
          </w:pPr>
          <w:hyperlink w:anchor="_Toc500405002" w:history="1">
            <w:r w:rsidR="002D5019">
              <w:rPr>
                <w:rStyle w:val="a7"/>
                <w:rFonts w:cs="Arial"/>
                <w:noProof/>
              </w:rPr>
              <w:t>（</w:t>
            </w:r>
            <w:r w:rsidR="00521D52" w:rsidRPr="00A762AF">
              <w:rPr>
                <w:rStyle w:val="a7"/>
                <w:rFonts w:cs="Arial"/>
                <w:noProof/>
              </w:rPr>
              <w:t>1</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A762AF" w:rsidRPr="00A762AF">
              <w:rPr>
                <w:rStyle w:val="a7"/>
                <w:rFonts w:cs="Arial" w:hint="eastAsia"/>
                <w:noProof/>
              </w:rPr>
              <w:t>阴性百分比一致性的评价</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_Toc500405002 \h </w:instrText>
            </w:r>
            <w:r w:rsidR="00A762AF" w:rsidRPr="00A762AF">
              <w:rPr>
                <w:noProof/>
                <w:webHidden/>
              </w:rPr>
            </w:r>
            <w:r w:rsidR="00A762AF" w:rsidRPr="00A762AF">
              <w:rPr>
                <w:noProof/>
                <w:webHidden/>
              </w:rPr>
              <w:fldChar w:fldCharType="separate"/>
            </w:r>
            <w:r w:rsidR="00834713">
              <w:rPr>
                <w:noProof/>
                <w:webHidden/>
              </w:rPr>
              <w:t>31</w:t>
            </w:r>
            <w:r w:rsidR="00A762AF" w:rsidRPr="00A762AF">
              <w:rPr>
                <w:noProof/>
                <w:webHidden/>
              </w:rPr>
              <w:fldChar w:fldCharType="end"/>
            </w:r>
          </w:hyperlink>
        </w:p>
        <w:p w:rsidR="00A762AF" w:rsidRPr="00A762AF" w:rsidRDefault="00606206" w:rsidP="00BB5795">
          <w:pPr>
            <w:pStyle w:val="40"/>
            <w:tabs>
              <w:tab w:val="left" w:pos="1680"/>
              <w:tab w:val="right" w:leader="dot" w:pos="9350"/>
            </w:tabs>
            <w:ind w:left="1050"/>
            <w:rPr>
              <w:rFonts w:asciiTheme="minorHAnsi" w:eastAsiaTheme="minorEastAsia" w:hAnsiTheme="minorHAnsi"/>
              <w:noProof/>
              <w:sz w:val="21"/>
            </w:rPr>
          </w:pPr>
          <w:hyperlink w:anchor="_Toc500405003" w:history="1">
            <w:r w:rsidR="002D5019">
              <w:rPr>
                <w:rStyle w:val="a7"/>
                <w:rFonts w:cs="Arial"/>
                <w:noProof/>
              </w:rPr>
              <w:t>（</w:t>
            </w:r>
            <w:r w:rsidR="00521D52" w:rsidRPr="00A762AF">
              <w:rPr>
                <w:rStyle w:val="a7"/>
                <w:rFonts w:cs="Arial"/>
                <w:noProof/>
              </w:rPr>
              <w:t>2</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A762AF" w:rsidRPr="00A762AF">
              <w:rPr>
                <w:rStyle w:val="a7"/>
                <w:rFonts w:cs="Arial" w:hint="eastAsia"/>
                <w:noProof/>
              </w:rPr>
              <w:t>阳性百分比一致性的评价</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_Toc500405003 \h </w:instrText>
            </w:r>
            <w:r w:rsidR="00A762AF" w:rsidRPr="00A762AF">
              <w:rPr>
                <w:noProof/>
                <w:webHidden/>
              </w:rPr>
            </w:r>
            <w:r w:rsidR="00A762AF" w:rsidRPr="00A762AF">
              <w:rPr>
                <w:noProof/>
                <w:webHidden/>
              </w:rPr>
              <w:fldChar w:fldCharType="separate"/>
            </w:r>
            <w:r w:rsidR="00834713">
              <w:rPr>
                <w:noProof/>
                <w:webHidden/>
              </w:rPr>
              <w:t>33</w:t>
            </w:r>
            <w:r w:rsidR="00A762AF" w:rsidRPr="00A762AF">
              <w:rPr>
                <w:noProof/>
                <w:webHidden/>
              </w:rPr>
              <w:fldChar w:fldCharType="end"/>
            </w:r>
          </w:hyperlink>
        </w:p>
        <w:p w:rsidR="00A762AF" w:rsidRPr="00A762AF" w:rsidRDefault="00606206" w:rsidP="00BB5795">
          <w:pPr>
            <w:pStyle w:val="40"/>
            <w:tabs>
              <w:tab w:val="left" w:pos="1680"/>
              <w:tab w:val="right" w:leader="dot" w:pos="9350"/>
            </w:tabs>
            <w:ind w:left="1050"/>
            <w:rPr>
              <w:rFonts w:asciiTheme="minorHAnsi" w:eastAsiaTheme="minorEastAsia" w:hAnsiTheme="minorHAnsi"/>
              <w:noProof/>
              <w:sz w:val="21"/>
            </w:rPr>
          </w:pPr>
          <w:hyperlink w:anchor="_Toc500405004" w:history="1">
            <w:r w:rsidR="002D5019">
              <w:rPr>
                <w:rStyle w:val="a7"/>
                <w:rFonts w:cs="Arial"/>
                <w:noProof/>
              </w:rPr>
              <w:t>（</w:t>
            </w:r>
            <w:r w:rsidR="00521D52" w:rsidRPr="00A762AF">
              <w:rPr>
                <w:rStyle w:val="a7"/>
                <w:rFonts w:cs="Arial"/>
                <w:noProof/>
              </w:rPr>
              <w:t>3</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A762AF" w:rsidRPr="00A762AF">
              <w:rPr>
                <w:rStyle w:val="a7"/>
                <w:rFonts w:cs="Arial" w:hint="eastAsia"/>
                <w:noProof/>
              </w:rPr>
              <w:t>数据展示</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_Toc500405004 \h </w:instrText>
            </w:r>
            <w:r w:rsidR="00A762AF" w:rsidRPr="00A762AF">
              <w:rPr>
                <w:noProof/>
                <w:webHidden/>
              </w:rPr>
            </w:r>
            <w:r w:rsidR="00A762AF" w:rsidRPr="00A762AF">
              <w:rPr>
                <w:noProof/>
                <w:webHidden/>
              </w:rPr>
              <w:fldChar w:fldCharType="separate"/>
            </w:r>
            <w:r w:rsidR="00834713">
              <w:rPr>
                <w:noProof/>
                <w:webHidden/>
              </w:rPr>
              <w:t>34</w:t>
            </w:r>
            <w:r w:rsidR="00A762AF" w:rsidRPr="00A762AF">
              <w:rPr>
                <w:noProof/>
                <w:webHidden/>
              </w:rPr>
              <w:fldChar w:fldCharType="end"/>
            </w:r>
          </w:hyperlink>
        </w:p>
        <w:p w:rsidR="00A762AF" w:rsidRPr="00A762AF" w:rsidRDefault="00606206" w:rsidP="00BB5795">
          <w:pPr>
            <w:pStyle w:val="40"/>
            <w:tabs>
              <w:tab w:val="left" w:pos="1680"/>
              <w:tab w:val="right" w:leader="dot" w:pos="9350"/>
            </w:tabs>
            <w:ind w:left="1050"/>
            <w:rPr>
              <w:rFonts w:asciiTheme="minorHAnsi" w:eastAsiaTheme="minorEastAsia" w:hAnsiTheme="minorHAnsi"/>
              <w:noProof/>
              <w:sz w:val="21"/>
            </w:rPr>
          </w:pPr>
          <w:hyperlink w:anchor="_Toc500405005" w:history="1">
            <w:r w:rsidR="002D5019">
              <w:rPr>
                <w:rStyle w:val="a7"/>
                <w:rFonts w:cs="Arial"/>
                <w:noProof/>
              </w:rPr>
              <w:t>（</w:t>
            </w:r>
            <w:r w:rsidR="00521D52" w:rsidRPr="00A762AF">
              <w:rPr>
                <w:rStyle w:val="a7"/>
                <w:rFonts w:cs="Arial"/>
                <w:noProof/>
              </w:rPr>
              <w:t>4</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A762AF" w:rsidRPr="00A762AF">
              <w:rPr>
                <w:rStyle w:val="a7"/>
                <w:rFonts w:cs="Arial" w:hint="eastAsia"/>
                <w:noProof/>
              </w:rPr>
              <w:t>研究标本和标本类型</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_Toc500405005 \h </w:instrText>
            </w:r>
            <w:r w:rsidR="00A762AF" w:rsidRPr="00A762AF">
              <w:rPr>
                <w:noProof/>
                <w:webHidden/>
              </w:rPr>
            </w:r>
            <w:r w:rsidR="00A762AF" w:rsidRPr="00A762AF">
              <w:rPr>
                <w:noProof/>
                <w:webHidden/>
              </w:rPr>
              <w:fldChar w:fldCharType="separate"/>
            </w:r>
            <w:r w:rsidR="00834713">
              <w:rPr>
                <w:noProof/>
                <w:webHidden/>
              </w:rPr>
              <w:t>35</w:t>
            </w:r>
            <w:r w:rsidR="00A762AF" w:rsidRPr="00A762AF">
              <w:rPr>
                <w:noProof/>
                <w:webHidden/>
              </w:rPr>
              <w:fldChar w:fldCharType="end"/>
            </w:r>
          </w:hyperlink>
        </w:p>
        <w:p w:rsidR="00A762AF" w:rsidRPr="00A762AF" w:rsidRDefault="005A2940">
          <w:pPr>
            <w:pStyle w:val="10"/>
            <w:rPr>
              <w:rFonts w:asciiTheme="minorHAnsi" w:eastAsiaTheme="minorEastAsia" w:hAnsiTheme="minorHAnsi"/>
              <w:noProof/>
              <w:sz w:val="21"/>
            </w:rPr>
          </w:pPr>
          <w:hyperlink w:anchor="_Toc500405006" w:history="1">
            <w:r w:rsidR="00A762AF" w:rsidRPr="00A762AF">
              <w:rPr>
                <w:rStyle w:val="a7"/>
                <w:rFonts w:cs="Arial"/>
                <w:noProof/>
              </w:rPr>
              <w:t>VII.</w:t>
            </w:r>
            <w:r w:rsidR="00A762AF" w:rsidRPr="00A762AF">
              <w:rPr>
                <w:rFonts w:asciiTheme="minorHAnsi" w:eastAsiaTheme="minorEastAsia" w:hAnsiTheme="minorHAnsi"/>
                <w:noProof/>
                <w:sz w:val="21"/>
              </w:rPr>
              <w:tab/>
            </w:r>
            <w:r w:rsidR="00A762AF" w:rsidRPr="00A762AF">
              <w:rPr>
                <w:rStyle w:val="a7"/>
                <w:rFonts w:cs="Arial" w:hint="eastAsia"/>
                <w:noProof/>
              </w:rPr>
              <w:t>器械修改</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_Toc500405006 \h </w:instrText>
            </w:r>
            <w:r w:rsidR="00A762AF" w:rsidRPr="00A762AF">
              <w:rPr>
                <w:noProof/>
                <w:webHidden/>
              </w:rPr>
            </w:r>
            <w:r w:rsidR="00A762AF" w:rsidRPr="00A762AF">
              <w:rPr>
                <w:noProof/>
                <w:webHidden/>
              </w:rPr>
              <w:fldChar w:fldCharType="separate"/>
            </w:r>
            <w:r w:rsidR="00834713">
              <w:rPr>
                <w:noProof/>
                <w:webHidden/>
              </w:rPr>
              <w:t>35</w:t>
            </w:r>
            <w:r w:rsidR="00A762AF" w:rsidRPr="00A762AF">
              <w:rPr>
                <w:noProof/>
                <w:webHidden/>
              </w:rPr>
              <w:fldChar w:fldCharType="end"/>
            </w:r>
          </w:hyperlink>
        </w:p>
        <w:p w:rsidR="00A762AF" w:rsidRPr="00A762AF" w:rsidRDefault="005A2940">
          <w:pPr>
            <w:pStyle w:val="10"/>
            <w:rPr>
              <w:rFonts w:asciiTheme="minorHAnsi" w:eastAsiaTheme="minorEastAsia" w:hAnsiTheme="minorHAnsi"/>
              <w:noProof/>
              <w:sz w:val="21"/>
            </w:rPr>
          </w:pPr>
          <w:hyperlink w:anchor="_Toc500405007" w:history="1">
            <w:r w:rsidR="00A762AF" w:rsidRPr="00A762AF">
              <w:rPr>
                <w:rStyle w:val="a7"/>
                <w:rFonts w:cs="Arial"/>
                <w:noProof/>
              </w:rPr>
              <w:t>VIII.</w:t>
            </w:r>
            <w:r w:rsidR="00A762AF" w:rsidRPr="00A762AF">
              <w:rPr>
                <w:rFonts w:asciiTheme="minorHAnsi" w:eastAsiaTheme="minorEastAsia" w:hAnsiTheme="minorHAnsi"/>
                <w:noProof/>
                <w:sz w:val="21"/>
              </w:rPr>
              <w:tab/>
            </w:r>
            <w:r w:rsidR="00A762AF" w:rsidRPr="00A762AF">
              <w:rPr>
                <w:rStyle w:val="a7"/>
                <w:rFonts w:cs="Arial" w:hint="eastAsia"/>
                <w:noProof/>
              </w:rPr>
              <w:t>附录：用于监管级别基因组序列条目的比较数据库质量标准</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_Toc500405007 \h </w:instrText>
            </w:r>
            <w:r w:rsidR="00A762AF" w:rsidRPr="00A762AF">
              <w:rPr>
                <w:noProof/>
                <w:webHidden/>
              </w:rPr>
            </w:r>
            <w:r w:rsidR="00A762AF" w:rsidRPr="00A762AF">
              <w:rPr>
                <w:noProof/>
                <w:webHidden/>
              </w:rPr>
              <w:fldChar w:fldCharType="separate"/>
            </w:r>
            <w:r w:rsidR="00834713">
              <w:rPr>
                <w:noProof/>
                <w:webHidden/>
              </w:rPr>
              <w:t>37</w:t>
            </w:r>
            <w:r w:rsidR="00A762AF" w:rsidRPr="00A762AF">
              <w:rPr>
                <w:noProof/>
                <w:webHidden/>
              </w:rPr>
              <w:fldChar w:fldCharType="end"/>
            </w:r>
          </w:hyperlink>
        </w:p>
        <w:p w:rsidR="00A762AF" w:rsidRPr="00A762AF" w:rsidRDefault="00606206" w:rsidP="00BB5795">
          <w:pPr>
            <w:pStyle w:val="30"/>
            <w:ind w:left="420"/>
            <w:rPr>
              <w:rFonts w:asciiTheme="minorHAnsi" w:eastAsiaTheme="minorEastAsia" w:hAnsiTheme="minorHAnsi"/>
              <w:noProof/>
              <w:sz w:val="21"/>
            </w:rPr>
          </w:pPr>
          <w:hyperlink w:anchor="_Toc500405008" w:history="1">
            <w:r w:rsidR="00A762AF" w:rsidRPr="00A762AF">
              <w:rPr>
                <w:rStyle w:val="a7"/>
                <w:rFonts w:cs="Arial"/>
                <w:noProof/>
              </w:rPr>
              <w:t>A.</w:t>
            </w:r>
            <w:r w:rsidR="00A762AF" w:rsidRPr="00A762AF">
              <w:rPr>
                <w:rFonts w:asciiTheme="minorHAnsi" w:eastAsiaTheme="minorEastAsia" w:hAnsiTheme="minorHAnsi"/>
                <w:noProof/>
                <w:sz w:val="21"/>
              </w:rPr>
              <w:tab/>
            </w:r>
            <w:r w:rsidR="00A762AF" w:rsidRPr="00A762AF">
              <w:rPr>
                <w:rStyle w:val="a7"/>
                <w:rFonts w:cs="Arial" w:hint="eastAsia"/>
                <w:noProof/>
              </w:rPr>
              <w:t>提取的基因组</w:t>
            </w:r>
            <w:r w:rsidR="00A762AF" w:rsidRPr="00A762AF">
              <w:rPr>
                <w:rStyle w:val="a7"/>
                <w:rFonts w:cs="Arial"/>
                <w:noProof/>
              </w:rPr>
              <w:t>DN</w:t>
            </w:r>
            <w:r w:rsidR="00521D52" w:rsidRPr="00A762AF">
              <w:rPr>
                <w:rStyle w:val="a7"/>
                <w:rFonts w:cs="Arial"/>
                <w:noProof/>
              </w:rPr>
              <w:t>A</w:t>
            </w:r>
            <w:r w:rsidR="00521D52">
              <w:rPr>
                <w:rStyle w:val="a7"/>
                <w:rFonts w:cs="Arial"/>
                <w:noProof/>
              </w:rPr>
              <w:t xml:space="preserve"> </w:t>
            </w:r>
            <w:r w:rsidR="002D5019">
              <w:rPr>
                <w:rStyle w:val="a7"/>
                <w:rFonts w:cs="Arial"/>
                <w:noProof/>
              </w:rPr>
              <w:t>（</w:t>
            </w:r>
            <w:r w:rsidR="00521D52" w:rsidRPr="00A762AF">
              <w:rPr>
                <w:rStyle w:val="a7"/>
                <w:rFonts w:cs="Arial"/>
                <w:noProof/>
              </w:rPr>
              <w:t>gDNA</w:t>
            </w:r>
            <w:r w:rsidR="002D5019">
              <w:rPr>
                <w:rStyle w:val="a7"/>
                <w:rFonts w:cs="Arial"/>
                <w:noProof/>
              </w:rPr>
              <w:t>）</w:t>
            </w:r>
            <w:r w:rsidR="00521D52">
              <w:rPr>
                <w:rStyle w:val="a7"/>
                <w:rFonts w:cs="Arial"/>
                <w:noProof/>
              </w:rPr>
              <w:t xml:space="preserve"> </w:t>
            </w:r>
            <w:r w:rsidR="00521D52" w:rsidRPr="00A762AF">
              <w:rPr>
                <w:noProof/>
                <w:webHidden/>
              </w:rPr>
              <w:tab/>
            </w:r>
            <w:r w:rsidR="00A762AF" w:rsidRPr="00A762AF">
              <w:rPr>
                <w:noProof/>
                <w:webHidden/>
              </w:rPr>
              <w:fldChar w:fldCharType="begin"/>
            </w:r>
            <w:r w:rsidR="00A762AF" w:rsidRPr="00A762AF">
              <w:rPr>
                <w:noProof/>
                <w:webHidden/>
              </w:rPr>
              <w:instrText xml:space="preserve"> PAGEREF _Toc500405008 \h </w:instrText>
            </w:r>
            <w:r w:rsidR="00A762AF" w:rsidRPr="00A762AF">
              <w:rPr>
                <w:noProof/>
                <w:webHidden/>
              </w:rPr>
            </w:r>
            <w:r w:rsidR="00A762AF" w:rsidRPr="00A762AF">
              <w:rPr>
                <w:noProof/>
                <w:webHidden/>
              </w:rPr>
              <w:fldChar w:fldCharType="separate"/>
            </w:r>
            <w:r w:rsidR="00834713">
              <w:rPr>
                <w:noProof/>
                <w:webHidden/>
              </w:rPr>
              <w:t>37</w:t>
            </w:r>
            <w:r w:rsidR="00A762AF" w:rsidRPr="00A762AF">
              <w:rPr>
                <w:noProof/>
                <w:webHidden/>
              </w:rPr>
              <w:fldChar w:fldCharType="end"/>
            </w:r>
          </w:hyperlink>
        </w:p>
        <w:p w:rsidR="00A762AF" w:rsidRPr="00A762AF" w:rsidRDefault="005A2940" w:rsidP="00BB5795">
          <w:pPr>
            <w:pStyle w:val="30"/>
            <w:ind w:left="420"/>
            <w:rPr>
              <w:rFonts w:asciiTheme="minorHAnsi" w:eastAsiaTheme="minorEastAsia" w:hAnsiTheme="minorHAnsi"/>
              <w:noProof/>
              <w:sz w:val="21"/>
            </w:rPr>
          </w:pPr>
          <w:hyperlink w:anchor="_Toc500405009" w:history="1">
            <w:r w:rsidR="00A762AF" w:rsidRPr="00A762AF">
              <w:rPr>
                <w:rStyle w:val="a7"/>
                <w:rFonts w:cs="Arial"/>
                <w:noProof/>
              </w:rPr>
              <w:t>B.</w:t>
            </w:r>
            <w:r w:rsidR="00A762AF" w:rsidRPr="00A762AF">
              <w:rPr>
                <w:rFonts w:asciiTheme="minorHAnsi" w:eastAsiaTheme="minorEastAsia" w:hAnsiTheme="minorHAnsi"/>
                <w:noProof/>
                <w:sz w:val="21"/>
              </w:rPr>
              <w:tab/>
            </w:r>
            <w:r w:rsidR="00A762AF" w:rsidRPr="00A762AF">
              <w:rPr>
                <w:rStyle w:val="a7"/>
                <w:rFonts w:cs="Arial"/>
                <w:noProof/>
              </w:rPr>
              <w:t>BioSample</w:t>
            </w:r>
            <w:r w:rsidR="00A762AF" w:rsidRPr="00A762AF">
              <w:rPr>
                <w:rStyle w:val="a7"/>
                <w:rFonts w:cs="Arial" w:hint="eastAsia"/>
                <w:noProof/>
              </w:rPr>
              <w:t>元数据</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_Toc500405009 \h </w:instrText>
            </w:r>
            <w:r w:rsidR="00A762AF" w:rsidRPr="00A762AF">
              <w:rPr>
                <w:noProof/>
                <w:webHidden/>
              </w:rPr>
            </w:r>
            <w:r w:rsidR="00A762AF" w:rsidRPr="00A762AF">
              <w:rPr>
                <w:noProof/>
                <w:webHidden/>
              </w:rPr>
              <w:fldChar w:fldCharType="separate"/>
            </w:r>
            <w:r w:rsidR="00834713">
              <w:rPr>
                <w:noProof/>
                <w:webHidden/>
              </w:rPr>
              <w:t>38</w:t>
            </w:r>
            <w:r w:rsidR="00A762AF" w:rsidRPr="00A762AF">
              <w:rPr>
                <w:noProof/>
                <w:webHidden/>
              </w:rPr>
              <w:fldChar w:fldCharType="end"/>
            </w:r>
          </w:hyperlink>
        </w:p>
        <w:p w:rsidR="00A762AF" w:rsidRPr="00A762AF" w:rsidRDefault="00606206" w:rsidP="00BB5795">
          <w:pPr>
            <w:pStyle w:val="40"/>
            <w:tabs>
              <w:tab w:val="left" w:pos="1680"/>
              <w:tab w:val="right" w:leader="dot" w:pos="9350"/>
            </w:tabs>
            <w:ind w:left="1050"/>
            <w:rPr>
              <w:rFonts w:asciiTheme="minorHAnsi" w:eastAsiaTheme="minorEastAsia" w:hAnsiTheme="minorHAnsi"/>
              <w:noProof/>
              <w:sz w:val="21"/>
            </w:rPr>
          </w:pPr>
          <w:hyperlink w:anchor="_Toc500405010" w:history="1">
            <w:r w:rsidR="002D5019">
              <w:rPr>
                <w:rStyle w:val="a7"/>
                <w:rFonts w:cs="Arial"/>
                <w:noProof/>
              </w:rPr>
              <w:t>（</w:t>
            </w:r>
            <w:r w:rsidR="00521D52" w:rsidRPr="00A762AF">
              <w:rPr>
                <w:rStyle w:val="a7"/>
                <w:rFonts w:cs="Arial"/>
                <w:noProof/>
              </w:rPr>
              <w:t>1</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A762AF" w:rsidRPr="00A762AF">
              <w:rPr>
                <w:rStyle w:val="a7"/>
                <w:rFonts w:cs="Arial" w:hint="eastAsia"/>
                <w:noProof/>
              </w:rPr>
              <w:t>临床样本</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_Toc500405010 \h </w:instrText>
            </w:r>
            <w:r w:rsidR="00A762AF" w:rsidRPr="00A762AF">
              <w:rPr>
                <w:noProof/>
                <w:webHidden/>
              </w:rPr>
            </w:r>
            <w:r w:rsidR="00A762AF" w:rsidRPr="00A762AF">
              <w:rPr>
                <w:noProof/>
                <w:webHidden/>
              </w:rPr>
              <w:fldChar w:fldCharType="separate"/>
            </w:r>
            <w:r w:rsidR="00834713">
              <w:rPr>
                <w:noProof/>
                <w:webHidden/>
              </w:rPr>
              <w:t>38</w:t>
            </w:r>
            <w:r w:rsidR="00A762AF" w:rsidRPr="00A762AF">
              <w:rPr>
                <w:noProof/>
                <w:webHidden/>
              </w:rPr>
              <w:fldChar w:fldCharType="end"/>
            </w:r>
          </w:hyperlink>
        </w:p>
        <w:p w:rsidR="00A762AF" w:rsidRPr="00A762AF" w:rsidRDefault="00606206" w:rsidP="00BB5795">
          <w:pPr>
            <w:pStyle w:val="40"/>
            <w:tabs>
              <w:tab w:val="left" w:pos="1680"/>
              <w:tab w:val="right" w:leader="dot" w:pos="9350"/>
            </w:tabs>
            <w:ind w:left="1050"/>
            <w:rPr>
              <w:rFonts w:asciiTheme="minorHAnsi" w:eastAsiaTheme="minorEastAsia" w:hAnsiTheme="minorHAnsi"/>
              <w:noProof/>
              <w:sz w:val="21"/>
            </w:rPr>
          </w:pPr>
          <w:hyperlink w:anchor="_Toc500405011" w:history="1">
            <w:r w:rsidR="002D5019">
              <w:rPr>
                <w:rStyle w:val="a7"/>
                <w:rFonts w:cs="Arial"/>
                <w:noProof/>
              </w:rPr>
              <w:t>（</w:t>
            </w:r>
            <w:r w:rsidR="00521D52" w:rsidRPr="00A762AF">
              <w:rPr>
                <w:rStyle w:val="a7"/>
                <w:rFonts w:cs="Arial"/>
                <w:noProof/>
              </w:rPr>
              <w:t>2</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A762AF" w:rsidRPr="00A762AF">
              <w:rPr>
                <w:rStyle w:val="a7"/>
                <w:rFonts w:cs="Arial" w:hint="eastAsia"/>
                <w:noProof/>
              </w:rPr>
              <w:t>环境样本</w:t>
            </w:r>
            <w:r w:rsidR="00521D52">
              <w:rPr>
                <w:rStyle w:val="a7"/>
                <w:rFonts w:cs="Arial" w:hint="eastAsia"/>
                <w:noProof/>
              </w:rPr>
              <w:t>（</w:t>
            </w:r>
            <w:r w:rsidR="00A762AF" w:rsidRPr="00A762AF">
              <w:rPr>
                <w:rStyle w:val="a7"/>
                <w:rFonts w:cs="Arial" w:hint="eastAsia"/>
                <w:noProof/>
              </w:rPr>
              <w:t>用于临床临近物的评价和排除</w:t>
            </w:r>
            <w:r w:rsidR="00521D52">
              <w:rPr>
                <w:rStyle w:val="a7"/>
                <w:rFonts w:cs="Arial" w:hint="eastAsia"/>
                <w:noProof/>
              </w:rPr>
              <w:t>）</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_Toc500405011 \h </w:instrText>
            </w:r>
            <w:r w:rsidR="00A762AF" w:rsidRPr="00A762AF">
              <w:rPr>
                <w:noProof/>
                <w:webHidden/>
              </w:rPr>
            </w:r>
            <w:r w:rsidR="00A762AF" w:rsidRPr="00A762AF">
              <w:rPr>
                <w:noProof/>
                <w:webHidden/>
              </w:rPr>
              <w:fldChar w:fldCharType="separate"/>
            </w:r>
            <w:r w:rsidR="00834713">
              <w:rPr>
                <w:noProof/>
                <w:webHidden/>
              </w:rPr>
              <w:t>38</w:t>
            </w:r>
            <w:r w:rsidR="00A762AF" w:rsidRPr="00A762AF">
              <w:rPr>
                <w:noProof/>
                <w:webHidden/>
              </w:rPr>
              <w:fldChar w:fldCharType="end"/>
            </w:r>
          </w:hyperlink>
        </w:p>
        <w:p w:rsidR="00A762AF" w:rsidRPr="00A762AF" w:rsidRDefault="00606206" w:rsidP="00BB5795">
          <w:pPr>
            <w:pStyle w:val="40"/>
            <w:tabs>
              <w:tab w:val="left" w:pos="1680"/>
              <w:tab w:val="right" w:leader="dot" w:pos="9350"/>
            </w:tabs>
            <w:ind w:left="1050"/>
            <w:rPr>
              <w:rFonts w:asciiTheme="minorHAnsi" w:eastAsiaTheme="minorEastAsia" w:hAnsiTheme="minorHAnsi"/>
              <w:noProof/>
              <w:sz w:val="21"/>
            </w:rPr>
          </w:pPr>
          <w:hyperlink w:anchor="_Toc500405012" w:history="1">
            <w:r w:rsidR="002D5019">
              <w:rPr>
                <w:rStyle w:val="a7"/>
                <w:rFonts w:cs="Arial"/>
                <w:noProof/>
              </w:rPr>
              <w:t>（</w:t>
            </w:r>
            <w:r w:rsidR="00521D52" w:rsidRPr="00A762AF">
              <w:rPr>
                <w:rStyle w:val="a7"/>
                <w:rFonts w:cs="Arial"/>
                <w:noProof/>
              </w:rPr>
              <w:t>3</w:t>
            </w:r>
            <w:r w:rsidR="002D5019">
              <w:rPr>
                <w:rStyle w:val="a7"/>
                <w:rFonts w:cs="Arial"/>
                <w:noProof/>
              </w:rPr>
              <w:t>）</w:t>
            </w:r>
            <w:r w:rsidR="00521D52">
              <w:rPr>
                <w:rStyle w:val="a7"/>
                <w:rFonts w:cs="Arial"/>
                <w:noProof/>
              </w:rPr>
              <w:t xml:space="preserve"> </w:t>
            </w:r>
            <w:r w:rsidR="00521D52" w:rsidRPr="00A762AF">
              <w:rPr>
                <w:rFonts w:asciiTheme="minorHAnsi" w:eastAsiaTheme="minorEastAsia" w:hAnsiTheme="minorHAnsi"/>
                <w:noProof/>
                <w:sz w:val="21"/>
              </w:rPr>
              <w:tab/>
            </w:r>
            <w:r w:rsidR="00A762AF" w:rsidRPr="00A762AF">
              <w:rPr>
                <w:rStyle w:val="a7"/>
                <w:rFonts w:cs="Arial" w:hint="eastAsia"/>
                <w:noProof/>
              </w:rPr>
              <w:t>临床公共卫生需求样本</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_Toc500405012 \h </w:instrText>
            </w:r>
            <w:r w:rsidR="00A762AF" w:rsidRPr="00A762AF">
              <w:rPr>
                <w:noProof/>
                <w:webHidden/>
              </w:rPr>
            </w:r>
            <w:r w:rsidR="00A762AF" w:rsidRPr="00A762AF">
              <w:rPr>
                <w:noProof/>
                <w:webHidden/>
              </w:rPr>
              <w:fldChar w:fldCharType="separate"/>
            </w:r>
            <w:r w:rsidR="00834713">
              <w:rPr>
                <w:noProof/>
                <w:webHidden/>
              </w:rPr>
              <w:t>39</w:t>
            </w:r>
            <w:r w:rsidR="00A762AF" w:rsidRPr="00A762AF">
              <w:rPr>
                <w:noProof/>
                <w:webHidden/>
              </w:rPr>
              <w:fldChar w:fldCharType="end"/>
            </w:r>
          </w:hyperlink>
        </w:p>
        <w:p w:rsidR="00A762AF" w:rsidRPr="00A762AF" w:rsidRDefault="005A2940" w:rsidP="00BB5795">
          <w:pPr>
            <w:pStyle w:val="30"/>
            <w:ind w:left="420"/>
            <w:rPr>
              <w:rFonts w:asciiTheme="minorHAnsi" w:eastAsiaTheme="minorEastAsia" w:hAnsiTheme="minorHAnsi"/>
              <w:noProof/>
              <w:sz w:val="21"/>
            </w:rPr>
          </w:pPr>
          <w:hyperlink w:anchor="_Toc500405013" w:history="1">
            <w:r w:rsidR="00A762AF" w:rsidRPr="00A762AF">
              <w:rPr>
                <w:rStyle w:val="a7"/>
                <w:rFonts w:cs="Arial"/>
                <w:noProof/>
              </w:rPr>
              <w:t>C.</w:t>
            </w:r>
            <w:r w:rsidR="00A762AF" w:rsidRPr="00A762AF">
              <w:rPr>
                <w:rFonts w:asciiTheme="minorHAnsi" w:eastAsiaTheme="minorEastAsia" w:hAnsiTheme="minorHAnsi"/>
                <w:noProof/>
                <w:sz w:val="21"/>
              </w:rPr>
              <w:tab/>
            </w:r>
            <w:r w:rsidR="00A762AF" w:rsidRPr="00A762AF">
              <w:rPr>
                <w:rStyle w:val="a7"/>
                <w:rFonts w:cs="Arial" w:hint="eastAsia"/>
                <w:noProof/>
              </w:rPr>
              <w:t>测序数据</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_Toc500405013 \h </w:instrText>
            </w:r>
            <w:r w:rsidR="00A762AF" w:rsidRPr="00A762AF">
              <w:rPr>
                <w:noProof/>
                <w:webHidden/>
              </w:rPr>
            </w:r>
            <w:r w:rsidR="00A762AF" w:rsidRPr="00A762AF">
              <w:rPr>
                <w:noProof/>
                <w:webHidden/>
              </w:rPr>
              <w:fldChar w:fldCharType="separate"/>
            </w:r>
            <w:r w:rsidR="00834713">
              <w:rPr>
                <w:noProof/>
                <w:webHidden/>
              </w:rPr>
              <w:t>39</w:t>
            </w:r>
            <w:r w:rsidR="00A762AF" w:rsidRPr="00A762AF">
              <w:rPr>
                <w:noProof/>
                <w:webHidden/>
              </w:rPr>
              <w:fldChar w:fldCharType="end"/>
            </w:r>
          </w:hyperlink>
        </w:p>
        <w:p w:rsidR="00A762AF" w:rsidRPr="00A762AF" w:rsidRDefault="005A2940" w:rsidP="00BB5795">
          <w:pPr>
            <w:pStyle w:val="30"/>
            <w:ind w:left="420"/>
            <w:rPr>
              <w:rFonts w:asciiTheme="minorHAnsi" w:eastAsiaTheme="minorEastAsia" w:hAnsiTheme="minorHAnsi"/>
              <w:noProof/>
              <w:sz w:val="21"/>
            </w:rPr>
          </w:pPr>
          <w:hyperlink w:anchor="_Toc500405014" w:history="1">
            <w:r w:rsidR="00A762AF" w:rsidRPr="00A762AF">
              <w:rPr>
                <w:rStyle w:val="a7"/>
                <w:rFonts w:cs="Arial"/>
                <w:noProof/>
              </w:rPr>
              <w:t>D.</w:t>
            </w:r>
            <w:r w:rsidR="00A762AF" w:rsidRPr="00A762AF">
              <w:rPr>
                <w:rFonts w:asciiTheme="minorHAnsi" w:eastAsiaTheme="minorEastAsia" w:hAnsiTheme="minorHAnsi"/>
                <w:noProof/>
                <w:sz w:val="21"/>
              </w:rPr>
              <w:tab/>
            </w:r>
            <w:r w:rsidR="00A762AF" w:rsidRPr="00A762AF">
              <w:rPr>
                <w:rStyle w:val="a7"/>
                <w:rFonts w:cs="Arial" w:hint="eastAsia"/>
                <w:noProof/>
              </w:rPr>
              <w:t>测序元数据</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_Toc500405014 \h </w:instrText>
            </w:r>
            <w:r w:rsidR="00A762AF" w:rsidRPr="00A762AF">
              <w:rPr>
                <w:noProof/>
                <w:webHidden/>
              </w:rPr>
            </w:r>
            <w:r w:rsidR="00A762AF" w:rsidRPr="00A762AF">
              <w:rPr>
                <w:noProof/>
                <w:webHidden/>
              </w:rPr>
              <w:fldChar w:fldCharType="separate"/>
            </w:r>
            <w:r w:rsidR="00834713">
              <w:rPr>
                <w:noProof/>
                <w:webHidden/>
              </w:rPr>
              <w:t>40</w:t>
            </w:r>
            <w:r w:rsidR="00A762AF" w:rsidRPr="00A762AF">
              <w:rPr>
                <w:noProof/>
                <w:webHidden/>
              </w:rPr>
              <w:fldChar w:fldCharType="end"/>
            </w:r>
          </w:hyperlink>
        </w:p>
        <w:p w:rsidR="00A762AF" w:rsidRPr="00A762AF" w:rsidRDefault="005A2940" w:rsidP="00BB5795">
          <w:pPr>
            <w:pStyle w:val="30"/>
            <w:ind w:left="420"/>
            <w:rPr>
              <w:rFonts w:asciiTheme="minorHAnsi" w:eastAsiaTheme="minorEastAsia" w:hAnsiTheme="minorHAnsi"/>
              <w:noProof/>
              <w:sz w:val="21"/>
            </w:rPr>
          </w:pPr>
          <w:hyperlink w:anchor="_Toc500405015" w:history="1">
            <w:r w:rsidR="00A762AF" w:rsidRPr="00A762AF">
              <w:rPr>
                <w:rStyle w:val="a7"/>
                <w:rFonts w:cs="Arial"/>
                <w:noProof/>
              </w:rPr>
              <w:t>E.</w:t>
            </w:r>
            <w:r w:rsidR="00A762AF" w:rsidRPr="00A762AF">
              <w:rPr>
                <w:rFonts w:asciiTheme="minorHAnsi" w:eastAsiaTheme="minorEastAsia" w:hAnsiTheme="minorHAnsi"/>
                <w:noProof/>
                <w:sz w:val="21"/>
              </w:rPr>
              <w:tab/>
            </w:r>
            <w:r w:rsidR="00A762AF" w:rsidRPr="00A762AF">
              <w:rPr>
                <w:rStyle w:val="a7"/>
                <w:rFonts w:cs="Arial" w:hint="eastAsia"/>
                <w:noProof/>
              </w:rPr>
              <w:t>建议的表型元数据</w:t>
            </w:r>
            <w:r w:rsidR="00A762AF" w:rsidRPr="00A762AF">
              <w:rPr>
                <w:noProof/>
                <w:webHidden/>
              </w:rPr>
              <w:tab/>
            </w:r>
            <w:r w:rsidR="00A762AF" w:rsidRPr="00A762AF">
              <w:rPr>
                <w:noProof/>
                <w:webHidden/>
              </w:rPr>
              <w:fldChar w:fldCharType="begin"/>
            </w:r>
            <w:r w:rsidR="00A762AF" w:rsidRPr="00A762AF">
              <w:rPr>
                <w:noProof/>
                <w:webHidden/>
              </w:rPr>
              <w:instrText xml:space="preserve"> PAGEREF _Toc500405015 \h </w:instrText>
            </w:r>
            <w:r w:rsidR="00A762AF" w:rsidRPr="00A762AF">
              <w:rPr>
                <w:noProof/>
                <w:webHidden/>
              </w:rPr>
            </w:r>
            <w:r w:rsidR="00A762AF" w:rsidRPr="00A762AF">
              <w:rPr>
                <w:noProof/>
                <w:webHidden/>
              </w:rPr>
              <w:fldChar w:fldCharType="separate"/>
            </w:r>
            <w:r w:rsidR="00834713">
              <w:rPr>
                <w:noProof/>
                <w:webHidden/>
              </w:rPr>
              <w:t>40</w:t>
            </w:r>
            <w:r w:rsidR="00A762AF" w:rsidRPr="00A762AF">
              <w:rPr>
                <w:noProof/>
                <w:webHidden/>
              </w:rPr>
              <w:fldChar w:fldCharType="end"/>
            </w:r>
          </w:hyperlink>
        </w:p>
        <w:p w:rsidR="00C55C32" w:rsidRDefault="00A762AF">
          <w:r w:rsidRPr="00A762AF">
            <w:rPr>
              <w:rFonts w:ascii="Arial" w:eastAsia="宋体" w:hAnsi="Arial"/>
              <w:sz w:val="24"/>
            </w:rPr>
            <w:fldChar w:fldCharType="end"/>
          </w:r>
        </w:p>
      </w:sdtContent>
    </w:sdt>
    <w:p w:rsidR="00792309" w:rsidRPr="00091743" w:rsidRDefault="00792309">
      <w:pPr>
        <w:widowControl/>
        <w:jc w:val="left"/>
        <w:rPr>
          <w:rFonts w:ascii="Arial" w:eastAsia="宋体" w:hAnsi="Arial" w:cs="Arial"/>
          <w:b/>
          <w:bCs/>
          <w:kern w:val="0"/>
          <w:sz w:val="24"/>
          <w:szCs w:val="24"/>
          <w:lang w:val="zh-CN"/>
        </w:rPr>
      </w:pPr>
    </w:p>
    <w:p w:rsidR="00C42B7E" w:rsidRPr="00091743" w:rsidRDefault="00C42B7E" w:rsidP="00DA539F">
      <w:pPr>
        <w:pStyle w:val="1"/>
        <w:pBdr>
          <w:bottom w:val="single" w:sz="18" w:space="1" w:color="44964C" w:themeColor="background1" w:themeShade="80"/>
        </w:pBdr>
        <w:tabs>
          <w:tab w:val="left" w:pos="1005"/>
        </w:tabs>
        <w:snapToGrid w:val="0"/>
        <w:spacing w:beforeLines="50" w:before="120" w:line="300" w:lineRule="auto"/>
        <w:ind w:left="0"/>
        <w:jc w:val="center"/>
        <w:rPr>
          <w:rFonts w:ascii="Arial" w:eastAsia="宋体" w:hAnsi="Arial" w:cs="Arial"/>
          <w:sz w:val="52"/>
          <w:szCs w:val="52"/>
        </w:rPr>
        <w:sectPr w:rsidR="00C42B7E" w:rsidRPr="00091743" w:rsidSect="005A6A0A">
          <w:headerReference w:type="even" r:id="rId13"/>
          <w:headerReference w:type="default" r:id="rId14"/>
          <w:headerReference w:type="first" r:id="rId15"/>
          <w:type w:val="continuous"/>
          <w:pgSz w:w="12240" w:h="15840"/>
          <w:pgMar w:top="1134" w:right="1440" w:bottom="1134" w:left="1440" w:header="720" w:footer="720" w:gutter="0"/>
          <w:cols w:space="720"/>
        </w:sectPr>
      </w:pPr>
    </w:p>
    <w:p w:rsidR="00ED268C" w:rsidRPr="00C55C32" w:rsidRDefault="00ED268C" w:rsidP="00C55C32">
      <w:pPr>
        <w:pBdr>
          <w:bottom w:val="single" w:sz="4" w:space="1" w:color="44964C" w:themeColor="background1" w:themeShade="80"/>
        </w:pBdr>
        <w:tabs>
          <w:tab w:val="left" w:pos="775"/>
        </w:tabs>
        <w:snapToGrid w:val="0"/>
        <w:spacing w:beforeLines="50" w:before="120" w:line="300" w:lineRule="auto"/>
        <w:jc w:val="center"/>
        <w:rPr>
          <w:rFonts w:ascii="Arial" w:eastAsia="宋体" w:hAnsi="Arial" w:cs="Arial"/>
          <w:b/>
          <w:sz w:val="52"/>
          <w:szCs w:val="52"/>
        </w:rPr>
      </w:pPr>
      <w:r w:rsidRPr="00C55C32">
        <w:rPr>
          <w:rFonts w:ascii="Arial" w:eastAsia="宋体" w:hAnsi="Arial" w:cs="Arial"/>
          <w:b/>
          <w:sz w:val="52"/>
          <w:szCs w:val="52"/>
        </w:rPr>
        <w:t>基于</w:t>
      </w:r>
      <w:r w:rsidR="00CA1125" w:rsidRPr="00C55C32">
        <w:rPr>
          <w:rFonts w:ascii="Arial" w:eastAsia="宋体" w:hAnsi="Arial" w:cs="Arial"/>
          <w:b/>
          <w:sz w:val="52"/>
          <w:szCs w:val="52"/>
        </w:rPr>
        <w:t>下一代测序</w:t>
      </w:r>
      <w:r w:rsidR="00CA1125">
        <w:rPr>
          <w:rFonts w:ascii="Arial" w:eastAsia="宋体" w:hAnsi="Arial" w:cs="Arial" w:hint="eastAsia"/>
          <w:b/>
          <w:sz w:val="52"/>
          <w:szCs w:val="52"/>
        </w:rPr>
        <w:t>的</w:t>
      </w:r>
      <w:r w:rsidR="00CA1125">
        <w:rPr>
          <w:rFonts w:ascii="Arial" w:eastAsia="宋体" w:hAnsi="Arial" w:cs="Arial"/>
          <w:b/>
          <w:sz w:val="52"/>
          <w:szCs w:val="52"/>
        </w:rPr>
        <w:br/>
      </w:r>
      <w:r w:rsidR="00CA1125">
        <w:rPr>
          <w:rFonts w:ascii="Arial" w:eastAsia="宋体" w:hAnsi="Arial" w:cs="Arial"/>
          <w:b/>
          <w:sz w:val="52"/>
          <w:szCs w:val="52"/>
        </w:rPr>
        <w:t>传染病</w:t>
      </w:r>
      <w:r w:rsidRPr="00C55C32">
        <w:rPr>
          <w:rFonts w:ascii="Arial" w:eastAsia="宋体" w:hAnsi="Arial" w:cs="Arial"/>
          <w:b/>
          <w:sz w:val="52"/>
          <w:szCs w:val="52"/>
        </w:rPr>
        <w:t>诊断器械：</w:t>
      </w:r>
      <w:r w:rsidRPr="00C55C32">
        <w:rPr>
          <w:rFonts w:ascii="Arial" w:eastAsia="宋体" w:hAnsi="Arial" w:cs="Arial"/>
          <w:b/>
          <w:sz w:val="52"/>
          <w:szCs w:val="52"/>
        </w:rPr>
        <w:br/>
      </w:r>
      <w:r w:rsidR="00CA1125">
        <w:rPr>
          <w:rFonts w:ascii="Arial" w:eastAsia="宋体" w:hAnsi="Arial" w:cs="Arial"/>
          <w:b/>
          <w:sz w:val="52"/>
          <w:szCs w:val="52"/>
        </w:rPr>
        <w:t>微生物鉴定</w:t>
      </w:r>
      <w:r w:rsidRPr="00C55C32">
        <w:rPr>
          <w:rFonts w:ascii="Arial" w:eastAsia="宋体" w:hAnsi="Arial" w:cs="Arial"/>
          <w:b/>
          <w:sz w:val="52"/>
          <w:szCs w:val="52"/>
        </w:rPr>
        <w:t>和抗菌剂耐药性</w:t>
      </w:r>
      <w:r w:rsidRPr="00C55C32">
        <w:rPr>
          <w:rFonts w:ascii="Arial" w:eastAsia="宋体" w:hAnsi="Arial" w:cs="Arial"/>
          <w:b/>
          <w:sz w:val="52"/>
          <w:szCs w:val="52"/>
        </w:rPr>
        <w:br/>
      </w:r>
      <w:r w:rsidRPr="00C55C32">
        <w:rPr>
          <w:rFonts w:ascii="Arial" w:eastAsia="宋体" w:hAnsi="Arial" w:cs="Arial"/>
          <w:b/>
          <w:sz w:val="52"/>
          <w:szCs w:val="52"/>
        </w:rPr>
        <w:t>及毒力标志物检测</w:t>
      </w:r>
    </w:p>
    <w:p w:rsidR="00ED268C" w:rsidRPr="00C55C32" w:rsidRDefault="00ED268C" w:rsidP="00C55C32">
      <w:pPr>
        <w:pBdr>
          <w:bottom w:val="single" w:sz="12" w:space="1" w:color="44964C" w:themeColor="background1" w:themeShade="80"/>
        </w:pBdr>
        <w:tabs>
          <w:tab w:val="left" w:pos="775"/>
        </w:tabs>
        <w:snapToGrid w:val="0"/>
        <w:spacing w:beforeLines="50" w:before="120" w:line="300" w:lineRule="auto"/>
        <w:jc w:val="center"/>
        <w:rPr>
          <w:rFonts w:ascii="Arial" w:eastAsia="宋体" w:hAnsi="Arial" w:cs="Arial"/>
          <w:b/>
          <w:sz w:val="52"/>
          <w:szCs w:val="52"/>
        </w:rPr>
      </w:pPr>
      <w:r w:rsidRPr="00C55C32">
        <w:rPr>
          <w:rFonts w:ascii="Arial" w:eastAsia="宋体" w:hAnsi="Arial" w:cs="Arial"/>
          <w:b/>
          <w:sz w:val="52"/>
          <w:szCs w:val="52"/>
        </w:rPr>
        <w:t>行业</w:t>
      </w:r>
      <w:r w:rsidR="00CA1125">
        <w:rPr>
          <w:rFonts w:ascii="Arial" w:eastAsia="宋体" w:hAnsi="Arial" w:cs="Arial" w:hint="eastAsia"/>
          <w:b/>
          <w:sz w:val="52"/>
          <w:szCs w:val="52"/>
        </w:rPr>
        <w:t>及</w:t>
      </w:r>
      <w:r w:rsidRPr="00C55C32">
        <w:rPr>
          <w:rFonts w:ascii="Arial" w:eastAsia="宋体" w:hAnsi="Arial" w:cs="Arial"/>
          <w:b/>
          <w:sz w:val="52"/>
          <w:szCs w:val="52"/>
        </w:rPr>
        <w:t>食品药品监督管理局</w:t>
      </w:r>
      <w:r w:rsidRPr="00C55C32">
        <w:rPr>
          <w:rFonts w:ascii="Arial" w:eastAsia="宋体" w:hAnsi="Arial" w:cs="Arial"/>
          <w:b/>
          <w:sz w:val="52"/>
          <w:szCs w:val="52"/>
        </w:rPr>
        <w:br/>
      </w:r>
      <w:r w:rsidRPr="00C55C32">
        <w:rPr>
          <w:rFonts w:ascii="Arial" w:eastAsia="宋体" w:hAnsi="Arial" w:cs="Arial"/>
          <w:b/>
          <w:sz w:val="52"/>
          <w:szCs w:val="52"/>
        </w:rPr>
        <w:t>工作人员指南草案</w:t>
      </w:r>
    </w:p>
    <w:tbl>
      <w:tblPr>
        <w:tblStyle w:val="a8"/>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576"/>
      </w:tblGrid>
      <w:tr w:rsidR="00C864D3" w:rsidRPr="00091743" w:rsidTr="00C864D3">
        <w:tc>
          <w:tcPr>
            <w:tcW w:w="9576" w:type="dxa"/>
          </w:tcPr>
          <w:p w:rsidR="00C864D3" w:rsidRPr="00091743" w:rsidRDefault="00C864D3" w:rsidP="00127C17">
            <w:pPr>
              <w:snapToGrid w:val="0"/>
              <w:spacing w:beforeLines="15" w:before="36" w:line="276" w:lineRule="auto"/>
              <w:rPr>
                <w:rFonts w:ascii="Arial" w:eastAsia="宋体" w:hAnsi="Arial" w:cs="Arial"/>
                <w:sz w:val="24"/>
                <w:szCs w:val="24"/>
              </w:rPr>
            </w:pPr>
            <w:r w:rsidRPr="00091743">
              <w:rPr>
                <w:rFonts w:ascii="Arial" w:eastAsia="宋体" w:hAnsi="Arial" w:cs="Arial"/>
                <w:b/>
                <w:i/>
                <w:sz w:val="24"/>
              </w:rPr>
              <w:t>本指南草案在定稿后将代表食品药品监督管理局</w:t>
            </w:r>
            <w:r w:rsidR="00521D52">
              <w:rPr>
                <w:rFonts w:ascii="Arial" w:eastAsia="宋体" w:hAnsi="Arial" w:cs="Arial"/>
                <w:b/>
                <w:i/>
                <w:sz w:val="24"/>
              </w:rPr>
              <w:t>（</w:t>
            </w:r>
            <w:r w:rsidRPr="00091743">
              <w:rPr>
                <w:rFonts w:ascii="Arial" w:eastAsia="宋体" w:hAnsi="Arial" w:cs="Arial"/>
                <w:b/>
                <w:i/>
                <w:sz w:val="24"/>
              </w:rPr>
              <w:t>FDA</w:t>
            </w:r>
            <w:r w:rsidRPr="00091743">
              <w:rPr>
                <w:rFonts w:ascii="Arial" w:eastAsia="宋体" w:hAnsi="Arial" w:cs="Arial"/>
                <w:b/>
                <w:i/>
                <w:sz w:val="24"/>
              </w:rPr>
              <w:t>或机构</w:t>
            </w:r>
            <w:r w:rsidR="00521D52">
              <w:rPr>
                <w:rFonts w:ascii="Arial" w:eastAsia="宋体" w:hAnsi="Arial" w:cs="Arial"/>
                <w:b/>
                <w:i/>
                <w:sz w:val="24"/>
              </w:rPr>
              <w:t>）</w:t>
            </w:r>
            <w:r w:rsidRPr="00091743">
              <w:rPr>
                <w:rFonts w:ascii="Arial" w:eastAsia="宋体" w:hAnsi="Arial" w:cs="Arial"/>
                <w:b/>
                <w:i/>
                <w:sz w:val="24"/>
              </w:rPr>
              <w:t>目前关于该主题的思考。其不会为任何人创造或赋予任何权利，也不会对</w:t>
            </w:r>
            <w:r w:rsidRPr="00091743">
              <w:rPr>
                <w:rFonts w:ascii="Arial" w:eastAsia="宋体" w:hAnsi="Arial" w:cs="Arial"/>
                <w:b/>
                <w:i/>
                <w:sz w:val="24"/>
              </w:rPr>
              <w:t>FDA</w:t>
            </w:r>
            <w:r w:rsidRPr="00091743">
              <w:rPr>
                <w:rFonts w:ascii="Arial" w:eastAsia="宋体" w:hAnsi="Arial" w:cs="Arial"/>
                <w:b/>
                <w:i/>
                <w:sz w:val="24"/>
              </w:rPr>
              <w:t>或公众产生约束。如果替代方法满足适用的法律法规的要求，则可以使用该方法。如果您想讨论另一种方法，请联系标题页面上列出的</w:t>
            </w:r>
            <w:r w:rsidRPr="00091743">
              <w:rPr>
                <w:rFonts w:ascii="Arial" w:eastAsia="宋体" w:hAnsi="Arial" w:cs="Arial"/>
                <w:b/>
                <w:i/>
                <w:sz w:val="24"/>
              </w:rPr>
              <w:t>FDA</w:t>
            </w:r>
            <w:r w:rsidRPr="00091743">
              <w:rPr>
                <w:rFonts w:ascii="Arial" w:eastAsia="宋体" w:hAnsi="Arial" w:cs="Arial"/>
                <w:b/>
                <w:i/>
                <w:sz w:val="24"/>
              </w:rPr>
              <w:t>工作人员或负责本指南的办公室。</w:t>
            </w:r>
          </w:p>
        </w:tc>
      </w:tr>
    </w:tbl>
    <w:p w:rsidR="00ED268C" w:rsidRPr="00091743" w:rsidRDefault="00ED268C" w:rsidP="00B64A48">
      <w:pPr>
        <w:pStyle w:val="a4"/>
        <w:numPr>
          <w:ilvl w:val="0"/>
          <w:numId w:val="31"/>
        </w:numPr>
        <w:snapToGrid w:val="0"/>
        <w:spacing w:beforeLines="100" w:before="240" w:line="300" w:lineRule="auto"/>
        <w:ind w:left="488" w:hanging="488"/>
        <w:outlineLvl w:val="0"/>
        <w:rPr>
          <w:rFonts w:ascii="Arial" w:hAnsi="Arial" w:cs="Arial"/>
          <w:sz w:val="32"/>
          <w:szCs w:val="32"/>
        </w:rPr>
      </w:pPr>
      <w:bookmarkStart w:id="1" w:name="_bookmark0"/>
      <w:bookmarkStart w:id="2" w:name="_Toc500404959"/>
      <w:bookmarkEnd w:id="1"/>
      <w:r w:rsidRPr="00091743">
        <w:rPr>
          <w:rFonts w:ascii="Arial" w:hAnsi="Arial" w:cs="Arial"/>
          <w:b/>
          <w:sz w:val="32"/>
          <w:szCs w:val="32"/>
        </w:rPr>
        <w:t>前言</w:t>
      </w:r>
      <w:bookmarkEnd w:id="2"/>
    </w:p>
    <w:p w:rsidR="00ED268C" w:rsidRPr="00091743" w:rsidRDefault="00ED268C" w:rsidP="00B64A48">
      <w:pPr>
        <w:pStyle w:val="a4"/>
        <w:tabs>
          <w:tab w:val="left" w:pos="820"/>
        </w:tabs>
        <w:snapToGrid w:val="0"/>
        <w:spacing w:beforeLines="100" w:before="240" w:line="300" w:lineRule="auto"/>
        <w:jc w:val="both"/>
        <w:rPr>
          <w:rFonts w:ascii="Arial" w:hAnsi="Arial" w:cs="Arial"/>
          <w:sz w:val="24"/>
          <w:szCs w:val="24"/>
        </w:rPr>
      </w:pPr>
      <w:r w:rsidRPr="00091743">
        <w:rPr>
          <w:rFonts w:ascii="Arial" w:hAnsi="Arial" w:cs="Arial"/>
          <w:sz w:val="24"/>
          <w:szCs w:val="24"/>
        </w:rPr>
        <w:t>FDA</w:t>
      </w:r>
      <w:r w:rsidRPr="00091743">
        <w:rPr>
          <w:rFonts w:ascii="Arial" w:hAnsi="Arial" w:cs="Arial"/>
          <w:sz w:val="24"/>
          <w:szCs w:val="24"/>
        </w:rPr>
        <w:t>发布本指南草案的目的是，为行业和机构工作人员提供研究建议，以基于用于抗菌剂耐药性和毒力标志物的</w:t>
      </w:r>
      <w:r w:rsidR="00CA1125">
        <w:rPr>
          <w:rFonts w:ascii="Arial" w:hAnsi="Arial" w:cs="Arial"/>
          <w:sz w:val="24"/>
          <w:szCs w:val="24"/>
        </w:rPr>
        <w:t>微生物鉴定</w:t>
      </w:r>
      <w:r w:rsidRPr="00091743">
        <w:rPr>
          <w:rFonts w:ascii="Arial" w:hAnsi="Arial" w:cs="Arial"/>
          <w:sz w:val="24"/>
          <w:szCs w:val="24"/>
        </w:rPr>
        <w:t>和检测的诊断性器械</w:t>
      </w:r>
      <w:r w:rsidR="00521D52">
        <w:rPr>
          <w:rFonts w:ascii="Arial" w:hAnsi="Arial" w:cs="Arial"/>
          <w:sz w:val="24"/>
          <w:szCs w:val="24"/>
        </w:rPr>
        <w:t>（</w:t>
      </w:r>
      <w:r w:rsidRPr="00091743">
        <w:rPr>
          <w:rFonts w:ascii="Arial" w:hAnsi="Arial" w:cs="Arial"/>
          <w:sz w:val="24"/>
          <w:szCs w:val="24"/>
        </w:rPr>
        <w:t>以下简称</w:t>
      </w:r>
      <w:r w:rsidR="00521D52" w:rsidRPr="00521D52">
        <w:rPr>
          <w:rFonts w:ascii="宋体" w:hAnsi="宋体" w:cs="Arial" w:hint="eastAsia"/>
          <w:sz w:val="24"/>
          <w:szCs w:val="24"/>
        </w:rPr>
        <w:t>“</w:t>
      </w:r>
      <w:r w:rsidR="00CA1125">
        <w:rPr>
          <w:rFonts w:ascii="宋体" w:hAnsi="宋体" w:cs="Arial"/>
          <w:sz w:val="24"/>
          <w:szCs w:val="24"/>
        </w:rPr>
        <w:t>传染病</w:t>
      </w:r>
      <w:r w:rsidRPr="00091743">
        <w:rPr>
          <w:rFonts w:ascii="Arial" w:hAnsi="Arial" w:cs="Arial"/>
          <w:sz w:val="24"/>
          <w:szCs w:val="24"/>
        </w:rPr>
        <w:t>NGS</w:t>
      </w:r>
      <w:r w:rsidR="00521D52">
        <w:rPr>
          <w:rFonts w:ascii="Arial" w:hAnsi="Arial" w:cs="Arial"/>
          <w:sz w:val="24"/>
          <w:szCs w:val="24"/>
        </w:rPr>
        <w:t xml:space="preserve"> </w:t>
      </w:r>
      <w:r w:rsidRPr="00091743">
        <w:rPr>
          <w:rFonts w:ascii="Arial" w:hAnsi="Arial" w:cs="Arial"/>
          <w:sz w:val="24"/>
          <w:szCs w:val="24"/>
        </w:rPr>
        <w:t>Dx</w:t>
      </w:r>
      <w:r w:rsidRPr="00091743">
        <w:rPr>
          <w:rFonts w:ascii="Arial" w:hAnsi="Arial" w:cs="Arial"/>
          <w:sz w:val="24"/>
          <w:szCs w:val="24"/>
        </w:rPr>
        <w:t>器械</w:t>
      </w:r>
      <w:r w:rsidR="00521D52" w:rsidRPr="00521D52">
        <w:rPr>
          <w:rFonts w:ascii="宋体" w:hAnsi="宋体" w:cs="Arial" w:hint="eastAsia"/>
          <w:sz w:val="24"/>
          <w:szCs w:val="24"/>
        </w:rPr>
        <w:t>”</w:t>
      </w:r>
      <w:r w:rsidR="00521D52">
        <w:rPr>
          <w:rFonts w:ascii="Arial" w:hAnsi="Arial" w:cs="Arial"/>
          <w:sz w:val="24"/>
          <w:szCs w:val="24"/>
        </w:rPr>
        <w:t>）</w:t>
      </w:r>
      <w:r w:rsidRPr="00091743">
        <w:rPr>
          <w:rFonts w:ascii="Arial" w:hAnsi="Arial" w:cs="Arial"/>
          <w:sz w:val="24"/>
          <w:szCs w:val="24"/>
        </w:rPr>
        <w:t>，确立</w:t>
      </w:r>
      <w:r w:rsidR="00CA1125">
        <w:rPr>
          <w:rFonts w:ascii="Arial" w:hAnsi="Arial" w:cs="Arial"/>
          <w:sz w:val="24"/>
          <w:szCs w:val="24"/>
        </w:rPr>
        <w:t>传染病</w:t>
      </w:r>
      <w:r w:rsidRPr="00091743">
        <w:rPr>
          <w:rFonts w:ascii="Arial" w:hAnsi="Arial" w:cs="Arial"/>
          <w:sz w:val="24"/>
          <w:szCs w:val="24"/>
        </w:rPr>
        <w:t>下一代测序的分析和临床性能特征。</w:t>
      </w:r>
      <w:r w:rsidR="00CA1125">
        <w:rPr>
          <w:rFonts w:ascii="Arial" w:hAnsi="Arial" w:cs="Arial"/>
          <w:sz w:val="24"/>
          <w:szCs w:val="24"/>
        </w:rPr>
        <w:t>传染病</w:t>
      </w:r>
      <w:r w:rsidRPr="00091743">
        <w:rPr>
          <w:rFonts w:ascii="Arial" w:hAnsi="Arial" w:cs="Arial"/>
          <w:sz w:val="24"/>
          <w:szCs w:val="24"/>
        </w:rPr>
        <w:t>NGS</w:t>
      </w:r>
      <w:r w:rsidR="00521D52">
        <w:rPr>
          <w:rFonts w:ascii="Arial" w:hAnsi="Arial" w:cs="Arial"/>
          <w:sz w:val="24"/>
          <w:szCs w:val="24"/>
        </w:rPr>
        <w:t xml:space="preserve"> </w:t>
      </w:r>
      <w:r w:rsidRPr="00091743">
        <w:rPr>
          <w:rFonts w:ascii="Arial" w:hAnsi="Arial" w:cs="Arial"/>
          <w:sz w:val="24"/>
          <w:szCs w:val="24"/>
        </w:rPr>
        <w:t>Dx</w:t>
      </w:r>
      <w:r w:rsidRPr="00091743">
        <w:rPr>
          <w:rFonts w:ascii="Arial" w:hAnsi="Arial" w:cs="Arial"/>
          <w:sz w:val="24"/>
          <w:szCs w:val="24"/>
        </w:rPr>
        <w:t>器械</w:t>
      </w:r>
      <w:r w:rsidR="00BA40EC">
        <w:rPr>
          <w:rFonts w:ascii="Arial" w:hAnsi="Arial" w:cs="Arial" w:hint="eastAsia"/>
          <w:sz w:val="24"/>
          <w:szCs w:val="24"/>
        </w:rPr>
        <w:t>用于辅助</w:t>
      </w:r>
      <w:r w:rsidRPr="00091743">
        <w:rPr>
          <w:rFonts w:ascii="Arial" w:hAnsi="Arial" w:cs="Arial"/>
          <w:sz w:val="24"/>
          <w:szCs w:val="24"/>
        </w:rPr>
        <w:t>微生物感染的诊断和选择适当疗法。下一代测</w:t>
      </w:r>
      <w:r w:rsidR="00521D52" w:rsidRPr="00091743">
        <w:rPr>
          <w:rFonts w:ascii="Arial" w:hAnsi="Arial" w:cs="Arial"/>
          <w:sz w:val="24"/>
          <w:szCs w:val="24"/>
        </w:rPr>
        <w:t>序</w:t>
      </w:r>
      <w:r w:rsidR="00521D52">
        <w:rPr>
          <w:rFonts w:ascii="Arial" w:hAnsi="Arial" w:cs="Arial"/>
          <w:sz w:val="24"/>
          <w:szCs w:val="24"/>
        </w:rPr>
        <w:t>（</w:t>
      </w:r>
      <w:r w:rsidR="00521D52" w:rsidRPr="00091743">
        <w:rPr>
          <w:rFonts w:ascii="Arial" w:hAnsi="Arial" w:cs="Arial"/>
          <w:sz w:val="24"/>
          <w:szCs w:val="24"/>
        </w:rPr>
        <w:t>NGS</w:t>
      </w:r>
      <w:r w:rsidR="00521D52">
        <w:rPr>
          <w:rFonts w:ascii="Arial" w:hAnsi="Arial" w:cs="Arial"/>
          <w:sz w:val="24"/>
          <w:szCs w:val="24"/>
        </w:rPr>
        <w:t>）</w:t>
      </w:r>
      <w:r w:rsidR="00521D52" w:rsidRPr="00091743">
        <w:rPr>
          <w:rFonts w:ascii="Arial" w:hAnsi="Arial" w:cs="Arial"/>
          <w:sz w:val="24"/>
          <w:szCs w:val="24"/>
        </w:rPr>
        <w:t>技</w:t>
      </w:r>
      <w:r w:rsidRPr="00091743">
        <w:rPr>
          <w:rFonts w:ascii="Arial" w:hAnsi="Arial" w:cs="Arial"/>
          <w:sz w:val="24"/>
          <w:szCs w:val="24"/>
        </w:rPr>
        <w:t>术可用于检测</w:t>
      </w:r>
      <w:r w:rsidR="00BA40EC">
        <w:rPr>
          <w:rFonts w:ascii="Arial" w:hAnsi="Arial" w:cs="Arial" w:hint="eastAsia"/>
          <w:sz w:val="24"/>
          <w:szCs w:val="24"/>
        </w:rPr>
        <w:t>人类</w:t>
      </w:r>
      <w:r w:rsidRPr="00091743">
        <w:rPr>
          <w:rFonts w:ascii="Arial" w:hAnsi="Arial" w:cs="Arial"/>
          <w:sz w:val="24"/>
          <w:szCs w:val="24"/>
        </w:rPr>
        <w:t>标本中临床重要致病性微生物的存在情况。与</w:t>
      </w:r>
      <w:r w:rsidR="00BA40EC">
        <w:rPr>
          <w:rFonts w:ascii="Arial" w:hAnsi="Arial" w:cs="Arial" w:hint="eastAsia"/>
          <w:sz w:val="24"/>
          <w:szCs w:val="24"/>
        </w:rPr>
        <w:t>人类</w:t>
      </w:r>
      <w:r w:rsidRPr="00091743">
        <w:rPr>
          <w:rFonts w:ascii="Arial" w:hAnsi="Arial" w:cs="Arial"/>
          <w:sz w:val="24"/>
          <w:szCs w:val="24"/>
        </w:rPr>
        <w:t>测序诊断相反，</w:t>
      </w:r>
      <w:r w:rsidR="00CA1125">
        <w:rPr>
          <w:rFonts w:ascii="Arial" w:hAnsi="Arial" w:cs="Arial"/>
          <w:sz w:val="24"/>
          <w:szCs w:val="24"/>
        </w:rPr>
        <w:t>传染病</w:t>
      </w:r>
      <w:r w:rsidRPr="00091743">
        <w:rPr>
          <w:rFonts w:ascii="Arial" w:hAnsi="Arial" w:cs="Arial"/>
          <w:sz w:val="24"/>
          <w:szCs w:val="24"/>
        </w:rPr>
        <w:t>测序诊断通常需要有快速且可执行的结果，有时在数小时内，因为初始诊断的延迟或不正确会导致死亡。此外，标本类型的范围较广</w:t>
      </w:r>
      <w:r w:rsidR="00521D52">
        <w:rPr>
          <w:rFonts w:ascii="Arial" w:hAnsi="Arial" w:cs="Arial"/>
          <w:sz w:val="24"/>
          <w:szCs w:val="24"/>
        </w:rPr>
        <w:t>（</w:t>
      </w:r>
      <w:r w:rsidRPr="00091743">
        <w:rPr>
          <w:rFonts w:ascii="Arial" w:hAnsi="Arial" w:cs="Arial"/>
          <w:sz w:val="24"/>
          <w:szCs w:val="24"/>
        </w:rPr>
        <w:t>如，尿液、血液、脑脊液、粪便、痰液等</w:t>
      </w:r>
      <w:r w:rsidR="00521D52">
        <w:rPr>
          <w:rFonts w:ascii="Arial" w:hAnsi="Arial" w:cs="Arial"/>
          <w:sz w:val="24"/>
          <w:szCs w:val="24"/>
        </w:rPr>
        <w:t>）</w:t>
      </w:r>
      <w:r w:rsidRPr="00091743">
        <w:rPr>
          <w:rFonts w:ascii="Arial" w:hAnsi="Arial" w:cs="Arial"/>
          <w:sz w:val="24"/>
          <w:szCs w:val="24"/>
        </w:rPr>
        <w:t>，且样本中可能存的</w:t>
      </w:r>
      <w:r w:rsidR="00CA1125">
        <w:rPr>
          <w:rFonts w:ascii="Arial" w:hAnsi="Arial" w:cs="Arial"/>
          <w:sz w:val="24"/>
          <w:szCs w:val="24"/>
        </w:rPr>
        <w:t>传染病</w:t>
      </w:r>
      <w:r w:rsidRPr="00091743">
        <w:rPr>
          <w:rFonts w:ascii="Arial" w:hAnsi="Arial" w:cs="Arial"/>
          <w:sz w:val="24"/>
          <w:szCs w:val="24"/>
        </w:rPr>
        <w:t>因子的多样性较大，不允许进行直接的预分析、生化或生物信息学处理。每种独特标本类型均需要一种不同的核酸提取程序、不同的文库制备方案，甚至生成最终临床结果的生物信息学算法也不同。</w:t>
      </w:r>
      <w:r w:rsidR="00834713" w:rsidRPr="00091743">
        <w:rPr>
          <w:rFonts w:ascii="Arial" w:hAnsi="Arial" w:cs="Arial"/>
          <w:sz w:val="24"/>
          <w:szCs w:val="24"/>
        </w:rPr>
        <w:t>由于样本量</w:t>
      </w:r>
      <w:r w:rsidR="0016280B">
        <w:rPr>
          <w:rFonts w:ascii="Arial" w:hAnsi="Arial" w:cs="Arial" w:hint="eastAsia"/>
          <w:sz w:val="24"/>
          <w:szCs w:val="24"/>
        </w:rPr>
        <w:t>有限</w:t>
      </w:r>
      <w:r w:rsidR="00521D52">
        <w:rPr>
          <w:rFonts w:ascii="Arial" w:hAnsi="Arial" w:cs="Arial"/>
          <w:sz w:val="24"/>
          <w:szCs w:val="24"/>
        </w:rPr>
        <w:t>（</w:t>
      </w:r>
      <w:r w:rsidR="00834713" w:rsidRPr="00091743">
        <w:rPr>
          <w:rFonts w:ascii="Arial" w:hAnsi="Arial" w:cs="Arial"/>
          <w:sz w:val="24"/>
          <w:szCs w:val="24"/>
        </w:rPr>
        <w:t>例如，</w:t>
      </w:r>
      <w:r w:rsidR="00834713" w:rsidRPr="00091743">
        <w:rPr>
          <w:rFonts w:ascii="Arial" w:hAnsi="Arial" w:cs="Arial"/>
          <w:sz w:val="24"/>
          <w:szCs w:val="24"/>
        </w:rPr>
        <w:t>CSF</w:t>
      </w:r>
      <w:r w:rsidR="00521D52">
        <w:rPr>
          <w:rFonts w:ascii="Arial" w:hAnsi="Arial" w:cs="Arial"/>
          <w:sz w:val="24"/>
          <w:szCs w:val="24"/>
        </w:rPr>
        <w:t>）</w:t>
      </w:r>
      <w:r w:rsidR="00834713" w:rsidRPr="00091743">
        <w:rPr>
          <w:rFonts w:ascii="Arial" w:hAnsi="Arial" w:cs="Arial"/>
          <w:sz w:val="24"/>
          <w:szCs w:val="24"/>
        </w:rPr>
        <w:t>，且必须迅速及时地为患者制定</w:t>
      </w:r>
      <w:r w:rsidR="00CA1125">
        <w:rPr>
          <w:rFonts w:ascii="Arial" w:hAnsi="Arial" w:cs="Arial"/>
          <w:sz w:val="24"/>
          <w:szCs w:val="24"/>
        </w:rPr>
        <w:t>传染病</w:t>
      </w:r>
      <w:r w:rsidR="00834713" w:rsidRPr="00091743">
        <w:rPr>
          <w:rFonts w:ascii="Arial" w:hAnsi="Arial" w:cs="Arial"/>
          <w:sz w:val="24"/>
          <w:szCs w:val="24"/>
        </w:rPr>
        <w:t>的治疗决策，重复测试的机会预期有限。</w:t>
      </w:r>
    </w:p>
    <w:p w:rsidR="00ED268C" w:rsidRPr="00091743" w:rsidRDefault="005A6A0A" w:rsidP="00B64A48">
      <w:pPr>
        <w:snapToGrid w:val="0"/>
        <w:spacing w:beforeLines="100" w:before="240" w:line="300" w:lineRule="auto"/>
        <w:rPr>
          <w:rFonts w:ascii="Arial" w:eastAsia="宋体" w:hAnsi="Arial" w:cs="Arial"/>
          <w:sz w:val="24"/>
          <w:szCs w:val="24"/>
        </w:rPr>
      </w:pPr>
      <w:r w:rsidRPr="00091743">
        <w:rPr>
          <w:rFonts w:ascii="Arial" w:eastAsia="宋体" w:hAnsi="Arial" w:cs="Arial"/>
          <w:sz w:val="24"/>
          <w:szCs w:val="24"/>
        </w:rPr>
        <w:br w:type="page"/>
      </w:r>
    </w:p>
    <w:p w:rsidR="00ED268C" w:rsidRPr="00091743" w:rsidRDefault="00ED268C" w:rsidP="00B64A48">
      <w:pPr>
        <w:pStyle w:val="a4"/>
        <w:tabs>
          <w:tab w:val="left" w:pos="820"/>
        </w:tabs>
        <w:snapToGrid w:val="0"/>
        <w:spacing w:beforeLines="100" w:before="240" w:line="300" w:lineRule="auto"/>
        <w:jc w:val="both"/>
        <w:rPr>
          <w:rFonts w:ascii="Arial" w:hAnsi="Arial" w:cs="Arial"/>
          <w:sz w:val="24"/>
          <w:szCs w:val="24"/>
        </w:rPr>
      </w:pPr>
      <w:r w:rsidRPr="00091743">
        <w:rPr>
          <w:rFonts w:ascii="Arial" w:hAnsi="Arial" w:cs="Arial"/>
          <w:sz w:val="24"/>
          <w:szCs w:val="24"/>
        </w:rPr>
        <w:t>本指南草案提供了关于</w:t>
      </w:r>
      <w:r w:rsidRPr="00091743">
        <w:rPr>
          <w:rFonts w:ascii="Arial" w:hAnsi="Arial" w:cs="Arial"/>
          <w:sz w:val="24"/>
          <w:szCs w:val="24"/>
        </w:rPr>
        <w:t>FDA</w:t>
      </w:r>
      <w:r w:rsidRPr="00091743">
        <w:rPr>
          <w:rFonts w:ascii="Arial" w:hAnsi="Arial" w:cs="Arial"/>
          <w:sz w:val="24"/>
          <w:szCs w:val="24"/>
        </w:rPr>
        <w:t>推荐提交的数据类型的相关信息，用以支持</w:t>
      </w:r>
      <w:r w:rsidRPr="00091743">
        <w:rPr>
          <w:rFonts w:ascii="Arial" w:hAnsi="Arial" w:cs="Arial"/>
          <w:sz w:val="24"/>
          <w:szCs w:val="24"/>
        </w:rPr>
        <w:t>II</w:t>
      </w:r>
      <w:r w:rsidRPr="00091743">
        <w:rPr>
          <w:rFonts w:ascii="Arial" w:hAnsi="Arial" w:cs="Arial"/>
          <w:sz w:val="24"/>
          <w:szCs w:val="24"/>
        </w:rPr>
        <w:t>类上市前提交。本</w:t>
      </w:r>
      <w:r w:rsidR="00BA40EC">
        <w:rPr>
          <w:rFonts w:ascii="Arial" w:hAnsi="Arial" w:cs="Arial" w:hint="eastAsia"/>
          <w:sz w:val="24"/>
          <w:szCs w:val="24"/>
        </w:rPr>
        <w:t>文件</w:t>
      </w:r>
      <w:r w:rsidRPr="00091743">
        <w:rPr>
          <w:rFonts w:ascii="Arial" w:hAnsi="Arial" w:cs="Arial"/>
          <w:sz w:val="24"/>
          <w:szCs w:val="24"/>
        </w:rPr>
        <w:t>不适用于预期用于筛选血液和血液成分的供体，以及</w:t>
      </w:r>
      <w:r w:rsidR="00BA40EC">
        <w:rPr>
          <w:rFonts w:ascii="Arial" w:hAnsi="Arial" w:cs="Arial" w:hint="eastAsia"/>
          <w:sz w:val="24"/>
          <w:szCs w:val="24"/>
        </w:rPr>
        <w:t>人类</w:t>
      </w:r>
      <w:r w:rsidRPr="00091743">
        <w:rPr>
          <w:rFonts w:ascii="Arial" w:hAnsi="Arial" w:cs="Arial"/>
          <w:sz w:val="24"/>
          <w:szCs w:val="24"/>
        </w:rPr>
        <w:t>细胞、组织和治疗可传染疾病的基于细胞及组织产</w:t>
      </w:r>
      <w:r w:rsidR="00521D52" w:rsidRPr="00091743">
        <w:rPr>
          <w:rFonts w:ascii="Arial" w:hAnsi="Arial" w:cs="Arial"/>
          <w:sz w:val="24"/>
          <w:szCs w:val="24"/>
        </w:rPr>
        <w:t>品</w:t>
      </w:r>
      <w:r w:rsidR="00521D52">
        <w:rPr>
          <w:rFonts w:ascii="Arial" w:hAnsi="Arial" w:cs="Arial"/>
          <w:sz w:val="24"/>
          <w:szCs w:val="24"/>
        </w:rPr>
        <w:t>（</w:t>
      </w:r>
      <w:r w:rsidR="00521D52" w:rsidRPr="00091743">
        <w:rPr>
          <w:rFonts w:ascii="Arial" w:hAnsi="Arial" w:cs="Arial"/>
          <w:sz w:val="24"/>
          <w:szCs w:val="24"/>
        </w:rPr>
        <w:t>HCT</w:t>
      </w:r>
      <w:r w:rsidR="00521D52">
        <w:rPr>
          <w:rFonts w:ascii="Arial" w:hAnsi="Arial" w:cs="Arial"/>
          <w:sz w:val="24"/>
          <w:szCs w:val="24"/>
        </w:rPr>
        <w:t>/</w:t>
      </w:r>
      <w:r w:rsidR="00521D52" w:rsidRPr="00091743">
        <w:rPr>
          <w:rFonts w:ascii="Arial" w:hAnsi="Arial" w:cs="Arial"/>
          <w:sz w:val="24"/>
          <w:szCs w:val="24"/>
        </w:rPr>
        <w:t>P</w:t>
      </w:r>
      <w:r w:rsidR="00521D52">
        <w:rPr>
          <w:rFonts w:ascii="Arial" w:hAnsi="Arial" w:cs="Arial"/>
          <w:sz w:val="24"/>
          <w:szCs w:val="24"/>
        </w:rPr>
        <w:t>）</w:t>
      </w:r>
      <w:r w:rsidR="00521D52" w:rsidRPr="00091743">
        <w:rPr>
          <w:rFonts w:ascii="Arial" w:hAnsi="Arial" w:cs="Arial"/>
          <w:sz w:val="24"/>
          <w:szCs w:val="24"/>
        </w:rPr>
        <w:t>的</w:t>
      </w:r>
      <w:r w:rsidRPr="00091743">
        <w:rPr>
          <w:rFonts w:ascii="Arial" w:hAnsi="Arial" w:cs="Arial"/>
          <w:sz w:val="24"/>
          <w:szCs w:val="24"/>
        </w:rPr>
        <w:t>供体。纳入特定</w:t>
      </w:r>
      <w:r w:rsidR="00FA51C9">
        <w:rPr>
          <w:rFonts w:ascii="Arial" w:hAnsi="Arial" w:cs="Arial"/>
          <w:sz w:val="24"/>
          <w:szCs w:val="24"/>
        </w:rPr>
        <w:t>靶标</w:t>
      </w:r>
      <w:r w:rsidR="00521D52">
        <w:rPr>
          <w:rFonts w:ascii="Arial" w:hAnsi="Arial" w:cs="Arial"/>
          <w:sz w:val="24"/>
          <w:szCs w:val="24"/>
        </w:rPr>
        <w:t>（</w:t>
      </w:r>
      <w:r w:rsidRPr="00091743">
        <w:rPr>
          <w:rFonts w:ascii="Arial" w:hAnsi="Arial" w:cs="Arial"/>
          <w:sz w:val="24"/>
          <w:szCs w:val="24"/>
        </w:rPr>
        <w:t>例如，乙肝病毒、丙肝病毒、</w:t>
      </w:r>
      <w:r w:rsidRPr="00091743">
        <w:rPr>
          <w:rFonts w:ascii="Arial" w:hAnsi="Arial" w:cs="Arial"/>
          <w:sz w:val="24"/>
          <w:szCs w:val="24"/>
        </w:rPr>
        <w:t>HPV</w:t>
      </w:r>
      <w:r w:rsidRPr="00091743">
        <w:rPr>
          <w:rFonts w:ascii="Arial" w:hAnsi="Arial" w:cs="Arial"/>
          <w:sz w:val="24"/>
          <w:szCs w:val="24"/>
        </w:rPr>
        <w:t>和</w:t>
      </w:r>
      <w:r w:rsidRPr="00091743">
        <w:rPr>
          <w:rFonts w:ascii="Arial" w:hAnsi="Arial" w:cs="Arial"/>
          <w:sz w:val="24"/>
          <w:szCs w:val="24"/>
        </w:rPr>
        <w:t>HIV</w:t>
      </w:r>
      <w:r w:rsidR="00521D52">
        <w:rPr>
          <w:rFonts w:ascii="Arial" w:hAnsi="Arial" w:cs="Arial"/>
          <w:sz w:val="24"/>
          <w:szCs w:val="24"/>
        </w:rPr>
        <w:t>）</w:t>
      </w:r>
      <w:r w:rsidRPr="00091743">
        <w:rPr>
          <w:rFonts w:ascii="Arial" w:hAnsi="Arial" w:cs="Arial"/>
          <w:sz w:val="24"/>
          <w:szCs w:val="24"/>
        </w:rPr>
        <w:t>可提高器械对</w:t>
      </w:r>
      <w:r w:rsidRPr="00091743">
        <w:rPr>
          <w:rFonts w:ascii="Arial" w:hAnsi="Arial" w:cs="Arial"/>
          <w:sz w:val="24"/>
          <w:szCs w:val="24"/>
        </w:rPr>
        <w:t>III</w:t>
      </w:r>
      <w:r w:rsidRPr="00091743">
        <w:rPr>
          <w:rFonts w:ascii="Arial" w:hAnsi="Arial" w:cs="Arial"/>
          <w:sz w:val="24"/>
          <w:szCs w:val="24"/>
        </w:rPr>
        <w:t>类器械的分类，</w:t>
      </w:r>
      <w:r w:rsidRPr="00091743">
        <w:rPr>
          <w:rFonts w:ascii="Arial" w:hAnsi="Arial" w:cs="Arial"/>
          <w:sz w:val="24"/>
          <w:szCs w:val="24"/>
        </w:rPr>
        <w:t>FDA</w:t>
      </w:r>
      <w:r w:rsidRPr="00091743">
        <w:rPr>
          <w:rFonts w:ascii="Arial" w:hAnsi="Arial" w:cs="Arial"/>
          <w:sz w:val="24"/>
          <w:szCs w:val="24"/>
        </w:rPr>
        <w:t>鼓励您联系机构获取其他指南。</w:t>
      </w:r>
      <w:r w:rsidR="00031C6C" w:rsidRPr="00091743">
        <w:rPr>
          <w:rStyle w:val="ab"/>
          <w:rFonts w:ascii="Arial" w:hAnsi="Arial" w:cs="Arial"/>
          <w:sz w:val="24"/>
          <w:szCs w:val="24"/>
        </w:rPr>
        <w:footnoteReference w:id="1"/>
      </w:r>
      <w:r w:rsidRPr="00091743">
        <w:rPr>
          <w:rFonts w:ascii="Arial" w:hAnsi="Arial" w:cs="Arial"/>
          <w:sz w:val="24"/>
          <w:szCs w:val="24"/>
        </w:rPr>
        <w:t>此外，</w:t>
      </w:r>
      <w:r w:rsidRPr="00091743">
        <w:rPr>
          <w:rFonts w:ascii="Arial" w:hAnsi="Arial" w:cs="Arial"/>
          <w:sz w:val="24"/>
          <w:szCs w:val="24"/>
        </w:rPr>
        <w:t>FDA</w:t>
      </w:r>
      <w:r w:rsidRPr="00091743">
        <w:rPr>
          <w:rFonts w:ascii="Arial" w:hAnsi="Arial" w:cs="Arial"/>
          <w:sz w:val="24"/>
          <w:szCs w:val="24"/>
        </w:rPr>
        <w:t>建议申办方在进行任何临床或分析确认研究前联系机构，以讨论由于本快速发展领域中的新进展，是否有其他建议可用。</w:t>
      </w:r>
    </w:p>
    <w:p w:rsidR="00ED268C" w:rsidRPr="00091743" w:rsidRDefault="00BA40EC" w:rsidP="00B64A48">
      <w:pPr>
        <w:pStyle w:val="a4"/>
        <w:tabs>
          <w:tab w:val="left" w:pos="820"/>
        </w:tabs>
        <w:snapToGrid w:val="0"/>
        <w:spacing w:beforeLines="100" w:before="240" w:line="300" w:lineRule="auto"/>
        <w:jc w:val="both"/>
        <w:rPr>
          <w:rFonts w:ascii="Arial" w:hAnsi="Arial" w:cs="Arial"/>
          <w:sz w:val="24"/>
          <w:szCs w:val="24"/>
        </w:rPr>
      </w:pPr>
      <w:r w:rsidRPr="00BA40EC">
        <w:rPr>
          <w:rFonts w:ascii="Arial" w:hAnsi="Arial" w:cs="Arial" w:hint="eastAsia"/>
          <w:sz w:val="24"/>
          <w:szCs w:val="24"/>
        </w:rPr>
        <w:t>FDA</w:t>
      </w:r>
      <w:r w:rsidRPr="00BA40EC">
        <w:rPr>
          <w:rFonts w:ascii="Arial" w:hAnsi="Arial" w:cs="Arial" w:hint="eastAsia"/>
          <w:sz w:val="24"/>
          <w:szCs w:val="24"/>
        </w:rPr>
        <w:t>指导性文件，包括本指南在内，不具有法律强制责任。相反，指南表明了该机构目前关于该主题的思考，除非引用具体</w:t>
      </w:r>
      <w:r>
        <w:rPr>
          <w:rFonts w:ascii="Arial" w:hAnsi="Arial" w:cs="Arial" w:hint="eastAsia"/>
          <w:sz w:val="24"/>
          <w:szCs w:val="24"/>
        </w:rPr>
        <w:t>的法规或法律要求，否则只应视为建议。在本机构指南中使用词语“应</w:t>
      </w:r>
      <w:r w:rsidRPr="00BA40EC">
        <w:rPr>
          <w:rFonts w:ascii="Arial" w:hAnsi="Arial" w:cs="Arial" w:hint="eastAsia"/>
          <w:sz w:val="24"/>
          <w:szCs w:val="24"/>
        </w:rPr>
        <w:t>”是指建议或推荐进行某一事项，并非强制要求。</w:t>
      </w:r>
    </w:p>
    <w:p w:rsidR="00ED268C" w:rsidRPr="00091743" w:rsidRDefault="00ED268C" w:rsidP="00B64A48">
      <w:pPr>
        <w:pStyle w:val="a4"/>
        <w:numPr>
          <w:ilvl w:val="0"/>
          <w:numId w:val="31"/>
        </w:numPr>
        <w:snapToGrid w:val="0"/>
        <w:spacing w:beforeLines="100" w:before="240" w:line="300" w:lineRule="auto"/>
        <w:ind w:left="488" w:hanging="488"/>
        <w:outlineLvl w:val="0"/>
        <w:rPr>
          <w:rFonts w:ascii="Arial" w:hAnsi="Arial" w:cs="Arial"/>
          <w:b/>
          <w:sz w:val="32"/>
          <w:szCs w:val="32"/>
        </w:rPr>
      </w:pPr>
      <w:bookmarkStart w:id="3" w:name="_bookmark1"/>
      <w:bookmarkStart w:id="4" w:name="_Toc500404960"/>
      <w:bookmarkEnd w:id="3"/>
      <w:r w:rsidRPr="00091743">
        <w:rPr>
          <w:rFonts w:ascii="Arial" w:hAnsi="Arial" w:cs="Arial"/>
          <w:b/>
          <w:sz w:val="32"/>
          <w:szCs w:val="32"/>
        </w:rPr>
        <w:t>背景</w:t>
      </w:r>
      <w:bookmarkEnd w:id="4"/>
    </w:p>
    <w:p w:rsidR="00ED268C" w:rsidRPr="00091743" w:rsidRDefault="00ED268C" w:rsidP="00B64A48">
      <w:pPr>
        <w:pStyle w:val="a4"/>
        <w:tabs>
          <w:tab w:val="left" w:pos="820"/>
        </w:tabs>
        <w:snapToGrid w:val="0"/>
        <w:spacing w:beforeLines="100" w:before="240" w:line="300" w:lineRule="auto"/>
        <w:rPr>
          <w:rFonts w:ascii="Arial" w:hAnsi="Arial" w:cs="Arial"/>
          <w:sz w:val="24"/>
          <w:szCs w:val="24"/>
        </w:rPr>
      </w:pPr>
      <w:r w:rsidRPr="00091743">
        <w:rPr>
          <w:rFonts w:ascii="Arial" w:hAnsi="Arial" w:cs="Arial"/>
          <w:sz w:val="24"/>
          <w:szCs w:val="24"/>
        </w:rPr>
        <w:t>FDA</w:t>
      </w:r>
      <w:r w:rsidRPr="00091743">
        <w:rPr>
          <w:rFonts w:ascii="Arial" w:hAnsi="Arial" w:cs="Arial"/>
          <w:sz w:val="24"/>
          <w:szCs w:val="24"/>
        </w:rPr>
        <w:t>的微生物测序研讨会于</w:t>
      </w:r>
      <w:r w:rsidRPr="00091743">
        <w:rPr>
          <w:rFonts w:ascii="Arial" w:hAnsi="Arial" w:cs="Arial"/>
          <w:sz w:val="24"/>
          <w:szCs w:val="24"/>
        </w:rPr>
        <w:t>2014</w:t>
      </w:r>
      <w:r w:rsidRPr="00091743">
        <w:rPr>
          <w:rFonts w:ascii="Arial" w:hAnsi="Arial" w:cs="Arial"/>
          <w:sz w:val="24"/>
          <w:szCs w:val="24"/>
        </w:rPr>
        <w:t>年</w:t>
      </w:r>
      <w:r w:rsidRPr="00091743">
        <w:rPr>
          <w:rFonts w:ascii="Arial" w:hAnsi="Arial" w:cs="Arial"/>
          <w:sz w:val="24"/>
          <w:szCs w:val="24"/>
        </w:rPr>
        <w:t>4</w:t>
      </w:r>
      <w:r w:rsidRPr="00091743">
        <w:rPr>
          <w:rFonts w:ascii="Arial" w:hAnsi="Arial" w:cs="Arial"/>
          <w:sz w:val="24"/>
          <w:szCs w:val="24"/>
        </w:rPr>
        <w:t>月</w:t>
      </w:r>
      <w:r w:rsidRPr="00091743">
        <w:rPr>
          <w:rFonts w:ascii="Arial" w:hAnsi="Arial" w:cs="Arial"/>
          <w:sz w:val="24"/>
          <w:szCs w:val="24"/>
        </w:rPr>
        <w:t>1</w:t>
      </w:r>
      <w:r w:rsidRPr="00091743">
        <w:rPr>
          <w:rFonts w:ascii="Arial" w:hAnsi="Arial" w:cs="Arial"/>
          <w:sz w:val="24"/>
          <w:szCs w:val="24"/>
        </w:rPr>
        <w:t>日举办</w:t>
      </w:r>
      <w:r w:rsidR="00521D52">
        <w:rPr>
          <w:rFonts w:ascii="Arial" w:hAnsi="Arial" w:cs="Arial"/>
          <w:sz w:val="24"/>
          <w:szCs w:val="24"/>
        </w:rPr>
        <w:t>（</w:t>
      </w:r>
      <w:hyperlink r:id="rId16">
        <w:r w:rsidRPr="00091743">
          <w:rPr>
            <w:rFonts w:ascii="Arial" w:hAnsi="Arial" w:cs="Arial"/>
            <w:sz w:val="24"/>
            <w:szCs w:val="24"/>
          </w:rPr>
          <w:t>http</w:t>
        </w:r>
        <w:r w:rsidR="00521D52">
          <w:rPr>
            <w:rFonts w:ascii="Arial" w:hAnsi="Arial" w:cs="Arial"/>
            <w:sz w:val="24"/>
            <w:szCs w:val="24"/>
          </w:rPr>
          <w:t>: //</w:t>
        </w:r>
        <w:r w:rsidR="00521D52" w:rsidRPr="00091743">
          <w:rPr>
            <w:rFonts w:ascii="Arial" w:hAnsi="Arial" w:cs="Arial"/>
            <w:sz w:val="24"/>
            <w:szCs w:val="24"/>
          </w:rPr>
          <w:t>w</w:t>
        </w:r>
        <w:r w:rsidRPr="00091743">
          <w:rPr>
            <w:rFonts w:ascii="Arial" w:hAnsi="Arial" w:cs="Arial"/>
            <w:sz w:val="24"/>
            <w:szCs w:val="24"/>
          </w:rPr>
          <w:t>ww.fda.go</w:t>
        </w:r>
        <w:r w:rsidR="00521D52" w:rsidRPr="00091743">
          <w:rPr>
            <w:rFonts w:ascii="Arial" w:hAnsi="Arial" w:cs="Arial"/>
            <w:sz w:val="24"/>
            <w:szCs w:val="24"/>
          </w:rPr>
          <w:t>v</w:t>
        </w:r>
        <w:r w:rsidR="00521D52">
          <w:rPr>
            <w:rFonts w:ascii="Arial" w:hAnsi="Arial" w:cs="Arial"/>
            <w:sz w:val="24"/>
            <w:szCs w:val="24"/>
          </w:rPr>
          <w:t>/</w:t>
        </w:r>
        <w:r w:rsidR="00521D52" w:rsidRPr="00091743">
          <w:rPr>
            <w:rFonts w:ascii="Arial" w:hAnsi="Arial" w:cs="Arial"/>
            <w:sz w:val="24"/>
            <w:szCs w:val="24"/>
          </w:rPr>
          <w:t>M</w:t>
        </w:r>
        <w:r w:rsidRPr="00091743">
          <w:rPr>
            <w:rFonts w:ascii="Arial" w:hAnsi="Arial" w:cs="Arial"/>
            <w:sz w:val="24"/>
            <w:szCs w:val="24"/>
          </w:rPr>
          <w:t>edicalDevice</w:t>
        </w:r>
        <w:r w:rsidR="00521D52" w:rsidRPr="00091743">
          <w:rPr>
            <w:rFonts w:ascii="Arial" w:hAnsi="Arial" w:cs="Arial"/>
            <w:sz w:val="24"/>
            <w:szCs w:val="24"/>
          </w:rPr>
          <w:t>s</w:t>
        </w:r>
        <w:r w:rsidR="00521D52">
          <w:rPr>
            <w:rFonts w:ascii="Arial" w:hAnsi="Arial" w:cs="Arial"/>
            <w:sz w:val="24"/>
            <w:szCs w:val="24"/>
          </w:rPr>
          <w:t>/</w:t>
        </w:r>
        <w:r w:rsidR="00521D52" w:rsidRPr="00091743">
          <w:rPr>
            <w:rFonts w:ascii="Arial" w:hAnsi="Arial" w:cs="Arial"/>
            <w:sz w:val="24"/>
            <w:szCs w:val="24"/>
          </w:rPr>
          <w:t>N</w:t>
        </w:r>
        <w:r w:rsidRPr="00091743">
          <w:rPr>
            <w:rFonts w:ascii="Arial" w:hAnsi="Arial" w:cs="Arial"/>
            <w:sz w:val="24"/>
            <w:szCs w:val="24"/>
          </w:rPr>
          <w:t>ewsEvent</w:t>
        </w:r>
        <w:r w:rsidR="00521D52" w:rsidRPr="00091743">
          <w:rPr>
            <w:rFonts w:ascii="Arial" w:hAnsi="Arial" w:cs="Arial"/>
            <w:sz w:val="24"/>
            <w:szCs w:val="24"/>
          </w:rPr>
          <w:t>s</w:t>
        </w:r>
        <w:r w:rsidR="00521D52">
          <w:rPr>
            <w:rFonts w:ascii="Arial" w:hAnsi="Arial" w:cs="Arial"/>
            <w:sz w:val="24"/>
            <w:szCs w:val="24"/>
          </w:rPr>
          <w:t>/</w:t>
        </w:r>
        <w:r w:rsidR="00521D52" w:rsidRPr="00091743">
          <w:rPr>
            <w:rFonts w:ascii="Arial" w:hAnsi="Arial" w:cs="Arial"/>
            <w:sz w:val="24"/>
            <w:szCs w:val="24"/>
          </w:rPr>
          <w:t>W</w:t>
        </w:r>
        <w:r w:rsidRPr="00091743">
          <w:rPr>
            <w:rFonts w:ascii="Arial" w:hAnsi="Arial" w:cs="Arial"/>
            <w:sz w:val="24"/>
            <w:szCs w:val="24"/>
          </w:rPr>
          <w:t>orkshopsConference</w:t>
        </w:r>
        <w:r w:rsidR="00521D52" w:rsidRPr="00091743">
          <w:rPr>
            <w:rFonts w:ascii="Arial" w:hAnsi="Arial" w:cs="Arial"/>
            <w:sz w:val="24"/>
            <w:szCs w:val="24"/>
          </w:rPr>
          <w:t>s</w:t>
        </w:r>
        <w:r w:rsidR="00521D52">
          <w:rPr>
            <w:rFonts w:ascii="Arial" w:hAnsi="Arial" w:cs="Arial"/>
            <w:sz w:val="24"/>
            <w:szCs w:val="24"/>
          </w:rPr>
          <w:t>/</w:t>
        </w:r>
        <w:r w:rsidR="00521D52" w:rsidRPr="00091743">
          <w:rPr>
            <w:rFonts w:ascii="Arial" w:hAnsi="Arial" w:cs="Arial"/>
            <w:sz w:val="24"/>
            <w:szCs w:val="24"/>
          </w:rPr>
          <w:t>u</w:t>
        </w:r>
        <w:r w:rsidRPr="00091743">
          <w:rPr>
            <w:rFonts w:ascii="Arial" w:hAnsi="Arial" w:cs="Arial"/>
            <w:sz w:val="24"/>
            <w:szCs w:val="24"/>
          </w:rPr>
          <w:t>cm386967.htm</w:t>
        </w:r>
      </w:hyperlink>
      <w:r w:rsidR="00521D52">
        <w:rPr>
          <w:rFonts w:ascii="Arial" w:hAnsi="Arial" w:cs="Arial"/>
          <w:sz w:val="24"/>
          <w:szCs w:val="24"/>
        </w:rPr>
        <w:t>）</w:t>
      </w:r>
      <w:r w:rsidRPr="00091743">
        <w:rPr>
          <w:rFonts w:ascii="Arial" w:hAnsi="Arial" w:cs="Arial"/>
          <w:sz w:val="24"/>
          <w:szCs w:val="24"/>
        </w:rPr>
        <w:t>，在此期间，由于这些器械对患者管理形成的挑战，科学和临床团体的</w:t>
      </w:r>
      <w:r w:rsidR="0016280B" w:rsidRPr="00091743">
        <w:rPr>
          <w:rFonts w:ascii="Arial" w:hAnsi="Arial" w:cs="Arial"/>
          <w:sz w:val="24"/>
          <w:szCs w:val="24"/>
        </w:rPr>
        <w:t>领导</w:t>
      </w:r>
      <w:r w:rsidR="0016280B">
        <w:rPr>
          <w:rFonts w:ascii="Arial" w:hAnsi="Arial" w:cs="Arial" w:hint="eastAsia"/>
          <w:sz w:val="24"/>
          <w:szCs w:val="24"/>
        </w:rPr>
        <w:t>者</w:t>
      </w:r>
      <w:r w:rsidRPr="00091743">
        <w:rPr>
          <w:rFonts w:ascii="Arial" w:hAnsi="Arial" w:cs="Arial"/>
          <w:sz w:val="24"/>
          <w:szCs w:val="24"/>
        </w:rPr>
        <w:t>强调了</w:t>
      </w:r>
      <w:r w:rsidR="00CA1125">
        <w:rPr>
          <w:rFonts w:ascii="Arial" w:hAnsi="Arial" w:cs="Arial"/>
          <w:sz w:val="24"/>
          <w:szCs w:val="24"/>
        </w:rPr>
        <w:t>传染病</w:t>
      </w:r>
      <w:r w:rsidRPr="00091743">
        <w:rPr>
          <w:rFonts w:ascii="Arial" w:hAnsi="Arial" w:cs="Arial"/>
          <w:sz w:val="24"/>
          <w:szCs w:val="24"/>
        </w:rPr>
        <w:t>NGS</w:t>
      </w:r>
      <w:r w:rsidR="00521D52">
        <w:rPr>
          <w:rFonts w:ascii="Arial" w:hAnsi="Arial" w:cs="Arial"/>
          <w:sz w:val="24"/>
          <w:szCs w:val="24"/>
        </w:rPr>
        <w:t xml:space="preserve"> </w:t>
      </w:r>
      <w:r w:rsidRPr="00091743">
        <w:rPr>
          <w:rFonts w:ascii="Arial" w:hAnsi="Arial" w:cs="Arial"/>
          <w:sz w:val="24"/>
          <w:szCs w:val="24"/>
        </w:rPr>
        <w:t>Dx</w:t>
      </w:r>
      <w:r w:rsidRPr="00091743">
        <w:rPr>
          <w:rFonts w:ascii="Arial" w:hAnsi="Arial" w:cs="Arial"/>
          <w:sz w:val="24"/>
          <w:szCs w:val="24"/>
        </w:rPr>
        <w:t>器械进行监管监督的获益。同样，由于对</w:t>
      </w:r>
      <w:r w:rsidR="00CA1125">
        <w:rPr>
          <w:rFonts w:ascii="Arial" w:hAnsi="Arial" w:cs="Arial"/>
          <w:sz w:val="24"/>
          <w:szCs w:val="24"/>
        </w:rPr>
        <w:t>传染病</w:t>
      </w:r>
      <w:r w:rsidRPr="00091743">
        <w:rPr>
          <w:rFonts w:ascii="Arial" w:hAnsi="Arial" w:cs="Arial"/>
          <w:sz w:val="24"/>
          <w:szCs w:val="24"/>
        </w:rPr>
        <w:t>NGS</w:t>
      </w:r>
      <w:r w:rsidR="00521D52">
        <w:rPr>
          <w:rFonts w:ascii="Arial" w:hAnsi="Arial" w:cs="Arial"/>
          <w:sz w:val="24"/>
          <w:szCs w:val="24"/>
        </w:rPr>
        <w:t xml:space="preserve"> </w:t>
      </w:r>
      <w:r w:rsidRPr="00091743">
        <w:rPr>
          <w:rFonts w:ascii="Arial" w:hAnsi="Arial" w:cs="Arial"/>
          <w:sz w:val="24"/>
          <w:szCs w:val="24"/>
        </w:rPr>
        <w:t>Dx</w:t>
      </w:r>
      <w:r w:rsidRPr="00091743">
        <w:rPr>
          <w:rFonts w:ascii="Arial" w:hAnsi="Arial" w:cs="Arial"/>
          <w:sz w:val="24"/>
          <w:szCs w:val="24"/>
        </w:rPr>
        <w:t>器械的关注增加，美国微生物学</w:t>
      </w:r>
      <w:r w:rsidR="00521D52" w:rsidRPr="00091743">
        <w:rPr>
          <w:rFonts w:ascii="Arial" w:hAnsi="Arial" w:cs="Arial"/>
          <w:sz w:val="24"/>
          <w:szCs w:val="24"/>
        </w:rPr>
        <w:t>会</w:t>
      </w:r>
      <w:r w:rsidR="00521D52">
        <w:rPr>
          <w:rFonts w:ascii="Arial" w:hAnsi="Arial" w:cs="Arial"/>
          <w:sz w:val="24"/>
          <w:szCs w:val="24"/>
        </w:rPr>
        <w:t>（</w:t>
      </w:r>
      <w:r w:rsidR="00521D52" w:rsidRPr="00091743">
        <w:rPr>
          <w:rFonts w:ascii="Arial" w:hAnsi="Arial" w:cs="Arial"/>
          <w:sz w:val="24"/>
          <w:szCs w:val="24"/>
        </w:rPr>
        <w:t>ASM</w:t>
      </w:r>
      <w:r w:rsidR="00521D52">
        <w:rPr>
          <w:rFonts w:ascii="Arial" w:hAnsi="Arial" w:cs="Arial"/>
          <w:sz w:val="24"/>
          <w:szCs w:val="24"/>
        </w:rPr>
        <w:t>）</w:t>
      </w:r>
      <w:r w:rsidR="00521D52" w:rsidRPr="00091743">
        <w:rPr>
          <w:rFonts w:ascii="Arial" w:hAnsi="Arial" w:cs="Arial"/>
          <w:sz w:val="24"/>
          <w:szCs w:val="24"/>
        </w:rPr>
        <w:t>于</w:t>
      </w:r>
      <w:r w:rsidRPr="00091743">
        <w:rPr>
          <w:rFonts w:ascii="Arial" w:hAnsi="Arial" w:cs="Arial"/>
          <w:sz w:val="24"/>
          <w:szCs w:val="24"/>
        </w:rPr>
        <w:t>2015</w:t>
      </w:r>
      <w:r w:rsidRPr="00091743">
        <w:rPr>
          <w:rFonts w:ascii="Arial" w:hAnsi="Arial" w:cs="Arial"/>
          <w:sz w:val="24"/>
          <w:szCs w:val="24"/>
        </w:rPr>
        <w:t>年</w:t>
      </w:r>
      <w:r w:rsidRPr="00091743">
        <w:rPr>
          <w:rFonts w:ascii="Arial" w:hAnsi="Arial" w:cs="Arial"/>
          <w:sz w:val="24"/>
          <w:szCs w:val="24"/>
        </w:rPr>
        <w:t>4</w:t>
      </w:r>
      <w:r w:rsidRPr="00091743">
        <w:rPr>
          <w:rFonts w:ascii="Arial" w:hAnsi="Arial" w:cs="Arial"/>
          <w:sz w:val="24"/>
          <w:szCs w:val="24"/>
        </w:rPr>
        <w:t>月</w:t>
      </w:r>
      <w:r w:rsidRPr="00091743">
        <w:rPr>
          <w:rFonts w:ascii="Arial" w:hAnsi="Arial" w:cs="Arial"/>
          <w:sz w:val="24"/>
          <w:szCs w:val="24"/>
        </w:rPr>
        <w:t>13</w:t>
      </w:r>
      <w:r w:rsidRPr="00091743">
        <w:rPr>
          <w:rFonts w:ascii="Arial" w:hAnsi="Arial" w:cs="Arial"/>
          <w:sz w:val="24"/>
          <w:szCs w:val="24"/>
        </w:rPr>
        <w:t>日举办了标题为</w:t>
      </w:r>
      <w:r w:rsidR="00521D52" w:rsidRPr="00521D52">
        <w:rPr>
          <w:rFonts w:ascii="宋体" w:hAnsi="宋体" w:cs="Arial" w:hint="eastAsia"/>
          <w:sz w:val="24"/>
          <w:szCs w:val="24"/>
        </w:rPr>
        <w:t>“</w:t>
      </w:r>
      <w:r w:rsidRPr="00091743">
        <w:rPr>
          <w:rFonts w:ascii="Arial" w:hAnsi="Arial" w:cs="Arial"/>
          <w:sz w:val="24"/>
          <w:szCs w:val="24"/>
        </w:rPr>
        <w:t>临床微生物下一代测序的应用</w:t>
      </w:r>
      <w:r w:rsidR="00521D52" w:rsidRPr="00521D52">
        <w:rPr>
          <w:rFonts w:ascii="宋体" w:hAnsi="宋体" w:cs="Arial" w:hint="eastAsia"/>
          <w:sz w:val="24"/>
          <w:szCs w:val="24"/>
        </w:rPr>
        <w:t>”</w:t>
      </w:r>
      <w:r w:rsidRPr="00091743">
        <w:rPr>
          <w:rFonts w:ascii="Arial" w:hAnsi="Arial" w:cs="Arial"/>
          <w:sz w:val="24"/>
          <w:szCs w:val="24"/>
        </w:rPr>
        <w:t>的专题讨论会，会议中该小组将对监督的需要作为最大的挑战。</w:t>
      </w:r>
    </w:p>
    <w:p w:rsidR="00ED268C" w:rsidRPr="00091743" w:rsidRDefault="00ED268C" w:rsidP="00B64A48">
      <w:pPr>
        <w:pStyle w:val="a4"/>
        <w:tabs>
          <w:tab w:val="left" w:pos="820"/>
        </w:tabs>
        <w:snapToGrid w:val="0"/>
        <w:spacing w:beforeLines="100" w:before="240" w:line="300" w:lineRule="auto"/>
        <w:jc w:val="both"/>
        <w:rPr>
          <w:rFonts w:ascii="Arial" w:hAnsi="Arial" w:cs="Arial"/>
          <w:sz w:val="24"/>
          <w:szCs w:val="24"/>
        </w:rPr>
      </w:pPr>
      <w:r w:rsidRPr="00091743">
        <w:rPr>
          <w:rFonts w:ascii="Arial" w:hAnsi="Arial" w:cs="Arial"/>
          <w:sz w:val="24"/>
          <w:szCs w:val="24"/>
        </w:rPr>
        <w:t>利益相关方在这些会议上提出的意见中强调，</w:t>
      </w:r>
      <w:r w:rsidR="00CA1125">
        <w:rPr>
          <w:rFonts w:ascii="Arial" w:hAnsi="Arial" w:cs="Arial"/>
          <w:sz w:val="24"/>
          <w:szCs w:val="24"/>
        </w:rPr>
        <w:t>传染病</w:t>
      </w:r>
      <w:r w:rsidRPr="00091743">
        <w:rPr>
          <w:rFonts w:ascii="Arial" w:hAnsi="Arial" w:cs="Arial"/>
          <w:sz w:val="24"/>
          <w:szCs w:val="24"/>
        </w:rPr>
        <w:t>微生物、抗菌素耐药性和毒力标志物的检测和</w:t>
      </w:r>
      <w:r w:rsidR="0016280B">
        <w:rPr>
          <w:rFonts w:ascii="Arial" w:hAnsi="Arial" w:cs="Arial" w:hint="eastAsia"/>
          <w:sz w:val="24"/>
          <w:szCs w:val="24"/>
        </w:rPr>
        <w:t>鉴定</w:t>
      </w:r>
      <w:r w:rsidRPr="00091743">
        <w:rPr>
          <w:rFonts w:ascii="Arial" w:hAnsi="Arial" w:cs="Arial"/>
          <w:sz w:val="24"/>
          <w:szCs w:val="24"/>
        </w:rPr>
        <w:t>已从基于培养物的方法发展到使用核酸扩增和杂交技术的分子方法。高通量或下一代测序有能力取代此前使用单一途径完成的方法，在过去，此前的方法可能需要数次不同的测试。</w:t>
      </w:r>
    </w:p>
    <w:p w:rsidR="00ED268C" w:rsidRPr="00091743" w:rsidRDefault="00CA1125" w:rsidP="00B64A48">
      <w:pPr>
        <w:snapToGrid w:val="0"/>
        <w:spacing w:beforeLines="100" w:before="240" w:line="300" w:lineRule="auto"/>
        <w:rPr>
          <w:rFonts w:ascii="Arial" w:eastAsia="宋体" w:hAnsi="Arial" w:cs="Arial"/>
          <w:sz w:val="24"/>
          <w:szCs w:val="24"/>
        </w:rPr>
      </w:pPr>
      <w:r>
        <w:rPr>
          <w:rFonts w:ascii="Arial" w:eastAsia="宋体" w:hAnsi="Arial" w:cs="Arial"/>
          <w:sz w:val="24"/>
          <w:szCs w:val="24"/>
        </w:rPr>
        <w:t>传染病</w:t>
      </w:r>
      <w:r w:rsidR="00ED268C" w:rsidRPr="00091743">
        <w:rPr>
          <w:rFonts w:ascii="Arial" w:eastAsia="宋体" w:hAnsi="Arial" w:cs="Arial"/>
          <w:sz w:val="24"/>
          <w:szCs w:val="24"/>
        </w:rPr>
        <w:t>NGS</w:t>
      </w:r>
      <w:r w:rsidR="00521D52">
        <w:rPr>
          <w:rFonts w:ascii="Arial" w:eastAsia="宋体" w:hAnsi="Arial" w:cs="Arial"/>
          <w:sz w:val="24"/>
          <w:szCs w:val="24"/>
        </w:rPr>
        <w:t xml:space="preserve"> </w:t>
      </w:r>
      <w:proofErr w:type="spellStart"/>
      <w:r w:rsidR="00ED268C" w:rsidRPr="00091743">
        <w:rPr>
          <w:rFonts w:ascii="Arial" w:eastAsia="宋体" w:hAnsi="Arial" w:cs="Arial"/>
          <w:sz w:val="24"/>
          <w:szCs w:val="24"/>
        </w:rPr>
        <w:t>Dx</w:t>
      </w:r>
      <w:proofErr w:type="spellEnd"/>
      <w:r w:rsidR="00ED268C" w:rsidRPr="00091743">
        <w:rPr>
          <w:rFonts w:ascii="Arial" w:eastAsia="宋体" w:hAnsi="Arial" w:cs="Arial"/>
          <w:sz w:val="24"/>
          <w:szCs w:val="24"/>
        </w:rPr>
        <w:t>器械与传统诊断器械的不同之处在于其可以用于检测特定的微生物或标志物，并且可以在单次运行期间同时检测样本中存在的多种微生物。本功能需要利用来自系统科学的方法，并在以下章节中进行描述。因此，提交用于支持监管提交资料的数据和信息应</w:t>
      </w:r>
      <w:r w:rsidR="0016280B">
        <w:rPr>
          <w:rFonts w:ascii="Arial" w:eastAsia="宋体" w:hAnsi="Arial" w:cs="Arial" w:hint="eastAsia"/>
          <w:sz w:val="24"/>
          <w:szCs w:val="24"/>
        </w:rPr>
        <w:t>根据</w:t>
      </w:r>
      <w:r w:rsidR="00ED268C" w:rsidRPr="00091743">
        <w:rPr>
          <w:rFonts w:ascii="Arial" w:eastAsia="宋体" w:hAnsi="Arial" w:cs="Arial"/>
          <w:sz w:val="24"/>
          <w:szCs w:val="24"/>
        </w:rPr>
        <w:t>所用的特定</w:t>
      </w:r>
      <w:r w:rsidR="00ED268C" w:rsidRPr="00091743">
        <w:rPr>
          <w:rFonts w:ascii="Arial" w:eastAsia="宋体" w:hAnsi="Arial" w:cs="Arial"/>
          <w:sz w:val="24"/>
          <w:szCs w:val="24"/>
        </w:rPr>
        <w:t>NGS</w:t>
      </w:r>
      <w:r w:rsidR="00ED268C" w:rsidRPr="00091743">
        <w:rPr>
          <w:rFonts w:ascii="Arial" w:eastAsia="宋体" w:hAnsi="Arial" w:cs="Arial"/>
          <w:sz w:val="24"/>
          <w:szCs w:val="24"/>
        </w:rPr>
        <w:t>技术进行调整。</w:t>
      </w:r>
    </w:p>
    <w:p w:rsidR="00834713" w:rsidRDefault="00834713">
      <w:pPr>
        <w:widowControl/>
        <w:jc w:val="left"/>
        <w:rPr>
          <w:rFonts w:ascii="Arial" w:eastAsia="宋体" w:hAnsi="Arial" w:cs="Arial"/>
          <w:b/>
          <w:bCs/>
          <w:kern w:val="0"/>
          <w:sz w:val="30"/>
          <w:szCs w:val="30"/>
          <w:lang w:val="zh-CN"/>
        </w:rPr>
      </w:pPr>
      <w:bookmarkStart w:id="5" w:name="_bookmark3"/>
      <w:bookmarkStart w:id="6" w:name="_Toc500404961"/>
      <w:bookmarkEnd w:id="5"/>
      <w:r>
        <w:rPr>
          <w:rFonts w:ascii="Arial" w:eastAsia="宋体" w:hAnsi="Arial" w:cs="Arial"/>
          <w:sz w:val="30"/>
          <w:szCs w:val="30"/>
        </w:rPr>
        <w:br w:type="page"/>
      </w:r>
    </w:p>
    <w:p w:rsidR="00ED268C" w:rsidRPr="00091743" w:rsidRDefault="00CA1125" w:rsidP="00C55C32">
      <w:pPr>
        <w:pStyle w:val="3"/>
        <w:numPr>
          <w:ilvl w:val="0"/>
          <w:numId w:val="32"/>
        </w:numPr>
        <w:tabs>
          <w:tab w:val="left" w:pos="1539"/>
        </w:tabs>
        <w:snapToGrid w:val="0"/>
        <w:spacing w:beforeLines="100" w:before="240" w:line="300" w:lineRule="auto"/>
        <w:ind w:leftChars="200" w:left="868" w:hanging="448"/>
        <w:rPr>
          <w:rFonts w:ascii="Arial" w:eastAsia="宋体" w:hAnsi="Arial" w:cs="Arial"/>
          <w:b w:val="0"/>
          <w:bCs w:val="0"/>
          <w:sz w:val="30"/>
          <w:szCs w:val="30"/>
        </w:rPr>
      </w:pPr>
      <w:r>
        <w:rPr>
          <w:rFonts w:ascii="Arial" w:eastAsia="宋体" w:hAnsi="Arial" w:cs="Arial"/>
          <w:sz w:val="30"/>
          <w:szCs w:val="30"/>
        </w:rPr>
        <w:t>传染病</w:t>
      </w:r>
      <w:r w:rsidR="00ED268C" w:rsidRPr="00091743">
        <w:rPr>
          <w:rFonts w:ascii="Arial" w:eastAsia="宋体" w:hAnsi="Arial" w:cs="Arial"/>
          <w:sz w:val="30"/>
          <w:szCs w:val="30"/>
        </w:rPr>
        <w:t>NGS</w:t>
      </w:r>
      <w:r w:rsidR="00521D52">
        <w:rPr>
          <w:rFonts w:ascii="Arial" w:eastAsia="宋体" w:hAnsi="Arial" w:cs="Arial"/>
          <w:sz w:val="30"/>
          <w:szCs w:val="30"/>
        </w:rPr>
        <w:t xml:space="preserve"> </w:t>
      </w:r>
      <w:r w:rsidR="00ED268C" w:rsidRPr="00091743">
        <w:rPr>
          <w:rFonts w:ascii="Arial" w:eastAsia="宋体" w:hAnsi="Arial" w:cs="Arial"/>
          <w:sz w:val="30"/>
          <w:szCs w:val="30"/>
        </w:rPr>
        <w:t>Dx</w:t>
      </w:r>
      <w:r w:rsidR="00ED268C" w:rsidRPr="00091743">
        <w:rPr>
          <w:rFonts w:ascii="Arial" w:eastAsia="宋体" w:hAnsi="Arial" w:cs="Arial"/>
          <w:sz w:val="30"/>
          <w:szCs w:val="30"/>
        </w:rPr>
        <w:t>器械的系统方法</w:t>
      </w:r>
      <w:bookmarkEnd w:id="6"/>
    </w:p>
    <w:p w:rsidR="00ED268C" w:rsidRPr="00091743" w:rsidRDefault="00ED268C" w:rsidP="00B64A48">
      <w:pPr>
        <w:pStyle w:val="a4"/>
        <w:tabs>
          <w:tab w:val="left" w:pos="820"/>
        </w:tabs>
        <w:snapToGrid w:val="0"/>
        <w:spacing w:beforeLines="100" w:before="240" w:line="300" w:lineRule="auto"/>
        <w:jc w:val="both"/>
        <w:rPr>
          <w:rFonts w:ascii="Arial" w:hAnsi="Arial" w:cs="Arial"/>
          <w:sz w:val="24"/>
          <w:szCs w:val="24"/>
        </w:rPr>
      </w:pPr>
      <w:r w:rsidRPr="00091743">
        <w:rPr>
          <w:rFonts w:ascii="Arial" w:hAnsi="Arial" w:cs="Arial"/>
          <w:sz w:val="24"/>
          <w:szCs w:val="24"/>
        </w:rPr>
        <w:t>本指南草案旨在用于靶向或不可知性</w:t>
      </w:r>
      <w:r w:rsidR="00521D52">
        <w:rPr>
          <w:rFonts w:ascii="Arial" w:hAnsi="Arial" w:cs="Arial"/>
          <w:sz w:val="24"/>
          <w:szCs w:val="24"/>
        </w:rPr>
        <w:t>（</w:t>
      </w:r>
      <w:r w:rsidRPr="00091743">
        <w:rPr>
          <w:rFonts w:ascii="Arial" w:hAnsi="Arial" w:cs="Arial"/>
          <w:sz w:val="24"/>
          <w:szCs w:val="24"/>
        </w:rPr>
        <w:t>宏基因组</w:t>
      </w:r>
      <w:r w:rsidR="00521D52">
        <w:rPr>
          <w:rFonts w:ascii="Arial" w:hAnsi="Arial" w:cs="Arial"/>
          <w:sz w:val="24"/>
          <w:szCs w:val="24"/>
        </w:rPr>
        <w:t>）</w:t>
      </w:r>
      <w:r w:rsidRPr="00091743">
        <w:rPr>
          <w:rFonts w:ascii="Arial" w:hAnsi="Arial" w:cs="Arial"/>
          <w:sz w:val="24"/>
          <w:szCs w:val="24"/>
        </w:rPr>
        <w:t>测序，以</w:t>
      </w:r>
      <w:r w:rsidR="0013430A">
        <w:rPr>
          <w:rFonts w:ascii="Arial" w:hAnsi="Arial" w:cs="Arial" w:hint="eastAsia"/>
          <w:sz w:val="24"/>
          <w:szCs w:val="24"/>
        </w:rPr>
        <w:t>鉴定</w:t>
      </w:r>
      <w:r w:rsidRPr="00091743">
        <w:rPr>
          <w:rFonts w:ascii="Arial" w:hAnsi="Arial" w:cs="Arial"/>
          <w:sz w:val="24"/>
          <w:szCs w:val="24"/>
        </w:rPr>
        <w:t>存在或不存在</w:t>
      </w:r>
      <w:r w:rsidR="00CA1125">
        <w:rPr>
          <w:rFonts w:ascii="Arial" w:hAnsi="Arial" w:cs="Arial"/>
          <w:sz w:val="24"/>
          <w:szCs w:val="24"/>
        </w:rPr>
        <w:t>传染病</w:t>
      </w:r>
      <w:r w:rsidRPr="00091743">
        <w:rPr>
          <w:rFonts w:ascii="Arial" w:hAnsi="Arial" w:cs="Arial"/>
          <w:sz w:val="24"/>
          <w:szCs w:val="24"/>
        </w:rPr>
        <w:t>微生物，和</w:t>
      </w:r>
      <w:r w:rsidR="00521D52">
        <w:rPr>
          <w:rFonts w:ascii="Arial" w:hAnsi="Arial" w:cs="Arial"/>
          <w:sz w:val="24"/>
          <w:szCs w:val="24"/>
        </w:rPr>
        <w:t>／</w:t>
      </w:r>
      <w:r w:rsidR="00521D52" w:rsidRPr="00091743">
        <w:rPr>
          <w:rFonts w:ascii="Arial" w:hAnsi="Arial" w:cs="Arial"/>
          <w:sz w:val="24"/>
          <w:szCs w:val="24"/>
        </w:rPr>
        <w:t>或</w:t>
      </w:r>
      <w:r w:rsidRPr="00091743">
        <w:rPr>
          <w:rFonts w:ascii="Arial" w:hAnsi="Arial" w:cs="Arial"/>
          <w:sz w:val="24"/>
          <w:szCs w:val="24"/>
        </w:rPr>
        <w:t>测定存在或不存在杀菌剂耐药性及毒力标志物。出于本指南文件草案的目的，</w:t>
      </w:r>
      <w:r w:rsidR="00CA1125">
        <w:rPr>
          <w:rFonts w:ascii="Arial" w:hAnsi="Arial" w:cs="Arial"/>
          <w:sz w:val="24"/>
          <w:szCs w:val="24"/>
        </w:rPr>
        <w:t>传染病</w:t>
      </w:r>
      <w:r w:rsidRPr="00091743">
        <w:rPr>
          <w:rFonts w:ascii="Arial" w:hAnsi="Arial" w:cs="Arial"/>
          <w:sz w:val="24"/>
          <w:szCs w:val="24"/>
        </w:rPr>
        <w:t>NGS</w:t>
      </w:r>
      <w:r w:rsidR="00521D52">
        <w:rPr>
          <w:rFonts w:ascii="Arial" w:hAnsi="Arial" w:cs="Arial"/>
          <w:sz w:val="24"/>
          <w:szCs w:val="24"/>
        </w:rPr>
        <w:t xml:space="preserve"> </w:t>
      </w:r>
      <w:r w:rsidRPr="00091743">
        <w:rPr>
          <w:rFonts w:ascii="Arial" w:hAnsi="Arial" w:cs="Arial"/>
          <w:sz w:val="24"/>
          <w:szCs w:val="24"/>
        </w:rPr>
        <w:t>Dx</w:t>
      </w:r>
      <w:r w:rsidRPr="00091743">
        <w:rPr>
          <w:rFonts w:ascii="Arial" w:hAnsi="Arial" w:cs="Arial"/>
          <w:sz w:val="24"/>
          <w:szCs w:val="24"/>
        </w:rPr>
        <w:t>器械的功能包括使用靶向</w:t>
      </w:r>
      <w:r w:rsidR="00521D52">
        <w:rPr>
          <w:rFonts w:ascii="Arial" w:hAnsi="Arial" w:cs="Arial"/>
          <w:sz w:val="24"/>
          <w:szCs w:val="24"/>
        </w:rPr>
        <w:t>（</w:t>
      </w:r>
      <w:r w:rsidRPr="00091743">
        <w:rPr>
          <w:rFonts w:ascii="Arial" w:hAnsi="Arial" w:cs="Arial"/>
          <w:sz w:val="24"/>
          <w:szCs w:val="24"/>
        </w:rPr>
        <w:t>通过任何实验室或生物信息学方法，优先扩增靶向于特定微生物或标志物的特定区域</w:t>
      </w:r>
      <w:r w:rsidR="00521D52">
        <w:rPr>
          <w:rFonts w:ascii="Arial" w:hAnsi="Arial" w:cs="Arial"/>
          <w:sz w:val="24"/>
          <w:szCs w:val="24"/>
        </w:rPr>
        <w:t>）</w:t>
      </w:r>
      <w:r w:rsidRPr="00091743">
        <w:rPr>
          <w:rFonts w:ascii="Arial" w:hAnsi="Arial" w:cs="Arial"/>
          <w:sz w:val="24"/>
          <w:szCs w:val="24"/>
        </w:rPr>
        <w:t>或不可知性</w:t>
      </w:r>
      <w:r w:rsidR="00521D52">
        <w:rPr>
          <w:rFonts w:ascii="Arial" w:hAnsi="Arial" w:cs="Arial"/>
          <w:sz w:val="24"/>
          <w:szCs w:val="24"/>
        </w:rPr>
        <w:t>（</w:t>
      </w:r>
      <w:r w:rsidRPr="00091743">
        <w:rPr>
          <w:rFonts w:ascii="Arial" w:hAnsi="Arial" w:cs="Arial"/>
          <w:sz w:val="24"/>
          <w:szCs w:val="24"/>
        </w:rPr>
        <w:t>无</w:t>
      </w:r>
      <w:r w:rsidR="0013430A">
        <w:rPr>
          <w:rFonts w:ascii="Arial" w:hAnsi="Arial" w:cs="Arial" w:hint="eastAsia"/>
          <w:sz w:val="24"/>
          <w:szCs w:val="24"/>
        </w:rPr>
        <w:t>靶标</w:t>
      </w:r>
      <w:r w:rsidRPr="00091743">
        <w:rPr>
          <w:rFonts w:ascii="Arial" w:hAnsi="Arial" w:cs="Arial"/>
          <w:sz w:val="24"/>
          <w:szCs w:val="24"/>
        </w:rPr>
        <w:t>偏倚</w:t>
      </w:r>
      <w:r w:rsidR="00521D52">
        <w:rPr>
          <w:rFonts w:ascii="Arial" w:hAnsi="Arial" w:cs="Arial"/>
          <w:sz w:val="24"/>
          <w:szCs w:val="24"/>
        </w:rPr>
        <w:t>）</w:t>
      </w:r>
      <w:r w:rsidRPr="00091743">
        <w:rPr>
          <w:rFonts w:ascii="Arial" w:hAnsi="Arial" w:cs="Arial"/>
          <w:sz w:val="24"/>
          <w:szCs w:val="24"/>
        </w:rPr>
        <w:t>方法来检测多种病原体和标志物的方法，其通过一个共同过程在单一样本中进行，例如：标本采集、用于测序的样本制备、测序</w:t>
      </w:r>
      <w:r w:rsidR="00521D52">
        <w:rPr>
          <w:rFonts w:ascii="Arial" w:hAnsi="Arial" w:cs="Arial"/>
          <w:sz w:val="24"/>
          <w:szCs w:val="24"/>
        </w:rPr>
        <w:t>／</w:t>
      </w:r>
      <w:r w:rsidR="00521D52" w:rsidRPr="00091743">
        <w:rPr>
          <w:rFonts w:ascii="Arial" w:hAnsi="Arial" w:cs="Arial"/>
          <w:sz w:val="24"/>
          <w:szCs w:val="24"/>
        </w:rPr>
        <w:t>化</w:t>
      </w:r>
      <w:r w:rsidRPr="00091743">
        <w:rPr>
          <w:rFonts w:ascii="Arial" w:hAnsi="Arial" w:cs="Arial"/>
          <w:sz w:val="24"/>
          <w:szCs w:val="24"/>
        </w:rPr>
        <w:t>学</w:t>
      </w:r>
      <w:r w:rsidR="00521D52">
        <w:rPr>
          <w:rFonts w:ascii="Arial" w:hAnsi="Arial" w:cs="Arial"/>
          <w:sz w:val="24"/>
          <w:szCs w:val="24"/>
        </w:rPr>
        <w:t>／</w:t>
      </w:r>
      <w:r w:rsidR="00521D52" w:rsidRPr="00091743">
        <w:rPr>
          <w:rFonts w:ascii="Arial" w:hAnsi="Arial" w:cs="Arial"/>
          <w:sz w:val="24"/>
          <w:szCs w:val="24"/>
        </w:rPr>
        <w:t>数</w:t>
      </w:r>
      <w:r w:rsidRPr="00091743">
        <w:rPr>
          <w:rFonts w:ascii="Arial" w:hAnsi="Arial" w:cs="Arial"/>
          <w:sz w:val="24"/>
          <w:szCs w:val="24"/>
        </w:rPr>
        <w:t>据采集、数据存储或临床可行数据报告。</w:t>
      </w:r>
      <w:r w:rsidR="00CA1125">
        <w:rPr>
          <w:rFonts w:ascii="Arial" w:hAnsi="Arial" w:cs="Arial"/>
          <w:sz w:val="24"/>
          <w:szCs w:val="24"/>
        </w:rPr>
        <w:t>传染病</w:t>
      </w:r>
      <w:r w:rsidRPr="00091743">
        <w:rPr>
          <w:rFonts w:ascii="Arial" w:hAnsi="Arial" w:cs="Arial"/>
          <w:sz w:val="24"/>
          <w:szCs w:val="24"/>
        </w:rPr>
        <w:t>NGS</w:t>
      </w:r>
      <w:r w:rsidR="00521D52">
        <w:rPr>
          <w:rFonts w:ascii="Arial" w:hAnsi="Arial" w:cs="Arial"/>
          <w:sz w:val="24"/>
          <w:szCs w:val="24"/>
        </w:rPr>
        <w:t xml:space="preserve"> </w:t>
      </w:r>
      <w:r w:rsidRPr="00091743">
        <w:rPr>
          <w:rFonts w:ascii="Arial" w:hAnsi="Arial" w:cs="Arial"/>
          <w:sz w:val="24"/>
          <w:szCs w:val="24"/>
        </w:rPr>
        <w:t>Dx</w:t>
      </w:r>
      <w:r w:rsidRPr="00091743">
        <w:rPr>
          <w:rFonts w:ascii="Arial" w:hAnsi="Arial" w:cs="Arial"/>
          <w:sz w:val="24"/>
          <w:szCs w:val="24"/>
        </w:rPr>
        <w:t>器械为复杂系统，主要由于</w:t>
      </w:r>
      <w:r w:rsidR="00CA1125">
        <w:rPr>
          <w:rFonts w:ascii="Arial" w:hAnsi="Arial" w:cs="Arial"/>
          <w:sz w:val="24"/>
          <w:szCs w:val="24"/>
        </w:rPr>
        <w:t>传染病</w:t>
      </w:r>
      <w:r w:rsidRPr="00091743">
        <w:rPr>
          <w:rFonts w:ascii="Arial" w:hAnsi="Arial" w:cs="Arial"/>
          <w:sz w:val="24"/>
          <w:szCs w:val="24"/>
        </w:rPr>
        <w:t>因子、不同标本类型和整体测序数据流程的多样性导致。与</w:t>
      </w:r>
      <w:r w:rsidRPr="00091743">
        <w:rPr>
          <w:rFonts w:ascii="Arial" w:hAnsi="Arial" w:cs="Arial"/>
          <w:sz w:val="24"/>
          <w:szCs w:val="24"/>
        </w:rPr>
        <w:t>FDA</w:t>
      </w:r>
      <w:r w:rsidRPr="00091743">
        <w:rPr>
          <w:rFonts w:ascii="Arial" w:hAnsi="Arial" w:cs="Arial"/>
          <w:sz w:val="24"/>
          <w:szCs w:val="24"/>
        </w:rPr>
        <w:t>用于其他分子基础诊断器械的方法类似，</w:t>
      </w:r>
      <w:r w:rsidRPr="00091743">
        <w:rPr>
          <w:rFonts w:ascii="Arial" w:hAnsi="Arial" w:cs="Arial"/>
          <w:sz w:val="24"/>
          <w:szCs w:val="24"/>
        </w:rPr>
        <w:t>FDA</w:t>
      </w:r>
      <w:r w:rsidRPr="00091743">
        <w:rPr>
          <w:rFonts w:ascii="Arial" w:hAnsi="Arial" w:cs="Arial"/>
          <w:sz w:val="24"/>
          <w:szCs w:val="24"/>
        </w:rPr>
        <w:t>建议使用</w:t>
      </w:r>
      <w:r w:rsidR="00521D52" w:rsidRPr="00521D52">
        <w:rPr>
          <w:rFonts w:ascii="宋体" w:hAnsi="宋体" w:cs="Arial" w:hint="eastAsia"/>
          <w:sz w:val="24"/>
          <w:szCs w:val="24"/>
        </w:rPr>
        <w:t>“</w:t>
      </w:r>
      <w:r w:rsidRPr="00091743">
        <w:rPr>
          <w:rFonts w:ascii="Arial" w:hAnsi="Arial" w:cs="Arial"/>
          <w:sz w:val="24"/>
          <w:szCs w:val="24"/>
        </w:rPr>
        <w:t>单一系统</w:t>
      </w:r>
      <w:r w:rsidR="00521D52" w:rsidRPr="00521D52">
        <w:rPr>
          <w:rFonts w:ascii="宋体" w:hAnsi="宋体" w:cs="Arial" w:hint="eastAsia"/>
          <w:sz w:val="24"/>
          <w:szCs w:val="24"/>
        </w:rPr>
        <w:t>”</w:t>
      </w:r>
      <w:r w:rsidRPr="00091743">
        <w:rPr>
          <w:rFonts w:ascii="Arial" w:hAnsi="Arial" w:cs="Arial"/>
          <w:sz w:val="24"/>
          <w:szCs w:val="24"/>
        </w:rPr>
        <w:t>方法评价</w:t>
      </w:r>
      <w:r w:rsidR="00CA1125">
        <w:rPr>
          <w:rFonts w:ascii="Arial" w:hAnsi="Arial" w:cs="Arial"/>
          <w:sz w:val="24"/>
          <w:szCs w:val="24"/>
        </w:rPr>
        <w:t>传染病</w:t>
      </w:r>
      <w:r w:rsidRPr="00091743">
        <w:rPr>
          <w:rFonts w:ascii="Arial" w:hAnsi="Arial" w:cs="Arial"/>
          <w:sz w:val="24"/>
          <w:szCs w:val="24"/>
        </w:rPr>
        <w:t>NGS</w:t>
      </w:r>
      <w:r w:rsidR="00521D52">
        <w:rPr>
          <w:rFonts w:ascii="Arial" w:hAnsi="Arial" w:cs="Arial"/>
          <w:sz w:val="24"/>
          <w:szCs w:val="24"/>
        </w:rPr>
        <w:t xml:space="preserve"> </w:t>
      </w:r>
      <w:r w:rsidRPr="00091743">
        <w:rPr>
          <w:rFonts w:ascii="Arial" w:hAnsi="Arial" w:cs="Arial"/>
          <w:sz w:val="24"/>
          <w:szCs w:val="24"/>
        </w:rPr>
        <w:t>Dx</w:t>
      </w:r>
      <w:r w:rsidRPr="00091743">
        <w:rPr>
          <w:rFonts w:ascii="Arial" w:hAnsi="Arial" w:cs="Arial"/>
          <w:sz w:val="24"/>
          <w:szCs w:val="24"/>
        </w:rPr>
        <w:t>器</w:t>
      </w:r>
      <w:r w:rsidR="00521D52" w:rsidRPr="00091743">
        <w:rPr>
          <w:rFonts w:ascii="Arial" w:hAnsi="Arial" w:cs="Arial"/>
          <w:sz w:val="24"/>
          <w:szCs w:val="24"/>
        </w:rPr>
        <w:t>械</w:t>
      </w:r>
      <w:r w:rsidRPr="00091743">
        <w:rPr>
          <w:rFonts w:ascii="Arial" w:hAnsi="Arial" w:cs="Arial"/>
          <w:sz w:val="24"/>
          <w:szCs w:val="24"/>
        </w:rPr>
        <w:t>-</w:t>
      </w:r>
      <w:r w:rsidR="00521D52" w:rsidRPr="00091743">
        <w:rPr>
          <w:rFonts w:ascii="Arial" w:hAnsi="Arial" w:cs="Arial"/>
          <w:sz w:val="24"/>
          <w:szCs w:val="24"/>
        </w:rPr>
        <w:t>从</w:t>
      </w:r>
      <w:r w:rsidRPr="00091743">
        <w:rPr>
          <w:rFonts w:ascii="Arial" w:hAnsi="Arial" w:cs="Arial"/>
          <w:sz w:val="24"/>
          <w:szCs w:val="24"/>
        </w:rPr>
        <w:t>样本采集到临床可操作数据的输出</w:t>
      </w:r>
      <w:r w:rsidR="00521D52">
        <w:rPr>
          <w:rFonts w:ascii="Arial" w:hAnsi="Arial" w:cs="Arial"/>
          <w:sz w:val="24"/>
          <w:szCs w:val="24"/>
        </w:rPr>
        <w:t>（</w:t>
      </w:r>
      <w:r w:rsidRPr="00091743">
        <w:rPr>
          <w:rFonts w:ascii="Arial" w:hAnsi="Arial" w:cs="Arial"/>
          <w:sz w:val="24"/>
          <w:szCs w:val="24"/>
        </w:rPr>
        <w:t>参见图</w:t>
      </w:r>
      <w:r w:rsidRPr="00091743">
        <w:rPr>
          <w:rFonts w:ascii="Arial" w:hAnsi="Arial" w:cs="Arial"/>
          <w:sz w:val="24"/>
          <w:szCs w:val="24"/>
        </w:rPr>
        <w:t>1</w:t>
      </w:r>
      <w:r w:rsidR="00521D52">
        <w:rPr>
          <w:rFonts w:ascii="Arial" w:hAnsi="Arial" w:cs="Arial"/>
          <w:sz w:val="24"/>
          <w:szCs w:val="24"/>
        </w:rPr>
        <w:t>）</w:t>
      </w:r>
      <w:r w:rsidRPr="00091743">
        <w:rPr>
          <w:rFonts w:ascii="Arial" w:hAnsi="Arial" w:cs="Arial"/>
          <w:sz w:val="24"/>
          <w:szCs w:val="24"/>
        </w:rPr>
        <w:t>。此外，</w:t>
      </w:r>
      <w:r w:rsidRPr="00091743">
        <w:rPr>
          <w:rFonts w:ascii="Arial" w:hAnsi="Arial" w:cs="Arial"/>
          <w:sz w:val="24"/>
          <w:szCs w:val="24"/>
        </w:rPr>
        <w:t>FDA</w:t>
      </w:r>
      <w:r w:rsidRPr="00091743">
        <w:rPr>
          <w:rFonts w:ascii="Arial" w:hAnsi="Arial" w:cs="Arial"/>
          <w:sz w:val="24"/>
          <w:szCs w:val="24"/>
        </w:rPr>
        <w:t>提出使用来自系统科学原则</w:t>
      </w:r>
      <w:r w:rsidR="00AC36B4" w:rsidRPr="00091743">
        <w:rPr>
          <w:rStyle w:val="ab"/>
          <w:rFonts w:ascii="Arial" w:hAnsi="Arial" w:cs="Arial"/>
          <w:sz w:val="24"/>
          <w:szCs w:val="24"/>
        </w:rPr>
        <w:footnoteReference w:id="2"/>
      </w:r>
      <w:r w:rsidRPr="00091743">
        <w:rPr>
          <w:rFonts w:ascii="Arial" w:hAnsi="Arial" w:cs="Arial"/>
          <w:sz w:val="24"/>
          <w:szCs w:val="24"/>
        </w:rPr>
        <w:t>的方法评价这些器械。本方法将进行并行评价，从标本采集至结果报告，该评价将系统作为一个整体</w:t>
      </w:r>
      <w:r w:rsidR="00521D52">
        <w:rPr>
          <w:rFonts w:ascii="Arial" w:hAnsi="Arial" w:cs="Arial"/>
          <w:sz w:val="24"/>
          <w:szCs w:val="24"/>
        </w:rPr>
        <w:t>（</w:t>
      </w:r>
      <w:r w:rsidRPr="00091743">
        <w:rPr>
          <w:rFonts w:ascii="Arial" w:hAnsi="Arial" w:cs="Arial"/>
          <w:sz w:val="24"/>
          <w:szCs w:val="24"/>
        </w:rPr>
        <w:t>包括生成临床可操作的数据</w:t>
      </w:r>
      <w:r w:rsidR="00521D52">
        <w:rPr>
          <w:rFonts w:ascii="Arial" w:hAnsi="Arial" w:cs="Arial"/>
          <w:sz w:val="24"/>
          <w:szCs w:val="24"/>
        </w:rPr>
        <w:t>）</w:t>
      </w:r>
      <w:r w:rsidRPr="00091743">
        <w:rPr>
          <w:rFonts w:ascii="Arial" w:hAnsi="Arial" w:cs="Arial"/>
          <w:sz w:val="24"/>
          <w:szCs w:val="24"/>
        </w:rPr>
        <w:t>，且测序数据流程中的每一个单独步骤均作为该系统的一部分。</w:t>
      </w:r>
    </w:p>
    <w:p w:rsidR="00ED268C" w:rsidRPr="00091743" w:rsidRDefault="00BC2D82" w:rsidP="00B64A48">
      <w:pPr>
        <w:snapToGrid w:val="0"/>
        <w:spacing w:beforeLines="100" w:before="240" w:line="300" w:lineRule="auto"/>
        <w:rPr>
          <w:rFonts w:ascii="Arial" w:eastAsia="宋体" w:hAnsi="Arial" w:cs="Arial"/>
          <w:sz w:val="24"/>
          <w:szCs w:val="24"/>
        </w:rPr>
      </w:pPr>
      <w:r w:rsidRPr="00091743">
        <w:rPr>
          <w:rFonts w:ascii="Arial" w:eastAsia="宋体" w:hAnsi="Arial" w:cs="Arial"/>
          <w:noProof/>
          <w:sz w:val="24"/>
          <w:szCs w:val="24"/>
        </w:rPr>
        <mc:AlternateContent>
          <mc:Choice Requires="wps">
            <w:drawing>
              <wp:anchor distT="0" distB="0" distL="114300" distR="114300" simplePos="0" relativeHeight="251667456" behindDoc="0" locked="0" layoutInCell="1" allowOverlap="1" wp14:anchorId="35248A1C" wp14:editId="55D3276B">
                <wp:simplePos x="0" y="0"/>
                <wp:positionH relativeFrom="column">
                  <wp:posOffset>5035700</wp:posOffset>
                </wp:positionH>
                <wp:positionV relativeFrom="paragraph">
                  <wp:posOffset>1169429</wp:posOffset>
                </wp:positionV>
                <wp:extent cx="702052" cy="345407"/>
                <wp:effectExtent l="0" t="0" r="3175" b="0"/>
                <wp:wrapNone/>
                <wp:docPr id="38" name="文本框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052" cy="3454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2BFD" w:rsidRPr="00BC2D82" w:rsidRDefault="000A2BFD" w:rsidP="00BC2D82">
                            <w:pPr>
                              <w:snapToGrid w:val="0"/>
                              <w:spacing w:line="300" w:lineRule="auto"/>
                              <w:rPr>
                                <w:rFonts w:ascii="Arial" w:eastAsia="宋体" w:hAnsi="Arial" w:cs="Arial"/>
                                <w:sz w:val="11"/>
                              </w:rPr>
                            </w:pPr>
                            <w:r w:rsidRPr="00BC2D82">
                              <w:rPr>
                                <w:rFonts w:ascii="Arial" w:eastAsia="宋体" w:hAnsi="Arial" w:cs="Arial"/>
                                <w:sz w:val="11"/>
                              </w:rPr>
                              <w:t>6a</w:t>
                            </w:r>
                            <w:r w:rsidRPr="00BC2D82">
                              <w:rPr>
                                <w:rFonts w:ascii="Arial" w:eastAsia="宋体" w:hAnsi="Arial" w:cs="Arial"/>
                                <w:sz w:val="11"/>
                              </w:rPr>
                              <w:t>）数据库</w:t>
                            </w:r>
                          </w:p>
                          <w:p w:rsidR="000A2BFD" w:rsidRPr="00BC2D82" w:rsidRDefault="000A2BFD" w:rsidP="00BC2D82">
                            <w:pPr>
                              <w:snapToGrid w:val="0"/>
                              <w:spacing w:line="300" w:lineRule="auto"/>
                              <w:rPr>
                                <w:rFonts w:ascii="Arial" w:eastAsia="宋体" w:hAnsi="Arial" w:cs="Arial"/>
                                <w:sz w:val="11"/>
                              </w:rPr>
                            </w:pPr>
                            <w:r w:rsidRPr="00BC2D82">
                              <w:rPr>
                                <w:rFonts w:ascii="Arial" w:eastAsia="宋体" w:hAnsi="Arial" w:cs="Arial"/>
                                <w:sz w:val="11"/>
                              </w:rPr>
                              <w:t>6b</w:t>
                            </w:r>
                            <w:r w:rsidRPr="00BC2D82">
                              <w:rPr>
                                <w:rFonts w:ascii="Arial" w:eastAsia="宋体" w:hAnsi="Arial" w:cs="Arial"/>
                                <w:sz w:val="11"/>
                              </w:rPr>
                              <w:t>）基因组组装、基因组注释，基因组完成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8" o:spid="_x0000_s1026" type="#_x0000_t202" style="position:absolute;left:0;text-align:left;margin-left:396.5pt;margin-top:92.1pt;width:55.3pt;height:2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" stroked="f">
                <v:textbox inset="0,0,0,0">
                  <w:txbxContent>
                    <w:p w:rsidR="000A2BFD" w:rsidRPr="00BC2D82" w:rsidRDefault="000A2BFD" w:rsidP="00BC2D82">
                      <w:pPr>
                        <w:snapToGrid w:val="0"/>
                        <w:spacing w:line="300" w:lineRule="auto"/>
                        <w:rPr>
                          <w:rFonts w:ascii="Arial" w:eastAsia="宋体" w:hAnsi="Arial" w:cs="Arial"/>
                          <w:sz w:val="11"/>
                        </w:rPr>
                      </w:pPr>
                      <w:r w:rsidRPr="00BC2D82">
                        <w:rPr>
                          <w:rFonts w:ascii="Arial" w:eastAsia="宋体" w:hAnsi="Arial" w:cs="Arial"/>
                          <w:sz w:val="11"/>
                        </w:rPr>
                        <w:t>6a</w:t>
                      </w:r>
                      <w:r w:rsidRPr="00BC2D82">
                        <w:rPr>
                          <w:rFonts w:ascii="Arial" w:eastAsia="宋体" w:hAnsi="Arial" w:cs="Arial"/>
                          <w:sz w:val="11"/>
                        </w:rPr>
                        <w:t>）数据库</w:t>
                      </w:r>
                    </w:p>
                    <w:p w:rsidR="000A2BFD" w:rsidRPr="00BC2D82" w:rsidRDefault="000A2BFD" w:rsidP="00BC2D82">
                      <w:pPr>
                        <w:snapToGrid w:val="0"/>
                        <w:spacing w:line="300" w:lineRule="auto"/>
                        <w:rPr>
                          <w:rFonts w:ascii="Arial" w:eastAsia="宋体" w:hAnsi="Arial" w:cs="Arial"/>
                          <w:sz w:val="11"/>
                        </w:rPr>
                      </w:pPr>
                      <w:r w:rsidRPr="00BC2D82">
                        <w:rPr>
                          <w:rFonts w:ascii="Arial" w:eastAsia="宋体" w:hAnsi="Arial" w:cs="Arial"/>
                          <w:sz w:val="11"/>
                        </w:rPr>
                        <w:t>6b</w:t>
                      </w:r>
                      <w:r w:rsidRPr="00BC2D82">
                        <w:rPr>
                          <w:rFonts w:ascii="Arial" w:eastAsia="宋体" w:hAnsi="Arial" w:cs="Arial"/>
                          <w:sz w:val="11"/>
                        </w:rPr>
                        <w:t>）基因组组装、基因组注释，基因组完成</w:t>
                      </w:r>
                    </w:p>
                  </w:txbxContent>
                </v:textbox>
              </v:shape>
            </w:pict>
          </mc:Fallback>
        </mc:AlternateContent>
      </w:r>
      <w:r w:rsidRPr="00091743">
        <w:rPr>
          <w:rFonts w:ascii="Arial" w:eastAsia="宋体" w:hAnsi="Arial" w:cs="Arial"/>
          <w:noProof/>
          <w:sz w:val="24"/>
          <w:szCs w:val="24"/>
        </w:rPr>
        <mc:AlternateContent>
          <mc:Choice Requires="wps">
            <w:drawing>
              <wp:anchor distT="0" distB="0" distL="114300" distR="114300" simplePos="0" relativeHeight="251666432" behindDoc="0" locked="0" layoutInCell="1" allowOverlap="1" wp14:anchorId="209C0625" wp14:editId="1CA47DDA">
                <wp:simplePos x="0" y="0"/>
                <wp:positionH relativeFrom="column">
                  <wp:posOffset>4307205</wp:posOffset>
                </wp:positionH>
                <wp:positionV relativeFrom="paragraph">
                  <wp:posOffset>1198880</wp:posOffset>
                </wp:positionV>
                <wp:extent cx="433705" cy="294005"/>
                <wp:effectExtent l="0" t="0" r="4445" b="0"/>
                <wp:wrapNone/>
                <wp:docPr id="37"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29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2BFD" w:rsidRPr="00BC2D82" w:rsidRDefault="000A2BFD" w:rsidP="00BC2D82">
                            <w:pPr>
                              <w:snapToGrid w:val="0"/>
                              <w:spacing w:line="300" w:lineRule="auto"/>
                              <w:jc w:val="center"/>
                              <w:rPr>
                                <w:rFonts w:ascii="Arial" w:eastAsia="宋体" w:hAnsi="Arial" w:cs="Arial"/>
                                <w:sz w:val="11"/>
                              </w:rPr>
                            </w:pPr>
                            <w:r w:rsidRPr="00BC2D82">
                              <w:rPr>
                                <w:rFonts w:ascii="Arial" w:eastAsia="宋体" w:hAnsi="Arial" w:cs="Arial"/>
                                <w:sz w:val="11"/>
                              </w:rPr>
                              <w:t>报告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7" o:spid="_x0000_s1027" type="#_x0000_t202" style="position:absolute;left:0;text-align:left;margin-left:339.15pt;margin-top:94.4pt;width:34.15pt;height:2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" stroked="f">
                <v:textbox inset="0,0,0,0">
                  <w:txbxContent>
                    <w:p w:rsidR="000A2BFD" w:rsidRPr="00BC2D82" w:rsidRDefault="000A2BFD" w:rsidP="00BC2D82">
                      <w:pPr>
                        <w:snapToGrid w:val="0"/>
                        <w:spacing w:line="300" w:lineRule="auto"/>
                        <w:jc w:val="center"/>
                        <w:rPr>
                          <w:rFonts w:ascii="Arial" w:eastAsia="宋体" w:hAnsi="Arial" w:cs="Arial"/>
                          <w:sz w:val="11"/>
                        </w:rPr>
                      </w:pPr>
                      <w:r w:rsidRPr="00BC2D82">
                        <w:rPr>
                          <w:rFonts w:ascii="Arial" w:eastAsia="宋体" w:hAnsi="Arial" w:cs="Arial"/>
                          <w:sz w:val="11"/>
                        </w:rPr>
                        <w:t>报告</w:t>
                      </w:r>
                    </w:p>
                  </w:txbxContent>
                </v:textbox>
              </v:shape>
            </w:pict>
          </mc:Fallback>
        </mc:AlternateContent>
      </w:r>
      <w:r w:rsidRPr="00091743">
        <w:rPr>
          <w:rFonts w:ascii="Arial" w:eastAsia="宋体" w:hAnsi="Arial" w:cs="Arial"/>
          <w:noProof/>
          <w:sz w:val="24"/>
          <w:szCs w:val="24"/>
        </w:rPr>
        <mc:AlternateContent>
          <mc:Choice Requires="wps">
            <w:drawing>
              <wp:anchor distT="0" distB="0" distL="114300" distR="114300" simplePos="0" relativeHeight="251665408" behindDoc="0" locked="0" layoutInCell="1" allowOverlap="1" wp14:anchorId="6D7CE7D0" wp14:editId="6BD60BAC">
                <wp:simplePos x="0" y="0"/>
                <wp:positionH relativeFrom="column">
                  <wp:posOffset>3314811</wp:posOffset>
                </wp:positionH>
                <wp:positionV relativeFrom="paragraph">
                  <wp:posOffset>1207135</wp:posOffset>
                </wp:positionV>
                <wp:extent cx="433705" cy="294005"/>
                <wp:effectExtent l="0" t="0" r="4445" b="0"/>
                <wp:wrapNone/>
                <wp:docPr id="36"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29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2BFD" w:rsidRPr="00BC2D82" w:rsidRDefault="000A2BFD" w:rsidP="00BC2D82">
                            <w:pPr>
                              <w:snapToGrid w:val="0"/>
                              <w:spacing w:line="300" w:lineRule="auto"/>
                              <w:jc w:val="center"/>
                              <w:rPr>
                                <w:rFonts w:ascii="Arial" w:eastAsia="宋体" w:hAnsi="Arial" w:cs="Arial"/>
                                <w:sz w:val="11"/>
                              </w:rPr>
                            </w:pPr>
                            <w:r w:rsidRPr="00BC2D82">
                              <w:rPr>
                                <w:rFonts w:ascii="Arial" w:eastAsia="宋体" w:hAnsi="Arial" w:cs="Arial"/>
                                <w:sz w:val="11"/>
                              </w:rPr>
                              <w:t>数据存储</w:t>
                            </w:r>
                            <w:r w:rsidRPr="00BC2D82">
                              <w:rPr>
                                <w:rFonts w:ascii="Arial" w:eastAsia="宋体" w:hAnsi="Arial" w:cs="Arial" w:hint="eastAsia"/>
                                <w:sz w:val="11"/>
                              </w:rPr>
                              <w:t>／</w:t>
                            </w:r>
                          </w:p>
                          <w:p w:rsidR="000A2BFD" w:rsidRPr="00BC2D82" w:rsidRDefault="000A2BFD" w:rsidP="00BC2D82">
                            <w:pPr>
                              <w:snapToGrid w:val="0"/>
                              <w:spacing w:line="300" w:lineRule="auto"/>
                              <w:jc w:val="center"/>
                              <w:rPr>
                                <w:rFonts w:ascii="Arial" w:eastAsia="宋体" w:hAnsi="Arial" w:cs="Arial"/>
                                <w:sz w:val="11"/>
                              </w:rPr>
                            </w:pPr>
                            <w:r w:rsidRPr="00BC2D82">
                              <w:rPr>
                                <w:rFonts w:ascii="Arial" w:eastAsia="宋体" w:hAnsi="Arial" w:cs="Arial"/>
                                <w:sz w:val="11"/>
                              </w:rPr>
                              <w:t>数据分析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6" o:spid="_x0000_s1028" type="#_x0000_t202" style="position:absolute;left:0;text-align:left;margin-left:261pt;margin-top:95.05pt;width:34.15pt;height:2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" stroked="f">
                <v:textbox inset="0,0,0,0">
                  <w:txbxContent>
                    <w:p w:rsidR="000A2BFD" w:rsidRPr="00BC2D82" w:rsidRDefault="000A2BFD" w:rsidP="00BC2D82">
                      <w:pPr>
                        <w:snapToGrid w:val="0"/>
                        <w:spacing w:line="300" w:lineRule="auto"/>
                        <w:jc w:val="center"/>
                        <w:rPr>
                          <w:rFonts w:ascii="Arial" w:eastAsia="宋体" w:hAnsi="Arial" w:cs="Arial"/>
                          <w:sz w:val="11"/>
                        </w:rPr>
                      </w:pPr>
                      <w:r w:rsidRPr="00BC2D82">
                        <w:rPr>
                          <w:rFonts w:ascii="Arial" w:eastAsia="宋体" w:hAnsi="Arial" w:cs="Arial"/>
                          <w:sz w:val="11"/>
                        </w:rPr>
                        <w:t>数据存储</w:t>
                      </w:r>
                      <w:r w:rsidRPr="00BC2D82">
                        <w:rPr>
                          <w:rFonts w:ascii="Arial" w:eastAsia="宋体" w:hAnsi="Arial" w:cs="Arial" w:hint="eastAsia"/>
                          <w:sz w:val="11"/>
                        </w:rPr>
                        <w:t>／</w:t>
                      </w:r>
                    </w:p>
                    <w:p w:rsidR="000A2BFD" w:rsidRPr="00BC2D82" w:rsidRDefault="000A2BFD" w:rsidP="00BC2D82">
                      <w:pPr>
                        <w:snapToGrid w:val="0"/>
                        <w:spacing w:line="300" w:lineRule="auto"/>
                        <w:jc w:val="center"/>
                        <w:rPr>
                          <w:rFonts w:ascii="Arial" w:eastAsia="宋体" w:hAnsi="Arial" w:cs="Arial"/>
                          <w:sz w:val="11"/>
                        </w:rPr>
                      </w:pPr>
                      <w:r w:rsidRPr="00BC2D82">
                        <w:rPr>
                          <w:rFonts w:ascii="Arial" w:eastAsia="宋体" w:hAnsi="Arial" w:cs="Arial"/>
                          <w:sz w:val="11"/>
                        </w:rPr>
                        <w:t>数据分析</w:t>
                      </w:r>
                    </w:p>
                  </w:txbxContent>
                </v:textbox>
              </v:shape>
            </w:pict>
          </mc:Fallback>
        </mc:AlternateContent>
      </w:r>
      <w:r w:rsidRPr="00091743">
        <w:rPr>
          <w:rFonts w:ascii="Arial" w:eastAsia="宋体" w:hAnsi="Arial" w:cs="Arial"/>
          <w:noProof/>
          <w:sz w:val="24"/>
          <w:szCs w:val="24"/>
        </w:rPr>
        <mc:AlternateContent>
          <mc:Choice Requires="wps">
            <w:drawing>
              <wp:anchor distT="0" distB="0" distL="114300" distR="114300" simplePos="0" relativeHeight="251663360" behindDoc="0" locked="0" layoutInCell="1" allowOverlap="1" wp14:anchorId="0D8AC218" wp14:editId="1F44C8E5">
                <wp:simplePos x="0" y="0"/>
                <wp:positionH relativeFrom="column">
                  <wp:posOffset>1355090</wp:posOffset>
                </wp:positionH>
                <wp:positionV relativeFrom="paragraph">
                  <wp:posOffset>1199404</wp:posOffset>
                </wp:positionV>
                <wp:extent cx="472708" cy="245745"/>
                <wp:effectExtent l="0" t="0" r="3810" b="1905"/>
                <wp:wrapNone/>
                <wp:docPr id="34"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708"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2BFD" w:rsidRPr="00BC2D82" w:rsidRDefault="000A2BFD" w:rsidP="00BC2D82">
                            <w:pPr>
                              <w:snapToGrid w:val="0"/>
                              <w:spacing w:line="300" w:lineRule="auto"/>
                              <w:jc w:val="center"/>
                              <w:rPr>
                                <w:rFonts w:ascii="Arial" w:eastAsia="宋体" w:hAnsi="Arial" w:cs="Arial"/>
                                <w:sz w:val="11"/>
                              </w:rPr>
                            </w:pPr>
                            <w:r w:rsidRPr="00BC2D82">
                              <w:rPr>
                                <w:rFonts w:ascii="Arial" w:eastAsia="宋体" w:hAnsi="Arial" w:cs="Arial"/>
                                <w:sz w:val="11"/>
                              </w:rPr>
                              <w:t>用于测序的标本</w:t>
                            </w:r>
                            <w:r>
                              <w:rPr>
                                <w:rFonts w:ascii="Arial" w:eastAsia="宋体" w:hAnsi="Arial" w:cs="Arial" w:hint="eastAsia"/>
                                <w:sz w:val="11"/>
                              </w:rPr>
                              <w:t>制备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4" o:spid="_x0000_s1029" type="#_x0000_t202" style="position:absolute;left:0;text-align:left;margin-left:106.7pt;margin-top:94.45pt;width:37.2pt;height:1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" stroked="f">
                <v:textbox inset="0,0,0,0">
                  <w:txbxContent>
                    <w:p w:rsidR="000A2BFD" w:rsidRPr="00BC2D82" w:rsidRDefault="000A2BFD" w:rsidP="00BC2D82">
                      <w:pPr>
                        <w:snapToGrid w:val="0"/>
                        <w:spacing w:line="300" w:lineRule="auto"/>
                        <w:jc w:val="center"/>
                        <w:rPr>
                          <w:rFonts w:ascii="Arial" w:eastAsia="宋体" w:hAnsi="Arial" w:cs="Arial"/>
                          <w:sz w:val="11"/>
                        </w:rPr>
                      </w:pPr>
                      <w:r w:rsidRPr="00BC2D82">
                        <w:rPr>
                          <w:rFonts w:ascii="Arial" w:eastAsia="宋体" w:hAnsi="Arial" w:cs="Arial"/>
                          <w:sz w:val="11"/>
                        </w:rPr>
                        <w:t>用于测序的标本</w:t>
                      </w:r>
                      <w:r>
                        <w:rPr>
                          <w:rFonts w:ascii="Arial" w:eastAsia="宋体" w:hAnsi="Arial" w:cs="Arial" w:hint="eastAsia"/>
                          <w:sz w:val="11"/>
                        </w:rPr>
                        <w:t>制备</w:t>
                      </w:r>
                    </w:p>
                  </w:txbxContent>
                </v:textbox>
              </v:shape>
            </w:pict>
          </mc:Fallback>
        </mc:AlternateContent>
      </w:r>
      <w:r w:rsidRPr="00091743">
        <w:rPr>
          <w:rFonts w:ascii="Arial" w:eastAsia="宋体" w:hAnsi="Arial" w:cs="Arial"/>
          <w:noProof/>
          <w:sz w:val="24"/>
          <w:szCs w:val="24"/>
        </w:rPr>
        <mc:AlternateContent>
          <mc:Choice Requires="wps">
            <w:drawing>
              <wp:anchor distT="0" distB="0" distL="114300" distR="114300" simplePos="0" relativeHeight="251664384" behindDoc="0" locked="0" layoutInCell="1" allowOverlap="1" wp14:anchorId="2CDBB92F" wp14:editId="045BF833">
                <wp:simplePos x="0" y="0"/>
                <wp:positionH relativeFrom="column">
                  <wp:posOffset>2341245</wp:posOffset>
                </wp:positionH>
                <wp:positionV relativeFrom="paragraph">
                  <wp:posOffset>1193911</wp:posOffset>
                </wp:positionV>
                <wp:extent cx="433705" cy="294005"/>
                <wp:effectExtent l="0" t="0" r="4445" b="0"/>
                <wp:wrapNone/>
                <wp:docPr id="35"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29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2BFD" w:rsidRPr="00BC2D82" w:rsidRDefault="000A2BFD" w:rsidP="00BC2D82">
                            <w:pPr>
                              <w:snapToGrid w:val="0"/>
                              <w:spacing w:line="300" w:lineRule="auto"/>
                              <w:jc w:val="center"/>
                              <w:rPr>
                                <w:rFonts w:ascii="Arial" w:eastAsia="宋体" w:hAnsi="Arial" w:cs="Arial"/>
                                <w:sz w:val="11"/>
                              </w:rPr>
                            </w:pPr>
                            <w:r w:rsidRPr="00BC2D82">
                              <w:rPr>
                                <w:rFonts w:ascii="Arial" w:eastAsia="宋体" w:hAnsi="Arial" w:cs="Arial"/>
                                <w:sz w:val="11"/>
                              </w:rPr>
                              <w:t>测序</w:t>
                            </w:r>
                            <w:r w:rsidRPr="00BC2D82">
                              <w:rPr>
                                <w:rFonts w:ascii="Arial" w:eastAsia="宋体" w:hAnsi="Arial" w:cs="Arial" w:hint="eastAsia"/>
                                <w:sz w:val="11"/>
                              </w:rPr>
                              <w:t>／</w:t>
                            </w:r>
                          </w:p>
                          <w:p w:rsidR="000A2BFD" w:rsidRPr="00BC2D82" w:rsidRDefault="000A2BFD" w:rsidP="00BC2D82">
                            <w:pPr>
                              <w:snapToGrid w:val="0"/>
                              <w:spacing w:line="300" w:lineRule="auto"/>
                              <w:jc w:val="center"/>
                              <w:rPr>
                                <w:rFonts w:ascii="Arial" w:eastAsia="宋体" w:hAnsi="Arial" w:cs="Arial"/>
                                <w:sz w:val="11"/>
                              </w:rPr>
                            </w:pPr>
                            <w:r w:rsidRPr="00BC2D82">
                              <w:rPr>
                                <w:rFonts w:ascii="Arial" w:eastAsia="宋体" w:hAnsi="Arial" w:cs="Arial"/>
                                <w:sz w:val="11"/>
                              </w:rPr>
                              <w:t>化学</w:t>
                            </w:r>
                            <w:r w:rsidRPr="00BC2D82">
                              <w:rPr>
                                <w:rFonts w:ascii="Arial" w:eastAsia="宋体" w:hAnsi="Arial" w:cs="Arial" w:hint="eastAsia"/>
                                <w:sz w:val="11"/>
                              </w:rPr>
                              <w:t>／</w:t>
                            </w:r>
                          </w:p>
                          <w:p w:rsidR="000A2BFD" w:rsidRPr="00BC2D82" w:rsidRDefault="000A2BFD" w:rsidP="00BC2D82">
                            <w:pPr>
                              <w:snapToGrid w:val="0"/>
                              <w:spacing w:line="300" w:lineRule="auto"/>
                              <w:jc w:val="center"/>
                              <w:rPr>
                                <w:rFonts w:ascii="Arial" w:eastAsia="宋体" w:hAnsi="Arial" w:cs="Arial"/>
                                <w:sz w:val="11"/>
                              </w:rPr>
                            </w:pPr>
                            <w:r w:rsidRPr="00BC2D82">
                              <w:rPr>
                                <w:rFonts w:ascii="Arial" w:eastAsia="宋体" w:hAnsi="Arial" w:cs="Arial"/>
                                <w:sz w:val="11"/>
                              </w:rPr>
                              <w:t>数据采集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5" o:spid="_x0000_s1030" type="#_x0000_t202" style="position:absolute;left:0;text-align:left;margin-left:184.35pt;margin-top:94pt;width:34.15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" stroked="f">
                <v:textbox inset="0,0,0,0">
                  <w:txbxContent>
                    <w:p w:rsidR="000A2BFD" w:rsidRPr="00BC2D82" w:rsidRDefault="000A2BFD" w:rsidP="00BC2D82">
                      <w:pPr>
                        <w:snapToGrid w:val="0"/>
                        <w:spacing w:line="300" w:lineRule="auto"/>
                        <w:jc w:val="center"/>
                        <w:rPr>
                          <w:rFonts w:ascii="Arial" w:eastAsia="宋体" w:hAnsi="Arial" w:cs="Arial"/>
                          <w:sz w:val="11"/>
                        </w:rPr>
                      </w:pPr>
                      <w:r w:rsidRPr="00BC2D82">
                        <w:rPr>
                          <w:rFonts w:ascii="Arial" w:eastAsia="宋体" w:hAnsi="Arial" w:cs="Arial"/>
                          <w:sz w:val="11"/>
                        </w:rPr>
                        <w:t>测序</w:t>
                      </w:r>
                      <w:r w:rsidRPr="00BC2D82">
                        <w:rPr>
                          <w:rFonts w:ascii="Arial" w:eastAsia="宋体" w:hAnsi="Arial" w:cs="Arial" w:hint="eastAsia"/>
                          <w:sz w:val="11"/>
                        </w:rPr>
                        <w:t>／</w:t>
                      </w:r>
                    </w:p>
                    <w:p w:rsidR="000A2BFD" w:rsidRPr="00BC2D82" w:rsidRDefault="000A2BFD" w:rsidP="00BC2D82">
                      <w:pPr>
                        <w:snapToGrid w:val="0"/>
                        <w:spacing w:line="300" w:lineRule="auto"/>
                        <w:jc w:val="center"/>
                        <w:rPr>
                          <w:rFonts w:ascii="Arial" w:eastAsia="宋体" w:hAnsi="Arial" w:cs="Arial"/>
                          <w:sz w:val="11"/>
                        </w:rPr>
                      </w:pPr>
                      <w:r w:rsidRPr="00BC2D82">
                        <w:rPr>
                          <w:rFonts w:ascii="Arial" w:eastAsia="宋体" w:hAnsi="Arial" w:cs="Arial"/>
                          <w:sz w:val="11"/>
                        </w:rPr>
                        <w:t>化学</w:t>
                      </w:r>
                      <w:r w:rsidRPr="00BC2D82">
                        <w:rPr>
                          <w:rFonts w:ascii="Arial" w:eastAsia="宋体" w:hAnsi="Arial" w:cs="Arial" w:hint="eastAsia"/>
                          <w:sz w:val="11"/>
                        </w:rPr>
                        <w:t>／</w:t>
                      </w:r>
                    </w:p>
                    <w:p w:rsidR="000A2BFD" w:rsidRPr="00BC2D82" w:rsidRDefault="000A2BFD" w:rsidP="00BC2D82">
                      <w:pPr>
                        <w:snapToGrid w:val="0"/>
                        <w:spacing w:line="300" w:lineRule="auto"/>
                        <w:jc w:val="center"/>
                        <w:rPr>
                          <w:rFonts w:ascii="Arial" w:eastAsia="宋体" w:hAnsi="Arial" w:cs="Arial"/>
                          <w:sz w:val="11"/>
                        </w:rPr>
                      </w:pPr>
                      <w:r w:rsidRPr="00BC2D82">
                        <w:rPr>
                          <w:rFonts w:ascii="Arial" w:eastAsia="宋体" w:hAnsi="Arial" w:cs="Arial"/>
                          <w:sz w:val="11"/>
                        </w:rPr>
                        <w:t>数据采集</w:t>
                      </w:r>
                    </w:p>
                  </w:txbxContent>
                </v:textbox>
              </v:shape>
            </w:pict>
          </mc:Fallback>
        </mc:AlternateContent>
      </w:r>
      <w:r w:rsidRPr="00091743">
        <w:rPr>
          <w:rFonts w:ascii="Arial" w:eastAsia="宋体" w:hAnsi="Arial" w:cs="Arial"/>
          <w:noProof/>
          <w:sz w:val="24"/>
          <w:szCs w:val="24"/>
        </w:rPr>
        <mc:AlternateContent>
          <mc:Choice Requires="wps">
            <w:drawing>
              <wp:anchor distT="0" distB="0" distL="114300" distR="114300" simplePos="0" relativeHeight="251662336" behindDoc="0" locked="0" layoutInCell="1" allowOverlap="1" wp14:anchorId="574D71E0" wp14:editId="511684CD">
                <wp:simplePos x="0" y="0"/>
                <wp:positionH relativeFrom="column">
                  <wp:posOffset>447675</wp:posOffset>
                </wp:positionH>
                <wp:positionV relativeFrom="paragraph">
                  <wp:posOffset>1224915</wp:posOffset>
                </wp:positionV>
                <wp:extent cx="400050" cy="215900"/>
                <wp:effectExtent l="0" t="0" r="0" b="0"/>
                <wp:wrapNone/>
                <wp:docPr id="33"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2BFD" w:rsidRPr="00BC2D82" w:rsidRDefault="000A2BFD" w:rsidP="00BC2D82">
                            <w:pPr>
                              <w:snapToGrid w:val="0"/>
                              <w:spacing w:line="300" w:lineRule="auto"/>
                              <w:jc w:val="center"/>
                              <w:rPr>
                                <w:rFonts w:ascii="Arial" w:eastAsia="宋体" w:hAnsi="Arial" w:cs="Arial"/>
                                <w:sz w:val="11"/>
                              </w:rPr>
                            </w:pPr>
                            <w:r w:rsidRPr="00BC2D82">
                              <w:rPr>
                                <w:rFonts w:ascii="Arial" w:eastAsia="宋体" w:hAnsi="Arial" w:cs="Arial"/>
                                <w:sz w:val="11"/>
                              </w:rPr>
                              <w:t>标本</w:t>
                            </w:r>
                          </w:p>
                          <w:p w:rsidR="000A2BFD" w:rsidRPr="00BC2D82" w:rsidRDefault="000A2BFD" w:rsidP="00BC2D82">
                            <w:pPr>
                              <w:snapToGrid w:val="0"/>
                              <w:spacing w:line="300" w:lineRule="auto"/>
                              <w:jc w:val="center"/>
                              <w:rPr>
                                <w:rFonts w:ascii="Arial" w:eastAsia="宋体" w:hAnsi="Arial" w:cs="Arial"/>
                                <w:sz w:val="11"/>
                              </w:rPr>
                            </w:pPr>
                            <w:r w:rsidRPr="00BC2D82">
                              <w:rPr>
                                <w:rFonts w:ascii="Arial" w:eastAsia="宋体" w:hAnsi="Arial" w:cs="Arial"/>
                                <w:sz w:val="11"/>
                              </w:rPr>
                              <w:t>采集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3" o:spid="_x0000_s1031" type="#_x0000_t202" style="position:absolute;left:0;text-align:left;margin-left:35.25pt;margin-top:96.45pt;width:31.5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" stroked="f">
                <v:textbox inset="0,0,0,0">
                  <w:txbxContent>
                    <w:p w:rsidR="000A2BFD" w:rsidRPr="00BC2D82" w:rsidRDefault="000A2BFD" w:rsidP="00BC2D82">
                      <w:pPr>
                        <w:snapToGrid w:val="0"/>
                        <w:spacing w:line="300" w:lineRule="auto"/>
                        <w:jc w:val="center"/>
                        <w:rPr>
                          <w:rFonts w:ascii="Arial" w:eastAsia="宋体" w:hAnsi="Arial" w:cs="Arial"/>
                          <w:sz w:val="11"/>
                        </w:rPr>
                      </w:pPr>
                      <w:r w:rsidRPr="00BC2D82">
                        <w:rPr>
                          <w:rFonts w:ascii="Arial" w:eastAsia="宋体" w:hAnsi="Arial" w:cs="Arial"/>
                          <w:sz w:val="11"/>
                        </w:rPr>
                        <w:t>标本</w:t>
                      </w:r>
                    </w:p>
                    <w:p w:rsidR="000A2BFD" w:rsidRPr="00BC2D82" w:rsidRDefault="000A2BFD" w:rsidP="00BC2D82">
                      <w:pPr>
                        <w:snapToGrid w:val="0"/>
                        <w:spacing w:line="300" w:lineRule="auto"/>
                        <w:jc w:val="center"/>
                        <w:rPr>
                          <w:rFonts w:ascii="Arial" w:eastAsia="宋体" w:hAnsi="Arial" w:cs="Arial"/>
                          <w:sz w:val="11"/>
                        </w:rPr>
                      </w:pPr>
                      <w:r w:rsidRPr="00BC2D82">
                        <w:rPr>
                          <w:rFonts w:ascii="Arial" w:eastAsia="宋体" w:hAnsi="Arial" w:cs="Arial"/>
                          <w:sz w:val="11"/>
                        </w:rPr>
                        <w:t>采集</w:t>
                      </w:r>
                    </w:p>
                  </w:txbxContent>
                </v:textbox>
              </v:shape>
            </w:pict>
          </mc:Fallback>
        </mc:AlternateContent>
      </w:r>
      <w:r w:rsidRPr="00091743">
        <w:rPr>
          <w:rFonts w:ascii="Arial" w:eastAsia="宋体" w:hAnsi="Arial" w:cs="Arial"/>
          <w:noProof/>
          <w:sz w:val="24"/>
          <w:szCs w:val="24"/>
        </w:rPr>
        <mc:AlternateContent>
          <mc:Choice Requires="wps">
            <w:drawing>
              <wp:anchor distT="0" distB="0" distL="114300" distR="114300" simplePos="0" relativeHeight="251661312" behindDoc="0" locked="0" layoutInCell="1" allowOverlap="1" wp14:anchorId="67F191EC" wp14:editId="397808B1">
                <wp:simplePos x="0" y="0"/>
                <wp:positionH relativeFrom="column">
                  <wp:posOffset>117043</wp:posOffset>
                </wp:positionH>
                <wp:positionV relativeFrom="paragraph">
                  <wp:posOffset>1669947</wp:posOffset>
                </wp:positionV>
                <wp:extent cx="2584374" cy="248717"/>
                <wp:effectExtent l="0" t="0" r="6985" b="0"/>
                <wp:wrapNone/>
                <wp:docPr id="32"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374" cy="2487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2BFD" w:rsidRPr="00BC2D82" w:rsidRDefault="000A2BFD" w:rsidP="00ED268C">
                            <w:pPr>
                              <w:rPr>
                                <w:rFonts w:ascii="Arial" w:eastAsia="宋体" w:hAnsi="Arial" w:cs="Arial"/>
                                <w:b/>
                                <w:color w:val="00B050"/>
                                <w:sz w:val="28"/>
                              </w:rPr>
                            </w:pPr>
                            <w:r w:rsidRPr="00BC2D82">
                              <w:rPr>
                                <w:rFonts w:ascii="Arial" w:eastAsia="宋体" w:hAnsi="Arial" w:cs="Arial"/>
                                <w:b/>
                                <w:color w:val="00B050"/>
                                <w:sz w:val="28"/>
                              </w:rPr>
                              <w:t>FDA</w:t>
                            </w:r>
                            <w:r>
                              <w:rPr>
                                <w:rFonts w:ascii="Arial" w:eastAsia="宋体" w:hAnsi="Arial" w:cs="Arial" w:hint="eastAsia"/>
                                <w:b/>
                                <w:color w:val="00B050"/>
                                <w:sz w:val="28"/>
                              </w:rPr>
                              <w:t>法规</w:t>
                            </w:r>
                            <w:r w:rsidRPr="00BC2D82">
                              <w:rPr>
                                <w:rFonts w:ascii="Arial" w:eastAsia="宋体" w:hAnsi="Arial" w:cs="Arial"/>
                                <w:b/>
                                <w:color w:val="00B050"/>
                                <w:sz w:val="28"/>
                              </w:rPr>
                              <w:t>监督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2" o:spid="_x0000_s1032" type="#_x0000_t202" style="position:absolute;left:0;text-align:left;margin-left:9.2pt;margin-top:131.5pt;width:203.5pt;height:1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" stroked="f">
                <v:textbox inset="0,0,0,0">
                  <w:txbxContent>
                    <w:p w:rsidR="000A2BFD" w:rsidRPr="00BC2D82" w:rsidRDefault="000A2BFD" w:rsidP="00ED268C">
                      <w:pPr>
                        <w:rPr>
                          <w:rFonts w:ascii="Arial" w:eastAsia="宋体" w:hAnsi="Arial" w:cs="Arial"/>
                          <w:b/>
                          <w:color w:val="00B050"/>
                          <w:sz w:val="28"/>
                        </w:rPr>
                      </w:pPr>
                      <w:r w:rsidRPr="00BC2D82">
                        <w:rPr>
                          <w:rFonts w:ascii="Arial" w:eastAsia="宋体" w:hAnsi="Arial" w:cs="Arial"/>
                          <w:b/>
                          <w:color w:val="00B050"/>
                          <w:sz w:val="28"/>
                        </w:rPr>
                        <w:t>FDA</w:t>
                      </w:r>
                      <w:r>
                        <w:rPr>
                          <w:rFonts w:ascii="Arial" w:eastAsia="宋体" w:hAnsi="Arial" w:cs="Arial" w:hint="eastAsia"/>
                          <w:b/>
                          <w:color w:val="00B050"/>
                          <w:sz w:val="28"/>
                        </w:rPr>
                        <w:t>法规</w:t>
                      </w:r>
                      <w:r w:rsidRPr="00BC2D82">
                        <w:rPr>
                          <w:rFonts w:ascii="Arial" w:eastAsia="宋体" w:hAnsi="Arial" w:cs="Arial"/>
                          <w:b/>
                          <w:color w:val="00B050"/>
                          <w:sz w:val="28"/>
                        </w:rPr>
                        <w:t>监督</w:t>
                      </w:r>
                    </w:p>
                  </w:txbxContent>
                </v:textbox>
              </v:shape>
            </w:pict>
          </mc:Fallback>
        </mc:AlternateContent>
      </w:r>
      <w:r w:rsidRPr="00091743">
        <w:rPr>
          <w:rFonts w:ascii="Arial" w:eastAsia="宋体" w:hAnsi="Arial" w:cs="Arial"/>
          <w:noProof/>
          <w:sz w:val="24"/>
          <w:szCs w:val="24"/>
        </w:rPr>
        <w:drawing>
          <wp:inline distT="0" distB="0" distL="0" distR="0" wp14:anchorId="4CF22EBD" wp14:editId="01F7EA98">
            <wp:extent cx="5943600" cy="1870629"/>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870629"/>
                    </a:xfrm>
                    <a:prstGeom prst="rect">
                      <a:avLst/>
                    </a:prstGeom>
                    <a:noFill/>
                    <a:ln>
                      <a:noFill/>
                    </a:ln>
                  </pic:spPr>
                </pic:pic>
              </a:graphicData>
            </a:graphic>
          </wp:inline>
        </w:drawing>
      </w:r>
    </w:p>
    <w:p w:rsidR="00ED268C" w:rsidRPr="00091743" w:rsidRDefault="00ED268C" w:rsidP="00FE2F3F">
      <w:pPr>
        <w:tabs>
          <w:tab w:val="left" w:pos="2327"/>
        </w:tabs>
        <w:snapToGrid w:val="0"/>
        <w:spacing w:beforeLines="100" w:before="240" w:line="300" w:lineRule="auto"/>
        <w:jc w:val="center"/>
        <w:rPr>
          <w:rFonts w:ascii="Arial" w:eastAsia="宋体" w:hAnsi="Arial" w:cs="Arial"/>
          <w:sz w:val="24"/>
          <w:szCs w:val="24"/>
        </w:rPr>
      </w:pPr>
      <w:r w:rsidRPr="00091743">
        <w:rPr>
          <w:rFonts w:ascii="Arial" w:eastAsia="宋体" w:hAnsi="Arial" w:cs="Arial"/>
          <w:b/>
          <w:sz w:val="24"/>
          <w:szCs w:val="24"/>
        </w:rPr>
        <w:t>图</w:t>
      </w:r>
      <w:r w:rsidRPr="00091743">
        <w:rPr>
          <w:rFonts w:ascii="Arial" w:eastAsia="宋体" w:hAnsi="Arial" w:cs="Arial"/>
          <w:b/>
          <w:sz w:val="24"/>
          <w:szCs w:val="24"/>
        </w:rPr>
        <w:t>1</w:t>
      </w:r>
      <w:r w:rsidRPr="00091743">
        <w:rPr>
          <w:rFonts w:ascii="Arial" w:eastAsia="宋体" w:hAnsi="Arial" w:cs="Arial"/>
          <w:b/>
          <w:sz w:val="24"/>
          <w:szCs w:val="24"/>
        </w:rPr>
        <w:t>：</w:t>
      </w:r>
      <w:r w:rsidR="00CA1125">
        <w:rPr>
          <w:rFonts w:ascii="Arial" w:eastAsia="宋体" w:hAnsi="Arial" w:cs="Arial"/>
          <w:b/>
          <w:sz w:val="24"/>
          <w:szCs w:val="24"/>
        </w:rPr>
        <w:t>传染病</w:t>
      </w:r>
      <w:r w:rsidRPr="00091743">
        <w:rPr>
          <w:rFonts w:ascii="Arial" w:eastAsia="宋体" w:hAnsi="Arial" w:cs="Arial"/>
          <w:b/>
          <w:sz w:val="24"/>
          <w:szCs w:val="24"/>
        </w:rPr>
        <w:t>NGS</w:t>
      </w:r>
      <w:r w:rsidR="00521D52">
        <w:rPr>
          <w:rFonts w:ascii="Arial" w:eastAsia="宋体" w:hAnsi="Arial" w:cs="Arial"/>
          <w:b/>
          <w:sz w:val="24"/>
          <w:szCs w:val="24"/>
        </w:rPr>
        <w:t xml:space="preserve"> </w:t>
      </w:r>
      <w:proofErr w:type="spellStart"/>
      <w:r w:rsidRPr="00091743">
        <w:rPr>
          <w:rFonts w:ascii="Arial" w:eastAsia="宋体" w:hAnsi="Arial" w:cs="Arial"/>
          <w:b/>
          <w:sz w:val="24"/>
          <w:szCs w:val="24"/>
        </w:rPr>
        <w:t>Dx</w:t>
      </w:r>
      <w:proofErr w:type="spellEnd"/>
      <w:r w:rsidRPr="00091743">
        <w:rPr>
          <w:rFonts w:ascii="Arial" w:eastAsia="宋体" w:hAnsi="Arial" w:cs="Arial"/>
          <w:b/>
          <w:sz w:val="24"/>
          <w:szCs w:val="24"/>
        </w:rPr>
        <w:t>的测序过程</w:t>
      </w:r>
    </w:p>
    <w:p w:rsidR="00521D52" w:rsidRPr="00091743" w:rsidRDefault="00ED268C" w:rsidP="00B64A48">
      <w:pPr>
        <w:pStyle w:val="a4"/>
        <w:tabs>
          <w:tab w:val="left" w:pos="820"/>
        </w:tabs>
        <w:snapToGrid w:val="0"/>
        <w:spacing w:beforeLines="100" w:before="240" w:line="300" w:lineRule="auto"/>
        <w:jc w:val="both"/>
        <w:rPr>
          <w:rFonts w:ascii="Arial" w:hAnsi="Arial" w:cs="Arial"/>
          <w:sz w:val="24"/>
          <w:szCs w:val="24"/>
        </w:rPr>
      </w:pPr>
      <w:r w:rsidRPr="00091743">
        <w:rPr>
          <w:rFonts w:ascii="Arial" w:hAnsi="Arial" w:cs="Arial"/>
          <w:sz w:val="24"/>
          <w:szCs w:val="24"/>
        </w:rPr>
        <w:t>图</w:t>
      </w:r>
      <w:r w:rsidRPr="00091743">
        <w:rPr>
          <w:rFonts w:ascii="Arial" w:hAnsi="Arial" w:cs="Arial"/>
          <w:sz w:val="24"/>
          <w:szCs w:val="24"/>
        </w:rPr>
        <w:t>1</w:t>
      </w:r>
      <w:r w:rsidRPr="00091743">
        <w:rPr>
          <w:rFonts w:ascii="Arial" w:hAnsi="Arial" w:cs="Arial"/>
          <w:sz w:val="24"/>
          <w:szCs w:val="24"/>
        </w:rPr>
        <w:t>中的固体绿盒描绘了</w:t>
      </w:r>
      <w:r w:rsidR="0013430A">
        <w:rPr>
          <w:rFonts w:ascii="Arial" w:hAnsi="Arial" w:cs="Arial" w:hint="eastAsia"/>
          <w:sz w:val="24"/>
          <w:szCs w:val="24"/>
        </w:rPr>
        <w:t>根据</w:t>
      </w:r>
      <w:r w:rsidRPr="00091743">
        <w:rPr>
          <w:rFonts w:ascii="Arial" w:hAnsi="Arial" w:cs="Arial"/>
          <w:sz w:val="24"/>
          <w:szCs w:val="24"/>
        </w:rPr>
        <w:t>FDA</w:t>
      </w:r>
      <w:r w:rsidR="0013430A">
        <w:rPr>
          <w:rFonts w:ascii="Arial" w:hAnsi="Arial" w:cs="Arial" w:hint="eastAsia"/>
          <w:sz w:val="24"/>
          <w:szCs w:val="24"/>
        </w:rPr>
        <w:t>法规</w:t>
      </w:r>
      <w:r w:rsidRPr="00091743">
        <w:rPr>
          <w:rFonts w:ascii="Arial" w:hAnsi="Arial" w:cs="Arial"/>
          <w:sz w:val="24"/>
          <w:szCs w:val="24"/>
        </w:rPr>
        <w:t>监督的区域。重要的是应注意到，图</w:t>
      </w:r>
      <w:r w:rsidRPr="00091743">
        <w:rPr>
          <w:rFonts w:ascii="Arial" w:hAnsi="Arial" w:cs="Arial"/>
          <w:sz w:val="24"/>
          <w:szCs w:val="24"/>
        </w:rPr>
        <w:t>1</w:t>
      </w:r>
      <w:r w:rsidRPr="00091743">
        <w:rPr>
          <w:rFonts w:ascii="Arial" w:hAnsi="Arial" w:cs="Arial"/>
          <w:sz w:val="24"/>
          <w:szCs w:val="24"/>
        </w:rPr>
        <w:t>中右侧显示的第</w:t>
      </w:r>
      <w:r w:rsidRPr="00091743">
        <w:rPr>
          <w:rFonts w:ascii="Arial" w:hAnsi="Arial" w:cs="Arial"/>
          <w:sz w:val="24"/>
          <w:szCs w:val="24"/>
        </w:rPr>
        <w:t>6a</w:t>
      </w:r>
      <w:r w:rsidRPr="00091743">
        <w:rPr>
          <w:rFonts w:ascii="Arial" w:hAnsi="Arial" w:cs="Arial"/>
          <w:sz w:val="24"/>
          <w:szCs w:val="24"/>
        </w:rPr>
        <w:t>部分</w:t>
      </w:r>
      <w:r w:rsidR="00521D52">
        <w:rPr>
          <w:rFonts w:ascii="Arial" w:hAnsi="Arial" w:cs="Arial"/>
          <w:sz w:val="24"/>
          <w:szCs w:val="24"/>
        </w:rPr>
        <w:t>（</w:t>
      </w:r>
      <w:r w:rsidRPr="00091743">
        <w:rPr>
          <w:rFonts w:ascii="Arial" w:hAnsi="Arial" w:cs="Arial"/>
          <w:sz w:val="24"/>
          <w:szCs w:val="24"/>
        </w:rPr>
        <w:t>数据库</w:t>
      </w:r>
      <w:r w:rsidR="00521D52">
        <w:rPr>
          <w:rFonts w:ascii="Arial" w:hAnsi="Arial" w:cs="Arial"/>
          <w:sz w:val="24"/>
          <w:szCs w:val="24"/>
        </w:rPr>
        <w:t>）</w:t>
      </w:r>
      <w:r w:rsidRPr="00091743">
        <w:rPr>
          <w:rFonts w:ascii="Arial" w:hAnsi="Arial" w:cs="Arial"/>
          <w:sz w:val="24"/>
          <w:szCs w:val="24"/>
        </w:rPr>
        <w:t>以及第</w:t>
      </w:r>
      <w:r w:rsidRPr="00091743">
        <w:rPr>
          <w:rFonts w:ascii="Arial" w:hAnsi="Arial" w:cs="Arial"/>
          <w:sz w:val="24"/>
          <w:szCs w:val="24"/>
        </w:rPr>
        <w:t>6b</w:t>
      </w:r>
      <w:r w:rsidRPr="00091743">
        <w:rPr>
          <w:rFonts w:ascii="Arial" w:hAnsi="Arial" w:cs="Arial"/>
          <w:sz w:val="24"/>
          <w:szCs w:val="24"/>
        </w:rPr>
        <w:t>部分的某些方面</w:t>
      </w:r>
      <w:r w:rsidR="00521D52">
        <w:rPr>
          <w:rFonts w:ascii="Arial" w:hAnsi="Arial" w:cs="Arial"/>
          <w:sz w:val="24"/>
          <w:szCs w:val="24"/>
        </w:rPr>
        <w:t>（</w:t>
      </w:r>
      <w:r w:rsidRPr="00091743">
        <w:rPr>
          <w:rFonts w:ascii="Arial" w:hAnsi="Arial" w:cs="Arial"/>
          <w:sz w:val="24"/>
          <w:szCs w:val="24"/>
        </w:rPr>
        <w:t>基因组组装、</w:t>
      </w:r>
      <w:r w:rsidR="00834713" w:rsidRPr="00091743">
        <w:rPr>
          <w:rFonts w:ascii="Arial" w:hAnsi="Arial" w:cs="Arial"/>
          <w:sz w:val="24"/>
          <w:szCs w:val="24"/>
        </w:rPr>
        <w:t>基因组注释、基因组完成</w:t>
      </w:r>
      <w:r w:rsidR="00521D52">
        <w:rPr>
          <w:rFonts w:ascii="Arial" w:hAnsi="Arial" w:cs="Arial"/>
          <w:sz w:val="24"/>
          <w:szCs w:val="24"/>
        </w:rPr>
        <w:t>）</w:t>
      </w:r>
      <w:r w:rsidR="00834713" w:rsidRPr="00091743">
        <w:rPr>
          <w:rFonts w:ascii="Arial" w:hAnsi="Arial" w:cs="Arial"/>
          <w:sz w:val="24"/>
          <w:szCs w:val="24"/>
        </w:rPr>
        <w:t>，如果用作数据分析流程的一部分用于生成最终诊断报告，则可能</w:t>
      </w:r>
      <w:r w:rsidR="00987843">
        <w:rPr>
          <w:rFonts w:ascii="Arial" w:hAnsi="Arial" w:cs="Arial" w:hint="eastAsia"/>
          <w:sz w:val="24"/>
          <w:szCs w:val="24"/>
        </w:rPr>
        <w:t>受法规</w:t>
      </w:r>
      <w:r w:rsidR="00834713" w:rsidRPr="00091743">
        <w:rPr>
          <w:rFonts w:ascii="Arial" w:hAnsi="Arial" w:cs="Arial"/>
          <w:sz w:val="24"/>
          <w:szCs w:val="24"/>
        </w:rPr>
        <w:t>监督。在这种情况下，数据库是由计算机软件应用程序管理的有组织的数据采集，这些应用程序与用户、其他应用程序以及数据库本身进行交互以捕获和分析数据。下文为</w:t>
      </w:r>
      <w:r w:rsidR="00834713" w:rsidRPr="00091743">
        <w:rPr>
          <w:rFonts w:ascii="Arial" w:hAnsi="Arial" w:cs="Arial"/>
          <w:sz w:val="24"/>
          <w:szCs w:val="24"/>
        </w:rPr>
        <w:t>FDA</w:t>
      </w:r>
      <w:r w:rsidR="00834713" w:rsidRPr="00091743">
        <w:rPr>
          <w:rFonts w:ascii="Arial" w:hAnsi="Arial" w:cs="Arial"/>
          <w:sz w:val="24"/>
          <w:szCs w:val="24"/>
        </w:rPr>
        <w:t>预期在</w:t>
      </w:r>
      <w:r w:rsidR="00CA1125">
        <w:rPr>
          <w:rFonts w:ascii="Arial" w:hAnsi="Arial" w:cs="Arial"/>
          <w:sz w:val="24"/>
          <w:szCs w:val="24"/>
        </w:rPr>
        <w:t>传染病</w:t>
      </w:r>
      <w:r w:rsidR="00834713" w:rsidRPr="00091743">
        <w:rPr>
          <w:rFonts w:ascii="Arial" w:hAnsi="Arial" w:cs="Arial"/>
          <w:sz w:val="24"/>
          <w:szCs w:val="24"/>
        </w:rPr>
        <w:t>NGS</w:t>
      </w:r>
      <w:r w:rsidR="00521D52">
        <w:rPr>
          <w:rFonts w:ascii="Arial" w:hAnsi="Arial" w:cs="Arial"/>
          <w:sz w:val="24"/>
          <w:szCs w:val="24"/>
        </w:rPr>
        <w:t xml:space="preserve"> </w:t>
      </w:r>
      <w:r w:rsidR="00834713" w:rsidRPr="00091743">
        <w:rPr>
          <w:rFonts w:ascii="Arial" w:hAnsi="Arial" w:cs="Arial"/>
          <w:sz w:val="24"/>
          <w:szCs w:val="24"/>
        </w:rPr>
        <w:t>Dx</w:t>
      </w:r>
      <w:r w:rsidR="00834713" w:rsidRPr="00091743">
        <w:rPr>
          <w:rFonts w:ascii="Arial" w:hAnsi="Arial" w:cs="Arial"/>
          <w:sz w:val="24"/>
          <w:szCs w:val="24"/>
        </w:rPr>
        <w:t>器械的提交中所看到信息的相关建议。任何使用专有数据库的器械均请参见第</w:t>
      </w:r>
      <w:r w:rsidR="00834713" w:rsidRPr="00091743">
        <w:rPr>
          <w:rFonts w:ascii="Arial" w:hAnsi="Arial" w:cs="Arial"/>
          <w:sz w:val="24"/>
          <w:szCs w:val="24"/>
        </w:rPr>
        <w:t>VI</w:t>
      </w:r>
      <w:r w:rsidR="00521D52">
        <w:rPr>
          <w:rFonts w:ascii="Arial" w:hAnsi="Arial" w:cs="Arial"/>
          <w:sz w:val="24"/>
          <w:szCs w:val="24"/>
        </w:rPr>
        <w:t>（</w:t>
      </w:r>
      <w:r w:rsidR="00521D52" w:rsidRPr="00091743">
        <w:rPr>
          <w:rFonts w:ascii="Arial" w:hAnsi="Arial" w:cs="Arial"/>
          <w:sz w:val="24"/>
          <w:szCs w:val="24"/>
        </w:rPr>
        <w:t>D</w:t>
      </w:r>
      <w:r w:rsidR="00521D52">
        <w:rPr>
          <w:rFonts w:ascii="Arial" w:hAnsi="Arial" w:cs="Arial"/>
          <w:sz w:val="24"/>
          <w:szCs w:val="24"/>
        </w:rPr>
        <w:t>）</w:t>
      </w:r>
      <w:r w:rsidR="00521D52" w:rsidRPr="00091743">
        <w:rPr>
          <w:rFonts w:ascii="Arial" w:hAnsi="Arial" w:cs="Arial"/>
          <w:sz w:val="24"/>
          <w:szCs w:val="24"/>
        </w:rPr>
        <w:t>节</w:t>
      </w:r>
      <w:r w:rsidR="00834713" w:rsidRPr="00091743">
        <w:rPr>
          <w:rFonts w:ascii="Arial" w:hAnsi="Arial" w:cs="Arial"/>
          <w:sz w:val="24"/>
          <w:szCs w:val="24"/>
        </w:rPr>
        <w:t>，仪器和软件，以及第</w:t>
      </w:r>
      <w:r w:rsidR="00834713" w:rsidRPr="00091743">
        <w:rPr>
          <w:rFonts w:ascii="Arial" w:hAnsi="Arial" w:cs="Arial"/>
          <w:sz w:val="24"/>
          <w:szCs w:val="24"/>
        </w:rPr>
        <w:t>VIII</w:t>
      </w:r>
      <w:r w:rsidR="00834713" w:rsidRPr="00091743">
        <w:rPr>
          <w:rFonts w:ascii="Arial" w:hAnsi="Arial" w:cs="Arial"/>
          <w:sz w:val="24"/>
          <w:szCs w:val="24"/>
        </w:rPr>
        <w:t>章，附录。</w:t>
      </w:r>
    </w:p>
    <w:p w:rsidR="00ED268C" w:rsidRPr="00C51B03" w:rsidRDefault="00521D52" w:rsidP="00C51B03">
      <w:pPr>
        <w:pStyle w:val="3"/>
        <w:numPr>
          <w:ilvl w:val="0"/>
          <w:numId w:val="32"/>
        </w:numPr>
        <w:tabs>
          <w:tab w:val="left" w:pos="1540"/>
        </w:tabs>
        <w:snapToGrid w:val="0"/>
        <w:spacing w:beforeLines="100" w:before="240" w:line="300" w:lineRule="auto"/>
        <w:ind w:leftChars="200" w:left="868" w:hanging="448"/>
        <w:rPr>
          <w:rFonts w:ascii="Arial" w:eastAsia="宋体" w:hAnsi="Arial" w:cs="Arial"/>
          <w:sz w:val="30"/>
          <w:szCs w:val="30"/>
        </w:rPr>
      </w:pPr>
      <w:r w:rsidRPr="00C51B03">
        <w:rPr>
          <w:rFonts w:ascii="Arial" w:eastAsia="宋体" w:hAnsi="Arial" w:cs="Arial"/>
          <w:sz w:val="30"/>
          <w:szCs w:val="30"/>
        </w:rPr>
        <w:t>FDA-ARGOS</w:t>
      </w:r>
      <w:bookmarkStart w:id="7" w:name="_Toc500404962"/>
      <w:r w:rsidR="00987843">
        <w:rPr>
          <w:rFonts w:ascii="Arial" w:eastAsiaTheme="minorEastAsia" w:hAnsi="Arial" w:cs="Arial" w:hint="eastAsia"/>
          <w:sz w:val="24"/>
          <w:szCs w:val="24"/>
        </w:rPr>
        <w:t>：</w:t>
      </w:r>
      <w:r w:rsidRPr="00C51B03">
        <w:rPr>
          <w:rFonts w:ascii="Arial" w:eastAsia="宋体" w:hAnsi="Arial" w:cs="Arial"/>
          <w:sz w:val="30"/>
          <w:szCs w:val="30"/>
        </w:rPr>
        <w:t>F</w:t>
      </w:r>
      <w:r w:rsidR="00ED268C" w:rsidRPr="00C51B03">
        <w:rPr>
          <w:rFonts w:ascii="Arial" w:eastAsia="宋体" w:hAnsi="Arial" w:cs="Arial"/>
          <w:sz w:val="30"/>
          <w:szCs w:val="30"/>
        </w:rPr>
        <w:t>DA</w:t>
      </w:r>
      <w:r w:rsidR="00ED268C" w:rsidRPr="00C51B03">
        <w:rPr>
          <w:rFonts w:ascii="Arial" w:eastAsia="宋体" w:hAnsi="Arial" w:cs="Arial"/>
          <w:sz w:val="30"/>
          <w:szCs w:val="30"/>
        </w:rPr>
        <w:t>的监管级别微生物序列数据库</w:t>
      </w:r>
      <w:bookmarkEnd w:id="7"/>
    </w:p>
    <w:p w:rsidR="00ED268C" w:rsidRPr="00091743" w:rsidRDefault="00ED268C" w:rsidP="00834713">
      <w:pPr>
        <w:pStyle w:val="a4"/>
        <w:tabs>
          <w:tab w:val="left" w:pos="820"/>
        </w:tabs>
        <w:wordWrap w:val="0"/>
        <w:snapToGrid w:val="0"/>
        <w:spacing w:beforeLines="100" w:before="240" w:line="300" w:lineRule="auto"/>
        <w:jc w:val="both"/>
        <w:rPr>
          <w:rFonts w:ascii="Arial" w:hAnsi="Arial" w:cs="Arial"/>
          <w:sz w:val="24"/>
          <w:szCs w:val="24"/>
        </w:rPr>
      </w:pPr>
      <w:r w:rsidRPr="00091743">
        <w:rPr>
          <w:rFonts w:ascii="Arial" w:hAnsi="Arial" w:cs="Arial"/>
          <w:sz w:val="24"/>
          <w:szCs w:val="24"/>
        </w:rPr>
        <w:t>FDA</w:t>
      </w:r>
      <w:r w:rsidRPr="00091743">
        <w:rPr>
          <w:rFonts w:ascii="Arial" w:hAnsi="Arial" w:cs="Arial"/>
          <w:sz w:val="24"/>
          <w:szCs w:val="24"/>
        </w:rPr>
        <w:t>与各联邦机构合作，已开发出标题为</w:t>
      </w:r>
      <w:r w:rsidR="00521D52" w:rsidRPr="00521D52">
        <w:rPr>
          <w:rFonts w:ascii="宋体" w:hAnsi="宋体" w:cs="Arial" w:hint="eastAsia"/>
          <w:sz w:val="24"/>
          <w:szCs w:val="24"/>
        </w:rPr>
        <w:t>“</w:t>
      </w:r>
      <w:r w:rsidRPr="00091743">
        <w:rPr>
          <w:rFonts w:ascii="Arial" w:hAnsi="Arial" w:cs="Arial"/>
          <w:sz w:val="24"/>
          <w:szCs w:val="24"/>
        </w:rPr>
        <w:t>FDA-ARGOS</w:t>
      </w:r>
      <w:r w:rsidRPr="00091743">
        <w:rPr>
          <w:rFonts w:ascii="Arial" w:hAnsi="Arial" w:cs="Arial"/>
          <w:sz w:val="24"/>
          <w:szCs w:val="24"/>
        </w:rPr>
        <w:t>：</w:t>
      </w:r>
      <w:r w:rsidRPr="00091743">
        <w:rPr>
          <w:rFonts w:ascii="Arial" w:hAnsi="Arial" w:cs="Arial"/>
          <w:sz w:val="24"/>
          <w:szCs w:val="24"/>
        </w:rPr>
        <w:t>FDA</w:t>
      </w:r>
      <w:r w:rsidRPr="00091743">
        <w:rPr>
          <w:rFonts w:ascii="Arial" w:hAnsi="Arial" w:cs="Arial"/>
          <w:sz w:val="24"/>
          <w:szCs w:val="24"/>
        </w:rPr>
        <w:t>的监管级别微生物序列数据库；</w:t>
      </w:r>
      <w:r w:rsidRPr="00091743">
        <w:rPr>
          <w:rFonts w:ascii="Arial" w:hAnsi="Arial" w:cs="Arial"/>
          <w:sz w:val="24"/>
          <w:szCs w:val="24"/>
        </w:rPr>
        <w:t>BioProject</w:t>
      </w:r>
      <w:r w:rsidR="00521D52">
        <w:rPr>
          <w:rFonts w:ascii="Arial" w:hAnsi="Arial" w:cs="Arial"/>
          <w:sz w:val="24"/>
          <w:szCs w:val="24"/>
        </w:rPr>
        <w:t xml:space="preserve"> </w:t>
      </w:r>
      <w:r w:rsidRPr="00091743">
        <w:rPr>
          <w:rFonts w:ascii="Arial" w:hAnsi="Arial" w:cs="Arial"/>
          <w:sz w:val="24"/>
          <w:szCs w:val="24"/>
        </w:rPr>
        <w:t>231221</w:t>
      </w:r>
      <w:r w:rsidR="00521D52" w:rsidRPr="00521D52">
        <w:rPr>
          <w:rFonts w:ascii="宋体" w:hAnsi="宋体" w:cs="Arial" w:hint="eastAsia"/>
          <w:sz w:val="24"/>
          <w:szCs w:val="24"/>
        </w:rPr>
        <w:t>”</w:t>
      </w:r>
      <w:r w:rsidRPr="00091743">
        <w:rPr>
          <w:rFonts w:ascii="Arial" w:hAnsi="Arial" w:cs="Arial"/>
          <w:sz w:val="24"/>
          <w:szCs w:val="24"/>
        </w:rPr>
        <w:t>的数据库。为了促进整合了</w:t>
      </w:r>
      <w:r w:rsidR="00CA1125">
        <w:rPr>
          <w:rFonts w:ascii="Arial" w:hAnsi="Arial" w:cs="Arial"/>
          <w:sz w:val="24"/>
          <w:szCs w:val="24"/>
        </w:rPr>
        <w:t>传染病</w:t>
      </w:r>
      <w:r w:rsidRPr="00091743">
        <w:rPr>
          <w:rFonts w:ascii="Arial" w:hAnsi="Arial" w:cs="Arial"/>
          <w:sz w:val="24"/>
          <w:szCs w:val="24"/>
        </w:rPr>
        <w:t>NGS</w:t>
      </w:r>
      <w:r w:rsidR="00521D52">
        <w:rPr>
          <w:rFonts w:ascii="Arial" w:hAnsi="Arial" w:cs="Arial"/>
          <w:sz w:val="24"/>
          <w:szCs w:val="24"/>
        </w:rPr>
        <w:t xml:space="preserve"> </w:t>
      </w:r>
      <w:r w:rsidRPr="00091743">
        <w:rPr>
          <w:rFonts w:ascii="Arial" w:hAnsi="Arial" w:cs="Arial"/>
          <w:sz w:val="24"/>
          <w:szCs w:val="24"/>
        </w:rPr>
        <w:t>Dx</w:t>
      </w:r>
      <w:r w:rsidRPr="00091743">
        <w:rPr>
          <w:rFonts w:ascii="Arial" w:hAnsi="Arial" w:cs="Arial"/>
          <w:sz w:val="24"/>
          <w:szCs w:val="24"/>
        </w:rPr>
        <w:t>技术的器械形成最建议的监管方法，</w:t>
      </w:r>
      <w:r w:rsidRPr="00091743">
        <w:rPr>
          <w:rFonts w:ascii="Arial" w:hAnsi="Arial" w:cs="Arial"/>
          <w:sz w:val="24"/>
          <w:szCs w:val="24"/>
        </w:rPr>
        <w:t>FDA</w:t>
      </w:r>
      <w:r w:rsidRPr="00091743">
        <w:rPr>
          <w:rFonts w:ascii="Arial" w:hAnsi="Arial" w:cs="Arial"/>
          <w:sz w:val="24"/>
          <w:szCs w:val="24"/>
        </w:rPr>
        <w:t>建议使用替代比较方法进行临床评价，该方法在很大程度上依赖于配备监管级别靶序列的公共数据库。本数据库提供一组经确认的监管级别微生物基因组序列条目，其可在国家生物技术信息中</w:t>
      </w:r>
      <w:r w:rsidR="00521D52" w:rsidRPr="00091743">
        <w:rPr>
          <w:rFonts w:ascii="Arial" w:hAnsi="Arial" w:cs="Arial"/>
          <w:sz w:val="24"/>
          <w:szCs w:val="24"/>
        </w:rPr>
        <w:t>心</w:t>
      </w:r>
      <w:r w:rsidR="00521D52">
        <w:rPr>
          <w:rFonts w:ascii="Arial" w:hAnsi="Arial" w:cs="Arial"/>
          <w:sz w:val="24"/>
          <w:szCs w:val="24"/>
        </w:rPr>
        <w:t>（</w:t>
      </w:r>
      <w:r w:rsidR="00521D52" w:rsidRPr="00091743">
        <w:rPr>
          <w:rFonts w:ascii="Arial" w:hAnsi="Arial" w:cs="Arial"/>
          <w:sz w:val="24"/>
          <w:szCs w:val="24"/>
        </w:rPr>
        <w:t>NCBI</w:t>
      </w:r>
      <w:r w:rsidR="00521D52">
        <w:rPr>
          <w:rFonts w:ascii="Arial" w:hAnsi="Arial" w:cs="Arial"/>
          <w:sz w:val="24"/>
          <w:szCs w:val="24"/>
        </w:rPr>
        <w:t>）</w:t>
      </w:r>
      <w:r w:rsidR="00521D52" w:rsidRPr="00091743">
        <w:rPr>
          <w:rFonts w:ascii="Arial" w:hAnsi="Arial" w:cs="Arial"/>
          <w:sz w:val="24"/>
          <w:szCs w:val="24"/>
        </w:rPr>
        <w:t>网</w:t>
      </w:r>
      <w:r w:rsidRPr="00091743">
        <w:rPr>
          <w:rFonts w:ascii="Arial" w:hAnsi="Arial" w:cs="Arial"/>
          <w:sz w:val="24"/>
          <w:szCs w:val="24"/>
        </w:rPr>
        <w:t>站获取</w:t>
      </w:r>
      <w:r w:rsidR="00521D52">
        <w:rPr>
          <w:rFonts w:ascii="Arial" w:hAnsi="Arial" w:cs="Arial"/>
          <w:sz w:val="24"/>
          <w:szCs w:val="24"/>
        </w:rPr>
        <w:t>（</w:t>
      </w:r>
      <w:hyperlink r:id="rId18">
        <w:r w:rsidRPr="00091743">
          <w:rPr>
            <w:rFonts w:ascii="Arial" w:hAnsi="Arial" w:cs="Arial"/>
            <w:color w:val="0000FF"/>
            <w:sz w:val="24"/>
            <w:szCs w:val="24"/>
            <w:u w:val="single" w:color="0000FF"/>
          </w:rPr>
          <w:t>http</w:t>
        </w:r>
        <w:r w:rsidR="00521D52">
          <w:rPr>
            <w:rFonts w:ascii="Arial" w:hAnsi="Arial" w:cs="Arial"/>
            <w:color w:val="0000FF"/>
            <w:sz w:val="24"/>
            <w:szCs w:val="24"/>
            <w:u w:val="single" w:color="0000FF"/>
          </w:rPr>
          <w:t>: //</w:t>
        </w:r>
        <w:r w:rsidR="00521D52" w:rsidRPr="00091743">
          <w:rPr>
            <w:rFonts w:ascii="Arial" w:hAnsi="Arial" w:cs="Arial"/>
            <w:color w:val="0000FF"/>
            <w:sz w:val="24"/>
            <w:szCs w:val="24"/>
            <w:u w:val="single" w:color="0000FF"/>
          </w:rPr>
          <w:t>w</w:t>
        </w:r>
        <w:r w:rsidRPr="00091743">
          <w:rPr>
            <w:rFonts w:ascii="Arial" w:hAnsi="Arial" w:cs="Arial"/>
            <w:color w:val="0000FF"/>
            <w:sz w:val="24"/>
            <w:szCs w:val="24"/>
            <w:u w:val="single" w:color="0000FF"/>
          </w:rPr>
          <w:t>ww.ncbi.nlm.nih.go</w:t>
        </w:r>
        <w:r w:rsidR="00521D52" w:rsidRPr="00091743">
          <w:rPr>
            <w:rFonts w:ascii="Arial" w:hAnsi="Arial" w:cs="Arial"/>
            <w:color w:val="0000FF"/>
            <w:sz w:val="24"/>
            <w:szCs w:val="24"/>
            <w:u w:val="single" w:color="0000FF"/>
          </w:rPr>
          <w:t>v</w:t>
        </w:r>
        <w:r w:rsidR="00521D52">
          <w:rPr>
            <w:rFonts w:ascii="Arial" w:hAnsi="Arial" w:cs="Arial"/>
            <w:color w:val="0000FF"/>
            <w:sz w:val="24"/>
            <w:szCs w:val="24"/>
            <w:u w:val="single" w:color="0000FF"/>
          </w:rPr>
          <w:t>/</w:t>
        </w:r>
        <w:r w:rsidR="00521D52" w:rsidRPr="00091743">
          <w:rPr>
            <w:rFonts w:ascii="Arial" w:hAnsi="Arial" w:cs="Arial"/>
            <w:color w:val="0000FF"/>
            <w:sz w:val="24"/>
            <w:szCs w:val="24"/>
            <w:u w:val="single" w:color="0000FF"/>
          </w:rPr>
          <w:t>b</w:t>
        </w:r>
        <w:r w:rsidRPr="00091743">
          <w:rPr>
            <w:rFonts w:ascii="Arial" w:hAnsi="Arial" w:cs="Arial"/>
            <w:color w:val="0000FF"/>
            <w:sz w:val="24"/>
            <w:szCs w:val="24"/>
            <w:u w:val="single" w:color="0000FF"/>
          </w:rPr>
          <w:t>ioprojec</w:t>
        </w:r>
        <w:r w:rsidR="00521D52" w:rsidRPr="00091743">
          <w:rPr>
            <w:rFonts w:ascii="Arial" w:hAnsi="Arial" w:cs="Arial"/>
            <w:color w:val="0000FF"/>
            <w:sz w:val="24"/>
            <w:szCs w:val="24"/>
            <w:u w:val="single" w:color="0000FF"/>
          </w:rPr>
          <w:t>t</w:t>
        </w:r>
        <w:r w:rsidR="00521D52">
          <w:rPr>
            <w:rFonts w:ascii="Arial" w:hAnsi="Arial" w:cs="Arial"/>
            <w:color w:val="0000FF"/>
            <w:sz w:val="24"/>
            <w:szCs w:val="24"/>
            <w:u w:val="single" w:color="0000FF"/>
          </w:rPr>
          <w:t>/</w:t>
        </w:r>
        <w:r w:rsidR="00521D52" w:rsidRPr="00091743">
          <w:rPr>
            <w:rFonts w:ascii="Arial" w:hAnsi="Arial" w:cs="Arial"/>
            <w:color w:val="0000FF"/>
            <w:sz w:val="24"/>
            <w:szCs w:val="24"/>
            <w:u w:val="single" w:color="0000FF"/>
          </w:rPr>
          <w:t>2</w:t>
        </w:r>
        <w:r w:rsidRPr="00091743">
          <w:rPr>
            <w:rFonts w:ascii="Arial" w:hAnsi="Arial" w:cs="Arial"/>
            <w:color w:val="0000FF"/>
            <w:sz w:val="24"/>
            <w:szCs w:val="24"/>
            <w:u w:val="single" w:color="0000FF"/>
          </w:rPr>
          <w:t>31221</w:t>
        </w:r>
        <w:r w:rsidR="00521D52">
          <w:rPr>
            <w:rFonts w:ascii="Arial" w:hAnsi="Arial" w:cs="Arial"/>
            <w:color w:val="0000FF"/>
            <w:sz w:val="24"/>
            <w:szCs w:val="24"/>
            <w:u w:val="single" w:color="0000FF"/>
          </w:rPr>
          <w:t xml:space="preserve"> </w:t>
        </w:r>
      </w:hyperlink>
      <w:r w:rsidR="00521D52">
        <w:rPr>
          <w:rFonts w:ascii="Arial" w:hAnsi="Arial" w:cs="Arial"/>
          <w:sz w:val="24"/>
          <w:szCs w:val="24"/>
        </w:rPr>
        <w:t>（</w:t>
      </w:r>
      <w:r w:rsidRPr="00091743">
        <w:rPr>
          <w:rFonts w:ascii="Arial" w:hAnsi="Arial" w:cs="Arial"/>
          <w:sz w:val="24"/>
          <w:szCs w:val="24"/>
        </w:rPr>
        <w:t>使用</w:t>
      </w:r>
      <w:r w:rsidRPr="00091743">
        <w:rPr>
          <w:rFonts w:ascii="Arial" w:hAnsi="Arial" w:cs="Arial"/>
          <w:sz w:val="24"/>
          <w:szCs w:val="24"/>
        </w:rPr>
        <w:t>FDA</w:t>
      </w:r>
      <w:r w:rsidRPr="00091743">
        <w:rPr>
          <w:rFonts w:ascii="Arial" w:hAnsi="Arial" w:cs="Arial"/>
          <w:sz w:val="24"/>
          <w:szCs w:val="24"/>
        </w:rPr>
        <w:t>网站门户链接更新</w:t>
      </w:r>
      <w:r w:rsidR="00521D52">
        <w:rPr>
          <w:rFonts w:ascii="Arial" w:hAnsi="Arial" w:cs="Arial"/>
          <w:sz w:val="24"/>
          <w:szCs w:val="24"/>
        </w:rPr>
        <w:t>）</w:t>
      </w:r>
      <w:r w:rsidRPr="00091743">
        <w:rPr>
          <w:rFonts w:ascii="Arial" w:hAnsi="Arial" w:cs="Arial"/>
          <w:sz w:val="24"/>
          <w:szCs w:val="24"/>
        </w:rPr>
        <w:t>。监管级别微生物序列是符合元数据要求的近似的完整高质量基因组草案。更多信息请参见第</w:t>
      </w:r>
      <w:r w:rsidRPr="00091743">
        <w:rPr>
          <w:rFonts w:ascii="Arial" w:hAnsi="Arial" w:cs="Arial"/>
          <w:sz w:val="24"/>
          <w:szCs w:val="24"/>
        </w:rPr>
        <w:t>VIII</w:t>
      </w:r>
      <w:r w:rsidRPr="00091743">
        <w:rPr>
          <w:rFonts w:ascii="Arial" w:hAnsi="Arial" w:cs="Arial"/>
          <w:sz w:val="24"/>
          <w:szCs w:val="24"/>
        </w:rPr>
        <w:t>章，附录。</w:t>
      </w:r>
    </w:p>
    <w:p w:rsidR="00ED268C" w:rsidRPr="00091743" w:rsidRDefault="00ED268C" w:rsidP="00B64A48">
      <w:pPr>
        <w:pStyle w:val="a4"/>
        <w:numPr>
          <w:ilvl w:val="0"/>
          <w:numId w:val="31"/>
        </w:numPr>
        <w:snapToGrid w:val="0"/>
        <w:spacing w:beforeLines="100" w:before="240" w:line="300" w:lineRule="auto"/>
        <w:ind w:left="488" w:hanging="488"/>
        <w:outlineLvl w:val="0"/>
        <w:rPr>
          <w:rFonts w:ascii="Arial" w:hAnsi="Arial" w:cs="Arial"/>
          <w:b/>
          <w:sz w:val="32"/>
          <w:szCs w:val="32"/>
        </w:rPr>
      </w:pPr>
      <w:bookmarkStart w:id="8" w:name="_bookmark6"/>
      <w:bookmarkStart w:id="9" w:name="_Toc500404963"/>
      <w:bookmarkEnd w:id="8"/>
      <w:r w:rsidRPr="00091743">
        <w:rPr>
          <w:rFonts w:ascii="Arial" w:hAnsi="Arial" w:cs="Arial"/>
          <w:b/>
          <w:sz w:val="32"/>
          <w:szCs w:val="32"/>
        </w:rPr>
        <w:t>范围</w:t>
      </w:r>
      <w:bookmarkEnd w:id="9"/>
    </w:p>
    <w:p w:rsidR="00ED268C" w:rsidRPr="00091743" w:rsidRDefault="00ED268C" w:rsidP="00B64A48">
      <w:pPr>
        <w:pStyle w:val="a4"/>
        <w:tabs>
          <w:tab w:val="left" w:pos="820"/>
        </w:tabs>
        <w:snapToGrid w:val="0"/>
        <w:spacing w:beforeLines="100" w:before="240" w:line="300" w:lineRule="auto"/>
        <w:jc w:val="both"/>
        <w:rPr>
          <w:rFonts w:ascii="Arial" w:hAnsi="Arial" w:cs="Arial"/>
          <w:sz w:val="24"/>
          <w:szCs w:val="24"/>
        </w:rPr>
      </w:pPr>
      <w:r w:rsidRPr="00091743">
        <w:rPr>
          <w:rFonts w:ascii="Arial" w:hAnsi="Arial" w:cs="Arial"/>
          <w:sz w:val="24"/>
          <w:szCs w:val="24"/>
        </w:rPr>
        <w:t>FDA</w:t>
      </w:r>
      <w:r w:rsidRPr="00091743">
        <w:rPr>
          <w:rFonts w:ascii="Arial" w:hAnsi="Arial" w:cs="Arial"/>
          <w:sz w:val="24"/>
          <w:szCs w:val="24"/>
        </w:rPr>
        <w:t>预期将</w:t>
      </w:r>
      <w:r w:rsidR="00CA1125">
        <w:rPr>
          <w:rFonts w:ascii="Arial" w:hAnsi="Arial" w:cs="Arial"/>
          <w:sz w:val="24"/>
          <w:szCs w:val="24"/>
        </w:rPr>
        <w:t>传染病</w:t>
      </w:r>
      <w:r w:rsidRPr="00091743">
        <w:rPr>
          <w:rFonts w:ascii="Arial" w:hAnsi="Arial" w:cs="Arial"/>
          <w:sz w:val="24"/>
          <w:szCs w:val="24"/>
        </w:rPr>
        <w:t>NGS</w:t>
      </w:r>
      <w:r w:rsidR="00521D52">
        <w:rPr>
          <w:rFonts w:ascii="Arial" w:hAnsi="Arial" w:cs="Arial"/>
          <w:sz w:val="24"/>
          <w:szCs w:val="24"/>
        </w:rPr>
        <w:t xml:space="preserve"> </w:t>
      </w:r>
      <w:r w:rsidRPr="00091743">
        <w:rPr>
          <w:rFonts w:ascii="Arial" w:hAnsi="Arial" w:cs="Arial"/>
          <w:sz w:val="24"/>
          <w:szCs w:val="24"/>
        </w:rPr>
        <w:t>Dx</w:t>
      </w:r>
      <w:r w:rsidRPr="00091743">
        <w:rPr>
          <w:rFonts w:ascii="Arial" w:hAnsi="Arial" w:cs="Arial"/>
          <w:sz w:val="24"/>
          <w:szCs w:val="24"/>
        </w:rPr>
        <w:t>器械作为系统进行监管，包括生成结果所必须的</w:t>
      </w:r>
      <w:r w:rsidR="00987843" w:rsidRPr="00091743">
        <w:rPr>
          <w:rFonts w:ascii="Arial" w:hAnsi="Arial" w:cs="Arial"/>
          <w:sz w:val="24"/>
          <w:szCs w:val="24"/>
        </w:rPr>
        <w:t>所有</w:t>
      </w:r>
      <w:r w:rsidR="00987843">
        <w:rPr>
          <w:rFonts w:ascii="Arial" w:hAnsi="Arial" w:cs="Arial" w:hint="eastAsia"/>
          <w:sz w:val="24"/>
          <w:szCs w:val="24"/>
        </w:rPr>
        <w:t>部件</w:t>
      </w:r>
      <w:r w:rsidRPr="00091743">
        <w:rPr>
          <w:rFonts w:ascii="Arial" w:hAnsi="Arial" w:cs="Arial"/>
          <w:sz w:val="24"/>
          <w:szCs w:val="24"/>
        </w:rPr>
        <w:t>。系统的</w:t>
      </w:r>
      <w:r w:rsidR="00987843">
        <w:rPr>
          <w:rFonts w:ascii="Arial" w:hAnsi="Arial" w:cs="Arial" w:hint="eastAsia"/>
          <w:sz w:val="24"/>
          <w:szCs w:val="24"/>
        </w:rPr>
        <w:t>部件</w:t>
      </w:r>
      <w:r w:rsidRPr="00091743">
        <w:rPr>
          <w:rFonts w:ascii="Arial" w:hAnsi="Arial" w:cs="Arial"/>
          <w:sz w:val="24"/>
          <w:szCs w:val="24"/>
        </w:rPr>
        <w:t>通常包括：标本采集器械、仪器、试剂、软件</w:t>
      </w:r>
      <w:r w:rsidR="00521D52">
        <w:rPr>
          <w:rFonts w:ascii="Arial" w:hAnsi="Arial" w:cs="Arial"/>
          <w:sz w:val="24"/>
          <w:szCs w:val="24"/>
        </w:rPr>
        <w:t>（</w:t>
      </w:r>
      <w:r w:rsidRPr="00091743">
        <w:rPr>
          <w:rFonts w:ascii="Arial" w:hAnsi="Arial" w:cs="Arial"/>
          <w:sz w:val="24"/>
          <w:szCs w:val="24"/>
        </w:rPr>
        <w:t>如适用</w:t>
      </w:r>
      <w:r w:rsidR="00521D52">
        <w:rPr>
          <w:rFonts w:ascii="Arial" w:hAnsi="Arial" w:cs="Arial"/>
          <w:sz w:val="24"/>
          <w:szCs w:val="24"/>
        </w:rPr>
        <w:t>）</w:t>
      </w:r>
      <w:r w:rsidRPr="00091743">
        <w:rPr>
          <w:rFonts w:ascii="Arial" w:hAnsi="Arial" w:cs="Arial"/>
          <w:sz w:val="24"/>
          <w:szCs w:val="24"/>
        </w:rPr>
        <w:t>，用于生成测序文库，或以其他方式制备标本，以用于测序、可生成原始序列读数的测序仪器及相关试剂和数据采集</w:t>
      </w:r>
      <w:r w:rsidR="00987843">
        <w:rPr>
          <w:rFonts w:ascii="Arial" w:hAnsi="Arial" w:cs="Arial" w:hint="eastAsia"/>
          <w:sz w:val="24"/>
          <w:szCs w:val="24"/>
        </w:rPr>
        <w:t>元素</w:t>
      </w:r>
      <w:r w:rsidRPr="00091743">
        <w:rPr>
          <w:rFonts w:ascii="Arial" w:hAnsi="Arial" w:cs="Arial"/>
          <w:sz w:val="24"/>
          <w:szCs w:val="24"/>
        </w:rPr>
        <w:t>以及数据分析流程</w:t>
      </w:r>
      <w:r w:rsidR="00521D52">
        <w:rPr>
          <w:rFonts w:ascii="Arial" w:hAnsi="Arial" w:cs="Arial"/>
          <w:sz w:val="24"/>
          <w:szCs w:val="24"/>
        </w:rPr>
        <w:t>（</w:t>
      </w:r>
      <w:r w:rsidRPr="00091743">
        <w:rPr>
          <w:rFonts w:ascii="Arial" w:hAnsi="Arial" w:cs="Arial"/>
          <w:sz w:val="24"/>
          <w:szCs w:val="24"/>
        </w:rPr>
        <w:t>即组装、注释、变体调用，如适用</w:t>
      </w:r>
      <w:r w:rsidR="00521D52">
        <w:rPr>
          <w:rFonts w:ascii="Arial" w:hAnsi="Arial" w:cs="Arial"/>
          <w:sz w:val="24"/>
          <w:szCs w:val="24"/>
        </w:rPr>
        <w:t>）</w:t>
      </w:r>
      <w:r w:rsidRPr="00091743">
        <w:rPr>
          <w:rFonts w:ascii="Arial" w:hAnsi="Arial" w:cs="Arial"/>
          <w:sz w:val="24"/>
          <w:szCs w:val="24"/>
        </w:rPr>
        <w:t>。作为现有培养物或复合方法的替代比较方法，通过</w:t>
      </w:r>
      <w:r w:rsidRPr="00091743">
        <w:rPr>
          <w:rFonts w:ascii="Arial" w:hAnsi="Arial" w:cs="Arial"/>
          <w:sz w:val="24"/>
          <w:szCs w:val="24"/>
        </w:rPr>
        <w:t>FDA-ARGOS</w:t>
      </w:r>
      <w:r w:rsidRPr="00091743">
        <w:rPr>
          <w:rFonts w:ascii="Arial" w:hAnsi="Arial" w:cs="Arial"/>
          <w:sz w:val="24"/>
          <w:szCs w:val="24"/>
        </w:rPr>
        <w:t>数据库可以实现对病原体和</w:t>
      </w:r>
      <w:r w:rsidR="00987843">
        <w:rPr>
          <w:rFonts w:ascii="Arial" w:hAnsi="Arial" w:cs="Arial" w:hint="eastAsia"/>
          <w:sz w:val="24"/>
          <w:szCs w:val="24"/>
        </w:rPr>
        <w:t>抗菌</w:t>
      </w:r>
      <w:r w:rsidRPr="00091743">
        <w:rPr>
          <w:rFonts w:ascii="Arial" w:hAnsi="Arial" w:cs="Arial"/>
          <w:sz w:val="24"/>
          <w:szCs w:val="24"/>
        </w:rPr>
        <w:t>剂耐药性及毒力标志物的临床有效</w:t>
      </w:r>
      <w:r w:rsidR="00987843">
        <w:rPr>
          <w:rFonts w:ascii="Arial" w:hAnsi="Arial" w:cs="Arial" w:hint="eastAsia"/>
          <w:sz w:val="24"/>
          <w:szCs w:val="24"/>
        </w:rPr>
        <w:t>鉴定</w:t>
      </w:r>
      <w:r w:rsidRPr="00091743">
        <w:rPr>
          <w:rFonts w:ascii="Arial" w:hAnsi="Arial" w:cs="Arial"/>
          <w:sz w:val="24"/>
          <w:szCs w:val="24"/>
        </w:rPr>
        <w:t>。更多信息请参见第</w:t>
      </w:r>
      <w:r w:rsidRPr="00091743">
        <w:rPr>
          <w:rFonts w:ascii="Arial" w:hAnsi="Arial" w:cs="Arial"/>
          <w:sz w:val="24"/>
          <w:szCs w:val="24"/>
        </w:rPr>
        <w:t>VIII</w:t>
      </w:r>
      <w:r w:rsidRPr="00091743">
        <w:rPr>
          <w:rFonts w:ascii="Arial" w:hAnsi="Arial" w:cs="Arial"/>
          <w:sz w:val="24"/>
          <w:szCs w:val="24"/>
        </w:rPr>
        <w:t>章，附录。</w:t>
      </w:r>
    </w:p>
    <w:p w:rsidR="00ED268C" w:rsidRPr="00091743" w:rsidRDefault="00ED268C" w:rsidP="00B64A48">
      <w:pPr>
        <w:pStyle w:val="a4"/>
        <w:tabs>
          <w:tab w:val="left" w:pos="820"/>
        </w:tabs>
        <w:snapToGrid w:val="0"/>
        <w:spacing w:beforeLines="100" w:before="240" w:line="300" w:lineRule="auto"/>
        <w:jc w:val="both"/>
        <w:rPr>
          <w:rFonts w:ascii="Arial" w:hAnsi="Arial" w:cs="Arial"/>
          <w:sz w:val="24"/>
          <w:szCs w:val="24"/>
        </w:rPr>
      </w:pPr>
      <w:r w:rsidRPr="00091743">
        <w:rPr>
          <w:rFonts w:ascii="Arial" w:hAnsi="Arial" w:cs="Arial"/>
          <w:sz w:val="24"/>
          <w:szCs w:val="24"/>
        </w:rPr>
        <w:t>本指南草案的范围包括应用靶向或不可知性测序方法的</w:t>
      </w:r>
      <w:r w:rsidR="00CA1125">
        <w:rPr>
          <w:rFonts w:ascii="Arial" w:hAnsi="Arial" w:cs="Arial"/>
          <w:sz w:val="24"/>
          <w:szCs w:val="24"/>
        </w:rPr>
        <w:t>传染病</w:t>
      </w:r>
      <w:r w:rsidRPr="00091743">
        <w:rPr>
          <w:rFonts w:ascii="Arial" w:hAnsi="Arial" w:cs="Arial"/>
          <w:sz w:val="24"/>
          <w:szCs w:val="24"/>
        </w:rPr>
        <w:t>NGS</w:t>
      </w:r>
      <w:r w:rsidR="00521D52">
        <w:rPr>
          <w:rFonts w:ascii="Arial" w:hAnsi="Arial" w:cs="Arial"/>
          <w:sz w:val="24"/>
          <w:szCs w:val="24"/>
        </w:rPr>
        <w:t xml:space="preserve"> </w:t>
      </w:r>
      <w:r w:rsidRPr="00091743">
        <w:rPr>
          <w:rFonts w:ascii="Arial" w:hAnsi="Arial" w:cs="Arial"/>
          <w:sz w:val="24"/>
          <w:szCs w:val="24"/>
        </w:rPr>
        <w:t>Dx</w:t>
      </w:r>
      <w:r w:rsidRPr="00091743">
        <w:rPr>
          <w:rFonts w:ascii="Arial" w:hAnsi="Arial" w:cs="Arial"/>
          <w:sz w:val="24"/>
          <w:szCs w:val="24"/>
        </w:rPr>
        <w:t>器械。这些方法如下：</w:t>
      </w:r>
    </w:p>
    <w:p w:rsidR="00ED268C" w:rsidRPr="00CD43CC" w:rsidRDefault="00ED268C" w:rsidP="00CD43CC">
      <w:pPr>
        <w:pStyle w:val="a4"/>
        <w:numPr>
          <w:ilvl w:val="0"/>
          <w:numId w:val="13"/>
        </w:numPr>
        <w:tabs>
          <w:tab w:val="left" w:pos="1180"/>
          <w:tab w:val="left" w:pos="1540"/>
        </w:tabs>
        <w:snapToGrid w:val="0"/>
        <w:spacing w:beforeLines="100" w:before="240" w:line="300" w:lineRule="auto"/>
        <w:ind w:leftChars="200" w:left="777" w:hanging="357"/>
        <w:jc w:val="both"/>
        <w:rPr>
          <w:rFonts w:ascii="Arial" w:hAnsi="Arial" w:cs="Arial"/>
          <w:sz w:val="24"/>
          <w:szCs w:val="24"/>
        </w:rPr>
      </w:pPr>
      <w:r w:rsidRPr="00CD43CC">
        <w:rPr>
          <w:rFonts w:ascii="Arial" w:hAnsi="Arial" w:cs="Arial"/>
          <w:i/>
          <w:sz w:val="24"/>
          <w:szCs w:val="24"/>
        </w:rPr>
        <w:t>靶向</w:t>
      </w:r>
      <w:r w:rsidR="00CA1125">
        <w:rPr>
          <w:rFonts w:ascii="Arial" w:hAnsi="Arial" w:cs="Arial"/>
          <w:i/>
          <w:sz w:val="24"/>
          <w:szCs w:val="24"/>
        </w:rPr>
        <w:t>传染病</w:t>
      </w:r>
      <w:r w:rsidRPr="00CD43CC">
        <w:rPr>
          <w:rFonts w:ascii="Arial" w:hAnsi="Arial" w:cs="Arial"/>
          <w:i/>
          <w:sz w:val="24"/>
          <w:szCs w:val="24"/>
        </w:rPr>
        <w:t>NGS</w:t>
      </w:r>
      <w:r w:rsidRPr="00CD43CC">
        <w:rPr>
          <w:rFonts w:ascii="Arial" w:hAnsi="Arial" w:cs="Arial"/>
          <w:i/>
          <w:sz w:val="24"/>
          <w:szCs w:val="24"/>
        </w:rPr>
        <w:t>测序：</w:t>
      </w:r>
      <w:r w:rsidRPr="00CD43CC">
        <w:rPr>
          <w:rFonts w:ascii="Arial" w:hAnsi="Arial" w:cs="Arial"/>
          <w:sz w:val="24"/>
          <w:szCs w:val="24"/>
        </w:rPr>
        <w:t>靶向测序需要对靶序列的先验知识；因此，其范围限制于特定</w:t>
      </w:r>
      <w:r w:rsidR="00FA51C9">
        <w:rPr>
          <w:rFonts w:ascii="Arial" w:hAnsi="Arial" w:cs="Arial"/>
          <w:sz w:val="24"/>
          <w:szCs w:val="24"/>
        </w:rPr>
        <w:t>靶标</w:t>
      </w:r>
      <w:r w:rsidRPr="00CD43CC">
        <w:rPr>
          <w:rFonts w:ascii="Arial" w:hAnsi="Arial" w:cs="Arial"/>
          <w:sz w:val="24"/>
          <w:szCs w:val="24"/>
        </w:rPr>
        <w:t>。出于本文档的目的，靶向测序指靶向于特定微生物或标志物的已定义区域的偏性扩增，这些微生物或标志物选择用于根据诊断器械的预期用途，通过任何实验室或生物信息学方法进行先验分析</w:t>
      </w:r>
      <w:r w:rsidR="00521D52">
        <w:rPr>
          <w:rFonts w:ascii="Arial" w:hAnsi="Arial" w:cs="Arial"/>
          <w:sz w:val="24"/>
          <w:szCs w:val="24"/>
        </w:rPr>
        <w:t>（</w:t>
      </w:r>
      <w:r w:rsidRPr="00CD43CC">
        <w:rPr>
          <w:rFonts w:ascii="Arial" w:hAnsi="Arial" w:cs="Arial"/>
          <w:sz w:val="24"/>
          <w:szCs w:val="24"/>
        </w:rPr>
        <w:t>例如，扩增产物测序或</w:t>
      </w:r>
      <w:r w:rsidRPr="00CD43CC">
        <w:rPr>
          <w:rFonts w:ascii="Arial" w:hAnsi="Arial" w:cs="Arial"/>
          <w:sz w:val="24"/>
          <w:szCs w:val="24"/>
        </w:rPr>
        <w:t>k-mer</w:t>
      </w:r>
      <w:r w:rsidRPr="00CD43CC">
        <w:rPr>
          <w:rFonts w:ascii="Arial" w:hAnsi="Arial" w:cs="Arial"/>
          <w:sz w:val="24"/>
          <w:szCs w:val="24"/>
        </w:rPr>
        <w:t>特征数据库</w:t>
      </w:r>
      <w:r w:rsidR="00521D52">
        <w:rPr>
          <w:rFonts w:ascii="Arial" w:hAnsi="Arial" w:cs="Arial"/>
          <w:sz w:val="24"/>
          <w:szCs w:val="24"/>
        </w:rPr>
        <w:t>）</w:t>
      </w:r>
      <w:r w:rsidRPr="00CD43CC">
        <w:rPr>
          <w:rFonts w:ascii="Arial" w:hAnsi="Arial" w:cs="Arial"/>
          <w:sz w:val="24"/>
          <w:szCs w:val="24"/>
        </w:rPr>
        <w:t>。靶向测序诊断的设计可使用数据库衍生算法，其需要包含可靠基因组</w:t>
      </w:r>
      <w:r w:rsidR="00FA51C9">
        <w:rPr>
          <w:rFonts w:ascii="Arial" w:hAnsi="Arial" w:cs="Arial" w:hint="eastAsia"/>
          <w:sz w:val="24"/>
          <w:szCs w:val="24"/>
        </w:rPr>
        <w:t>靶</w:t>
      </w:r>
      <w:r w:rsidRPr="00CD43CC">
        <w:rPr>
          <w:rFonts w:ascii="Arial" w:hAnsi="Arial" w:cs="Arial"/>
          <w:sz w:val="24"/>
          <w:szCs w:val="24"/>
        </w:rPr>
        <w:t>序列的稳健监管级别序列数据库。</w:t>
      </w:r>
    </w:p>
    <w:p w:rsidR="00834713" w:rsidRDefault="00834713">
      <w:pPr>
        <w:widowControl/>
        <w:jc w:val="left"/>
        <w:rPr>
          <w:rFonts w:ascii="Arial" w:eastAsia="宋体" w:hAnsi="Arial" w:cs="Arial"/>
          <w:i/>
          <w:kern w:val="0"/>
          <w:sz w:val="24"/>
          <w:szCs w:val="24"/>
          <w:lang w:val="zh-CN"/>
        </w:rPr>
      </w:pPr>
      <w:r>
        <w:rPr>
          <w:rFonts w:ascii="Arial" w:hAnsi="Arial" w:cs="Arial"/>
          <w:i/>
          <w:sz w:val="24"/>
          <w:szCs w:val="24"/>
        </w:rPr>
        <w:br w:type="page"/>
      </w:r>
    </w:p>
    <w:p w:rsidR="00ED268C" w:rsidRPr="00091743" w:rsidRDefault="00ED268C" w:rsidP="00CD43CC">
      <w:pPr>
        <w:pStyle w:val="a4"/>
        <w:numPr>
          <w:ilvl w:val="0"/>
          <w:numId w:val="13"/>
        </w:numPr>
        <w:tabs>
          <w:tab w:val="left" w:pos="1540"/>
        </w:tabs>
        <w:snapToGrid w:val="0"/>
        <w:spacing w:beforeLines="100" w:before="240" w:line="300" w:lineRule="auto"/>
        <w:ind w:leftChars="200" w:left="777" w:hanging="357"/>
        <w:jc w:val="both"/>
        <w:rPr>
          <w:rFonts w:ascii="Arial" w:hAnsi="Arial" w:cs="Arial"/>
          <w:sz w:val="24"/>
          <w:szCs w:val="24"/>
        </w:rPr>
      </w:pPr>
      <w:r w:rsidRPr="00091743">
        <w:rPr>
          <w:rFonts w:ascii="Arial" w:hAnsi="Arial" w:cs="Arial"/>
          <w:i/>
          <w:sz w:val="24"/>
          <w:szCs w:val="24"/>
        </w:rPr>
        <w:t>不可知性</w:t>
      </w:r>
      <w:r w:rsidR="00CA1125">
        <w:rPr>
          <w:rFonts w:ascii="Arial" w:hAnsi="Arial" w:cs="Arial"/>
          <w:i/>
          <w:sz w:val="24"/>
          <w:szCs w:val="24"/>
        </w:rPr>
        <w:t>传染病</w:t>
      </w:r>
      <w:r w:rsidRPr="00091743">
        <w:rPr>
          <w:rFonts w:ascii="Arial" w:hAnsi="Arial" w:cs="Arial"/>
          <w:i/>
          <w:sz w:val="24"/>
          <w:szCs w:val="24"/>
        </w:rPr>
        <w:t>NGS</w:t>
      </w:r>
      <w:r w:rsidRPr="00091743">
        <w:rPr>
          <w:rFonts w:ascii="Arial" w:hAnsi="Arial" w:cs="Arial"/>
          <w:i/>
          <w:sz w:val="24"/>
          <w:szCs w:val="24"/>
        </w:rPr>
        <w:t>测序：</w:t>
      </w:r>
      <w:r w:rsidRPr="00091743">
        <w:rPr>
          <w:rFonts w:ascii="Arial" w:hAnsi="Arial" w:cs="Arial"/>
          <w:sz w:val="24"/>
          <w:szCs w:val="24"/>
        </w:rPr>
        <w:t>不可知性</w:t>
      </w:r>
      <w:r w:rsidR="00CA1125">
        <w:rPr>
          <w:rFonts w:ascii="Arial" w:hAnsi="Arial" w:cs="Arial"/>
          <w:sz w:val="24"/>
          <w:szCs w:val="24"/>
        </w:rPr>
        <w:t>传染病</w:t>
      </w:r>
      <w:r w:rsidRPr="00091743">
        <w:rPr>
          <w:rFonts w:ascii="Arial" w:hAnsi="Arial" w:cs="Arial"/>
          <w:sz w:val="24"/>
          <w:szCs w:val="24"/>
        </w:rPr>
        <w:t>测序不适用对序列</w:t>
      </w:r>
      <w:r w:rsidR="00FA51C9">
        <w:rPr>
          <w:rFonts w:ascii="Arial" w:hAnsi="Arial" w:cs="Arial" w:hint="eastAsia"/>
          <w:sz w:val="24"/>
          <w:szCs w:val="24"/>
        </w:rPr>
        <w:t>靶标</w:t>
      </w:r>
      <w:r w:rsidRPr="00091743">
        <w:rPr>
          <w:rFonts w:ascii="Arial" w:hAnsi="Arial" w:cs="Arial"/>
          <w:sz w:val="24"/>
          <w:szCs w:val="24"/>
        </w:rPr>
        <w:t>的先验知识，且通常可</w:t>
      </w:r>
      <w:r w:rsidR="00FA51C9">
        <w:rPr>
          <w:rFonts w:ascii="Arial" w:hAnsi="Arial" w:cs="Arial" w:hint="eastAsia"/>
          <w:sz w:val="24"/>
          <w:szCs w:val="24"/>
        </w:rPr>
        <w:t>鉴定</w:t>
      </w:r>
      <w:r w:rsidRPr="00091743">
        <w:rPr>
          <w:rFonts w:ascii="Arial" w:hAnsi="Arial" w:cs="Arial"/>
          <w:sz w:val="24"/>
          <w:szCs w:val="24"/>
        </w:rPr>
        <w:t>临床宏基因组样本中的所有成分</w:t>
      </w:r>
      <w:r w:rsidR="00521D52">
        <w:rPr>
          <w:rFonts w:ascii="Arial" w:hAnsi="Arial" w:cs="Arial"/>
          <w:sz w:val="24"/>
          <w:szCs w:val="24"/>
        </w:rPr>
        <w:t>（</w:t>
      </w:r>
      <w:r w:rsidRPr="00091743">
        <w:rPr>
          <w:rFonts w:ascii="Arial" w:hAnsi="Arial" w:cs="Arial"/>
          <w:sz w:val="24"/>
          <w:szCs w:val="24"/>
        </w:rPr>
        <w:t>例如，关注的感染因子或标志物；新型、新出现的物质或标志物；微生物区系；</w:t>
      </w:r>
      <w:r w:rsidR="00FA51C9">
        <w:rPr>
          <w:rFonts w:ascii="Arial" w:hAnsi="Arial" w:cs="Arial" w:hint="eastAsia"/>
          <w:sz w:val="24"/>
          <w:szCs w:val="24"/>
        </w:rPr>
        <w:t>人类</w:t>
      </w:r>
      <w:r w:rsidRPr="00091743">
        <w:rPr>
          <w:rFonts w:ascii="Arial" w:hAnsi="Arial" w:cs="Arial"/>
          <w:sz w:val="24"/>
          <w:szCs w:val="24"/>
        </w:rPr>
        <w:t>背景；以及污染物</w:t>
      </w:r>
      <w:r w:rsidR="00521D52">
        <w:rPr>
          <w:rFonts w:ascii="Arial" w:hAnsi="Arial" w:cs="Arial"/>
          <w:sz w:val="24"/>
          <w:szCs w:val="24"/>
        </w:rPr>
        <w:t>）（</w:t>
      </w:r>
      <w:r w:rsidRPr="00091743">
        <w:rPr>
          <w:rFonts w:ascii="Arial" w:hAnsi="Arial" w:cs="Arial"/>
          <w:sz w:val="24"/>
          <w:szCs w:val="24"/>
        </w:rPr>
        <w:t>从多微生物样本中进行直接遗传学分析</w:t>
      </w:r>
      <w:r w:rsidR="00521D52">
        <w:rPr>
          <w:rFonts w:ascii="Arial" w:hAnsi="Arial" w:cs="Arial"/>
          <w:sz w:val="24"/>
          <w:szCs w:val="24"/>
        </w:rPr>
        <w:t>）</w:t>
      </w:r>
      <w:r w:rsidRPr="00091743">
        <w:rPr>
          <w:rFonts w:ascii="Arial" w:hAnsi="Arial" w:cs="Arial"/>
          <w:sz w:val="24"/>
          <w:szCs w:val="24"/>
        </w:rPr>
        <w:t>。不可知性测序方法在很大程度上依赖于生物信息学方法和专业知识，需要这些方法和知识以进行正确的计算机分析，从而在</w:t>
      </w:r>
      <w:r w:rsidR="00FA51C9">
        <w:rPr>
          <w:rFonts w:ascii="Arial" w:hAnsi="Arial" w:cs="Arial" w:hint="eastAsia"/>
          <w:sz w:val="24"/>
          <w:szCs w:val="24"/>
        </w:rPr>
        <w:t>wet</w:t>
      </w:r>
      <w:r w:rsidRPr="00091743">
        <w:rPr>
          <w:rFonts w:ascii="Arial" w:hAnsi="Arial" w:cs="Arial"/>
          <w:sz w:val="24"/>
          <w:szCs w:val="24"/>
        </w:rPr>
        <w:t>实验室生成序列数据后</w:t>
      </w:r>
      <w:r w:rsidR="00FA51C9">
        <w:rPr>
          <w:rFonts w:ascii="Arial" w:hAnsi="Arial" w:cs="Arial" w:hint="eastAsia"/>
          <w:sz w:val="24"/>
          <w:szCs w:val="24"/>
        </w:rPr>
        <w:t>鉴定</w:t>
      </w:r>
      <w:r w:rsidR="00FA51C9" w:rsidRPr="00091743">
        <w:rPr>
          <w:rFonts w:ascii="Arial" w:hAnsi="Arial" w:cs="Arial"/>
          <w:sz w:val="24"/>
          <w:szCs w:val="24"/>
        </w:rPr>
        <w:t>序列靶</w:t>
      </w:r>
      <w:r w:rsidR="00FA51C9">
        <w:rPr>
          <w:rFonts w:ascii="Arial" w:hAnsi="Arial" w:cs="Arial" w:hint="eastAsia"/>
          <w:sz w:val="24"/>
          <w:szCs w:val="24"/>
        </w:rPr>
        <w:t>标</w:t>
      </w:r>
      <w:r w:rsidRPr="00091743">
        <w:rPr>
          <w:rFonts w:ascii="Arial" w:hAnsi="Arial" w:cs="Arial"/>
          <w:sz w:val="24"/>
          <w:szCs w:val="24"/>
        </w:rPr>
        <w:t>。将根据选定的预期用途和基于小组的方法</w:t>
      </w:r>
      <w:r w:rsidR="00521D52">
        <w:rPr>
          <w:rFonts w:ascii="Arial" w:hAnsi="Arial" w:cs="Arial"/>
          <w:sz w:val="24"/>
          <w:szCs w:val="24"/>
        </w:rPr>
        <w:t>（</w:t>
      </w:r>
      <w:r w:rsidRPr="00091743">
        <w:rPr>
          <w:rFonts w:ascii="Arial" w:hAnsi="Arial" w:cs="Arial"/>
          <w:sz w:val="24"/>
          <w:szCs w:val="24"/>
        </w:rPr>
        <w:t>基于特定的预期用途或公共卫生需求将感染因子组合在一起，例如，线状病毒小组</w:t>
      </w:r>
      <w:r w:rsidR="00521D52">
        <w:rPr>
          <w:rFonts w:ascii="Arial" w:hAnsi="Arial" w:cs="Arial"/>
          <w:sz w:val="24"/>
          <w:szCs w:val="24"/>
        </w:rPr>
        <w:t>）</w:t>
      </w:r>
      <w:r w:rsidRPr="00091743">
        <w:rPr>
          <w:rFonts w:ascii="Arial" w:hAnsi="Arial" w:cs="Arial"/>
          <w:sz w:val="24"/>
          <w:szCs w:val="24"/>
        </w:rPr>
        <w:t>，评价使用不可知性测序技术的</w:t>
      </w:r>
      <w:r w:rsidRPr="00091743">
        <w:rPr>
          <w:rFonts w:ascii="Arial" w:hAnsi="Arial" w:cs="Arial"/>
          <w:sz w:val="24"/>
          <w:szCs w:val="24"/>
        </w:rPr>
        <w:t>NGS</w:t>
      </w:r>
      <w:r w:rsidR="00521D52">
        <w:rPr>
          <w:rFonts w:ascii="Arial" w:hAnsi="Arial" w:cs="Arial"/>
          <w:sz w:val="24"/>
          <w:szCs w:val="24"/>
        </w:rPr>
        <w:t xml:space="preserve"> </w:t>
      </w:r>
      <w:r w:rsidRPr="00091743">
        <w:rPr>
          <w:rFonts w:ascii="Arial" w:hAnsi="Arial" w:cs="Arial"/>
          <w:sz w:val="24"/>
          <w:szCs w:val="24"/>
        </w:rPr>
        <w:t>Dx</w:t>
      </w:r>
      <w:r w:rsidRPr="00091743">
        <w:rPr>
          <w:rFonts w:ascii="Arial" w:hAnsi="Arial" w:cs="Arial"/>
          <w:sz w:val="24"/>
          <w:szCs w:val="24"/>
        </w:rPr>
        <w:t>器械的认证或批准。不可知性临床宏基因组样本</w:t>
      </w:r>
      <w:r w:rsidR="00521D52">
        <w:rPr>
          <w:rFonts w:ascii="Arial" w:hAnsi="Arial" w:cs="Arial"/>
          <w:sz w:val="24"/>
          <w:szCs w:val="24"/>
        </w:rPr>
        <w:t>（</w:t>
      </w:r>
      <w:r w:rsidRPr="00091743">
        <w:rPr>
          <w:rFonts w:ascii="Arial" w:hAnsi="Arial" w:cs="Arial"/>
          <w:sz w:val="24"/>
          <w:szCs w:val="24"/>
        </w:rPr>
        <w:t>无</w:t>
      </w:r>
      <w:r w:rsidR="00FA51C9">
        <w:rPr>
          <w:rFonts w:ascii="Arial" w:hAnsi="Arial" w:cs="Arial" w:hint="eastAsia"/>
          <w:sz w:val="24"/>
          <w:szCs w:val="24"/>
        </w:rPr>
        <w:t>靶标</w:t>
      </w:r>
      <w:r w:rsidRPr="00091743">
        <w:rPr>
          <w:rFonts w:ascii="Arial" w:hAnsi="Arial" w:cs="Arial"/>
          <w:sz w:val="24"/>
          <w:szCs w:val="24"/>
        </w:rPr>
        <w:t>偏倚</w:t>
      </w:r>
      <w:r w:rsidR="00521D52">
        <w:rPr>
          <w:rFonts w:ascii="Arial" w:hAnsi="Arial" w:cs="Arial"/>
          <w:sz w:val="24"/>
          <w:szCs w:val="24"/>
        </w:rPr>
        <w:t>）</w:t>
      </w:r>
      <w:r w:rsidRPr="00091743">
        <w:rPr>
          <w:rFonts w:ascii="Arial" w:hAnsi="Arial" w:cs="Arial"/>
          <w:sz w:val="24"/>
          <w:szCs w:val="24"/>
        </w:rPr>
        <w:t>中的基因组序列</w:t>
      </w:r>
      <w:r w:rsidR="00FA51C9">
        <w:rPr>
          <w:rFonts w:ascii="Arial" w:hAnsi="Arial" w:cs="Arial"/>
          <w:sz w:val="24"/>
          <w:szCs w:val="24"/>
        </w:rPr>
        <w:t>靶标</w:t>
      </w:r>
      <w:r w:rsidRPr="00091743">
        <w:rPr>
          <w:rFonts w:ascii="Arial" w:hAnsi="Arial" w:cs="Arial"/>
          <w:sz w:val="24"/>
          <w:szCs w:val="24"/>
        </w:rPr>
        <w:t>的确认将需要监管级别的参考靶序列和邻近物进行诊断调用。关于序列</w:t>
      </w:r>
      <w:r w:rsidR="00FA51C9">
        <w:rPr>
          <w:rFonts w:ascii="Arial" w:hAnsi="Arial" w:cs="Arial"/>
          <w:sz w:val="24"/>
          <w:szCs w:val="24"/>
        </w:rPr>
        <w:t>靶标</w:t>
      </w:r>
      <w:r w:rsidRPr="00091743">
        <w:rPr>
          <w:rFonts w:ascii="Arial" w:hAnsi="Arial" w:cs="Arial"/>
          <w:sz w:val="24"/>
          <w:szCs w:val="24"/>
        </w:rPr>
        <w:t>检测的性能指</w:t>
      </w:r>
      <w:r w:rsidR="00521D52" w:rsidRPr="00091743">
        <w:rPr>
          <w:rFonts w:ascii="Arial" w:hAnsi="Arial" w:cs="Arial"/>
          <w:sz w:val="24"/>
          <w:szCs w:val="24"/>
        </w:rPr>
        <w:t>标</w:t>
      </w:r>
      <w:r w:rsidRPr="00091743">
        <w:rPr>
          <w:rFonts w:ascii="Arial" w:hAnsi="Arial" w:cs="Arial"/>
          <w:sz w:val="24"/>
          <w:szCs w:val="24"/>
        </w:rPr>
        <w:t>-</w:t>
      </w:r>
      <w:r w:rsidR="00521D52" w:rsidRPr="00091743">
        <w:rPr>
          <w:rFonts w:ascii="Arial" w:hAnsi="Arial" w:cs="Arial"/>
          <w:sz w:val="24"/>
          <w:szCs w:val="24"/>
        </w:rPr>
        <w:t>分</w:t>
      </w:r>
      <w:r w:rsidRPr="00091743">
        <w:rPr>
          <w:rFonts w:ascii="Arial" w:hAnsi="Arial" w:cs="Arial"/>
          <w:sz w:val="24"/>
          <w:szCs w:val="24"/>
        </w:rPr>
        <w:t>析性和临床</w:t>
      </w:r>
      <w:r w:rsidR="00521D52" w:rsidRPr="00091743">
        <w:rPr>
          <w:rFonts w:ascii="Arial" w:hAnsi="Arial" w:cs="Arial"/>
          <w:sz w:val="24"/>
          <w:szCs w:val="24"/>
        </w:rPr>
        <w:t>性</w:t>
      </w:r>
      <w:r w:rsidRPr="00091743">
        <w:rPr>
          <w:rFonts w:ascii="Arial" w:hAnsi="Arial" w:cs="Arial"/>
          <w:sz w:val="24"/>
          <w:szCs w:val="24"/>
        </w:rPr>
        <w:t>-</w:t>
      </w:r>
      <w:r w:rsidR="00521D52" w:rsidRPr="00091743">
        <w:rPr>
          <w:rFonts w:ascii="Arial" w:hAnsi="Arial" w:cs="Arial"/>
          <w:sz w:val="24"/>
          <w:szCs w:val="24"/>
        </w:rPr>
        <w:t>需</w:t>
      </w:r>
      <w:r w:rsidRPr="00091743">
        <w:rPr>
          <w:rFonts w:ascii="Arial" w:hAnsi="Arial" w:cs="Arial"/>
          <w:sz w:val="24"/>
          <w:szCs w:val="24"/>
        </w:rPr>
        <w:t>要在监管报告提交中确立，例如，声明仅在特定置信度临界值时进行属级别调用的依据，以及证明诊断调用可对医师及其患者带来获益。</w:t>
      </w:r>
    </w:p>
    <w:p w:rsidR="00ED268C" w:rsidRPr="00091743" w:rsidRDefault="00ED268C" w:rsidP="00B64A48">
      <w:pPr>
        <w:pStyle w:val="a4"/>
        <w:tabs>
          <w:tab w:val="left" w:pos="1276"/>
        </w:tabs>
        <w:snapToGrid w:val="0"/>
        <w:spacing w:beforeLines="100" w:before="240" w:line="300" w:lineRule="auto"/>
        <w:jc w:val="both"/>
        <w:rPr>
          <w:rFonts w:ascii="Arial" w:hAnsi="Arial" w:cs="Arial"/>
          <w:sz w:val="24"/>
          <w:szCs w:val="24"/>
        </w:rPr>
      </w:pPr>
      <w:r w:rsidRPr="00091743">
        <w:rPr>
          <w:rFonts w:ascii="Arial" w:hAnsi="Arial" w:cs="Arial"/>
          <w:sz w:val="24"/>
          <w:szCs w:val="24"/>
        </w:rPr>
        <w:t>应指定一种算法将诊断调用与现有的监管级靶序列相关联。应该提供锁定的生物信息学流程的文档记录，包括从处理</w:t>
      </w:r>
      <w:r w:rsidR="00521D52" w:rsidRPr="00521D52">
        <w:rPr>
          <w:rFonts w:ascii="宋体" w:hAnsi="宋体" w:cs="Arial" w:hint="eastAsia"/>
          <w:sz w:val="24"/>
          <w:szCs w:val="24"/>
        </w:rPr>
        <w:t>“</w:t>
      </w:r>
      <w:r w:rsidRPr="00091743">
        <w:rPr>
          <w:rFonts w:ascii="Arial" w:hAnsi="Arial" w:cs="Arial"/>
          <w:sz w:val="24"/>
          <w:szCs w:val="24"/>
        </w:rPr>
        <w:t>原始</w:t>
      </w:r>
      <w:r w:rsidR="00521D52" w:rsidRPr="00521D52">
        <w:rPr>
          <w:rFonts w:ascii="宋体" w:hAnsi="宋体" w:cs="Arial" w:hint="eastAsia"/>
          <w:sz w:val="24"/>
          <w:szCs w:val="24"/>
        </w:rPr>
        <w:t>”</w:t>
      </w:r>
      <w:r w:rsidRPr="00091743">
        <w:rPr>
          <w:rFonts w:ascii="Arial" w:hAnsi="Arial" w:cs="Arial"/>
          <w:sz w:val="24"/>
          <w:szCs w:val="24"/>
        </w:rPr>
        <w:t>测序数据到产生诊断输出的所有必需步骤，并应证明临床微生物学使用的稳健性。本指南草案不讨论发现新出现的或新型病原体，或其他研究应用。</w:t>
      </w:r>
    </w:p>
    <w:p w:rsidR="00ED268C" w:rsidRPr="00091743" w:rsidRDefault="00ED268C" w:rsidP="00CD43CC">
      <w:pPr>
        <w:pStyle w:val="a4"/>
        <w:tabs>
          <w:tab w:val="left" w:pos="1276"/>
        </w:tabs>
        <w:snapToGrid w:val="0"/>
        <w:spacing w:beforeLines="100" w:before="240" w:line="300" w:lineRule="auto"/>
        <w:jc w:val="both"/>
        <w:rPr>
          <w:rFonts w:ascii="Arial" w:hAnsi="Arial" w:cs="Arial"/>
          <w:sz w:val="24"/>
          <w:szCs w:val="24"/>
        </w:rPr>
      </w:pPr>
      <w:r w:rsidRPr="00091743">
        <w:rPr>
          <w:rFonts w:ascii="Arial" w:hAnsi="Arial" w:cs="Arial"/>
          <w:sz w:val="24"/>
          <w:szCs w:val="24"/>
        </w:rPr>
        <w:t>病原体或标志物的发现不是原始监管提交的一部分。如果识别新出现或新型感染因子或检测新出现或新型耐药性和毒力标志物需要寻求</w:t>
      </w:r>
      <w:r w:rsidR="00CA1125">
        <w:rPr>
          <w:rFonts w:ascii="Arial" w:hAnsi="Arial" w:cs="Arial"/>
          <w:sz w:val="24"/>
          <w:szCs w:val="24"/>
        </w:rPr>
        <w:t>传染病</w:t>
      </w:r>
      <w:r w:rsidRPr="00091743">
        <w:rPr>
          <w:rFonts w:ascii="Arial" w:hAnsi="Arial" w:cs="Arial"/>
          <w:sz w:val="24"/>
          <w:szCs w:val="24"/>
        </w:rPr>
        <w:t>NGS</w:t>
      </w:r>
      <w:r w:rsidR="00521D52">
        <w:rPr>
          <w:rFonts w:ascii="Arial" w:hAnsi="Arial" w:cs="Arial"/>
          <w:sz w:val="24"/>
          <w:szCs w:val="24"/>
        </w:rPr>
        <w:t xml:space="preserve"> </w:t>
      </w:r>
      <w:r w:rsidRPr="00091743">
        <w:rPr>
          <w:rFonts w:ascii="Arial" w:hAnsi="Arial" w:cs="Arial"/>
          <w:sz w:val="24"/>
          <w:szCs w:val="24"/>
        </w:rPr>
        <w:t>Dx</w:t>
      </w:r>
      <w:r w:rsidRPr="00091743">
        <w:rPr>
          <w:rFonts w:ascii="Arial" w:hAnsi="Arial" w:cs="Arial"/>
          <w:sz w:val="24"/>
          <w:szCs w:val="24"/>
        </w:rPr>
        <w:t>器械的声明，则应在发现其出现时和诊断使用前，向机构报告这些新的序列靶标。如果对医生及其患者有获益，则可以寻求初始属识别的声明，但应该伴随有充分的性能数据和适当的获益</w:t>
      </w:r>
      <w:r w:rsidRPr="00091743">
        <w:rPr>
          <w:rFonts w:ascii="Arial" w:hAnsi="Arial" w:cs="Arial"/>
          <w:sz w:val="24"/>
          <w:szCs w:val="24"/>
        </w:rPr>
        <w:t>-</w:t>
      </w:r>
      <w:r w:rsidRPr="00091743">
        <w:rPr>
          <w:rFonts w:ascii="Arial" w:hAnsi="Arial" w:cs="Arial"/>
          <w:sz w:val="24"/>
          <w:szCs w:val="24"/>
        </w:rPr>
        <w:t>风险分析。对这些新出现或新型序列</w:t>
      </w:r>
      <w:r w:rsidR="00FA51C9">
        <w:rPr>
          <w:rFonts w:ascii="Arial" w:hAnsi="Arial" w:cs="Arial"/>
          <w:sz w:val="24"/>
          <w:szCs w:val="24"/>
        </w:rPr>
        <w:t>靶标</w:t>
      </w:r>
      <w:r w:rsidRPr="00091743">
        <w:rPr>
          <w:rFonts w:ascii="Arial" w:hAnsi="Arial" w:cs="Arial"/>
          <w:sz w:val="24"/>
          <w:szCs w:val="24"/>
        </w:rPr>
        <w:t>的临床意义的理解往往有限，因为没有具体的先验知识可用。然而，利益相关者宣称，关于新型或新出现序列</w:t>
      </w:r>
      <w:r w:rsidR="00FA51C9">
        <w:rPr>
          <w:rFonts w:ascii="Arial" w:hAnsi="Arial" w:cs="Arial"/>
          <w:sz w:val="24"/>
          <w:szCs w:val="24"/>
        </w:rPr>
        <w:t>靶标</w:t>
      </w:r>
      <w:r w:rsidRPr="00091743">
        <w:rPr>
          <w:rFonts w:ascii="Arial" w:hAnsi="Arial" w:cs="Arial"/>
          <w:sz w:val="24"/>
          <w:szCs w:val="24"/>
        </w:rPr>
        <w:t>的信息可能对医生及其患者进行临床决策指定中有一定的价值。在这些情况下，可能没有足够的证据显示明确的临床意义，相反，证据有助于确立很可能的关联。为了使信息可用于这些新型或新出现的序列</w:t>
      </w:r>
      <w:r w:rsidR="00FA51C9">
        <w:rPr>
          <w:rFonts w:ascii="Arial" w:hAnsi="Arial" w:cs="Arial"/>
          <w:sz w:val="24"/>
          <w:szCs w:val="24"/>
        </w:rPr>
        <w:t>靶标</w:t>
      </w:r>
      <w:r w:rsidRPr="00091743">
        <w:rPr>
          <w:rFonts w:ascii="Arial" w:hAnsi="Arial" w:cs="Arial"/>
          <w:sz w:val="24"/>
          <w:szCs w:val="24"/>
        </w:rPr>
        <w:t>，申办方应提交一份将其纳入器械提交中的理论依据，详述如下：</w:t>
      </w:r>
      <w:r w:rsidRPr="00091743">
        <w:rPr>
          <w:rFonts w:ascii="Arial" w:hAnsi="Arial" w:cs="Arial"/>
          <w:sz w:val="24"/>
          <w:szCs w:val="24"/>
        </w:rPr>
        <w:t>1</w:t>
      </w:r>
      <w:r w:rsidR="00521D52">
        <w:rPr>
          <w:rFonts w:ascii="Arial" w:hAnsi="Arial" w:cs="Arial"/>
          <w:sz w:val="24"/>
          <w:szCs w:val="24"/>
        </w:rPr>
        <w:t>）</w:t>
      </w:r>
      <w:r w:rsidRPr="00091743">
        <w:rPr>
          <w:rFonts w:ascii="Arial" w:hAnsi="Arial" w:cs="Arial"/>
          <w:sz w:val="24"/>
          <w:szCs w:val="24"/>
        </w:rPr>
        <w:t>传达关于新型或新出现序列</w:t>
      </w:r>
      <w:r w:rsidR="00FA51C9">
        <w:rPr>
          <w:rFonts w:ascii="Arial" w:hAnsi="Arial" w:cs="Arial"/>
          <w:sz w:val="24"/>
          <w:szCs w:val="24"/>
        </w:rPr>
        <w:t>靶标</w:t>
      </w:r>
      <w:r w:rsidRPr="00091743">
        <w:rPr>
          <w:rFonts w:ascii="Arial" w:hAnsi="Arial" w:cs="Arial"/>
          <w:sz w:val="24"/>
          <w:szCs w:val="24"/>
        </w:rPr>
        <w:t>相关信息的价值，</w:t>
      </w:r>
      <w:r w:rsidRPr="00091743">
        <w:rPr>
          <w:rFonts w:ascii="Arial" w:hAnsi="Arial" w:cs="Arial"/>
          <w:sz w:val="24"/>
          <w:szCs w:val="24"/>
        </w:rPr>
        <w:t>2</w:t>
      </w:r>
      <w:r w:rsidR="00521D52">
        <w:rPr>
          <w:rFonts w:ascii="Arial" w:hAnsi="Arial" w:cs="Arial"/>
          <w:sz w:val="24"/>
          <w:szCs w:val="24"/>
        </w:rPr>
        <w:t>）</w:t>
      </w:r>
      <w:r w:rsidRPr="00091743">
        <w:rPr>
          <w:rFonts w:ascii="Arial" w:hAnsi="Arial" w:cs="Arial"/>
          <w:sz w:val="24"/>
          <w:szCs w:val="24"/>
        </w:rPr>
        <w:t>关于如何报告具有相关局限性的新型或新发现</w:t>
      </w:r>
      <w:r w:rsidR="00FA51C9">
        <w:rPr>
          <w:rFonts w:ascii="Arial" w:hAnsi="Arial" w:cs="Arial"/>
          <w:sz w:val="24"/>
          <w:szCs w:val="24"/>
        </w:rPr>
        <w:t>靶标</w:t>
      </w:r>
      <w:r w:rsidRPr="00091743">
        <w:rPr>
          <w:rFonts w:ascii="Arial" w:hAnsi="Arial" w:cs="Arial"/>
          <w:sz w:val="24"/>
          <w:szCs w:val="24"/>
        </w:rPr>
        <w:t>的描述</w:t>
      </w:r>
      <w:r w:rsidR="00521D52">
        <w:rPr>
          <w:rFonts w:ascii="Arial" w:hAnsi="Arial" w:cs="Arial"/>
          <w:sz w:val="24"/>
          <w:szCs w:val="24"/>
        </w:rPr>
        <w:t>（</w:t>
      </w:r>
      <w:r w:rsidRPr="00091743">
        <w:rPr>
          <w:rFonts w:ascii="Arial" w:hAnsi="Arial" w:cs="Arial"/>
          <w:sz w:val="24"/>
          <w:szCs w:val="24"/>
        </w:rPr>
        <w:t>例如，在发现后，对新出现</w:t>
      </w:r>
      <w:r w:rsidR="00521D52">
        <w:rPr>
          <w:rFonts w:ascii="Arial" w:hAnsi="Arial" w:cs="Arial"/>
          <w:sz w:val="24"/>
          <w:szCs w:val="24"/>
        </w:rPr>
        <w:t>／</w:t>
      </w:r>
      <w:r w:rsidR="00521D52" w:rsidRPr="00091743">
        <w:rPr>
          <w:rFonts w:ascii="Arial" w:hAnsi="Arial" w:cs="Arial"/>
          <w:sz w:val="24"/>
          <w:szCs w:val="24"/>
        </w:rPr>
        <w:t>新</w:t>
      </w:r>
      <w:r w:rsidRPr="00091743">
        <w:rPr>
          <w:rFonts w:ascii="Arial" w:hAnsi="Arial" w:cs="Arial"/>
          <w:sz w:val="24"/>
          <w:szCs w:val="24"/>
        </w:rPr>
        <w:t>型感染因子或标志物进行属调用及后续确认</w:t>
      </w:r>
      <w:r w:rsidR="00521D52">
        <w:rPr>
          <w:rFonts w:ascii="Arial" w:hAnsi="Arial" w:cs="Arial"/>
          <w:sz w:val="24"/>
          <w:szCs w:val="24"/>
        </w:rPr>
        <w:t>）</w:t>
      </w:r>
      <w:r w:rsidRPr="00091743">
        <w:rPr>
          <w:rFonts w:ascii="Arial" w:hAnsi="Arial" w:cs="Arial"/>
          <w:sz w:val="24"/>
          <w:szCs w:val="24"/>
        </w:rPr>
        <w:t>，以及</w:t>
      </w:r>
      <w:r w:rsidRPr="00091743">
        <w:rPr>
          <w:rFonts w:ascii="Arial" w:hAnsi="Arial" w:cs="Arial"/>
          <w:sz w:val="24"/>
          <w:szCs w:val="24"/>
        </w:rPr>
        <w:t>3</w:t>
      </w:r>
      <w:r w:rsidR="00521D52">
        <w:rPr>
          <w:rFonts w:ascii="Arial" w:hAnsi="Arial" w:cs="Arial"/>
          <w:sz w:val="24"/>
          <w:szCs w:val="24"/>
        </w:rPr>
        <w:t>）</w:t>
      </w:r>
      <w:r w:rsidRPr="00091743">
        <w:rPr>
          <w:rFonts w:ascii="Arial" w:hAnsi="Arial" w:cs="Arial"/>
          <w:sz w:val="24"/>
          <w:szCs w:val="24"/>
        </w:rPr>
        <w:t>如何有效地传达关于新型和新出现序列</w:t>
      </w:r>
      <w:r w:rsidR="00FA51C9">
        <w:rPr>
          <w:rFonts w:ascii="Arial" w:hAnsi="Arial" w:cs="Arial"/>
          <w:sz w:val="24"/>
          <w:szCs w:val="24"/>
        </w:rPr>
        <w:t>靶标</w:t>
      </w:r>
      <w:r w:rsidRPr="00091743">
        <w:rPr>
          <w:rFonts w:ascii="Arial" w:hAnsi="Arial" w:cs="Arial"/>
          <w:sz w:val="24"/>
          <w:szCs w:val="24"/>
        </w:rPr>
        <w:t>的信息</w:t>
      </w:r>
      <w:r w:rsidR="00521D52">
        <w:rPr>
          <w:rFonts w:ascii="Arial" w:hAnsi="Arial" w:cs="Arial"/>
          <w:sz w:val="24"/>
          <w:szCs w:val="24"/>
        </w:rPr>
        <w:t>（</w:t>
      </w:r>
      <w:r w:rsidRPr="00091743">
        <w:rPr>
          <w:rFonts w:ascii="Arial" w:hAnsi="Arial" w:cs="Arial"/>
          <w:sz w:val="24"/>
          <w:szCs w:val="24"/>
        </w:rPr>
        <w:t>即，最大获益的医学决策指定，且对患者的风险极小</w:t>
      </w:r>
      <w:r w:rsidR="00521D52">
        <w:rPr>
          <w:rFonts w:ascii="Arial" w:hAnsi="Arial" w:cs="Arial"/>
          <w:sz w:val="24"/>
          <w:szCs w:val="24"/>
        </w:rPr>
        <w:t>）</w:t>
      </w:r>
      <w:r w:rsidRPr="00091743">
        <w:rPr>
          <w:rFonts w:ascii="Arial" w:hAnsi="Arial" w:cs="Arial"/>
          <w:sz w:val="24"/>
          <w:szCs w:val="24"/>
        </w:rPr>
        <w:t>。发现和确认后，这些新型或新出现的</w:t>
      </w:r>
      <w:r w:rsidR="00FA51C9">
        <w:rPr>
          <w:rFonts w:ascii="Arial" w:hAnsi="Arial" w:cs="Arial"/>
          <w:sz w:val="24"/>
          <w:szCs w:val="24"/>
        </w:rPr>
        <w:t>靶标</w:t>
      </w:r>
      <w:r w:rsidRPr="00091743">
        <w:rPr>
          <w:rFonts w:ascii="Arial" w:hAnsi="Arial" w:cs="Arial"/>
          <w:sz w:val="24"/>
          <w:szCs w:val="24"/>
        </w:rPr>
        <w:t>为先验一致，且监管级别的靶序列应有资格用于临床诊断用途。我们鼓励开发者联系机构，讨论在其现有的已认证或已批准器械中添加新出现或新型的</w:t>
      </w:r>
      <w:r w:rsidR="00FA51C9">
        <w:rPr>
          <w:rFonts w:ascii="Arial" w:hAnsi="Arial" w:cs="Arial"/>
          <w:sz w:val="24"/>
          <w:szCs w:val="24"/>
        </w:rPr>
        <w:t>靶标</w:t>
      </w:r>
      <w:r w:rsidRPr="00091743">
        <w:rPr>
          <w:rFonts w:ascii="Arial" w:hAnsi="Arial" w:cs="Arial"/>
          <w:sz w:val="24"/>
          <w:szCs w:val="24"/>
        </w:rPr>
        <w:t>。</w:t>
      </w:r>
    </w:p>
    <w:p w:rsidR="00ED268C" w:rsidRPr="00091743" w:rsidRDefault="00ED268C" w:rsidP="00B64A48">
      <w:pPr>
        <w:pStyle w:val="a4"/>
        <w:tabs>
          <w:tab w:val="left" w:pos="820"/>
        </w:tabs>
        <w:snapToGrid w:val="0"/>
        <w:spacing w:beforeLines="100" w:before="240" w:line="300" w:lineRule="auto"/>
        <w:ind w:rightChars="71" w:right="149"/>
        <w:jc w:val="both"/>
        <w:rPr>
          <w:rFonts w:ascii="Arial" w:hAnsi="Arial" w:cs="Arial"/>
          <w:sz w:val="24"/>
          <w:szCs w:val="24"/>
        </w:rPr>
      </w:pPr>
      <w:r w:rsidRPr="00091743">
        <w:rPr>
          <w:rFonts w:ascii="Arial" w:hAnsi="Arial" w:cs="Arial"/>
          <w:sz w:val="24"/>
          <w:szCs w:val="24"/>
        </w:rPr>
        <w:t>FDA</w:t>
      </w:r>
      <w:r w:rsidRPr="00091743">
        <w:rPr>
          <w:rFonts w:ascii="Arial" w:hAnsi="Arial" w:cs="Arial"/>
          <w:sz w:val="24"/>
          <w:szCs w:val="24"/>
        </w:rPr>
        <w:t>注意到，</w:t>
      </w:r>
      <w:r w:rsidR="00CA1125">
        <w:rPr>
          <w:rFonts w:ascii="Arial" w:hAnsi="Arial" w:cs="Arial"/>
          <w:sz w:val="24"/>
          <w:szCs w:val="24"/>
        </w:rPr>
        <w:t>传染病</w:t>
      </w:r>
      <w:r w:rsidRPr="00091743">
        <w:rPr>
          <w:rFonts w:ascii="Arial" w:hAnsi="Arial" w:cs="Arial"/>
          <w:sz w:val="24"/>
          <w:szCs w:val="24"/>
        </w:rPr>
        <w:t>NGS</w:t>
      </w:r>
      <w:r w:rsidR="00521D52">
        <w:rPr>
          <w:rFonts w:ascii="Arial" w:hAnsi="Arial" w:cs="Arial"/>
          <w:sz w:val="24"/>
          <w:szCs w:val="24"/>
        </w:rPr>
        <w:t xml:space="preserve"> </w:t>
      </w:r>
      <w:r w:rsidRPr="00091743">
        <w:rPr>
          <w:rFonts w:ascii="Arial" w:hAnsi="Arial" w:cs="Arial"/>
          <w:sz w:val="24"/>
          <w:szCs w:val="24"/>
        </w:rPr>
        <w:t>Dx</w:t>
      </w:r>
      <w:r w:rsidRPr="00091743">
        <w:rPr>
          <w:rFonts w:ascii="Arial" w:hAnsi="Arial" w:cs="Arial"/>
          <w:sz w:val="24"/>
          <w:szCs w:val="24"/>
        </w:rPr>
        <w:t>器械具有在单独</w:t>
      </w:r>
      <w:r w:rsidR="00266811">
        <w:rPr>
          <w:rFonts w:ascii="Arial" w:hAnsi="Arial" w:cs="Arial" w:hint="eastAsia"/>
          <w:sz w:val="24"/>
          <w:szCs w:val="24"/>
        </w:rPr>
        <w:t>人类</w:t>
      </w:r>
      <w:r w:rsidRPr="00091743">
        <w:rPr>
          <w:rFonts w:ascii="Arial" w:hAnsi="Arial" w:cs="Arial"/>
          <w:sz w:val="24"/>
          <w:szCs w:val="24"/>
        </w:rPr>
        <w:t>临床标本中检测多种感染因子和</w:t>
      </w:r>
      <w:r w:rsidR="00521D52">
        <w:rPr>
          <w:rFonts w:ascii="Arial" w:hAnsi="Arial" w:cs="Arial"/>
          <w:sz w:val="24"/>
          <w:szCs w:val="24"/>
        </w:rPr>
        <w:t>／</w:t>
      </w:r>
      <w:r w:rsidR="00521D52" w:rsidRPr="00091743">
        <w:rPr>
          <w:rFonts w:ascii="Arial" w:hAnsi="Arial" w:cs="Arial"/>
          <w:sz w:val="24"/>
          <w:szCs w:val="24"/>
        </w:rPr>
        <w:t>或</w:t>
      </w:r>
      <w:r w:rsidRPr="00091743">
        <w:rPr>
          <w:rFonts w:ascii="Arial" w:hAnsi="Arial" w:cs="Arial"/>
          <w:sz w:val="24"/>
          <w:szCs w:val="24"/>
        </w:rPr>
        <w:t>耐药性和毒力标志物的潜能。为了促进整合</w:t>
      </w:r>
      <w:r w:rsidR="00CA1125">
        <w:rPr>
          <w:rFonts w:ascii="Arial" w:hAnsi="Arial" w:cs="Arial"/>
          <w:sz w:val="24"/>
          <w:szCs w:val="24"/>
        </w:rPr>
        <w:t>传染病</w:t>
      </w:r>
      <w:r w:rsidRPr="00091743">
        <w:rPr>
          <w:rFonts w:ascii="Arial" w:hAnsi="Arial" w:cs="Arial"/>
          <w:sz w:val="24"/>
          <w:szCs w:val="24"/>
        </w:rPr>
        <w:t>NGS</w:t>
      </w:r>
      <w:r w:rsidR="00521D52">
        <w:rPr>
          <w:rFonts w:ascii="Arial" w:hAnsi="Arial" w:cs="Arial"/>
          <w:sz w:val="24"/>
          <w:szCs w:val="24"/>
        </w:rPr>
        <w:t xml:space="preserve"> </w:t>
      </w:r>
      <w:r w:rsidRPr="00091743">
        <w:rPr>
          <w:rFonts w:ascii="Arial" w:hAnsi="Arial" w:cs="Arial"/>
          <w:sz w:val="24"/>
          <w:szCs w:val="24"/>
        </w:rPr>
        <w:t>Dx</w:t>
      </w:r>
      <w:r w:rsidRPr="00091743">
        <w:rPr>
          <w:rFonts w:ascii="Arial" w:hAnsi="Arial" w:cs="Arial"/>
          <w:sz w:val="24"/>
          <w:szCs w:val="24"/>
        </w:rPr>
        <w:t>技术的器械形成最建议的监管方法，</w:t>
      </w:r>
      <w:r w:rsidRPr="00091743">
        <w:rPr>
          <w:rFonts w:ascii="Arial" w:hAnsi="Arial" w:cs="Arial"/>
          <w:sz w:val="24"/>
          <w:szCs w:val="24"/>
        </w:rPr>
        <w:t>FDA</w:t>
      </w:r>
      <w:r w:rsidRPr="00091743">
        <w:rPr>
          <w:rFonts w:ascii="Arial" w:hAnsi="Arial" w:cs="Arial"/>
          <w:sz w:val="24"/>
          <w:szCs w:val="24"/>
        </w:rPr>
        <w:t>建议使用替代比较方法进行临床评价，该方法在很大程度上依赖于配备监管级别靶序列的公共数据库。对于这种应用，</w:t>
      </w:r>
      <w:r w:rsidRPr="00091743">
        <w:rPr>
          <w:rFonts w:ascii="Arial" w:hAnsi="Arial" w:cs="Arial"/>
          <w:sz w:val="24"/>
          <w:szCs w:val="24"/>
        </w:rPr>
        <w:t>FDA</w:t>
      </w:r>
      <w:r w:rsidRPr="00091743">
        <w:rPr>
          <w:rFonts w:ascii="Arial" w:hAnsi="Arial" w:cs="Arial"/>
          <w:sz w:val="24"/>
          <w:szCs w:val="24"/>
        </w:rPr>
        <w:t>已经开发</w:t>
      </w:r>
      <w:r w:rsidRPr="00091743">
        <w:rPr>
          <w:rFonts w:ascii="Arial" w:hAnsi="Arial" w:cs="Arial"/>
          <w:sz w:val="24"/>
          <w:szCs w:val="24"/>
        </w:rPr>
        <w:t>FDA-ARGOS</w:t>
      </w:r>
      <w:r w:rsidR="00521D52">
        <w:rPr>
          <w:rFonts w:ascii="Arial" w:hAnsi="Arial" w:cs="Arial"/>
          <w:sz w:val="24"/>
          <w:szCs w:val="24"/>
        </w:rPr>
        <w:t>（</w:t>
      </w:r>
      <w:r w:rsidRPr="00091743">
        <w:rPr>
          <w:rFonts w:ascii="Arial" w:hAnsi="Arial" w:cs="Arial"/>
          <w:sz w:val="24"/>
          <w:szCs w:val="24"/>
        </w:rPr>
        <w:t>FDA</w:t>
      </w:r>
      <w:r w:rsidRPr="00091743">
        <w:rPr>
          <w:rFonts w:ascii="Arial" w:hAnsi="Arial" w:cs="Arial"/>
          <w:sz w:val="24"/>
          <w:szCs w:val="24"/>
        </w:rPr>
        <w:t>监管级别微生物序列数据库，</w:t>
      </w:r>
      <w:r w:rsidRPr="00091743">
        <w:rPr>
          <w:rFonts w:ascii="Arial" w:hAnsi="Arial" w:cs="Arial"/>
          <w:sz w:val="24"/>
          <w:szCs w:val="24"/>
        </w:rPr>
        <w:t>BioProject</w:t>
      </w:r>
      <w:r w:rsidR="00521D52">
        <w:rPr>
          <w:rFonts w:ascii="Arial" w:hAnsi="Arial" w:cs="Arial"/>
          <w:sz w:val="24"/>
          <w:szCs w:val="24"/>
        </w:rPr>
        <w:t xml:space="preserve"> </w:t>
      </w:r>
      <w:r w:rsidRPr="00091743">
        <w:rPr>
          <w:rFonts w:ascii="Arial" w:hAnsi="Arial" w:cs="Arial"/>
          <w:sz w:val="24"/>
          <w:szCs w:val="24"/>
        </w:rPr>
        <w:t>231221</w:t>
      </w:r>
      <w:r w:rsidR="00521D52">
        <w:rPr>
          <w:rFonts w:ascii="Arial" w:hAnsi="Arial" w:cs="Arial"/>
          <w:sz w:val="24"/>
          <w:szCs w:val="24"/>
        </w:rPr>
        <w:t>）</w:t>
      </w:r>
      <w:r w:rsidRPr="00091743">
        <w:rPr>
          <w:rFonts w:ascii="Arial" w:hAnsi="Arial" w:cs="Arial"/>
          <w:sz w:val="24"/>
          <w:szCs w:val="24"/>
        </w:rPr>
        <w:t>，其含有一组经确认的监管级别基因组序列条目。第</w:t>
      </w:r>
      <w:r w:rsidRPr="00091743">
        <w:rPr>
          <w:rFonts w:ascii="Arial" w:hAnsi="Arial" w:cs="Arial"/>
          <w:sz w:val="24"/>
          <w:szCs w:val="24"/>
        </w:rPr>
        <w:t>VIII</w:t>
      </w:r>
      <w:r w:rsidRPr="00091743">
        <w:rPr>
          <w:rFonts w:ascii="Arial" w:hAnsi="Arial" w:cs="Arial"/>
          <w:sz w:val="24"/>
          <w:szCs w:val="24"/>
        </w:rPr>
        <w:t>章附录总结了</w:t>
      </w:r>
      <w:r w:rsidRPr="00091743">
        <w:rPr>
          <w:rFonts w:ascii="Arial" w:hAnsi="Arial" w:cs="Arial"/>
          <w:sz w:val="24"/>
          <w:szCs w:val="24"/>
        </w:rPr>
        <w:t>FDA</w:t>
      </w:r>
      <w:r w:rsidRPr="00091743">
        <w:rPr>
          <w:rFonts w:ascii="Arial" w:hAnsi="Arial" w:cs="Arial"/>
          <w:sz w:val="24"/>
          <w:szCs w:val="24"/>
        </w:rPr>
        <w:t>的公共监管级别微生物参考数据库的框架。</w:t>
      </w:r>
      <w:r w:rsidRPr="00091743">
        <w:rPr>
          <w:rFonts w:ascii="Arial" w:hAnsi="Arial" w:cs="Arial"/>
          <w:sz w:val="24"/>
          <w:szCs w:val="24"/>
        </w:rPr>
        <w:t>FDA</w:t>
      </w:r>
      <w:r w:rsidRPr="00091743">
        <w:rPr>
          <w:rFonts w:ascii="Arial" w:hAnsi="Arial" w:cs="Arial"/>
          <w:sz w:val="24"/>
          <w:szCs w:val="24"/>
        </w:rPr>
        <w:t>提出使用监管级别基因组序列作为临床评价的一种替代比较物。我们注意到，器械性能应在使用本替代比较物之前进行确立。为了使用替代比较方法，在临床评价前，应当提供预期用途或小组</w:t>
      </w:r>
      <w:r w:rsidR="00521D52">
        <w:rPr>
          <w:rFonts w:ascii="Arial" w:hAnsi="Arial" w:cs="Arial"/>
          <w:sz w:val="24"/>
          <w:szCs w:val="24"/>
        </w:rPr>
        <w:t>（</w:t>
      </w:r>
      <w:r w:rsidRPr="00091743">
        <w:rPr>
          <w:rFonts w:ascii="Arial" w:hAnsi="Arial" w:cs="Arial"/>
          <w:sz w:val="24"/>
          <w:szCs w:val="24"/>
        </w:rPr>
        <w:t>例如，线状病毒小组</w:t>
      </w:r>
      <w:r w:rsidR="00521D52">
        <w:rPr>
          <w:rFonts w:ascii="Arial" w:hAnsi="Arial" w:cs="Arial"/>
          <w:sz w:val="24"/>
          <w:szCs w:val="24"/>
        </w:rPr>
        <w:t>）</w:t>
      </w:r>
      <w:r w:rsidRPr="00091743">
        <w:rPr>
          <w:rFonts w:ascii="Arial" w:hAnsi="Arial" w:cs="Arial"/>
          <w:sz w:val="24"/>
          <w:szCs w:val="24"/>
        </w:rPr>
        <w:t>中声明的微生物以及耐药性和毒力标志物，作为监管级别参考。</w:t>
      </w:r>
    </w:p>
    <w:p w:rsidR="00ED268C" w:rsidRPr="00091743" w:rsidRDefault="00ED268C" w:rsidP="00B64A48">
      <w:pPr>
        <w:pStyle w:val="a4"/>
        <w:tabs>
          <w:tab w:val="left" w:pos="820"/>
        </w:tabs>
        <w:snapToGrid w:val="0"/>
        <w:spacing w:beforeLines="100" w:before="240" w:line="300" w:lineRule="auto"/>
        <w:ind w:rightChars="71" w:right="149"/>
        <w:jc w:val="both"/>
        <w:rPr>
          <w:rFonts w:ascii="Arial" w:hAnsi="Arial" w:cs="Arial"/>
          <w:sz w:val="24"/>
          <w:szCs w:val="24"/>
        </w:rPr>
      </w:pPr>
      <w:r w:rsidRPr="00091743">
        <w:rPr>
          <w:rFonts w:ascii="Arial" w:hAnsi="Arial" w:cs="Arial"/>
          <w:sz w:val="24"/>
          <w:szCs w:val="24"/>
        </w:rPr>
        <w:t>本指南草案不打算用于讨论利用任何其他类型器械技术的器械。</w:t>
      </w:r>
    </w:p>
    <w:p w:rsidR="00ED268C" w:rsidRPr="00091743" w:rsidRDefault="00ED268C" w:rsidP="00B64A48">
      <w:pPr>
        <w:pStyle w:val="a4"/>
        <w:tabs>
          <w:tab w:val="left" w:pos="820"/>
        </w:tabs>
        <w:snapToGrid w:val="0"/>
        <w:spacing w:beforeLines="100" w:before="240" w:line="300" w:lineRule="auto"/>
        <w:jc w:val="both"/>
        <w:rPr>
          <w:rFonts w:ascii="Arial" w:hAnsi="Arial" w:cs="Arial"/>
          <w:sz w:val="24"/>
          <w:szCs w:val="24"/>
        </w:rPr>
      </w:pPr>
      <w:r w:rsidRPr="00091743">
        <w:rPr>
          <w:rFonts w:ascii="Arial" w:hAnsi="Arial" w:cs="Arial"/>
          <w:sz w:val="24"/>
          <w:szCs w:val="24"/>
        </w:rPr>
        <w:t>本指南草案建议申办方应进行研究，以确立</w:t>
      </w:r>
      <w:r w:rsidR="00CA1125">
        <w:rPr>
          <w:rFonts w:ascii="Arial" w:hAnsi="Arial" w:cs="Arial"/>
          <w:sz w:val="24"/>
          <w:szCs w:val="24"/>
        </w:rPr>
        <w:t>传染病</w:t>
      </w:r>
      <w:r w:rsidRPr="00091743">
        <w:rPr>
          <w:rFonts w:ascii="Arial" w:hAnsi="Arial" w:cs="Arial"/>
          <w:sz w:val="24"/>
          <w:szCs w:val="24"/>
        </w:rPr>
        <w:t>NGS</w:t>
      </w:r>
      <w:r w:rsidR="00521D52">
        <w:rPr>
          <w:rFonts w:ascii="Arial" w:hAnsi="Arial" w:cs="Arial"/>
          <w:sz w:val="24"/>
          <w:szCs w:val="24"/>
        </w:rPr>
        <w:t xml:space="preserve"> </w:t>
      </w:r>
      <w:r w:rsidRPr="00091743">
        <w:rPr>
          <w:rFonts w:ascii="Arial" w:hAnsi="Arial" w:cs="Arial"/>
          <w:sz w:val="24"/>
          <w:szCs w:val="24"/>
        </w:rPr>
        <w:t>Dx</w:t>
      </w:r>
      <w:r w:rsidRPr="00091743">
        <w:rPr>
          <w:rFonts w:ascii="Arial" w:hAnsi="Arial" w:cs="Arial"/>
          <w:sz w:val="24"/>
          <w:szCs w:val="24"/>
        </w:rPr>
        <w:t>器械的分析和临床性能特征，该器械与患者临床表现和其他实验室测试联合使用，用于</w:t>
      </w:r>
      <w:r w:rsidR="00266811">
        <w:rPr>
          <w:rFonts w:ascii="Arial" w:hAnsi="Arial" w:cs="Arial" w:hint="eastAsia"/>
          <w:sz w:val="24"/>
          <w:szCs w:val="24"/>
        </w:rPr>
        <w:t>鉴定</w:t>
      </w:r>
      <w:r w:rsidRPr="00091743">
        <w:rPr>
          <w:rFonts w:ascii="Arial" w:hAnsi="Arial" w:cs="Arial"/>
          <w:sz w:val="24"/>
          <w:szCs w:val="24"/>
        </w:rPr>
        <w:t>微生物和检测抗菌剂耐药性及毒力标志物，以</w:t>
      </w:r>
      <w:r w:rsidR="00266811">
        <w:rPr>
          <w:rFonts w:ascii="Arial" w:hAnsi="Arial" w:cs="Arial" w:hint="eastAsia"/>
          <w:sz w:val="24"/>
          <w:szCs w:val="24"/>
        </w:rPr>
        <w:t>用于辅助</w:t>
      </w:r>
      <w:r w:rsidRPr="00091743">
        <w:rPr>
          <w:rFonts w:ascii="Arial" w:hAnsi="Arial" w:cs="Arial"/>
          <w:sz w:val="24"/>
          <w:szCs w:val="24"/>
        </w:rPr>
        <w:t>致病微生物感染的诊断。对于本指南草案中讨论的试验，阳性结果不能排除与其他病原体有潜在和合并感染。同样，阴性结果不得用作诊断、治疗或患者管理决策的唯一依据。</w:t>
      </w:r>
    </w:p>
    <w:p w:rsidR="00ED268C" w:rsidRPr="00091743" w:rsidRDefault="00ED268C" w:rsidP="00B64A48">
      <w:pPr>
        <w:pStyle w:val="a4"/>
        <w:tabs>
          <w:tab w:val="left" w:pos="820"/>
        </w:tabs>
        <w:snapToGrid w:val="0"/>
        <w:spacing w:beforeLines="100" w:before="240" w:line="300" w:lineRule="auto"/>
        <w:ind w:rightChars="72" w:right="151"/>
        <w:jc w:val="both"/>
        <w:rPr>
          <w:rFonts w:ascii="Arial" w:hAnsi="Arial" w:cs="Arial"/>
          <w:sz w:val="24"/>
          <w:szCs w:val="24"/>
        </w:rPr>
      </w:pPr>
      <w:r w:rsidRPr="00091743">
        <w:rPr>
          <w:rFonts w:ascii="Arial" w:hAnsi="Arial" w:cs="Arial"/>
          <w:sz w:val="24"/>
          <w:szCs w:val="24"/>
        </w:rPr>
        <w:t>下文为</w:t>
      </w:r>
      <w:r w:rsidRPr="00091743">
        <w:rPr>
          <w:rFonts w:ascii="Arial" w:hAnsi="Arial" w:cs="Arial"/>
          <w:sz w:val="24"/>
          <w:szCs w:val="24"/>
        </w:rPr>
        <w:t>FDA</w:t>
      </w:r>
      <w:r w:rsidRPr="00091743">
        <w:rPr>
          <w:rFonts w:ascii="Arial" w:hAnsi="Arial" w:cs="Arial"/>
          <w:sz w:val="24"/>
          <w:szCs w:val="24"/>
        </w:rPr>
        <w:t>预期在</w:t>
      </w:r>
      <w:r w:rsidR="00CA1125">
        <w:rPr>
          <w:rFonts w:ascii="Arial" w:hAnsi="Arial" w:cs="Arial"/>
          <w:sz w:val="24"/>
          <w:szCs w:val="24"/>
        </w:rPr>
        <w:t>传染病</w:t>
      </w:r>
      <w:r w:rsidRPr="00091743">
        <w:rPr>
          <w:rFonts w:ascii="Arial" w:hAnsi="Arial" w:cs="Arial"/>
          <w:sz w:val="24"/>
          <w:szCs w:val="24"/>
        </w:rPr>
        <w:t>NGS</w:t>
      </w:r>
      <w:r w:rsidR="00521D52">
        <w:rPr>
          <w:rFonts w:ascii="Arial" w:hAnsi="Arial" w:cs="Arial"/>
          <w:sz w:val="24"/>
          <w:szCs w:val="24"/>
        </w:rPr>
        <w:t xml:space="preserve"> </w:t>
      </w:r>
      <w:r w:rsidRPr="00091743">
        <w:rPr>
          <w:rFonts w:ascii="Arial" w:hAnsi="Arial" w:cs="Arial"/>
          <w:sz w:val="24"/>
          <w:szCs w:val="24"/>
        </w:rPr>
        <w:t>Dx</w:t>
      </w:r>
      <w:r w:rsidRPr="00091743">
        <w:rPr>
          <w:rFonts w:ascii="Arial" w:hAnsi="Arial" w:cs="Arial"/>
          <w:sz w:val="24"/>
          <w:szCs w:val="24"/>
        </w:rPr>
        <w:t>器械的提交中所看到信息的概述。提交</w:t>
      </w:r>
      <w:r w:rsidR="00266811">
        <w:rPr>
          <w:rFonts w:ascii="Arial" w:hAnsi="Arial" w:cs="Arial" w:hint="eastAsia"/>
          <w:sz w:val="24"/>
          <w:szCs w:val="24"/>
        </w:rPr>
        <w:t>的</w:t>
      </w:r>
      <w:r w:rsidRPr="00091743">
        <w:rPr>
          <w:rFonts w:ascii="Arial" w:hAnsi="Arial" w:cs="Arial"/>
          <w:sz w:val="24"/>
          <w:szCs w:val="24"/>
        </w:rPr>
        <w:t>每个部分的详细信息在以下章节中进行更详细的讨论。以下为此类信息的概述：</w:t>
      </w:r>
    </w:p>
    <w:p w:rsidR="00ED268C" w:rsidRPr="00091743" w:rsidRDefault="005A6A0A" w:rsidP="00641185">
      <w:pPr>
        <w:pStyle w:val="a4"/>
        <w:numPr>
          <w:ilvl w:val="0"/>
          <w:numId w:val="35"/>
        </w:numPr>
        <w:tabs>
          <w:tab w:val="left" w:pos="1180"/>
          <w:tab w:val="left" w:pos="1539"/>
        </w:tabs>
        <w:snapToGrid w:val="0"/>
        <w:spacing w:line="300" w:lineRule="auto"/>
        <w:ind w:leftChars="200" w:left="840"/>
        <w:jc w:val="both"/>
        <w:rPr>
          <w:rFonts w:ascii="Arial" w:hAnsi="Arial" w:cs="Arial"/>
          <w:sz w:val="24"/>
          <w:szCs w:val="24"/>
        </w:rPr>
      </w:pPr>
      <w:r w:rsidRPr="00091743">
        <w:rPr>
          <w:rFonts w:ascii="Arial" w:hAnsi="Arial" w:cs="Arial"/>
          <w:sz w:val="24"/>
          <w:szCs w:val="24"/>
        </w:rPr>
        <w:br w:type="page"/>
      </w:r>
      <w:r w:rsidR="00ED268C" w:rsidRPr="00091743">
        <w:rPr>
          <w:rFonts w:ascii="Arial" w:hAnsi="Arial" w:cs="Arial"/>
          <w:sz w:val="24"/>
          <w:szCs w:val="24"/>
        </w:rPr>
        <w:t>器械描述</w:t>
      </w:r>
    </w:p>
    <w:p w:rsidR="00ED268C" w:rsidRPr="00091743" w:rsidRDefault="00ED268C" w:rsidP="00641185">
      <w:pPr>
        <w:pStyle w:val="a4"/>
        <w:numPr>
          <w:ilvl w:val="0"/>
          <w:numId w:val="35"/>
        </w:numPr>
        <w:tabs>
          <w:tab w:val="left" w:pos="1180"/>
          <w:tab w:val="left" w:pos="1539"/>
        </w:tabs>
        <w:snapToGrid w:val="0"/>
        <w:spacing w:line="300" w:lineRule="auto"/>
        <w:ind w:leftChars="200" w:left="840"/>
        <w:jc w:val="both"/>
        <w:rPr>
          <w:rFonts w:ascii="Arial" w:hAnsi="Arial" w:cs="Arial"/>
          <w:sz w:val="24"/>
          <w:szCs w:val="24"/>
        </w:rPr>
      </w:pPr>
      <w:r w:rsidRPr="00091743">
        <w:rPr>
          <w:rFonts w:ascii="Arial" w:hAnsi="Arial" w:cs="Arial"/>
          <w:sz w:val="24"/>
          <w:szCs w:val="24"/>
        </w:rPr>
        <w:t>器械确认</w:t>
      </w:r>
    </w:p>
    <w:p w:rsidR="00ED268C" w:rsidRPr="00091743" w:rsidRDefault="00ED268C" w:rsidP="00641185">
      <w:pPr>
        <w:pStyle w:val="a4"/>
        <w:numPr>
          <w:ilvl w:val="1"/>
          <w:numId w:val="34"/>
        </w:numPr>
        <w:tabs>
          <w:tab w:val="left" w:pos="1900"/>
        </w:tabs>
        <w:snapToGrid w:val="0"/>
        <w:spacing w:line="300" w:lineRule="auto"/>
        <w:ind w:leftChars="400" w:left="1260" w:rightChars="136" w:right="286"/>
        <w:rPr>
          <w:rFonts w:ascii="Arial" w:hAnsi="Arial" w:cs="Arial"/>
          <w:sz w:val="24"/>
          <w:szCs w:val="24"/>
        </w:rPr>
      </w:pPr>
      <w:r w:rsidRPr="00091743">
        <w:rPr>
          <w:rFonts w:ascii="Arial" w:hAnsi="Arial" w:cs="Arial"/>
          <w:sz w:val="24"/>
          <w:szCs w:val="24"/>
        </w:rPr>
        <w:t>分析性能</w:t>
      </w:r>
    </w:p>
    <w:p w:rsidR="00ED268C" w:rsidRPr="00091743" w:rsidRDefault="00ED268C" w:rsidP="00641185">
      <w:pPr>
        <w:pStyle w:val="a4"/>
        <w:numPr>
          <w:ilvl w:val="1"/>
          <w:numId w:val="34"/>
        </w:numPr>
        <w:tabs>
          <w:tab w:val="left" w:pos="1900"/>
        </w:tabs>
        <w:snapToGrid w:val="0"/>
        <w:spacing w:line="300" w:lineRule="auto"/>
        <w:ind w:leftChars="400" w:left="1260" w:rightChars="136" w:right="286"/>
        <w:rPr>
          <w:rFonts w:ascii="Arial" w:hAnsi="Arial" w:cs="Arial"/>
          <w:sz w:val="24"/>
          <w:szCs w:val="24"/>
        </w:rPr>
      </w:pPr>
      <w:r w:rsidRPr="00091743">
        <w:rPr>
          <w:rFonts w:ascii="Arial" w:hAnsi="Arial" w:cs="Arial"/>
          <w:sz w:val="24"/>
          <w:szCs w:val="24"/>
        </w:rPr>
        <w:t>仪器和软件</w:t>
      </w:r>
    </w:p>
    <w:p w:rsidR="00ED268C" w:rsidRPr="00091743" w:rsidRDefault="00ED268C" w:rsidP="00641185">
      <w:pPr>
        <w:pStyle w:val="a4"/>
        <w:numPr>
          <w:ilvl w:val="1"/>
          <w:numId w:val="34"/>
        </w:numPr>
        <w:tabs>
          <w:tab w:val="left" w:pos="1900"/>
        </w:tabs>
        <w:snapToGrid w:val="0"/>
        <w:spacing w:line="300" w:lineRule="auto"/>
        <w:ind w:leftChars="400" w:left="1260" w:rightChars="136" w:right="286"/>
        <w:rPr>
          <w:rFonts w:ascii="Arial" w:hAnsi="Arial" w:cs="Arial"/>
          <w:sz w:val="24"/>
          <w:szCs w:val="24"/>
        </w:rPr>
      </w:pPr>
      <w:r w:rsidRPr="00091743">
        <w:rPr>
          <w:rFonts w:ascii="Arial" w:hAnsi="Arial" w:cs="Arial"/>
          <w:sz w:val="24"/>
          <w:szCs w:val="24"/>
        </w:rPr>
        <w:t>临床评价</w:t>
      </w:r>
    </w:p>
    <w:p w:rsidR="00ED268C" w:rsidRPr="00091743" w:rsidRDefault="00ED268C" w:rsidP="00B64A48">
      <w:pPr>
        <w:pStyle w:val="a4"/>
        <w:tabs>
          <w:tab w:val="left" w:pos="820"/>
        </w:tabs>
        <w:snapToGrid w:val="0"/>
        <w:spacing w:beforeLines="100" w:before="240" w:line="300" w:lineRule="auto"/>
        <w:rPr>
          <w:rFonts w:ascii="Arial" w:hAnsi="Arial" w:cs="Arial"/>
          <w:sz w:val="24"/>
          <w:szCs w:val="24"/>
        </w:rPr>
      </w:pPr>
      <w:r w:rsidRPr="00091743">
        <w:rPr>
          <w:rFonts w:ascii="Arial" w:hAnsi="Arial" w:cs="Arial"/>
          <w:sz w:val="24"/>
          <w:szCs w:val="24"/>
        </w:rPr>
        <w:t>FDA</w:t>
      </w:r>
      <w:r w:rsidRPr="00091743">
        <w:rPr>
          <w:rFonts w:ascii="Arial" w:hAnsi="Arial" w:cs="Arial"/>
          <w:sz w:val="24"/>
          <w:szCs w:val="24"/>
        </w:rPr>
        <w:t>鼓励申办方使用预提交方案</w:t>
      </w:r>
      <w:r w:rsidR="00641185">
        <w:rPr>
          <w:rStyle w:val="ab"/>
          <w:rFonts w:ascii="Arial" w:hAnsi="Arial" w:cs="Arial"/>
          <w:sz w:val="24"/>
          <w:szCs w:val="24"/>
        </w:rPr>
        <w:footnoteReference w:id="3"/>
      </w:r>
      <w:r w:rsidRPr="00091743">
        <w:rPr>
          <w:rFonts w:ascii="Arial" w:hAnsi="Arial" w:cs="Arial"/>
          <w:sz w:val="24"/>
          <w:szCs w:val="24"/>
        </w:rPr>
        <w:t>，以讨论其特定器械的上市前提交策略。</w:t>
      </w:r>
    </w:p>
    <w:p w:rsidR="00ED268C" w:rsidRPr="00091743" w:rsidRDefault="00ED268C" w:rsidP="00B64A48">
      <w:pPr>
        <w:pStyle w:val="a4"/>
        <w:numPr>
          <w:ilvl w:val="0"/>
          <w:numId w:val="31"/>
        </w:numPr>
        <w:snapToGrid w:val="0"/>
        <w:spacing w:beforeLines="100" w:before="240" w:line="300" w:lineRule="auto"/>
        <w:ind w:left="488" w:hanging="488"/>
        <w:outlineLvl w:val="0"/>
        <w:rPr>
          <w:rFonts w:ascii="Arial" w:hAnsi="Arial" w:cs="Arial"/>
          <w:b/>
          <w:sz w:val="32"/>
          <w:szCs w:val="32"/>
        </w:rPr>
      </w:pPr>
      <w:bookmarkStart w:id="10" w:name="_bookmark7"/>
      <w:bookmarkStart w:id="11" w:name="_Toc500404964"/>
      <w:bookmarkEnd w:id="10"/>
      <w:r w:rsidRPr="00091743">
        <w:rPr>
          <w:rFonts w:ascii="Arial" w:hAnsi="Arial" w:cs="Arial"/>
          <w:b/>
          <w:sz w:val="32"/>
          <w:szCs w:val="32"/>
        </w:rPr>
        <w:t>获益</w:t>
      </w:r>
      <w:r w:rsidRPr="00091743">
        <w:rPr>
          <w:rFonts w:ascii="Arial" w:hAnsi="Arial" w:cs="Arial"/>
          <w:b/>
          <w:sz w:val="32"/>
          <w:szCs w:val="32"/>
        </w:rPr>
        <w:t>-</w:t>
      </w:r>
      <w:r w:rsidRPr="00091743">
        <w:rPr>
          <w:rFonts w:ascii="Arial" w:hAnsi="Arial" w:cs="Arial"/>
          <w:b/>
          <w:sz w:val="32"/>
          <w:szCs w:val="32"/>
        </w:rPr>
        <w:t>风险分析</w:t>
      </w:r>
      <w:bookmarkEnd w:id="11"/>
    </w:p>
    <w:p w:rsidR="00ED268C" w:rsidRPr="00091743" w:rsidRDefault="00ED268C" w:rsidP="00B64A48">
      <w:pPr>
        <w:pStyle w:val="a4"/>
        <w:tabs>
          <w:tab w:val="left" w:pos="820"/>
        </w:tabs>
        <w:snapToGrid w:val="0"/>
        <w:spacing w:beforeLines="100" w:before="240" w:line="300" w:lineRule="auto"/>
        <w:ind w:rightChars="136" w:right="286"/>
        <w:jc w:val="both"/>
        <w:rPr>
          <w:rFonts w:ascii="Arial" w:hAnsi="Arial" w:cs="Arial"/>
          <w:sz w:val="24"/>
          <w:szCs w:val="24"/>
        </w:rPr>
      </w:pPr>
      <w:r w:rsidRPr="00091743">
        <w:rPr>
          <w:rFonts w:ascii="Arial" w:hAnsi="Arial" w:cs="Arial"/>
          <w:sz w:val="24"/>
          <w:szCs w:val="24"/>
        </w:rPr>
        <w:t>与</w:t>
      </w:r>
      <w:r w:rsidR="00CA1125">
        <w:rPr>
          <w:rFonts w:ascii="Arial" w:hAnsi="Arial" w:cs="Arial"/>
          <w:sz w:val="24"/>
          <w:szCs w:val="24"/>
        </w:rPr>
        <w:t>传染病</w:t>
      </w:r>
      <w:r w:rsidRPr="00091743">
        <w:rPr>
          <w:rFonts w:ascii="Arial" w:hAnsi="Arial" w:cs="Arial"/>
          <w:sz w:val="24"/>
          <w:szCs w:val="24"/>
        </w:rPr>
        <w:t>NGS</w:t>
      </w:r>
      <w:r w:rsidR="00521D52">
        <w:rPr>
          <w:rFonts w:ascii="Arial" w:hAnsi="Arial" w:cs="Arial"/>
          <w:sz w:val="24"/>
          <w:szCs w:val="24"/>
        </w:rPr>
        <w:t xml:space="preserve"> </w:t>
      </w:r>
      <w:r w:rsidRPr="00091743">
        <w:rPr>
          <w:rFonts w:ascii="Arial" w:hAnsi="Arial" w:cs="Arial"/>
          <w:sz w:val="24"/>
          <w:szCs w:val="24"/>
        </w:rPr>
        <w:t>Dx</w:t>
      </w:r>
      <w:r w:rsidRPr="00091743">
        <w:rPr>
          <w:rFonts w:ascii="Arial" w:hAnsi="Arial" w:cs="Arial"/>
          <w:sz w:val="24"/>
          <w:szCs w:val="24"/>
        </w:rPr>
        <w:t>器械相关的健康风险来源包括错误</w:t>
      </w:r>
      <w:r w:rsidR="00266811">
        <w:rPr>
          <w:rFonts w:ascii="Arial" w:hAnsi="Arial" w:cs="Arial" w:hint="eastAsia"/>
          <w:sz w:val="24"/>
          <w:szCs w:val="24"/>
        </w:rPr>
        <w:t>鉴定</w:t>
      </w:r>
      <w:r w:rsidRPr="00091743">
        <w:rPr>
          <w:rFonts w:ascii="Arial" w:hAnsi="Arial" w:cs="Arial"/>
          <w:sz w:val="24"/>
          <w:szCs w:val="24"/>
        </w:rPr>
        <w:t>致病微生物或标志物的风险，其可能导致个人和公共健康后果。在临床前提交中，此类对健康的风险需要具体考虑。如前所述，</w:t>
      </w:r>
      <w:r w:rsidR="00CA1125">
        <w:rPr>
          <w:rFonts w:ascii="Arial" w:hAnsi="Arial" w:cs="Arial"/>
          <w:sz w:val="24"/>
          <w:szCs w:val="24"/>
        </w:rPr>
        <w:t>传染病</w:t>
      </w:r>
      <w:r w:rsidRPr="00091743">
        <w:rPr>
          <w:rFonts w:ascii="Arial" w:hAnsi="Arial" w:cs="Arial"/>
          <w:sz w:val="24"/>
          <w:szCs w:val="24"/>
        </w:rPr>
        <w:t>测序诊断对立即且可执行的结果有绝对需求，有时在数小时内，因为初始诊断不正确可能导致死亡。</w:t>
      </w:r>
    </w:p>
    <w:p w:rsidR="00ED268C" w:rsidRPr="00091743" w:rsidRDefault="00CA1125" w:rsidP="00B64A48">
      <w:pPr>
        <w:pStyle w:val="a4"/>
        <w:tabs>
          <w:tab w:val="left" w:pos="820"/>
        </w:tabs>
        <w:snapToGrid w:val="0"/>
        <w:spacing w:beforeLines="100" w:before="240" w:line="300" w:lineRule="auto"/>
        <w:ind w:rightChars="136" w:right="286"/>
        <w:jc w:val="both"/>
        <w:rPr>
          <w:rFonts w:ascii="Arial" w:hAnsi="Arial" w:cs="Arial"/>
          <w:sz w:val="24"/>
          <w:szCs w:val="24"/>
        </w:rPr>
      </w:pPr>
      <w:r>
        <w:rPr>
          <w:rFonts w:ascii="Arial" w:hAnsi="Arial" w:cs="Arial"/>
          <w:sz w:val="24"/>
          <w:szCs w:val="24"/>
        </w:rPr>
        <w:t>传染病</w:t>
      </w:r>
      <w:r w:rsidR="00ED268C" w:rsidRPr="00091743">
        <w:rPr>
          <w:rFonts w:ascii="Arial" w:hAnsi="Arial" w:cs="Arial"/>
          <w:sz w:val="24"/>
          <w:szCs w:val="24"/>
        </w:rPr>
        <w:t>NGS</w:t>
      </w:r>
      <w:r w:rsidR="00521D52">
        <w:rPr>
          <w:rFonts w:ascii="Arial" w:hAnsi="Arial" w:cs="Arial"/>
          <w:sz w:val="24"/>
          <w:szCs w:val="24"/>
        </w:rPr>
        <w:t xml:space="preserve"> </w:t>
      </w:r>
      <w:r w:rsidR="00ED268C" w:rsidRPr="00091743">
        <w:rPr>
          <w:rFonts w:ascii="Arial" w:hAnsi="Arial" w:cs="Arial"/>
          <w:sz w:val="24"/>
          <w:szCs w:val="24"/>
        </w:rPr>
        <w:t>Dx</w:t>
      </w:r>
      <w:r w:rsidR="00ED268C" w:rsidRPr="00091743">
        <w:rPr>
          <w:rFonts w:ascii="Arial" w:hAnsi="Arial" w:cs="Arial"/>
          <w:sz w:val="24"/>
          <w:szCs w:val="24"/>
        </w:rPr>
        <w:t>器械可与患者临床表现及其他实验室测试联合使用，以辅助进行感染的诊断。然而，对患者管理决策的潜在风险与</w:t>
      </w:r>
      <w:r>
        <w:rPr>
          <w:rFonts w:ascii="Arial" w:hAnsi="Arial" w:cs="Arial"/>
          <w:sz w:val="24"/>
          <w:szCs w:val="24"/>
        </w:rPr>
        <w:t>传染病</w:t>
      </w:r>
      <w:r w:rsidR="00ED268C" w:rsidRPr="00091743">
        <w:rPr>
          <w:rFonts w:ascii="Arial" w:hAnsi="Arial" w:cs="Arial"/>
          <w:sz w:val="24"/>
          <w:szCs w:val="24"/>
        </w:rPr>
        <w:t>NGS</w:t>
      </w:r>
      <w:r w:rsidR="00521D52">
        <w:rPr>
          <w:rFonts w:ascii="Arial" w:hAnsi="Arial" w:cs="Arial"/>
          <w:sz w:val="24"/>
          <w:szCs w:val="24"/>
        </w:rPr>
        <w:t xml:space="preserve"> </w:t>
      </w:r>
      <w:r w:rsidR="00ED268C" w:rsidRPr="00091743">
        <w:rPr>
          <w:rFonts w:ascii="Arial" w:hAnsi="Arial" w:cs="Arial"/>
          <w:sz w:val="24"/>
          <w:szCs w:val="24"/>
        </w:rPr>
        <w:t>Dx</w:t>
      </w:r>
      <w:r w:rsidR="00ED268C" w:rsidRPr="00091743">
        <w:rPr>
          <w:rFonts w:ascii="Arial" w:hAnsi="Arial" w:cs="Arial"/>
          <w:sz w:val="24"/>
          <w:szCs w:val="24"/>
        </w:rPr>
        <w:t>器械的持续使用有关。这些风险中的一些可能包括器械未能按指示执行，导致结果不准确或缺乏结果，并最终导致用户对结果的解释不正确。这些潜在风险可导致对患者管理决策的恶劣后果。</w:t>
      </w:r>
    </w:p>
    <w:p w:rsidR="00ED268C" w:rsidRPr="00091743" w:rsidRDefault="00ED268C" w:rsidP="00B64A48">
      <w:pPr>
        <w:pStyle w:val="a4"/>
        <w:tabs>
          <w:tab w:val="left" w:pos="820"/>
          <w:tab w:val="left" w:pos="1701"/>
        </w:tabs>
        <w:snapToGrid w:val="0"/>
        <w:spacing w:beforeLines="100" w:before="240" w:line="300" w:lineRule="auto"/>
        <w:ind w:rightChars="136" w:right="286"/>
        <w:jc w:val="both"/>
        <w:rPr>
          <w:rFonts w:ascii="Arial" w:hAnsi="Arial" w:cs="Arial"/>
          <w:sz w:val="24"/>
          <w:szCs w:val="24"/>
        </w:rPr>
      </w:pPr>
      <w:r w:rsidRPr="00091743">
        <w:rPr>
          <w:rFonts w:ascii="Arial" w:hAnsi="Arial" w:cs="Arial"/>
          <w:sz w:val="24"/>
          <w:szCs w:val="24"/>
        </w:rPr>
        <w:t>特别是，致病微生物的假阳性</w:t>
      </w:r>
      <w:r w:rsidR="004A60C8">
        <w:rPr>
          <w:rFonts w:ascii="Arial" w:hAnsi="Arial" w:cs="Arial" w:hint="eastAsia"/>
          <w:sz w:val="24"/>
          <w:szCs w:val="24"/>
        </w:rPr>
        <w:t>鉴定</w:t>
      </w:r>
      <w:r w:rsidRPr="00091743">
        <w:rPr>
          <w:rFonts w:ascii="Arial" w:hAnsi="Arial" w:cs="Arial"/>
          <w:sz w:val="24"/>
          <w:szCs w:val="24"/>
        </w:rPr>
        <w:t>可能导致诊断不正确，伴随抗生素治疗不恰当或延迟以及患者隔离预防措施错误。因此，这可能潜在性地导致更多严重感染。另外，在公共卫生紧急情况下的假阳性结果可能导致用于监测和预防的资源分配不当。同样，假阴性结果或缺乏结果可能导致无法提供诊断和正确治疗，或导致预防感染传播的患者管理不正确。</w:t>
      </w:r>
    </w:p>
    <w:p w:rsidR="00ED268C" w:rsidRPr="00091743" w:rsidRDefault="00ED268C" w:rsidP="00B64A48">
      <w:pPr>
        <w:pStyle w:val="a4"/>
        <w:tabs>
          <w:tab w:val="left" w:pos="820"/>
        </w:tabs>
        <w:snapToGrid w:val="0"/>
        <w:spacing w:beforeLines="100" w:before="240" w:line="300" w:lineRule="auto"/>
        <w:ind w:rightChars="136" w:right="286"/>
        <w:jc w:val="both"/>
        <w:rPr>
          <w:rFonts w:ascii="Arial" w:hAnsi="Arial" w:cs="Arial"/>
          <w:sz w:val="24"/>
          <w:szCs w:val="24"/>
        </w:rPr>
      </w:pPr>
      <w:r w:rsidRPr="00091743">
        <w:rPr>
          <w:rFonts w:ascii="Arial" w:hAnsi="Arial" w:cs="Arial"/>
          <w:sz w:val="24"/>
          <w:szCs w:val="24"/>
        </w:rPr>
        <w:t>根据</w:t>
      </w:r>
      <w:r w:rsidR="00CA1125">
        <w:rPr>
          <w:rFonts w:ascii="Arial" w:hAnsi="Arial" w:cs="Arial"/>
          <w:sz w:val="24"/>
          <w:szCs w:val="24"/>
        </w:rPr>
        <w:t>传染病</w:t>
      </w:r>
      <w:r w:rsidRPr="00091743">
        <w:rPr>
          <w:rFonts w:ascii="Arial" w:hAnsi="Arial" w:cs="Arial"/>
          <w:sz w:val="24"/>
          <w:szCs w:val="24"/>
        </w:rPr>
        <w:t>NGS</w:t>
      </w:r>
      <w:r w:rsidR="00521D52">
        <w:rPr>
          <w:rFonts w:ascii="Arial" w:hAnsi="Arial" w:cs="Arial"/>
          <w:sz w:val="24"/>
          <w:szCs w:val="24"/>
        </w:rPr>
        <w:t xml:space="preserve"> </w:t>
      </w:r>
      <w:r w:rsidRPr="00091743">
        <w:rPr>
          <w:rFonts w:ascii="Arial" w:hAnsi="Arial" w:cs="Arial"/>
          <w:sz w:val="24"/>
          <w:szCs w:val="24"/>
        </w:rPr>
        <w:t>Dx</w:t>
      </w:r>
      <w:r w:rsidRPr="00091743">
        <w:rPr>
          <w:rFonts w:ascii="Arial" w:hAnsi="Arial" w:cs="Arial"/>
          <w:sz w:val="24"/>
          <w:szCs w:val="24"/>
        </w:rPr>
        <w:t>器械的预期用途或技术特点可能会产生其他风险。每种诊断器械的认证或批准的上市前申请均应讨论情况的可能性和后果：</w:t>
      </w:r>
    </w:p>
    <w:p w:rsidR="00ED268C" w:rsidRPr="00091743" w:rsidRDefault="005A6A0A" w:rsidP="001D24E0">
      <w:pPr>
        <w:pStyle w:val="a4"/>
        <w:numPr>
          <w:ilvl w:val="0"/>
          <w:numId w:val="35"/>
        </w:numPr>
        <w:tabs>
          <w:tab w:val="left" w:pos="1180"/>
          <w:tab w:val="left" w:pos="1539"/>
        </w:tabs>
        <w:snapToGrid w:val="0"/>
        <w:spacing w:line="300" w:lineRule="auto"/>
        <w:ind w:leftChars="200" w:left="840"/>
        <w:jc w:val="both"/>
        <w:rPr>
          <w:rFonts w:ascii="Arial" w:hAnsi="Arial" w:cs="Arial"/>
          <w:sz w:val="24"/>
          <w:szCs w:val="24"/>
        </w:rPr>
      </w:pPr>
      <w:r w:rsidRPr="00641185">
        <w:rPr>
          <w:rFonts w:ascii="Arial" w:hAnsi="Arial" w:cs="Arial"/>
          <w:sz w:val="24"/>
          <w:szCs w:val="24"/>
          <w:lang w:val="en-US"/>
        </w:rPr>
        <w:br w:type="page"/>
      </w:r>
      <w:r w:rsidR="00ED268C" w:rsidRPr="00091743">
        <w:rPr>
          <w:rFonts w:ascii="Arial" w:hAnsi="Arial" w:cs="Arial"/>
          <w:sz w:val="24"/>
          <w:szCs w:val="24"/>
        </w:rPr>
        <w:t>微生物</w:t>
      </w:r>
      <w:r w:rsidR="00FA51C9">
        <w:rPr>
          <w:rFonts w:ascii="Arial" w:hAnsi="Arial" w:cs="Arial"/>
          <w:sz w:val="24"/>
          <w:szCs w:val="24"/>
        </w:rPr>
        <w:t>靶标</w:t>
      </w:r>
      <w:r w:rsidR="00ED268C" w:rsidRPr="00091743">
        <w:rPr>
          <w:rFonts w:ascii="Arial" w:hAnsi="Arial" w:cs="Arial"/>
          <w:sz w:val="24"/>
          <w:szCs w:val="24"/>
        </w:rPr>
        <w:t>的</w:t>
      </w:r>
      <w:r w:rsidR="004A60C8">
        <w:rPr>
          <w:rFonts w:ascii="Arial" w:hAnsi="Arial" w:cs="Arial" w:hint="eastAsia"/>
          <w:sz w:val="24"/>
          <w:szCs w:val="24"/>
        </w:rPr>
        <w:t>鉴定</w:t>
      </w:r>
      <w:r w:rsidR="00ED268C" w:rsidRPr="00091743">
        <w:rPr>
          <w:rFonts w:ascii="Arial" w:hAnsi="Arial" w:cs="Arial"/>
          <w:sz w:val="24"/>
          <w:szCs w:val="24"/>
        </w:rPr>
        <w:t>不正确或遗漏。</w:t>
      </w:r>
    </w:p>
    <w:p w:rsidR="00ED268C" w:rsidRPr="00091743" w:rsidRDefault="00ED268C" w:rsidP="001D24E0">
      <w:pPr>
        <w:pStyle w:val="a4"/>
        <w:numPr>
          <w:ilvl w:val="0"/>
          <w:numId w:val="35"/>
        </w:numPr>
        <w:tabs>
          <w:tab w:val="left" w:pos="1180"/>
          <w:tab w:val="left" w:pos="1539"/>
        </w:tabs>
        <w:snapToGrid w:val="0"/>
        <w:spacing w:line="300" w:lineRule="auto"/>
        <w:ind w:leftChars="200" w:left="840"/>
        <w:jc w:val="both"/>
        <w:rPr>
          <w:rFonts w:ascii="Arial" w:hAnsi="Arial" w:cs="Arial"/>
          <w:sz w:val="24"/>
          <w:szCs w:val="24"/>
        </w:rPr>
      </w:pPr>
      <w:r w:rsidRPr="00091743">
        <w:rPr>
          <w:rFonts w:ascii="Arial" w:hAnsi="Arial" w:cs="Arial"/>
          <w:sz w:val="24"/>
          <w:szCs w:val="24"/>
        </w:rPr>
        <w:t>抗菌剂耐药性标志物的检测不正确。</w:t>
      </w:r>
    </w:p>
    <w:p w:rsidR="00ED268C" w:rsidRPr="00091743" w:rsidRDefault="00ED268C" w:rsidP="001D24E0">
      <w:pPr>
        <w:pStyle w:val="a4"/>
        <w:numPr>
          <w:ilvl w:val="0"/>
          <w:numId w:val="35"/>
        </w:numPr>
        <w:tabs>
          <w:tab w:val="left" w:pos="1180"/>
          <w:tab w:val="left" w:pos="1539"/>
        </w:tabs>
        <w:snapToGrid w:val="0"/>
        <w:spacing w:line="300" w:lineRule="auto"/>
        <w:ind w:leftChars="200" w:left="840"/>
        <w:jc w:val="both"/>
        <w:rPr>
          <w:rFonts w:ascii="Arial" w:hAnsi="Arial" w:cs="Arial"/>
          <w:sz w:val="24"/>
          <w:szCs w:val="24"/>
        </w:rPr>
      </w:pPr>
      <w:r w:rsidRPr="00091743">
        <w:rPr>
          <w:rFonts w:ascii="Arial" w:hAnsi="Arial" w:cs="Arial"/>
          <w:sz w:val="24"/>
          <w:szCs w:val="24"/>
        </w:rPr>
        <w:t>毒力标志物的检测不正确。</w:t>
      </w:r>
    </w:p>
    <w:p w:rsidR="00ED268C" w:rsidRPr="00091743" w:rsidRDefault="00ED268C" w:rsidP="001D24E0">
      <w:pPr>
        <w:pStyle w:val="a4"/>
        <w:numPr>
          <w:ilvl w:val="0"/>
          <w:numId w:val="35"/>
        </w:numPr>
        <w:tabs>
          <w:tab w:val="left" w:pos="1180"/>
          <w:tab w:val="left" w:pos="1539"/>
        </w:tabs>
        <w:snapToGrid w:val="0"/>
        <w:spacing w:line="300" w:lineRule="auto"/>
        <w:ind w:leftChars="200" w:left="840"/>
        <w:jc w:val="both"/>
        <w:rPr>
          <w:rFonts w:ascii="Arial" w:hAnsi="Arial" w:cs="Arial"/>
          <w:sz w:val="24"/>
          <w:szCs w:val="24"/>
        </w:rPr>
      </w:pPr>
      <w:r w:rsidRPr="00091743">
        <w:rPr>
          <w:rFonts w:ascii="Arial" w:hAnsi="Arial" w:cs="Arial"/>
          <w:sz w:val="24"/>
          <w:szCs w:val="24"/>
        </w:rPr>
        <w:t>不能区分定殖和感染。</w:t>
      </w:r>
    </w:p>
    <w:p w:rsidR="00ED268C" w:rsidRPr="00091743" w:rsidRDefault="00ED268C" w:rsidP="001D24E0">
      <w:pPr>
        <w:pStyle w:val="a4"/>
        <w:numPr>
          <w:ilvl w:val="0"/>
          <w:numId w:val="35"/>
        </w:numPr>
        <w:tabs>
          <w:tab w:val="left" w:pos="1180"/>
          <w:tab w:val="left" w:pos="1539"/>
        </w:tabs>
        <w:snapToGrid w:val="0"/>
        <w:spacing w:line="300" w:lineRule="auto"/>
        <w:ind w:leftChars="200" w:left="840"/>
        <w:jc w:val="both"/>
        <w:rPr>
          <w:rFonts w:ascii="Arial" w:hAnsi="Arial" w:cs="Arial"/>
          <w:sz w:val="24"/>
          <w:szCs w:val="24"/>
        </w:rPr>
      </w:pPr>
      <w:r w:rsidRPr="00091743">
        <w:rPr>
          <w:rFonts w:ascii="Arial" w:hAnsi="Arial" w:cs="Arial"/>
          <w:sz w:val="24"/>
          <w:szCs w:val="24"/>
        </w:rPr>
        <w:t>污染物</w:t>
      </w:r>
      <w:r w:rsidR="00521D52">
        <w:rPr>
          <w:rFonts w:ascii="Arial" w:hAnsi="Arial" w:cs="Arial"/>
          <w:sz w:val="24"/>
          <w:szCs w:val="24"/>
        </w:rPr>
        <w:t>（</w:t>
      </w:r>
      <w:r w:rsidRPr="00091743">
        <w:rPr>
          <w:rFonts w:ascii="Arial" w:hAnsi="Arial" w:cs="Arial"/>
          <w:sz w:val="24"/>
          <w:szCs w:val="24"/>
        </w:rPr>
        <w:t>根据预期用途定义</w:t>
      </w:r>
      <w:r w:rsidR="00521D52">
        <w:rPr>
          <w:rFonts w:ascii="Arial" w:hAnsi="Arial" w:cs="Arial"/>
          <w:sz w:val="24"/>
          <w:szCs w:val="24"/>
        </w:rPr>
        <w:t>）</w:t>
      </w:r>
      <w:r w:rsidRPr="00091743">
        <w:rPr>
          <w:rFonts w:ascii="Arial" w:hAnsi="Arial" w:cs="Arial"/>
          <w:sz w:val="24"/>
          <w:szCs w:val="24"/>
        </w:rPr>
        <w:t>的</w:t>
      </w:r>
      <w:r w:rsidR="004A60C8">
        <w:rPr>
          <w:rFonts w:ascii="Arial" w:hAnsi="Arial" w:cs="Arial" w:hint="eastAsia"/>
          <w:sz w:val="24"/>
          <w:szCs w:val="24"/>
        </w:rPr>
        <w:t>鉴定</w:t>
      </w:r>
      <w:r w:rsidRPr="00091743">
        <w:rPr>
          <w:rFonts w:ascii="Arial" w:hAnsi="Arial" w:cs="Arial"/>
          <w:sz w:val="24"/>
          <w:szCs w:val="24"/>
        </w:rPr>
        <w:t>遗漏。</w:t>
      </w:r>
    </w:p>
    <w:p w:rsidR="00ED268C" w:rsidRPr="00091743" w:rsidRDefault="00ED268C" w:rsidP="00B64A48">
      <w:pPr>
        <w:pStyle w:val="a4"/>
        <w:tabs>
          <w:tab w:val="left" w:pos="820"/>
        </w:tabs>
        <w:snapToGrid w:val="0"/>
        <w:spacing w:beforeLines="100" w:before="240" w:line="300" w:lineRule="auto"/>
        <w:rPr>
          <w:rFonts w:ascii="Arial" w:hAnsi="Arial" w:cs="Arial"/>
          <w:sz w:val="24"/>
          <w:szCs w:val="24"/>
        </w:rPr>
      </w:pPr>
      <w:r w:rsidRPr="00091743">
        <w:rPr>
          <w:rFonts w:ascii="Arial" w:hAnsi="Arial" w:cs="Arial"/>
          <w:sz w:val="24"/>
          <w:szCs w:val="24"/>
        </w:rPr>
        <w:t>标题为</w:t>
      </w:r>
      <w:r w:rsidR="00521D52" w:rsidRPr="00521D52">
        <w:rPr>
          <w:rFonts w:ascii="宋体" w:hAnsi="宋体" w:cs="Arial" w:hint="eastAsia"/>
          <w:sz w:val="24"/>
          <w:szCs w:val="24"/>
        </w:rPr>
        <w:t>“</w:t>
      </w:r>
      <w:bookmarkStart w:id="12" w:name="OLE_LINK41"/>
      <w:bookmarkStart w:id="13" w:name="OLE_LINK42"/>
      <w:r w:rsidRPr="00091743">
        <w:rPr>
          <w:rFonts w:ascii="Arial" w:hAnsi="Arial" w:cs="Arial"/>
          <w:sz w:val="24"/>
          <w:szCs w:val="24"/>
        </w:rPr>
        <w:t>当进行医疗器械上市前批准和重新分类中的获益</w:t>
      </w:r>
      <w:r w:rsidRPr="00091743">
        <w:rPr>
          <w:rFonts w:ascii="Arial" w:hAnsi="Arial" w:cs="Arial"/>
          <w:sz w:val="24"/>
          <w:szCs w:val="24"/>
        </w:rPr>
        <w:t>-</w:t>
      </w:r>
      <w:r w:rsidRPr="00091743">
        <w:rPr>
          <w:rFonts w:ascii="Arial" w:hAnsi="Arial" w:cs="Arial"/>
          <w:sz w:val="24"/>
          <w:szCs w:val="24"/>
        </w:rPr>
        <w:t>风险测定时需考虑的因素</w:t>
      </w:r>
      <w:bookmarkEnd w:id="12"/>
      <w:bookmarkEnd w:id="13"/>
      <w:r w:rsidR="00521D52" w:rsidRPr="00521D52">
        <w:rPr>
          <w:rFonts w:ascii="宋体" w:hAnsi="宋体" w:cs="Arial" w:hint="eastAsia"/>
          <w:sz w:val="24"/>
          <w:szCs w:val="24"/>
        </w:rPr>
        <w:t>”</w:t>
      </w:r>
      <w:r w:rsidRPr="00091743">
        <w:rPr>
          <w:rFonts w:ascii="Arial" w:hAnsi="Arial" w:cs="Arial"/>
          <w:sz w:val="24"/>
          <w:szCs w:val="24"/>
        </w:rPr>
        <w:t>的指南文件</w:t>
      </w:r>
      <w:r w:rsidR="00521D52">
        <w:rPr>
          <w:rFonts w:ascii="Arial" w:hAnsi="Arial" w:cs="Arial"/>
          <w:sz w:val="24"/>
          <w:szCs w:val="24"/>
        </w:rPr>
        <w:t>（</w:t>
      </w:r>
      <w:hyperlink r:id="rId19">
        <w:r w:rsidRPr="00091743">
          <w:rPr>
            <w:rFonts w:ascii="Arial" w:hAnsi="Arial" w:cs="Arial"/>
            <w:color w:val="0000FF"/>
            <w:sz w:val="24"/>
            <w:szCs w:val="24"/>
            <w:u w:val="single" w:color="0000FF"/>
          </w:rPr>
          <w:t>http</w:t>
        </w:r>
        <w:r w:rsidR="00521D52">
          <w:rPr>
            <w:rFonts w:ascii="Arial" w:hAnsi="Arial" w:cs="Arial"/>
            <w:color w:val="0000FF"/>
            <w:sz w:val="24"/>
            <w:szCs w:val="24"/>
            <w:u w:val="single" w:color="0000FF"/>
          </w:rPr>
          <w:t>: //</w:t>
        </w:r>
        <w:r w:rsidR="00521D52" w:rsidRPr="00091743">
          <w:rPr>
            <w:rFonts w:ascii="Arial" w:hAnsi="Arial" w:cs="Arial"/>
            <w:color w:val="0000FF"/>
            <w:sz w:val="24"/>
            <w:szCs w:val="24"/>
            <w:u w:val="single" w:color="0000FF"/>
          </w:rPr>
          <w:t>w</w:t>
        </w:r>
        <w:r w:rsidRPr="00091743">
          <w:rPr>
            <w:rFonts w:ascii="Arial" w:hAnsi="Arial" w:cs="Arial"/>
            <w:color w:val="0000FF"/>
            <w:sz w:val="24"/>
            <w:szCs w:val="24"/>
            <w:u w:val="single" w:color="0000FF"/>
          </w:rPr>
          <w:t>ww.fda.go</w:t>
        </w:r>
        <w:r w:rsidR="00521D52" w:rsidRPr="00091743">
          <w:rPr>
            <w:rFonts w:ascii="Arial" w:hAnsi="Arial" w:cs="Arial"/>
            <w:color w:val="0000FF"/>
            <w:sz w:val="24"/>
            <w:szCs w:val="24"/>
            <w:u w:val="single" w:color="0000FF"/>
          </w:rPr>
          <w:t>v</w:t>
        </w:r>
        <w:r w:rsidR="00521D52">
          <w:rPr>
            <w:rFonts w:ascii="Arial" w:hAnsi="Arial" w:cs="Arial"/>
            <w:color w:val="0000FF"/>
            <w:sz w:val="24"/>
            <w:szCs w:val="24"/>
            <w:u w:val="single" w:color="0000FF"/>
          </w:rPr>
          <w:t>/</w:t>
        </w:r>
        <w:r w:rsidR="00521D52" w:rsidRPr="00091743">
          <w:rPr>
            <w:rFonts w:ascii="Arial" w:hAnsi="Arial" w:cs="Arial"/>
            <w:color w:val="0000FF"/>
            <w:sz w:val="24"/>
            <w:szCs w:val="24"/>
            <w:u w:val="single" w:color="0000FF"/>
          </w:rPr>
          <w:t>M</w:t>
        </w:r>
        <w:r w:rsidRPr="00091743">
          <w:rPr>
            <w:rFonts w:ascii="Arial" w:hAnsi="Arial" w:cs="Arial"/>
            <w:color w:val="0000FF"/>
            <w:sz w:val="24"/>
            <w:szCs w:val="24"/>
            <w:u w:val="single" w:color="0000FF"/>
          </w:rPr>
          <w:t>edicalDevice</w:t>
        </w:r>
        <w:r w:rsidR="00521D52" w:rsidRPr="00091743">
          <w:rPr>
            <w:rFonts w:ascii="Arial" w:hAnsi="Arial" w:cs="Arial"/>
            <w:color w:val="0000FF"/>
            <w:sz w:val="24"/>
            <w:szCs w:val="24"/>
            <w:u w:val="single" w:color="0000FF"/>
          </w:rPr>
          <w:t>s</w:t>
        </w:r>
        <w:r w:rsidR="00521D52">
          <w:rPr>
            <w:rFonts w:ascii="Arial" w:hAnsi="Arial" w:cs="Arial"/>
            <w:color w:val="0000FF"/>
            <w:sz w:val="24"/>
            <w:szCs w:val="24"/>
            <w:u w:val="single" w:color="0000FF"/>
          </w:rPr>
          <w:t>/</w:t>
        </w:r>
        <w:r w:rsidR="00521D52" w:rsidRPr="00091743">
          <w:rPr>
            <w:rFonts w:ascii="Arial" w:hAnsi="Arial" w:cs="Arial"/>
            <w:color w:val="0000FF"/>
            <w:sz w:val="24"/>
            <w:szCs w:val="24"/>
            <w:u w:val="single" w:color="0000FF"/>
          </w:rPr>
          <w:t>D</w:t>
        </w:r>
        <w:r w:rsidRPr="00091743">
          <w:rPr>
            <w:rFonts w:ascii="Arial" w:hAnsi="Arial" w:cs="Arial"/>
            <w:color w:val="0000FF"/>
            <w:sz w:val="24"/>
            <w:szCs w:val="24"/>
            <w:u w:val="single" w:color="0000FF"/>
          </w:rPr>
          <w:t>eviceRegulationandGuidanc</w:t>
        </w:r>
        <w:r w:rsidR="00521D52" w:rsidRPr="00091743">
          <w:rPr>
            <w:rFonts w:ascii="Arial" w:hAnsi="Arial" w:cs="Arial"/>
            <w:color w:val="0000FF"/>
            <w:sz w:val="24"/>
            <w:szCs w:val="24"/>
            <w:u w:val="single" w:color="0000FF"/>
          </w:rPr>
          <w:t>e</w:t>
        </w:r>
        <w:r w:rsidR="00521D52">
          <w:rPr>
            <w:rFonts w:ascii="Arial" w:hAnsi="Arial" w:cs="Arial"/>
            <w:color w:val="0000FF"/>
            <w:sz w:val="24"/>
            <w:szCs w:val="24"/>
            <w:u w:val="single" w:color="0000FF"/>
          </w:rPr>
          <w:t>/</w:t>
        </w:r>
        <w:r w:rsidR="00521D52" w:rsidRPr="00091743">
          <w:rPr>
            <w:rFonts w:ascii="Arial" w:hAnsi="Arial" w:cs="Arial"/>
            <w:color w:val="0000FF"/>
            <w:sz w:val="24"/>
            <w:szCs w:val="24"/>
            <w:u w:val="single" w:color="0000FF"/>
          </w:rPr>
          <w:t>G</w:t>
        </w:r>
        <w:r w:rsidRPr="00091743">
          <w:rPr>
            <w:rFonts w:ascii="Arial" w:hAnsi="Arial" w:cs="Arial"/>
            <w:color w:val="0000FF"/>
            <w:sz w:val="24"/>
            <w:szCs w:val="24"/>
            <w:u w:val="single" w:color="0000FF"/>
          </w:rPr>
          <w:t>uidanceDocument</w:t>
        </w:r>
        <w:r w:rsidR="00521D52" w:rsidRPr="00091743">
          <w:rPr>
            <w:rFonts w:ascii="Arial" w:hAnsi="Arial" w:cs="Arial"/>
            <w:color w:val="0000FF"/>
            <w:sz w:val="24"/>
            <w:szCs w:val="24"/>
            <w:u w:val="single" w:color="0000FF"/>
          </w:rPr>
          <w:t>s</w:t>
        </w:r>
        <w:r w:rsidR="00521D52">
          <w:rPr>
            <w:rFonts w:ascii="Arial" w:hAnsi="Arial" w:cs="Arial"/>
            <w:color w:val="0000FF"/>
            <w:sz w:val="24"/>
            <w:szCs w:val="24"/>
            <w:u w:val="single" w:color="0000FF"/>
          </w:rPr>
          <w:t>／</w:t>
        </w:r>
      </w:hyperlink>
      <w:r w:rsidRPr="00091743">
        <w:rPr>
          <w:rFonts w:ascii="Arial" w:hAnsi="Arial" w:cs="Arial"/>
          <w:color w:val="0000FF"/>
          <w:sz w:val="24"/>
          <w:szCs w:val="24"/>
          <w:u w:val="single" w:color="0000FF"/>
        </w:rPr>
        <w:t>u</w:t>
      </w:r>
      <w:r w:rsidR="00521D52">
        <w:rPr>
          <w:rFonts w:ascii="Arial" w:hAnsi="Arial" w:cs="Arial"/>
          <w:sz w:val="24"/>
          <w:szCs w:val="24"/>
        </w:rPr>
        <w:t xml:space="preserve"> </w:t>
      </w:r>
      <w:hyperlink r:id="rId20">
        <w:r w:rsidRPr="00091743">
          <w:rPr>
            <w:rFonts w:ascii="Arial" w:hAnsi="Arial" w:cs="Arial"/>
            <w:color w:val="0000FF"/>
            <w:sz w:val="24"/>
            <w:szCs w:val="24"/>
            <w:u w:val="single" w:color="0000FF"/>
          </w:rPr>
          <w:t>cm267829.htm</w:t>
        </w:r>
        <w:r w:rsidR="00521D52">
          <w:rPr>
            <w:rFonts w:ascii="Arial" w:hAnsi="Arial" w:cs="Arial"/>
            <w:sz w:val="24"/>
            <w:szCs w:val="24"/>
          </w:rPr>
          <w:t>）</w:t>
        </w:r>
        <w:r w:rsidRPr="00091743">
          <w:rPr>
            <w:rFonts w:ascii="Arial" w:hAnsi="Arial" w:cs="Arial"/>
            <w:sz w:val="24"/>
            <w:szCs w:val="24"/>
          </w:rPr>
          <w:t>提供了关于</w:t>
        </w:r>
        <w:r w:rsidRPr="00091743">
          <w:rPr>
            <w:rFonts w:ascii="Arial" w:hAnsi="Arial" w:cs="Arial"/>
            <w:sz w:val="24"/>
            <w:szCs w:val="24"/>
          </w:rPr>
          <w:t>FDA</w:t>
        </w:r>
        <w:r w:rsidRPr="00091743">
          <w:rPr>
            <w:rFonts w:ascii="Arial" w:hAnsi="Arial" w:cs="Arial"/>
            <w:sz w:val="24"/>
            <w:szCs w:val="24"/>
          </w:rPr>
          <w:t>获益</w:t>
        </w:r>
        <w:r w:rsidRPr="00091743">
          <w:rPr>
            <w:rFonts w:ascii="Arial" w:hAnsi="Arial" w:cs="Arial"/>
            <w:sz w:val="24"/>
            <w:szCs w:val="24"/>
          </w:rPr>
          <w:t>-</w:t>
        </w:r>
        <w:r w:rsidRPr="00091743">
          <w:rPr>
            <w:rFonts w:ascii="Arial" w:hAnsi="Arial" w:cs="Arial"/>
            <w:sz w:val="24"/>
            <w:szCs w:val="24"/>
          </w:rPr>
          <w:t>风险测定的信息。上市期间</w:t>
        </w:r>
      </w:hyperlink>
      <w:r w:rsidRPr="00091743">
        <w:rPr>
          <w:rFonts w:ascii="Arial" w:hAnsi="Arial" w:cs="Arial"/>
          <w:sz w:val="24"/>
          <w:szCs w:val="24"/>
        </w:rPr>
        <w:t>提交</w:t>
      </w:r>
      <w:r w:rsidR="004A60C8">
        <w:rPr>
          <w:rFonts w:ascii="Arial" w:hAnsi="Arial" w:cs="Arial" w:hint="eastAsia"/>
          <w:sz w:val="24"/>
          <w:szCs w:val="24"/>
        </w:rPr>
        <w:t>中</w:t>
      </w:r>
      <w:r w:rsidRPr="00091743">
        <w:rPr>
          <w:rFonts w:ascii="Arial" w:hAnsi="Arial" w:cs="Arial"/>
          <w:sz w:val="24"/>
          <w:szCs w:val="24"/>
        </w:rPr>
        <w:t>应包含对所评估器械的相关潜在获益和风险、分析技术的优缺点以及证明器械有效性的可用临床信息的讨论。</w:t>
      </w:r>
    </w:p>
    <w:p w:rsidR="00ED268C" w:rsidRPr="00091743" w:rsidRDefault="00ED268C" w:rsidP="00B64A48">
      <w:pPr>
        <w:pStyle w:val="a4"/>
        <w:numPr>
          <w:ilvl w:val="0"/>
          <w:numId w:val="31"/>
        </w:numPr>
        <w:snapToGrid w:val="0"/>
        <w:spacing w:beforeLines="100" w:before="240" w:line="300" w:lineRule="auto"/>
        <w:ind w:left="488" w:hanging="488"/>
        <w:outlineLvl w:val="0"/>
        <w:rPr>
          <w:rFonts w:ascii="Arial" w:hAnsi="Arial" w:cs="Arial"/>
          <w:b/>
          <w:sz w:val="32"/>
          <w:szCs w:val="32"/>
        </w:rPr>
      </w:pPr>
      <w:bookmarkStart w:id="14" w:name="_Toc500404965"/>
      <w:r w:rsidRPr="00091743">
        <w:rPr>
          <w:rFonts w:ascii="Arial" w:hAnsi="Arial" w:cs="Arial"/>
          <w:b/>
          <w:sz w:val="32"/>
          <w:szCs w:val="32"/>
        </w:rPr>
        <w:t>器械描述</w:t>
      </w:r>
      <w:bookmarkEnd w:id="14"/>
    </w:p>
    <w:p w:rsidR="00ED268C" w:rsidRPr="00091743" w:rsidRDefault="00ED268C" w:rsidP="00B64A48">
      <w:pPr>
        <w:pStyle w:val="a4"/>
        <w:tabs>
          <w:tab w:val="left" w:pos="851"/>
        </w:tabs>
        <w:snapToGrid w:val="0"/>
        <w:spacing w:beforeLines="100" w:before="240" w:line="300" w:lineRule="auto"/>
        <w:ind w:rightChars="72" w:right="151"/>
        <w:jc w:val="both"/>
        <w:rPr>
          <w:rFonts w:ascii="Arial" w:hAnsi="Arial" w:cs="Arial"/>
          <w:sz w:val="24"/>
          <w:szCs w:val="24"/>
        </w:rPr>
      </w:pPr>
      <w:r w:rsidRPr="00091743">
        <w:rPr>
          <w:rFonts w:ascii="Arial" w:hAnsi="Arial" w:cs="Arial"/>
          <w:sz w:val="24"/>
          <w:szCs w:val="24"/>
        </w:rPr>
        <w:t>您应纳入以下描述性信息，以充分表征您的</w:t>
      </w:r>
      <w:r w:rsidR="00CA1125">
        <w:rPr>
          <w:rFonts w:ascii="Arial" w:hAnsi="Arial" w:cs="Arial"/>
          <w:sz w:val="24"/>
          <w:szCs w:val="24"/>
        </w:rPr>
        <w:t>传染病</w:t>
      </w:r>
      <w:r w:rsidRPr="00091743">
        <w:rPr>
          <w:rFonts w:ascii="Arial" w:hAnsi="Arial" w:cs="Arial"/>
          <w:sz w:val="24"/>
          <w:szCs w:val="24"/>
        </w:rPr>
        <w:t>NGS</w:t>
      </w:r>
      <w:r w:rsidR="00521D52">
        <w:rPr>
          <w:rFonts w:ascii="Arial" w:hAnsi="Arial" w:cs="Arial"/>
          <w:sz w:val="24"/>
          <w:szCs w:val="24"/>
        </w:rPr>
        <w:t xml:space="preserve"> </w:t>
      </w:r>
      <w:r w:rsidRPr="00091743">
        <w:rPr>
          <w:rFonts w:ascii="Arial" w:hAnsi="Arial" w:cs="Arial"/>
          <w:sz w:val="24"/>
          <w:szCs w:val="24"/>
        </w:rPr>
        <w:t>Dx</w:t>
      </w:r>
      <w:r w:rsidRPr="00091743">
        <w:rPr>
          <w:rFonts w:ascii="Arial" w:hAnsi="Arial" w:cs="Arial"/>
          <w:sz w:val="24"/>
          <w:szCs w:val="24"/>
        </w:rPr>
        <w:t>器械。</w:t>
      </w:r>
    </w:p>
    <w:p w:rsidR="00ED268C" w:rsidRPr="00676944" w:rsidRDefault="00ED268C" w:rsidP="00076FDF">
      <w:pPr>
        <w:pStyle w:val="3"/>
        <w:numPr>
          <w:ilvl w:val="0"/>
          <w:numId w:val="46"/>
        </w:numPr>
        <w:tabs>
          <w:tab w:val="left" w:pos="1540"/>
        </w:tabs>
        <w:snapToGrid w:val="0"/>
        <w:spacing w:beforeLines="100" w:before="240" w:line="300" w:lineRule="auto"/>
        <w:ind w:leftChars="200" w:left="868" w:hanging="448"/>
        <w:rPr>
          <w:rFonts w:ascii="Arial" w:eastAsia="宋体" w:hAnsi="Arial" w:cs="Arial"/>
          <w:sz w:val="30"/>
          <w:szCs w:val="30"/>
        </w:rPr>
      </w:pPr>
      <w:bookmarkStart w:id="15" w:name="_Toc500404966"/>
      <w:r w:rsidRPr="00076FDF">
        <w:rPr>
          <w:rFonts w:ascii="Arial" w:eastAsia="宋体" w:hAnsi="Arial" w:cs="Arial"/>
          <w:sz w:val="30"/>
          <w:szCs w:val="30"/>
        </w:rPr>
        <w:t>预期用途</w:t>
      </w:r>
      <w:bookmarkEnd w:id="15"/>
    </w:p>
    <w:p w:rsidR="00ED268C" w:rsidRPr="00091743" w:rsidRDefault="00ED268C" w:rsidP="00B64A48">
      <w:pPr>
        <w:pStyle w:val="a4"/>
        <w:tabs>
          <w:tab w:val="left" w:pos="820"/>
        </w:tabs>
        <w:snapToGrid w:val="0"/>
        <w:spacing w:beforeLines="100" w:before="240" w:line="300" w:lineRule="auto"/>
        <w:rPr>
          <w:rFonts w:ascii="Arial" w:hAnsi="Arial" w:cs="Arial"/>
          <w:sz w:val="24"/>
          <w:szCs w:val="24"/>
        </w:rPr>
      </w:pPr>
      <w:r w:rsidRPr="00091743">
        <w:rPr>
          <w:rFonts w:ascii="Arial" w:hAnsi="Arial" w:cs="Arial"/>
          <w:sz w:val="24"/>
          <w:szCs w:val="24"/>
        </w:rPr>
        <w:t>预期用途适用于有靶向和不可知性测序方法，并应注明：序列</w:t>
      </w:r>
      <w:r w:rsidR="00FA51C9">
        <w:rPr>
          <w:rFonts w:ascii="Arial" w:hAnsi="Arial" w:cs="Arial"/>
          <w:sz w:val="24"/>
          <w:szCs w:val="24"/>
        </w:rPr>
        <w:t>靶标</w:t>
      </w:r>
      <w:r w:rsidRPr="00091743">
        <w:rPr>
          <w:rFonts w:ascii="Arial" w:hAnsi="Arial" w:cs="Arial"/>
          <w:sz w:val="24"/>
          <w:szCs w:val="24"/>
        </w:rPr>
        <w:t>或序列</w:t>
      </w:r>
      <w:r w:rsidR="00FA51C9">
        <w:rPr>
          <w:rFonts w:ascii="Arial" w:hAnsi="Arial" w:cs="Arial"/>
          <w:sz w:val="24"/>
          <w:szCs w:val="24"/>
        </w:rPr>
        <w:t>靶标</w:t>
      </w:r>
      <w:r w:rsidRPr="00091743">
        <w:rPr>
          <w:rFonts w:ascii="Arial" w:hAnsi="Arial" w:cs="Arial"/>
          <w:sz w:val="24"/>
          <w:szCs w:val="24"/>
        </w:rPr>
        <w:t>组</w:t>
      </w:r>
      <w:r w:rsidR="00521D52">
        <w:rPr>
          <w:rFonts w:ascii="Arial" w:hAnsi="Arial" w:cs="Arial"/>
          <w:sz w:val="24"/>
          <w:szCs w:val="24"/>
        </w:rPr>
        <w:t>（</w:t>
      </w:r>
      <w:r w:rsidRPr="00091743">
        <w:rPr>
          <w:rFonts w:ascii="Arial" w:hAnsi="Arial" w:cs="Arial"/>
          <w:sz w:val="24"/>
          <w:szCs w:val="24"/>
        </w:rPr>
        <w:t>感染因子、抗菌剂耐药性和毒力标志物</w:t>
      </w:r>
      <w:r w:rsidR="00521D52">
        <w:rPr>
          <w:rFonts w:ascii="Arial" w:hAnsi="Arial" w:cs="Arial"/>
          <w:sz w:val="24"/>
          <w:szCs w:val="24"/>
        </w:rPr>
        <w:t>）</w:t>
      </w:r>
      <w:r w:rsidRPr="00091743">
        <w:rPr>
          <w:rFonts w:ascii="Arial" w:hAnsi="Arial" w:cs="Arial"/>
          <w:sz w:val="24"/>
          <w:szCs w:val="24"/>
        </w:rPr>
        <w:t>、所检测</w:t>
      </w:r>
      <w:r w:rsidR="00FA51C9">
        <w:rPr>
          <w:rFonts w:ascii="Arial" w:hAnsi="Arial" w:cs="Arial"/>
          <w:sz w:val="24"/>
          <w:szCs w:val="24"/>
        </w:rPr>
        <w:t>靶标</w:t>
      </w:r>
      <w:r w:rsidRPr="00091743">
        <w:rPr>
          <w:rFonts w:ascii="Arial" w:hAnsi="Arial" w:cs="Arial"/>
          <w:sz w:val="24"/>
          <w:szCs w:val="24"/>
        </w:rPr>
        <w:t>的性质</w:t>
      </w:r>
      <w:r w:rsidR="00521D52">
        <w:rPr>
          <w:rFonts w:ascii="Arial" w:hAnsi="Arial" w:cs="Arial"/>
          <w:sz w:val="24"/>
          <w:szCs w:val="24"/>
        </w:rPr>
        <w:t>（</w:t>
      </w:r>
      <w:r w:rsidRPr="00091743">
        <w:rPr>
          <w:rFonts w:ascii="Arial" w:hAnsi="Arial" w:cs="Arial"/>
          <w:sz w:val="24"/>
          <w:szCs w:val="24"/>
        </w:rPr>
        <w:t>如</w:t>
      </w:r>
      <w:r w:rsidRPr="00091743">
        <w:rPr>
          <w:rFonts w:ascii="Arial" w:hAnsi="Arial" w:cs="Arial"/>
          <w:sz w:val="24"/>
          <w:szCs w:val="24"/>
        </w:rPr>
        <w:t>RNA</w:t>
      </w:r>
      <w:r w:rsidRPr="00091743">
        <w:rPr>
          <w:rFonts w:ascii="Arial" w:hAnsi="Arial" w:cs="Arial"/>
          <w:sz w:val="24"/>
          <w:szCs w:val="24"/>
        </w:rPr>
        <w:t>、</w:t>
      </w:r>
      <w:r w:rsidRPr="00091743">
        <w:rPr>
          <w:rFonts w:ascii="Arial" w:hAnsi="Arial" w:cs="Arial"/>
          <w:sz w:val="24"/>
          <w:szCs w:val="24"/>
        </w:rPr>
        <w:t>DNA</w:t>
      </w:r>
      <w:r w:rsidRPr="00091743">
        <w:rPr>
          <w:rFonts w:ascii="Arial" w:hAnsi="Arial" w:cs="Arial"/>
          <w:sz w:val="24"/>
          <w:szCs w:val="24"/>
        </w:rPr>
        <w:t>或二者</w:t>
      </w:r>
      <w:r w:rsidR="00521D52">
        <w:rPr>
          <w:rFonts w:ascii="Arial" w:hAnsi="Arial" w:cs="Arial"/>
          <w:sz w:val="24"/>
          <w:szCs w:val="24"/>
        </w:rPr>
        <w:t>）</w:t>
      </w:r>
      <w:r w:rsidRPr="00091743">
        <w:rPr>
          <w:rFonts w:ascii="Arial" w:hAnsi="Arial" w:cs="Arial"/>
          <w:sz w:val="24"/>
          <w:szCs w:val="24"/>
        </w:rPr>
        <w:t>、测序技术、标本类型、临床综合征以及测试的预期特定人群。预期用途也应指明任何使用条件，并声明对序列</w:t>
      </w:r>
      <w:r w:rsidR="00FA51C9">
        <w:rPr>
          <w:rFonts w:ascii="Arial" w:hAnsi="Arial" w:cs="Arial"/>
          <w:sz w:val="24"/>
          <w:szCs w:val="24"/>
        </w:rPr>
        <w:t>靶标</w:t>
      </w:r>
      <w:r w:rsidRPr="00091743">
        <w:rPr>
          <w:rFonts w:ascii="Arial" w:hAnsi="Arial" w:cs="Arial"/>
          <w:sz w:val="24"/>
          <w:szCs w:val="24"/>
        </w:rPr>
        <w:t>的</w:t>
      </w:r>
      <w:r w:rsidR="004A60C8">
        <w:rPr>
          <w:rFonts w:ascii="Arial" w:hAnsi="Arial" w:cs="Arial" w:hint="eastAsia"/>
          <w:sz w:val="24"/>
          <w:szCs w:val="24"/>
        </w:rPr>
        <w:t>鉴定</w:t>
      </w:r>
      <w:r w:rsidRPr="00091743">
        <w:rPr>
          <w:rFonts w:ascii="Arial" w:hAnsi="Arial" w:cs="Arial"/>
          <w:sz w:val="24"/>
          <w:szCs w:val="24"/>
        </w:rPr>
        <w:t>和检测是假定的。</w:t>
      </w:r>
    </w:p>
    <w:p w:rsidR="00ED268C" w:rsidRPr="00091743" w:rsidRDefault="00ED268C" w:rsidP="00B64A48">
      <w:pPr>
        <w:pStyle w:val="a3"/>
        <w:tabs>
          <w:tab w:val="left" w:pos="585"/>
        </w:tabs>
        <w:snapToGrid w:val="0"/>
        <w:spacing w:beforeLines="100" w:before="240" w:line="300" w:lineRule="auto"/>
        <w:ind w:left="0"/>
        <w:rPr>
          <w:rFonts w:ascii="Arial" w:eastAsia="宋体" w:hAnsi="Arial" w:cs="Arial"/>
        </w:rPr>
      </w:pPr>
      <w:r w:rsidRPr="00091743">
        <w:rPr>
          <w:rFonts w:ascii="Arial" w:eastAsia="宋体" w:hAnsi="Arial" w:cs="Arial"/>
        </w:rPr>
        <w:t>您的提交中，应明确纳入与您的产品预期用途相关的以下信息：</w:t>
      </w:r>
    </w:p>
    <w:p w:rsidR="00ED268C" w:rsidRPr="00091743" w:rsidRDefault="004A60C8" w:rsidP="007059B9">
      <w:pPr>
        <w:pStyle w:val="a4"/>
        <w:numPr>
          <w:ilvl w:val="0"/>
          <w:numId w:val="35"/>
        </w:numPr>
        <w:tabs>
          <w:tab w:val="left" w:pos="1180"/>
          <w:tab w:val="left" w:pos="1540"/>
        </w:tabs>
        <w:snapToGrid w:val="0"/>
        <w:spacing w:line="300" w:lineRule="auto"/>
        <w:ind w:leftChars="200" w:left="840"/>
        <w:jc w:val="both"/>
        <w:rPr>
          <w:rFonts w:ascii="Arial" w:hAnsi="Arial" w:cs="Arial"/>
          <w:sz w:val="24"/>
          <w:szCs w:val="24"/>
        </w:rPr>
      </w:pPr>
      <w:r>
        <w:rPr>
          <w:rFonts w:ascii="Arial" w:hAnsi="Arial" w:cs="Arial" w:hint="eastAsia"/>
          <w:sz w:val="24"/>
          <w:szCs w:val="24"/>
        </w:rPr>
        <w:t>鉴定</w:t>
      </w:r>
      <w:r w:rsidR="00ED268C" w:rsidRPr="00091743">
        <w:rPr>
          <w:rFonts w:ascii="Arial" w:hAnsi="Arial" w:cs="Arial"/>
          <w:sz w:val="24"/>
          <w:szCs w:val="24"/>
        </w:rPr>
        <w:t>、系统发育关系</w:t>
      </w:r>
      <w:r w:rsidR="00521D52">
        <w:rPr>
          <w:rFonts w:ascii="Arial" w:hAnsi="Arial" w:cs="Arial"/>
          <w:sz w:val="24"/>
          <w:szCs w:val="24"/>
        </w:rPr>
        <w:t>（</w:t>
      </w:r>
      <w:r w:rsidR="00ED268C" w:rsidRPr="00091743">
        <w:rPr>
          <w:rFonts w:ascii="Arial" w:hAnsi="Arial" w:cs="Arial"/>
          <w:sz w:val="24"/>
          <w:szCs w:val="24"/>
        </w:rPr>
        <w:t>如适用</w:t>
      </w:r>
      <w:r w:rsidR="00521D52">
        <w:rPr>
          <w:rFonts w:ascii="Arial" w:hAnsi="Arial" w:cs="Arial"/>
          <w:sz w:val="24"/>
          <w:szCs w:val="24"/>
        </w:rPr>
        <w:t>）</w:t>
      </w:r>
      <w:r w:rsidR="00ED268C" w:rsidRPr="00091743">
        <w:rPr>
          <w:rFonts w:ascii="Arial" w:hAnsi="Arial" w:cs="Arial"/>
          <w:sz w:val="24"/>
          <w:szCs w:val="24"/>
        </w:rPr>
        <w:t>，或您器械旨在用于</w:t>
      </w:r>
      <w:r>
        <w:rPr>
          <w:rFonts w:ascii="Arial" w:hAnsi="Arial" w:cs="Arial" w:hint="eastAsia"/>
          <w:sz w:val="24"/>
          <w:szCs w:val="24"/>
        </w:rPr>
        <w:t>鉴定</w:t>
      </w:r>
      <w:r w:rsidR="00ED268C" w:rsidRPr="00091743">
        <w:rPr>
          <w:rFonts w:ascii="Arial" w:hAnsi="Arial" w:cs="Arial"/>
          <w:sz w:val="24"/>
          <w:szCs w:val="24"/>
        </w:rPr>
        <w:t>或检测的序列</w:t>
      </w:r>
      <w:r w:rsidR="00FA51C9">
        <w:rPr>
          <w:rFonts w:ascii="Arial" w:hAnsi="Arial" w:cs="Arial"/>
          <w:sz w:val="24"/>
          <w:szCs w:val="24"/>
        </w:rPr>
        <w:t>靶标</w:t>
      </w:r>
      <w:r w:rsidR="00521D52">
        <w:rPr>
          <w:rFonts w:ascii="Arial" w:hAnsi="Arial" w:cs="Arial"/>
          <w:sz w:val="24"/>
          <w:szCs w:val="24"/>
        </w:rPr>
        <w:t>（</w:t>
      </w:r>
      <w:r w:rsidR="00ED268C" w:rsidRPr="00091743">
        <w:rPr>
          <w:rFonts w:ascii="Arial" w:hAnsi="Arial" w:cs="Arial"/>
          <w:sz w:val="24"/>
          <w:szCs w:val="24"/>
        </w:rPr>
        <w:t>病原体或遗传标志物</w:t>
      </w:r>
      <w:r w:rsidR="00521D52">
        <w:rPr>
          <w:rFonts w:ascii="Arial" w:hAnsi="Arial" w:cs="Arial"/>
          <w:sz w:val="24"/>
          <w:szCs w:val="24"/>
        </w:rPr>
        <w:t>）</w:t>
      </w:r>
      <w:r w:rsidR="00ED268C" w:rsidRPr="00091743">
        <w:rPr>
          <w:rFonts w:ascii="Arial" w:hAnsi="Arial" w:cs="Arial"/>
          <w:sz w:val="24"/>
          <w:szCs w:val="24"/>
        </w:rPr>
        <w:t>的其他已</w:t>
      </w:r>
      <w:r>
        <w:rPr>
          <w:rFonts w:ascii="Arial" w:hAnsi="Arial" w:cs="Arial" w:hint="eastAsia"/>
          <w:sz w:val="24"/>
          <w:szCs w:val="24"/>
        </w:rPr>
        <w:t>鉴定</w:t>
      </w:r>
      <w:r w:rsidR="00ED268C" w:rsidRPr="00091743">
        <w:rPr>
          <w:rFonts w:ascii="Arial" w:hAnsi="Arial" w:cs="Arial"/>
          <w:sz w:val="24"/>
          <w:szCs w:val="24"/>
        </w:rPr>
        <w:t>表征。</w:t>
      </w:r>
    </w:p>
    <w:p w:rsidR="00ED268C" w:rsidRPr="00091743" w:rsidRDefault="00ED268C" w:rsidP="007059B9">
      <w:pPr>
        <w:pStyle w:val="a4"/>
        <w:numPr>
          <w:ilvl w:val="0"/>
          <w:numId w:val="35"/>
        </w:numPr>
        <w:tabs>
          <w:tab w:val="left" w:pos="1180"/>
          <w:tab w:val="left" w:pos="1539"/>
        </w:tabs>
        <w:snapToGrid w:val="0"/>
        <w:spacing w:line="300" w:lineRule="auto"/>
        <w:ind w:leftChars="200" w:left="840"/>
        <w:jc w:val="both"/>
        <w:rPr>
          <w:rFonts w:ascii="Arial" w:hAnsi="Arial" w:cs="Arial"/>
          <w:sz w:val="24"/>
          <w:szCs w:val="24"/>
        </w:rPr>
      </w:pPr>
      <w:r w:rsidRPr="00091743">
        <w:rPr>
          <w:rFonts w:ascii="Arial" w:hAnsi="Arial" w:cs="Arial"/>
          <w:sz w:val="24"/>
          <w:szCs w:val="24"/>
        </w:rPr>
        <w:t>诊断算法中可能如何使用器械结果。</w:t>
      </w:r>
    </w:p>
    <w:p w:rsidR="00ED268C" w:rsidRPr="00091743" w:rsidRDefault="00ED268C" w:rsidP="007059B9">
      <w:pPr>
        <w:pStyle w:val="a4"/>
        <w:numPr>
          <w:ilvl w:val="0"/>
          <w:numId w:val="35"/>
        </w:numPr>
        <w:tabs>
          <w:tab w:val="left" w:pos="1180"/>
          <w:tab w:val="left" w:pos="1540"/>
        </w:tabs>
        <w:snapToGrid w:val="0"/>
        <w:spacing w:line="300" w:lineRule="auto"/>
        <w:ind w:leftChars="200" w:left="840"/>
        <w:jc w:val="both"/>
        <w:rPr>
          <w:rFonts w:ascii="Arial" w:hAnsi="Arial" w:cs="Arial"/>
          <w:sz w:val="24"/>
          <w:szCs w:val="24"/>
        </w:rPr>
      </w:pPr>
      <w:r w:rsidRPr="00091743">
        <w:rPr>
          <w:rFonts w:ascii="Arial" w:hAnsi="Arial" w:cs="Arial"/>
          <w:sz w:val="24"/>
          <w:szCs w:val="24"/>
        </w:rPr>
        <w:t>实验室</w:t>
      </w:r>
      <w:r w:rsidR="005035B4">
        <w:rPr>
          <w:rFonts w:ascii="Arial" w:hAnsi="Arial" w:cs="Arial" w:hint="eastAsia"/>
          <w:sz w:val="24"/>
          <w:szCs w:val="24"/>
        </w:rPr>
        <w:t>鉴定</w:t>
      </w:r>
      <w:r w:rsidRPr="00091743">
        <w:rPr>
          <w:rFonts w:ascii="Arial" w:hAnsi="Arial" w:cs="Arial"/>
          <w:sz w:val="24"/>
          <w:szCs w:val="24"/>
        </w:rPr>
        <w:t>和感染诊断时可能需要的其他措施。</w:t>
      </w:r>
    </w:p>
    <w:p w:rsidR="00ED268C" w:rsidRPr="00091743" w:rsidRDefault="00ED268C" w:rsidP="007059B9">
      <w:pPr>
        <w:pStyle w:val="a4"/>
        <w:numPr>
          <w:ilvl w:val="0"/>
          <w:numId w:val="35"/>
        </w:numPr>
        <w:tabs>
          <w:tab w:val="left" w:pos="1180"/>
          <w:tab w:val="left" w:pos="1540"/>
        </w:tabs>
        <w:snapToGrid w:val="0"/>
        <w:spacing w:line="300" w:lineRule="auto"/>
        <w:ind w:leftChars="200" w:left="840"/>
        <w:jc w:val="both"/>
        <w:rPr>
          <w:rFonts w:ascii="Arial" w:hAnsi="Arial" w:cs="Arial"/>
          <w:sz w:val="24"/>
          <w:szCs w:val="24"/>
        </w:rPr>
      </w:pPr>
      <w:r w:rsidRPr="00091743">
        <w:rPr>
          <w:rFonts w:ascii="Arial" w:hAnsi="Arial" w:cs="Arial"/>
          <w:sz w:val="24"/>
          <w:szCs w:val="24"/>
        </w:rPr>
        <w:t>根据当前临床和流行病学筛查标准，如果怀疑有新型或新发现的感染因子感染，应采取的其他措施。</w:t>
      </w:r>
    </w:p>
    <w:p w:rsidR="00ED268C" w:rsidRPr="00091743" w:rsidRDefault="005A6A0A" w:rsidP="007059B9">
      <w:pPr>
        <w:pStyle w:val="a4"/>
        <w:numPr>
          <w:ilvl w:val="0"/>
          <w:numId w:val="35"/>
        </w:numPr>
        <w:tabs>
          <w:tab w:val="left" w:pos="1180"/>
          <w:tab w:val="left" w:pos="1539"/>
        </w:tabs>
        <w:snapToGrid w:val="0"/>
        <w:spacing w:line="300" w:lineRule="auto"/>
        <w:ind w:leftChars="200" w:left="840"/>
        <w:jc w:val="both"/>
        <w:rPr>
          <w:rFonts w:ascii="Arial" w:hAnsi="Arial" w:cs="Arial"/>
          <w:sz w:val="24"/>
          <w:szCs w:val="24"/>
        </w:rPr>
      </w:pPr>
      <w:r w:rsidRPr="00091743">
        <w:rPr>
          <w:rFonts w:ascii="Arial" w:hAnsi="Arial" w:cs="Arial"/>
          <w:sz w:val="24"/>
          <w:szCs w:val="24"/>
        </w:rPr>
        <w:br w:type="page"/>
      </w:r>
    </w:p>
    <w:p w:rsidR="00ED268C" w:rsidRPr="00076FDF" w:rsidRDefault="00ED268C" w:rsidP="00076FDF">
      <w:pPr>
        <w:pStyle w:val="3"/>
        <w:numPr>
          <w:ilvl w:val="0"/>
          <w:numId w:val="46"/>
        </w:numPr>
        <w:tabs>
          <w:tab w:val="left" w:pos="1540"/>
        </w:tabs>
        <w:snapToGrid w:val="0"/>
        <w:spacing w:beforeLines="100" w:before="240" w:line="300" w:lineRule="auto"/>
        <w:ind w:leftChars="200" w:left="868" w:hanging="448"/>
        <w:rPr>
          <w:rFonts w:ascii="Arial" w:eastAsia="宋体" w:hAnsi="Arial" w:cs="Arial"/>
          <w:sz w:val="30"/>
          <w:szCs w:val="30"/>
        </w:rPr>
      </w:pPr>
      <w:bookmarkStart w:id="16" w:name="_Toc500404967"/>
      <w:r w:rsidRPr="00076FDF">
        <w:rPr>
          <w:rFonts w:ascii="Arial" w:eastAsia="宋体" w:hAnsi="Arial" w:cs="Arial"/>
          <w:sz w:val="30"/>
          <w:szCs w:val="30"/>
        </w:rPr>
        <w:t>测试方法学</w:t>
      </w:r>
      <w:bookmarkEnd w:id="16"/>
    </w:p>
    <w:p w:rsidR="00ED268C" w:rsidRPr="00091743" w:rsidRDefault="00ED268C" w:rsidP="00B64A48">
      <w:pPr>
        <w:pStyle w:val="a3"/>
        <w:tabs>
          <w:tab w:val="left" w:pos="705"/>
        </w:tabs>
        <w:snapToGrid w:val="0"/>
        <w:spacing w:beforeLines="100" w:before="240" w:line="300" w:lineRule="auto"/>
        <w:ind w:left="0"/>
        <w:jc w:val="both"/>
        <w:rPr>
          <w:rFonts w:ascii="Arial" w:eastAsia="宋体" w:hAnsi="Arial" w:cs="Arial"/>
        </w:rPr>
      </w:pPr>
      <w:r w:rsidRPr="00091743">
        <w:rPr>
          <w:rFonts w:ascii="Arial" w:eastAsia="宋体" w:hAnsi="Arial" w:cs="Arial"/>
        </w:rPr>
        <w:t>您</w:t>
      </w:r>
      <w:r w:rsidR="005035B4">
        <w:rPr>
          <w:rFonts w:ascii="Arial" w:eastAsia="宋体" w:hAnsi="Arial" w:cs="Arial" w:hint="eastAsia"/>
        </w:rPr>
        <w:t>应</w:t>
      </w:r>
      <w:r w:rsidRPr="00091743">
        <w:rPr>
          <w:rFonts w:ascii="Arial" w:eastAsia="宋体" w:hAnsi="Arial" w:cs="Arial"/>
        </w:rPr>
        <w:t>详细说明您的器械所使用的方法学。您至少应说明适用于该器械的以下要素：</w:t>
      </w:r>
    </w:p>
    <w:p w:rsidR="00ED268C" w:rsidRPr="00091743" w:rsidRDefault="00ED268C" w:rsidP="00C0663B">
      <w:pPr>
        <w:pStyle w:val="a4"/>
        <w:numPr>
          <w:ilvl w:val="0"/>
          <w:numId w:val="35"/>
        </w:numPr>
        <w:tabs>
          <w:tab w:val="left" w:pos="1180"/>
          <w:tab w:val="left" w:pos="1560"/>
        </w:tabs>
        <w:snapToGrid w:val="0"/>
        <w:spacing w:beforeLines="20" w:before="48" w:line="300" w:lineRule="auto"/>
        <w:ind w:leftChars="200" w:left="840"/>
        <w:jc w:val="both"/>
        <w:rPr>
          <w:rFonts w:ascii="Arial" w:hAnsi="Arial" w:cs="Arial"/>
          <w:sz w:val="24"/>
          <w:szCs w:val="24"/>
        </w:rPr>
      </w:pPr>
      <w:r w:rsidRPr="00091743">
        <w:rPr>
          <w:rFonts w:ascii="Arial" w:hAnsi="Arial" w:cs="Arial"/>
          <w:sz w:val="24"/>
          <w:szCs w:val="24"/>
        </w:rPr>
        <w:t>测序策略</w:t>
      </w:r>
      <w:r w:rsidR="00521D52">
        <w:rPr>
          <w:rFonts w:ascii="Arial" w:hAnsi="Arial" w:cs="Arial"/>
          <w:sz w:val="24"/>
          <w:szCs w:val="24"/>
        </w:rPr>
        <w:t>（</w:t>
      </w:r>
      <w:r w:rsidRPr="00091743">
        <w:rPr>
          <w:rFonts w:ascii="Arial" w:hAnsi="Arial" w:cs="Arial"/>
          <w:sz w:val="24"/>
          <w:szCs w:val="24"/>
        </w:rPr>
        <w:t>即，靶向</w:t>
      </w:r>
      <w:r w:rsidR="00CA1125">
        <w:rPr>
          <w:rFonts w:ascii="Arial" w:hAnsi="Arial" w:cs="Arial"/>
          <w:sz w:val="24"/>
          <w:szCs w:val="24"/>
        </w:rPr>
        <w:t>传染病</w:t>
      </w:r>
      <w:r w:rsidRPr="00091743">
        <w:rPr>
          <w:rFonts w:ascii="Arial" w:hAnsi="Arial" w:cs="Arial"/>
          <w:sz w:val="24"/>
          <w:szCs w:val="24"/>
        </w:rPr>
        <w:t>NGS</w:t>
      </w:r>
      <w:r w:rsidRPr="00091743">
        <w:rPr>
          <w:rFonts w:ascii="Arial" w:hAnsi="Arial" w:cs="Arial"/>
          <w:sz w:val="24"/>
          <w:szCs w:val="24"/>
        </w:rPr>
        <w:t>测序或不可知性</w:t>
      </w:r>
      <w:r w:rsidR="00CA1125">
        <w:rPr>
          <w:rFonts w:ascii="Arial" w:hAnsi="Arial" w:cs="Arial"/>
          <w:sz w:val="24"/>
          <w:szCs w:val="24"/>
        </w:rPr>
        <w:t>传染病</w:t>
      </w:r>
      <w:r w:rsidRPr="00091743">
        <w:rPr>
          <w:rFonts w:ascii="Arial" w:hAnsi="Arial" w:cs="Arial"/>
          <w:sz w:val="24"/>
          <w:szCs w:val="24"/>
        </w:rPr>
        <w:t>NGS</w:t>
      </w:r>
      <w:r w:rsidRPr="00091743">
        <w:rPr>
          <w:rFonts w:ascii="Arial" w:hAnsi="Arial" w:cs="Arial"/>
          <w:sz w:val="24"/>
          <w:szCs w:val="24"/>
        </w:rPr>
        <w:t>测序</w:t>
      </w:r>
      <w:r w:rsidR="00521D52">
        <w:rPr>
          <w:rFonts w:ascii="Arial" w:hAnsi="Arial" w:cs="Arial"/>
          <w:sz w:val="24"/>
          <w:szCs w:val="24"/>
        </w:rPr>
        <w:t>）</w:t>
      </w:r>
      <w:r w:rsidRPr="00091743">
        <w:rPr>
          <w:rFonts w:ascii="Arial" w:hAnsi="Arial" w:cs="Arial"/>
          <w:sz w:val="24"/>
          <w:szCs w:val="24"/>
        </w:rPr>
        <w:t>。</w:t>
      </w:r>
    </w:p>
    <w:p w:rsidR="00ED268C" w:rsidRPr="00091743" w:rsidRDefault="00ED268C" w:rsidP="00C677C8">
      <w:pPr>
        <w:pStyle w:val="a4"/>
        <w:numPr>
          <w:ilvl w:val="0"/>
          <w:numId w:val="35"/>
        </w:numPr>
        <w:tabs>
          <w:tab w:val="left" w:pos="1180"/>
          <w:tab w:val="left" w:pos="1560"/>
        </w:tabs>
        <w:snapToGrid w:val="0"/>
        <w:spacing w:beforeLines="20" w:before="48" w:line="300" w:lineRule="auto"/>
        <w:ind w:leftChars="200" w:left="840"/>
        <w:jc w:val="both"/>
        <w:rPr>
          <w:rFonts w:ascii="Arial" w:hAnsi="Arial" w:cs="Arial"/>
          <w:sz w:val="24"/>
          <w:szCs w:val="24"/>
        </w:rPr>
      </w:pPr>
      <w:r w:rsidRPr="00091743">
        <w:rPr>
          <w:rFonts w:ascii="Arial" w:hAnsi="Arial" w:cs="Arial"/>
          <w:sz w:val="24"/>
          <w:szCs w:val="24"/>
        </w:rPr>
        <w:t>用于进行以下策略选择的信息和理论依据</w:t>
      </w:r>
      <w:r w:rsidR="00521D52" w:rsidRPr="00091743">
        <w:rPr>
          <w:rFonts w:ascii="Arial" w:hAnsi="Arial" w:cs="Arial"/>
          <w:sz w:val="24"/>
          <w:szCs w:val="24"/>
        </w:rPr>
        <w:t>：</w:t>
      </w:r>
      <w:r w:rsidR="00521D52">
        <w:rPr>
          <w:rFonts w:ascii="Arial" w:hAnsi="Arial" w:cs="Arial"/>
          <w:sz w:val="24"/>
          <w:szCs w:val="24"/>
        </w:rPr>
        <w:t>（</w:t>
      </w:r>
      <w:r w:rsidR="00521D52" w:rsidRPr="00091743">
        <w:rPr>
          <w:rFonts w:ascii="Arial" w:hAnsi="Arial" w:cs="Arial"/>
          <w:sz w:val="24"/>
          <w:szCs w:val="24"/>
        </w:rPr>
        <w:t>1</w:t>
      </w:r>
      <w:r w:rsidR="00521D52">
        <w:rPr>
          <w:rFonts w:ascii="Arial" w:hAnsi="Arial" w:cs="Arial"/>
          <w:sz w:val="24"/>
          <w:szCs w:val="24"/>
        </w:rPr>
        <w:t>）</w:t>
      </w:r>
      <w:r w:rsidR="00521D52" w:rsidRPr="00091743">
        <w:rPr>
          <w:rFonts w:ascii="Arial" w:hAnsi="Arial" w:cs="Arial"/>
          <w:sz w:val="24"/>
          <w:szCs w:val="24"/>
        </w:rPr>
        <w:t>通</w:t>
      </w:r>
      <w:r w:rsidRPr="00091743">
        <w:rPr>
          <w:rFonts w:ascii="Arial" w:hAnsi="Arial" w:cs="Arial"/>
          <w:sz w:val="24"/>
          <w:szCs w:val="24"/>
        </w:rPr>
        <w:t>过任何实验室或生物信息学方法</w:t>
      </w:r>
      <w:r w:rsidR="00521D52">
        <w:rPr>
          <w:rFonts w:ascii="Arial" w:hAnsi="Arial" w:cs="Arial"/>
          <w:sz w:val="24"/>
          <w:szCs w:val="24"/>
        </w:rPr>
        <w:t>（</w:t>
      </w:r>
      <w:r w:rsidRPr="00091743">
        <w:rPr>
          <w:rFonts w:ascii="Arial" w:hAnsi="Arial" w:cs="Arial"/>
          <w:sz w:val="24"/>
          <w:szCs w:val="24"/>
        </w:rPr>
        <w:t>例如探针设计</w:t>
      </w:r>
      <w:r w:rsidR="00521D52">
        <w:rPr>
          <w:rFonts w:ascii="Arial" w:hAnsi="Arial" w:cs="Arial"/>
          <w:sz w:val="24"/>
          <w:szCs w:val="24"/>
        </w:rPr>
        <w:t>）</w:t>
      </w:r>
      <w:r w:rsidRPr="00091743">
        <w:rPr>
          <w:rFonts w:ascii="Arial" w:hAnsi="Arial" w:cs="Arial"/>
          <w:sz w:val="24"/>
          <w:szCs w:val="24"/>
        </w:rPr>
        <w:t>先验得到的优先扩增靶向于特定微生物或标志物的特定区域</w:t>
      </w:r>
      <w:r w:rsidR="00521D52" w:rsidRPr="00091743">
        <w:rPr>
          <w:rFonts w:ascii="Arial" w:hAnsi="Arial" w:cs="Arial"/>
          <w:sz w:val="24"/>
          <w:szCs w:val="24"/>
        </w:rPr>
        <w:t>，</w:t>
      </w:r>
      <w:r w:rsidR="00521D52">
        <w:rPr>
          <w:rFonts w:ascii="Arial" w:hAnsi="Arial" w:cs="Arial"/>
          <w:sz w:val="24"/>
          <w:szCs w:val="24"/>
        </w:rPr>
        <w:t>（</w:t>
      </w:r>
      <w:r w:rsidR="00521D52" w:rsidRPr="00091743">
        <w:rPr>
          <w:rFonts w:ascii="Arial" w:hAnsi="Arial" w:cs="Arial"/>
          <w:sz w:val="24"/>
          <w:szCs w:val="24"/>
        </w:rPr>
        <w:t>2</w:t>
      </w:r>
      <w:r w:rsidR="00521D52">
        <w:rPr>
          <w:rFonts w:ascii="Arial" w:hAnsi="Arial" w:cs="Arial"/>
          <w:sz w:val="24"/>
          <w:szCs w:val="24"/>
        </w:rPr>
        <w:t>）</w:t>
      </w:r>
      <w:r w:rsidR="005035B4">
        <w:rPr>
          <w:rFonts w:ascii="Arial" w:hAnsi="Arial" w:cs="Arial" w:hint="eastAsia"/>
          <w:sz w:val="24"/>
          <w:szCs w:val="24"/>
        </w:rPr>
        <w:t>不可知性</w:t>
      </w:r>
      <w:r w:rsidRPr="00091743">
        <w:rPr>
          <w:rFonts w:ascii="Arial" w:hAnsi="Arial" w:cs="Arial"/>
          <w:sz w:val="24"/>
          <w:szCs w:val="24"/>
        </w:rPr>
        <w:t>方法</w:t>
      </w:r>
      <w:r w:rsidR="00521D52">
        <w:rPr>
          <w:rFonts w:ascii="Arial" w:hAnsi="Arial" w:cs="Arial"/>
          <w:sz w:val="24"/>
          <w:szCs w:val="24"/>
        </w:rPr>
        <w:t>（</w:t>
      </w:r>
      <w:r w:rsidRPr="00091743">
        <w:rPr>
          <w:rFonts w:ascii="Arial" w:hAnsi="Arial" w:cs="Arial"/>
          <w:sz w:val="24"/>
          <w:szCs w:val="24"/>
        </w:rPr>
        <w:t>无</w:t>
      </w:r>
      <w:r w:rsidR="00FA51C9">
        <w:rPr>
          <w:rFonts w:ascii="Arial" w:hAnsi="Arial" w:cs="Arial"/>
          <w:sz w:val="24"/>
          <w:szCs w:val="24"/>
        </w:rPr>
        <w:t>靶标</w:t>
      </w:r>
      <w:r w:rsidRPr="00091743">
        <w:rPr>
          <w:rFonts w:ascii="Arial" w:hAnsi="Arial" w:cs="Arial"/>
          <w:sz w:val="24"/>
          <w:szCs w:val="24"/>
        </w:rPr>
        <w:t>偏倚</w:t>
      </w:r>
      <w:r w:rsidR="00521D52">
        <w:rPr>
          <w:rFonts w:ascii="Arial" w:hAnsi="Arial" w:cs="Arial"/>
          <w:sz w:val="24"/>
          <w:szCs w:val="24"/>
        </w:rPr>
        <w:t>）</w:t>
      </w:r>
      <w:r w:rsidRPr="00091743">
        <w:rPr>
          <w:rFonts w:ascii="Arial" w:hAnsi="Arial" w:cs="Arial"/>
          <w:sz w:val="24"/>
          <w:szCs w:val="24"/>
        </w:rPr>
        <w:t>中从</w:t>
      </w:r>
      <w:r w:rsidR="00521D52" w:rsidRPr="00521D52">
        <w:rPr>
          <w:rFonts w:ascii="宋体" w:hAnsi="宋体" w:cs="Arial" w:hint="eastAsia"/>
          <w:sz w:val="24"/>
          <w:szCs w:val="24"/>
        </w:rPr>
        <w:t>“</w:t>
      </w:r>
      <w:r w:rsidR="00C677C8" w:rsidRPr="00C677C8">
        <w:rPr>
          <w:rFonts w:ascii="宋体" w:hAnsi="宋体" w:cs="Arial" w:hint="eastAsia"/>
          <w:sz w:val="24"/>
          <w:szCs w:val="24"/>
        </w:rPr>
        <w:t>原始</w:t>
      </w:r>
      <w:r w:rsidR="00521D52" w:rsidRPr="00521D52">
        <w:rPr>
          <w:rFonts w:ascii="宋体" w:hAnsi="宋体" w:cs="Arial" w:hint="eastAsia"/>
          <w:sz w:val="24"/>
          <w:szCs w:val="24"/>
        </w:rPr>
        <w:t>”</w:t>
      </w:r>
      <w:r w:rsidR="00C677C8" w:rsidRPr="00C677C8">
        <w:rPr>
          <w:rFonts w:ascii="宋体" w:hAnsi="宋体" w:cs="Arial" w:hint="eastAsia"/>
          <w:sz w:val="24"/>
          <w:szCs w:val="24"/>
        </w:rPr>
        <w:t>序</w:t>
      </w:r>
      <w:r w:rsidRPr="00091743">
        <w:rPr>
          <w:rFonts w:ascii="Arial" w:hAnsi="Arial" w:cs="Arial"/>
          <w:sz w:val="24"/>
          <w:szCs w:val="24"/>
        </w:rPr>
        <w:t>列数据到临床可执行数据的测序方案和生物信息学算法。</w:t>
      </w:r>
    </w:p>
    <w:p w:rsidR="00ED268C" w:rsidRPr="00091743" w:rsidRDefault="00ED268C" w:rsidP="00C0663B">
      <w:pPr>
        <w:pStyle w:val="a4"/>
        <w:numPr>
          <w:ilvl w:val="0"/>
          <w:numId w:val="35"/>
        </w:numPr>
        <w:tabs>
          <w:tab w:val="left" w:pos="1180"/>
          <w:tab w:val="left" w:pos="1560"/>
        </w:tabs>
        <w:snapToGrid w:val="0"/>
        <w:spacing w:beforeLines="20" w:before="48" w:line="300" w:lineRule="auto"/>
        <w:ind w:leftChars="200" w:left="840"/>
        <w:jc w:val="both"/>
        <w:rPr>
          <w:rFonts w:ascii="Arial" w:hAnsi="Arial" w:cs="Arial"/>
          <w:sz w:val="24"/>
          <w:szCs w:val="24"/>
        </w:rPr>
      </w:pPr>
      <w:r w:rsidRPr="00091743">
        <w:rPr>
          <w:rFonts w:ascii="Arial" w:hAnsi="Arial" w:cs="Arial"/>
          <w:sz w:val="24"/>
          <w:szCs w:val="24"/>
        </w:rPr>
        <w:t>测序技术说明</w:t>
      </w:r>
    </w:p>
    <w:p w:rsidR="00ED268C" w:rsidRPr="00091743" w:rsidRDefault="00ED268C" w:rsidP="00C0663B">
      <w:pPr>
        <w:pStyle w:val="a4"/>
        <w:numPr>
          <w:ilvl w:val="0"/>
          <w:numId w:val="35"/>
        </w:numPr>
        <w:tabs>
          <w:tab w:val="left" w:pos="1180"/>
          <w:tab w:val="left" w:pos="1560"/>
        </w:tabs>
        <w:snapToGrid w:val="0"/>
        <w:spacing w:beforeLines="20" w:before="48" w:line="300" w:lineRule="auto"/>
        <w:ind w:leftChars="200" w:left="840"/>
        <w:jc w:val="both"/>
        <w:rPr>
          <w:rFonts w:ascii="Arial" w:hAnsi="Arial" w:cs="Arial"/>
          <w:sz w:val="24"/>
          <w:szCs w:val="24"/>
        </w:rPr>
      </w:pPr>
      <w:r w:rsidRPr="00091743">
        <w:rPr>
          <w:rFonts w:ascii="Arial" w:hAnsi="Arial" w:cs="Arial"/>
          <w:sz w:val="24"/>
          <w:szCs w:val="24"/>
        </w:rPr>
        <w:t>标本采集和处理方法</w:t>
      </w:r>
      <w:r w:rsidR="00521D52">
        <w:rPr>
          <w:rFonts w:ascii="Arial" w:hAnsi="Arial" w:cs="Arial"/>
          <w:sz w:val="24"/>
          <w:szCs w:val="24"/>
        </w:rPr>
        <w:t>（</w:t>
      </w:r>
      <w:r w:rsidRPr="00091743">
        <w:rPr>
          <w:rFonts w:ascii="Arial" w:hAnsi="Arial" w:cs="Arial"/>
          <w:sz w:val="24"/>
          <w:szCs w:val="24"/>
        </w:rPr>
        <w:t>例如，拭子、病毒培养基、阳性血液培养物、稳定化等</w:t>
      </w:r>
      <w:r w:rsidR="00521D52">
        <w:rPr>
          <w:rFonts w:ascii="Arial" w:hAnsi="Arial" w:cs="Arial"/>
          <w:sz w:val="24"/>
          <w:szCs w:val="24"/>
        </w:rPr>
        <w:t>）</w:t>
      </w:r>
      <w:r w:rsidRPr="00091743">
        <w:rPr>
          <w:rFonts w:ascii="Arial" w:hAnsi="Arial" w:cs="Arial"/>
          <w:sz w:val="24"/>
          <w:szCs w:val="24"/>
        </w:rPr>
        <w:t>。</w:t>
      </w:r>
    </w:p>
    <w:p w:rsidR="00ED268C" w:rsidRPr="00091743" w:rsidRDefault="00ED268C" w:rsidP="00C0663B">
      <w:pPr>
        <w:pStyle w:val="a4"/>
        <w:numPr>
          <w:ilvl w:val="0"/>
          <w:numId w:val="35"/>
        </w:numPr>
        <w:tabs>
          <w:tab w:val="left" w:pos="1180"/>
          <w:tab w:val="left" w:pos="1560"/>
        </w:tabs>
        <w:snapToGrid w:val="0"/>
        <w:spacing w:beforeLines="20" w:before="48" w:line="300" w:lineRule="auto"/>
        <w:ind w:leftChars="200" w:left="840"/>
        <w:jc w:val="both"/>
        <w:rPr>
          <w:rFonts w:ascii="Arial" w:hAnsi="Arial" w:cs="Arial"/>
          <w:sz w:val="24"/>
          <w:szCs w:val="24"/>
        </w:rPr>
      </w:pPr>
      <w:r w:rsidRPr="00091743">
        <w:rPr>
          <w:rFonts w:ascii="Arial" w:hAnsi="Arial" w:cs="Arial"/>
          <w:sz w:val="24"/>
          <w:szCs w:val="24"/>
        </w:rPr>
        <w:t>标本基质</w:t>
      </w:r>
      <w:r w:rsidR="00521D52">
        <w:rPr>
          <w:rFonts w:ascii="Arial" w:hAnsi="Arial" w:cs="Arial"/>
          <w:sz w:val="24"/>
          <w:szCs w:val="24"/>
        </w:rPr>
        <w:t>（</w:t>
      </w:r>
      <w:r w:rsidRPr="00091743">
        <w:rPr>
          <w:rFonts w:ascii="Arial" w:hAnsi="Arial" w:cs="Arial"/>
          <w:sz w:val="24"/>
          <w:szCs w:val="24"/>
        </w:rPr>
        <w:t>例如，血液、痰液、粪便等</w:t>
      </w:r>
      <w:r w:rsidR="00521D52">
        <w:rPr>
          <w:rFonts w:ascii="Arial" w:hAnsi="Arial" w:cs="Arial"/>
          <w:sz w:val="24"/>
          <w:szCs w:val="24"/>
        </w:rPr>
        <w:t>）</w:t>
      </w:r>
      <w:r w:rsidRPr="00091743">
        <w:rPr>
          <w:rFonts w:ascii="Arial" w:hAnsi="Arial" w:cs="Arial"/>
          <w:sz w:val="24"/>
          <w:szCs w:val="24"/>
        </w:rPr>
        <w:t>。</w:t>
      </w:r>
    </w:p>
    <w:p w:rsidR="00ED268C" w:rsidRPr="00091743" w:rsidRDefault="00ED268C" w:rsidP="00C0663B">
      <w:pPr>
        <w:pStyle w:val="a4"/>
        <w:numPr>
          <w:ilvl w:val="0"/>
          <w:numId w:val="35"/>
        </w:numPr>
        <w:tabs>
          <w:tab w:val="left" w:pos="1180"/>
          <w:tab w:val="left" w:pos="1560"/>
        </w:tabs>
        <w:snapToGrid w:val="0"/>
        <w:spacing w:beforeLines="20" w:before="48" w:line="300" w:lineRule="auto"/>
        <w:ind w:leftChars="200" w:left="840"/>
        <w:jc w:val="both"/>
        <w:rPr>
          <w:rFonts w:ascii="Arial" w:hAnsi="Arial" w:cs="Arial"/>
          <w:sz w:val="24"/>
          <w:szCs w:val="24"/>
        </w:rPr>
      </w:pPr>
      <w:r w:rsidRPr="00091743">
        <w:rPr>
          <w:rFonts w:ascii="Arial" w:hAnsi="Arial" w:cs="Arial"/>
          <w:sz w:val="24"/>
          <w:szCs w:val="24"/>
        </w:rPr>
        <w:t>用于标本采集、稳定化和浓度的所有预分析方法和仪器。</w:t>
      </w:r>
    </w:p>
    <w:p w:rsidR="00ED268C" w:rsidRPr="00091743" w:rsidRDefault="00ED268C" w:rsidP="00C0663B">
      <w:pPr>
        <w:pStyle w:val="a4"/>
        <w:numPr>
          <w:ilvl w:val="0"/>
          <w:numId w:val="35"/>
        </w:numPr>
        <w:tabs>
          <w:tab w:val="left" w:pos="1180"/>
          <w:tab w:val="left" w:pos="1560"/>
        </w:tabs>
        <w:snapToGrid w:val="0"/>
        <w:spacing w:beforeLines="20" w:before="48" w:line="300" w:lineRule="auto"/>
        <w:ind w:leftChars="200" w:left="840"/>
        <w:jc w:val="both"/>
        <w:rPr>
          <w:rFonts w:ascii="Arial" w:hAnsi="Arial" w:cs="Arial"/>
          <w:sz w:val="24"/>
          <w:szCs w:val="24"/>
        </w:rPr>
      </w:pPr>
      <w:r w:rsidRPr="00091743">
        <w:rPr>
          <w:rFonts w:ascii="Arial" w:hAnsi="Arial" w:cs="Arial"/>
          <w:sz w:val="24"/>
          <w:szCs w:val="24"/>
        </w:rPr>
        <w:t>检测到所声明序列</w:t>
      </w:r>
      <w:r w:rsidR="00FA51C9">
        <w:rPr>
          <w:rFonts w:ascii="Arial" w:hAnsi="Arial" w:cs="Arial"/>
          <w:sz w:val="24"/>
          <w:szCs w:val="24"/>
        </w:rPr>
        <w:t>靶标</w:t>
      </w:r>
      <w:r w:rsidRPr="00091743">
        <w:rPr>
          <w:rFonts w:ascii="Arial" w:hAnsi="Arial" w:cs="Arial"/>
          <w:sz w:val="24"/>
          <w:szCs w:val="24"/>
        </w:rPr>
        <w:t>的特异性</w:t>
      </w:r>
      <w:r w:rsidR="00521D52">
        <w:rPr>
          <w:rFonts w:ascii="Arial" w:hAnsi="Arial" w:cs="Arial"/>
          <w:sz w:val="24"/>
          <w:szCs w:val="24"/>
        </w:rPr>
        <w:t>（</w:t>
      </w:r>
      <w:r w:rsidRPr="00091743">
        <w:rPr>
          <w:rFonts w:ascii="Arial" w:hAnsi="Arial" w:cs="Arial"/>
          <w:sz w:val="24"/>
          <w:szCs w:val="24"/>
        </w:rPr>
        <w:t>即，除评价临床特异性以外使用的方法论，用于证明靶序列仅在关注的病原体或病毒和耐药性标志物中发现</w:t>
      </w:r>
      <w:r w:rsidR="00521D52">
        <w:rPr>
          <w:rFonts w:ascii="Arial" w:hAnsi="Arial" w:cs="Arial"/>
          <w:sz w:val="24"/>
          <w:szCs w:val="24"/>
        </w:rPr>
        <w:t>）</w:t>
      </w:r>
      <w:r w:rsidRPr="00091743">
        <w:rPr>
          <w:rFonts w:ascii="Arial" w:hAnsi="Arial" w:cs="Arial"/>
          <w:sz w:val="24"/>
          <w:szCs w:val="24"/>
        </w:rPr>
        <w:t>。</w:t>
      </w:r>
    </w:p>
    <w:p w:rsidR="00ED268C" w:rsidRPr="00091743" w:rsidRDefault="00CA1125" w:rsidP="00C0663B">
      <w:pPr>
        <w:pStyle w:val="a4"/>
        <w:numPr>
          <w:ilvl w:val="0"/>
          <w:numId w:val="35"/>
        </w:numPr>
        <w:tabs>
          <w:tab w:val="left" w:pos="1180"/>
          <w:tab w:val="left" w:pos="1560"/>
        </w:tabs>
        <w:snapToGrid w:val="0"/>
        <w:spacing w:beforeLines="20" w:before="48" w:line="300" w:lineRule="auto"/>
        <w:ind w:leftChars="200" w:left="840"/>
        <w:jc w:val="both"/>
        <w:rPr>
          <w:rFonts w:ascii="Arial" w:hAnsi="Arial" w:cs="Arial"/>
          <w:sz w:val="24"/>
          <w:szCs w:val="24"/>
        </w:rPr>
      </w:pPr>
      <w:r>
        <w:rPr>
          <w:rFonts w:ascii="Arial" w:hAnsi="Arial" w:cs="Arial"/>
          <w:sz w:val="24"/>
          <w:szCs w:val="24"/>
        </w:rPr>
        <w:t>传染病</w:t>
      </w:r>
      <w:r w:rsidR="00ED268C" w:rsidRPr="00091743">
        <w:rPr>
          <w:rFonts w:ascii="Arial" w:hAnsi="Arial" w:cs="Arial"/>
          <w:sz w:val="24"/>
          <w:szCs w:val="24"/>
        </w:rPr>
        <w:t>NGS</w:t>
      </w:r>
      <w:r w:rsidR="00521D52">
        <w:rPr>
          <w:rFonts w:ascii="Arial" w:hAnsi="Arial" w:cs="Arial"/>
          <w:sz w:val="24"/>
          <w:szCs w:val="24"/>
        </w:rPr>
        <w:t xml:space="preserve"> </w:t>
      </w:r>
      <w:r w:rsidR="00ED268C" w:rsidRPr="00091743">
        <w:rPr>
          <w:rFonts w:ascii="Arial" w:hAnsi="Arial" w:cs="Arial"/>
          <w:sz w:val="24"/>
          <w:szCs w:val="24"/>
        </w:rPr>
        <w:t>Dx</w:t>
      </w:r>
      <w:r w:rsidR="00ED268C" w:rsidRPr="00091743">
        <w:rPr>
          <w:rFonts w:ascii="Arial" w:hAnsi="Arial" w:cs="Arial"/>
          <w:sz w:val="24"/>
          <w:szCs w:val="24"/>
        </w:rPr>
        <w:t>器械的限制因素</w:t>
      </w:r>
      <w:r w:rsidR="00521D52">
        <w:rPr>
          <w:rFonts w:ascii="Arial" w:hAnsi="Arial" w:cs="Arial"/>
          <w:sz w:val="24"/>
          <w:szCs w:val="24"/>
        </w:rPr>
        <w:t>（</w:t>
      </w:r>
      <w:r w:rsidR="00ED268C" w:rsidRPr="00091743">
        <w:rPr>
          <w:rFonts w:ascii="Arial" w:hAnsi="Arial" w:cs="Arial"/>
          <w:sz w:val="24"/>
          <w:szCs w:val="24"/>
        </w:rPr>
        <w:t>例如，饱和度水平、多路分解、指数数量等</w:t>
      </w:r>
      <w:r w:rsidR="00521D52">
        <w:rPr>
          <w:rFonts w:ascii="Arial" w:hAnsi="Arial" w:cs="Arial"/>
          <w:sz w:val="24"/>
          <w:szCs w:val="24"/>
        </w:rPr>
        <w:t>）</w:t>
      </w:r>
      <w:r w:rsidR="00ED268C" w:rsidRPr="00091743">
        <w:rPr>
          <w:rFonts w:ascii="Arial" w:hAnsi="Arial" w:cs="Arial"/>
          <w:sz w:val="24"/>
          <w:szCs w:val="24"/>
        </w:rPr>
        <w:t>。</w:t>
      </w:r>
    </w:p>
    <w:p w:rsidR="00ED268C" w:rsidRPr="00091743" w:rsidRDefault="00ED268C" w:rsidP="00C0663B">
      <w:pPr>
        <w:pStyle w:val="a4"/>
        <w:numPr>
          <w:ilvl w:val="0"/>
          <w:numId w:val="35"/>
        </w:numPr>
        <w:tabs>
          <w:tab w:val="left" w:pos="1180"/>
          <w:tab w:val="left" w:pos="1560"/>
        </w:tabs>
        <w:snapToGrid w:val="0"/>
        <w:spacing w:beforeLines="20" w:before="48" w:line="300" w:lineRule="auto"/>
        <w:ind w:leftChars="200" w:left="840"/>
        <w:jc w:val="both"/>
        <w:rPr>
          <w:rFonts w:ascii="Arial" w:hAnsi="Arial" w:cs="Arial"/>
          <w:sz w:val="24"/>
          <w:szCs w:val="24"/>
        </w:rPr>
      </w:pPr>
      <w:r w:rsidRPr="00091743">
        <w:rPr>
          <w:rFonts w:ascii="Arial" w:hAnsi="Arial" w:cs="Arial"/>
          <w:sz w:val="24"/>
          <w:szCs w:val="24"/>
        </w:rPr>
        <w:t>提供或推荐使用的试剂组分及其在锁定系统内的功能</w:t>
      </w:r>
      <w:r w:rsidR="00521D52">
        <w:rPr>
          <w:rFonts w:ascii="Arial" w:hAnsi="Arial" w:cs="Arial"/>
          <w:sz w:val="24"/>
          <w:szCs w:val="24"/>
        </w:rPr>
        <w:t>（</w:t>
      </w:r>
      <w:r w:rsidRPr="00091743">
        <w:rPr>
          <w:rFonts w:ascii="Arial" w:hAnsi="Arial" w:cs="Arial"/>
          <w:sz w:val="24"/>
          <w:szCs w:val="24"/>
        </w:rPr>
        <w:t>例如，缓冲液、酶、条形码、测序试剂、寡核苷酸、其他信号或扩增试剂等</w:t>
      </w:r>
      <w:r w:rsidR="00521D52">
        <w:rPr>
          <w:rFonts w:ascii="Arial" w:hAnsi="Arial" w:cs="Arial"/>
          <w:sz w:val="24"/>
          <w:szCs w:val="24"/>
        </w:rPr>
        <w:t>）</w:t>
      </w:r>
      <w:r w:rsidRPr="00091743">
        <w:rPr>
          <w:rFonts w:ascii="Arial" w:hAnsi="Arial" w:cs="Arial"/>
          <w:sz w:val="24"/>
          <w:szCs w:val="24"/>
        </w:rPr>
        <w:t>。</w:t>
      </w:r>
    </w:p>
    <w:p w:rsidR="00ED268C" w:rsidRPr="00091743" w:rsidRDefault="00ED268C" w:rsidP="00C0663B">
      <w:pPr>
        <w:pStyle w:val="a4"/>
        <w:numPr>
          <w:ilvl w:val="0"/>
          <w:numId w:val="35"/>
        </w:numPr>
        <w:tabs>
          <w:tab w:val="left" w:pos="1180"/>
          <w:tab w:val="left" w:pos="1560"/>
        </w:tabs>
        <w:snapToGrid w:val="0"/>
        <w:spacing w:beforeLines="20" w:before="48" w:line="300" w:lineRule="auto"/>
        <w:ind w:leftChars="200" w:left="840"/>
        <w:jc w:val="both"/>
        <w:rPr>
          <w:rFonts w:ascii="Arial" w:hAnsi="Arial" w:cs="Arial"/>
          <w:sz w:val="24"/>
          <w:szCs w:val="24"/>
        </w:rPr>
      </w:pPr>
      <w:r w:rsidRPr="00091743">
        <w:rPr>
          <w:rFonts w:ascii="Arial" w:hAnsi="Arial" w:cs="Arial"/>
          <w:sz w:val="24"/>
          <w:szCs w:val="24"/>
        </w:rPr>
        <w:t>试剂或器械材料导致特异性和非特异性干扰作用的可能性。</w:t>
      </w:r>
    </w:p>
    <w:p w:rsidR="00ED268C" w:rsidRPr="00091743" w:rsidRDefault="00ED268C" w:rsidP="00C0663B">
      <w:pPr>
        <w:pStyle w:val="a4"/>
        <w:numPr>
          <w:ilvl w:val="0"/>
          <w:numId w:val="35"/>
        </w:numPr>
        <w:tabs>
          <w:tab w:val="left" w:pos="1180"/>
          <w:tab w:val="left" w:pos="1560"/>
        </w:tabs>
        <w:snapToGrid w:val="0"/>
        <w:spacing w:beforeLines="20" w:before="48" w:line="300" w:lineRule="auto"/>
        <w:ind w:leftChars="200" w:left="840"/>
        <w:jc w:val="both"/>
        <w:rPr>
          <w:rFonts w:ascii="Arial" w:hAnsi="Arial" w:cs="Arial"/>
          <w:sz w:val="24"/>
          <w:szCs w:val="24"/>
        </w:rPr>
      </w:pPr>
      <w:r w:rsidRPr="00091743">
        <w:rPr>
          <w:rFonts w:ascii="Arial" w:hAnsi="Arial" w:cs="Arial"/>
          <w:sz w:val="24"/>
          <w:szCs w:val="24"/>
        </w:rPr>
        <w:t>系统中其特定功能的内部控制和描述。</w:t>
      </w:r>
    </w:p>
    <w:p w:rsidR="00ED268C" w:rsidRPr="00091743" w:rsidRDefault="00ED268C" w:rsidP="00C0663B">
      <w:pPr>
        <w:pStyle w:val="a4"/>
        <w:numPr>
          <w:ilvl w:val="0"/>
          <w:numId w:val="35"/>
        </w:numPr>
        <w:tabs>
          <w:tab w:val="left" w:pos="1180"/>
          <w:tab w:val="left" w:pos="1560"/>
        </w:tabs>
        <w:snapToGrid w:val="0"/>
        <w:spacing w:beforeLines="20" w:before="48" w:line="300" w:lineRule="auto"/>
        <w:ind w:leftChars="200" w:left="840"/>
        <w:jc w:val="both"/>
        <w:rPr>
          <w:rFonts w:ascii="Arial" w:hAnsi="Arial" w:cs="Arial"/>
          <w:sz w:val="24"/>
          <w:szCs w:val="24"/>
        </w:rPr>
      </w:pPr>
      <w:r w:rsidRPr="00091743">
        <w:rPr>
          <w:rFonts w:ascii="Arial" w:hAnsi="Arial" w:cs="Arial"/>
          <w:sz w:val="24"/>
          <w:szCs w:val="24"/>
        </w:rPr>
        <w:t>推荐或为用户提供的外部控制。</w:t>
      </w:r>
    </w:p>
    <w:p w:rsidR="00ED268C" w:rsidRPr="00091743" w:rsidRDefault="00ED268C" w:rsidP="00C0663B">
      <w:pPr>
        <w:pStyle w:val="a4"/>
        <w:numPr>
          <w:ilvl w:val="0"/>
          <w:numId w:val="35"/>
        </w:numPr>
        <w:tabs>
          <w:tab w:val="left" w:pos="1180"/>
          <w:tab w:val="left" w:pos="1560"/>
        </w:tabs>
        <w:snapToGrid w:val="0"/>
        <w:spacing w:beforeLines="20" w:before="48" w:line="300" w:lineRule="auto"/>
        <w:ind w:leftChars="200" w:left="840"/>
        <w:jc w:val="both"/>
        <w:rPr>
          <w:rFonts w:ascii="Arial" w:hAnsi="Arial" w:cs="Arial"/>
          <w:sz w:val="24"/>
          <w:szCs w:val="24"/>
        </w:rPr>
      </w:pPr>
      <w:r w:rsidRPr="00091743">
        <w:rPr>
          <w:rFonts w:ascii="Arial" w:hAnsi="Arial" w:cs="Arial"/>
          <w:sz w:val="24"/>
          <w:szCs w:val="24"/>
        </w:rPr>
        <w:t>使用器械所需的仪器，包括系统内的组件及其功能。</w:t>
      </w:r>
    </w:p>
    <w:p w:rsidR="00ED268C" w:rsidRPr="00091743" w:rsidRDefault="00ED268C" w:rsidP="00C0663B">
      <w:pPr>
        <w:pStyle w:val="a4"/>
        <w:numPr>
          <w:ilvl w:val="0"/>
          <w:numId w:val="35"/>
        </w:numPr>
        <w:tabs>
          <w:tab w:val="left" w:pos="1180"/>
          <w:tab w:val="left" w:pos="1560"/>
        </w:tabs>
        <w:snapToGrid w:val="0"/>
        <w:spacing w:beforeLines="20" w:before="48" w:line="300" w:lineRule="auto"/>
        <w:ind w:leftChars="200" w:left="840"/>
        <w:jc w:val="both"/>
        <w:rPr>
          <w:rFonts w:ascii="Arial" w:hAnsi="Arial" w:cs="Arial"/>
          <w:sz w:val="24"/>
          <w:szCs w:val="24"/>
        </w:rPr>
      </w:pPr>
      <w:r w:rsidRPr="00091743">
        <w:rPr>
          <w:rFonts w:ascii="Arial" w:hAnsi="Arial" w:cs="Arial"/>
          <w:sz w:val="24"/>
          <w:szCs w:val="24"/>
        </w:rPr>
        <w:t>从原始数据到报告结果的计算路径</w:t>
      </w:r>
      <w:r w:rsidR="00521D52">
        <w:rPr>
          <w:rFonts w:ascii="Arial" w:hAnsi="Arial" w:cs="Arial"/>
          <w:sz w:val="24"/>
          <w:szCs w:val="24"/>
        </w:rPr>
        <w:t>（</w:t>
      </w:r>
      <w:r w:rsidRPr="00091743">
        <w:rPr>
          <w:rFonts w:ascii="Arial" w:hAnsi="Arial" w:cs="Arial"/>
          <w:sz w:val="24"/>
          <w:szCs w:val="24"/>
        </w:rPr>
        <w:t>例如，如何处理原始信号并转换成临床可执行的结果</w:t>
      </w:r>
      <w:r w:rsidR="00521D52">
        <w:rPr>
          <w:rFonts w:ascii="Arial" w:hAnsi="Arial" w:cs="Arial"/>
          <w:sz w:val="24"/>
          <w:szCs w:val="24"/>
        </w:rPr>
        <w:t>）</w:t>
      </w:r>
      <w:r w:rsidRPr="00091743">
        <w:rPr>
          <w:rFonts w:ascii="Arial" w:hAnsi="Arial" w:cs="Arial"/>
          <w:sz w:val="24"/>
          <w:szCs w:val="24"/>
        </w:rPr>
        <w:t>。这可包括用于</w:t>
      </w:r>
      <w:r w:rsidR="005035B4">
        <w:rPr>
          <w:rFonts w:ascii="Arial" w:hAnsi="Arial" w:cs="Arial" w:hint="eastAsia"/>
          <w:sz w:val="24"/>
          <w:szCs w:val="24"/>
        </w:rPr>
        <w:t>鉴定</w:t>
      </w:r>
      <w:r w:rsidRPr="00091743">
        <w:rPr>
          <w:rFonts w:ascii="Arial" w:hAnsi="Arial" w:cs="Arial"/>
          <w:sz w:val="24"/>
          <w:szCs w:val="24"/>
        </w:rPr>
        <w:t>和处理数据集中可见问题的充分软件控制。还可包括对背景噪声的调整和标准化，如适用。</w:t>
      </w:r>
    </w:p>
    <w:p w:rsidR="00ED268C" w:rsidRPr="00091743" w:rsidRDefault="00ED268C" w:rsidP="00C0663B">
      <w:pPr>
        <w:pStyle w:val="a4"/>
        <w:numPr>
          <w:ilvl w:val="0"/>
          <w:numId w:val="35"/>
        </w:numPr>
        <w:tabs>
          <w:tab w:val="left" w:pos="1180"/>
          <w:tab w:val="left" w:pos="1560"/>
        </w:tabs>
        <w:snapToGrid w:val="0"/>
        <w:spacing w:beforeLines="20" w:before="48" w:line="300" w:lineRule="auto"/>
        <w:ind w:leftChars="200" w:left="840"/>
        <w:jc w:val="both"/>
        <w:rPr>
          <w:rFonts w:ascii="Arial" w:hAnsi="Arial" w:cs="Arial"/>
          <w:sz w:val="24"/>
          <w:szCs w:val="24"/>
        </w:rPr>
      </w:pPr>
      <w:r w:rsidRPr="00091743">
        <w:rPr>
          <w:rFonts w:ascii="Arial" w:hAnsi="Arial" w:cs="Arial"/>
          <w:sz w:val="24"/>
          <w:szCs w:val="24"/>
        </w:rPr>
        <w:t>插图、照片和非标准设备或方法的详细描述</w:t>
      </w:r>
      <w:r w:rsidR="00521D52">
        <w:rPr>
          <w:rFonts w:ascii="Arial" w:hAnsi="Arial" w:cs="Arial"/>
          <w:sz w:val="24"/>
          <w:szCs w:val="24"/>
        </w:rPr>
        <w:t>（</w:t>
      </w:r>
      <w:r w:rsidRPr="00091743">
        <w:rPr>
          <w:rFonts w:ascii="Arial" w:hAnsi="Arial" w:cs="Arial"/>
          <w:sz w:val="24"/>
          <w:szCs w:val="24"/>
        </w:rPr>
        <w:t>如有</w:t>
      </w:r>
      <w:r w:rsidR="00521D52">
        <w:rPr>
          <w:rFonts w:ascii="Arial" w:hAnsi="Arial" w:cs="Arial"/>
          <w:sz w:val="24"/>
          <w:szCs w:val="24"/>
        </w:rPr>
        <w:t>）</w:t>
      </w:r>
      <w:r w:rsidRPr="00091743">
        <w:rPr>
          <w:rFonts w:ascii="Arial" w:hAnsi="Arial" w:cs="Arial"/>
          <w:sz w:val="24"/>
          <w:szCs w:val="24"/>
        </w:rPr>
        <w:t>。</w:t>
      </w:r>
    </w:p>
    <w:p w:rsidR="00ED268C" w:rsidRPr="00091743" w:rsidRDefault="00ED268C" w:rsidP="00C0663B">
      <w:pPr>
        <w:pStyle w:val="a4"/>
        <w:numPr>
          <w:ilvl w:val="0"/>
          <w:numId w:val="35"/>
        </w:numPr>
        <w:tabs>
          <w:tab w:val="left" w:pos="1180"/>
          <w:tab w:val="left" w:pos="1560"/>
        </w:tabs>
        <w:snapToGrid w:val="0"/>
        <w:spacing w:beforeLines="20" w:before="48" w:line="300" w:lineRule="auto"/>
        <w:ind w:leftChars="200" w:left="840"/>
        <w:jc w:val="both"/>
        <w:rPr>
          <w:rFonts w:ascii="Arial" w:hAnsi="Arial" w:cs="Arial"/>
          <w:sz w:val="24"/>
          <w:szCs w:val="24"/>
        </w:rPr>
      </w:pPr>
      <w:r w:rsidRPr="00091743">
        <w:rPr>
          <w:rFonts w:ascii="Arial" w:hAnsi="Arial" w:cs="Arial"/>
          <w:sz w:val="24"/>
          <w:szCs w:val="24"/>
        </w:rPr>
        <w:t>设计输入和输出，以及风险分析和可追溯性矩阵。</w:t>
      </w:r>
    </w:p>
    <w:p w:rsidR="00ED268C" w:rsidRPr="00091743" w:rsidRDefault="005A6A0A" w:rsidP="00B64A48">
      <w:pPr>
        <w:snapToGrid w:val="0"/>
        <w:spacing w:beforeLines="100" w:before="240" w:line="300" w:lineRule="auto"/>
        <w:rPr>
          <w:rFonts w:ascii="Arial" w:eastAsia="宋体" w:hAnsi="Arial" w:cs="Arial"/>
          <w:sz w:val="24"/>
          <w:szCs w:val="24"/>
        </w:rPr>
      </w:pPr>
      <w:r w:rsidRPr="00091743">
        <w:rPr>
          <w:rFonts w:ascii="Arial" w:hAnsi="Arial" w:cs="Arial"/>
          <w:sz w:val="24"/>
          <w:szCs w:val="24"/>
        </w:rPr>
        <w:br w:type="page"/>
      </w:r>
    </w:p>
    <w:p w:rsidR="00ED268C" w:rsidRPr="00091743" w:rsidRDefault="00ED268C" w:rsidP="00B64A48">
      <w:pPr>
        <w:pStyle w:val="a3"/>
        <w:tabs>
          <w:tab w:val="left" w:pos="705"/>
        </w:tabs>
        <w:snapToGrid w:val="0"/>
        <w:spacing w:beforeLines="100" w:before="240" w:line="300" w:lineRule="auto"/>
        <w:ind w:left="0"/>
        <w:rPr>
          <w:rFonts w:ascii="Arial" w:eastAsia="宋体" w:hAnsi="Arial" w:cs="Arial"/>
        </w:rPr>
      </w:pPr>
      <w:r w:rsidRPr="00091743">
        <w:rPr>
          <w:rFonts w:ascii="Arial" w:eastAsia="宋体" w:hAnsi="Arial" w:cs="Arial"/>
        </w:rPr>
        <w:t>如适用，您应该纳入解决或缓解与</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器械相关风险的设计控制规范说明。例如，设计控制可能需要：</w:t>
      </w:r>
    </w:p>
    <w:p w:rsidR="00ED268C" w:rsidRPr="00091743" w:rsidRDefault="00ED268C" w:rsidP="00737C27">
      <w:pPr>
        <w:pStyle w:val="a4"/>
        <w:numPr>
          <w:ilvl w:val="0"/>
          <w:numId w:val="35"/>
        </w:numPr>
        <w:tabs>
          <w:tab w:val="left" w:pos="1180"/>
          <w:tab w:val="left" w:pos="1540"/>
        </w:tabs>
        <w:snapToGrid w:val="0"/>
        <w:spacing w:beforeLines="100" w:before="240" w:line="300" w:lineRule="auto"/>
        <w:ind w:leftChars="200" w:left="840"/>
        <w:jc w:val="both"/>
        <w:rPr>
          <w:rFonts w:ascii="Arial" w:hAnsi="Arial" w:cs="Arial"/>
          <w:sz w:val="24"/>
          <w:szCs w:val="24"/>
        </w:rPr>
      </w:pPr>
      <w:r w:rsidRPr="00091743">
        <w:rPr>
          <w:rFonts w:ascii="Arial" w:hAnsi="Arial" w:cs="Arial"/>
          <w:sz w:val="24"/>
          <w:szCs w:val="24"/>
        </w:rPr>
        <w:t>预防样本索引和条形码编码过程中样本的交叉感染。</w:t>
      </w:r>
    </w:p>
    <w:p w:rsidR="00ED268C" w:rsidRPr="00091743" w:rsidRDefault="00ED268C" w:rsidP="00C0663B">
      <w:pPr>
        <w:pStyle w:val="a4"/>
        <w:numPr>
          <w:ilvl w:val="0"/>
          <w:numId w:val="35"/>
        </w:numPr>
        <w:tabs>
          <w:tab w:val="left" w:pos="1180"/>
          <w:tab w:val="left" w:pos="1539"/>
        </w:tabs>
        <w:snapToGrid w:val="0"/>
        <w:spacing w:beforeLines="20" w:before="48" w:line="300" w:lineRule="auto"/>
        <w:ind w:leftChars="200" w:left="840"/>
        <w:jc w:val="both"/>
        <w:rPr>
          <w:rFonts w:ascii="Arial" w:hAnsi="Arial" w:cs="Arial"/>
          <w:sz w:val="24"/>
          <w:szCs w:val="24"/>
        </w:rPr>
      </w:pPr>
      <w:r w:rsidRPr="00091743">
        <w:rPr>
          <w:rFonts w:ascii="Arial" w:hAnsi="Arial" w:cs="Arial"/>
          <w:sz w:val="24"/>
          <w:szCs w:val="24"/>
        </w:rPr>
        <w:t>用于可能影响质量的生产处理程序。</w:t>
      </w:r>
    </w:p>
    <w:p w:rsidR="00ED268C" w:rsidRPr="00091743" w:rsidRDefault="00ED268C" w:rsidP="00C0663B">
      <w:pPr>
        <w:pStyle w:val="a4"/>
        <w:numPr>
          <w:ilvl w:val="0"/>
          <w:numId w:val="35"/>
        </w:numPr>
        <w:tabs>
          <w:tab w:val="left" w:pos="1180"/>
          <w:tab w:val="left" w:pos="1539"/>
        </w:tabs>
        <w:snapToGrid w:val="0"/>
        <w:spacing w:beforeLines="20" w:before="48" w:line="300" w:lineRule="auto"/>
        <w:ind w:leftChars="200" w:left="840"/>
        <w:jc w:val="both"/>
        <w:rPr>
          <w:rFonts w:ascii="Arial" w:hAnsi="Arial" w:cs="Arial"/>
          <w:sz w:val="24"/>
          <w:szCs w:val="24"/>
        </w:rPr>
      </w:pPr>
      <w:r w:rsidRPr="00091743">
        <w:rPr>
          <w:rFonts w:ascii="Arial" w:hAnsi="Arial" w:cs="Arial"/>
          <w:sz w:val="24"/>
          <w:szCs w:val="24"/>
        </w:rPr>
        <w:t>尽量减少样本污染或遗留导致的假阳性结果。</w:t>
      </w:r>
    </w:p>
    <w:p w:rsidR="00ED268C" w:rsidRPr="00091743" w:rsidRDefault="00ED268C" w:rsidP="00C0663B">
      <w:pPr>
        <w:pStyle w:val="a4"/>
        <w:numPr>
          <w:ilvl w:val="0"/>
          <w:numId w:val="35"/>
        </w:numPr>
        <w:tabs>
          <w:tab w:val="left" w:pos="1180"/>
          <w:tab w:val="left" w:pos="1539"/>
        </w:tabs>
        <w:snapToGrid w:val="0"/>
        <w:spacing w:beforeLines="20" w:before="48" w:line="300" w:lineRule="auto"/>
        <w:ind w:leftChars="200" w:left="840"/>
        <w:jc w:val="both"/>
        <w:rPr>
          <w:rFonts w:ascii="Arial" w:hAnsi="Arial" w:cs="Arial"/>
          <w:sz w:val="24"/>
          <w:szCs w:val="24"/>
        </w:rPr>
      </w:pPr>
      <w:r w:rsidRPr="00091743">
        <w:rPr>
          <w:rFonts w:ascii="Arial" w:hAnsi="Arial" w:cs="Arial"/>
          <w:sz w:val="24"/>
          <w:szCs w:val="24"/>
        </w:rPr>
        <w:t>能够进行对靶微生物内突变导致的新出现变异的检测。</w:t>
      </w:r>
    </w:p>
    <w:p w:rsidR="00ED268C" w:rsidRPr="00091743" w:rsidRDefault="00ED268C" w:rsidP="00C0663B">
      <w:pPr>
        <w:pStyle w:val="a4"/>
        <w:numPr>
          <w:ilvl w:val="0"/>
          <w:numId w:val="35"/>
        </w:numPr>
        <w:tabs>
          <w:tab w:val="left" w:pos="1180"/>
          <w:tab w:val="left" w:pos="1540"/>
        </w:tabs>
        <w:snapToGrid w:val="0"/>
        <w:spacing w:beforeLines="20" w:before="48" w:line="300" w:lineRule="auto"/>
        <w:ind w:leftChars="200" w:left="840"/>
        <w:jc w:val="both"/>
        <w:rPr>
          <w:rFonts w:ascii="Arial" w:hAnsi="Arial" w:cs="Arial"/>
          <w:sz w:val="24"/>
          <w:szCs w:val="24"/>
        </w:rPr>
      </w:pPr>
      <w:r w:rsidRPr="00091743">
        <w:rPr>
          <w:rFonts w:ascii="Arial" w:hAnsi="Arial" w:cs="Arial"/>
          <w:sz w:val="24"/>
          <w:szCs w:val="24"/>
        </w:rPr>
        <w:t>检测并纠正由于固有的遗传漂移或选择压力导致的器械性能的长期不稳定。</w:t>
      </w:r>
    </w:p>
    <w:p w:rsidR="00ED268C" w:rsidRPr="00076FDF" w:rsidRDefault="00ED268C" w:rsidP="00076FDF">
      <w:pPr>
        <w:pStyle w:val="3"/>
        <w:numPr>
          <w:ilvl w:val="0"/>
          <w:numId w:val="46"/>
        </w:numPr>
        <w:tabs>
          <w:tab w:val="left" w:pos="1540"/>
        </w:tabs>
        <w:snapToGrid w:val="0"/>
        <w:spacing w:beforeLines="100" w:before="240" w:line="300" w:lineRule="auto"/>
        <w:ind w:leftChars="200" w:left="868" w:hanging="448"/>
        <w:rPr>
          <w:rFonts w:ascii="Arial" w:eastAsia="宋体" w:hAnsi="Arial" w:cs="Arial"/>
          <w:sz w:val="30"/>
          <w:szCs w:val="30"/>
        </w:rPr>
      </w:pPr>
      <w:bookmarkStart w:id="17" w:name="_Toc500404968"/>
      <w:r w:rsidRPr="00076FDF">
        <w:rPr>
          <w:rFonts w:ascii="Arial" w:eastAsia="宋体" w:hAnsi="Arial" w:cs="Arial"/>
          <w:sz w:val="30"/>
          <w:szCs w:val="30"/>
        </w:rPr>
        <w:t>辅助试剂</w:t>
      </w:r>
      <w:bookmarkEnd w:id="17"/>
    </w:p>
    <w:p w:rsidR="00ED268C" w:rsidRPr="00091743" w:rsidRDefault="00ED268C" w:rsidP="00B64A48">
      <w:pPr>
        <w:pStyle w:val="a4"/>
        <w:tabs>
          <w:tab w:val="left" w:pos="820"/>
        </w:tabs>
        <w:snapToGrid w:val="0"/>
        <w:spacing w:beforeLines="100" w:before="240" w:line="300" w:lineRule="auto"/>
        <w:ind w:rightChars="72" w:right="151"/>
        <w:jc w:val="both"/>
        <w:rPr>
          <w:rFonts w:ascii="Arial" w:hAnsi="Arial" w:cs="Arial"/>
          <w:sz w:val="24"/>
          <w:szCs w:val="24"/>
        </w:rPr>
      </w:pPr>
      <w:r w:rsidRPr="00091743">
        <w:rPr>
          <w:rFonts w:ascii="Arial" w:hAnsi="Arial" w:cs="Arial"/>
          <w:sz w:val="24"/>
          <w:szCs w:val="24"/>
        </w:rPr>
        <w:t>辅助试剂为</w:t>
      </w:r>
      <w:r w:rsidR="00CA1125">
        <w:rPr>
          <w:rFonts w:ascii="Arial" w:hAnsi="Arial" w:cs="Arial"/>
          <w:sz w:val="24"/>
          <w:szCs w:val="24"/>
        </w:rPr>
        <w:t>传染病</w:t>
      </w:r>
      <w:r w:rsidRPr="00091743">
        <w:rPr>
          <w:rFonts w:ascii="Arial" w:hAnsi="Arial" w:cs="Arial"/>
          <w:sz w:val="24"/>
          <w:szCs w:val="24"/>
        </w:rPr>
        <w:t>NGS</w:t>
      </w:r>
      <w:r w:rsidR="00521D52">
        <w:rPr>
          <w:rFonts w:ascii="Arial" w:hAnsi="Arial" w:cs="Arial"/>
          <w:sz w:val="24"/>
          <w:szCs w:val="24"/>
        </w:rPr>
        <w:t xml:space="preserve"> </w:t>
      </w:r>
      <w:r w:rsidRPr="00091743">
        <w:rPr>
          <w:rFonts w:ascii="Arial" w:hAnsi="Arial" w:cs="Arial"/>
          <w:sz w:val="24"/>
          <w:szCs w:val="24"/>
        </w:rPr>
        <w:t>Dx</w:t>
      </w:r>
      <w:r w:rsidRPr="00091743">
        <w:rPr>
          <w:rFonts w:ascii="Arial" w:hAnsi="Arial" w:cs="Arial"/>
          <w:sz w:val="24"/>
          <w:szCs w:val="24"/>
        </w:rPr>
        <w:t>器械的生产商在器械</w:t>
      </w:r>
      <w:r w:rsidR="00300979">
        <w:rPr>
          <w:rFonts w:ascii="Arial" w:hAnsi="Arial" w:cs="Arial" w:hint="eastAsia"/>
          <w:sz w:val="24"/>
          <w:szCs w:val="24"/>
        </w:rPr>
        <w:t>标签</w:t>
      </w:r>
      <w:r w:rsidRPr="00091743">
        <w:rPr>
          <w:rFonts w:ascii="Arial" w:hAnsi="Arial" w:cs="Arial"/>
          <w:sz w:val="24"/>
          <w:szCs w:val="24"/>
        </w:rPr>
        <w:t>中指定为</w:t>
      </w:r>
      <w:r w:rsidR="00521D52" w:rsidRPr="00521D52">
        <w:rPr>
          <w:rFonts w:ascii="宋体" w:hAnsi="宋体" w:cs="Arial" w:hint="eastAsia"/>
          <w:sz w:val="24"/>
          <w:szCs w:val="24"/>
        </w:rPr>
        <w:t>“</w:t>
      </w:r>
      <w:r w:rsidRPr="00091743">
        <w:rPr>
          <w:rFonts w:ascii="Arial" w:hAnsi="Arial" w:cs="Arial"/>
          <w:sz w:val="24"/>
          <w:szCs w:val="24"/>
        </w:rPr>
        <w:t>需要但未提供</w:t>
      </w:r>
      <w:r w:rsidR="00521D52" w:rsidRPr="00521D52">
        <w:rPr>
          <w:rFonts w:ascii="宋体" w:hAnsi="宋体" w:cs="Arial" w:hint="eastAsia"/>
          <w:sz w:val="24"/>
          <w:szCs w:val="24"/>
        </w:rPr>
        <w:t>”</w:t>
      </w:r>
      <w:r w:rsidRPr="00091743">
        <w:rPr>
          <w:rFonts w:ascii="Arial" w:hAnsi="Arial" w:cs="Arial"/>
          <w:sz w:val="24"/>
          <w:szCs w:val="24"/>
        </w:rPr>
        <w:t>的试剂。需要这些试剂的目的是按照其使用说明的指示进行试验，并达到器械</w:t>
      </w:r>
      <w:r w:rsidR="00300979">
        <w:rPr>
          <w:rFonts w:ascii="Arial" w:hAnsi="Arial" w:cs="Arial" w:hint="eastAsia"/>
          <w:sz w:val="24"/>
          <w:szCs w:val="24"/>
        </w:rPr>
        <w:t>标签</w:t>
      </w:r>
      <w:r w:rsidRPr="00091743">
        <w:rPr>
          <w:rFonts w:ascii="Arial" w:hAnsi="Arial" w:cs="Arial"/>
          <w:sz w:val="24"/>
          <w:szCs w:val="24"/>
        </w:rPr>
        <w:t>中所声明的性能特征。出于本</w:t>
      </w:r>
      <w:r w:rsidR="00300979">
        <w:rPr>
          <w:rFonts w:ascii="Arial" w:hAnsi="Arial" w:cs="Arial" w:hint="eastAsia"/>
          <w:sz w:val="24"/>
          <w:szCs w:val="24"/>
        </w:rPr>
        <w:t>文件</w:t>
      </w:r>
      <w:r w:rsidRPr="00091743">
        <w:rPr>
          <w:rFonts w:ascii="Arial" w:hAnsi="Arial" w:cs="Arial"/>
          <w:sz w:val="24"/>
          <w:szCs w:val="24"/>
        </w:rPr>
        <w:t>的目的，</w:t>
      </w:r>
      <w:r w:rsidR="00521D52" w:rsidRPr="00521D52">
        <w:rPr>
          <w:rFonts w:ascii="宋体" w:hAnsi="宋体" w:cs="Arial" w:hint="eastAsia"/>
          <w:sz w:val="24"/>
          <w:szCs w:val="24"/>
        </w:rPr>
        <w:t>“</w:t>
      </w:r>
      <w:r w:rsidRPr="00091743">
        <w:rPr>
          <w:rFonts w:ascii="Arial" w:hAnsi="Arial" w:cs="Arial"/>
          <w:sz w:val="24"/>
          <w:szCs w:val="24"/>
        </w:rPr>
        <w:t>特定辅助试剂</w:t>
      </w:r>
      <w:r w:rsidR="00521D52" w:rsidRPr="00521D52">
        <w:rPr>
          <w:rFonts w:ascii="宋体" w:hAnsi="宋体" w:cs="Arial" w:hint="eastAsia"/>
          <w:sz w:val="24"/>
          <w:szCs w:val="24"/>
        </w:rPr>
        <w:t>”</w:t>
      </w:r>
      <w:r w:rsidRPr="00091743">
        <w:rPr>
          <w:rFonts w:ascii="Arial" w:hAnsi="Arial" w:cs="Arial"/>
          <w:sz w:val="24"/>
          <w:szCs w:val="24"/>
        </w:rPr>
        <w:t>为申办方指定的试剂。具体应包括目录、产品编号或器械实现其</w:t>
      </w:r>
      <w:r w:rsidR="00300979">
        <w:rPr>
          <w:rFonts w:ascii="Arial" w:hAnsi="Arial" w:cs="Arial" w:hint="eastAsia"/>
          <w:sz w:val="24"/>
          <w:szCs w:val="24"/>
        </w:rPr>
        <w:t>标签</w:t>
      </w:r>
      <w:r w:rsidRPr="00091743">
        <w:rPr>
          <w:rFonts w:ascii="Arial" w:hAnsi="Arial" w:cs="Arial"/>
          <w:sz w:val="24"/>
          <w:szCs w:val="24"/>
        </w:rPr>
        <w:t>性能特征所必需的其他指定信息。例如，出于本</w:t>
      </w:r>
      <w:r w:rsidR="00300979">
        <w:rPr>
          <w:rFonts w:ascii="Arial" w:hAnsi="Arial" w:cs="Arial" w:hint="eastAsia"/>
          <w:sz w:val="24"/>
          <w:szCs w:val="24"/>
        </w:rPr>
        <w:t>文件</w:t>
      </w:r>
      <w:r w:rsidRPr="00091743">
        <w:rPr>
          <w:rFonts w:ascii="Arial" w:hAnsi="Arial" w:cs="Arial"/>
          <w:sz w:val="24"/>
          <w:szCs w:val="24"/>
        </w:rPr>
        <w:t>的目的，如果器械</w:t>
      </w:r>
      <w:r w:rsidR="00300979">
        <w:rPr>
          <w:rFonts w:ascii="Arial" w:hAnsi="Arial" w:cs="Arial" w:hint="eastAsia"/>
          <w:sz w:val="24"/>
          <w:szCs w:val="24"/>
        </w:rPr>
        <w:t>标签</w:t>
      </w:r>
      <w:r w:rsidRPr="00091743">
        <w:rPr>
          <w:rFonts w:ascii="Arial" w:hAnsi="Arial" w:cs="Arial"/>
          <w:sz w:val="24"/>
          <w:szCs w:val="24"/>
        </w:rPr>
        <w:t>规定使用品牌</w:t>
      </w:r>
      <w:r w:rsidRPr="00091743">
        <w:rPr>
          <w:rFonts w:ascii="Arial" w:hAnsi="Arial" w:cs="Arial"/>
          <w:sz w:val="24"/>
          <w:szCs w:val="24"/>
        </w:rPr>
        <w:t>X</w:t>
      </w:r>
      <w:r w:rsidRPr="00091743">
        <w:rPr>
          <w:rFonts w:ascii="Arial" w:hAnsi="Arial" w:cs="Arial"/>
          <w:sz w:val="24"/>
          <w:szCs w:val="24"/>
        </w:rPr>
        <w:t>或</w:t>
      </w:r>
      <w:r w:rsidRPr="00091743">
        <w:rPr>
          <w:rFonts w:ascii="Arial" w:hAnsi="Arial" w:cs="Arial"/>
          <w:sz w:val="24"/>
          <w:szCs w:val="24"/>
        </w:rPr>
        <w:t>FDA</w:t>
      </w:r>
      <w:r w:rsidRPr="00091743">
        <w:rPr>
          <w:rFonts w:ascii="Arial" w:hAnsi="Arial" w:cs="Arial"/>
          <w:sz w:val="24"/>
          <w:szCs w:val="24"/>
        </w:rPr>
        <w:t>已认证可用于此特定器械的其他扩增酶以供本特定器械进行此类使用，则品牌</w:t>
      </w:r>
      <w:r w:rsidRPr="00091743">
        <w:rPr>
          <w:rFonts w:ascii="Arial" w:hAnsi="Arial" w:cs="Arial"/>
          <w:sz w:val="24"/>
          <w:szCs w:val="24"/>
        </w:rPr>
        <w:t>X</w:t>
      </w:r>
      <w:r w:rsidR="00521D52">
        <w:rPr>
          <w:rFonts w:ascii="Arial" w:hAnsi="Arial" w:cs="Arial"/>
          <w:sz w:val="24"/>
          <w:szCs w:val="24"/>
        </w:rPr>
        <w:t xml:space="preserve"> </w:t>
      </w:r>
      <w:r w:rsidRPr="00091743">
        <w:rPr>
          <w:rFonts w:ascii="Arial" w:hAnsi="Arial" w:cs="Arial"/>
          <w:sz w:val="24"/>
          <w:szCs w:val="24"/>
        </w:rPr>
        <w:t>DNA</w:t>
      </w:r>
      <w:r w:rsidRPr="00091743">
        <w:rPr>
          <w:rFonts w:ascii="Arial" w:hAnsi="Arial" w:cs="Arial"/>
          <w:sz w:val="24"/>
          <w:szCs w:val="24"/>
        </w:rPr>
        <w:t>扩增酶是特定的辅助试剂。</w:t>
      </w:r>
      <w:r w:rsidR="00737C27">
        <w:rPr>
          <w:rStyle w:val="ab"/>
          <w:rFonts w:ascii="Arial" w:hAnsi="Arial" w:cs="Arial"/>
          <w:sz w:val="24"/>
          <w:szCs w:val="24"/>
        </w:rPr>
        <w:footnoteReference w:id="4"/>
      </w:r>
      <w:r w:rsidRPr="00091743">
        <w:rPr>
          <w:rFonts w:ascii="Arial" w:hAnsi="Arial" w:cs="Arial"/>
          <w:sz w:val="24"/>
          <w:szCs w:val="24"/>
        </w:rPr>
        <w:t>此外，任何其他</w:t>
      </w:r>
      <w:r w:rsidRPr="00091743">
        <w:rPr>
          <w:rFonts w:ascii="Arial" w:hAnsi="Arial" w:cs="Arial"/>
          <w:sz w:val="24"/>
          <w:szCs w:val="24"/>
        </w:rPr>
        <w:t>DNA</w:t>
      </w:r>
      <w:r w:rsidRPr="00091743">
        <w:rPr>
          <w:rFonts w:ascii="Arial" w:hAnsi="Arial" w:cs="Arial"/>
          <w:sz w:val="24"/>
          <w:szCs w:val="24"/>
        </w:rPr>
        <w:t>扩增酶的使用均可能改变</w:t>
      </w:r>
      <w:r w:rsidR="00300979">
        <w:rPr>
          <w:rFonts w:ascii="Arial" w:hAnsi="Arial" w:cs="Arial" w:hint="eastAsia"/>
          <w:sz w:val="24"/>
          <w:szCs w:val="24"/>
        </w:rPr>
        <w:t>标签</w:t>
      </w:r>
      <w:r w:rsidRPr="00091743">
        <w:rPr>
          <w:rFonts w:ascii="Arial" w:hAnsi="Arial" w:cs="Arial"/>
          <w:sz w:val="24"/>
          <w:szCs w:val="24"/>
        </w:rPr>
        <w:t>汇总该器械的性能特征。例如，如果器械需要使用</w:t>
      </w:r>
      <w:r w:rsidRPr="00091743">
        <w:rPr>
          <w:rFonts w:ascii="Arial" w:hAnsi="Arial" w:cs="Arial"/>
          <w:sz w:val="24"/>
          <w:szCs w:val="24"/>
        </w:rPr>
        <w:t>95%</w:t>
      </w:r>
      <w:r w:rsidRPr="00091743">
        <w:rPr>
          <w:rFonts w:ascii="Arial" w:hAnsi="Arial" w:cs="Arial"/>
          <w:sz w:val="24"/>
          <w:szCs w:val="24"/>
        </w:rPr>
        <w:t>乙醇，并且任何类型的</w:t>
      </w:r>
      <w:r w:rsidRPr="00091743">
        <w:rPr>
          <w:rFonts w:ascii="Arial" w:hAnsi="Arial" w:cs="Arial"/>
          <w:sz w:val="24"/>
          <w:szCs w:val="24"/>
        </w:rPr>
        <w:t>95%</w:t>
      </w:r>
      <w:r w:rsidRPr="00091743">
        <w:rPr>
          <w:rFonts w:ascii="Arial" w:hAnsi="Arial" w:cs="Arial"/>
          <w:sz w:val="24"/>
          <w:szCs w:val="24"/>
        </w:rPr>
        <w:t>乙醇均可使器械达到</w:t>
      </w:r>
      <w:r w:rsidR="00300979">
        <w:rPr>
          <w:rFonts w:ascii="Arial" w:hAnsi="Arial" w:cs="Arial" w:hint="eastAsia"/>
          <w:sz w:val="24"/>
          <w:szCs w:val="24"/>
        </w:rPr>
        <w:t>标签</w:t>
      </w:r>
      <w:r w:rsidRPr="00091743">
        <w:rPr>
          <w:rFonts w:ascii="Arial" w:hAnsi="Arial" w:cs="Arial"/>
          <w:sz w:val="24"/>
          <w:szCs w:val="24"/>
        </w:rPr>
        <w:t>中提供的性能特征，则辅助试剂是通用试剂。</w:t>
      </w:r>
    </w:p>
    <w:p w:rsidR="00ED268C" w:rsidRPr="00091743" w:rsidRDefault="00ED268C" w:rsidP="00B64A48">
      <w:pPr>
        <w:pStyle w:val="a4"/>
        <w:tabs>
          <w:tab w:val="left" w:pos="820"/>
        </w:tabs>
        <w:snapToGrid w:val="0"/>
        <w:spacing w:beforeLines="100" w:before="240" w:line="300" w:lineRule="auto"/>
        <w:ind w:rightChars="72" w:right="151"/>
        <w:jc w:val="both"/>
        <w:rPr>
          <w:rFonts w:ascii="Arial" w:hAnsi="Arial" w:cs="Arial"/>
          <w:sz w:val="24"/>
          <w:szCs w:val="24"/>
        </w:rPr>
      </w:pPr>
      <w:r w:rsidRPr="00091743">
        <w:rPr>
          <w:rFonts w:ascii="Arial" w:hAnsi="Arial" w:cs="Arial"/>
          <w:sz w:val="24"/>
          <w:szCs w:val="24"/>
        </w:rPr>
        <w:t>如果器械的使用说明指定一种或多种特定辅助试剂，则您应详细描述如何确保器械和这些特定辅助试剂的测试结果符合使用说明。在这种情况下，结果应该与您的上市前提交申请中确立的性能相一致。您的计划可包括定性系统方法的应用、产品</w:t>
      </w:r>
      <w:r w:rsidR="00300979">
        <w:rPr>
          <w:rFonts w:ascii="Arial" w:hAnsi="Arial" w:cs="Arial" w:hint="eastAsia"/>
          <w:sz w:val="24"/>
          <w:szCs w:val="24"/>
        </w:rPr>
        <w:t>标签</w:t>
      </w:r>
      <w:r w:rsidRPr="00091743">
        <w:rPr>
          <w:rFonts w:ascii="Arial" w:hAnsi="Arial" w:cs="Arial"/>
          <w:sz w:val="24"/>
          <w:szCs w:val="24"/>
        </w:rPr>
        <w:t>或其他措施。</w:t>
      </w:r>
    </w:p>
    <w:p w:rsidR="00ED268C" w:rsidRPr="00091743" w:rsidRDefault="00ED268C" w:rsidP="00B64A48">
      <w:pPr>
        <w:pStyle w:val="a3"/>
        <w:tabs>
          <w:tab w:val="left" w:pos="705"/>
        </w:tabs>
        <w:snapToGrid w:val="0"/>
        <w:spacing w:beforeLines="100" w:before="240" w:line="300" w:lineRule="auto"/>
        <w:ind w:left="0" w:rightChars="72" w:right="151"/>
        <w:jc w:val="both"/>
        <w:rPr>
          <w:rFonts w:ascii="Arial" w:eastAsia="宋体" w:hAnsi="Arial" w:cs="Arial"/>
        </w:rPr>
      </w:pPr>
      <w:r w:rsidRPr="00091743">
        <w:rPr>
          <w:rFonts w:ascii="Arial" w:eastAsia="宋体" w:hAnsi="Arial" w:cs="Arial"/>
        </w:rPr>
        <w:t>FDA</w:t>
      </w:r>
      <w:r w:rsidRPr="00091743">
        <w:rPr>
          <w:rFonts w:ascii="Arial" w:eastAsia="宋体" w:hAnsi="Arial" w:cs="Arial"/>
        </w:rPr>
        <w:t>将评价该计划是否有助于缓解器械显示的风险，以提供器械安全性和有效性的合理保证，并确定其实质等同性。您的计划应含有以下要素的详细信息：</w:t>
      </w:r>
    </w:p>
    <w:p w:rsidR="00ED268C" w:rsidRPr="00091743" w:rsidRDefault="005A6A0A" w:rsidP="00B64A48">
      <w:pPr>
        <w:snapToGrid w:val="0"/>
        <w:spacing w:beforeLines="100" w:before="240" w:line="300" w:lineRule="auto"/>
        <w:rPr>
          <w:rFonts w:ascii="Arial" w:eastAsia="宋体" w:hAnsi="Arial" w:cs="Arial"/>
          <w:sz w:val="24"/>
          <w:szCs w:val="24"/>
        </w:rPr>
      </w:pPr>
      <w:r w:rsidRPr="00091743">
        <w:rPr>
          <w:rFonts w:ascii="Arial" w:eastAsia="宋体" w:hAnsi="Arial" w:cs="Arial"/>
          <w:sz w:val="24"/>
          <w:szCs w:val="24"/>
        </w:rPr>
        <w:br w:type="page"/>
      </w:r>
    </w:p>
    <w:p w:rsidR="00ED268C" w:rsidRPr="00091743" w:rsidRDefault="00ED268C" w:rsidP="000D02BE">
      <w:pPr>
        <w:pStyle w:val="a3"/>
        <w:snapToGrid w:val="0"/>
        <w:spacing w:beforeLines="100" w:before="240" w:line="300" w:lineRule="auto"/>
        <w:ind w:leftChars="400" w:left="840"/>
        <w:rPr>
          <w:rFonts w:ascii="Arial" w:eastAsia="宋体" w:hAnsi="Arial" w:cs="Arial"/>
        </w:rPr>
      </w:pPr>
      <w:r w:rsidRPr="00091743">
        <w:rPr>
          <w:rFonts w:ascii="Arial" w:eastAsia="宋体" w:hAnsi="Arial" w:cs="Arial"/>
        </w:rPr>
        <w:t>1.</w:t>
      </w:r>
      <w:r w:rsidRPr="00091743">
        <w:rPr>
          <w:rFonts w:ascii="Arial" w:eastAsia="宋体" w:hAnsi="Arial" w:cs="Arial"/>
        </w:rPr>
        <w:tab/>
      </w:r>
      <w:r w:rsidRPr="00091743">
        <w:rPr>
          <w:rFonts w:ascii="Arial" w:eastAsia="宋体" w:hAnsi="Arial" w:cs="Arial"/>
        </w:rPr>
        <w:t>讨论特定辅助试剂的风险评估。这应包括：</w:t>
      </w:r>
    </w:p>
    <w:p w:rsidR="00ED268C" w:rsidRPr="00091743" w:rsidRDefault="00ED268C" w:rsidP="00D82BB3">
      <w:pPr>
        <w:pStyle w:val="a4"/>
        <w:numPr>
          <w:ilvl w:val="1"/>
          <w:numId w:val="36"/>
        </w:numPr>
        <w:tabs>
          <w:tab w:val="left" w:pos="2620"/>
          <w:tab w:val="left" w:pos="2979"/>
        </w:tabs>
        <w:snapToGrid w:val="0"/>
        <w:spacing w:beforeLines="100" w:before="240" w:line="300" w:lineRule="auto"/>
        <w:ind w:leftChars="700" w:left="1890"/>
        <w:rPr>
          <w:rFonts w:ascii="Arial" w:hAnsi="Arial" w:cs="Arial"/>
          <w:sz w:val="24"/>
          <w:szCs w:val="24"/>
        </w:rPr>
      </w:pPr>
      <w:r w:rsidRPr="00091743">
        <w:rPr>
          <w:rFonts w:ascii="Arial" w:hAnsi="Arial" w:cs="Arial"/>
          <w:sz w:val="24"/>
          <w:szCs w:val="24"/>
        </w:rPr>
        <w:t>试剂质量和变异性管理的相关风险。</w:t>
      </w:r>
    </w:p>
    <w:p w:rsidR="00ED268C" w:rsidRPr="00091743" w:rsidRDefault="00ED268C" w:rsidP="00D82BB3">
      <w:pPr>
        <w:pStyle w:val="a4"/>
        <w:numPr>
          <w:ilvl w:val="1"/>
          <w:numId w:val="36"/>
        </w:numPr>
        <w:tabs>
          <w:tab w:val="left" w:pos="2620"/>
          <w:tab w:val="left" w:pos="2980"/>
        </w:tabs>
        <w:snapToGrid w:val="0"/>
        <w:spacing w:line="300" w:lineRule="auto"/>
        <w:ind w:leftChars="700" w:left="1890"/>
        <w:jc w:val="both"/>
        <w:rPr>
          <w:rFonts w:ascii="Arial" w:hAnsi="Arial" w:cs="Arial"/>
          <w:sz w:val="24"/>
          <w:szCs w:val="24"/>
        </w:rPr>
      </w:pPr>
      <w:r w:rsidRPr="00091743">
        <w:rPr>
          <w:rFonts w:ascii="Arial" w:hAnsi="Arial" w:cs="Arial"/>
          <w:sz w:val="24"/>
          <w:szCs w:val="24"/>
        </w:rPr>
        <w:t>特定辅助试剂的使用说明与您对该特定辅助试剂的使用说明之间不一致的相关风险。</w:t>
      </w:r>
    </w:p>
    <w:p w:rsidR="00ED268C" w:rsidRPr="00091743" w:rsidRDefault="00ED268C" w:rsidP="00D82BB3">
      <w:pPr>
        <w:pStyle w:val="a4"/>
        <w:numPr>
          <w:ilvl w:val="1"/>
          <w:numId w:val="36"/>
        </w:numPr>
        <w:tabs>
          <w:tab w:val="left" w:pos="2620"/>
          <w:tab w:val="left" w:pos="2979"/>
        </w:tabs>
        <w:snapToGrid w:val="0"/>
        <w:spacing w:line="300" w:lineRule="auto"/>
        <w:ind w:leftChars="700" w:left="1890"/>
        <w:rPr>
          <w:rFonts w:ascii="Arial" w:hAnsi="Arial" w:cs="Arial"/>
          <w:sz w:val="24"/>
          <w:szCs w:val="24"/>
        </w:rPr>
      </w:pPr>
      <w:r w:rsidRPr="00091743">
        <w:rPr>
          <w:rFonts w:ascii="Arial" w:hAnsi="Arial" w:cs="Arial"/>
          <w:sz w:val="24"/>
          <w:szCs w:val="24"/>
        </w:rPr>
        <w:t>您遇到的该器械相关风险。</w:t>
      </w:r>
    </w:p>
    <w:p w:rsidR="00ED268C" w:rsidRPr="00091743" w:rsidRDefault="00ED268C" w:rsidP="00D82BB3">
      <w:pPr>
        <w:pStyle w:val="a4"/>
        <w:numPr>
          <w:ilvl w:val="1"/>
          <w:numId w:val="36"/>
        </w:numPr>
        <w:tabs>
          <w:tab w:val="left" w:pos="2620"/>
          <w:tab w:val="left" w:pos="2980"/>
        </w:tabs>
        <w:snapToGrid w:val="0"/>
        <w:spacing w:line="300" w:lineRule="auto"/>
        <w:ind w:leftChars="700" w:left="1890"/>
        <w:rPr>
          <w:rFonts w:ascii="Arial" w:hAnsi="Arial" w:cs="Arial"/>
          <w:sz w:val="24"/>
          <w:szCs w:val="24"/>
        </w:rPr>
      </w:pPr>
      <w:r w:rsidRPr="00091743">
        <w:rPr>
          <w:rFonts w:ascii="Arial" w:hAnsi="Arial" w:cs="Arial"/>
          <w:sz w:val="24"/>
          <w:szCs w:val="24"/>
        </w:rPr>
        <w:t>可导致您的器械获取不正确结果的风险的任何其他问题。</w:t>
      </w:r>
    </w:p>
    <w:p w:rsidR="00ED268C" w:rsidRPr="00091743" w:rsidRDefault="00ED268C" w:rsidP="00EA60E8">
      <w:pPr>
        <w:pStyle w:val="a3"/>
        <w:snapToGrid w:val="0"/>
        <w:spacing w:beforeLines="100" w:before="240" w:line="300" w:lineRule="auto"/>
        <w:ind w:leftChars="400" w:left="1260" w:hanging="420"/>
        <w:rPr>
          <w:rFonts w:ascii="Arial" w:eastAsia="宋体" w:hAnsi="Arial" w:cs="Arial"/>
        </w:rPr>
      </w:pPr>
      <w:r w:rsidRPr="00091743">
        <w:rPr>
          <w:rFonts w:ascii="Arial" w:eastAsia="宋体" w:hAnsi="Arial" w:cs="Arial"/>
        </w:rPr>
        <w:t>2.</w:t>
      </w:r>
      <w:r w:rsidRPr="00091743">
        <w:rPr>
          <w:rFonts w:ascii="Arial" w:eastAsia="宋体" w:hAnsi="Arial" w:cs="Arial"/>
        </w:rPr>
        <w:tab/>
      </w:r>
      <w:r w:rsidRPr="00091743">
        <w:rPr>
          <w:rFonts w:ascii="Arial" w:eastAsia="宋体" w:hAnsi="Arial" w:cs="Arial"/>
        </w:rPr>
        <w:t>描述您预期如何使用您的风险评估，通过对辅助试剂进行任何必要控制，以缓解应使用您的风险评估予以解决的风险。这可能包括</w:t>
      </w:r>
      <w:r w:rsidR="00521D52">
        <w:rPr>
          <w:rFonts w:ascii="Arial" w:eastAsia="宋体" w:hAnsi="Arial" w:cs="Arial"/>
        </w:rPr>
        <w:t>（</w:t>
      </w:r>
      <w:r w:rsidRPr="00091743">
        <w:rPr>
          <w:rFonts w:ascii="Arial" w:eastAsia="宋体" w:hAnsi="Arial" w:cs="Arial"/>
        </w:rPr>
        <w:t>如适用</w:t>
      </w:r>
      <w:r w:rsidR="00521D52">
        <w:rPr>
          <w:rFonts w:ascii="Arial" w:eastAsia="宋体" w:hAnsi="Arial" w:cs="Arial"/>
        </w:rPr>
        <w:t>）</w:t>
      </w:r>
      <w:r w:rsidRPr="00091743">
        <w:rPr>
          <w:rFonts w:ascii="Arial" w:eastAsia="宋体" w:hAnsi="Arial" w:cs="Arial"/>
        </w:rPr>
        <w:t>：</w:t>
      </w:r>
    </w:p>
    <w:p w:rsidR="00ED268C" w:rsidRPr="00091743" w:rsidRDefault="00ED268C" w:rsidP="00535669">
      <w:pPr>
        <w:pStyle w:val="a4"/>
        <w:numPr>
          <w:ilvl w:val="1"/>
          <w:numId w:val="36"/>
        </w:numPr>
        <w:tabs>
          <w:tab w:val="left" w:pos="2620"/>
          <w:tab w:val="left" w:pos="2979"/>
        </w:tabs>
        <w:snapToGrid w:val="0"/>
        <w:spacing w:beforeLines="100" w:before="240" w:line="300" w:lineRule="auto"/>
        <w:ind w:leftChars="700" w:left="1890"/>
        <w:jc w:val="both"/>
        <w:rPr>
          <w:rFonts w:ascii="Arial" w:hAnsi="Arial" w:cs="Arial"/>
          <w:sz w:val="24"/>
          <w:szCs w:val="24"/>
        </w:rPr>
      </w:pPr>
      <w:r w:rsidRPr="00091743">
        <w:rPr>
          <w:rFonts w:ascii="Arial" w:hAnsi="Arial" w:cs="Arial"/>
          <w:sz w:val="24"/>
          <w:szCs w:val="24"/>
        </w:rPr>
        <w:t>用于确保辅助试剂正确使用的用户</w:t>
      </w:r>
      <w:r w:rsidR="00300979">
        <w:rPr>
          <w:rFonts w:ascii="Arial" w:hAnsi="Arial" w:cs="Arial" w:hint="eastAsia"/>
          <w:sz w:val="24"/>
          <w:szCs w:val="24"/>
        </w:rPr>
        <w:t>标签</w:t>
      </w:r>
      <w:r w:rsidRPr="00091743">
        <w:rPr>
          <w:rFonts w:ascii="Arial" w:hAnsi="Arial" w:cs="Arial"/>
          <w:sz w:val="24"/>
          <w:szCs w:val="24"/>
        </w:rPr>
        <w:t>。</w:t>
      </w:r>
    </w:p>
    <w:p w:rsidR="00ED268C" w:rsidRPr="00091743" w:rsidRDefault="00ED268C" w:rsidP="00F026CE">
      <w:pPr>
        <w:pStyle w:val="a4"/>
        <w:numPr>
          <w:ilvl w:val="1"/>
          <w:numId w:val="36"/>
        </w:numPr>
        <w:tabs>
          <w:tab w:val="left" w:pos="2620"/>
          <w:tab w:val="left" w:pos="2980"/>
        </w:tabs>
        <w:snapToGrid w:val="0"/>
        <w:spacing w:line="300" w:lineRule="auto"/>
        <w:ind w:leftChars="700" w:left="1890"/>
        <w:jc w:val="both"/>
        <w:rPr>
          <w:rFonts w:ascii="Arial" w:hAnsi="Arial" w:cs="Arial"/>
          <w:sz w:val="24"/>
          <w:szCs w:val="24"/>
        </w:rPr>
      </w:pPr>
      <w:r w:rsidRPr="00091743">
        <w:rPr>
          <w:rFonts w:ascii="Arial" w:hAnsi="Arial" w:cs="Arial"/>
          <w:sz w:val="24"/>
          <w:szCs w:val="24"/>
        </w:rPr>
        <w:t>评估用户在特定辅助试剂方面与</w:t>
      </w:r>
      <w:r w:rsidR="00300979">
        <w:rPr>
          <w:rFonts w:ascii="Arial" w:hAnsi="Arial" w:cs="Arial" w:hint="eastAsia"/>
          <w:sz w:val="24"/>
          <w:szCs w:val="24"/>
        </w:rPr>
        <w:t>标签</w:t>
      </w:r>
      <w:r w:rsidRPr="00091743">
        <w:rPr>
          <w:rFonts w:ascii="Arial" w:hAnsi="Arial" w:cs="Arial"/>
          <w:sz w:val="24"/>
          <w:szCs w:val="24"/>
        </w:rPr>
        <w:t>说明的合规性的计划。</w:t>
      </w:r>
    </w:p>
    <w:p w:rsidR="00ED268C" w:rsidRPr="00091743" w:rsidRDefault="00ED268C" w:rsidP="00F026CE">
      <w:pPr>
        <w:pStyle w:val="a4"/>
        <w:numPr>
          <w:ilvl w:val="1"/>
          <w:numId w:val="36"/>
        </w:numPr>
        <w:tabs>
          <w:tab w:val="left" w:pos="2620"/>
          <w:tab w:val="left" w:pos="2980"/>
        </w:tabs>
        <w:snapToGrid w:val="0"/>
        <w:spacing w:line="300" w:lineRule="auto"/>
        <w:ind w:leftChars="700" w:left="1890"/>
        <w:jc w:val="both"/>
        <w:rPr>
          <w:rFonts w:ascii="Arial" w:hAnsi="Arial" w:cs="Arial"/>
          <w:sz w:val="24"/>
          <w:szCs w:val="24"/>
        </w:rPr>
      </w:pPr>
      <w:r w:rsidRPr="00091743">
        <w:rPr>
          <w:rFonts w:ascii="Arial" w:hAnsi="Arial" w:cs="Arial"/>
          <w:sz w:val="24"/>
          <w:szCs w:val="24"/>
        </w:rPr>
        <w:t>在涉及特定辅助试剂问题并将影响</w:t>
      </w:r>
      <w:r w:rsidR="00CA1125">
        <w:rPr>
          <w:rFonts w:ascii="Arial" w:hAnsi="Arial" w:cs="Arial"/>
          <w:sz w:val="24"/>
          <w:szCs w:val="24"/>
        </w:rPr>
        <w:t>传染病</w:t>
      </w:r>
      <w:r w:rsidRPr="00091743">
        <w:rPr>
          <w:rFonts w:ascii="Arial" w:hAnsi="Arial" w:cs="Arial"/>
          <w:sz w:val="24"/>
          <w:szCs w:val="24"/>
        </w:rPr>
        <w:t>NGS</w:t>
      </w:r>
      <w:r w:rsidRPr="00091743">
        <w:rPr>
          <w:rFonts w:ascii="Arial" w:hAnsi="Arial" w:cs="Arial"/>
          <w:sz w:val="24"/>
          <w:szCs w:val="24"/>
        </w:rPr>
        <w:t>器械性能的事件中警告用户的计划。</w:t>
      </w:r>
    </w:p>
    <w:p w:rsidR="00ED268C" w:rsidRPr="00091743" w:rsidRDefault="00ED268C" w:rsidP="00F026CE">
      <w:pPr>
        <w:pStyle w:val="a4"/>
        <w:numPr>
          <w:ilvl w:val="1"/>
          <w:numId w:val="36"/>
        </w:numPr>
        <w:tabs>
          <w:tab w:val="left" w:pos="2620"/>
          <w:tab w:val="left" w:pos="2979"/>
        </w:tabs>
        <w:snapToGrid w:val="0"/>
        <w:spacing w:line="300" w:lineRule="auto"/>
        <w:ind w:leftChars="700" w:left="1890"/>
        <w:jc w:val="both"/>
        <w:rPr>
          <w:rFonts w:ascii="Arial" w:hAnsi="Arial" w:cs="Arial"/>
          <w:sz w:val="24"/>
          <w:szCs w:val="24"/>
        </w:rPr>
      </w:pPr>
      <w:r w:rsidRPr="00091743">
        <w:rPr>
          <w:rFonts w:ascii="Arial" w:hAnsi="Arial" w:cs="Arial"/>
          <w:sz w:val="24"/>
          <w:szCs w:val="24"/>
        </w:rPr>
        <w:t>用于特定辅助试剂的材料</w:t>
      </w:r>
      <w:r w:rsidR="00300979">
        <w:rPr>
          <w:rFonts w:ascii="Arial" w:hAnsi="Arial" w:cs="Arial" w:hint="eastAsia"/>
          <w:sz w:val="24"/>
          <w:szCs w:val="24"/>
        </w:rPr>
        <w:t>规范</w:t>
      </w:r>
      <w:r w:rsidRPr="00091743">
        <w:rPr>
          <w:rFonts w:ascii="Arial" w:hAnsi="Arial" w:cs="Arial"/>
          <w:sz w:val="24"/>
          <w:szCs w:val="24"/>
        </w:rPr>
        <w:t>。</w:t>
      </w:r>
    </w:p>
    <w:p w:rsidR="00ED268C" w:rsidRPr="00091743" w:rsidRDefault="00ED268C" w:rsidP="00F026CE">
      <w:pPr>
        <w:pStyle w:val="a4"/>
        <w:numPr>
          <w:ilvl w:val="1"/>
          <w:numId w:val="36"/>
        </w:numPr>
        <w:tabs>
          <w:tab w:val="left" w:pos="2620"/>
          <w:tab w:val="left" w:pos="2980"/>
        </w:tabs>
        <w:snapToGrid w:val="0"/>
        <w:spacing w:line="300" w:lineRule="auto"/>
        <w:ind w:leftChars="700" w:left="1890"/>
        <w:jc w:val="both"/>
        <w:rPr>
          <w:rFonts w:ascii="Arial" w:hAnsi="Arial" w:cs="Arial"/>
          <w:sz w:val="24"/>
          <w:szCs w:val="24"/>
        </w:rPr>
      </w:pPr>
      <w:r w:rsidRPr="00091743">
        <w:rPr>
          <w:rFonts w:ascii="Arial" w:hAnsi="Arial" w:cs="Arial"/>
          <w:sz w:val="24"/>
          <w:szCs w:val="24"/>
        </w:rPr>
        <w:t>将使得您的器械有适当性能的试剂批次的</w:t>
      </w:r>
      <w:r w:rsidR="00300979">
        <w:rPr>
          <w:rFonts w:ascii="Arial" w:hAnsi="Arial" w:cs="Arial" w:hint="eastAsia"/>
          <w:sz w:val="24"/>
          <w:szCs w:val="24"/>
        </w:rPr>
        <w:t>鉴定</w:t>
      </w:r>
      <w:r w:rsidRPr="00091743">
        <w:rPr>
          <w:rFonts w:ascii="Arial" w:hAnsi="Arial" w:cs="Arial"/>
          <w:sz w:val="24"/>
          <w:szCs w:val="24"/>
        </w:rPr>
        <w:t>。</w:t>
      </w:r>
    </w:p>
    <w:p w:rsidR="00ED268C" w:rsidRPr="00091743" w:rsidRDefault="00ED268C" w:rsidP="00F026CE">
      <w:pPr>
        <w:pStyle w:val="a4"/>
        <w:numPr>
          <w:ilvl w:val="1"/>
          <w:numId w:val="36"/>
        </w:numPr>
        <w:tabs>
          <w:tab w:val="left" w:pos="2620"/>
          <w:tab w:val="left" w:pos="2979"/>
        </w:tabs>
        <w:snapToGrid w:val="0"/>
        <w:spacing w:line="300" w:lineRule="auto"/>
        <w:ind w:leftChars="700" w:left="1890"/>
        <w:jc w:val="both"/>
        <w:rPr>
          <w:rFonts w:ascii="Arial" w:hAnsi="Arial" w:cs="Arial"/>
          <w:sz w:val="24"/>
          <w:szCs w:val="24"/>
        </w:rPr>
      </w:pPr>
      <w:r w:rsidRPr="00091743">
        <w:rPr>
          <w:rFonts w:ascii="Arial" w:hAnsi="Arial" w:cs="Arial"/>
          <w:sz w:val="24"/>
          <w:szCs w:val="24"/>
        </w:rPr>
        <w:t>稳定性测试。</w:t>
      </w:r>
    </w:p>
    <w:p w:rsidR="00ED268C" w:rsidRPr="00091743" w:rsidRDefault="00ED268C" w:rsidP="00F026CE">
      <w:pPr>
        <w:pStyle w:val="a4"/>
        <w:numPr>
          <w:ilvl w:val="1"/>
          <w:numId w:val="36"/>
        </w:numPr>
        <w:tabs>
          <w:tab w:val="left" w:pos="2620"/>
          <w:tab w:val="left" w:pos="2979"/>
        </w:tabs>
        <w:snapToGrid w:val="0"/>
        <w:spacing w:line="300" w:lineRule="auto"/>
        <w:ind w:leftChars="700" w:left="1890"/>
        <w:jc w:val="both"/>
        <w:rPr>
          <w:rFonts w:ascii="Arial" w:hAnsi="Arial" w:cs="Arial"/>
          <w:sz w:val="24"/>
          <w:szCs w:val="24"/>
        </w:rPr>
      </w:pPr>
      <w:r w:rsidRPr="00091743">
        <w:rPr>
          <w:rFonts w:ascii="Arial" w:hAnsi="Arial" w:cs="Arial"/>
          <w:sz w:val="24"/>
          <w:szCs w:val="24"/>
        </w:rPr>
        <w:t>投诉处理方案。</w:t>
      </w:r>
    </w:p>
    <w:p w:rsidR="00ED268C" w:rsidRPr="00091743" w:rsidRDefault="00ED268C" w:rsidP="00F026CE">
      <w:pPr>
        <w:pStyle w:val="a4"/>
        <w:numPr>
          <w:ilvl w:val="1"/>
          <w:numId w:val="36"/>
        </w:numPr>
        <w:tabs>
          <w:tab w:val="left" w:pos="2620"/>
          <w:tab w:val="left" w:pos="2979"/>
        </w:tabs>
        <w:snapToGrid w:val="0"/>
        <w:spacing w:line="300" w:lineRule="auto"/>
        <w:ind w:leftChars="700" w:left="1890"/>
        <w:jc w:val="both"/>
        <w:rPr>
          <w:rFonts w:ascii="Arial" w:hAnsi="Arial" w:cs="Arial"/>
          <w:sz w:val="24"/>
          <w:szCs w:val="24"/>
        </w:rPr>
      </w:pPr>
      <w:r w:rsidRPr="00091743">
        <w:rPr>
          <w:rFonts w:ascii="Arial" w:hAnsi="Arial" w:cs="Arial"/>
          <w:sz w:val="24"/>
          <w:szCs w:val="24"/>
        </w:rPr>
        <w:t>纠正或预防措施。</w:t>
      </w:r>
    </w:p>
    <w:p w:rsidR="00ED268C" w:rsidRPr="00091743" w:rsidRDefault="00ED268C" w:rsidP="00F026CE">
      <w:pPr>
        <w:pStyle w:val="a4"/>
        <w:numPr>
          <w:ilvl w:val="1"/>
          <w:numId w:val="36"/>
        </w:numPr>
        <w:tabs>
          <w:tab w:val="left" w:pos="2620"/>
          <w:tab w:val="left" w:pos="2980"/>
        </w:tabs>
        <w:snapToGrid w:val="0"/>
        <w:spacing w:line="300" w:lineRule="auto"/>
        <w:ind w:leftChars="700" w:left="1890"/>
        <w:jc w:val="both"/>
        <w:rPr>
          <w:rFonts w:ascii="Arial" w:hAnsi="Arial" w:cs="Arial"/>
          <w:sz w:val="24"/>
          <w:szCs w:val="24"/>
        </w:rPr>
      </w:pPr>
      <w:r w:rsidRPr="00091743">
        <w:rPr>
          <w:rFonts w:ascii="Arial" w:hAnsi="Arial" w:cs="Arial"/>
          <w:sz w:val="24"/>
          <w:szCs w:val="24"/>
        </w:rPr>
        <w:t>任何应处理的其他问题，以确保按照您的器械使用说明时，您的器械联合指定辅助试剂的使用安全有效。</w:t>
      </w:r>
    </w:p>
    <w:p w:rsidR="00ED268C" w:rsidRPr="00091743" w:rsidRDefault="00ED268C" w:rsidP="00B64A48">
      <w:pPr>
        <w:pStyle w:val="a3"/>
        <w:tabs>
          <w:tab w:val="left" w:pos="851"/>
        </w:tabs>
        <w:snapToGrid w:val="0"/>
        <w:spacing w:beforeLines="100" w:before="240" w:line="300" w:lineRule="auto"/>
        <w:ind w:left="0"/>
        <w:rPr>
          <w:rFonts w:ascii="Arial" w:eastAsia="宋体" w:hAnsi="Arial" w:cs="Arial"/>
        </w:rPr>
      </w:pPr>
      <w:r w:rsidRPr="00091743">
        <w:rPr>
          <w:rFonts w:ascii="Arial" w:eastAsia="宋体" w:hAnsi="Arial" w:cs="Arial"/>
        </w:rPr>
        <w:t>此外，您应提交测试数据和您的监管提交，以确定您提供或建议的质量控制足以使用辅助试剂检测性能或稳定性问题。</w:t>
      </w:r>
    </w:p>
    <w:p w:rsidR="00ED268C" w:rsidRPr="00091743" w:rsidRDefault="00ED268C" w:rsidP="00B64A48">
      <w:pPr>
        <w:pStyle w:val="a3"/>
        <w:tabs>
          <w:tab w:val="left" w:pos="851"/>
        </w:tabs>
        <w:snapToGrid w:val="0"/>
        <w:spacing w:beforeLines="100" w:before="240" w:line="300" w:lineRule="auto"/>
        <w:ind w:left="0"/>
        <w:rPr>
          <w:rFonts w:ascii="Arial" w:eastAsia="宋体" w:hAnsi="Arial" w:cs="Arial"/>
        </w:rPr>
      </w:pPr>
      <w:r w:rsidRPr="00091743">
        <w:rPr>
          <w:rFonts w:ascii="Arial" w:eastAsia="宋体" w:hAnsi="Arial" w:cs="Arial"/>
        </w:rPr>
        <w:t>针对</w:t>
      </w:r>
      <w:r w:rsidR="00300979">
        <w:rPr>
          <w:rFonts w:ascii="Arial" w:eastAsia="宋体" w:hAnsi="Arial" w:cs="Arial" w:hint="eastAsia"/>
        </w:rPr>
        <w:t>鉴定</w:t>
      </w:r>
      <w:r w:rsidRPr="00091743">
        <w:rPr>
          <w:rFonts w:ascii="Arial" w:eastAsia="宋体" w:hAnsi="Arial" w:cs="Arial"/>
        </w:rPr>
        <w:t>、使用或控制特定辅助试剂的相关问题，请联系</w:t>
      </w:r>
      <w:r w:rsidRPr="00091743">
        <w:rPr>
          <w:rFonts w:ascii="Arial" w:eastAsia="宋体" w:hAnsi="Arial" w:cs="Arial"/>
        </w:rPr>
        <w:t>FDA</w:t>
      </w:r>
      <w:r w:rsidRPr="00091743">
        <w:rPr>
          <w:rFonts w:ascii="Arial" w:eastAsia="宋体" w:hAnsi="Arial" w:cs="Arial"/>
        </w:rPr>
        <w:t>获取建议。</w:t>
      </w:r>
    </w:p>
    <w:p w:rsidR="00ED268C" w:rsidRPr="00076FDF" w:rsidRDefault="00ED268C" w:rsidP="00076FDF">
      <w:pPr>
        <w:pStyle w:val="3"/>
        <w:numPr>
          <w:ilvl w:val="0"/>
          <w:numId w:val="46"/>
        </w:numPr>
        <w:tabs>
          <w:tab w:val="left" w:pos="1540"/>
        </w:tabs>
        <w:snapToGrid w:val="0"/>
        <w:spacing w:beforeLines="100" w:before="240" w:line="300" w:lineRule="auto"/>
        <w:ind w:leftChars="200" w:left="868" w:hanging="448"/>
        <w:rPr>
          <w:rFonts w:ascii="Arial" w:eastAsia="宋体" w:hAnsi="Arial" w:cs="Arial"/>
          <w:sz w:val="30"/>
          <w:szCs w:val="30"/>
        </w:rPr>
      </w:pPr>
      <w:bookmarkStart w:id="18" w:name="_Toc500404969"/>
      <w:r w:rsidRPr="00076FDF">
        <w:rPr>
          <w:rFonts w:ascii="Arial" w:eastAsia="宋体" w:hAnsi="Arial" w:cs="Arial"/>
          <w:sz w:val="30"/>
          <w:szCs w:val="30"/>
        </w:rPr>
        <w:t>对照</w:t>
      </w:r>
      <w:bookmarkEnd w:id="18"/>
    </w:p>
    <w:p w:rsidR="00ED268C" w:rsidRPr="00091743" w:rsidRDefault="00ED268C" w:rsidP="00C15B61">
      <w:pPr>
        <w:pStyle w:val="a3"/>
        <w:snapToGrid w:val="0"/>
        <w:spacing w:beforeLines="100" w:before="240" w:line="300" w:lineRule="auto"/>
        <w:ind w:left="0"/>
        <w:rPr>
          <w:rFonts w:ascii="Arial" w:eastAsia="宋体" w:hAnsi="Arial" w:cs="Arial"/>
        </w:rPr>
      </w:pPr>
      <w:r w:rsidRPr="00091743">
        <w:rPr>
          <w:rFonts w:ascii="Arial" w:eastAsia="宋体" w:hAnsi="Arial" w:cs="Arial"/>
        </w:rPr>
        <w:t>FDA</w:t>
      </w:r>
      <w:r w:rsidRPr="00091743">
        <w:rPr>
          <w:rFonts w:ascii="Arial" w:eastAsia="宋体" w:hAnsi="Arial" w:cs="Arial"/>
        </w:rPr>
        <w:t>建议您在分析和临床确认研究期间，每天</w:t>
      </w:r>
      <w:r w:rsidR="00300979">
        <w:rPr>
          <w:rFonts w:ascii="Arial" w:eastAsia="宋体" w:hAnsi="Arial" w:cs="Arial" w:hint="eastAsia"/>
        </w:rPr>
        <w:t>进行</w:t>
      </w:r>
      <w:r w:rsidRPr="00091743">
        <w:rPr>
          <w:rFonts w:ascii="Arial" w:eastAsia="宋体" w:hAnsi="Arial" w:cs="Arial"/>
        </w:rPr>
        <w:t>适当的测试对照。这包括旨在用于该试验的的任何阳性和阴性对照，以及建议但未提供的用于该试验的适当外部对照。在临床实验室背景中，实验室负责遵循对</w:t>
      </w:r>
      <w:r w:rsidR="00300979">
        <w:rPr>
          <w:rFonts w:ascii="Arial" w:eastAsia="宋体" w:hAnsi="Arial" w:cs="Arial" w:hint="eastAsia"/>
        </w:rPr>
        <w:t>进行</w:t>
      </w:r>
      <w:r w:rsidRPr="00091743">
        <w:rPr>
          <w:rFonts w:ascii="Arial" w:eastAsia="宋体" w:hAnsi="Arial" w:cs="Arial"/>
        </w:rPr>
        <w:t>适当对照的其所在国家和当地法规。</w:t>
      </w:r>
    </w:p>
    <w:p w:rsidR="00ED268C" w:rsidRPr="00091743" w:rsidRDefault="00ED268C" w:rsidP="00B64A48">
      <w:pPr>
        <w:snapToGrid w:val="0"/>
        <w:spacing w:beforeLines="100" w:before="240" w:line="300" w:lineRule="auto"/>
        <w:rPr>
          <w:rFonts w:ascii="Arial" w:eastAsia="宋体" w:hAnsi="Arial" w:cs="Arial"/>
          <w:sz w:val="24"/>
          <w:szCs w:val="24"/>
        </w:rPr>
      </w:pPr>
    </w:p>
    <w:p w:rsidR="00ED268C" w:rsidRPr="00091743" w:rsidRDefault="00ED268C" w:rsidP="00B64A48">
      <w:pPr>
        <w:pStyle w:val="a4"/>
        <w:tabs>
          <w:tab w:val="left" w:pos="820"/>
        </w:tabs>
        <w:snapToGrid w:val="0"/>
        <w:spacing w:beforeLines="100" w:before="240" w:line="300" w:lineRule="auto"/>
        <w:ind w:rightChars="72" w:right="151"/>
        <w:jc w:val="both"/>
        <w:rPr>
          <w:rFonts w:ascii="Arial" w:hAnsi="Arial" w:cs="Arial"/>
          <w:sz w:val="24"/>
          <w:szCs w:val="24"/>
        </w:rPr>
      </w:pPr>
      <w:r w:rsidRPr="00091743">
        <w:rPr>
          <w:rFonts w:ascii="Arial" w:hAnsi="Arial" w:cs="Arial"/>
          <w:sz w:val="24"/>
          <w:szCs w:val="24"/>
        </w:rPr>
        <w:t>理想情况下，试验应包含器械识别到的每种</w:t>
      </w:r>
      <w:r w:rsidR="00FA51C9">
        <w:rPr>
          <w:rFonts w:ascii="Arial" w:hAnsi="Arial" w:cs="Arial"/>
          <w:sz w:val="24"/>
          <w:szCs w:val="24"/>
        </w:rPr>
        <w:t>靶标</w:t>
      </w:r>
      <w:r w:rsidRPr="00091743">
        <w:rPr>
          <w:rFonts w:ascii="Arial" w:hAnsi="Arial" w:cs="Arial"/>
          <w:sz w:val="24"/>
          <w:szCs w:val="24"/>
        </w:rPr>
        <w:t>的外部对照。由于</w:t>
      </w:r>
      <w:r w:rsidR="00CA1125">
        <w:rPr>
          <w:rFonts w:ascii="Arial" w:hAnsi="Arial" w:cs="Arial"/>
          <w:sz w:val="24"/>
          <w:szCs w:val="24"/>
        </w:rPr>
        <w:t>传染病</w:t>
      </w:r>
      <w:r w:rsidRPr="00091743">
        <w:rPr>
          <w:rFonts w:ascii="Arial" w:hAnsi="Arial" w:cs="Arial"/>
          <w:sz w:val="24"/>
          <w:szCs w:val="24"/>
        </w:rPr>
        <w:t>NGS</w:t>
      </w:r>
      <w:r w:rsidR="00521D52">
        <w:rPr>
          <w:rFonts w:ascii="Arial" w:hAnsi="Arial" w:cs="Arial"/>
          <w:sz w:val="24"/>
          <w:szCs w:val="24"/>
        </w:rPr>
        <w:t xml:space="preserve"> </w:t>
      </w:r>
      <w:r w:rsidRPr="00091743">
        <w:rPr>
          <w:rFonts w:ascii="Arial" w:hAnsi="Arial" w:cs="Arial"/>
          <w:sz w:val="24"/>
          <w:szCs w:val="24"/>
        </w:rPr>
        <w:t>Dx</w:t>
      </w:r>
      <w:r w:rsidRPr="00091743">
        <w:rPr>
          <w:rFonts w:ascii="Arial" w:hAnsi="Arial" w:cs="Arial"/>
          <w:sz w:val="24"/>
          <w:szCs w:val="24"/>
        </w:rPr>
        <w:t>器械检测到的</w:t>
      </w:r>
      <w:r w:rsidR="00FA51C9">
        <w:rPr>
          <w:rFonts w:ascii="Arial" w:hAnsi="Arial" w:cs="Arial"/>
          <w:sz w:val="24"/>
          <w:szCs w:val="24"/>
        </w:rPr>
        <w:t>靶标</w:t>
      </w:r>
      <w:r w:rsidRPr="00091743">
        <w:rPr>
          <w:rFonts w:ascii="Arial" w:hAnsi="Arial" w:cs="Arial"/>
          <w:sz w:val="24"/>
          <w:szCs w:val="24"/>
        </w:rPr>
        <w:t>数量较大，可考虑使用轮换对照方案，依据是在整个评价过程中设计和使用一组代表性微生物或标志物</w:t>
      </w:r>
      <w:r w:rsidR="00521D52">
        <w:rPr>
          <w:rFonts w:ascii="Arial" w:hAnsi="Arial" w:cs="Arial"/>
          <w:sz w:val="24"/>
          <w:szCs w:val="24"/>
        </w:rPr>
        <w:t>（</w:t>
      </w:r>
      <w:r w:rsidRPr="00091743">
        <w:rPr>
          <w:rFonts w:ascii="Arial" w:hAnsi="Arial" w:cs="Arial"/>
          <w:sz w:val="24"/>
          <w:szCs w:val="24"/>
        </w:rPr>
        <w:t>反映试验菜单中的每种已声明微生物</w:t>
      </w:r>
      <w:r w:rsidR="00521D52">
        <w:rPr>
          <w:rFonts w:ascii="Arial" w:hAnsi="Arial" w:cs="Arial"/>
          <w:sz w:val="24"/>
          <w:szCs w:val="24"/>
        </w:rPr>
        <w:t>）</w:t>
      </w:r>
      <w:r w:rsidRPr="00091743">
        <w:rPr>
          <w:rFonts w:ascii="Arial" w:hAnsi="Arial" w:cs="Arial"/>
          <w:sz w:val="24"/>
          <w:szCs w:val="24"/>
        </w:rPr>
        <w:t>。外部对照也应监测每次试验运行的微生物提取，如适用。例如，只要稳定性研究证实了使用的时间框，一种微生物可使用多天，</w:t>
      </w:r>
      <w:r w:rsidR="00BD7010">
        <w:rPr>
          <w:rFonts w:ascii="Arial" w:hAnsi="Arial" w:cs="Arial" w:hint="eastAsia"/>
          <w:sz w:val="24"/>
          <w:szCs w:val="24"/>
        </w:rPr>
        <w:t>则</w:t>
      </w:r>
      <w:r w:rsidRPr="00091743">
        <w:rPr>
          <w:rFonts w:ascii="Arial" w:hAnsi="Arial" w:cs="Arial"/>
          <w:sz w:val="24"/>
          <w:szCs w:val="24"/>
        </w:rPr>
        <w:t>随后下一</w:t>
      </w:r>
      <w:r w:rsidR="00BD7010">
        <w:rPr>
          <w:rFonts w:ascii="Arial" w:hAnsi="Arial" w:cs="Arial" w:hint="eastAsia"/>
          <w:sz w:val="24"/>
          <w:szCs w:val="24"/>
        </w:rPr>
        <w:t>种</w:t>
      </w:r>
      <w:r w:rsidRPr="00091743">
        <w:rPr>
          <w:rFonts w:ascii="Arial" w:hAnsi="Arial" w:cs="Arial"/>
          <w:sz w:val="24"/>
          <w:szCs w:val="24"/>
        </w:rPr>
        <w:t>微生物再使用多天。对照应接近临床标本的组成和质量，以充分挑战该系统。</w:t>
      </w:r>
    </w:p>
    <w:p w:rsidR="00ED268C" w:rsidRPr="00091743" w:rsidRDefault="00ED268C" w:rsidP="00B64A48">
      <w:pPr>
        <w:pStyle w:val="a3"/>
        <w:snapToGrid w:val="0"/>
        <w:spacing w:beforeLines="100" w:before="240" w:line="300" w:lineRule="auto"/>
        <w:ind w:left="0" w:rightChars="72" w:right="151"/>
        <w:jc w:val="both"/>
        <w:rPr>
          <w:rFonts w:ascii="Arial" w:eastAsia="宋体" w:hAnsi="Arial" w:cs="Arial"/>
        </w:rPr>
      </w:pPr>
      <w:r w:rsidRPr="00091743">
        <w:rPr>
          <w:rFonts w:ascii="Arial" w:eastAsia="宋体" w:hAnsi="Arial" w:cs="Arial"/>
        </w:rPr>
        <w:t>FDA</w:t>
      </w:r>
      <w:r w:rsidRPr="00091743">
        <w:rPr>
          <w:rFonts w:ascii="Arial" w:eastAsia="宋体" w:hAnsi="Arial" w:cs="Arial"/>
        </w:rPr>
        <w:t>建议您提供关于校准品和对照材料的以下信息</w:t>
      </w:r>
      <w:r w:rsidR="00521D52">
        <w:rPr>
          <w:rFonts w:ascii="Arial" w:eastAsia="宋体" w:hAnsi="Arial" w:cs="Arial"/>
        </w:rPr>
        <w:t>（</w:t>
      </w:r>
      <w:r w:rsidRPr="00091743">
        <w:rPr>
          <w:rFonts w:ascii="Arial" w:eastAsia="宋体" w:hAnsi="Arial" w:cs="Arial"/>
        </w:rPr>
        <w:t>如适用</w:t>
      </w:r>
      <w:r w:rsidR="00521D52">
        <w:rPr>
          <w:rFonts w:ascii="Arial" w:eastAsia="宋体" w:hAnsi="Arial" w:cs="Arial"/>
        </w:rPr>
        <w:t>）</w:t>
      </w:r>
      <w:r w:rsidRPr="00091743">
        <w:rPr>
          <w:rFonts w:ascii="Arial" w:eastAsia="宋体" w:hAnsi="Arial" w:cs="Arial"/>
        </w:rPr>
        <w:t>：</w:t>
      </w:r>
    </w:p>
    <w:p w:rsidR="00ED268C" w:rsidRPr="00091743" w:rsidRDefault="00ED268C" w:rsidP="00C15B61">
      <w:pPr>
        <w:pStyle w:val="a4"/>
        <w:numPr>
          <w:ilvl w:val="0"/>
          <w:numId w:val="35"/>
        </w:numPr>
        <w:tabs>
          <w:tab w:val="left" w:pos="1180"/>
          <w:tab w:val="left" w:pos="1540"/>
        </w:tabs>
        <w:snapToGrid w:val="0"/>
        <w:spacing w:beforeLines="100" w:before="240" w:line="300" w:lineRule="auto"/>
        <w:ind w:leftChars="200" w:left="840"/>
        <w:jc w:val="both"/>
        <w:rPr>
          <w:rFonts w:ascii="Arial" w:hAnsi="Arial" w:cs="Arial"/>
          <w:sz w:val="24"/>
          <w:szCs w:val="24"/>
        </w:rPr>
      </w:pPr>
      <w:r w:rsidRPr="00091743">
        <w:rPr>
          <w:rFonts w:ascii="Arial" w:hAnsi="Arial" w:cs="Arial"/>
          <w:sz w:val="24"/>
          <w:szCs w:val="24"/>
        </w:rPr>
        <w:t>系统中包含或建议使用的不同对照的性质和功能。这些对照应可使用户确定所有步骤和关键反应是否正确进行，且无污染或非特异性干扰。</w:t>
      </w:r>
    </w:p>
    <w:p w:rsidR="00ED268C" w:rsidRPr="00091743" w:rsidRDefault="00ED268C" w:rsidP="00C15B61">
      <w:pPr>
        <w:pStyle w:val="a4"/>
        <w:numPr>
          <w:ilvl w:val="0"/>
          <w:numId w:val="35"/>
        </w:numPr>
        <w:tabs>
          <w:tab w:val="left" w:pos="1180"/>
          <w:tab w:val="left" w:pos="1540"/>
        </w:tabs>
        <w:snapToGrid w:val="0"/>
        <w:spacing w:beforeLines="20" w:before="48" w:line="300" w:lineRule="auto"/>
        <w:ind w:leftChars="200" w:left="840"/>
        <w:jc w:val="both"/>
        <w:rPr>
          <w:rFonts w:ascii="Arial" w:hAnsi="Arial" w:cs="Arial"/>
          <w:sz w:val="24"/>
          <w:szCs w:val="24"/>
        </w:rPr>
      </w:pPr>
      <w:r w:rsidRPr="00091743">
        <w:rPr>
          <w:rFonts w:ascii="Arial" w:hAnsi="Arial" w:cs="Arial"/>
          <w:sz w:val="24"/>
          <w:szCs w:val="24"/>
        </w:rPr>
        <w:t>值分配</w:t>
      </w:r>
      <w:r w:rsidR="00521D52">
        <w:rPr>
          <w:rFonts w:ascii="Arial" w:hAnsi="Arial" w:cs="Arial"/>
          <w:sz w:val="24"/>
          <w:szCs w:val="24"/>
        </w:rPr>
        <w:t>（</w:t>
      </w:r>
      <w:r w:rsidRPr="00091743">
        <w:rPr>
          <w:rFonts w:ascii="Arial" w:hAnsi="Arial" w:cs="Arial"/>
          <w:sz w:val="24"/>
          <w:szCs w:val="24"/>
        </w:rPr>
        <w:t>相对或绝对</w:t>
      </w:r>
      <w:r w:rsidR="00521D52">
        <w:rPr>
          <w:rFonts w:ascii="Arial" w:hAnsi="Arial" w:cs="Arial"/>
          <w:sz w:val="24"/>
          <w:szCs w:val="24"/>
        </w:rPr>
        <w:t>）</w:t>
      </w:r>
      <w:r w:rsidRPr="00091743">
        <w:rPr>
          <w:rFonts w:ascii="Arial" w:hAnsi="Arial" w:cs="Arial"/>
          <w:sz w:val="24"/>
          <w:szCs w:val="24"/>
        </w:rPr>
        <w:t>的方案和验收标准，以及对照和校准材料的确认。</w:t>
      </w:r>
    </w:p>
    <w:p w:rsidR="00ED268C" w:rsidRPr="00091743" w:rsidRDefault="00ED268C" w:rsidP="00C15B61">
      <w:pPr>
        <w:pStyle w:val="a4"/>
        <w:numPr>
          <w:ilvl w:val="0"/>
          <w:numId w:val="35"/>
        </w:numPr>
        <w:tabs>
          <w:tab w:val="left" w:pos="1180"/>
          <w:tab w:val="left" w:pos="1540"/>
        </w:tabs>
        <w:snapToGrid w:val="0"/>
        <w:spacing w:beforeLines="20" w:before="48" w:line="300" w:lineRule="auto"/>
        <w:ind w:leftChars="200" w:left="840"/>
        <w:jc w:val="both"/>
        <w:rPr>
          <w:rFonts w:ascii="Arial" w:hAnsi="Arial" w:cs="Arial"/>
          <w:sz w:val="24"/>
          <w:szCs w:val="24"/>
        </w:rPr>
      </w:pPr>
      <w:r w:rsidRPr="00091743">
        <w:rPr>
          <w:rFonts w:ascii="Arial" w:hAnsi="Arial" w:cs="Arial"/>
          <w:sz w:val="24"/>
          <w:szCs w:val="24"/>
        </w:rPr>
        <w:t>可用于检测仪器故障以符合所要求规范的对照参数。</w:t>
      </w:r>
    </w:p>
    <w:p w:rsidR="00ED268C" w:rsidRPr="00091743" w:rsidRDefault="00ED268C" w:rsidP="00C15B61">
      <w:pPr>
        <w:pStyle w:val="a4"/>
        <w:numPr>
          <w:ilvl w:val="0"/>
          <w:numId w:val="35"/>
        </w:numPr>
        <w:tabs>
          <w:tab w:val="left" w:pos="1180"/>
          <w:tab w:val="left" w:pos="1540"/>
        </w:tabs>
        <w:snapToGrid w:val="0"/>
        <w:spacing w:beforeLines="20" w:before="48" w:line="300" w:lineRule="auto"/>
        <w:ind w:leftChars="200" w:left="840"/>
        <w:jc w:val="both"/>
        <w:rPr>
          <w:rFonts w:ascii="Arial" w:hAnsi="Arial" w:cs="Arial"/>
          <w:sz w:val="24"/>
          <w:szCs w:val="24"/>
        </w:rPr>
      </w:pPr>
      <w:r w:rsidRPr="00091743">
        <w:rPr>
          <w:rFonts w:ascii="Arial" w:hAnsi="Arial" w:cs="Arial"/>
          <w:sz w:val="24"/>
          <w:szCs w:val="24"/>
        </w:rPr>
        <w:t>用于串扰矩阵生成、</w:t>
      </w:r>
      <w:r w:rsidRPr="00333EA0">
        <w:rPr>
          <w:rFonts w:ascii="Arial" w:hAnsi="Arial" w:cs="Arial"/>
          <w:sz w:val="24"/>
          <w:szCs w:val="24"/>
        </w:rPr>
        <w:t>分期和预分期</w:t>
      </w:r>
      <w:r w:rsidRPr="00091743">
        <w:rPr>
          <w:rFonts w:ascii="Arial" w:hAnsi="Arial" w:cs="Arial"/>
          <w:sz w:val="24"/>
          <w:szCs w:val="24"/>
        </w:rPr>
        <w:t>的文库校准对照。</w:t>
      </w:r>
    </w:p>
    <w:p w:rsidR="00ED268C" w:rsidRPr="00091743" w:rsidRDefault="00ED268C" w:rsidP="00B64A48">
      <w:pPr>
        <w:pStyle w:val="a4"/>
        <w:tabs>
          <w:tab w:val="left" w:pos="820"/>
        </w:tabs>
        <w:snapToGrid w:val="0"/>
        <w:spacing w:beforeLines="100" w:before="240" w:line="300" w:lineRule="auto"/>
        <w:ind w:rightChars="72" w:right="151"/>
        <w:jc w:val="both"/>
        <w:rPr>
          <w:rFonts w:ascii="Arial" w:hAnsi="Arial" w:cs="Arial"/>
          <w:sz w:val="24"/>
          <w:szCs w:val="24"/>
        </w:rPr>
      </w:pPr>
      <w:r w:rsidRPr="00091743">
        <w:rPr>
          <w:rFonts w:ascii="Arial" w:hAnsi="Arial" w:cs="Arial"/>
          <w:sz w:val="24"/>
          <w:szCs w:val="24"/>
        </w:rPr>
        <w:t>在分析和临床研究过程中</w:t>
      </w:r>
      <w:r w:rsidR="002D5019">
        <w:rPr>
          <w:rFonts w:ascii="Arial" w:hAnsi="Arial" w:cs="Arial" w:hint="eastAsia"/>
          <w:sz w:val="24"/>
          <w:szCs w:val="24"/>
        </w:rPr>
        <w:t>每日进行</w:t>
      </w:r>
      <w:r w:rsidRPr="00091743">
        <w:rPr>
          <w:rFonts w:ascii="Arial" w:hAnsi="Arial" w:cs="Arial"/>
          <w:sz w:val="24"/>
          <w:szCs w:val="24"/>
        </w:rPr>
        <w:t>外部阳性和阴性对照，以监测整个测试过程的持续性能。外部对照应旨在覆盖低多样性样本和不平衡基因组。对照应提供关于以下内容的信息</w:t>
      </w:r>
      <w:r w:rsidR="00521D52" w:rsidRPr="00091743">
        <w:rPr>
          <w:rFonts w:ascii="Arial" w:hAnsi="Arial" w:cs="Arial"/>
          <w:sz w:val="24"/>
          <w:szCs w:val="24"/>
        </w:rPr>
        <w:t>：</w:t>
      </w:r>
      <w:r w:rsidR="00521D52">
        <w:rPr>
          <w:rFonts w:ascii="Arial" w:hAnsi="Arial" w:cs="Arial"/>
          <w:sz w:val="24"/>
          <w:szCs w:val="24"/>
        </w:rPr>
        <w:t>（</w:t>
      </w:r>
      <w:r w:rsidR="00521D52" w:rsidRPr="00091743">
        <w:rPr>
          <w:rFonts w:ascii="Arial" w:hAnsi="Arial" w:cs="Arial"/>
          <w:sz w:val="24"/>
          <w:szCs w:val="24"/>
        </w:rPr>
        <w:t>1</w:t>
      </w:r>
      <w:r w:rsidR="00521D52">
        <w:rPr>
          <w:rFonts w:ascii="Arial" w:hAnsi="Arial" w:cs="Arial"/>
          <w:sz w:val="24"/>
          <w:szCs w:val="24"/>
        </w:rPr>
        <w:t>）</w:t>
      </w:r>
      <w:r w:rsidR="00521D52" w:rsidRPr="00091743">
        <w:rPr>
          <w:rFonts w:ascii="Arial" w:hAnsi="Arial" w:cs="Arial"/>
          <w:sz w:val="24"/>
          <w:szCs w:val="24"/>
        </w:rPr>
        <w:t>标</w:t>
      </w:r>
      <w:r w:rsidRPr="00091743">
        <w:rPr>
          <w:rFonts w:ascii="Arial" w:hAnsi="Arial" w:cs="Arial"/>
          <w:sz w:val="24"/>
          <w:szCs w:val="24"/>
        </w:rPr>
        <w:t>本质量</w:t>
      </w:r>
      <w:r w:rsidR="00521D52" w:rsidRPr="00091743">
        <w:rPr>
          <w:rFonts w:ascii="Arial" w:hAnsi="Arial" w:cs="Arial"/>
          <w:sz w:val="24"/>
          <w:szCs w:val="24"/>
        </w:rPr>
        <w:t>，</w:t>
      </w:r>
      <w:r w:rsidR="00521D52">
        <w:rPr>
          <w:rFonts w:ascii="Arial" w:hAnsi="Arial" w:cs="Arial"/>
          <w:sz w:val="24"/>
          <w:szCs w:val="24"/>
        </w:rPr>
        <w:t>（</w:t>
      </w:r>
      <w:r w:rsidR="00521D52" w:rsidRPr="00091743">
        <w:rPr>
          <w:rFonts w:ascii="Arial" w:hAnsi="Arial" w:cs="Arial"/>
          <w:sz w:val="24"/>
          <w:szCs w:val="24"/>
        </w:rPr>
        <w:t>2</w:t>
      </w:r>
      <w:r w:rsidR="00521D52">
        <w:rPr>
          <w:rFonts w:ascii="Arial" w:hAnsi="Arial" w:cs="Arial"/>
          <w:sz w:val="24"/>
          <w:szCs w:val="24"/>
        </w:rPr>
        <w:t>）</w:t>
      </w:r>
      <w:r w:rsidR="00521D52" w:rsidRPr="00091743">
        <w:rPr>
          <w:rFonts w:ascii="Arial" w:hAnsi="Arial" w:cs="Arial"/>
          <w:sz w:val="24"/>
          <w:szCs w:val="24"/>
        </w:rPr>
        <w:t>核</w:t>
      </w:r>
      <w:r w:rsidRPr="00091743">
        <w:rPr>
          <w:rFonts w:ascii="Arial" w:hAnsi="Arial" w:cs="Arial"/>
          <w:sz w:val="24"/>
          <w:szCs w:val="24"/>
        </w:rPr>
        <w:t>酸质量</w:t>
      </w:r>
      <w:r w:rsidR="00521D52" w:rsidRPr="00091743">
        <w:rPr>
          <w:rFonts w:ascii="Arial" w:hAnsi="Arial" w:cs="Arial"/>
          <w:sz w:val="24"/>
          <w:szCs w:val="24"/>
        </w:rPr>
        <w:t>和</w:t>
      </w:r>
      <w:r w:rsidR="00521D52">
        <w:rPr>
          <w:rFonts w:ascii="Arial" w:hAnsi="Arial" w:cs="Arial"/>
          <w:sz w:val="24"/>
          <w:szCs w:val="24"/>
        </w:rPr>
        <w:t>（</w:t>
      </w:r>
      <w:r w:rsidR="00521D52" w:rsidRPr="00091743">
        <w:rPr>
          <w:rFonts w:ascii="Arial" w:hAnsi="Arial" w:cs="Arial"/>
          <w:sz w:val="24"/>
          <w:szCs w:val="24"/>
        </w:rPr>
        <w:t>3</w:t>
      </w:r>
      <w:r w:rsidR="00521D52">
        <w:rPr>
          <w:rFonts w:ascii="Arial" w:hAnsi="Arial" w:cs="Arial"/>
          <w:sz w:val="24"/>
          <w:szCs w:val="24"/>
        </w:rPr>
        <w:t>）</w:t>
      </w:r>
      <w:r w:rsidR="00521D52" w:rsidRPr="00091743">
        <w:rPr>
          <w:rFonts w:ascii="Arial" w:hAnsi="Arial" w:cs="Arial"/>
          <w:sz w:val="24"/>
          <w:szCs w:val="24"/>
        </w:rPr>
        <w:t>过</w:t>
      </w:r>
      <w:r w:rsidRPr="00091743">
        <w:rPr>
          <w:rFonts w:ascii="Arial" w:hAnsi="Arial" w:cs="Arial"/>
          <w:sz w:val="24"/>
          <w:szCs w:val="24"/>
        </w:rPr>
        <w:t>程质量。</w:t>
      </w:r>
      <w:r w:rsidRPr="00091743">
        <w:rPr>
          <w:rFonts w:ascii="Arial" w:hAnsi="Arial" w:cs="Arial"/>
          <w:sz w:val="24"/>
          <w:szCs w:val="24"/>
        </w:rPr>
        <w:t>FDA</w:t>
      </w:r>
      <w:r w:rsidRPr="00091743">
        <w:rPr>
          <w:rFonts w:ascii="Arial" w:hAnsi="Arial" w:cs="Arial"/>
          <w:sz w:val="24"/>
          <w:szCs w:val="24"/>
        </w:rPr>
        <w:t>通常建议您纳入以下类型的对照：阴性对照、阳性对照和内部对照。</w:t>
      </w:r>
    </w:p>
    <w:p w:rsidR="00ED268C" w:rsidRPr="00C15B61" w:rsidRDefault="00ED268C" w:rsidP="00477105">
      <w:pPr>
        <w:pStyle w:val="4"/>
        <w:numPr>
          <w:ilvl w:val="1"/>
          <w:numId w:val="38"/>
        </w:numPr>
        <w:tabs>
          <w:tab w:val="left" w:pos="1785"/>
        </w:tabs>
        <w:snapToGrid w:val="0"/>
        <w:spacing w:beforeLines="100" w:before="240" w:line="300" w:lineRule="auto"/>
        <w:ind w:leftChars="400" w:left="1260"/>
        <w:rPr>
          <w:rFonts w:ascii="Arial" w:eastAsia="宋体" w:hAnsi="Arial" w:cs="Arial"/>
          <w:b w:val="0"/>
          <w:bCs w:val="0"/>
        </w:rPr>
      </w:pPr>
      <w:bookmarkStart w:id="19" w:name="_bookmark15"/>
      <w:bookmarkStart w:id="20" w:name="_Toc500404970"/>
      <w:bookmarkEnd w:id="19"/>
      <w:r w:rsidRPr="00C15B61">
        <w:rPr>
          <w:rFonts w:ascii="Arial" w:eastAsia="宋体" w:hAnsi="Arial" w:cs="Arial"/>
        </w:rPr>
        <w:t>阴性对照</w:t>
      </w:r>
      <w:bookmarkEnd w:id="20"/>
    </w:p>
    <w:p w:rsidR="00ED268C" w:rsidRPr="00091743" w:rsidRDefault="00ED268C" w:rsidP="00B64A48">
      <w:pPr>
        <w:pStyle w:val="5"/>
        <w:tabs>
          <w:tab w:val="left" w:pos="585"/>
        </w:tabs>
        <w:snapToGrid w:val="0"/>
        <w:spacing w:beforeLines="100" w:before="240" w:line="300" w:lineRule="auto"/>
        <w:ind w:left="0"/>
        <w:rPr>
          <w:rFonts w:ascii="Arial" w:eastAsia="宋体" w:hAnsi="Arial" w:cs="Arial"/>
          <w:b w:val="0"/>
          <w:bCs w:val="0"/>
        </w:rPr>
      </w:pPr>
      <w:r w:rsidRPr="00091743">
        <w:rPr>
          <w:rFonts w:ascii="Arial" w:eastAsia="宋体" w:hAnsi="Arial" w:cs="Arial"/>
        </w:rPr>
        <w:t>空白或无模板对</w:t>
      </w:r>
      <w:r w:rsidR="00521D52" w:rsidRPr="00091743">
        <w:rPr>
          <w:rFonts w:ascii="Arial" w:eastAsia="宋体" w:hAnsi="Arial" w:cs="Arial"/>
        </w:rPr>
        <w:t>照</w:t>
      </w:r>
      <w:r w:rsidR="00521D52">
        <w:rPr>
          <w:rFonts w:ascii="Arial" w:eastAsia="宋体" w:hAnsi="Arial" w:cs="Arial"/>
        </w:rPr>
        <w:t>（</w:t>
      </w:r>
      <w:r w:rsidR="00521D52" w:rsidRPr="00091743">
        <w:rPr>
          <w:rFonts w:ascii="Arial" w:eastAsia="宋体" w:hAnsi="Arial" w:cs="Arial"/>
        </w:rPr>
        <w:t>NTC</w:t>
      </w:r>
      <w:r w:rsidR="00521D52">
        <w:rPr>
          <w:rFonts w:ascii="Arial" w:eastAsia="宋体" w:hAnsi="Arial" w:cs="Arial"/>
        </w:rPr>
        <w:t>）</w:t>
      </w:r>
    </w:p>
    <w:p w:rsidR="00ED268C" w:rsidRPr="00091743" w:rsidRDefault="00ED268C" w:rsidP="00B64A48">
      <w:pPr>
        <w:pStyle w:val="a4"/>
        <w:tabs>
          <w:tab w:val="left" w:pos="820"/>
        </w:tabs>
        <w:snapToGrid w:val="0"/>
        <w:spacing w:beforeLines="100" w:before="240" w:line="300" w:lineRule="auto"/>
        <w:rPr>
          <w:rFonts w:ascii="Arial" w:hAnsi="Arial" w:cs="Arial"/>
          <w:sz w:val="24"/>
          <w:szCs w:val="24"/>
        </w:rPr>
      </w:pPr>
      <w:r w:rsidRPr="00091743">
        <w:rPr>
          <w:rFonts w:ascii="Arial" w:hAnsi="Arial" w:cs="Arial"/>
          <w:sz w:val="24"/>
          <w:szCs w:val="24"/>
        </w:rPr>
        <w:t>空白或无模板对照含有缓冲液或标本</w:t>
      </w:r>
      <w:r w:rsidR="002D5019">
        <w:rPr>
          <w:rFonts w:ascii="Arial" w:hAnsi="Arial" w:cs="Arial" w:hint="eastAsia"/>
          <w:sz w:val="24"/>
          <w:szCs w:val="24"/>
        </w:rPr>
        <w:t>运输</w:t>
      </w:r>
      <w:r w:rsidRPr="00091743">
        <w:rPr>
          <w:rFonts w:ascii="Arial" w:hAnsi="Arial" w:cs="Arial"/>
          <w:sz w:val="24"/>
          <w:szCs w:val="24"/>
        </w:rPr>
        <w:t>培养基，以及除核酸外的所有试验组分。本对照用于排除靶核酸的污染物，或扩增反应中的背景增加。阴性对照</w:t>
      </w:r>
      <w:r w:rsidR="00B77DC7" w:rsidRPr="00091743">
        <w:rPr>
          <w:rFonts w:ascii="Arial" w:hAnsi="Arial" w:cs="Arial"/>
          <w:sz w:val="24"/>
          <w:szCs w:val="24"/>
        </w:rPr>
        <w:t>应以合理的频率</w:t>
      </w:r>
      <w:r w:rsidR="00521D52">
        <w:rPr>
          <w:rFonts w:ascii="Arial" w:hAnsi="Arial" w:cs="Arial"/>
          <w:sz w:val="24"/>
          <w:szCs w:val="24"/>
        </w:rPr>
        <w:t>（</w:t>
      </w:r>
      <w:r w:rsidR="00B77DC7" w:rsidRPr="00091743">
        <w:rPr>
          <w:rFonts w:ascii="Arial" w:hAnsi="Arial" w:cs="Arial"/>
          <w:sz w:val="24"/>
          <w:szCs w:val="24"/>
        </w:rPr>
        <w:t>即，每次变化、每日、每周的次数</w:t>
      </w:r>
      <w:r w:rsidR="00521D52">
        <w:rPr>
          <w:rFonts w:ascii="Arial" w:hAnsi="Arial" w:cs="Arial"/>
          <w:sz w:val="24"/>
          <w:szCs w:val="24"/>
        </w:rPr>
        <w:t>）</w:t>
      </w:r>
      <w:r w:rsidR="00B77DC7" w:rsidRPr="00091743">
        <w:rPr>
          <w:rFonts w:ascii="Arial" w:hAnsi="Arial" w:cs="Arial"/>
          <w:sz w:val="24"/>
          <w:szCs w:val="24"/>
        </w:rPr>
        <w:t>运行，按照实验室的定义，符合国家和当地对控制污染物的建议进行。</w:t>
      </w:r>
      <w:r w:rsidR="00B77DC7" w:rsidRPr="00091743">
        <w:rPr>
          <w:rFonts w:ascii="Arial" w:hAnsi="Arial" w:cs="Arial"/>
          <w:sz w:val="24"/>
          <w:szCs w:val="24"/>
        </w:rPr>
        <w:t>FDA</w:t>
      </w:r>
      <w:r w:rsidR="00B77DC7" w:rsidRPr="00091743">
        <w:rPr>
          <w:rFonts w:ascii="Arial" w:hAnsi="Arial" w:cs="Arial"/>
          <w:sz w:val="24"/>
          <w:szCs w:val="24"/>
        </w:rPr>
        <w:t>建议您使用任何多路复用</w:t>
      </w:r>
      <w:r w:rsidR="00CA1125">
        <w:rPr>
          <w:rFonts w:ascii="Arial" w:hAnsi="Arial" w:cs="Arial"/>
          <w:sz w:val="24"/>
          <w:szCs w:val="24"/>
        </w:rPr>
        <w:t>传染病</w:t>
      </w:r>
      <w:r w:rsidR="00B77DC7" w:rsidRPr="00091743">
        <w:rPr>
          <w:rFonts w:ascii="Arial" w:hAnsi="Arial" w:cs="Arial"/>
          <w:sz w:val="24"/>
          <w:szCs w:val="24"/>
        </w:rPr>
        <w:t>NGS</w:t>
      </w:r>
      <w:r w:rsidR="00521D52">
        <w:rPr>
          <w:rFonts w:ascii="Arial" w:hAnsi="Arial" w:cs="Arial"/>
          <w:sz w:val="24"/>
          <w:szCs w:val="24"/>
        </w:rPr>
        <w:t xml:space="preserve"> </w:t>
      </w:r>
      <w:r w:rsidR="00B77DC7" w:rsidRPr="00091743">
        <w:rPr>
          <w:rFonts w:ascii="Arial" w:hAnsi="Arial" w:cs="Arial"/>
          <w:sz w:val="24"/>
          <w:szCs w:val="24"/>
        </w:rPr>
        <w:t>Dx</w:t>
      </w:r>
      <w:r w:rsidR="00B77DC7" w:rsidRPr="00091743">
        <w:rPr>
          <w:rFonts w:ascii="Arial" w:hAnsi="Arial" w:cs="Arial"/>
          <w:sz w:val="24"/>
          <w:szCs w:val="24"/>
        </w:rPr>
        <w:t>器械运行空白和</w:t>
      </w:r>
      <w:r w:rsidR="00B77DC7" w:rsidRPr="00091743">
        <w:rPr>
          <w:rFonts w:ascii="Arial" w:hAnsi="Arial" w:cs="Arial"/>
          <w:sz w:val="24"/>
          <w:szCs w:val="24"/>
        </w:rPr>
        <w:t>NTC</w:t>
      </w:r>
      <w:r w:rsidR="00B77DC7" w:rsidRPr="00091743">
        <w:rPr>
          <w:rFonts w:ascii="Arial" w:hAnsi="Arial" w:cs="Arial"/>
          <w:sz w:val="24"/>
          <w:szCs w:val="24"/>
        </w:rPr>
        <w:t>对照，以测定出血指数。</w:t>
      </w:r>
      <w:r w:rsidR="00B77DC7" w:rsidRPr="00091743">
        <w:rPr>
          <w:rFonts w:ascii="Arial" w:hAnsi="Arial" w:cs="Arial"/>
          <w:sz w:val="24"/>
          <w:szCs w:val="24"/>
        </w:rPr>
        <w:t>NTC</w:t>
      </w:r>
      <w:r w:rsidR="00B77DC7" w:rsidRPr="00091743">
        <w:rPr>
          <w:rFonts w:ascii="Arial" w:hAnsi="Arial" w:cs="Arial"/>
          <w:sz w:val="24"/>
          <w:szCs w:val="24"/>
        </w:rPr>
        <w:t>对照提供追踪背景实验室污染演化情况的机制。</w:t>
      </w:r>
    </w:p>
    <w:p w:rsidR="00ED268C" w:rsidRPr="00091743" w:rsidRDefault="005A6A0A" w:rsidP="00B64A48">
      <w:pPr>
        <w:snapToGrid w:val="0"/>
        <w:spacing w:beforeLines="100" w:before="240" w:line="300" w:lineRule="auto"/>
        <w:rPr>
          <w:rFonts w:ascii="Arial" w:eastAsia="宋体" w:hAnsi="Arial" w:cs="Arial"/>
          <w:sz w:val="24"/>
          <w:szCs w:val="24"/>
        </w:rPr>
      </w:pPr>
      <w:r w:rsidRPr="00091743">
        <w:rPr>
          <w:rFonts w:ascii="Arial" w:eastAsia="宋体" w:hAnsi="Arial" w:cs="Arial"/>
          <w:sz w:val="24"/>
          <w:szCs w:val="24"/>
        </w:rPr>
        <w:br w:type="page"/>
      </w:r>
    </w:p>
    <w:p w:rsidR="00ED268C" w:rsidRPr="00091743" w:rsidRDefault="00ED268C" w:rsidP="00B64A48">
      <w:pPr>
        <w:pStyle w:val="5"/>
        <w:snapToGrid w:val="0"/>
        <w:spacing w:beforeLines="100" w:before="240" w:line="300" w:lineRule="auto"/>
        <w:ind w:left="0"/>
        <w:rPr>
          <w:rFonts w:ascii="Arial" w:eastAsia="宋体" w:hAnsi="Arial" w:cs="Arial"/>
          <w:b w:val="0"/>
          <w:bCs w:val="0"/>
        </w:rPr>
      </w:pPr>
      <w:r w:rsidRPr="00091743">
        <w:rPr>
          <w:rFonts w:ascii="Arial" w:eastAsia="宋体" w:hAnsi="Arial" w:cs="Arial"/>
        </w:rPr>
        <w:t>阴性标本对照</w:t>
      </w:r>
    </w:p>
    <w:p w:rsidR="00ED268C" w:rsidRPr="00091743" w:rsidRDefault="00ED268C" w:rsidP="00B64A48">
      <w:pPr>
        <w:pStyle w:val="a3"/>
        <w:snapToGrid w:val="0"/>
        <w:spacing w:beforeLines="100" w:before="240" w:line="300" w:lineRule="auto"/>
        <w:ind w:left="0"/>
        <w:rPr>
          <w:rFonts w:ascii="Arial" w:eastAsia="宋体" w:hAnsi="Arial" w:cs="Arial"/>
        </w:rPr>
      </w:pPr>
      <w:r w:rsidRPr="00091743">
        <w:rPr>
          <w:rFonts w:ascii="Arial" w:eastAsia="宋体" w:hAnsi="Arial" w:cs="Arial"/>
        </w:rPr>
        <w:t>阴性标本对照含非</w:t>
      </w:r>
      <w:r w:rsidR="002D5019">
        <w:rPr>
          <w:rFonts w:ascii="Arial" w:eastAsia="宋体" w:hAnsi="Arial" w:cs="Arial" w:hint="eastAsia"/>
        </w:rPr>
        <w:t>靶</w:t>
      </w:r>
      <w:r w:rsidRPr="00091743">
        <w:rPr>
          <w:rFonts w:ascii="Arial" w:eastAsia="宋体" w:hAnsi="Arial" w:cs="Arial"/>
        </w:rPr>
        <w:t>核酸。其显示非特异性检测，表明在无靶序列的情况下</w:t>
      </w:r>
      <w:r w:rsidR="002D5019">
        <w:rPr>
          <w:rFonts w:ascii="Arial" w:eastAsia="宋体" w:hAnsi="Arial" w:cs="Arial" w:hint="eastAsia"/>
        </w:rPr>
        <w:t>无法</w:t>
      </w:r>
      <w:r w:rsidRPr="00091743">
        <w:rPr>
          <w:rFonts w:ascii="Arial" w:eastAsia="宋体" w:hAnsi="Arial" w:cs="Arial"/>
        </w:rPr>
        <w:t>获得信号</w:t>
      </w:r>
      <w:r w:rsidR="00521D52">
        <w:rPr>
          <w:rFonts w:ascii="Arial" w:eastAsia="宋体" w:hAnsi="Arial" w:cs="Arial"/>
        </w:rPr>
        <w:t>（</w:t>
      </w:r>
      <w:r w:rsidRPr="00091743">
        <w:rPr>
          <w:rFonts w:ascii="Arial" w:eastAsia="宋体" w:hAnsi="Arial" w:cs="Arial"/>
        </w:rPr>
        <w:t>如适用</w:t>
      </w:r>
      <w:r w:rsidR="00521D52">
        <w:rPr>
          <w:rFonts w:ascii="Arial" w:eastAsia="宋体" w:hAnsi="Arial" w:cs="Arial"/>
        </w:rPr>
        <w:t>）</w:t>
      </w:r>
      <w:r w:rsidRPr="00091743">
        <w:rPr>
          <w:rFonts w:ascii="Arial" w:eastAsia="宋体" w:hAnsi="Arial" w:cs="Arial"/>
        </w:rPr>
        <w:t>。可接受的阴性标本对照材料的示例可包括：</w:t>
      </w:r>
    </w:p>
    <w:p w:rsidR="00ED268C" w:rsidRPr="000A5E7C" w:rsidRDefault="00ED268C" w:rsidP="000A5E7C">
      <w:pPr>
        <w:pStyle w:val="a4"/>
        <w:numPr>
          <w:ilvl w:val="0"/>
          <w:numId w:val="35"/>
        </w:numPr>
        <w:tabs>
          <w:tab w:val="left" w:pos="1180"/>
          <w:tab w:val="left" w:pos="1540"/>
        </w:tabs>
        <w:snapToGrid w:val="0"/>
        <w:spacing w:beforeLines="20" w:before="48" w:line="300" w:lineRule="auto"/>
        <w:ind w:leftChars="200" w:left="840"/>
        <w:jc w:val="both"/>
        <w:rPr>
          <w:rFonts w:ascii="Arial" w:hAnsi="Arial" w:cs="Arial"/>
          <w:sz w:val="24"/>
          <w:szCs w:val="24"/>
        </w:rPr>
      </w:pPr>
      <w:r w:rsidRPr="000A5E7C">
        <w:rPr>
          <w:rFonts w:ascii="Arial" w:hAnsi="Arial" w:cs="Arial"/>
          <w:sz w:val="24"/>
          <w:szCs w:val="24"/>
        </w:rPr>
        <w:t>来自未感染个体的患者标本，已通过测试排除感染性</w:t>
      </w:r>
      <w:r w:rsidRPr="000A5E7C">
        <w:rPr>
          <w:rFonts w:ascii="Arial" w:hAnsi="Arial" w:cs="Arial"/>
          <w:sz w:val="24"/>
          <w:szCs w:val="24"/>
        </w:rPr>
        <w:t>NGS</w:t>
      </w:r>
      <w:r w:rsidR="00521D52">
        <w:rPr>
          <w:rFonts w:ascii="Arial" w:hAnsi="Arial" w:cs="Arial"/>
          <w:sz w:val="24"/>
          <w:szCs w:val="24"/>
        </w:rPr>
        <w:t xml:space="preserve"> </w:t>
      </w:r>
      <w:r w:rsidRPr="000A5E7C">
        <w:rPr>
          <w:rFonts w:ascii="Arial" w:hAnsi="Arial" w:cs="Arial"/>
          <w:sz w:val="24"/>
          <w:szCs w:val="24"/>
        </w:rPr>
        <w:t>Dx</w:t>
      </w:r>
      <w:r w:rsidRPr="000A5E7C">
        <w:rPr>
          <w:rFonts w:ascii="Arial" w:hAnsi="Arial" w:cs="Arial"/>
          <w:sz w:val="24"/>
          <w:szCs w:val="24"/>
        </w:rPr>
        <w:t>器械检测的任何病原体。</w:t>
      </w:r>
    </w:p>
    <w:p w:rsidR="00ED268C" w:rsidRPr="000A5E7C" w:rsidRDefault="00ED268C" w:rsidP="000A5E7C">
      <w:pPr>
        <w:pStyle w:val="a4"/>
        <w:numPr>
          <w:ilvl w:val="0"/>
          <w:numId w:val="35"/>
        </w:numPr>
        <w:tabs>
          <w:tab w:val="left" w:pos="1180"/>
          <w:tab w:val="left" w:pos="1540"/>
        </w:tabs>
        <w:snapToGrid w:val="0"/>
        <w:spacing w:beforeLines="20" w:before="48" w:line="300" w:lineRule="auto"/>
        <w:ind w:leftChars="200" w:left="840"/>
        <w:jc w:val="both"/>
        <w:rPr>
          <w:rFonts w:ascii="Arial" w:hAnsi="Arial" w:cs="Arial"/>
          <w:sz w:val="24"/>
          <w:szCs w:val="24"/>
        </w:rPr>
      </w:pPr>
      <w:r w:rsidRPr="000A5E7C">
        <w:rPr>
          <w:rFonts w:ascii="Arial" w:hAnsi="Arial" w:cs="Arial"/>
          <w:sz w:val="24"/>
          <w:szCs w:val="24"/>
        </w:rPr>
        <w:t>含非</w:t>
      </w:r>
      <w:r w:rsidR="002D5019">
        <w:rPr>
          <w:rFonts w:ascii="Arial" w:hAnsi="Arial" w:cs="Arial" w:hint="eastAsia"/>
          <w:sz w:val="24"/>
          <w:szCs w:val="24"/>
        </w:rPr>
        <w:t>靶标</w:t>
      </w:r>
      <w:r w:rsidRPr="000A5E7C">
        <w:rPr>
          <w:rFonts w:ascii="Arial" w:hAnsi="Arial" w:cs="Arial"/>
          <w:sz w:val="24"/>
          <w:szCs w:val="24"/>
        </w:rPr>
        <w:t>微生物的标本。</w:t>
      </w:r>
    </w:p>
    <w:p w:rsidR="00ED268C" w:rsidRPr="00091743" w:rsidRDefault="00ED268C" w:rsidP="000A5E7C">
      <w:pPr>
        <w:pStyle w:val="a4"/>
        <w:numPr>
          <w:ilvl w:val="0"/>
          <w:numId w:val="35"/>
        </w:numPr>
        <w:tabs>
          <w:tab w:val="left" w:pos="1180"/>
          <w:tab w:val="left" w:pos="1540"/>
        </w:tabs>
        <w:snapToGrid w:val="0"/>
        <w:spacing w:beforeLines="20" w:before="48" w:line="300" w:lineRule="auto"/>
        <w:ind w:leftChars="200" w:left="840"/>
        <w:jc w:val="both"/>
        <w:rPr>
          <w:rFonts w:ascii="Arial" w:hAnsi="Arial" w:cs="Arial"/>
        </w:rPr>
      </w:pPr>
      <w:r w:rsidRPr="000A5E7C">
        <w:rPr>
          <w:rFonts w:ascii="Arial" w:hAnsi="Arial" w:cs="Arial"/>
          <w:sz w:val="24"/>
          <w:szCs w:val="24"/>
        </w:rPr>
        <w:t>替代的阴性对照</w:t>
      </w:r>
      <w:r w:rsidR="00521D52">
        <w:rPr>
          <w:rFonts w:ascii="Arial" w:hAnsi="Arial" w:cs="Arial"/>
          <w:sz w:val="24"/>
          <w:szCs w:val="24"/>
        </w:rPr>
        <w:t>（</w:t>
      </w:r>
      <w:r w:rsidRPr="000A5E7C">
        <w:rPr>
          <w:rFonts w:ascii="Arial" w:hAnsi="Arial" w:cs="Arial"/>
          <w:sz w:val="24"/>
          <w:szCs w:val="24"/>
        </w:rPr>
        <w:t>例如，已包装的</w:t>
      </w:r>
      <w:r w:rsidRPr="000A5E7C">
        <w:rPr>
          <w:rFonts w:ascii="Arial" w:hAnsi="Arial" w:cs="Arial"/>
          <w:sz w:val="24"/>
          <w:szCs w:val="24"/>
        </w:rPr>
        <w:t>RNA</w:t>
      </w:r>
      <w:r w:rsidR="00521D52">
        <w:rPr>
          <w:rFonts w:ascii="Arial" w:hAnsi="Arial" w:cs="Arial"/>
          <w:sz w:val="24"/>
          <w:szCs w:val="24"/>
        </w:rPr>
        <w:t>）</w:t>
      </w:r>
      <w:r w:rsidRPr="00091743">
        <w:rPr>
          <w:rFonts w:ascii="Arial" w:hAnsi="Arial" w:cs="Arial"/>
        </w:rPr>
        <w:t>。</w:t>
      </w:r>
    </w:p>
    <w:p w:rsidR="00ED268C" w:rsidRPr="00340276" w:rsidRDefault="00ED268C" w:rsidP="00477105">
      <w:pPr>
        <w:pStyle w:val="4"/>
        <w:numPr>
          <w:ilvl w:val="1"/>
          <w:numId w:val="38"/>
        </w:numPr>
        <w:tabs>
          <w:tab w:val="left" w:pos="1785"/>
        </w:tabs>
        <w:snapToGrid w:val="0"/>
        <w:spacing w:beforeLines="100" w:before="240" w:line="300" w:lineRule="auto"/>
        <w:ind w:leftChars="400" w:left="1260"/>
        <w:rPr>
          <w:rFonts w:ascii="Arial" w:eastAsia="宋体" w:hAnsi="Arial" w:cs="Arial"/>
        </w:rPr>
      </w:pPr>
      <w:bookmarkStart w:id="21" w:name="_bookmark16"/>
      <w:bookmarkStart w:id="22" w:name="_Toc500404971"/>
      <w:bookmarkEnd w:id="21"/>
      <w:r w:rsidRPr="00340276">
        <w:rPr>
          <w:rFonts w:ascii="Arial" w:eastAsia="宋体" w:hAnsi="Arial" w:cs="Arial"/>
        </w:rPr>
        <w:t>阳性对照</w:t>
      </w:r>
      <w:bookmarkEnd w:id="22"/>
    </w:p>
    <w:p w:rsidR="00ED268C" w:rsidRPr="00091743" w:rsidRDefault="00ED268C" w:rsidP="00B64A48">
      <w:pPr>
        <w:pStyle w:val="5"/>
        <w:tabs>
          <w:tab w:val="left" w:pos="819"/>
        </w:tabs>
        <w:snapToGrid w:val="0"/>
        <w:spacing w:beforeLines="100" w:before="240" w:line="300" w:lineRule="auto"/>
        <w:ind w:left="0"/>
        <w:rPr>
          <w:rFonts w:ascii="Arial" w:eastAsia="宋体" w:hAnsi="Arial" w:cs="Arial"/>
          <w:b w:val="0"/>
          <w:bCs w:val="0"/>
        </w:rPr>
      </w:pPr>
      <w:r w:rsidRPr="00091743">
        <w:rPr>
          <w:rFonts w:ascii="Arial" w:eastAsia="宋体" w:hAnsi="Arial" w:cs="Arial"/>
        </w:rPr>
        <w:t>用于完整试验的阳性对照</w:t>
      </w:r>
    </w:p>
    <w:p w:rsidR="00ED268C" w:rsidRPr="00091743" w:rsidRDefault="00ED268C" w:rsidP="00B64A48">
      <w:pPr>
        <w:pStyle w:val="a3"/>
        <w:tabs>
          <w:tab w:val="left" w:pos="819"/>
        </w:tabs>
        <w:snapToGrid w:val="0"/>
        <w:spacing w:beforeLines="100" w:before="240" w:line="300" w:lineRule="auto"/>
        <w:ind w:left="0"/>
        <w:jc w:val="both"/>
        <w:rPr>
          <w:rFonts w:ascii="Arial" w:eastAsia="宋体" w:hAnsi="Arial" w:cs="Arial"/>
        </w:rPr>
      </w:pPr>
      <w:r w:rsidRPr="00091743">
        <w:rPr>
          <w:rFonts w:ascii="Arial" w:eastAsia="宋体" w:hAnsi="Arial" w:cs="Arial"/>
        </w:rPr>
        <w:t>阳性对照旨在模拟患者标本，含</w:t>
      </w:r>
      <w:r w:rsidR="002D5019">
        <w:rPr>
          <w:rFonts w:ascii="Arial" w:eastAsia="宋体" w:hAnsi="Arial" w:cs="Arial" w:hint="eastAsia"/>
        </w:rPr>
        <w:t>靶</w:t>
      </w:r>
      <w:r w:rsidRPr="00091743">
        <w:rPr>
          <w:rFonts w:ascii="Arial" w:eastAsia="宋体" w:hAnsi="Arial" w:cs="Arial"/>
        </w:rPr>
        <w:t>核酸，用于控制整个试验过程，包括核酸提取、扩增</w:t>
      </w:r>
      <w:r w:rsidR="00521D52">
        <w:rPr>
          <w:rFonts w:ascii="Arial" w:eastAsia="宋体" w:hAnsi="Arial" w:cs="Arial"/>
        </w:rPr>
        <w:t>（</w:t>
      </w:r>
      <w:r w:rsidRPr="00091743">
        <w:rPr>
          <w:rFonts w:ascii="Arial" w:eastAsia="宋体" w:hAnsi="Arial" w:cs="Arial"/>
        </w:rPr>
        <w:t>如适用</w:t>
      </w:r>
      <w:r w:rsidR="00521D52">
        <w:rPr>
          <w:rFonts w:ascii="Arial" w:eastAsia="宋体" w:hAnsi="Arial" w:cs="Arial"/>
        </w:rPr>
        <w:t>）</w:t>
      </w:r>
      <w:r w:rsidRPr="00091743">
        <w:rPr>
          <w:rFonts w:ascii="Arial" w:eastAsia="宋体" w:hAnsi="Arial" w:cs="Arial"/>
        </w:rPr>
        <w:t>和检测。阳性对照作为</w:t>
      </w:r>
      <w:r w:rsidR="002D5019">
        <w:rPr>
          <w:rFonts w:ascii="Arial" w:eastAsia="宋体" w:hAnsi="Arial" w:cs="Arial" w:hint="eastAsia"/>
        </w:rPr>
        <w:t>一项</w:t>
      </w:r>
      <w:r w:rsidRPr="00091743">
        <w:rPr>
          <w:rFonts w:ascii="Arial" w:eastAsia="宋体" w:hAnsi="Arial" w:cs="Arial"/>
        </w:rPr>
        <w:t>与患者标本同时发生的单独试验进行运行。对于临床和分析研究，</w:t>
      </w:r>
      <w:r w:rsidRPr="00091743">
        <w:rPr>
          <w:rFonts w:ascii="Arial" w:eastAsia="宋体" w:hAnsi="Arial" w:cs="Arial"/>
        </w:rPr>
        <w:t>FDA</w:t>
      </w:r>
      <w:r w:rsidRPr="00091743">
        <w:rPr>
          <w:rFonts w:ascii="Arial" w:eastAsia="宋体" w:hAnsi="Arial" w:cs="Arial"/>
        </w:rPr>
        <w:t>建议在评价期间，每天</w:t>
      </w:r>
      <w:r w:rsidR="0038562F">
        <w:rPr>
          <w:rFonts w:ascii="Arial" w:eastAsia="宋体" w:hAnsi="Arial" w:cs="Arial" w:hint="eastAsia"/>
        </w:rPr>
        <w:t>至少运行一次</w:t>
      </w:r>
      <w:r w:rsidRPr="00091743">
        <w:rPr>
          <w:rFonts w:ascii="Arial" w:eastAsia="宋体" w:hAnsi="Arial" w:cs="Arial"/>
        </w:rPr>
        <w:t>阳性和</w:t>
      </w:r>
      <w:r w:rsidR="0038562F">
        <w:rPr>
          <w:rFonts w:ascii="Arial" w:eastAsia="宋体" w:hAnsi="Arial" w:cs="Arial" w:hint="eastAsia"/>
        </w:rPr>
        <w:t>一次</w:t>
      </w:r>
      <w:r w:rsidRPr="00091743">
        <w:rPr>
          <w:rFonts w:ascii="Arial" w:eastAsia="宋体" w:hAnsi="Arial" w:cs="Arial"/>
        </w:rPr>
        <w:t>阴性外部对照。阳性对照可为更大试验菜单的一个子集，可在整个预定义计划中进行轮换。对于有内部对照的单次使用</w:t>
      </w:r>
      <w:r w:rsidR="00521D52">
        <w:rPr>
          <w:rFonts w:ascii="Arial" w:eastAsia="宋体" w:hAnsi="Arial" w:cs="Arial"/>
        </w:rPr>
        <w:t>／</w:t>
      </w:r>
      <w:r w:rsidR="00521D52" w:rsidRPr="00091743">
        <w:rPr>
          <w:rFonts w:ascii="Arial" w:eastAsia="宋体" w:hAnsi="Arial" w:cs="Arial"/>
        </w:rPr>
        <w:t>测</w:t>
      </w:r>
      <w:r w:rsidRPr="00091743">
        <w:rPr>
          <w:rFonts w:ascii="Arial" w:eastAsia="宋体" w:hAnsi="Arial" w:cs="Arial"/>
        </w:rPr>
        <w:t>试消耗品，考虑到国家和当地建议，可能需要对每个新批次进行定期的外部对照测试。如果您发现不同的标本类型需要不同的标本处理过程，则</w:t>
      </w:r>
      <w:r w:rsidR="0038562F" w:rsidRPr="00091743">
        <w:rPr>
          <w:rFonts w:ascii="Arial" w:eastAsia="宋体" w:hAnsi="Arial" w:cs="Arial"/>
        </w:rPr>
        <w:t>每种处理方法</w:t>
      </w:r>
      <w:r w:rsidR="0038562F">
        <w:rPr>
          <w:rFonts w:ascii="Arial" w:eastAsia="宋体" w:hAnsi="Arial" w:cs="Arial" w:hint="eastAsia"/>
        </w:rPr>
        <w:t>应由每天</w:t>
      </w:r>
      <w:r w:rsidRPr="00091743">
        <w:rPr>
          <w:rFonts w:ascii="Arial" w:eastAsia="宋体" w:hAnsi="Arial" w:cs="Arial"/>
        </w:rPr>
        <w:t>使用对照显示。一些可接受外部阳性试验对照的示例包括：</w:t>
      </w:r>
    </w:p>
    <w:p w:rsidR="00ED268C" w:rsidRPr="007F3207" w:rsidRDefault="00ED268C" w:rsidP="00557A26">
      <w:pPr>
        <w:pStyle w:val="a4"/>
        <w:numPr>
          <w:ilvl w:val="0"/>
          <w:numId w:val="35"/>
        </w:numPr>
        <w:tabs>
          <w:tab w:val="left" w:pos="1180"/>
          <w:tab w:val="left" w:pos="1540"/>
        </w:tabs>
        <w:snapToGrid w:val="0"/>
        <w:spacing w:beforeLines="100" w:before="240" w:line="300" w:lineRule="auto"/>
        <w:ind w:leftChars="200" w:left="840"/>
        <w:jc w:val="both"/>
        <w:rPr>
          <w:rFonts w:ascii="Arial" w:hAnsi="Arial" w:cs="Arial"/>
          <w:sz w:val="24"/>
          <w:szCs w:val="24"/>
        </w:rPr>
      </w:pPr>
      <w:r w:rsidRPr="007F3207">
        <w:rPr>
          <w:rFonts w:ascii="Arial" w:hAnsi="Arial" w:cs="Arial"/>
          <w:sz w:val="24"/>
          <w:szCs w:val="24"/>
        </w:rPr>
        <w:t>减毒病毒或细菌疫苗株。</w:t>
      </w:r>
    </w:p>
    <w:p w:rsidR="00ED268C" w:rsidRPr="007F3207" w:rsidRDefault="00ED268C" w:rsidP="007F3207">
      <w:pPr>
        <w:pStyle w:val="a4"/>
        <w:numPr>
          <w:ilvl w:val="0"/>
          <w:numId w:val="35"/>
        </w:numPr>
        <w:tabs>
          <w:tab w:val="left" w:pos="1180"/>
          <w:tab w:val="left" w:pos="1540"/>
        </w:tabs>
        <w:snapToGrid w:val="0"/>
        <w:spacing w:beforeLines="20" w:before="48" w:line="300" w:lineRule="auto"/>
        <w:ind w:leftChars="200" w:left="840"/>
        <w:jc w:val="both"/>
        <w:rPr>
          <w:rFonts w:ascii="Arial" w:hAnsi="Arial" w:cs="Arial"/>
          <w:sz w:val="24"/>
          <w:szCs w:val="24"/>
        </w:rPr>
      </w:pPr>
      <w:r w:rsidRPr="007F3207">
        <w:rPr>
          <w:rFonts w:ascii="Arial" w:hAnsi="Arial" w:cs="Arial"/>
          <w:sz w:val="24"/>
          <w:szCs w:val="24"/>
        </w:rPr>
        <w:t>低致病性病毒或细菌。</w:t>
      </w:r>
    </w:p>
    <w:p w:rsidR="00ED268C" w:rsidRPr="007F3207" w:rsidRDefault="00ED268C" w:rsidP="007F3207">
      <w:pPr>
        <w:pStyle w:val="a4"/>
        <w:numPr>
          <w:ilvl w:val="0"/>
          <w:numId w:val="35"/>
        </w:numPr>
        <w:tabs>
          <w:tab w:val="left" w:pos="1180"/>
          <w:tab w:val="left" w:pos="1540"/>
        </w:tabs>
        <w:snapToGrid w:val="0"/>
        <w:spacing w:beforeLines="20" w:before="48" w:line="300" w:lineRule="auto"/>
        <w:ind w:leftChars="200" w:left="840"/>
        <w:jc w:val="both"/>
        <w:rPr>
          <w:rFonts w:ascii="Arial" w:hAnsi="Arial" w:cs="Arial"/>
          <w:sz w:val="24"/>
          <w:szCs w:val="24"/>
        </w:rPr>
      </w:pPr>
      <w:r w:rsidRPr="007F3207">
        <w:rPr>
          <w:rFonts w:ascii="Arial" w:hAnsi="Arial" w:cs="Arial"/>
          <w:sz w:val="24"/>
          <w:szCs w:val="24"/>
        </w:rPr>
        <w:t>灭活的病毒或细菌。请注意，由于核酸剪切，一些灭活策略</w:t>
      </w:r>
      <w:r w:rsidR="00521D52">
        <w:rPr>
          <w:rFonts w:ascii="Arial" w:hAnsi="Arial" w:cs="Arial"/>
          <w:sz w:val="24"/>
          <w:szCs w:val="24"/>
        </w:rPr>
        <w:t>（</w:t>
      </w:r>
      <w:r w:rsidRPr="007F3207">
        <w:rPr>
          <w:rFonts w:ascii="Arial" w:hAnsi="Arial" w:cs="Arial"/>
          <w:sz w:val="24"/>
          <w:szCs w:val="24"/>
        </w:rPr>
        <w:t>即辐射</w:t>
      </w:r>
      <w:r w:rsidR="00521D52">
        <w:rPr>
          <w:rFonts w:ascii="Arial" w:hAnsi="Arial" w:cs="Arial"/>
          <w:sz w:val="24"/>
          <w:szCs w:val="24"/>
        </w:rPr>
        <w:t>）</w:t>
      </w:r>
      <w:r w:rsidRPr="007F3207">
        <w:rPr>
          <w:rFonts w:ascii="Arial" w:hAnsi="Arial" w:cs="Arial"/>
          <w:sz w:val="24"/>
          <w:szCs w:val="24"/>
        </w:rPr>
        <w:t>提供的阳性对照极差。</w:t>
      </w:r>
    </w:p>
    <w:p w:rsidR="00ED268C" w:rsidRPr="007F3207" w:rsidRDefault="00ED268C" w:rsidP="007F3207">
      <w:pPr>
        <w:pStyle w:val="a4"/>
        <w:numPr>
          <w:ilvl w:val="0"/>
          <w:numId w:val="35"/>
        </w:numPr>
        <w:tabs>
          <w:tab w:val="left" w:pos="1180"/>
          <w:tab w:val="left" w:pos="1540"/>
        </w:tabs>
        <w:snapToGrid w:val="0"/>
        <w:spacing w:beforeLines="20" w:before="48" w:line="300" w:lineRule="auto"/>
        <w:ind w:leftChars="200" w:left="840"/>
        <w:jc w:val="both"/>
        <w:rPr>
          <w:rFonts w:ascii="Arial" w:hAnsi="Arial" w:cs="Arial"/>
          <w:sz w:val="24"/>
          <w:szCs w:val="24"/>
        </w:rPr>
      </w:pPr>
      <w:r w:rsidRPr="007F3207">
        <w:rPr>
          <w:rFonts w:ascii="Arial" w:hAnsi="Arial" w:cs="Arial"/>
          <w:sz w:val="24"/>
          <w:szCs w:val="24"/>
        </w:rPr>
        <w:t>含靶序列的已包装</w:t>
      </w:r>
      <w:r w:rsidRPr="007F3207">
        <w:rPr>
          <w:rFonts w:ascii="Arial" w:hAnsi="Arial" w:cs="Arial"/>
          <w:sz w:val="24"/>
          <w:szCs w:val="24"/>
        </w:rPr>
        <w:t>RN</w:t>
      </w:r>
      <w:r w:rsidR="00521D52" w:rsidRPr="007F3207">
        <w:rPr>
          <w:rFonts w:ascii="Arial" w:hAnsi="Arial" w:cs="Arial"/>
          <w:sz w:val="24"/>
          <w:szCs w:val="24"/>
        </w:rPr>
        <w:t>A</w:t>
      </w:r>
      <w:r w:rsidR="00521D52">
        <w:rPr>
          <w:rFonts w:ascii="Arial" w:hAnsi="Arial" w:cs="Arial"/>
          <w:sz w:val="24"/>
          <w:szCs w:val="24"/>
        </w:rPr>
        <w:t>/</w:t>
      </w:r>
      <w:r w:rsidR="00521D52" w:rsidRPr="007F3207">
        <w:rPr>
          <w:rFonts w:ascii="Arial" w:hAnsi="Arial" w:cs="Arial"/>
          <w:sz w:val="24"/>
          <w:szCs w:val="24"/>
        </w:rPr>
        <w:t>D</w:t>
      </w:r>
      <w:r w:rsidRPr="007F3207">
        <w:rPr>
          <w:rFonts w:ascii="Arial" w:hAnsi="Arial" w:cs="Arial"/>
          <w:sz w:val="24"/>
          <w:szCs w:val="24"/>
        </w:rPr>
        <w:t>NA</w:t>
      </w:r>
      <w:r w:rsidR="00521D52">
        <w:rPr>
          <w:rFonts w:ascii="Arial" w:hAnsi="Arial" w:cs="Arial"/>
          <w:sz w:val="24"/>
          <w:szCs w:val="24"/>
        </w:rPr>
        <w:t>（</w:t>
      </w:r>
      <w:r w:rsidRPr="007F3207">
        <w:rPr>
          <w:rFonts w:ascii="Arial" w:hAnsi="Arial" w:cs="Arial"/>
          <w:sz w:val="24"/>
          <w:szCs w:val="24"/>
        </w:rPr>
        <w:t>如适用</w:t>
      </w:r>
      <w:r w:rsidR="00521D52">
        <w:rPr>
          <w:rFonts w:ascii="Arial" w:hAnsi="Arial" w:cs="Arial"/>
          <w:sz w:val="24"/>
          <w:szCs w:val="24"/>
        </w:rPr>
        <w:t>）</w:t>
      </w:r>
      <w:r w:rsidRPr="007F3207">
        <w:rPr>
          <w:rFonts w:ascii="Arial" w:hAnsi="Arial" w:cs="Arial"/>
          <w:sz w:val="24"/>
          <w:szCs w:val="24"/>
        </w:rPr>
        <w:t>。</w:t>
      </w:r>
    </w:p>
    <w:p w:rsidR="00834713" w:rsidRDefault="00ED268C" w:rsidP="00477105">
      <w:pPr>
        <w:pStyle w:val="5"/>
        <w:tabs>
          <w:tab w:val="left" w:pos="819"/>
        </w:tabs>
        <w:snapToGrid w:val="0"/>
        <w:spacing w:beforeLines="100" w:before="240" w:line="300" w:lineRule="auto"/>
        <w:ind w:left="0"/>
        <w:rPr>
          <w:rFonts w:ascii="Arial" w:eastAsia="宋体" w:hAnsi="Arial" w:cs="Arial"/>
        </w:rPr>
      </w:pPr>
      <w:r w:rsidRPr="00091743">
        <w:rPr>
          <w:rFonts w:ascii="Arial" w:eastAsia="宋体" w:hAnsi="Arial" w:cs="Arial"/>
        </w:rPr>
        <w:t>用于扩增或检测的阳性对照</w:t>
      </w:r>
    </w:p>
    <w:p w:rsidR="00ED268C" w:rsidRPr="00091743" w:rsidRDefault="005A6A0A" w:rsidP="00477105">
      <w:pPr>
        <w:pStyle w:val="5"/>
        <w:tabs>
          <w:tab w:val="left" w:pos="819"/>
        </w:tabs>
        <w:snapToGrid w:val="0"/>
        <w:spacing w:beforeLines="100" w:before="240" w:line="300" w:lineRule="auto"/>
        <w:ind w:left="0"/>
        <w:rPr>
          <w:rFonts w:ascii="Arial" w:eastAsia="宋体" w:hAnsi="Arial" w:cs="Arial"/>
        </w:rPr>
      </w:pPr>
      <w:r w:rsidRPr="00091743">
        <w:rPr>
          <w:rFonts w:ascii="Arial" w:eastAsia="宋体" w:hAnsi="Arial" w:cs="Arial"/>
        </w:rPr>
        <w:br w:type="page"/>
      </w:r>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用于扩增或检测的阳性对照可包含纯化的靶核酸，浓度接近定性试验的检测限。其在获得阴性结果时，可控制器械和反应组分的完整性。</w:t>
      </w:r>
    </w:p>
    <w:p w:rsidR="00ED268C" w:rsidRPr="00477105" w:rsidRDefault="00ED268C" w:rsidP="00477105">
      <w:pPr>
        <w:pStyle w:val="4"/>
        <w:numPr>
          <w:ilvl w:val="1"/>
          <w:numId w:val="38"/>
        </w:numPr>
        <w:tabs>
          <w:tab w:val="left" w:pos="1785"/>
        </w:tabs>
        <w:snapToGrid w:val="0"/>
        <w:spacing w:beforeLines="100" w:before="240" w:line="300" w:lineRule="auto"/>
        <w:ind w:leftChars="400" w:left="1260"/>
        <w:rPr>
          <w:rFonts w:ascii="Arial" w:eastAsia="宋体" w:hAnsi="Arial" w:cs="Arial"/>
        </w:rPr>
      </w:pPr>
      <w:bookmarkStart w:id="23" w:name="_bookmark17"/>
      <w:bookmarkStart w:id="24" w:name="_Toc500404972"/>
      <w:bookmarkEnd w:id="23"/>
      <w:r w:rsidRPr="00477105">
        <w:rPr>
          <w:rFonts w:ascii="Arial" w:eastAsia="宋体" w:hAnsi="Arial" w:cs="Arial"/>
        </w:rPr>
        <w:t>内部对照</w:t>
      </w:r>
      <w:bookmarkEnd w:id="24"/>
    </w:p>
    <w:p w:rsidR="00ED268C" w:rsidRPr="00091743" w:rsidRDefault="00ED268C" w:rsidP="00B64A48">
      <w:pPr>
        <w:pStyle w:val="a3"/>
        <w:tabs>
          <w:tab w:val="left" w:pos="819"/>
        </w:tabs>
        <w:snapToGrid w:val="0"/>
        <w:spacing w:beforeLines="100" w:before="240" w:line="300" w:lineRule="auto"/>
        <w:ind w:left="0"/>
        <w:jc w:val="both"/>
        <w:rPr>
          <w:rFonts w:ascii="Arial" w:eastAsia="宋体" w:hAnsi="Arial" w:cs="Arial"/>
        </w:rPr>
      </w:pPr>
      <w:r w:rsidRPr="00091743">
        <w:rPr>
          <w:rFonts w:ascii="Arial" w:eastAsia="宋体" w:hAnsi="Arial" w:cs="Arial"/>
        </w:rPr>
        <w:t>内部对照的适当性将取决于对照的性质以及如何使用。</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器械的工作流程较复杂，涉及多个步骤，其中可能出现显著样本丢失、</w:t>
      </w:r>
      <w:r w:rsidR="0038562F">
        <w:rPr>
          <w:rFonts w:ascii="Arial" w:eastAsia="宋体" w:hAnsi="Arial" w:cs="Arial" w:hint="eastAsia"/>
        </w:rPr>
        <w:t>修改</w:t>
      </w:r>
      <w:r w:rsidRPr="00091743">
        <w:rPr>
          <w:rFonts w:ascii="Arial" w:eastAsia="宋体" w:hAnsi="Arial" w:cs="Arial"/>
        </w:rPr>
        <w:t>或污染。</w:t>
      </w:r>
      <w:r w:rsidR="000624E5">
        <w:rPr>
          <w:rFonts w:ascii="Arial" w:eastAsia="宋体" w:hAnsi="Arial" w:cs="Arial" w:hint="eastAsia"/>
        </w:rPr>
        <w:t>鉴定</w:t>
      </w:r>
      <w:r w:rsidRPr="00091743">
        <w:rPr>
          <w:rFonts w:ascii="Arial" w:eastAsia="宋体" w:hAnsi="Arial" w:cs="Arial"/>
        </w:rPr>
        <w:t>复杂工作流程中的样本丢失、</w:t>
      </w:r>
      <w:r w:rsidR="000624E5">
        <w:rPr>
          <w:rFonts w:ascii="Arial" w:eastAsia="宋体" w:hAnsi="Arial" w:cs="Arial" w:hint="eastAsia"/>
        </w:rPr>
        <w:t>修改</w:t>
      </w:r>
      <w:r w:rsidRPr="00091743">
        <w:rPr>
          <w:rFonts w:ascii="Arial" w:eastAsia="宋体" w:hAnsi="Arial" w:cs="Arial"/>
        </w:rPr>
        <w:t>或污染的所有来源，并</w:t>
      </w:r>
      <w:r w:rsidR="000624E5">
        <w:rPr>
          <w:rFonts w:ascii="Arial" w:eastAsia="宋体" w:hAnsi="Arial" w:cs="Arial" w:hint="eastAsia"/>
        </w:rPr>
        <w:t>鉴定</w:t>
      </w:r>
      <w:r w:rsidRPr="00091743">
        <w:rPr>
          <w:rFonts w:ascii="Arial" w:eastAsia="宋体" w:hAnsi="Arial" w:cs="Arial"/>
        </w:rPr>
        <w:t>可测定是否已出现这些情况的内部对照，这将非常重要。内部对照通常为非</w:t>
      </w:r>
      <w:r w:rsidR="000624E5">
        <w:rPr>
          <w:rFonts w:ascii="Arial" w:eastAsia="宋体" w:hAnsi="Arial" w:cs="Arial" w:hint="eastAsia"/>
        </w:rPr>
        <w:t>靶</w:t>
      </w:r>
      <w:r w:rsidRPr="00091743">
        <w:rPr>
          <w:rFonts w:ascii="Arial" w:eastAsia="宋体" w:hAnsi="Arial" w:cs="Arial"/>
        </w:rPr>
        <w:t>核酸序列，与</w:t>
      </w:r>
      <w:r w:rsidR="000624E5">
        <w:rPr>
          <w:rFonts w:ascii="Arial" w:eastAsia="宋体" w:hAnsi="Arial" w:cs="Arial" w:hint="eastAsia"/>
        </w:rPr>
        <w:t>靶</w:t>
      </w:r>
      <w:r w:rsidRPr="00091743">
        <w:rPr>
          <w:rFonts w:ascii="Arial" w:eastAsia="宋体" w:hAnsi="Arial" w:cs="Arial"/>
        </w:rPr>
        <w:t>核酸序列一同提取并一同扩增</w:t>
      </w:r>
      <w:r w:rsidR="00521D52">
        <w:rPr>
          <w:rFonts w:ascii="Arial" w:eastAsia="宋体" w:hAnsi="Arial" w:cs="Arial"/>
        </w:rPr>
        <w:t>（</w:t>
      </w:r>
      <w:r w:rsidRPr="00091743">
        <w:rPr>
          <w:rFonts w:ascii="Arial" w:eastAsia="宋体" w:hAnsi="Arial" w:cs="Arial"/>
        </w:rPr>
        <w:t>如适用</w:t>
      </w:r>
      <w:r w:rsidR="00521D52">
        <w:rPr>
          <w:rFonts w:ascii="Arial" w:eastAsia="宋体" w:hAnsi="Arial" w:cs="Arial"/>
        </w:rPr>
        <w:t>）</w:t>
      </w:r>
      <w:r w:rsidRPr="00091743">
        <w:rPr>
          <w:rFonts w:ascii="Arial" w:eastAsia="宋体" w:hAnsi="Arial" w:cs="Arial"/>
        </w:rPr>
        <w:t>。其可控制试剂的完整性、设备功能和标本中存在的抑制剂。这些内部对照的使用对</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器械而言特别重要，其用于控制样本索引、条形码编码过程、文库制备和测序程序中样本交叉污染的可能性。可接受的内部对照材料示例包括已包装的非</w:t>
      </w:r>
      <w:r w:rsidR="000624E5">
        <w:rPr>
          <w:rFonts w:ascii="Arial" w:eastAsia="宋体" w:hAnsi="Arial" w:cs="Arial" w:hint="eastAsia"/>
        </w:rPr>
        <w:t>靶</w:t>
      </w:r>
      <w:r w:rsidRPr="00091743">
        <w:rPr>
          <w:rFonts w:ascii="Arial" w:eastAsia="宋体" w:hAnsi="Arial" w:cs="Arial"/>
        </w:rPr>
        <w:t>基因组，其在任何预分析步骤前以足够的浓度掺入到每个临床标本中，并与临床</w:t>
      </w:r>
      <w:r w:rsidR="00FA51C9">
        <w:rPr>
          <w:rFonts w:ascii="Arial" w:eastAsia="宋体" w:hAnsi="Arial" w:cs="Arial"/>
        </w:rPr>
        <w:t>靶标</w:t>
      </w:r>
      <w:r w:rsidRPr="00091743">
        <w:rPr>
          <w:rFonts w:ascii="Arial" w:eastAsia="宋体" w:hAnsi="Arial" w:cs="Arial"/>
        </w:rPr>
        <w:t>同时分析。</w:t>
      </w:r>
    </w:p>
    <w:p w:rsidR="00ED268C" w:rsidRPr="00091743" w:rsidRDefault="00ED268C" w:rsidP="00B64A48">
      <w:pPr>
        <w:pStyle w:val="a3"/>
        <w:tabs>
          <w:tab w:val="left" w:pos="705"/>
        </w:tabs>
        <w:snapToGrid w:val="0"/>
        <w:spacing w:beforeLines="100" w:before="240" w:line="300" w:lineRule="auto"/>
        <w:ind w:left="0"/>
        <w:jc w:val="both"/>
        <w:rPr>
          <w:rFonts w:ascii="Arial" w:eastAsia="宋体" w:hAnsi="Arial" w:cs="Arial"/>
        </w:rPr>
      </w:pPr>
      <w:r w:rsidRPr="00091743">
        <w:rPr>
          <w:rFonts w:ascii="Arial" w:eastAsia="宋体" w:hAnsi="Arial" w:cs="Arial"/>
        </w:rPr>
        <w:t>FDA</w:t>
      </w:r>
      <w:r w:rsidRPr="00091743">
        <w:rPr>
          <w:rFonts w:ascii="Arial" w:eastAsia="宋体" w:hAnsi="Arial" w:cs="Arial"/>
        </w:rPr>
        <w:t>建议当设计器械的特定对照，包括选择和设计对照成分时，您应咨询机构。申办方应对所有对照使用试验的测序</w:t>
      </w:r>
      <w:r w:rsidR="00521D52">
        <w:rPr>
          <w:rFonts w:ascii="Arial" w:eastAsia="宋体" w:hAnsi="Arial" w:cs="Arial"/>
        </w:rPr>
        <w:t>／</w:t>
      </w:r>
      <w:r w:rsidR="00521D52" w:rsidRPr="00091743">
        <w:rPr>
          <w:rFonts w:ascii="Arial" w:eastAsia="宋体" w:hAnsi="Arial" w:cs="Arial"/>
        </w:rPr>
        <w:t>数</w:t>
      </w:r>
      <w:r w:rsidRPr="00091743">
        <w:rPr>
          <w:rFonts w:ascii="Arial" w:eastAsia="宋体" w:hAnsi="Arial" w:cs="Arial"/>
        </w:rPr>
        <w:t>据分析流程。</w:t>
      </w:r>
    </w:p>
    <w:p w:rsidR="00ED268C" w:rsidRPr="00076FDF" w:rsidRDefault="00ED268C" w:rsidP="00076FDF">
      <w:pPr>
        <w:pStyle w:val="3"/>
        <w:numPr>
          <w:ilvl w:val="0"/>
          <w:numId w:val="46"/>
        </w:numPr>
        <w:tabs>
          <w:tab w:val="left" w:pos="1540"/>
        </w:tabs>
        <w:snapToGrid w:val="0"/>
        <w:spacing w:beforeLines="100" w:before="240" w:line="300" w:lineRule="auto"/>
        <w:ind w:leftChars="200" w:left="868" w:hanging="448"/>
        <w:rPr>
          <w:rFonts w:ascii="Arial" w:eastAsia="宋体" w:hAnsi="Arial" w:cs="Arial"/>
          <w:sz w:val="30"/>
          <w:szCs w:val="30"/>
        </w:rPr>
      </w:pPr>
      <w:bookmarkStart w:id="25" w:name="_Toc500404973"/>
      <w:r w:rsidRPr="00076FDF">
        <w:rPr>
          <w:rFonts w:ascii="Arial" w:eastAsia="宋体" w:hAnsi="Arial" w:cs="Arial"/>
          <w:sz w:val="30"/>
          <w:szCs w:val="30"/>
        </w:rPr>
        <w:t>测试结果和报告的解释</w:t>
      </w:r>
      <w:bookmarkEnd w:id="25"/>
    </w:p>
    <w:p w:rsidR="00ED268C" w:rsidRPr="00091743" w:rsidRDefault="00ED268C" w:rsidP="00B64A48">
      <w:pPr>
        <w:pStyle w:val="a3"/>
        <w:tabs>
          <w:tab w:val="left" w:pos="819"/>
        </w:tabs>
        <w:snapToGrid w:val="0"/>
        <w:spacing w:beforeLines="100" w:before="240" w:line="300" w:lineRule="auto"/>
        <w:ind w:left="0"/>
        <w:jc w:val="both"/>
        <w:rPr>
          <w:rFonts w:ascii="Arial" w:eastAsia="宋体" w:hAnsi="Arial" w:cs="Arial"/>
        </w:rPr>
      </w:pPr>
      <w:r w:rsidRPr="00091743">
        <w:rPr>
          <w:rFonts w:ascii="Arial" w:eastAsia="宋体" w:hAnsi="Arial" w:cs="Arial"/>
        </w:rPr>
        <w:t>在上市前提交中，您应描述从生成原始测序数据到最终报告中阳性、阴性、不确定或无效微生物或标志物</w:t>
      </w:r>
      <w:r w:rsidR="00E46294">
        <w:rPr>
          <w:rFonts w:ascii="Arial" w:eastAsia="宋体" w:hAnsi="Arial" w:cs="Arial" w:hint="eastAsia"/>
        </w:rPr>
        <w:t>鉴定</w:t>
      </w:r>
      <w:r w:rsidRPr="00091743">
        <w:rPr>
          <w:rFonts w:ascii="Arial" w:eastAsia="宋体" w:hAnsi="Arial" w:cs="Arial"/>
        </w:rPr>
        <w:t>的计算流程。您应提供：</w:t>
      </w:r>
    </w:p>
    <w:p w:rsidR="00ED268C" w:rsidRPr="00846254" w:rsidRDefault="00ED268C" w:rsidP="00F33550">
      <w:pPr>
        <w:pStyle w:val="a4"/>
        <w:numPr>
          <w:ilvl w:val="0"/>
          <w:numId w:val="35"/>
        </w:numPr>
        <w:tabs>
          <w:tab w:val="left" w:pos="1180"/>
          <w:tab w:val="left" w:pos="1540"/>
        </w:tabs>
        <w:snapToGrid w:val="0"/>
        <w:spacing w:beforeLines="20" w:before="48" w:line="300" w:lineRule="auto"/>
        <w:ind w:leftChars="200" w:left="840"/>
        <w:jc w:val="both"/>
        <w:rPr>
          <w:rFonts w:ascii="Arial" w:hAnsi="Arial" w:cs="Arial"/>
          <w:sz w:val="24"/>
          <w:szCs w:val="24"/>
        </w:rPr>
      </w:pPr>
      <w:r w:rsidRPr="00846254">
        <w:rPr>
          <w:rFonts w:ascii="Arial" w:hAnsi="Arial" w:cs="Arial"/>
          <w:sz w:val="24"/>
          <w:szCs w:val="24"/>
        </w:rPr>
        <w:t>流程中所用软件包、数据库和版本的</w:t>
      </w:r>
      <w:r w:rsidR="00E46294">
        <w:rPr>
          <w:rFonts w:ascii="Arial" w:hAnsi="Arial" w:cs="Arial" w:hint="eastAsia"/>
          <w:sz w:val="24"/>
          <w:szCs w:val="24"/>
        </w:rPr>
        <w:t>鉴定</w:t>
      </w:r>
      <w:r w:rsidRPr="00846254">
        <w:rPr>
          <w:rFonts w:ascii="Arial" w:hAnsi="Arial" w:cs="Arial"/>
          <w:sz w:val="24"/>
          <w:szCs w:val="24"/>
        </w:rPr>
        <w:t>。</w:t>
      </w:r>
    </w:p>
    <w:p w:rsidR="00ED268C" w:rsidRPr="00846254" w:rsidRDefault="00ED268C" w:rsidP="00F33550">
      <w:pPr>
        <w:pStyle w:val="a4"/>
        <w:numPr>
          <w:ilvl w:val="0"/>
          <w:numId w:val="35"/>
        </w:numPr>
        <w:tabs>
          <w:tab w:val="left" w:pos="1180"/>
          <w:tab w:val="left" w:pos="1540"/>
        </w:tabs>
        <w:snapToGrid w:val="0"/>
        <w:spacing w:beforeLines="20" w:before="48" w:line="300" w:lineRule="auto"/>
        <w:ind w:leftChars="200" w:left="840"/>
        <w:jc w:val="both"/>
        <w:rPr>
          <w:rFonts w:ascii="Arial" w:hAnsi="Arial" w:cs="Arial"/>
          <w:sz w:val="24"/>
          <w:szCs w:val="24"/>
        </w:rPr>
      </w:pPr>
      <w:r w:rsidRPr="00846254">
        <w:rPr>
          <w:rFonts w:ascii="Arial" w:hAnsi="Arial" w:cs="Arial"/>
          <w:sz w:val="24"/>
          <w:szCs w:val="24"/>
        </w:rPr>
        <w:t>称一种微生物为阳性或标志物</w:t>
      </w:r>
      <w:r w:rsidR="00E46294">
        <w:rPr>
          <w:rFonts w:ascii="Arial" w:hAnsi="Arial" w:cs="Arial" w:hint="eastAsia"/>
          <w:sz w:val="24"/>
          <w:szCs w:val="24"/>
        </w:rPr>
        <w:t>鉴定</w:t>
      </w:r>
      <w:r w:rsidRPr="00846254">
        <w:rPr>
          <w:rFonts w:ascii="Arial" w:hAnsi="Arial" w:cs="Arial"/>
          <w:sz w:val="24"/>
          <w:szCs w:val="24"/>
        </w:rPr>
        <w:t>的计算方法和临界值。</w:t>
      </w:r>
    </w:p>
    <w:p w:rsidR="00243FCE" w:rsidRDefault="00243FCE" w:rsidP="00B64A48">
      <w:pPr>
        <w:pStyle w:val="a3"/>
        <w:tabs>
          <w:tab w:val="left" w:pos="819"/>
        </w:tabs>
        <w:snapToGrid w:val="0"/>
        <w:spacing w:beforeLines="100" w:before="240" w:line="300" w:lineRule="auto"/>
        <w:ind w:left="0"/>
        <w:rPr>
          <w:rFonts w:ascii="Arial" w:eastAsia="宋体" w:hAnsi="Arial" w:cs="Arial"/>
        </w:rPr>
      </w:pPr>
    </w:p>
    <w:p w:rsidR="00ED268C" w:rsidRPr="00091743" w:rsidRDefault="00ED268C" w:rsidP="00B64A48">
      <w:pPr>
        <w:pStyle w:val="a3"/>
        <w:tabs>
          <w:tab w:val="left" w:pos="819"/>
        </w:tabs>
        <w:snapToGrid w:val="0"/>
        <w:spacing w:beforeLines="100" w:before="240" w:line="300" w:lineRule="auto"/>
        <w:ind w:left="0"/>
        <w:rPr>
          <w:rFonts w:ascii="Arial" w:eastAsia="宋体" w:hAnsi="Arial" w:cs="Arial"/>
        </w:rPr>
      </w:pPr>
      <w:r w:rsidRPr="00091743">
        <w:rPr>
          <w:rFonts w:ascii="Arial" w:eastAsia="宋体" w:hAnsi="Arial" w:cs="Arial"/>
        </w:rPr>
        <w:t>如适用，也请提供以下信息：</w:t>
      </w:r>
    </w:p>
    <w:p w:rsidR="00ED268C" w:rsidRPr="00070C73" w:rsidRDefault="00ED268C" w:rsidP="002D1A4A">
      <w:pPr>
        <w:pStyle w:val="a4"/>
        <w:numPr>
          <w:ilvl w:val="0"/>
          <w:numId w:val="35"/>
        </w:numPr>
        <w:tabs>
          <w:tab w:val="left" w:pos="1180"/>
          <w:tab w:val="left" w:pos="1540"/>
        </w:tabs>
        <w:snapToGrid w:val="0"/>
        <w:spacing w:beforeLines="100" w:before="240" w:line="300" w:lineRule="auto"/>
        <w:ind w:leftChars="200" w:left="840"/>
        <w:jc w:val="both"/>
        <w:rPr>
          <w:rFonts w:ascii="Arial" w:hAnsi="Arial" w:cs="Arial"/>
          <w:sz w:val="24"/>
          <w:szCs w:val="24"/>
        </w:rPr>
      </w:pPr>
      <w:r w:rsidRPr="00070C73">
        <w:rPr>
          <w:rFonts w:ascii="Arial" w:hAnsi="Arial" w:cs="Arial"/>
          <w:sz w:val="24"/>
          <w:szCs w:val="24"/>
        </w:rPr>
        <w:t>如果结果的解释</w:t>
      </w:r>
      <w:r w:rsidR="00E46294">
        <w:rPr>
          <w:rFonts w:ascii="Arial" w:hAnsi="Arial" w:cs="Arial" w:hint="eastAsia"/>
          <w:sz w:val="24"/>
          <w:szCs w:val="24"/>
        </w:rPr>
        <w:t>涉及</w:t>
      </w:r>
      <w:r w:rsidRPr="00070C73">
        <w:rPr>
          <w:rFonts w:ascii="Arial" w:hAnsi="Arial" w:cs="Arial"/>
          <w:sz w:val="24"/>
          <w:szCs w:val="24"/>
        </w:rPr>
        <w:t>再次测试，您应提供以下信息</w:t>
      </w:r>
      <w:r w:rsidR="00521D52" w:rsidRPr="00070C73">
        <w:rPr>
          <w:rFonts w:ascii="Arial" w:hAnsi="Arial" w:cs="Arial"/>
          <w:sz w:val="24"/>
          <w:szCs w:val="24"/>
        </w:rPr>
        <w:t>：</w:t>
      </w:r>
      <w:r w:rsidR="00521D52">
        <w:rPr>
          <w:rFonts w:ascii="Arial" w:hAnsi="Arial" w:cs="Arial"/>
          <w:sz w:val="24"/>
          <w:szCs w:val="24"/>
        </w:rPr>
        <w:t>（</w:t>
      </w:r>
      <w:r w:rsidR="00521D52" w:rsidRPr="00070C73">
        <w:rPr>
          <w:rFonts w:ascii="Arial" w:hAnsi="Arial" w:cs="Arial"/>
          <w:sz w:val="24"/>
          <w:szCs w:val="24"/>
        </w:rPr>
        <w:t>1</w:t>
      </w:r>
      <w:r w:rsidR="00521D52">
        <w:rPr>
          <w:rFonts w:ascii="Arial" w:hAnsi="Arial" w:cs="Arial"/>
          <w:sz w:val="24"/>
          <w:szCs w:val="24"/>
        </w:rPr>
        <w:t>）</w:t>
      </w:r>
      <w:r w:rsidR="00521D52" w:rsidRPr="00070C73">
        <w:rPr>
          <w:rFonts w:ascii="Arial" w:hAnsi="Arial" w:cs="Arial"/>
          <w:sz w:val="24"/>
          <w:szCs w:val="24"/>
        </w:rPr>
        <w:t>一</w:t>
      </w:r>
      <w:r w:rsidRPr="00070C73">
        <w:rPr>
          <w:rFonts w:ascii="Arial" w:hAnsi="Arial" w:cs="Arial"/>
          <w:sz w:val="24"/>
          <w:szCs w:val="24"/>
        </w:rPr>
        <w:t>份关于再次测试是否应从相同核酸制备、新提取物开始重复，或是否应获取并测试一份新患者标本</w:t>
      </w:r>
      <w:r w:rsidR="00E46294">
        <w:rPr>
          <w:rFonts w:ascii="Arial" w:hAnsi="Arial" w:cs="Arial" w:hint="eastAsia"/>
          <w:sz w:val="24"/>
          <w:szCs w:val="24"/>
        </w:rPr>
        <w:t>的</w:t>
      </w:r>
      <w:r w:rsidR="00E46294" w:rsidRPr="00070C73">
        <w:rPr>
          <w:rFonts w:ascii="Arial" w:hAnsi="Arial" w:cs="Arial"/>
          <w:sz w:val="24"/>
          <w:szCs w:val="24"/>
        </w:rPr>
        <w:t>建议</w:t>
      </w:r>
      <w:r w:rsidR="00521D52" w:rsidRPr="00070C73">
        <w:rPr>
          <w:rFonts w:ascii="Arial" w:hAnsi="Arial" w:cs="Arial"/>
          <w:sz w:val="24"/>
          <w:szCs w:val="24"/>
        </w:rPr>
        <w:t>，</w:t>
      </w:r>
      <w:r w:rsidR="00521D52">
        <w:rPr>
          <w:rFonts w:ascii="Arial" w:hAnsi="Arial" w:cs="Arial"/>
          <w:sz w:val="24"/>
          <w:szCs w:val="24"/>
        </w:rPr>
        <w:t>（</w:t>
      </w:r>
      <w:r w:rsidR="00521D52" w:rsidRPr="00070C73">
        <w:rPr>
          <w:rFonts w:ascii="Arial" w:hAnsi="Arial" w:cs="Arial"/>
          <w:sz w:val="24"/>
          <w:szCs w:val="24"/>
        </w:rPr>
        <w:t>2</w:t>
      </w:r>
      <w:r w:rsidR="00521D52">
        <w:rPr>
          <w:rFonts w:ascii="Arial" w:hAnsi="Arial" w:cs="Arial"/>
          <w:sz w:val="24"/>
          <w:szCs w:val="24"/>
        </w:rPr>
        <w:t>）</w:t>
      </w:r>
      <w:r w:rsidR="00521D52" w:rsidRPr="00070C73">
        <w:rPr>
          <w:rFonts w:ascii="Arial" w:hAnsi="Arial" w:cs="Arial"/>
          <w:sz w:val="24"/>
          <w:szCs w:val="24"/>
        </w:rPr>
        <w:t>一</w:t>
      </w:r>
      <w:r w:rsidRPr="00070C73">
        <w:rPr>
          <w:rFonts w:ascii="Arial" w:hAnsi="Arial" w:cs="Arial"/>
          <w:sz w:val="24"/>
          <w:szCs w:val="24"/>
        </w:rPr>
        <w:t>种用于通过结合初始结果和再次测试后结果定义最终结果</w:t>
      </w:r>
      <w:r w:rsidR="00E46294">
        <w:rPr>
          <w:rFonts w:ascii="Arial" w:hAnsi="Arial" w:cs="Arial" w:hint="eastAsia"/>
          <w:sz w:val="24"/>
          <w:szCs w:val="24"/>
        </w:rPr>
        <w:t>的</w:t>
      </w:r>
      <w:r w:rsidR="00E46294" w:rsidRPr="00070C73">
        <w:rPr>
          <w:rFonts w:ascii="Arial" w:hAnsi="Arial" w:cs="Arial"/>
          <w:sz w:val="24"/>
          <w:szCs w:val="24"/>
        </w:rPr>
        <w:t>算法</w:t>
      </w:r>
      <w:r w:rsidRPr="00070C73">
        <w:rPr>
          <w:rFonts w:ascii="Arial" w:hAnsi="Arial" w:cs="Arial"/>
          <w:sz w:val="24"/>
          <w:szCs w:val="24"/>
        </w:rPr>
        <w:t>。请注意，本算法应在评价试验临床性能的关键临床研究前开发。</w:t>
      </w:r>
    </w:p>
    <w:p w:rsidR="002D1A4A" w:rsidRPr="00070C73" w:rsidRDefault="002D1A4A">
      <w:pPr>
        <w:widowControl/>
        <w:jc w:val="left"/>
        <w:rPr>
          <w:rFonts w:ascii="Arial" w:eastAsia="宋体" w:hAnsi="Arial" w:cs="Arial"/>
          <w:kern w:val="0"/>
          <w:sz w:val="24"/>
          <w:szCs w:val="24"/>
          <w:lang w:val="zh-CN"/>
        </w:rPr>
      </w:pPr>
      <w:r w:rsidRPr="00070C73">
        <w:rPr>
          <w:rFonts w:ascii="Arial" w:hAnsi="Arial" w:cs="Arial"/>
          <w:sz w:val="24"/>
          <w:szCs w:val="24"/>
        </w:rPr>
        <w:br w:type="page"/>
      </w:r>
    </w:p>
    <w:p w:rsidR="00ED268C" w:rsidRPr="00070C73" w:rsidRDefault="00ED268C" w:rsidP="00B7090A">
      <w:pPr>
        <w:pStyle w:val="a4"/>
        <w:numPr>
          <w:ilvl w:val="0"/>
          <w:numId w:val="35"/>
        </w:numPr>
        <w:tabs>
          <w:tab w:val="left" w:pos="1180"/>
          <w:tab w:val="left" w:pos="1540"/>
        </w:tabs>
        <w:snapToGrid w:val="0"/>
        <w:spacing w:beforeLines="20" w:before="48" w:line="300" w:lineRule="auto"/>
        <w:ind w:leftChars="200" w:left="840"/>
        <w:jc w:val="both"/>
        <w:rPr>
          <w:rFonts w:ascii="Arial" w:hAnsi="Arial" w:cs="Arial"/>
          <w:sz w:val="24"/>
          <w:szCs w:val="24"/>
        </w:rPr>
      </w:pPr>
      <w:r w:rsidRPr="00070C73">
        <w:rPr>
          <w:rFonts w:ascii="Arial" w:hAnsi="Arial" w:cs="Arial"/>
          <w:sz w:val="24"/>
          <w:szCs w:val="24"/>
        </w:rPr>
        <w:t>如果试验</w:t>
      </w:r>
      <w:r w:rsidR="00EF32BC">
        <w:rPr>
          <w:rFonts w:ascii="Arial" w:hAnsi="Arial" w:cs="Arial" w:hint="eastAsia"/>
          <w:sz w:val="24"/>
          <w:szCs w:val="24"/>
        </w:rPr>
        <w:t>存在</w:t>
      </w:r>
      <w:r w:rsidRPr="00070C73">
        <w:rPr>
          <w:rFonts w:ascii="Arial" w:hAnsi="Arial" w:cs="Arial"/>
          <w:sz w:val="24"/>
          <w:szCs w:val="24"/>
        </w:rPr>
        <w:t>无效结果，您应提供对如何定义无效结果的说明。如果内部对照是确定无效结果的一部分，则您应</w:t>
      </w:r>
      <w:r w:rsidR="00EF32BC">
        <w:rPr>
          <w:rFonts w:ascii="Arial" w:hAnsi="Arial" w:cs="Arial" w:hint="eastAsia"/>
          <w:sz w:val="24"/>
          <w:szCs w:val="24"/>
        </w:rPr>
        <w:t>提供对</w:t>
      </w:r>
      <w:r w:rsidRPr="00070C73">
        <w:rPr>
          <w:rFonts w:ascii="Arial" w:hAnsi="Arial" w:cs="Arial"/>
          <w:sz w:val="24"/>
          <w:szCs w:val="24"/>
        </w:rPr>
        <w:t>用于定义无效结果的每种可能对照结果组合提供解释，并</w:t>
      </w:r>
      <w:r w:rsidR="00EF32BC">
        <w:rPr>
          <w:rFonts w:ascii="Arial" w:hAnsi="Arial" w:cs="Arial" w:hint="eastAsia"/>
          <w:sz w:val="24"/>
          <w:szCs w:val="24"/>
        </w:rPr>
        <w:t>包括</w:t>
      </w:r>
      <w:r w:rsidRPr="00070C73">
        <w:rPr>
          <w:rFonts w:ascii="Arial" w:hAnsi="Arial" w:cs="Arial"/>
          <w:sz w:val="24"/>
          <w:szCs w:val="24"/>
        </w:rPr>
        <w:t>关于如何随访任何无效结果的建议</w:t>
      </w:r>
      <w:r w:rsidR="00521D52">
        <w:rPr>
          <w:rFonts w:ascii="Arial" w:hAnsi="Arial" w:cs="Arial"/>
          <w:sz w:val="24"/>
          <w:szCs w:val="24"/>
        </w:rPr>
        <w:t>（</w:t>
      </w:r>
      <w:r w:rsidRPr="00070C73">
        <w:rPr>
          <w:rFonts w:ascii="Arial" w:hAnsi="Arial" w:cs="Arial"/>
          <w:sz w:val="24"/>
          <w:szCs w:val="24"/>
        </w:rPr>
        <w:t>即，是否应将结果报告为无效或是否建议进行再次测试</w:t>
      </w:r>
      <w:r w:rsidR="00521D52">
        <w:rPr>
          <w:rFonts w:ascii="Arial" w:hAnsi="Arial" w:cs="Arial"/>
          <w:sz w:val="24"/>
          <w:szCs w:val="24"/>
        </w:rPr>
        <w:t>）</w:t>
      </w:r>
      <w:r w:rsidRPr="00070C73">
        <w:rPr>
          <w:rFonts w:ascii="Arial" w:hAnsi="Arial" w:cs="Arial"/>
          <w:sz w:val="24"/>
          <w:szCs w:val="24"/>
        </w:rPr>
        <w:t>。如果建议进行再次测试，您应提供类似于对不确定结果进行再次测试的信息</w:t>
      </w:r>
      <w:r w:rsidR="00521D52">
        <w:rPr>
          <w:rFonts w:ascii="Arial" w:hAnsi="Arial" w:cs="Arial"/>
          <w:sz w:val="24"/>
          <w:szCs w:val="24"/>
        </w:rPr>
        <w:t>（</w:t>
      </w:r>
      <w:r w:rsidRPr="00070C73">
        <w:rPr>
          <w:rFonts w:ascii="Arial" w:hAnsi="Arial" w:cs="Arial"/>
          <w:sz w:val="24"/>
          <w:szCs w:val="24"/>
        </w:rPr>
        <w:t>即，再次测试是否应从相同核酸制备、新提取物或新患者标本开始</w:t>
      </w:r>
      <w:r w:rsidR="00521D52">
        <w:rPr>
          <w:rFonts w:ascii="Arial" w:hAnsi="Arial" w:cs="Arial"/>
          <w:sz w:val="24"/>
          <w:szCs w:val="24"/>
        </w:rPr>
        <w:t>）</w:t>
      </w:r>
      <w:r w:rsidRPr="00070C73">
        <w:rPr>
          <w:rFonts w:ascii="Arial" w:hAnsi="Arial" w:cs="Arial"/>
          <w:sz w:val="24"/>
          <w:szCs w:val="24"/>
        </w:rPr>
        <w:t>。</w:t>
      </w:r>
    </w:p>
    <w:p w:rsidR="00ED268C" w:rsidRPr="00091743" w:rsidRDefault="00ED268C" w:rsidP="00B64A48">
      <w:pPr>
        <w:pStyle w:val="a3"/>
        <w:tabs>
          <w:tab w:val="left" w:pos="819"/>
        </w:tabs>
        <w:snapToGrid w:val="0"/>
        <w:spacing w:beforeLines="100" w:before="240" w:line="300" w:lineRule="auto"/>
        <w:ind w:left="0"/>
        <w:jc w:val="both"/>
        <w:rPr>
          <w:rFonts w:ascii="Arial" w:eastAsia="宋体" w:hAnsi="Arial" w:cs="Arial"/>
        </w:rPr>
      </w:pPr>
      <w:r w:rsidRPr="00091743">
        <w:rPr>
          <w:rFonts w:ascii="Arial" w:eastAsia="宋体" w:hAnsi="Arial" w:cs="Arial"/>
        </w:rPr>
        <w:t>对于不可知性测序，您应讨论是否报告邻近物和新出现或新型病原体的结果以及如何报告。新出现或新型病原体不是初始上市前提交</w:t>
      </w:r>
      <w:r w:rsidR="00EF32BC">
        <w:rPr>
          <w:rFonts w:ascii="Arial" w:eastAsia="宋体" w:hAnsi="Arial" w:cs="Arial" w:hint="eastAsia"/>
        </w:rPr>
        <w:t>中</w:t>
      </w:r>
      <w:r w:rsidRPr="00091743">
        <w:rPr>
          <w:rFonts w:ascii="Arial" w:eastAsia="宋体" w:hAnsi="Arial" w:cs="Arial"/>
        </w:rPr>
        <w:t>的一部分，但为病原体发现过程的一部分。然而，</w:t>
      </w:r>
      <w:r w:rsidRPr="00091743">
        <w:rPr>
          <w:rFonts w:ascii="Arial" w:eastAsia="宋体" w:hAnsi="Arial" w:cs="Arial"/>
        </w:rPr>
        <w:t>FDA</w:t>
      </w:r>
      <w:r w:rsidRPr="00091743">
        <w:rPr>
          <w:rFonts w:ascii="Arial" w:eastAsia="宋体" w:hAnsi="Arial" w:cs="Arial"/>
        </w:rPr>
        <w:t>注意到获取本信息的重要性，并建议联系机构讨论当前</w:t>
      </w:r>
      <w:r w:rsidR="00EF32BC">
        <w:rPr>
          <w:rFonts w:ascii="Arial" w:eastAsia="宋体" w:hAnsi="Arial" w:cs="Arial" w:hint="eastAsia"/>
        </w:rPr>
        <w:t>的</w:t>
      </w:r>
      <w:r w:rsidRPr="00091743">
        <w:rPr>
          <w:rFonts w:ascii="Arial" w:eastAsia="宋体" w:hAnsi="Arial" w:cs="Arial"/>
        </w:rPr>
        <w:t>政策。</w:t>
      </w:r>
    </w:p>
    <w:p w:rsidR="00ED268C" w:rsidRPr="00091743" w:rsidRDefault="00ED268C" w:rsidP="00B64A48">
      <w:pPr>
        <w:pStyle w:val="a4"/>
        <w:numPr>
          <w:ilvl w:val="0"/>
          <w:numId w:val="31"/>
        </w:numPr>
        <w:snapToGrid w:val="0"/>
        <w:spacing w:beforeLines="100" w:before="240" w:line="300" w:lineRule="auto"/>
        <w:ind w:left="488" w:hanging="488"/>
        <w:outlineLvl w:val="0"/>
        <w:rPr>
          <w:rFonts w:ascii="Arial" w:hAnsi="Arial" w:cs="Arial"/>
          <w:b/>
          <w:sz w:val="32"/>
          <w:szCs w:val="32"/>
        </w:rPr>
      </w:pPr>
      <w:bookmarkStart w:id="26" w:name="_bookmark19"/>
      <w:bookmarkStart w:id="27" w:name="_Toc500404974"/>
      <w:bookmarkEnd w:id="26"/>
      <w:r w:rsidRPr="00091743">
        <w:rPr>
          <w:rFonts w:ascii="Arial" w:hAnsi="Arial" w:cs="Arial"/>
          <w:b/>
          <w:sz w:val="32"/>
          <w:szCs w:val="32"/>
        </w:rPr>
        <w:t>器械确认</w:t>
      </w:r>
      <w:bookmarkEnd w:id="27"/>
    </w:p>
    <w:p w:rsidR="00ED268C" w:rsidRPr="00091743" w:rsidRDefault="00ED268C" w:rsidP="00B64A48">
      <w:pPr>
        <w:pStyle w:val="a3"/>
        <w:tabs>
          <w:tab w:val="left" w:pos="819"/>
        </w:tabs>
        <w:snapToGrid w:val="0"/>
        <w:spacing w:beforeLines="100" w:before="240" w:line="300" w:lineRule="auto"/>
        <w:ind w:left="0"/>
        <w:jc w:val="both"/>
        <w:rPr>
          <w:rFonts w:ascii="Arial" w:eastAsia="宋体" w:hAnsi="Arial" w:cs="Arial"/>
        </w:rPr>
      </w:pPr>
      <w:r w:rsidRPr="00091743">
        <w:rPr>
          <w:rFonts w:ascii="Arial" w:eastAsia="宋体" w:hAnsi="Arial" w:cs="Arial"/>
        </w:rPr>
        <w:t>FDA</w:t>
      </w:r>
      <w:r w:rsidRPr="00091743">
        <w:rPr>
          <w:rFonts w:ascii="Arial" w:eastAsia="宋体" w:hAnsi="Arial" w:cs="Arial"/>
        </w:rPr>
        <w:t>建议您在进行任何临床或分析确认研究前联系机构，以讨论由于本快速发展领域的新进展，是否有其他建议可用。</w:t>
      </w:r>
    </w:p>
    <w:p w:rsidR="00ED268C" w:rsidRPr="00091743" w:rsidRDefault="00ED268C" w:rsidP="00B64A48">
      <w:pPr>
        <w:pStyle w:val="a3"/>
        <w:tabs>
          <w:tab w:val="left" w:pos="819"/>
        </w:tabs>
        <w:snapToGrid w:val="0"/>
        <w:spacing w:beforeLines="100" w:before="240" w:line="300" w:lineRule="auto"/>
        <w:ind w:left="0"/>
        <w:jc w:val="both"/>
        <w:rPr>
          <w:rFonts w:ascii="Arial" w:eastAsia="宋体" w:hAnsi="Arial" w:cs="Arial"/>
        </w:rPr>
      </w:pPr>
      <w:r w:rsidRPr="00091743">
        <w:rPr>
          <w:rFonts w:ascii="Arial" w:eastAsia="宋体" w:hAnsi="Arial" w:cs="Arial"/>
        </w:rPr>
        <w:t>在临床环境中评价用于优化和操作</w:t>
      </w:r>
      <w:r w:rsidR="00CA1125">
        <w:rPr>
          <w:rFonts w:ascii="Arial" w:eastAsia="宋体" w:hAnsi="Arial" w:cs="Arial"/>
        </w:rPr>
        <w:t>传染病</w:t>
      </w:r>
      <w:r w:rsidRPr="00091743">
        <w:rPr>
          <w:rFonts w:ascii="Arial" w:eastAsia="宋体" w:hAnsi="Arial" w:cs="Arial"/>
        </w:rPr>
        <w:t>Dx</w:t>
      </w:r>
      <w:r w:rsidRPr="00091743">
        <w:rPr>
          <w:rFonts w:ascii="Arial" w:eastAsia="宋体" w:hAnsi="Arial" w:cs="Arial"/>
        </w:rPr>
        <w:t>器械的预分析和分析方案的标准集合，这必不可少。这很重要，因为有很多变量会显著影响这些器械的性能特征。如此前所述，</w:t>
      </w:r>
      <w:r w:rsidRPr="00091743">
        <w:rPr>
          <w:rFonts w:ascii="Arial" w:eastAsia="宋体" w:hAnsi="Arial" w:cs="Arial"/>
        </w:rPr>
        <w:t>FDA</w:t>
      </w:r>
      <w:r w:rsidRPr="00091743">
        <w:rPr>
          <w:rFonts w:ascii="Arial" w:eastAsia="宋体" w:hAnsi="Arial" w:cs="Arial"/>
        </w:rPr>
        <w:t>建议将</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器械概念化为一个</w:t>
      </w:r>
      <w:r w:rsidR="00521D52" w:rsidRPr="00521D52">
        <w:rPr>
          <w:rFonts w:ascii="宋体" w:eastAsia="宋体" w:hAnsi="宋体" w:cs="Arial" w:hint="eastAsia"/>
        </w:rPr>
        <w:t>“</w:t>
      </w:r>
      <w:r w:rsidRPr="00091743">
        <w:rPr>
          <w:rFonts w:ascii="Arial" w:eastAsia="宋体" w:hAnsi="Arial" w:cs="Arial"/>
        </w:rPr>
        <w:t>系统</w:t>
      </w:r>
      <w:r w:rsidR="00521D52" w:rsidRPr="00521D52">
        <w:rPr>
          <w:rFonts w:ascii="宋体" w:eastAsia="宋体" w:hAnsi="宋体" w:cs="Arial" w:hint="eastAsia"/>
        </w:rPr>
        <w:t>”</w:t>
      </w:r>
      <w:r w:rsidRPr="00091743">
        <w:rPr>
          <w:rFonts w:ascii="Arial" w:eastAsia="宋体" w:hAnsi="Arial" w:cs="Arial"/>
        </w:rPr>
        <w:t>，并使用系统科学中的方法评价这些器械。</w:t>
      </w:r>
    </w:p>
    <w:p w:rsidR="00ED268C" w:rsidRPr="00091743" w:rsidRDefault="00ED268C" w:rsidP="00B64A48">
      <w:pPr>
        <w:pStyle w:val="a3"/>
        <w:tabs>
          <w:tab w:val="left" w:pos="819"/>
        </w:tabs>
        <w:snapToGrid w:val="0"/>
        <w:spacing w:beforeLines="100" w:before="240" w:line="300" w:lineRule="auto"/>
        <w:ind w:left="0"/>
        <w:jc w:val="both"/>
        <w:rPr>
          <w:rFonts w:ascii="Arial" w:eastAsia="宋体" w:hAnsi="Arial" w:cs="Arial"/>
        </w:rPr>
      </w:pPr>
      <w:r w:rsidRPr="00091743">
        <w:rPr>
          <w:rFonts w:ascii="Arial" w:eastAsia="宋体" w:hAnsi="Arial" w:cs="Arial"/>
        </w:rPr>
        <w:t>您的性能声明通过您器械</w:t>
      </w:r>
      <w:r w:rsidR="00EF32BC">
        <w:rPr>
          <w:rFonts w:ascii="Arial" w:eastAsia="宋体" w:hAnsi="Arial" w:cs="Arial" w:hint="eastAsia"/>
        </w:rPr>
        <w:t>标签</w:t>
      </w:r>
      <w:r w:rsidRPr="00091743">
        <w:rPr>
          <w:rFonts w:ascii="Arial" w:eastAsia="宋体" w:hAnsi="Arial" w:cs="Arial"/>
        </w:rPr>
        <w:t>中反映的上市前测试进行确立，其应基于</w:t>
      </w:r>
      <w:r w:rsidR="00EF32BC">
        <w:rPr>
          <w:rFonts w:ascii="Arial" w:eastAsia="宋体" w:hAnsi="Arial" w:cs="Arial" w:hint="eastAsia"/>
        </w:rPr>
        <w:t>标签</w:t>
      </w:r>
      <w:r w:rsidRPr="00091743">
        <w:rPr>
          <w:rFonts w:ascii="Arial" w:eastAsia="宋体" w:hAnsi="Arial" w:cs="Arial"/>
        </w:rPr>
        <w:t>中描述的特定测试配置，包括所有预分析步骤予以确定。此外，如果您的产品</w:t>
      </w:r>
      <w:r w:rsidR="00EF32BC">
        <w:rPr>
          <w:rFonts w:ascii="Arial" w:eastAsia="宋体" w:hAnsi="Arial" w:cs="Arial" w:hint="eastAsia"/>
        </w:rPr>
        <w:t>标签</w:t>
      </w:r>
      <w:r w:rsidRPr="00091743">
        <w:rPr>
          <w:rFonts w:ascii="Arial" w:eastAsia="宋体" w:hAnsi="Arial" w:cs="Arial"/>
        </w:rPr>
        <w:t>指示使用多种提取方法，则提交用于支持提交上市前性能测试应使用说明中指定的所有提取方法。</w:t>
      </w:r>
    </w:p>
    <w:p w:rsidR="00ED268C" w:rsidRPr="00091743" w:rsidRDefault="00ED268C" w:rsidP="00B64A48">
      <w:pPr>
        <w:pStyle w:val="a3"/>
        <w:tabs>
          <w:tab w:val="left" w:pos="819"/>
        </w:tabs>
        <w:snapToGrid w:val="0"/>
        <w:spacing w:beforeLines="100" w:before="240" w:line="300" w:lineRule="auto"/>
        <w:ind w:left="0"/>
        <w:jc w:val="both"/>
        <w:rPr>
          <w:rFonts w:ascii="Arial" w:eastAsia="宋体" w:hAnsi="Arial" w:cs="Arial"/>
        </w:rPr>
      </w:pPr>
      <w:r w:rsidRPr="00091743">
        <w:rPr>
          <w:rFonts w:ascii="Arial" w:eastAsia="宋体" w:hAnsi="Arial" w:cs="Arial"/>
        </w:rPr>
        <w:t>分析性能的评价应包括对分析和临床研究持续时间的适当控制。这包括任何内部试验对照以及生产商推荐的适当外部对照，但不一定与试验一同提供。此外，该评价应显示分析和临床研究期间如何测试这些对照。</w:t>
      </w:r>
    </w:p>
    <w:p w:rsidR="00ED268C" w:rsidRPr="00091743" w:rsidRDefault="005A6A0A" w:rsidP="00B64A48">
      <w:pPr>
        <w:snapToGrid w:val="0"/>
        <w:spacing w:beforeLines="100" w:before="240" w:line="300" w:lineRule="auto"/>
        <w:rPr>
          <w:rFonts w:ascii="Arial" w:eastAsia="宋体" w:hAnsi="Arial" w:cs="Arial"/>
          <w:sz w:val="24"/>
          <w:szCs w:val="24"/>
        </w:rPr>
      </w:pPr>
      <w:r w:rsidRPr="00091743">
        <w:rPr>
          <w:rFonts w:ascii="Arial" w:eastAsia="宋体" w:hAnsi="Arial" w:cs="Arial"/>
          <w:sz w:val="24"/>
          <w:szCs w:val="24"/>
        </w:rPr>
        <w:br w:type="page"/>
      </w:r>
    </w:p>
    <w:p w:rsidR="00ED268C" w:rsidRPr="00091743" w:rsidRDefault="00ED268C" w:rsidP="00B64A48">
      <w:pPr>
        <w:pStyle w:val="a3"/>
        <w:tabs>
          <w:tab w:val="left" w:pos="819"/>
        </w:tabs>
        <w:snapToGrid w:val="0"/>
        <w:spacing w:beforeLines="100" w:before="240" w:line="300" w:lineRule="auto"/>
        <w:ind w:left="0"/>
        <w:rPr>
          <w:rFonts w:ascii="Arial" w:eastAsia="宋体" w:hAnsi="Arial" w:cs="Arial"/>
        </w:rPr>
      </w:pPr>
      <w:r w:rsidRPr="00091743">
        <w:rPr>
          <w:rFonts w:ascii="Arial" w:eastAsia="宋体" w:hAnsi="Arial" w:cs="Arial"/>
        </w:rPr>
        <w:t>在提交中，您应详细描述用于评价以下所列每种性能特征的研究设计。</w:t>
      </w:r>
    </w:p>
    <w:p w:rsidR="00ED268C" w:rsidRPr="00863254" w:rsidRDefault="00ED268C" w:rsidP="003E3E0F">
      <w:pPr>
        <w:pStyle w:val="3"/>
        <w:numPr>
          <w:ilvl w:val="0"/>
          <w:numId w:val="39"/>
        </w:numPr>
        <w:tabs>
          <w:tab w:val="left" w:pos="1539"/>
        </w:tabs>
        <w:snapToGrid w:val="0"/>
        <w:spacing w:beforeLines="100" w:before="240" w:line="300" w:lineRule="auto"/>
        <w:ind w:leftChars="200" w:left="777" w:hanging="357"/>
        <w:rPr>
          <w:rFonts w:ascii="Arial" w:eastAsia="宋体" w:hAnsi="Arial" w:cs="Arial"/>
          <w:b w:val="0"/>
          <w:bCs w:val="0"/>
          <w:sz w:val="30"/>
          <w:szCs w:val="30"/>
        </w:rPr>
      </w:pPr>
      <w:bookmarkStart w:id="28" w:name="_bookmark20"/>
      <w:bookmarkStart w:id="29" w:name="_Toc500404975"/>
      <w:bookmarkEnd w:id="28"/>
      <w:r w:rsidRPr="00863254">
        <w:rPr>
          <w:rFonts w:ascii="Arial" w:eastAsia="宋体" w:hAnsi="Arial" w:cs="Arial"/>
          <w:sz w:val="30"/>
          <w:szCs w:val="30"/>
        </w:rPr>
        <w:t>分析前因素</w:t>
      </w:r>
      <w:bookmarkEnd w:id="29"/>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考虑分析前因素对</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至关重要。在您的提交中，您应明确讨论关于分析前因素的以下问题。</w:t>
      </w:r>
    </w:p>
    <w:p w:rsidR="00ED268C" w:rsidRPr="00863254" w:rsidRDefault="00ED268C" w:rsidP="00863254">
      <w:pPr>
        <w:pStyle w:val="4"/>
        <w:numPr>
          <w:ilvl w:val="1"/>
          <w:numId w:val="41"/>
        </w:numPr>
        <w:tabs>
          <w:tab w:val="left" w:pos="1400"/>
        </w:tabs>
        <w:snapToGrid w:val="0"/>
        <w:spacing w:beforeLines="100" w:before="240" w:line="300" w:lineRule="auto"/>
        <w:ind w:leftChars="400" w:left="1605"/>
        <w:rPr>
          <w:rFonts w:ascii="Arial" w:eastAsia="宋体" w:hAnsi="Arial" w:cs="Arial"/>
          <w:b w:val="0"/>
          <w:bCs w:val="0"/>
        </w:rPr>
      </w:pPr>
      <w:bookmarkStart w:id="30" w:name="_bookmark21"/>
      <w:bookmarkStart w:id="31" w:name="_Toc500404976"/>
      <w:bookmarkEnd w:id="30"/>
      <w:r w:rsidRPr="00863254">
        <w:rPr>
          <w:rFonts w:ascii="Arial" w:eastAsia="宋体" w:hAnsi="Arial" w:cs="Arial"/>
        </w:rPr>
        <w:t>标本采集和处理</w:t>
      </w:r>
      <w:bookmarkEnd w:id="31"/>
    </w:p>
    <w:p w:rsidR="00ED268C" w:rsidRPr="00091743" w:rsidRDefault="00CA1125" w:rsidP="00B64A48">
      <w:pPr>
        <w:pStyle w:val="a3"/>
        <w:tabs>
          <w:tab w:val="left" w:pos="819"/>
        </w:tabs>
        <w:snapToGrid w:val="0"/>
        <w:spacing w:beforeLines="100" w:before="240" w:line="300" w:lineRule="auto"/>
        <w:ind w:left="0"/>
        <w:jc w:val="both"/>
        <w:rPr>
          <w:rFonts w:ascii="Arial" w:eastAsia="宋体" w:hAnsi="Arial" w:cs="Arial"/>
        </w:rPr>
      </w:pPr>
      <w:r>
        <w:rPr>
          <w:rFonts w:ascii="Arial" w:eastAsia="宋体" w:hAnsi="Arial" w:cs="Arial"/>
        </w:rPr>
        <w:t>传染病</w:t>
      </w:r>
      <w:r w:rsidR="00ED268C" w:rsidRPr="00091743">
        <w:rPr>
          <w:rFonts w:ascii="Arial" w:eastAsia="宋体" w:hAnsi="Arial" w:cs="Arial"/>
        </w:rPr>
        <w:t>NGS</w:t>
      </w:r>
      <w:r w:rsidR="00521D52">
        <w:rPr>
          <w:rFonts w:ascii="Arial" w:eastAsia="宋体" w:hAnsi="Arial" w:cs="Arial"/>
        </w:rPr>
        <w:t xml:space="preserve"> </w:t>
      </w:r>
      <w:r w:rsidR="00ED268C" w:rsidRPr="00091743">
        <w:rPr>
          <w:rFonts w:ascii="Arial" w:eastAsia="宋体" w:hAnsi="Arial" w:cs="Arial"/>
        </w:rPr>
        <w:t>Dx</w:t>
      </w:r>
      <w:r w:rsidR="00ED268C" w:rsidRPr="00091743">
        <w:rPr>
          <w:rFonts w:ascii="Arial" w:eastAsia="宋体" w:hAnsi="Arial" w:cs="Arial"/>
        </w:rPr>
        <w:t>器械的性能高度依赖于所分离核酸的质量和数量，因此标本类型、采集方法和存储对于</w:t>
      </w:r>
      <w:r w:rsidR="00F83F8C">
        <w:rPr>
          <w:rFonts w:ascii="Arial" w:eastAsia="宋体" w:hAnsi="Arial" w:cs="Arial" w:hint="eastAsia"/>
        </w:rPr>
        <w:t>获得</w:t>
      </w:r>
      <w:r w:rsidR="00ED268C" w:rsidRPr="00091743">
        <w:rPr>
          <w:rFonts w:ascii="Arial" w:eastAsia="宋体" w:hAnsi="Arial" w:cs="Arial"/>
        </w:rPr>
        <w:t>成功结果起重要作用。出于本</w:t>
      </w:r>
      <w:r w:rsidR="00F83F8C">
        <w:rPr>
          <w:rFonts w:ascii="Arial" w:eastAsia="宋体" w:hAnsi="Arial" w:cs="Arial" w:hint="eastAsia"/>
        </w:rPr>
        <w:t>文件</w:t>
      </w:r>
      <w:r w:rsidR="00ED268C" w:rsidRPr="00091743">
        <w:rPr>
          <w:rFonts w:ascii="Arial" w:eastAsia="宋体" w:hAnsi="Arial" w:cs="Arial"/>
        </w:rPr>
        <w:t>的目的，有</w:t>
      </w:r>
      <w:r w:rsidR="00ED268C" w:rsidRPr="00091743">
        <w:rPr>
          <w:rFonts w:ascii="Arial" w:eastAsia="宋体" w:hAnsi="Arial" w:cs="Arial"/>
        </w:rPr>
        <w:t>3</w:t>
      </w:r>
      <w:r w:rsidR="00ED268C" w:rsidRPr="00091743">
        <w:rPr>
          <w:rFonts w:ascii="Arial" w:eastAsia="宋体" w:hAnsi="Arial" w:cs="Arial"/>
        </w:rPr>
        <w:t>种</w:t>
      </w:r>
      <w:r>
        <w:rPr>
          <w:rFonts w:ascii="Arial" w:eastAsia="宋体" w:hAnsi="Arial" w:cs="Arial"/>
        </w:rPr>
        <w:t>传染病</w:t>
      </w:r>
      <w:r w:rsidR="00ED268C" w:rsidRPr="00091743">
        <w:rPr>
          <w:rFonts w:ascii="Arial" w:eastAsia="宋体" w:hAnsi="Arial" w:cs="Arial"/>
        </w:rPr>
        <w:t>NGS</w:t>
      </w:r>
      <w:r w:rsidR="00521D52">
        <w:rPr>
          <w:rFonts w:ascii="Arial" w:eastAsia="宋体" w:hAnsi="Arial" w:cs="Arial"/>
        </w:rPr>
        <w:t xml:space="preserve"> </w:t>
      </w:r>
      <w:r w:rsidR="00ED268C" w:rsidRPr="00091743">
        <w:rPr>
          <w:rFonts w:ascii="Arial" w:eastAsia="宋体" w:hAnsi="Arial" w:cs="Arial"/>
        </w:rPr>
        <w:t>Dx</w:t>
      </w:r>
      <w:r w:rsidR="00ED268C" w:rsidRPr="00091743">
        <w:rPr>
          <w:rFonts w:ascii="Arial" w:eastAsia="宋体" w:hAnsi="Arial" w:cs="Arial"/>
        </w:rPr>
        <w:t>相关的主要标本类型</w:t>
      </w:r>
      <w:r w:rsidR="00521D52" w:rsidRPr="00091743">
        <w:rPr>
          <w:rFonts w:ascii="Arial" w:eastAsia="宋体" w:hAnsi="Arial" w:cs="Arial"/>
        </w:rPr>
        <w:t>：</w:t>
      </w:r>
      <w:r w:rsidR="00521D52">
        <w:rPr>
          <w:rFonts w:ascii="Arial" w:eastAsia="宋体" w:hAnsi="Arial" w:cs="Arial"/>
        </w:rPr>
        <w:t>（</w:t>
      </w:r>
      <w:r w:rsidR="00521D52" w:rsidRPr="00091743">
        <w:rPr>
          <w:rFonts w:ascii="Arial" w:eastAsia="宋体" w:hAnsi="Arial" w:cs="Arial"/>
        </w:rPr>
        <w:t>1</w:t>
      </w:r>
      <w:r w:rsidR="00521D52">
        <w:rPr>
          <w:rFonts w:ascii="Arial" w:eastAsia="宋体" w:hAnsi="Arial" w:cs="Arial"/>
        </w:rPr>
        <w:t>）</w:t>
      </w:r>
      <w:r w:rsidR="00521D52" w:rsidRPr="00091743">
        <w:rPr>
          <w:rFonts w:ascii="Arial" w:eastAsia="宋体" w:hAnsi="Arial" w:cs="Arial"/>
        </w:rPr>
        <w:t>临</w:t>
      </w:r>
      <w:r w:rsidR="00ED268C" w:rsidRPr="00091743">
        <w:rPr>
          <w:rFonts w:ascii="Arial" w:eastAsia="宋体" w:hAnsi="Arial" w:cs="Arial"/>
        </w:rPr>
        <w:t>床分离物，其中微生物在确定的培养基上作为纯克隆培养物生长</w:t>
      </w:r>
      <w:r w:rsidR="00521D52" w:rsidRPr="00091743">
        <w:rPr>
          <w:rFonts w:ascii="Arial" w:eastAsia="宋体" w:hAnsi="Arial" w:cs="Arial"/>
        </w:rPr>
        <w:t>；</w:t>
      </w:r>
      <w:r w:rsidR="00521D52">
        <w:rPr>
          <w:rFonts w:ascii="Arial" w:eastAsia="宋体" w:hAnsi="Arial" w:cs="Arial"/>
        </w:rPr>
        <w:t>（</w:t>
      </w:r>
      <w:r w:rsidR="00521D52" w:rsidRPr="00091743">
        <w:rPr>
          <w:rFonts w:ascii="Arial" w:eastAsia="宋体" w:hAnsi="Arial" w:cs="Arial"/>
        </w:rPr>
        <w:t>2</w:t>
      </w:r>
      <w:r w:rsidR="00521D52">
        <w:rPr>
          <w:rFonts w:ascii="Arial" w:eastAsia="宋体" w:hAnsi="Arial" w:cs="Arial"/>
        </w:rPr>
        <w:t>）</w:t>
      </w:r>
      <w:r w:rsidR="00521D52" w:rsidRPr="00091743">
        <w:rPr>
          <w:rFonts w:ascii="Arial" w:eastAsia="宋体" w:hAnsi="Arial" w:cs="Arial"/>
        </w:rPr>
        <w:t>富</w:t>
      </w:r>
      <w:r w:rsidR="00ED268C" w:rsidRPr="00091743">
        <w:rPr>
          <w:rFonts w:ascii="Arial" w:eastAsia="宋体" w:hAnsi="Arial" w:cs="Arial"/>
        </w:rPr>
        <w:t>集的复合培养物，例如血管培养物；</w:t>
      </w:r>
      <w:r w:rsidR="00521D52" w:rsidRPr="00091743">
        <w:rPr>
          <w:rFonts w:ascii="Arial" w:eastAsia="宋体" w:hAnsi="Arial" w:cs="Arial"/>
        </w:rPr>
        <w:t>和</w:t>
      </w:r>
      <w:r w:rsidR="00521D52">
        <w:rPr>
          <w:rFonts w:ascii="Arial" w:eastAsia="宋体" w:hAnsi="Arial" w:cs="Arial"/>
        </w:rPr>
        <w:t>（</w:t>
      </w:r>
      <w:r w:rsidR="00521D52" w:rsidRPr="00091743">
        <w:rPr>
          <w:rFonts w:ascii="Arial" w:eastAsia="宋体" w:hAnsi="Arial" w:cs="Arial"/>
        </w:rPr>
        <w:t>3</w:t>
      </w:r>
      <w:r w:rsidR="00521D52">
        <w:rPr>
          <w:rFonts w:ascii="Arial" w:eastAsia="宋体" w:hAnsi="Arial" w:cs="Arial"/>
        </w:rPr>
        <w:t>）</w:t>
      </w:r>
      <w:r w:rsidR="00521D52" w:rsidRPr="00091743">
        <w:rPr>
          <w:rFonts w:ascii="Arial" w:eastAsia="宋体" w:hAnsi="Arial" w:cs="Arial"/>
        </w:rPr>
        <w:t>直</w:t>
      </w:r>
      <w:r w:rsidR="00ED268C" w:rsidRPr="00091743">
        <w:rPr>
          <w:rFonts w:ascii="Arial" w:eastAsia="宋体" w:hAnsi="Arial" w:cs="Arial"/>
        </w:rPr>
        <w:t>接人类临床标本，其中潜在的感染因子可能存在于复杂的环境中，有可能与共生生物</w:t>
      </w:r>
      <w:r w:rsidR="0020126A">
        <w:rPr>
          <w:rFonts w:ascii="Arial" w:eastAsia="宋体" w:hAnsi="Arial" w:cs="Arial" w:hint="eastAsia"/>
        </w:rPr>
        <w:t>体</w:t>
      </w:r>
      <w:r w:rsidR="00ED268C" w:rsidRPr="00091743">
        <w:rPr>
          <w:rFonts w:ascii="Arial" w:eastAsia="宋体" w:hAnsi="Arial" w:cs="Arial"/>
        </w:rPr>
        <w:t>或宿主背景有关。</w:t>
      </w:r>
    </w:p>
    <w:p w:rsidR="00ED268C" w:rsidRPr="00091743" w:rsidRDefault="00ED268C" w:rsidP="00B64A48">
      <w:pPr>
        <w:pStyle w:val="a3"/>
        <w:tabs>
          <w:tab w:val="left" w:pos="819"/>
        </w:tabs>
        <w:snapToGrid w:val="0"/>
        <w:spacing w:beforeLines="100" w:before="240" w:line="300" w:lineRule="auto"/>
        <w:ind w:left="0"/>
        <w:jc w:val="both"/>
        <w:rPr>
          <w:rFonts w:ascii="Arial" w:eastAsia="宋体" w:hAnsi="Arial" w:cs="Arial"/>
        </w:rPr>
      </w:pPr>
      <w:r w:rsidRPr="00091743">
        <w:rPr>
          <w:rFonts w:ascii="Arial" w:eastAsia="宋体" w:hAnsi="Arial" w:cs="Arial"/>
        </w:rPr>
        <w:t>您应确认</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预期使用的所有标本类型。适当的标本类型取决于多种因素，包括感染部位和待检测的感染因子或耐药性和毒力标志物核酸。特别是，临床标本应当在疾病临床进展的适当时间从适当解剖部位或来源进行采集。</w:t>
      </w:r>
    </w:p>
    <w:p w:rsidR="00ED268C" w:rsidRPr="00091743" w:rsidRDefault="00ED268C" w:rsidP="00B64A48">
      <w:pPr>
        <w:pStyle w:val="a3"/>
        <w:tabs>
          <w:tab w:val="left" w:pos="819"/>
        </w:tabs>
        <w:snapToGrid w:val="0"/>
        <w:spacing w:beforeLines="100" w:before="240" w:line="300" w:lineRule="auto"/>
        <w:ind w:left="0"/>
        <w:jc w:val="both"/>
        <w:rPr>
          <w:rFonts w:ascii="Arial" w:eastAsia="宋体" w:hAnsi="Arial" w:cs="Arial"/>
        </w:rPr>
      </w:pPr>
      <w:r w:rsidRPr="00091743">
        <w:rPr>
          <w:rFonts w:ascii="Arial" w:eastAsia="宋体" w:hAnsi="Arial" w:cs="Arial"/>
        </w:rPr>
        <w:t>适当的标本类型可根据临床综合征</w:t>
      </w:r>
      <w:r w:rsidR="00B7253E">
        <w:rPr>
          <w:rFonts w:ascii="Arial" w:eastAsia="宋体" w:hAnsi="Arial" w:cs="Arial" w:hint="eastAsia"/>
        </w:rPr>
        <w:t>而变化</w:t>
      </w:r>
      <w:r w:rsidRPr="00091743">
        <w:rPr>
          <w:rFonts w:ascii="Arial" w:eastAsia="宋体" w:hAnsi="Arial" w:cs="Arial"/>
        </w:rPr>
        <w:t>。许多不同的标本类型有可能用于确认研究，我们建议您咨询</w:t>
      </w:r>
      <w:r w:rsidRPr="00091743">
        <w:rPr>
          <w:rFonts w:ascii="Arial" w:eastAsia="宋体" w:hAnsi="Arial" w:cs="Arial"/>
        </w:rPr>
        <w:t>FDA</w:t>
      </w:r>
      <w:r w:rsidRPr="00091743">
        <w:rPr>
          <w:rFonts w:ascii="Arial" w:eastAsia="宋体" w:hAnsi="Arial" w:cs="Arial"/>
        </w:rPr>
        <w:t>以确定哪些样本视为适用于器械平台的预期用途，以及某些样本类型是否可视为等同的并予以合并。</w:t>
      </w:r>
    </w:p>
    <w:p w:rsidR="00ED268C" w:rsidRPr="00091743" w:rsidRDefault="00ED268C" w:rsidP="00B64A48">
      <w:pPr>
        <w:pStyle w:val="a3"/>
        <w:tabs>
          <w:tab w:val="left" w:pos="819"/>
        </w:tabs>
        <w:snapToGrid w:val="0"/>
        <w:spacing w:beforeLines="100" w:before="240" w:line="300" w:lineRule="auto"/>
        <w:ind w:left="0"/>
        <w:jc w:val="both"/>
        <w:rPr>
          <w:rFonts w:ascii="Arial" w:eastAsia="宋体" w:hAnsi="Arial" w:cs="Arial"/>
        </w:rPr>
      </w:pPr>
      <w:r w:rsidRPr="00091743">
        <w:rPr>
          <w:rFonts w:ascii="Arial" w:eastAsia="宋体" w:hAnsi="Arial" w:cs="Arial"/>
        </w:rPr>
        <w:t>所提取核酸的质量和数量可能受多种因素影响，如标本来源、采集方法和处理</w:t>
      </w:r>
      <w:r w:rsidR="00521D52">
        <w:rPr>
          <w:rFonts w:ascii="Arial" w:eastAsia="宋体" w:hAnsi="Arial" w:cs="Arial"/>
        </w:rPr>
        <w:t>（</w:t>
      </w:r>
      <w:r w:rsidRPr="00091743">
        <w:rPr>
          <w:rFonts w:ascii="Arial" w:eastAsia="宋体" w:hAnsi="Arial" w:cs="Arial"/>
        </w:rPr>
        <w:t>例如，运输、储存时间、温度</w:t>
      </w:r>
      <w:r w:rsidR="00521D52">
        <w:rPr>
          <w:rFonts w:ascii="Arial" w:eastAsia="宋体" w:hAnsi="Arial" w:cs="Arial"/>
        </w:rPr>
        <w:t>）</w:t>
      </w:r>
      <w:r w:rsidRPr="00091743">
        <w:rPr>
          <w:rFonts w:ascii="Arial" w:eastAsia="宋体" w:hAnsi="Arial" w:cs="Arial"/>
        </w:rPr>
        <w:t>。所有标本稳定性参数的验收标准均应明确指示并说明理由，且应</w:t>
      </w:r>
      <w:r w:rsidR="0020126A">
        <w:rPr>
          <w:rFonts w:ascii="Arial" w:eastAsia="宋体" w:hAnsi="Arial" w:cs="Arial" w:hint="eastAsia"/>
        </w:rPr>
        <w:t>包括</w:t>
      </w:r>
      <w:r w:rsidRPr="00091743">
        <w:rPr>
          <w:rFonts w:ascii="Arial" w:eastAsia="宋体" w:hAnsi="Arial" w:cs="Arial"/>
        </w:rPr>
        <w:t>以下信息：</w:t>
      </w:r>
    </w:p>
    <w:p w:rsidR="00ED268C" w:rsidRPr="00B64580" w:rsidRDefault="00ED268C" w:rsidP="007C6E0A">
      <w:pPr>
        <w:pStyle w:val="a4"/>
        <w:numPr>
          <w:ilvl w:val="0"/>
          <w:numId w:val="35"/>
        </w:numPr>
        <w:tabs>
          <w:tab w:val="left" w:pos="1180"/>
          <w:tab w:val="left" w:pos="1540"/>
        </w:tabs>
        <w:snapToGrid w:val="0"/>
        <w:spacing w:beforeLines="100" w:before="240" w:line="300" w:lineRule="auto"/>
        <w:ind w:leftChars="200" w:left="840"/>
        <w:jc w:val="both"/>
        <w:rPr>
          <w:rFonts w:ascii="Arial" w:hAnsi="Arial" w:cs="Arial"/>
          <w:sz w:val="24"/>
          <w:szCs w:val="24"/>
        </w:rPr>
      </w:pPr>
      <w:r w:rsidRPr="00091743">
        <w:rPr>
          <w:rFonts w:ascii="Arial" w:hAnsi="Arial" w:cs="Arial"/>
        </w:rPr>
        <w:t>任何</w:t>
      </w:r>
      <w:r w:rsidR="0020126A">
        <w:rPr>
          <w:rFonts w:ascii="Arial" w:hAnsi="Arial" w:cs="Arial" w:hint="eastAsia"/>
        </w:rPr>
        <w:t>指定</w:t>
      </w:r>
      <w:r w:rsidRPr="00B64580">
        <w:rPr>
          <w:rFonts w:ascii="Arial" w:hAnsi="Arial" w:cs="Arial"/>
          <w:sz w:val="24"/>
          <w:szCs w:val="24"/>
        </w:rPr>
        <w:t>供该系统使用的核酸提取方法的确认。</w:t>
      </w:r>
    </w:p>
    <w:p w:rsidR="00ED268C" w:rsidRPr="00B64580" w:rsidRDefault="00ED268C" w:rsidP="00B64580">
      <w:pPr>
        <w:pStyle w:val="a4"/>
        <w:numPr>
          <w:ilvl w:val="0"/>
          <w:numId w:val="35"/>
        </w:numPr>
        <w:tabs>
          <w:tab w:val="left" w:pos="1180"/>
          <w:tab w:val="left" w:pos="1540"/>
        </w:tabs>
        <w:snapToGrid w:val="0"/>
        <w:spacing w:beforeLines="20" w:before="48" w:line="300" w:lineRule="auto"/>
        <w:ind w:leftChars="200" w:left="840"/>
        <w:jc w:val="both"/>
        <w:rPr>
          <w:rFonts w:ascii="Arial" w:hAnsi="Arial" w:cs="Arial"/>
          <w:sz w:val="24"/>
          <w:szCs w:val="24"/>
        </w:rPr>
      </w:pPr>
      <w:r w:rsidRPr="00B64580">
        <w:rPr>
          <w:rFonts w:ascii="Arial" w:hAnsi="Arial" w:cs="Arial"/>
          <w:sz w:val="24"/>
          <w:szCs w:val="24"/>
        </w:rPr>
        <w:t>样本采集方法可提供适当核酸以供</w:t>
      </w:r>
      <w:r w:rsidR="00CA1125">
        <w:rPr>
          <w:rFonts w:ascii="Arial" w:hAnsi="Arial" w:cs="Arial"/>
          <w:sz w:val="24"/>
          <w:szCs w:val="24"/>
        </w:rPr>
        <w:t>传染病</w:t>
      </w:r>
      <w:r w:rsidRPr="00B64580">
        <w:rPr>
          <w:rFonts w:ascii="Arial" w:hAnsi="Arial" w:cs="Arial"/>
          <w:sz w:val="24"/>
          <w:szCs w:val="24"/>
        </w:rPr>
        <w:t>NGS</w:t>
      </w:r>
      <w:r w:rsidR="00521D52">
        <w:rPr>
          <w:rFonts w:ascii="Arial" w:hAnsi="Arial" w:cs="Arial"/>
          <w:sz w:val="24"/>
          <w:szCs w:val="24"/>
        </w:rPr>
        <w:t xml:space="preserve"> </w:t>
      </w:r>
      <w:r w:rsidRPr="00B64580">
        <w:rPr>
          <w:rFonts w:ascii="Arial" w:hAnsi="Arial" w:cs="Arial"/>
          <w:sz w:val="24"/>
          <w:szCs w:val="24"/>
        </w:rPr>
        <w:t>Dx</w:t>
      </w:r>
      <w:r w:rsidRPr="00B64580">
        <w:rPr>
          <w:rFonts w:ascii="Arial" w:hAnsi="Arial" w:cs="Arial"/>
          <w:sz w:val="24"/>
          <w:szCs w:val="24"/>
        </w:rPr>
        <w:t>器械检测到所有序列目标的确认。</w:t>
      </w:r>
    </w:p>
    <w:p w:rsidR="00ED268C" w:rsidRPr="00091743" w:rsidRDefault="00ED268C" w:rsidP="00B64580">
      <w:pPr>
        <w:pStyle w:val="a4"/>
        <w:numPr>
          <w:ilvl w:val="0"/>
          <w:numId w:val="35"/>
        </w:numPr>
        <w:tabs>
          <w:tab w:val="left" w:pos="1180"/>
          <w:tab w:val="left" w:pos="1540"/>
        </w:tabs>
        <w:snapToGrid w:val="0"/>
        <w:spacing w:beforeLines="20" w:before="48" w:line="300" w:lineRule="auto"/>
        <w:ind w:leftChars="200" w:left="840"/>
        <w:jc w:val="both"/>
        <w:rPr>
          <w:rFonts w:ascii="Arial" w:hAnsi="Arial" w:cs="Arial"/>
        </w:rPr>
      </w:pPr>
      <w:r w:rsidRPr="00B64580">
        <w:rPr>
          <w:rFonts w:ascii="Arial" w:hAnsi="Arial" w:cs="Arial"/>
          <w:sz w:val="24"/>
          <w:szCs w:val="24"/>
        </w:rPr>
        <w:t>器械在所有标本处理条件下均</w:t>
      </w:r>
      <w:r w:rsidRPr="00091743">
        <w:rPr>
          <w:rFonts w:ascii="Arial" w:hAnsi="Arial" w:cs="Arial"/>
        </w:rPr>
        <w:t>保持可接受性能的确认。</w:t>
      </w:r>
    </w:p>
    <w:p w:rsidR="00ED268C" w:rsidRPr="00091743" w:rsidRDefault="005A6A0A" w:rsidP="00B64A48">
      <w:pPr>
        <w:snapToGrid w:val="0"/>
        <w:spacing w:beforeLines="100" w:before="240" w:line="300" w:lineRule="auto"/>
        <w:rPr>
          <w:rFonts w:ascii="Arial" w:eastAsia="宋体" w:hAnsi="Arial" w:cs="Arial"/>
          <w:sz w:val="24"/>
          <w:szCs w:val="24"/>
        </w:rPr>
      </w:pPr>
      <w:r w:rsidRPr="00091743">
        <w:rPr>
          <w:rFonts w:ascii="Arial" w:eastAsia="宋体" w:hAnsi="Arial" w:cs="Arial"/>
          <w:sz w:val="24"/>
          <w:szCs w:val="24"/>
        </w:rPr>
        <w:br w:type="page"/>
      </w:r>
    </w:p>
    <w:p w:rsidR="00ED268C" w:rsidRPr="00091743" w:rsidRDefault="00ED268C" w:rsidP="00C93A89">
      <w:pPr>
        <w:pStyle w:val="a3"/>
        <w:tabs>
          <w:tab w:val="left" w:pos="819"/>
        </w:tabs>
        <w:snapToGrid w:val="0"/>
        <w:spacing w:beforeLines="100" w:before="240" w:line="300" w:lineRule="auto"/>
        <w:ind w:left="0"/>
        <w:jc w:val="both"/>
        <w:rPr>
          <w:rFonts w:ascii="Arial" w:eastAsia="宋体" w:hAnsi="Arial" w:cs="Arial"/>
        </w:rPr>
      </w:pPr>
      <w:r w:rsidRPr="00091743">
        <w:rPr>
          <w:rFonts w:ascii="Arial" w:eastAsia="宋体" w:hAnsi="Arial" w:cs="Arial"/>
        </w:rPr>
        <w:t>应采用所有适用的国家和联邦生物安全指南采集和处理用于病原体鉴定和抗菌剂或病毒标志物检测的标本。有关标本处理的标准注意事项，请参阅最新版本的相关临床和实验室标准研究</w:t>
      </w:r>
      <w:r w:rsidR="00521D52" w:rsidRPr="00091743">
        <w:rPr>
          <w:rFonts w:ascii="Arial" w:eastAsia="宋体" w:hAnsi="Arial" w:cs="Arial"/>
        </w:rPr>
        <w:t>所</w:t>
      </w:r>
      <w:r w:rsidR="00521D52">
        <w:rPr>
          <w:rFonts w:ascii="Arial" w:eastAsia="宋体" w:hAnsi="Arial" w:cs="Arial"/>
        </w:rPr>
        <w:t>（</w:t>
      </w:r>
      <w:r w:rsidR="00521D52" w:rsidRPr="00091743">
        <w:rPr>
          <w:rFonts w:ascii="Arial" w:eastAsia="宋体" w:hAnsi="Arial" w:cs="Arial"/>
        </w:rPr>
        <w:t>CLSI</w:t>
      </w:r>
      <w:r w:rsidR="00521D52">
        <w:rPr>
          <w:rFonts w:ascii="Arial" w:eastAsia="宋体" w:hAnsi="Arial" w:cs="Arial"/>
        </w:rPr>
        <w:t>）</w:t>
      </w:r>
      <w:r w:rsidR="00521D52" w:rsidRPr="00091743">
        <w:rPr>
          <w:rFonts w:ascii="Arial" w:eastAsia="宋体" w:hAnsi="Arial" w:cs="Arial"/>
        </w:rPr>
        <w:t>文</w:t>
      </w:r>
      <w:r w:rsidRPr="00091743">
        <w:rPr>
          <w:rFonts w:ascii="Arial" w:eastAsia="宋体" w:hAnsi="Arial" w:cs="Arial"/>
        </w:rPr>
        <w:t>件。</w:t>
      </w:r>
      <w:r w:rsidR="0071450D">
        <w:rPr>
          <w:rStyle w:val="ab"/>
          <w:rFonts w:ascii="Arial" w:eastAsia="宋体" w:hAnsi="Arial" w:cs="Arial"/>
        </w:rPr>
        <w:footnoteReference w:id="5"/>
      </w:r>
    </w:p>
    <w:p w:rsidR="00ED268C" w:rsidRPr="00091743" w:rsidRDefault="00ED268C" w:rsidP="00B64A48">
      <w:pPr>
        <w:pStyle w:val="a3"/>
        <w:tabs>
          <w:tab w:val="left" w:pos="819"/>
        </w:tabs>
        <w:snapToGrid w:val="0"/>
        <w:spacing w:beforeLines="100" w:before="240" w:line="300" w:lineRule="auto"/>
        <w:ind w:left="0"/>
        <w:jc w:val="both"/>
        <w:rPr>
          <w:rFonts w:ascii="Arial" w:eastAsia="宋体" w:hAnsi="Arial" w:cs="Arial"/>
        </w:rPr>
      </w:pPr>
      <w:r w:rsidRPr="00091743">
        <w:rPr>
          <w:rFonts w:ascii="Arial" w:eastAsia="宋体" w:hAnsi="Arial" w:cs="Arial"/>
        </w:rPr>
        <w:t>应在通过基于</w:t>
      </w:r>
      <w:r w:rsidR="00CA1125">
        <w:rPr>
          <w:rFonts w:ascii="Arial" w:eastAsia="宋体" w:hAnsi="Arial" w:cs="Arial"/>
        </w:rPr>
        <w:t>传染病</w:t>
      </w:r>
      <w:r w:rsidRPr="00091743">
        <w:rPr>
          <w:rFonts w:ascii="Arial" w:eastAsia="宋体" w:hAnsi="Arial" w:cs="Arial"/>
        </w:rPr>
        <w:t>NGS</w:t>
      </w:r>
      <w:r w:rsidRPr="00091743">
        <w:rPr>
          <w:rFonts w:ascii="Arial" w:eastAsia="宋体" w:hAnsi="Arial" w:cs="Arial"/>
        </w:rPr>
        <w:t>的技术产生任何信号之前制备核酸。鉴于样本制备方法可能带来的显著差异及其对整体性能的影响，应为检测中使用的每种方法提供确认数据。我们注意到提取试剂盒应</w:t>
      </w:r>
      <w:r w:rsidR="00F231BD">
        <w:rPr>
          <w:rFonts w:ascii="Arial" w:eastAsia="宋体" w:hAnsi="Arial" w:cs="Arial" w:hint="eastAsia"/>
        </w:rPr>
        <w:t>正确标记为</w:t>
      </w:r>
      <w:r w:rsidRPr="00091743">
        <w:rPr>
          <w:rFonts w:ascii="Arial" w:eastAsia="宋体" w:hAnsi="Arial" w:cs="Arial"/>
        </w:rPr>
        <w:t>体外诊断器械，包括符合联邦食品、药品和化妆品</w:t>
      </w:r>
      <w:r w:rsidR="00521D52">
        <w:rPr>
          <w:rFonts w:ascii="Arial" w:eastAsia="宋体" w:hAnsi="Arial" w:cs="Arial"/>
        </w:rPr>
        <w:t>（</w:t>
      </w:r>
      <w:r w:rsidRPr="00091743">
        <w:rPr>
          <w:rFonts w:ascii="Arial" w:eastAsia="宋体" w:hAnsi="Arial" w:cs="Arial"/>
        </w:rPr>
        <w:t>FD&amp;C</w:t>
      </w:r>
      <w:r w:rsidRPr="00091743">
        <w:rPr>
          <w:rFonts w:ascii="Arial" w:eastAsia="宋体" w:hAnsi="Arial" w:cs="Arial"/>
        </w:rPr>
        <w:t>法案</w:t>
      </w:r>
      <w:r w:rsidR="00521D52">
        <w:rPr>
          <w:rFonts w:ascii="Arial" w:eastAsia="宋体" w:hAnsi="Arial" w:cs="Arial"/>
        </w:rPr>
        <w:t>）</w:t>
      </w:r>
      <w:r w:rsidRPr="00091743">
        <w:rPr>
          <w:rFonts w:ascii="Arial" w:eastAsia="宋体" w:hAnsi="Arial" w:cs="Arial"/>
        </w:rPr>
        <w:t>法案第</w:t>
      </w:r>
      <w:r w:rsidRPr="00091743">
        <w:rPr>
          <w:rFonts w:ascii="Arial" w:eastAsia="宋体" w:hAnsi="Arial" w:cs="Arial"/>
        </w:rPr>
        <w:t>502</w:t>
      </w:r>
      <w:r w:rsidR="00521D52">
        <w:rPr>
          <w:rFonts w:ascii="Arial" w:eastAsia="宋体" w:hAnsi="Arial" w:cs="Arial"/>
        </w:rPr>
        <w:t>（</w:t>
      </w:r>
      <w:r w:rsidR="00521D52" w:rsidRPr="00091743">
        <w:rPr>
          <w:rFonts w:ascii="Arial" w:eastAsia="宋体" w:hAnsi="Arial" w:cs="Arial"/>
        </w:rPr>
        <w:t>a</w:t>
      </w:r>
      <w:r w:rsidR="00521D52">
        <w:rPr>
          <w:rFonts w:ascii="Arial" w:eastAsia="宋体" w:hAnsi="Arial" w:cs="Arial"/>
        </w:rPr>
        <w:t>）</w:t>
      </w:r>
      <w:r w:rsidR="00521D52" w:rsidRPr="00091743">
        <w:rPr>
          <w:rFonts w:ascii="Arial" w:eastAsia="宋体" w:hAnsi="Arial" w:cs="Arial"/>
        </w:rPr>
        <w:t>、</w:t>
      </w:r>
      <w:r w:rsidR="00521D52">
        <w:rPr>
          <w:rFonts w:ascii="Arial" w:eastAsia="宋体" w:hAnsi="Arial" w:cs="Arial"/>
        </w:rPr>
        <w:t>（</w:t>
      </w:r>
      <w:r w:rsidR="00521D52" w:rsidRPr="00091743">
        <w:rPr>
          <w:rFonts w:ascii="Arial" w:eastAsia="宋体" w:hAnsi="Arial" w:cs="Arial"/>
        </w:rPr>
        <w:t>c</w:t>
      </w:r>
      <w:r w:rsidR="00521D52">
        <w:rPr>
          <w:rFonts w:ascii="Arial" w:eastAsia="宋体" w:hAnsi="Arial" w:cs="Arial"/>
        </w:rPr>
        <w:t>）</w:t>
      </w:r>
      <w:r w:rsidR="00521D52" w:rsidRPr="00091743">
        <w:rPr>
          <w:rFonts w:ascii="Arial" w:eastAsia="宋体" w:hAnsi="Arial" w:cs="Arial"/>
        </w:rPr>
        <w:t>、</w:t>
      </w:r>
      <w:r w:rsidR="00521D52">
        <w:rPr>
          <w:rFonts w:ascii="Arial" w:eastAsia="宋体" w:hAnsi="Arial" w:cs="Arial"/>
        </w:rPr>
        <w:t>（</w:t>
      </w:r>
      <w:r w:rsidR="00521D52" w:rsidRPr="00091743">
        <w:rPr>
          <w:rFonts w:ascii="Arial" w:eastAsia="宋体" w:hAnsi="Arial" w:cs="Arial"/>
        </w:rPr>
        <w:t>f</w:t>
      </w:r>
      <w:r w:rsidR="00521D52">
        <w:rPr>
          <w:rFonts w:ascii="Arial" w:eastAsia="宋体" w:hAnsi="Arial" w:cs="Arial"/>
        </w:rPr>
        <w:t>）</w:t>
      </w:r>
      <w:r w:rsidR="00521D52" w:rsidRPr="00091743">
        <w:rPr>
          <w:rFonts w:ascii="Arial" w:eastAsia="宋体" w:hAnsi="Arial" w:cs="Arial"/>
        </w:rPr>
        <w:t>节</w:t>
      </w:r>
      <w:r w:rsidRPr="00091743">
        <w:rPr>
          <w:rFonts w:ascii="Arial" w:eastAsia="宋体" w:hAnsi="Arial" w:cs="Arial"/>
        </w:rPr>
        <w:t>和第</w:t>
      </w:r>
      <w:r w:rsidRPr="00091743">
        <w:rPr>
          <w:rFonts w:ascii="Arial" w:eastAsia="宋体" w:hAnsi="Arial" w:cs="Arial"/>
        </w:rPr>
        <w:t>519</w:t>
      </w:r>
      <w:r w:rsidR="00521D52">
        <w:rPr>
          <w:rFonts w:ascii="Arial" w:eastAsia="宋体" w:hAnsi="Arial" w:cs="Arial"/>
        </w:rPr>
        <w:t>（</w:t>
      </w:r>
      <w:r w:rsidR="00521D52" w:rsidRPr="00091743">
        <w:rPr>
          <w:rFonts w:ascii="Arial" w:eastAsia="宋体" w:hAnsi="Arial" w:cs="Arial"/>
        </w:rPr>
        <w:t>f</w:t>
      </w:r>
      <w:r w:rsidR="00521D52">
        <w:rPr>
          <w:rFonts w:ascii="Arial" w:eastAsia="宋体" w:hAnsi="Arial" w:cs="Arial"/>
        </w:rPr>
        <w:t>）</w:t>
      </w:r>
      <w:r w:rsidR="00521D52" w:rsidRPr="00091743">
        <w:rPr>
          <w:rFonts w:ascii="Arial" w:eastAsia="宋体" w:hAnsi="Arial" w:cs="Arial"/>
        </w:rPr>
        <w:t>节</w:t>
      </w:r>
      <w:r w:rsidRPr="00091743">
        <w:rPr>
          <w:rFonts w:ascii="Arial" w:eastAsia="宋体" w:hAnsi="Arial" w:cs="Arial"/>
        </w:rPr>
        <w:t>，以及</w:t>
      </w:r>
      <w:r w:rsidRPr="00091743">
        <w:rPr>
          <w:rFonts w:ascii="Arial" w:eastAsia="宋体" w:hAnsi="Arial" w:cs="Arial"/>
        </w:rPr>
        <w:t>21</w:t>
      </w:r>
      <w:r w:rsidR="00521D52">
        <w:rPr>
          <w:rFonts w:ascii="Arial" w:eastAsia="宋体" w:hAnsi="Arial" w:cs="Arial"/>
        </w:rPr>
        <w:t xml:space="preserve"> </w:t>
      </w:r>
      <w:r w:rsidRPr="00091743">
        <w:rPr>
          <w:rFonts w:ascii="Arial" w:eastAsia="宋体" w:hAnsi="Arial" w:cs="Arial"/>
        </w:rPr>
        <w:t>CFR</w:t>
      </w:r>
      <w:r w:rsidRPr="00091743">
        <w:rPr>
          <w:rFonts w:ascii="Arial" w:eastAsia="宋体" w:hAnsi="Arial" w:cs="Arial"/>
        </w:rPr>
        <w:t>第</w:t>
      </w:r>
      <w:r w:rsidRPr="00091743">
        <w:rPr>
          <w:rFonts w:ascii="Arial" w:eastAsia="宋体" w:hAnsi="Arial" w:cs="Arial"/>
        </w:rPr>
        <w:t>801</w:t>
      </w:r>
      <w:r w:rsidRPr="00091743">
        <w:rPr>
          <w:rFonts w:ascii="Arial" w:eastAsia="宋体" w:hAnsi="Arial" w:cs="Arial"/>
        </w:rPr>
        <w:t>和</w:t>
      </w:r>
      <w:r w:rsidRPr="00091743">
        <w:rPr>
          <w:rFonts w:ascii="Arial" w:eastAsia="宋体" w:hAnsi="Arial" w:cs="Arial"/>
        </w:rPr>
        <w:t>809</w:t>
      </w:r>
      <w:r w:rsidRPr="00091743">
        <w:rPr>
          <w:rFonts w:ascii="Arial" w:eastAsia="宋体" w:hAnsi="Arial" w:cs="Arial"/>
        </w:rPr>
        <w:t>部分的实施条例，并根据</w:t>
      </w:r>
      <w:r w:rsidRPr="00091743">
        <w:rPr>
          <w:rFonts w:ascii="Arial" w:eastAsia="宋体" w:hAnsi="Arial" w:cs="Arial"/>
        </w:rPr>
        <w:t>21</w:t>
      </w:r>
      <w:r w:rsidR="00521D52">
        <w:rPr>
          <w:rFonts w:ascii="Arial" w:eastAsia="宋体" w:hAnsi="Arial" w:cs="Arial"/>
        </w:rPr>
        <w:t xml:space="preserve"> </w:t>
      </w:r>
      <w:r w:rsidRPr="00091743">
        <w:rPr>
          <w:rFonts w:ascii="Arial" w:eastAsia="宋体" w:hAnsi="Arial" w:cs="Arial"/>
        </w:rPr>
        <w:t>CFR</w:t>
      </w:r>
      <w:r w:rsidRPr="00091743">
        <w:rPr>
          <w:rFonts w:ascii="Arial" w:eastAsia="宋体" w:hAnsi="Arial" w:cs="Arial"/>
        </w:rPr>
        <w:t>第</w:t>
      </w:r>
      <w:r w:rsidRPr="00091743">
        <w:rPr>
          <w:rFonts w:ascii="Arial" w:eastAsia="宋体" w:hAnsi="Arial" w:cs="Arial"/>
        </w:rPr>
        <w:t>807</w:t>
      </w:r>
      <w:r w:rsidRPr="00091743">
        <w:rPr>
          <w:rFonts w:ascii="Arial" w:eastAsia="宋体" w:hAnsi="Arial" w:cs="Arial"/>
        </w:rPr>
        <w:t>部分的要求进行注册和列出。如果您有问题，可与</w:t>
      </w:r>
      <w:r w:rsidRPr="00091743">
        <w:rPr>
          <w:rFonts w:ascii="Arial" w:eastAsia="宋体" w:hAnsi="Arial" w:cs="Arial"/>
        </w:rPr>
        <w:t>FDA</w:t>
      </w:r>
      <w:r w:rsidRPr="00091743">
        <w:rPr>
          <w:rFonts w:ascii="Arial" w:eastAsia="宋体" w:hAnsi="Arial" w:cs="Arial"/>
        </w:rPr>
        <w:t>讨论这些问题。</w:t>
      </w:r>
    </w:p>
    <w:p w:rsidR="00ED268C" w:rsidRPr="00676E93" w:rsidRDefault="00ED268C" w:rsidP="00676E93">
      <w:pPr>
        <w:pStyle w:val="4"/>
        <w:numPr>
          <w:ilvl w:val="1"/>
          <w:numId w:val="41"/>
        </w:numPr>
        <w:tabs>
          <w:tab w:val="left" w:pos="1400"/>
        </w:tabs>
        <w:snapToGrid w:val="0"/>
        <w:spacing w:beforeLines="100" w:before="240" w:line="300" w:lineRule="auto"/>
        <w:ind w:leftChars="400" w:left="1605"/>
        <w:rPr>
          <w:rFonts w:ascii="Arial" w:eastAsia="宋体" w:hAnsi="Arial" w:cs="Arial"/>
        </w:rPr>
      </w:pPr>
      <w:bookmarkStart w:id="32" w:name="_bookmark22"/>
      <w:bookmarkStart w:id="33" w:name="_Toc500404977"/>
      <w:bookmarkEnd w:id="32"/>
      <w:r w:rsidRPr="00676E93">
        <w:rPr>
          <w:rFonts w:ascii="Arial" w:eastAsia="宋体" w:hAnsi="Arial" w:cs="Arial"/>
        </w:rPr>
        <w:t>用于测序的标本制备</w:t>
      </w:r>
      <w:bookmarkEnd w:id="33"/>
    </w:p>
    <w:p w:rsidR="00ED268C" w:rsidRPr="00091743" w:rsidRDefault="00ED268C" w:rsidP="00B64A48">
      <w:pPr>
        <w:pStyle w:val="a3"/>
        <w:tabs>
          <w:tab w:val="left" w:pos="819"/>
        </w:tabs>
        <w:snapToGrid w:val="0"/>
        <w:spacing w:beforeLines="100" w:before="240" w:line="300" w:lineRule="auto"/>
        <w:ind w:left="0"/>
        <w:jc w:val="both"/>
        <w:rPr>
          <w:rFonts w:ascii="Arial" w:eastAsia="宋体" w:hAnsi="Arial" w:cs="Arial"/>
        </w:rPr>
      </w:pPr>
      <w:r w:rsidRPr="00091743">
        <w:rPr>
          <w:rFonts w:ascii="Arial" w:eastAsia="宋体" w:hAnsi="Arial" w:cs="Arial"/>
        </w:rPr>
        <w:t>在标本采集或克隆分离之后，核酸提取和纯化代表该过程中的后续步骤。有一系列方法可用于制备纯化的核酸，且有几种</w:t>
      </w:r>
      <w:r w:rsidR="00F231BD">
        <w:rPr>
          <w:rFonts w:ascii="Arial" w:eastAsia="宋体" w:hAnsi="Arial" w:cs="Arial" w:hint="eastAsia"/>
        </w:rPr>
        <w:t>上市</w:t>
      </w:r>
      <w:r w:rsidRPr="00091743">
        <w:rPr>
          <w:rFonts w:ascii="Arial" w:eastAsia="宋体" w:hAnsi="Arial" w:cs="Arial"/>
        </w:rPr>
        <w:t>的试剂盒以及自动化系统。所提取核酸的完整性和纯度对于</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器械的成功鉴定和检测而言尤为重要。然而，我们注意到，对于宏基因组学样本类型，可能不能确定所提取核酸的完整性和纯度。类似地，抑制剂和干扰物质的存在会影响</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器械的性能。然而，成功的测序结果取决于足够数量和质量的样本材料用于特定类型测序的可用性。您应该提交对您的材料质量控制的最低要求和临界值，包括但不限于以下因素：</w:t>
      </w:r>
    </w:p>
    <w:p w:rsidR="00ED268C" w:rsidRPr="00DB43A5" w:rsidRDefault="00ED268C" w:rsidP="0072741F">
      <w:pPr>
        <w:pStyle w:val="a4"/>
        <w:numPr>
          <w:ilvl w:val="0"/>
          <w:numId w:val="35"/>
        </w:numPr>
        <w:tabs>
          <w:tab w:val="left" w:pos="1180"/>
          <w:tab w:val="left" w:pos="1540"/>
        </w:tabs>
        <w:snapToGrid w:val="0"/>
        <w:spacing w:beforeLines="100" w:before="240" w:line="300" w:lineRule="auto"/>
        <w:ind w:leftChars="200" w:left="840"/>
        <w:jc w:val="both"/>
        <w:rPr>
          <w:rFonts w:ascii="Arial" w:hAnsi="Arial" w:cs="Arial"/>
          <w:sz w:val="24"/>
          <w:szCs w:val="24"/>
        </w:rPr>
      </w:pPr>
      <w:r w:rsidRPr="00091743">
        <w:rPr>
          <w:rFonts w:ascii="Arial" w:hAnsi="Arial" w:cs="Arial"/>
        </w:rPr>
        <w:t>样本</w:t>
      </w:r>
      <w:r w:rsidRPr="00DB43A5">
        <w:rPr>
          <w:rFonts w:ascii="Arial" w:hAnsi="Arial" w:cs="Arial"/>
          <w:sz w:val="24"/>
          <w:szCs w:val="24"/>
        </w:rPr>
        <w:t>量</w:t>
      </w:r>
      <w:r w:rsidR="00521D52">
        <w:rPr>
          <w:rFonts w:ascii="Arial" w:hAnsi="Arial" w:cs="Arial"/>
          <w:sz w:val="24"/>
          <w:szCs w:val="24"/>
        </w:rPr>
        <w:t>（</w:t>
      </w:r>
      <w:r w:rsidRPr="00DB43A5">
        <w:rPr>
          <w:rFonts w:ascii="Arial" w:hAnsi="Arial" w:cs="Arial"/>
          <w:sz w:val="24"/>
          <w:szCs w:val="24"/>
        </w:rPr>
        <w:t>µg</w:t>
      </w:r>
      <w:r w:rsidR="00521D52">
        <w:rPr>
          <w:rFonts w:ascii="Arial" w:hAnsi="Arial" w:cs="Arial"/>
          <w:sz w:val="24"/>
          <w:szCs w:val="24"/>
        </w:rPr>
        <w:t>）</w:t>
      </w:r>
    </w:p>
    <w:p w:rsidR="00ED268C" w:rsidRPr="00DB43A5" w:rsidRDefault="00ED268C" w:rsidP="00DB43A5">
      <w:pPr>
        <w:pStyle w:val="a4"/>
        <w:numPr>
          <w:ilvl w:val="0"/>
          <w:numId w:val="35"/>
        </w:numPr>
        <w:tabs>
          <w:tab w:val="left" w:pos="1180"/>
          <w:tab w:val="left" w:pos="1540"/>
        </w:tabs>
        <w:snapToGrid w:val="0"/>
        <w:spacing w:beforeLines="20" w:before="48" w:line="300" w:lineRule="auto"/>
        <w:ind w:leftChars="200" w:left="840"/>
        <w:jc w:val="both"/>
        <w:rPr>
          <w:rFonts w:ascii="Arial" w:hAnsi="Arial" w:cs="Arial"/>
          <w:sz w:val="24"/>
          <w:szCs w:val="24"/>
        </w:rPr>
      </w:pPr>
      <w:r w:rsidRPr="00DB43A5">
        <w:rPr>
          <w:rFonts w:ascii="Arial" w:hAnsi="Arial" w:cs="Arial"/>
          <w:sz w:val="24"/>
          <w:szCs w:val="24"/>
        </w:rPr>
        <w:t>样本体积</w:t>
      </w:r>
      <w:r w:rsidR="00521D52">
        <w:rPr>
          <w:rFonts w:ascii="Arial" w:hAnsi="Arial" w:cs="Arial"/>
          <w:sz w:val="24"/>
          <w:szCs w:val="24"/>
        </w:rPr>
        <w:t>（</w:t>
      </w:r>
      <w:r w:rsidRPr="00DB43A5">
        <w:rPr>
          <w:rFonts w:ascii="Arial" w:hAnsi="Arial" w:cs="Arial"/>
          <w:sz w:val="24"/>
          <w:szCs w:val="24"/>
        </w:rPr>
        <w:t>µl</w:t>
      </w:r>
      <w:r w:rsidR="00521D52">
        <w:rPr>
          <w:rFonts w:ascii="Arial" w:hAnsi="Arial" w:cs="Arial"/>
          <w:sz w:val="24"/>
          <w:szCs w:val="24"/>
        </w:rPr>
        <w:t>）</w:t>
      </w:r>
    </w:p>
    <w:p w:rsidR="00ED268C" w:rsidRPr="00DB43A5" w:rsidRDefault="00ED268C" w:rsidP="00DB43A5">
      <w:pPr>
        <w:pStyle w:val="a4"/>
        <w:numPr>
          <w:ilvl w:val="0"/>
          <w:numId w:val="35"/>
        </w:numPr>
        <w:tabs>
          <w:tab w:val="left" w:pos="1180"/>
          <w:tab w:val="left" w:pos="1540"/>
        </w:tabs>
        <w:snapToGrid w:val="0"/>
        <w:spacing w:beforeLines="20" w:before="48" w:line="300" w:lineRule="auto"/>
        <w:ind w:leftChars="200" w:left="840"/>
        <w:jc w:val="both"/>
        <w:rPr>
          <w:rFonts w:ascii="Arial" w:hAnsi="Arial" w:cs="Arial"/>
          <w:sz w:val="24"/>
          <w:szCs w:val="24"/>
        </w:rPr>
      </w:pPr>
      <w:r w:rsidRPr="00DB43A5">
        <w:rPr>
          <w:rFonts w:ascii="Arial" w:hAnsi="Arial" w:cs="Arial"/>
          <w:sz w:val="24"/>
          <w:szCs w:val="24"/>
        </w:rPr>
        <w:t>样本中的核酸浓度</w:t>
      </w:r>
      <w:r w:rsidR="00521D52">
        <w:rPr>
          <w:rFonts w:ascii="Arial" w:hAnsi="Arial" w:cs="Arial"/>
          <w:sz w:val="24"/>
          <w:szCs w:val="24"/>
        </w:rPr>
        <w:t>（</w:t>
      </w:r>
      <w:r w:rsidRPr="00DB43A5">
        <w:rPr>
          <w:rFonts w:ascii="Arial" w:hAnsi="Arial" w:cs="Arial"/>
          <w:sz w:val="24"/>
          <w:szCs w:val="24"/>
        </w:rPr>
        <w:t>ng</w:t>
      </w:r>
      <w:r w:rsidR="00521D52">
        <w:rPr>
          <w:rFonts w:ascii="Arial" w:hAnsi="Arial" w:cs="Arial"/>
          <w:sz w:val="24"/>
          <w:szCs w:val="24"/>
        </w:rPr>
        <w:t>/</w:t>
      </w:r>
      <w:r w:rsidR="00521D52" w:rsidRPr="00DB43A5">
        <w:rPr>
          <w:rFonts w:ascii="Arial" w:hAnsi="Arial" w:cs="Arial"/>
          <w:sz w:val="24"/>
          <w:szCs w:val="24"/>
        </w:rPr>
        <w:t>µ</w:t>
      </w:r>
      <w:r w:rsidRPr="00DB43A5">
        <w:rPr>
          <w:rFonts w:ascii="Arial" w:hAnsi="Arial" w:cs="Arial"/>
          <w:sz w:val="24"/>
          <w:szCs w:val="24"/>
        </w:rPr>
        <w:t>l</w:t>
      </w:r>
      <w:r w:rsidR="00521D52">
        <w:rPr>
          <w:rFonts w:ascii="Arial" w:hAnsi="Arial" w:cs="Arial"/>
          <w:sz w:val="24"/>
          <w:szCs w:val="24"/>
        </w:rPr>
        <w:t>）（</w:t>
      </w:r>
      <w:r w:rsidRPr="00DB43A5">
        <w:rPr>
          <w:rFonts w:ascii="Arial" w:hAnsi="Arial" w:cs="Arial"/>
          <w:sz w:val="24"/>
          <w:szCs w:val="24"/>
        </w:rPr>
        <w:t>通常用于处理非特异性丢失</w:t>
      </w:r>
      <w:r w:rsidR="00521D52">
        <w:rPr>
          <w:rFonts w:ascii="Arial" w:hAnsi="Arial" w:cs="Arial"/>
          <w:sz w:val="24"/>
          <w:szCs w:val="24"/>
        </w:rPr>
        <w:t>）</w:t>
      </w:r>
    </w:p>
    <w:p w:rsidR="00ED268C" w:rsidRPr="00DB43A5" w:rsidRDefault="00ED268C" w:rsidP="00DB43A5">
      <w:pPr>
        <w:pStyle w:val="a4"/>
        <w:numPr>
          <w:ilvl w:val="0"/>
          <w:numId w:val="35"/>
        </w:numPr>
        <w:tabs>
          <w:tab w:val="left" w:pos="1180"/>
          <w:tab w:val="left" w:pos="1540"/>
        </w:tabs>
        <w:snapToGrid w:val="0"/>
        <w:spacing w:beforeLines="20" w:before="48" w:line="300" w:lineRule="auto"/>
        <w:ind w:leftChars="200" w:left="840"/>
        <w:jc w:val="both"/>
        <w:rPr>
          <w:rFonts w:ascii="Arial" w:hAnsi="Arial" w:cs="Arial"/>
          <w:sz w:val="24"/>
          <w:szCs w:val="24"/>
        </w:rPr>
      </w:pPr>
      <w:r w:rsidRPr="00DB43A5">
        <w:rPr>
          <w:rFonts w:ascii="Arial" w:hAnsi="Arial" w:cs="Arial"/>
          <w:sz w:val="24"/>
          <w:szCs w:val="24"/>
        </w:rPr>
        <w:t>定量方法</w:t>
      </w:r>
    </w:p>
    <w:p w:rsidR="00ED268C" w:rsidRPr="00DB43A5" w:rsidRDefault="00ED268C" w:rsidP="00DB43A5">
      <w:pPr>
        <w:pStyle w:val="a4"/>
        <w:numPr>
          <w:ilvl w:val="0"/>
          <w:numId w:val="35"/>
        </w:numPr>
        <w:tabs>
          <w:tab w:val="left" w:pos="1180"/>
          <w:tab w:val="left" w:pos="1540"/>
        </w:tabs>
        <w:snapToGrid w:val="0"/>
        <w:spacing w:beforeLines="20" w:before="48" w:line="300" w:lineRule="auto"/>
        <w:ind w:leftChars="200" w:left="840"/>
        <w:jc w:val="both"/>
        <w:rPr>
          <w:rFonts w:ascii="Arial" w:hAnsi="Arial" w:cs="Arial"/>
          <w:sz w:val="24"/>
          <w:szCs w:val="24"/>
        </w:rPr>
      </w:pPr>
      <w:r w:rsidRPr="00DB43A5">
        <w:rPr>
          <w:rFonts w:ascii="Arial" w:hAnsi="Arial" w:cs="Arial"/>
          <w:sz w:val="24"/>
          <w:szCs w:val="24"/>
        </w:rPr>
        <w:t>26</w:t>
      </w:r>
      <w:r w:rsidR="00521D52" w:rsidRPr="00DB43A5">
        <w:rPr>
          <w:rFonts w:ascii="Arial" w:hAnsi="Arial" w:cs="Arial"/>
          <w:sz w:val="24"/>
          <w:szCs w:val="24"/>
        </w:rPr>
        <w:t>0</w:t>
      </w:r>
      <w:r w:rsidR="00521D52">
        <w:rPr>
          <w:rFonts w:ascii="Arial" w:hAnsi="Arial" w:cs="Arial"/>
          <w:sz w:val="24"/>
          <w:szCs w:val="24"/>
        </w:rPr>
        <w:t>/</w:t>
      </w:r>
      <w:r w:rsidR="00521D52" w:rsidRPr="00DB43A5">
        <w:rPr>
          <w:rFonts w:ascii="Arial" w:hAnsi="Arial" w:cs="Arial"/>
          <w:sz w:val="24"/>
          <w:szCs w:val="24"/>
        </w:rPr>
        <w:t>2</w:t>
      </w:r>
      <w:r w:rsidRPr="00DB43A5">
        <w:rPr>
          <w:rFonts w:ascii="Arial" w:hAnsi="Arial" w:cs="Arial"/>
          <w:sz w:val="24"/>
          <w:szCs w:val="24"/>
        </w:rPr>
        <w:t>80</w:t>
      </w:r>
      <w:r w:rsidRPr="00DB43A5">
        <w:rPr>
          <w:rFonts w:ascii="Arial" w:hAnsi="Arial" w:cs="Arial"/>
          <w:sz w:val="24"/>
          <w:szCs w:val="24"/>
        </w:rPr>
        <w:t>比值</w:t>
      </w:r>
    </w:p>
    <w:p w:rsidR="00ED268C" w:rsidRPr="00DB43A5" w:rsidRDefault="00ED268C" w:rsidP="00DB43A5">
      <w:pPr>
        <w:pStyle w:val="a4"/>
        <w:numPr>
          <w:ilvl w:val="0"/>
          <w:numId w:val="35"/>
        </w:numPr>
        <w:tabs>
          <w:tab w:val="left" w:pos="1180"/>
          <w:tab w:val="left" w:pos="1540"/>
        </w:tabs>
        <w:snapToGrid w:val="0"/>
        <w:spacing w:beforeLines="20" w:before="48" w:line="300" w:lineRule="auto"/>
        <w:ind w:leftChars="200" w:left="840"/>
        <w:jc w:val="both"/>
        <w:rPr>
          <w:rFonts w:ascii="Arial" w:hAnsi="Arial" w:cs="Arial"/>
          <w:sz w:val="24"/>
          <w:szCs w:val="24"/>
        </w:rPr>
      </w:pPr>
      <w:r w:rsidRPr="00DB43A5">
        <w:rPr>
          <w:rFonts w:ascii="Arial" w:hAnsi="Arial" w:cs="Arial"/>
          <w:sz w:val="24"/>
          <w:szCs w:val="24"/>
        </w:rPr>
        <w:t>26</w:t>
      </w:r>
      <w:r w:rsidR="00521D52" w:rsidRPr="00DB43A5">
        <w:rPr>
          <w:rFonts w:ascii="Arial" w:hAnsi="Arial" w:cs="Arial"/>
          <w:sz w:val="24"/>
          <w:szCs w:val="24"/>
        </w:rPr>
        <w:t>0</w:t>
      </w:r>
      <w:r w:rsidR="00521D52">
        <w:rPr>
          <w:rFonts w:ascii="Arial" w:hAnsi="Arial" w:cs="Arial"/>
          <w:sz w:val="24"/>
          <w:szCs w:val="24"/>
        </w:rPr>
        <w:t>/</w:t>
      </w:r>
      <w:r w:rsidR="00521D52" w:rsidRPr="00DB43A5">
        <w:rPr>
          <w:rFonts w:ascii="Arial" w:hAnsi="Arial" w:cs="Arial"/>
          <w:sz w:val="24"/>
          <w:szCs w:val="24"/>
        </w:rPr>
        <w:t>2</w:t>
      </w:r>
      <w:r w:rsidRPr="00DB43A5">
        <w:rPr>
          <w:rFonts w:ascii="Arial" w:hAnsi="Arial" w:cs="Arial"/>
          <w:sz w:val="24"/>
          <w:szCs w:val="24"/>
        </w:rPr>
        <w:t>30</w:t>
      </w:r>
      <w:r w:rsidRPr="00DB43A5">
        <w:rPr>
          <w:rFonts w:ascii="Arial" w:hAnsi="Arial" w:cs="Arial"/>
          <w:sz w:val="24"/>
          <w:szCs w:val="24"/>
        </w:rPr>
        <w:t>比值</w:t>
      </w:r>
    </w:p>
    <w:p w:rsidR="00F231BD" w:rsidRDefault="00F231BD" w:rsidP="00E82A93">
      <w:pPr>
        <w:pStyle w:val="a4"/>
        <w:numPr>
          <w:ilvl w:val="0"/>
          <w:numId w:val="35"/>
        </w:numPr>
        <w:tabs>
          <w:tab w:val="left" w:pos="1180"/>
          <w:tab w:val="left" w:pos="1540"/>
        </w:tabs>
        <w:snapToGrid w:val="0"/>
        <w:spacing w:beforeLines="20" w:before="48" w:line="300" w:lineRule="auto"/>
        <w:ind w:leftChars="200" w:left="840"/>
        <w:jc w:val="both"/>
        <w:rPr>
          <w:rFonts w:ascii="Arial" w:hAnsi="Arial" w:cs="Arial"/>
          <w:sz w:val="24"/>
          <w:szCs w:val="24"/>
        </w:rPr>
      </w:pPr>
      <w:r w:rsidRPr="00F231BD">
        <w:rPr>
          <w:rFonts w:ascii="Arial" w:hAnsi="Arial" w:cs="Arial" w:hint="eastAsia"/>
          <w:sz w:val="24"/>
          <w:szCs w:val="24"/>
        </w:rPr>
        <w:t>琼脂糖凝胶</w:t>
      </w:r>
    </w:p>
    <w:p w:rsidR="00ED268C" w:rsidRPr="00E82A93" w:rsidRDefault="00ED268C" w:rsidP="00E82A93">
      <w:pPr>
        <w:pStyle w:val="a4"/>
        <w:numPr>
          <w:ilvl w:val="0"/>
          <w:numId w:val="35"/>
        </w:numPr>
        <w:tabs>
          <w:tab w:val="left" w:pos="1180"/>
          <w:tab w:val="left" w:pos="1540"/>
        </w:tabs>
        <w:snapToGrid w:val="0"/>
        <w:spacing w:beforeLines="20" w:before="48" w:line="300" w:lineRule="auto"/>
        <w:ind w:leftChars="200" w:left="840"/>
        <w:jc w:val="both"/>
        <w:rPr>
          <w:rFonts w:ascii="Arial" w:hAnsi="Arial" w:cs="Arial"/>
          <w:sz w:val="24"/>
          <w:szCs w:val="24"/>
        </w:rPr>
      </w:pPr>
      <w:r w:rsidRPr="00E82A93">
        <w:rPr>
          <w:rFonts w:ascii="Arial" w:hAnsi="Arial" w:cs="Arial"/>
          <w:sz w:val="24"/>
          <w:szCs w:val="24"/>
        </w:rPr>
        <w:t>核酸的总</w:t>
      </w:r>
      <w:r w:rsidRPr="00E82A93">
        <w:rPr>
          <w:rFonts w:ascii="Arial" w:hAnsi="Arial" w:cs="Arial"/>
          <w:sz w:val="24"/>
          <w:szCs w:val="24"/>
        </w:rPr>
        <w:t>ng</w:t>
      </w:r>
      <w:r w:rsidRPr="00E82A93">
        <w:rPr>
          <w:rFonts w:ascii="Arial" w:hAnsi="Arial" w:cs="Arial"/>
          <w:sz w:val="24"/>
          <w:szCs w:val="24"/>
        </w:rPr>
        <w:t>数</w:t>
      </w:r>
    </w:p>
    <w:p w:rsidR="00ED268C" w:rsidRPr="00091743" w:rsidRDefault="00ED268C" w:rsidP="00B64A48">
      <w:pPr>
        <w:pStyle w:val="a3"/>
        <w:tabs>
          <w:tab w:val="left" w:pos="819"/>
        </w:tabs>
        <w:snapToGrid w:val="0"/>
        <w:spacing w:beforeLines="100" w:before="240" w:line="300" w:lineRule="auto"/>
        <w:ind w:left="0"/>
        <w:jc w:val="both"/>
        <w:rPr>
          <w:rFonts w:ascii="Arial" w:eastAsia="宋体" w:hAnsi="Arial" w:cs="Arial"/>
        </w:rPr>
      </w:pPr>
      <w:r w:rsidRPr="00091743">
        <w:rPr>
          <w:rFonts w:ascii="Arial" w:eastAsia="宋体" w:hAnsi="Arial" w:cs="Arial"/>
        </w:rPr>
        <w:t>该过程中的下一个主要步骤涉及用于测序和文库制备的核酸制备。这一步也可以使用一系列不同方法进行。虽然所采用的确切方法通常是平台特定的，但其倾向于共享许多相似的特征。对于每个</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器械平台，在这一步骤中使用的方法均应详细记录，并纳入最终的</w:t>
      </w:r>
      <w:r w:rsidR="00521D52" w:rsidRPr="00521D52">
        <w:rPr>
          <w:rFonts w:ascii="宋体" w:eastAsia="宋体" w:hAnsi="宋体" w:cs="Arial" w:hint="eastAsia"/>
        </w:rPr>
        <w:t>“</w:t>
      </w:r>
      <w:r w:rsidRPr="00091743">
        <w:rPr>
          <w:rFonts w:ascii="Arial" w:eastAsia="宋体" w:hAnsi="Arial" w:cs="Arial"/>
        </w:rPr>
        <w:t>锁定</w:t>
      </w:r>
      <w:r w:rsidR="00521D52" w:rsidRPr="00521D52">
        <w:rPr>
          <w:rFonts w:ascii="宋体" w:eastAsia="宋体" w:hAnsi="宋体" w:cs="Arial" w:hint="eastAsia"/>
        </w:rPr>
        <w:t>”</w:t>
      </w:r>
      <w:r w:rsidR="00B702FE">
        <w:rPr>
          <w:rFonts w:ascii="宋体" w:eastAsia="宋体" w:hAnsi="宋体" w:cs="Arial" w:hint="eastAsia"/>
        </w:rPr>
        <w:t>制造</w:t>
      </w:r>
      <w:r w:rsidRPr="00091743">
        <w:rPr>
          <w:rFonts w:ascii="Arial" w:eastAsia="宋体" w:hAnsi="Arial" w:cs="Arial"/>
        </w:rPr>
        <w:t>配置中。</w:t>
      </w:r>
    </w:p>
    <w:p w:rsidR="00ED268C" w:rsidRPr="00091743" w:rsidRDefault="00ED268C" w:rsidP="00B64A48">
      <w:pPr>
        <w:pStyle w:val="a3"/>
        <w:tabs>
          <w:tab w:val="left" w:pos="819"/>
        </w:tabs>
        <w:snapToGrid w:val="0"/>
        <w:spacing w:beforeLines="100" w:before="240" w:line="300" w:lineRule="auto"/>
        <w:ind w:left="0"/>
        <w:jc w:val="both"/>
        <w:rPr>
          <w:rFonts w:ascii="Arial" w:eastAsia="宋体" w:hAnsi="Arial" w:cs="Arial"/>
        </w:rPr>
      </w:pPr>
      <w:r w:rsidRPr="00091743">
        <w:rPr>
          <w:rFonts w:ascii="Arial" w:eastAsia="宋体" w:hAnsi="Arial" w:cs="Arial"/>
        </w:rPr>
        <w:t>对于使用文库制备方法的器械，申办方应针对所有已声明的制备方法和试剂讨论试验性能的可变性。不同的文库制备方法可能产生不同数量和质量的核酸，因此制备方法对于获得成功结果至关重要。应该考虑涉及标本文库构建和标准化的步骤，这可能影响所产生序列的再现性和可靠性</w:t>
      </w:r>
      <w:r w:rsidR="00521D52">
        <w:rPr>
          <w:rFonts w:ascii="Arial" w:eastAsia="宋体" w:hAnsi="Arial" w:cs="Arial"/>
        </w:rPr>
        <w:t>（</w:t>
      </w:r>
      <w:r w:rsidRPr="00091743">
        <w:rPr>
          <w:rFonts w:ascii="Arial" w:eastAsia="宋体" w:hAnsi="Arial" w:cs="Arial"/>
        </w:rPr>
        <w:t>例如，样本富集、测序策略、引物、扩增效率、试剂批次、杂交等</w:t>
      </w:r>
      <w:r w:rsidR="00521D52">
        <w:rPr>
          <w:rFonts w:ascii="Arial" w:eastAsia="宋体" w:hAnsi="Arial" w:cs="Arial"/>
        </w:rPr>
        <w:t>）</w:t>
      </w:r>
      <w:r w:rsidRPr="00091743">
        <w:rPr>
          <w:rFonts w:ascii="Arial" w:eastAsia="宋体" w:hAnsi="Arial" w:cs="Arial"/>
        </w:rPr>
        <w:t>。此外，在确认文库制备过程中也应该考虑对临床标本的潜在抑制剂或用于提取核酸的方法进行分析。</w:t>
      </w:r>
    </w:p>
    <w:p w:rsidR="00ED268C" w:rsidRPr="00676E93" w:rsidRDefault="00ED268C" w:rsidP="00676E93">
      <w:pPr>
        <w:pStyle w:val="4"/>
        <w:numPr>
          <w:ilvl w:val="1"/>
          <w:numId w:val="41"/>
        </w:numPr>
        <w:tabs>
          <w:tab w:val="left" w:pos="1400"/>
        </w:tabs>
        <w:snapToGrid w:val="0"/>
        <w:spacing w:beforeLines="100" w:before="240" w:line="300" w:lineRule="auto"/>
        <w:ind w:leftChars="400" w:left="1605"/>
        <w:rPr>
          <w:rFonts w:ascii="Arial" w:eastAsia="宋体" w:hAnsi="Arial" w:cs="Arial"/>
        </w:rPr>
      </w:pPr>
      <w:bookmarkStart w:id="34" w:name="_bookmark24"/>
      <w:bookmarkStart w:id="35" w:name="_Toc500404978"/>
      <w:bookmarkEnd w:id="34"/>
      <w:r w:rsidRPr="00676E93">
        <w:rPr>
          <w:rFonts w:ascii="Arial" w:eastAsia="宋体" w:hAnsi="Arial" w:cs="Arial"/>
        </w:rPr>
        <w:t>测序、化学和数据采集</w:t>
      </w:r>
      <w:bookmarkEnd w:id="35"/>
    </w:p>
    <w:p w:rsidR="00ED268C" w:rsidRPr="00091743" w:rsidRDefault="00CA1125" w:rsidP="00B64A48">
      <w:pPr>
        <w:pStyle w:val="a3"/>
        <w:tabs>
          <w:tab w:val="left" w:pos="819"/>
        </w:tabs>
        <w:snapToGrid w:val="0"/>
        <w:spacing w:beforeLines="100" w:before="240" w:line="300" w:lineRule="auto"/>
        <w:ind w:left="0"/>
        <w:jc w:val="both"/>
        <w:rPr>
          <w:rFonts w:ascii="Arial" w:eastAsia="宋体" w:hAnsi="Arial" w:cs="Arial"/>
        </w:rPr>
      </w:pPr>
      <w:r>
        <w:rPr>
          <w:rFonts w:ascii="Arial" w:eastAsia="宋体" w:hAnsi="Arial" w:cs="Arial"/>
        </w:rPr>
        <w:t>传染病</w:t>
      </w:r>
      <w:r w:rsidR="00ED268C" w:rsidRPr="00091743">
        <w:rPr>
          <w:rFonts w:ascii="Arial" w:eastAsia="宋体" w:hAnsi="Arial" w:cs="Arial"/>
        </w:rPr>
        <w:t>NGS</w:t>
      </w:r>
      <w:r w:rsidR="00521D52">
        <w:rPr>
          <w:rFonts w:ascii="Arial" w:eastAsia="宋体" w:hAnsi="Arial" w:cs="Arial"/>
        </w:rPr>
        <w:t xml:space="preserve"> </w:t>
      </w:r>
      <w:r w:rsidR="00ED268C" w:rsidRPr="00091743">
        <w:rPr>
          <w:rFonts w:ascii="Arial" w:eastAsia="宋体" w:hAnsi="Arial" w:cs="Arial"/>
        </w:rPr>
        <w:t>Dx</w:t>
      </w:r>
      <w:r w:rsidR="00ED268C" w:rsidRPr="00091743">
        <w:rPr>
          <w:rFonts w:ascii="Arial" w:eastAsia="宋体" w:hAnsi="Arial" w:cs="Arial"/>
        </w:rPr>
        <w:t>器械的平台采用多种测序机制，包括但不限于：基于</w:t>
      </w:r>
      <w:r w:rsidR="00ED268C" w:rsidRPr="00091743">
        <w:rPr>
          <w:rFonts w:ascii="Arial" w:eastAsia="宋体" w:hAnsi="Arial" w:cs="Arial"/>
        </w:rPr>
        <w:t>DNA</w:t>
      </w:r>
      <w:r w:rsidR="00ED268C" w:rsidRPr="00091743">
        <w:rPr>
          <w:rFonts w:ascii="Arial" w:eastAsia="宋体" w:hAnsi="Arial" w:cs="Arial"/>
        </w:rPr>
        <w:t>聚合酶依赖性方法</w:t>
      </w:r>
      <w:r w:rsidR="00521D52">
        <w:rPr>
          <w:rFonts w:ascii="Arial" w:eastAsia="宋体" w:hAnsi="Arial" w:cs="Arial"/>
        </w:rPr>
        <w:t>（</w:t>
      </w:r>
      <w:r w:rsidR="00ED268C" w:rsidRPr="00091743">
        <w:rPr>
          <w:rFonts w:ascii="Arial" w:eastAsia="宋体" w:hAnsi="Arial" w:cs="Arial"/>
        </w:rPr>
        <w:t>如循环可逆终</w:t>
      </w:r>
      <w:r w:rsidR="00521D52" w:rsidRPr="00091743">
        <w:rPr>
          <w:rFonts w:ascii="Arial" w:eastAsia="宋体" w:hAnsi="Arial" w:cs="Arial"/>
        </w:rPr>
        <w:t>止</w:t>
      </w:r>
      <w:r w:rsidR="00521D52">
        <w:rPr>
          <w:rFonts w:ascii="Arial" w:eastAsia="宋体" w:hAnsi="Arial" w:cs="Arial"/>
        </w:rPr>
        <w:t>（</w:t>
      </w:r>
      <w:r w:rsidR="00521D52" w:rsidRPr="00091743">
        <w:rPr>
          <w:rFonts w:ascii="Arial" w:eastAsia="宋体" w:hAnsi="Arial" w:cs="Arial"/>
        </w:rPr>
        <w:t>CRT</w:t>
      </w:r>
      <w:r w:rsidR="00521D52">
        <w:rPr>
          <w:rFonts w:ascii="Arial" w:eastAsia="宋体" w:hAnsi="Arial" w:cs="Arial"/>
        </w:rPr>
        <w:t>）</w:t>
      </w:r>
      <w:r w:rsidR="00521D52" w:rsidRPr="00091743">
        <w:rPr>
          <w:rFonts w:ascii="Arial" w:eastAsia="宋体" w:hAnsi="Arial" w:cs="Arial"/>
        </w:rPr>
        <w:t>、</w:t>
      </w:r>
      <w:r w:rsidR="00ED268C" w:rsidRPr="00091743">
        <w:rPr>
          <w:rFonts w:ascii="Arial" w:eastAsia="宋体" w:hAnsi="Arial" w:cs="Arial"/>
        </w:rPr>
        <w:t>单核苷酸添加和实时测序</w:t>
      </w:r>
      <w:r w:rsidR="00521D52">
        <w:rPr>
          <w:rFonts w:ascii="Arial" w:eastAsia="宋体" w:hAnsi="Arial" w:cs="Arial"/>
        </w:rPr>
        <w:t>）</w:t>
      </w:r>
      <w:r w:rsidR="00ED268C" w:rsidRPr="00091743">
        <w:rPr>
          <w:rFonts w:ascii="Arial" w:eastAsia="宋体" w:hAnsi="Arial" w:cs="Arial"/>
        </w:rPr>
        <w:t>的合成测序；通过使用</w:t>
      </w:r>
      <w:r w:rsidR="00ED268C" w:rsidRPr="00091743">
        <w:rPr>
          <w:rFonts w:ascii="Arial" w:eastAsia="宋体" w:hAnsi="Arial" w:cs="Arial"/>
        </w:rPr>
        <w:t>DNA</w:t>
      </w:r>
      <w:r w:rsidR="00ED268C" w:rsidRPr="00091743">
        <w:rPr>
          <w:rFonts w:ascii="Arial" w:eastAsia="宋体" w:hAnsi="Arial" w:cs="Arial"/>
        </w:rPr>
        <w:t>连接酶的连</w:t>
      </w:r>
      <w:r w:rsidR="00521D52" w:rsidRPr="00091743">
        <w:rPr>
          <w:rFonts w:ascii="Arial" w:eastAsia="宋体" w:hAnsi="Arial" w:cs="Arial"/>
        </w:rPr>
        <w:t>接</w:t>
      </w:r>
      <w:r w:rsidR="00521D52">
        <w:rPr>
          <w:rFonts w:ascii="Arial" w:eastAsia="宋体" w:hAnsi="Arial" w:cs="Arial"/>
        </w:rPr>
        <w:t>（</w:t>
      </w:r>
      <w:r w:rsidR="00521D52" w:rsidRPr="00091743">
        <w:rPr>
          <w:rFonts w:ascii="Arial" w:eastAsia="宋体" w:hAnsi="Arial" w:cs="Arial"/>
        </w:rPr>
        <w:t>SBL</w:t>
      </w:r>
      <w:r w:rsidR="00521D52">
        <w:rPr>
          <w:rFonts w:ascii="Arial" w:eastAsia="宋体" w:hAnsi="Arial" w:cs="Arial"/>
        </w:rPr>
        <w:t>）</w:t>
      </w:r>
      <w:r w:rsidR="00521D52" w:rsidRPr="00091743">
        <w:rPr>
          <w:rFonts w:ascii="Arial" w:eastAsia="宋体" w:hAnsi="Arial" w:cs="Arial"/>
        </w:rPr>
        <w:t>进</w:t>
      </w:r>
      <w:r w:rsidR="00ED268C" w:rsidRPr="00091743">
        <w:rPr>
          <w:rFonts w:ascii="Arial" w:eastAsia="宋体" w:hAnsi="Arial" w:cs="Arial"/>
        </w:rPr>
        <w:t>行测序；以及没有预先扩增的单分子测序。</w:t>
      </w:r>
    </w:p>
    <w:p w:rsidR="00ED268C" w:rsidRPr="00091743" w:rsidRDefault="00ED268C" w:rsidP="00B64A48">
      <w:pPr>
        <w:pStyle w:val="a3"/>
        <w:tabs>
          <w:tab w:val="left" w:pos="819"/>
        </w:tabs>
        <w:snapToGrid w:val="0"/>
        <w:spacing w:beforeLines="100" w:before="240" w:line="300" w:lineRule="auto"/>
        <w:ind w:left="0"/>
        <w:jc w:val="both"/>
        <w:rPr>
          <w:rFonts w:ascii="Arial" w:eastAsia="宋体" w:hAnsi="Arial" w:cs="Arial"/>
        </w:rPr>
      </w:pPr>
      <w:r w:rsidRPr="00091743">
        <w:rPr>
          <w:rFonts w:ascii="Arial" w:eastAsia="宋体" w:hAnsi="Arial" w:cs="Arial"/>
        </w:rPr>
        <w:t>大多数</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器械平台使用基于光学的成像进行检测，测量已标记核苷酸按顺序整合到模板中时生成的生物发光或荧光信号。此外，还有使用非光学方法进行检测的平台，例如离子敏感场效应晶体管半导体芯片。</w:t>
      </w:r>
    </w:p>
    <w:p w:rsidR="00ED268C" w:rsidRPr="00091743" w:rsidRDefault="00ED268C" w:rsidP="00B64A48">
      <w:pPr>
        <w:pStyle w:val="a3"/>
        <w:tabs>
          <w:tab w:val="left" w:pos="819"/>
        </w:tabs>
        <w:snapToGrid w:val="0"/>
        <w:spacing w:beforeLines="100" w:before="240" w:line="300" w:lineRule="auto"/>
        <w:ind w:left="0"/>
        <w:jc w:val="both"/>
        <w:rPr>
          <w:rFonts w:ascii="Arial" w:eastAsia="宋体" w:hAnsi="Arial" w:cs="Arial"/>
        </w:rPr>
      </w:pPr>
      <w:r w:rsidRPr="00091743">
        <w:rPr>
          <w:rFonts w:ascii="Arial" w:eastAsia="宋体" w:hAnsi="Arial" w:cs="Arial"/>
        </w:rPr>
        <w:t>所有这些技术的共同特征是，其并行地产生包含测序反应的多个</w:t>
      </w:r>
      <w:r w:rsidRPr="00091743">
        <w:rPr>
          <w:rFonts w:ascii="Arial" w:eastAsia="宋体" w:hAnsi="Arial" w:cs="Arial"/>
        </w:rPr>
        <w:t>DN</w:t>
      </w:r>
      <w:r w:rsidR="00521D52" w:rsidRPr="00091743">
        <w:rPr>
          <w:rFonts w:ascii="Arial" w:eastAsia="宋体" w:hAnsi="Arial" w:cs="Arial"/>
        </w:rPr>
        <w:t>A</w:t>
      </w:r>
      <w:r w:rsidR="00521D52">
        <w:rPr>
          <w:rFonts w:ascii="Arial" w:eastAsia="宋体" w:hAnsi="Arial" w:cs="Arial"/>
        </w:rPr>
        <w:t>/</w:t>
      </w:r>
      <w:r w:rsidR="00521D52" w:rsidRPr="00091743">
        <w:rPr>
          <w:rFonts w:ascii="Arial" w:eastAsia="宋体" w:hAnsi="Arial" w:cs="Arial"/>
        </w:rPr>
        <w:t>R</w:t>
      </w:r>
      <w:r w:rsidRPr="00091743">
        <w:rPr>
          <w:rFonts w:ascii="Arial" w:eastAsia="宋体" w:hAnsi="Arial" w:cs="Arial"/>
        </w:rPr>
        <w:t>NA</w:t>
      </w:r>
      <w:r w:rsidRPr="00091743">
        <w:rPr>
          <w:rFonts w:ascii="Arial" w:eastAsia="宋体" w:hAnsi="Arial" w:cs="Arial"/>
        </w:rPr>
        <w:t>片段的序列。应将最低数量的质量指标应用于</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器械，以评价仪器运行的性能和所生成数据的质量。关于待提交指标的具体建议，请参见</w:t>
      </w:r>
      <w:r w:rsidRPr="00091743">
        <w:rPr>
          <w:rFonts w:ascii="Arial" w:eastAsia="宋体" w:hAnsi="Arial" w:cs="Arial"/>
        </w:rPr>
        <w:t>B</w:t>
      </w:r>
      <w:r w:rsidRPr="00091743">
        <w:rPr>
          <w:rFonts w:ascii="Arial" w:eastAsia="宋体" w:hAnsi="Arial" w:cs="Arial"/>
        </w:rPr>
        <w:t>小</w:t>
      </w:r>
      <w:r w:rsidR="00521D52" w:rsidRPr="00091743">
        <w:rPr>
          <w:rFonts w:ascii="Arial" w:eastAsia="宋体" w:hAnsi="Arial" w:cs="Arial"/>
        </w:rPr>
        <w:t>节</w:t>
      </w:r>
      <w:r w:rsidRPr="00091743">
        <w:rPr>
          <w:rFonts w:ascii="Arial" w:eastAsia="宋体" w:hAnsi="Arial" w:cs="Arial"/>
        </w:rPr>
        <w:t>-</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器械性能指标。</w:t>
      </w:r>
    </w:p>
    <w:p w:rsidR="00ED268C" w:rsidRPr="00676E93" w:rsidRDefault="00ED268C" w:rsidP="00676E93">
      <w:pPr>
        <w:pStyle w:val="4"/>
        <w:numPr>
          <w:ilvl w:val="1"/>
          <w:numId w:val="41"/>
        </w:numPr>
        <w:tabs>
          <w:tab w:val="left" w:pos="1400"/>
        </w:tabs>
        <w:snapToGrid w:val="0"/>
        <w:spacing w:beforeLines="100" w:before="240" w:line="300" w:lineRule="auto"/>
        <w:ind w:leftChars="400" w:left="1605"/>
        <w:rPr>
          <w:rFonts w:ascii="Arial" w:eastAsia="宋体" w:hAnsi="Arial" w:cs="Arial"/>
        </w:rPr>
      </w:pPr>
      <w:bookmarkStart w:id="36" w:name="_bookmark25"/>
      <w:bookmarkStart w:id="37" w:name="_Toc500404979"/>
      <w:bookmarkEnd w:id="36"/>
      <w:r w:rsidRPr="00676E93">
        <w:rPr>
          <w:rFonts w:ascii="Arial" w:eastAsia="宋体" w:hAnsi="Arial" w:cs="Arial"/>
        </w:rPr>
        <w:t>数据存储</w:t>
      </w:r>
      <w:bookmarkEnd w:id="37"/>
    </w:p>
    <w:p w:rsidR="00ED268C" w:rsidRPr="00091743" w:rsidRDefault="00ED268C" w:rsidP="00B64A48">
      <w:pPr>
        <w:pStyle w:val="a3"/>
        <w:tabs>
          <w:tab w:val="left" w:pos="819"/>
        </w:tabs>
        <w:snapToGrid w:val="0"/>
        <w:spacing w:beforeLines="100" w:before="240" w:line="300" w:lineRule="auto"/>
        <w:ind w:left="0"/>
        <w:rPr>
          <w:rFonts w:ascii="Arial" w:eastAsia="宋体" w:hAnsi="Arial" w:cs="Arial"/>
        </w:rPr>
      </w:pPr>
      <w:r w:rsidRPr="00091743">
        <w:rPr>
          <w:rFonts w:ascii="Arial" w:eastAsia="宋体" w:hAnsi="Arial" w:cs="Arial"/>
        </w:rPr>
        <w:t>构成反应信号输出的多个</w:t>
      </w:r>
      <w:r w:rsidRPr="00091743">
        <w:rPr>
          <w:rFonts w:ascii="Arial" w:eastAsia="宋体" w:hAnsi="Arial" w:cs="Arial"/>
        </w:rPr>
        <w:t>DN</w:t>
      </w:r>
      <w:r w:rsidR="00521D52" w:rsidRPr="00091743">
        <w:rPr>
          <w:rFonts w:ascii="Arial" w:eastAsia="宋体" w:hAnsi="Arial" w:cs="Arial"/>
        </w:rPr>
        <w:t>A</w:t>
      </w:r>
      <w:r w:rsidR="00521D52">
        <w:rPr>
          <w:rFonts w:ascii="Arial" w:eastAsia="宋体" w:hAnsi="Arial" w:cs="Arial"/>
        </w:rPr>
        <w:t>/</w:t>
      </w:r>
      <w:r w:rsidR="00521D52" w:rsidRPr="00091743">
        <w:rPr>
          <w:rFonts w:ascii="Arial" w:eastAsia="宋体" w:hAnsi="Arial" w:cs="Arial"/>
        </w:rPr>
        <w:t>R</w:t>
      </w:r>
      <w:r w:rsidRPr="00091743">
        <w:rPr>
          <w:rFonts w:ascii="Arial" w:eastAsia="宋体" w:hAnsi="Arial" w:cs="Arial"/>
        </w:rPr>
        <w:t>NA</w:t>
      </w:r>
      <w:r w:rsidRPr="00091743">
        <w:rPr>
          <w:rFonts w:ascii="Arial" w:eastAsia="宋体" w:hAnsi="Arial" w:cs="Arial"/>
        </w:rPr>
        <w:t>片段的序列应以允许进行后续生物信息学分析的适当格式存储。</w:t>
      </w:r>
    </w:p>
    <w:p w:rsidR="00ED268C" w:rsidRPr="00091743" w:rsidRDefault="005A6A0A" w:rsidP="00B64A48">
      <w:pPr>
        <w:snapToGrid w:val="0"/>
        <w:spacing w:beforeLines="100" w:before="240" w:line="300" w:lineRule="auto"/>
        <w:rPr>
          <w:rFonts w:ascii="Arial" w:eastAsia="宋体" w:hAnsi="Arial" w:cs="Arial"/>
          <w:sz w:val="24"/>
          <w:szCs w:val="24"/>
        </w:rPr>
      </w:pPr>
      <w:r w:rsidRPr="00091743">
        <w:rPr>
          <w:rFonts w:ascii="Arial" w:eastAsia="宋体" w:hAnsi="Arial" w:cs="Arial"/>
          <w:sz w:val="24"/>
          <w:szCs w:val="24"/>
        </w:rPr>
        <w:br w:type="page"/>
      </w:r>
    </w:p>
    <w:p w:rsidR="00ED268C" w:rsidRPr="00091743" w:rsidRDefault="00ED268C" w:rsidP="00B64A48">
      <w:pPr>
        <w:pStyle w:val="a3"/>
        <w:tabs>
          <w:tab w:val="left" w:pos="819"/>
        </w:tabs>
        <w:snapToGrid w:val="0"/>
        <w:spacing w:beforeLines="100" w:before="240" w:line="300" w:lineRule="auto"/>
        <w:ind w:left="0"/>
        <w:jc w:val="both"/>
        <w:rPr>
          <w:rFonts w:ascii="Arial" w:eastAsia="宋体" w:hAnsi="Arial" w:cs="Arial"/>
        </w:rPr>
      </w:pPr>
      <w:r w:rsidRPr="00091743">
        <w:rPr>
          <w:rFonts w:ascii="Arial" w:eastAsia="宋体" w:hAnsi="Arial" w:cs="Arial"/>
        </w:rPr>
        <w:t>有许多数据格式适用于</w:t>
      </w:r>
      <w:r w:rsidR="00CA1125">
        <w:rPr>
          <w:rFonts w:ascii="Arial" w:eastAsia="宋体" w:hAnsi="Arial" w:cs="Arial"/>
        </w:rPr>
        <w:t>传染病</w:t>
      </w:r>
      <w:r w:rsidRPr="00091743">
        <w:rPr>
          <w:rFonts w:ascii="Arial" w:eastAsia="宋体" w:hAnsi="Arial" w:cs="Arial"/>
        </w:rPr>
        <w:t>NGS</w:t>
      </w:r>
      <w:r w:rsidRPr="00091743">
        <w:rPr>
          <w:rFonts w:ascii="Arial" w:eastAsia="宋体" w:hAnsi="Arial" w:cs="Arial"/>
        </w:rPr>
        <w:t>；然而，最常见的是基于文本的格式</w:t>
      </w:r>
      <w:r w:rsidRPr="00091743">
        <w:rPr>
          <w:rFonts w:ascii="Arial" w:eastAsia="宋体" w:hAnsi="Arial" w:cs="Arial"/>
        </w:rPr>
        <w:t>FASTA</w:t>
      </w:r>
      <w:r w:rsidR="00521D52">
        <w:rPr>
          <w:rFonts w:ascii="Arial" w:eastAsia="宋体" w:hAnsi="Arial" w:cs="Arial"/>
        </w:rPr>
        <w:t>（</w:t>
      </w:r>
      <w:r w:rsidRPr="00091743">
        <w:rPr>
          <w:rFonts w:ascii="Arial" w:eastAsia="宋体" w:hAnsi="Arial" w:cs="Arial"/>
        </w:rPr>
        <w:t>存储用于检索国家生物技术信息中心</w:t>
      </w:r>
      <w:r w:rsidRPr="00091743">
        <w:rPr>
          <w:rFonts w:ascii="Arial" w:eastAsia="宋体" w:hAnsi="Arial" w:cs="Arial"/>
        </w:rPr>
        <w:t>BLAST</w:t>
      </w:r>
      <w:r w:rsidRPr="00091743">
        <w:rPr>
          <w:rFonts w:ascii="Arial" w:eastAsia="宋体" w:hAnsi="Arial" w:cs="Arial"/>
        </w:rPr>
        <w:t>数据库的生物序列格式</w:t>
      </w:r>
      <w:r w:rsidR="00521D52">
        <w:rPr>
          <w:rFonts w:ascii="Arial" w:eastAsia="宋体" w:hAnsi="Arial" w:cs="Arial"/>
        </w:rPr>
        <w:t>）</w:t>
      </w:r>
      <w:r w:rsidRPr="00091743">
        <w:rPr>
          <w:rFonts w:ascii="Arial" w:eastAsia="宋体" w:hAnsi="Arial" w:cs="Arial"/>
        </w:rPr>
        <w:t>和</w:t>
      </w:r>
      <w:r w:rsidRPr="00091743">
        <w:rPr>
          <w:rFonts w:ascii="Arial" w:eastAsia="宋体" w:hAnsi="Arial" w:cs="Arial"/>
        </w:rPr>
        <w:t>FASTQ</w:t>
      </w:r>
      <w:r w:rsidR="00521D52">
        <w:rPr>
          <w:rFonts w:ascii="Arial" w:eastAsia="宋体" w:hAnsi="Arial" w:cs="Arial"/>
        </w:rPr>
        <w:t>（</w:t>
      </w:r>
      <w:r w:rsidRPr="00091743">
        <w:rPr>
          <w:rFonts w:ascii="Arial" w:eastAsia="宋体" w:hAnsi="Arial" w:cs="Arial"/>
        </w:rPr>
        <w:t>存储生物序列及其相应的质量评分</w:t>
      </w:r>
      <w:r w:rsidR="00521D52">
        <w:rPr>
          <w:rFonts w:ascii="Arial" w:eastAsia="宋体" w:hAnsi="Arial" w:cs="Arial"/>
        </w:rPr>
        <w:t>）</w:t>
      </w:r>
      <w:r w:rsidRPr="00091743">
        <w:rPr>
          <w:rFonts w:ascii="Arial" w:eastAsia="宋体" w:hAnsi="Arial" w:cs="Arial"/>
        </w:rPr>
        <w:t>。在审查过程中为评价您的</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器械而生成的所有数据均应安全地存储，并使用对数据集的明确命名管理进行保存。</w:t>
      </w:r>
      <w:r w:rsidRPr="00091743">
        <w:rPr>
          <w:rFonts w:ascii="Arial" w:eastAsia="宋体" w:hAnsi="Arial" w:cs="Arial"/>
        </w:rPr>
        <w:t>FDA</w:t>
      </w:r>
      <w:r w:rsidRPr="00091743">
        <w:rPr>
          <w:rFonts w:ascii="Arial" w:eastAsia="宋体" w:hAnsi="Arial" w:cs="Arial"/>
        </w:rPr>
        <w:t>可能要求提供此类数据以用于独立验证目的。</w:t>
      </w:r>
    </w:p>
    <w:p w:rsidR="00ED268C" w:rsidRPr="00676E93" w:rsidRDefault="00ED268C" w:rsidP="00676E93">
      <w:pPr>
        <w:pStyle w:val="4"/>
        <w:numPr>
          <w:ilvl w:val="1"/>
          <w:numId w:val="41"/>
        </w:numPr>
        <w:tabs>
          <w:tab w:val="left" w:pos="1400"/>
        </w:tabs>
        <w:snapToGrid w:val="0"/>
        <w:spacing w:beforeLines="100" w:before="240" w:line="300" w:lineRule="auto"/>
        <w:ind w:leftChars="400" w:left="1605"/>
        <w:rPr>
          <w:rFonts w:ascii="Arial" w:eastAsia="宋体" w:hAnsi="Arial" w:cs="Arial"/>
        </w:rPr>
      </w:pPr>
      <w:bookmarkStart w:id="38" w:name="_bookmark26"/>
      <w:bookmarkStart w:id="39" w:name="_Toc500404980"/>
      <w:bookmarkEnd w:id="38"/>
      <w:r w:rsidRPr="00676E93">
        <w:rPr>
          <w:rFonts w:ascii="Arial" w:eastAsia="宋体" w:hAnsi="Arial" w:cs="Arial"/>
        </w:rPr>
        <w:t>临床调用测定</w:t>
      </w:r>
      <w:bookmarkEnd w:id="39"/>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生产商提供的用于测序平台的信息学软件包或数据分析流程是获取临床可操作数据过程的最后一步。重要的是应注意到，在器械确认前，数据分析流程应该处于</w:t>
      </w:r>
      <w:r w:rsidR="00521D52" w:rsidRPr="00521D52">
        <w:rPr>
          <w:rFonts w:ascii="宋体" w:eastAsia="宋体" w:hAnsi="宋体" w:cs="Arial" w:hint="eastAsia"/>
        </w:rPr>
        <w:t>“</w:t>
      </w:r>
      <w:r w:rsidRPr="00091743">
        <w:rPr>
          <w:rFonts w:ascii="Arial" w:eastAsia="宋体" w:hAnsi="Arial" w:cs="Arial"/>
        </w:rPr>
        <w:t>锁定</w:t>
      </w:r>
      <w:r w:rsidR="00521D52" w:rsidRPr="00521D52">
        <w:rPr>
          <w:rFonts w:ascii="宋体" w:eastAsia="宋体" w:hAnsi="宋体" w:cs="Arial" w:hint="eastAsia"/>
        </w:rPr>
        <w:t>”</w:t>
      </w:r>
      <w:r w:rsidRPr="00091743">
        <w:rPr>
          <w:rFonts w:ascii="Arial" w:eastAsia="宋体" w:hAnsi="Arial" w:cs="Arial"/>
        </w:rPr>
        <w:t>配置状态。</w:t>
      </w:r>
    </w:p>
    <w:p w:rsidR="00ED268C" w:rsidRPr="00091743" w:rsidRDefault="00ED268C" w:rsidP="00B64A48">
      <w:pPr>
        <w:pStyle w:val="a3"/>
        <w:tabs>
          <w:tab w:val="left" w:pos="819"/>
        </w:tabs>
        <w:snapToGrid w:val="0"/>
        <w:spacing w:beforeLines="100" w:before="240" w:line="300" w:lineRule="auto"/>
        <w:ind w:left="0"/>
        <w:jc w:val="both"/>
        <w:rPr>
          <w:rFonts w:ascii="Arial" w:eastAsia="宋体" w:hAnsi="Arial" w:cs="Arial"/>
        </w:rPr>
      </w:pPr>
      <w:r w:rsidRPr="00091743">
        <w:rPr>
          <w:rFonts w:ascii="Arial" w:eastAsia="宋体" w:hAnsi="Arial" w:cs="Arial"/>
        </w:rPr>
        <w:t>数据分析流程的宽度范围为从检测指示存在特定核苷酸的信号到基于序列目标的最终调用。这种分析很大程度上依赖于作为分析流程固有部分的信息学</w:t>
      </w:r>
      <w:r w:rsidR="006A1538">
        <w:rPr>
          <w:rFonts w:ascii="Arial" w:eastAsia="宋体" w:hAnsi="Arial" w:cs="Arial" w:hint="eastAsia"/>
        </w:rPr>
        <w:t>部件</w:t>
      </w:r>
      <w:r w:rsidRPr="00091743">
        <w:rPr>
          <w:rFonts w:ascii="Arial" w:eastAsia="宋体" w:hAnsi="Arial" w:cs="Arial"/>
        </w:rPr>
        <w:t>，并需要支持验证数据。这可包括来自以下数据分析流程特定区域的信息：</w:t>
      </w:r>
    </w:p>
    <w:p w:rsidR="00ED268C" w:rsidRPr="008B0727" w:rsidRDefault="00ED268C" w:rsidP="008B0727">
      <w:pPr>
        <w:pStyle w:val="a4"/>
        <w:numPr>
          <w:ilvl w:val="0"/>
          <w:numId w:val="35"/>
        </w:numPr>
        <w:tabs>
          <w:tab w:val="left" w:pos="1180"/>
          <w:tab w:val="left" w:pos="1540"/>
        </w:tabs>
        <w:snapToGrid w:val="0"/>
        <w:spacing w:beforeLines="100" w:before="240" w:line="300" w:lineRule="auto"/>
        <w:ind w:leftChars="200" w:left="840"/>
        <w:jc w:val="both"/>
        <w:rPr>
          <w:rFonts w:ascii="Arial" w:hAnsi="Arial" w:cs="Arial"/>
          <w:sz w:val="24"/>
          <w:szCs w:val="24"/>
        </w:rPr>
      </w:pPr>
      <w:r w:rsidRPr="008B0727">
        <w:rPr>
          <w:rFonts w:ascii="Arial" w:hAnsi="Arial" w:cs="Arial"/>
          <w:sz w:val="24"/>
          <w:szCs w:val="24"/>
        </w:rPr>
        <w:t>信号至</w:t>
      </w:r>
      <w:bookmarkStart w:id="40" w:name="OLE_LINK95"/>
      <w:bookmarkStart w:id="41" w:name="OLE_LINK96"/>
      <w:r w:rsidRPr="00333EA0">
        <w:rPr>
          <w:rFonts w:ascii="Arial" w:hAnsi="Arial" w:cs="Arial"/>
          <w:sz w:val="24"/>
          <w:szCs w:val="24"/>
        </w:rPr>
        <w:t>碱基</w:t>
      </w:r>
      <w:bookmarkEnd w:id="40"/>
      <w:bookmarkEnd w:id="41"/>
      <w:r w:rsidRPr="008B0727">
        <w:rPr>
          <w:rFonts w:ascii="Arial" w:hAnsi="Arial" w:cs="Arial"/>
          <w:sz w:val="24"/>
          <w:szCs w:val="24"/>
        </w:rPr>
        <w:t>调用的转换。</w:t>
      </w:r>
    </w:p>
    <w:p w:rsidR="00ED268C" w:rsidRPr="008B0727" w:rsidRDefault="00ED268C" w:rsidP="008B0727">
      <w:pPr>
        <w:pStyle w:val="a4"/>
        <w:numPr>
          <w:ilvl w:val="0"/>
          <w:numId w:val="35"/>
        </w:numPr>
        <w:tabs>
          <w:tab w:val="left" w:pos="1180"/>
          <w:tab w:val="left" w:pos="1540"/>
        </w:tabs>
        <w:snapToGrid w:val="0"/>
        <w:spacing w:beforeLines="20" w:before="48" w:line="300" w:lineRule="auto"/>
        <w:ind w:leftChars="200" w:left="840"/>
        <w:jc w:val="both"/>
        <w:rPr>
          <w:rFonts w:ascii="Arial" w:hAnsi="Arial" w:cs="Arial"/>
          <w:sz w:val="24"/>
          <w:szCs w:val="24"/>
        </w:rPr>
      </w:pPr>
      <w:r w:rsidRPr="008B0727">
        <w:rPr>
          <w:rFonts w:ascii="Arial" w:hAnsi="Arial" w:cs="Arial"/>
          <w:sz w:val="24"/>
          <w:szCs w:val="24"/>
        </w:rPr>
        <w:t>通过</w:t>
      </w:r>
      <w:r w:rsidR="006A1538">
        <w:rPr>
          <w:rFonts w:ascii="Arial" w:hAnsi="Arial" w:cs="Arial" w:hint="eastAsia"/>
          <w:sz w:val="24"/>
          <w:szCs w:val="24"/>
        </w:rPr>
        <w:t>传统</w:t>
      </w:r>
      <w:r w:rsidRPr="008B0727">
        <w:rPr>
          <w:rFonts w:ascii="Arial" w:hAnsi="Arial" w:cs="Arial"/>
          <w:sz w:val="24"/>
          <w:szCs w:val="24"/>
        </w:rPr>
        <w:t>的序列比对方法或通过</w:t>
      </w:r>
      <w:r w:rsidRPr="008B0727">
        <w:rPr>
          <w:rFonts w:ascii="Arial" w:hAnsi="Arial" w:cs="Arial"/>
          <w:sz w:val="24"/>
          <w:szCs w:val="24"/>
        </w:rPr>
        <w:t>k-</w:t>
      </w:r>
      <w:r w:rsidRPr="008B0727">
        <w:rPr>
          <w:rFonts w:ascii="Arial" w:hAnsi="Arial" w:cs="Arial"/>
          <w:sz w:val="24"/>
          <w:szCs w:val="24"/>
        </w:rPr>
        <w:t>聚体</w:t>
      </w:r>
      <w:r w:rsidR="00521D52">
        <w:rPr>
          <w:rFonts w:ascii="Arial" w:hAnsi="Arial" w:cs="Arial"/>
          <w:sz w:val="24"/>
          <w:szCs w:val="24"/>
        </w:rPr>
        <w:t>（</w:t>
      </w:r>
      <w:r w:rsidRPr="008B0727">
        <w:rPr>
          <w:rFonts w:ascii="Arial" w:hAnsi="Arial" w:cs="Arial"/>
          <w:sz w:val="24"/>
          <w:szCs w:val="24"/>
        </w:rPr>
        <w:t>长度为</w:t>
      </w:r>
      <w:r w:rsidRPr="008B0727">
        <w:rPr>
          <w:rFonts w:ascii="Arial" w:hAnsi="Arial" w:cs="Arial"/>
          <w:sz w:val="24"/>
          <w:szCs w:val="24"/>
        </w:rPr>
        <w:t>k</w:t>
      </w:r>
      <w:r w:rsidRPr="008B0727">
        <w:rPr>
          <w:rFonts w:ascii="Arial" w:hAnsi="Arial" w:cs="Arial"/>
          <w:sz w:val="24"/>
          <w:szCs w:val="24"/>
        </w:rPr>
        <w:t>的短子序列</w:t>
      </w:r>
      <w:r w:rsidR="00521D52">
        <w:rPr>
          <w:rFonts w:ascii="Arial" w:hAnsi="Arial" w:cs="Arial"/>
          <w:sz w:val="24"/>
          <w:szCs w:val="24"/>
        </w:rPr>
        <w:t>）</w:t>
      </w:r>
      <w:r w:rsidRPr="008B0727">
        <w:rPr>
          <w:rFonts w:ascii="Arial" w:hAnsi="Arial" w:cs="Arial"/>
          <w:sz w:val="24"/>
          <w:szCs w:val="24"/>
        </w:rPr>
        <w:t>的统计分析进行比对。</w:t>
      </w:r>
    </w:p>
    <w:p w:rsidR="00ED268C" w:rsidRPr="008B0727" w:rsidRDefault="00ED268C" w:rsidP="008B0727">
      <w:pPr>
        <w:pStyle w:val="a4"/>
        <w:numPr>
          <w:ilvl w:val="0"/>
          <w:numId w:val="35"/>
        </w:numPr>
        <w:tabs>
          <w:tab w:val="left" w:pos="1180"/>
          <w:tab w:val="left" w:pos="1540"/>
        </w:tabs>
        <w:snapToGrid w:val="0"/>
        <w:spacing w:beforeLines="20" w:before="48" w:line="300" w:lineRule="auto"/>
        <w:ind w:leftChars="200" w:left="840"/>
        <w:jc w:val="both"/>
        <w:rPr>
          <w:rFonts w:ascii="Arial" w:hAnsi="Arial" w:cs="Arial"/>
          <w:sz w:val="24"/>
          <w:szCs w:val="24"/>
        </w:rPr>
      </w:pPr>
      <w:r w:rsidRPr="008B0727">
        <w:rPr>
          <w:rFonts w:ascii="Arial" w:hAnsi="Arial" w:cs="Arial"/>
          <w:sz w:val="24"/>
          <w:szCs w:val="24"/>
        </w:rPr>
        <w:t>临床调用测定</w:t>
      </w:r>
      <w:r w:rsidR="00521D52">
        <w:rPr>
          <w:rFonts w:ascii="Arial" w:hAnsi="Arial" w:cs="Arial"/>
          <w:sz w:val="24"/>
          <w:szCs w:val="24"/>
        </w:rPr>
        <w:t>（</w:t>
      </w:r>
      <w:r w:rsidRPr="008B0727">
        <w:rPr>
          <w:rFonts w:ascii="Arial" w:hAnsi="Arial" w:cs="Arial"/>
          <w:sz w:val="24"/>
          <w:szCs w:val="24"/>
        </w:rPr>
        <w:t>算法和特定临床监管级别测量，用于测定在预期用途或小组中声明的序列</w:t>
      </w:r>
      <w:r w:rsidR="00FA51C9">
        <w:rPr>
          <w:rFonts w:ascii="Arial" w:hAnsi="Arial" w:cs="Arial"/>
          <w:sz w:val="24"/>
          <w:szCs w:val="24"/>
        </w:rPr>
        <w:t>靶标</w:t>
      </w:r>
      <w:r w:rsidRPr="008B0727">
        <w:rPr>
          <w:rFonts w:ascii="Arial" w:hAnsi="Arial" w:cs="Arial"/>
          <w:sz w:val="24"/>
          <w:szCs w:val="24"/>
        </w:rPr>
        <w:t>的</w:t>
      </w:r>
      <w:r w:rsidR="006A1538">
        <w:rPr>
          <w:rFonts w:ascii="Arial" w:hAnsi="Arial" w:cs="Arial" w:hint="eastAsia"/>
          <w:sz w:val="24"/>
          <w:szCs w:val="24"/>
        </w:rPr>
        <w:t>鉴定</w:t>
      </w:r>
      <w:r w:rsidRPr="008B0727">
        <w:rPr>
          <w:rFonts w:ascii="Arial" w:hAnsi="Arial" w:cs="Arial"/>
          <w:sz w:val="24"/>
          <w:szCs w:val="24"/>
        </w:rPr>
        <w:t>或检测</w:t>
      </w:r>
      <w:r w:rsidR="00521D52">
        <w:rPr>
          <w:rFonts w:ascii="Arial" w:hAnsi="Arial" w:cs="Arial"/>
          <w:sz w:val="24"/>
          <w:szCs w:val="24"/>
        </w:rPr>
        <w:t>）</w:t>
      </w:r>
      <w:r w:rsidRPr="008B0727">
        <w:rPr>
          <w:rFonts w:ascii="Arial" w:hAnsi="Arial" w:cs="Arial"/>
          <w:sz w:val="24"/>
          <w:szCs w:val="24"/>
        </w:rPr>
        <w:t>。</w:t>
      </w:r>
    </w:p>
    <w:p w:rsidR="00ED268C" w:rsidRPr="008B0727" w:rsidRDefault="00ED268C" w:rsidP="008B0727">
      <w:pPr>
        <w:pStyle w:val="a4"/>
        <w:numPr>
          <w:ilvl w:val="0"/>
          <w:numId w:val="35"/>
        </w:numPr>
        <w:tabs>
          <w:tab w:val="left" w:pos="1180"/>
          <w:tab w:val="left" w:pos="1540"/>
        </w:tabs>
        <w:snapToGrid w:val="0"/>
        <w:spacing w:beforeLines="20" w:before="48" w:line="300" w:lineRule="auto"/>
        <w:ind w:leftChars="200" w:left="840"/>
        <w:jc w:val="both"/>
        <w:rPr>
          <w:rFonts w:ascii="Arial" w:hAnsi="Arial" w:cs="Arial"/>
          <w:sz w:val="24"/>
          <w:szCs w:val="24"/>
        </w:rPr>
      </w:pPr>
      <w:r w:rsidRPr="008B0727">
        <w:rPr>
          <w:rFonts w:ascii="Arial" w:hAnsi="Arial" w:cs="Arial"/>
          <w:sz w:val="24"/>
          <w:szCs w:val="24"/>
        </w:rPr>
        <w:t>数据库</w:t>
      </w:r>
      <w:r w:rsidR="00521D52">
        <w:rPr>
          <w:rFonts w:ascii="Arial" w:hAnsi="Arial" w:cs="Arial"/>
          <w:sz w:val="24"/>
          <w:szCs w:val="24"/>
        </w:rPr>
        <w:t>（</w:t>
      </w:r>
      <w:r w:rsidRPr="008B0727">
        <w:rPr>
          <w:rFonts w:ascii="Arial" w:hAnsi="Arial" w:cs="Arial"/>
          <w:sz w:val="24"/>
          <w:szCs w:val="24"/>
        </w:rPr>
        <w:t>如适用</w:t>
      </w:r>
      <w:r w:rsidR="00521D52">
        <w:rPr>
          <w:rFonts w:ascii="Arial" w:hAnsi="Arial" w:cs="Arial"/>
          <w:sz w:val="24"/>
          <w:szCs w:val="24"/>
        </w:rPr>
        <w:t>）（</w:t>
      </w:r>
      <w:r w:rsidRPr="008B0727">
        <w:rPr>
          <w:rFonts w:ascii="Arial" w:hAnsi="Arial" w:cs="Arial"/>
          <w:sz w:val="24"/>
          <w:szCs w:val="24"/>
        </w:rPr>
        <w:t>例如，在第</w:t>
      </w:r>
      <w:r w:rsidRPr="008B0727">
        <w:rPr>
          <w:rFonts w:ascii="Arial" w:hAnsi="Arial" w:cs="Arial"/>
          <w:sz w:val="24"/>
          <w:szCs w:val="24"/>
        </w:rPr>
        <w:t>VIII</w:t>
      </w:r>
      <w:r w:rsidRPr="008B0727">
        <w:rPr>
          <w:rFonts w:ascii="Arial" w:hAnsi="Arial" w:cs="Arial"/>
          <w:sz w:val="24"/>
          <w:szCs w:val="24"/>
        </w:rPr>
        <w:t>章附录中讨论的</w:t>
      </w:r>
      <w:r w:rsidRPr="008B0727">
        <w:rPr>
          <w:rFonts w:ascii="Arial" w:hAnsi="Arial" w:cs="Arial"/>
          <w:sz w:val="24"/>
          <w:szCs w:val="24"/>
        </w:rPr>
        <w:t>FDA-ARGOS-FDA</w:t>
      </w:r>
      <w:r w:rsidRPr="008B0727">
        <w:rPr>
          <w:rFonts w:ascii="Arial" w:hAnsi="Arial" w:cs="Arial"/>
          <w:sz w:val="24"/>
          <w:szCs w:val="24"/>
        </w:rPr>
        <w:t>监管级别微生物序列数据</w:t>
      </w:r>
      <w:r w:rsidR="00521D52" w:rsidRPr="008B0727">
        <w:rPr>
          <w:rFonts w:ascii="Arial" w:hAnsi="Arial" w:cs="Arial"/>
          <w:sz w:val="24"/>
          <w:szCs w:val="24"/>
        </w:rPr>
        <w:t>库</w:t>
      </w:r>
      <w:r w:rsidR="00521D52">
        <w:rPr>
          <w:rFonts w:ascii="Arial" w:hAnsi="Arial" w:cs="Arial"/>
          <w:sz w:val="24"/>
          <w:szCs w:val="24"/>
        </w:rPr>
        <w:t>（</w:t>
      </w:r>
      <w:r w:rsidR="00521D52" w:rsidRPr="008B0727">
        <w:rPr>
          <w:rFonts w:ascii="Arial" w:hAnsi="Arial" w:cs="Arial"/>
          <w:sz w:val="24"/>
          <w:szCs w:val="24"/>
        </w:rPr>
        <w:t>BioProject</w:t>
      </w:r>
      <w:r w:rsidR="00521D52">
        <w:rPr>
          <w:rFonts w:ascii="Arial" w:hAnsi="Arial" w:cs="Arial"/>
          <w:sz w:val="24"/>
          <w:szCs w:val="24"/>
        </w:rPr>
        <w:t xml:space="preserve"> </w:t>
      </w:r>
      <w:r w:rsidR="00521D52" w:rsidRPr="008B0727">
        <w:rPr>
          <w:rFonts w:ascii="Arial" w:hAnsi="Arial" w:cs="Arial"/>
          <w:sz w:val="24"/>
          <w:szCs w:val="24"/>
        </w:rPr>
        <w:t>231221</w:t>
      </w:r>
      <w:r w:rsidR="00521D52">
        <w:rPr>
          <w:rFonts w:ascii="Arial" w:hAnsi="Arial" w:cs="Arial"/>
          <w:sz w:val="24"/>
          <w:szCs w:val="24"/>
        </w:rPr>
        <w:t>）</w:t>
      </w:r>
      <w:r w:rsidR="00521D52" w:rsidRPr="008B0727">
        <w:rPr>
          <w:rFonts w:ascii="Arial" w:hAnsi="Arial" w:cs="Arial"/>
          <w:sz w:val="24"/>
          <w:szCs w:val="24"/>
        </w:rPr>
        <w:t>等</w:t>
      </w:r>
      <w:r w:rsidRPr="008B0727">
        <w:rPr>
          <w:rFonts w:ascii="Arial" w:hAnsi="Arial" w:cs="Arial"/>
          <w:sz w:val="24"/>
          <w:szCs w:val="24"/>
        </w:rPr>
        <w:t>数据库</w:t>
      </w:r>
      <w:r w:rsidR="00521D52">
        <w:rPr>
          <w:rFonts w:ascii="Arial" w:hAnsi="Arial" w:cs="Arial"/>
          <w:sz w:val="24"/>
          <w:szCs w:val="24"/>
        </w:rPr>
        <w:t>）</w:t>
      </w:r>
      <w:r w:rsidRPr="008B0727">
        <w:rPr>
          <w:rFonts w:ascii="Arial" w:hAnsi="Arial" w:cs="Arial"/>
          <w:sz w:val="24"/>
          <w:szCs w:val="24"/>
        </w:rPr>
        <w:t>。</w:t>
      </w:r>
    </w:p>
    <w:p w:rsidR="00ED268C" w:rsidRPr="00091743" w:rsidRDefault="00ED268C" w:rsidP="00B64A48">
      <w:pPr>
        <w:pStyle w:val="a3"/>
        <w:tabs>
          <w:tab w:val="left" w:pos="819"/>
        </w:tabs>
        <w:snapToGrid w:val="0"/>
        <w:spacing w:beforeLines="100" w:before="240" w:line="300" w:lineRule="auto"/>
        <w:ind w:left="0"/>
        <w:jc w:val="both"/>
        <w:rPr>
          <w:rFonts w:ascii="Arial" w:eastAsia="宋体" w:hAnsi="Arial" w:cs="Arial"/>
        </w:rPr>
      </w:pPr>
      <w:r w:rsidRPr="00091743">
        <w:rPr>
          <w:rFonts w:ascii="Arial" w:eastAsia="宋体" w:hAnsi="Arial" w:cs="Arial"/>
        </w:rPr>
        <w:t>对于信号调用转换</w:t>
      </w:r>
      <w:r w:rsidR="006A1538">
        <w:rPr>
          <w:rFonts w:ascii="Arial" w:eastAsia="宋体" w:hAnsi="Arial" w:cs="Arial" w:hint="eastAsia"/>
        </w:rPr>
        <w:t>部件</w:t>
      </w:r>
      <w:r w:rsidRPr="00091743">
        <w:rPr>
          <w:rFonts w:ascii="Arial" w:eastAsia="宋体" w:hAnsi="Arial" w:cs="Arial"/>
        </w:rPr>
        <w:t>，应提供平台流程，包括碱基调用器和版本，以及质量评分依据。</w:t>
      </w:r>
    </w:p>
    <w:p w:rsidR="00ED268C" w:rsidRPr="00091743" w:rsidRDefault="00ED268C" w:rsidP="00B64A48">
      <w:pPr>
        <w:pStyle w:val="a3"/>
        <w:tabs>
          <w:tab w:val="left" w:pos="819"/>
        </w:tabs>
        <w:snapToGrid w:val="0"/>
        <w:spacing w:beforeLines="100" w:before="240" w:line="300" w:lineRule="auto"/>
        <w:ind w:left="0"/>
        <w:jc w:val="both"/>
        <w:rPr>
          <w:rFonts w:ascii="Arial" w:eastAsia="宋体" w:hAnsi="Arial" w:cs="Arial"/>
        </w:rPr>
      </w:pPr>
      <w:r w:rsidRPr="00091743">
        <w:rPr>
          <w:rFonts w:ascii="Arial" w:eastAsia="宋体" w:hAnsi="Arial" w:cs="Arial"/>
        </w:rPr>
        <w:t>为了比对和映射到监管级别参考靶序列</w:t>
      </w:r>
      <w:r w:rsidR="00521D52">
        <w:rPr>
          <w:rFonts w:ascii="Arial" w:eastAsia="宋体" w:hAnsi="Arial" w:cs="Arial"/>
        </w:rPr>
        <w:t>（</w:t>
      </w:r>
      <w:r w:rsidRPr="00091743">
        <w:rPr>
          <w:rFonts w:ascii="Arial" w:eastAsia="宋体" w:hAnsi="Arial" w:cs="Arial"/>
        </w:rPr>
        <w:t>单个或多个</w:t>
      </w:r>
      <w:r w:rsidR="00521D52">
        <w:rPr>
          <w:rFonts w:ascii="Arial" w:eastAsia="宋体" w:hAnsi="Arial" w:cs="Arial"/>
        </w:rPr>
        <w:t>）</w:t>
      </w:r>
      <w:r w:rsidRPr="00091743">
        <w:rPr>
          <w:rFonts w:ascii="Arial" w:eastAsia="宋体" w:hAnsi="Arial" w:cs="Arial"/>
        </w:rPr>
        <w:t>，应提供概述从原始序列数据</w:t>
      </w:r>
      <w:r w:rsidR="00521D52">
        <w:rPr>
          <w:rFonts w:ascii="Arial" w:eastAsia="宋体" w:hAnsi="Arial" w:cs="Arial"/>
        </w:rPr>
        <w:t>（</w:t>
      </w:r>
      <w:r w:rsidRPr="00091743">
        <w:rPr>
          <w:rFonts w:ascii="Arial" w:eastAsia="宋体" w:hAnsi="Arial" w:cs="Arial"/>
        </w:rPr>
        <w:t>即读取</w:t>
      </w:r>
      <w:r w:rsidR="00521D52">
        <w:rPr>
          <w:rFonts w:ascii="Arial" w:eastAsia="宋体" w:hAnsi="Arial" w:cs="Arial"/>
        </w:rPr>
        <w:t>）</w:t>
      </w:r>
      <w:r w:rsidRPr="00091743">
        <w:rPr>
          <w:rFonts w:ascii="Arial" w:eastAsia="宋体" w:hAnsi="Arial" w:cs="Arial"/>
        </w:rPr>
        <w:t>至可操作最终靶序列的</w:t>
      </w:r>
      <w:r w:rsidR="00521D52" w:rsidRPr="00521D52">
        <w:rPr>
          <w:rFonts w:ascii="宋体" w:eastAsia="宋体" w:hAnsi="宋体" w:cs="Arial" w:hint="eastAsia"/>
        </w:rPr>
        <w:t>“</w:t>
      </w:r>
      <w:r w:rsidRPr="00091743">
        <w:rPr>
          <w:rFonts w:ascii="Arial" w:eastAsia="宋体" w:hAnsi="Arial" w:cs="Arial"/>
        </w:rPr>
        <w:t>锁定</w:t>
      </w:r>
      <w:r w:rsidR="00521D52" w:rsidRPr="00521D52">
        <w:rPr>
          <w:rFonts w:ascii="宋体" w:eastAsia="宋体" w:hAnsi="宋体" w:cs="Arial" w:hint="eastAsia"/>
        </w:rPr>
        <w:t>”</w:t>
      </w:r>
      <w:r w:rsidRPr="00091743">
        <w:rPr>
          <w:rFonts w:ascii="Arial" w:eastAsia="宋体" w:hAnsi="Arial" w:cs="Arial"/>
        </w:rPr>
        <w:t>流程步骤的方案。该方案应列出具体的比对和映射工具、版本和参数设置，以及具有足够源信息的参考序列。任何新出现和新型序列靶标在纳入器械预期用途或小组中前，均应</w:t>
      </w:r>
      <w:r w:rsidR="006A1538">
        <w:rPr>
          <w:rFonts w:ascii="Arial" w:eastAsia="宋体" w:hAnsi="Arial" w:cs="Arial" w:hint="eastAsia"/>
        </w:rPr>
        <w:t>认定</w:t>
      </w:r>
      <w:r w:rsidRPr="00091743">
        <w:rPr>
          <w:rFonts w:ascii="Arial" w:eastAsia="宋体" w:hAnsi="Arial" w:cs="Arial"/>
        </w:rPr>
        <w:t>为临床可操作的序列和作为监管级别靶序列。请注意，</w:t>
      </w:r>
      <w:r w:rsidR="00333EA0">
        <w:rPr>
          <w:rFonts w:ascii="Arial" w:eastAsia="宋体" w:hAnsi="Arial" w:cs="Arial" w:hint="eastAsia"/>
        </w:rPr>
        <w:t>首次</w:t>
      </w:r>
      <w:r w:rsidRPr="00091743">
        <w:rPr>
          <w:rFonts w:ascii="Arial" w:eastAsia="宋体" w:hAnsi="Arial" w:cs="Arial"/>
        </w:rPr>
        <w:t>对新型微生物基因组进行测序</w:t>
      </w:r>
      <w:r w:rsidR="00521D52">
        <w:rPr>
          <w:rFonts w:ascii="Arial" w:eastAsia="宋体" w:hAnsi="Arial" w:cs="Arial"/>
        </w:rPr>
        <w:t>（</w:t>
      </w:r>
      <w:r w:rsidRPr="00091743">
        <w:rPr>
          <w:rFonts w:ascii="Arial" w:eastAsia="宋体" w:hAnsi="Arial" w:cs="Arial"/>
        </w:rPr>
        <w:t>从头测序</w:t>
      </w:r>
      <w:r w:rsidR="00521D52">
        <w:rPr>
          <w:rFonts w:ascii="Arial" w:eastAsia="宋体" w:hAnsi="Arial" w:cs="Arial"/>
        </w:rPr>
        <w:t>）</w:t>
      </w:r>
      <w:r w:rsidRPr="00091743">
        <w:rPr>
          <w:rFonts w:ascii="Arial" w:eastAsia="宋体" w:hAnsi="Arial" w:cs="Arial"/>
        </w:rPr>
        <w:t>是病原体发现的一部分，因此不在本指南文件草案的范围内。</w:t>
      </w:r>
    </w:p>
    <w:p w:rsidR="00ED268C" w:rsidRPr="00091743" w:rsidRDefault="005A6A0A" w:rsidP="00B64A48">
      <w:pPr>
        <w:snapToGrid w:val="0"/>
        <w:spacing w:beforeLines="100" w:before="240" w:line="300" w:lineRule="auto"/>
        <w:rPr>
          <w:rFonts w:ascii="Arial" w:eastAsia="宋体" w:hAnsi="Arial" w:cs="Arial"/>
          <w:sz w:val="24"/>
          <w:szCs w:val="24"/>
        </w:rPr>
      </w:pPr>
      <w:r w:rsidRPr="00091743">
        <w:rPr>
          <w:rFonts w:ascii="Arial" w:eastAsia="宋体" w:hAnsi="Arial" w:cs="Arial"/>
          <w:sz w:val="24"/>
          <w:szCs w:val="24"/>
        </w:rPr>
        <w:br w:type="page"/>
      </w:r>
    </w:p>
    <w:p w:rsidR="00ED268C" w:rsidRPr="00091743" w:rsidRDefault="00ED268C" w:rsidP="00B64A48">
      <w:pPr>
        <w:pStyle w:val="a3"/>
        <w:tabs>
          <w:tab w:val="left" w:pos="819"/>
        </w:tabs>
        <w:snapToGrid w:val="0"/>
        <w:spacing w:beforeLines="100" w:before="240" w:line="300" w:lineRule="auto"/>
        <w:ind w:left="0"/>
        <w:jc w:val="both"/>
        <w:rPr>
          <w:rFonts w:ascii="Arial" w:eastAsia="宋体" w:hAnsi="Arial" w:cs="Arial"/>
        </w:rPr>
      </w:pPr>
      <w:r w:rsidRPr="00091743">
        <w:rPr>
          <w:rFonts w:ascii="Arial" w:eastAsia="宋体" w:hAnsi="Arial" w:cs="Arial"/>
        </w:rPr>
        <w:t>应提交所用算法和版本的详细信息，以用于确认研究的</w:t>
      </w:r>
      <w:r w:rsidRPr="00333EA0">
        <w:rPr>
          <w:rFonts w:ascii="Arial" w:eastAsia="宋体" w:hAnsi="Arial" w:cs="Arial"/>
        </w:rPr>
        <w:t>临床调用</w:t>
      </w:r>
      <w:r w:rsidRPr="00091743">
        <w:rPr>
          <w:rFonts w:ascii="Arial" w:eastAsia="宋体" w:hAnsi="Arial" w:cs="Arial"/>
        </w:rPr>
        <w:t>测定，包括基因组覆盖要求、裁剪逻辑和其他潜在因素。关于如何</w:t>
      </w:r>
      <w:r w:rsidR="006A1538">
        <w:rPr>
          <w:rFonts w:ascii="Arial" w:eastAsia="宋体" w:hAnsi="Arial" w:cs="Arial" w:hint="eastAsia"/>
        </w:rPr>
        <w:t>进行</w:t>
      </w:r>
      <w:r w:rsidRPr="00333EA0">
        <w:rPr>
          <w:rFonts w:ascii="Arial" w:eastAsia="宋体" w:hAnsi="Arial" w:cs="Arial"/>
        </w:rPr>
        <w:t>临床调用</w:t>
      </w:r>
      <w:r w:rsidRPr="00091743">
        <w:rPr>
          <w:rFonts w:ascii="Arial" w:eastAsia="宋体" w:hAnsi="Arial" w:cs="Arial"/>
        </w:rPr>
        <w:t>和确认，有不同的注意事项。这些测定取决于测序格式，范围为从靶向富集方法至不可知性测试方法。所有试验特定软件优化均应进行讨论，并适当确认。</w:t>
      </w:r>
      <w:r w:rsidR="009D5CF2">
        <w:rPr>
          <w:rFonts w:ascii="Arial" w:eastAsia="宋体" w:hAnsi="Arial" w:cs="Arial" w:hint="eastAsia"/>
        </w:rPr>
        <w:t>关于这些问题</w:t>
      </w:r>
      <w:r w:rsidRPr="00091743">
        <w:rPr>
          <w:rFonts w:ascii="Arial" w:eastAsia="宋体" w:hAnsi="Arial" w:cs="Arial"/>
        </w:rPr>
        <w:t>我们建议提前与机构进行讨论。</w:t>
      </w:r>
    </w:p>
    <w:p w:rsidR="00ED268C" w:rsidRPr="004063ED" w:rsidRDefault="00CA1125" w:rsidP="004063ED">
      <w:pPr>
        <w:pStyle w:val="3"/>
        <w:numPr>
          <w:ilvl w:val="0"/>
          <w:numId w:val="39"/>
        </w:numPr>
        <w:tabs>
          <w:tab w:val="left" w:pos="1539"/>
        </w:tabs>
        <w:snapToGrid w:val="0"/>
        <w:spacing w:beforeLines="100" w:before="240" w:line="300" w:lineRule="auto"/>
        <w:ind w:leftChars="200" w:left="777" w:hanging="357"/>
        <w:rPr>
          <w:rFonts w:ascii="Arial" w:eastAsia="宋体" w:hAnsi="Arial" w:cs="Arial"/>
          <w:sz w:val="30"/>
          <w:szCs w:val="30"/>
        </w:rPr>
      </w:pPr>
      <w:bookmarkStart w:id="42" w:name="_bookmark27"/>
      <w:bookmarkStart w:id="43" w:name="_Toc500404981"/>
      <w:bookmarkEnd w:id="42"/>
      <w:r>
        <w:rPr>
          <w:rFonts w:ascii="Arial" w:eastAsia="宋体" w:hAnsi="Arial" w:cs="Arial"/>
          <w:sz w:val="30"/>
          <w:szCs w:val="30"/>
        </w:rPr>
        <w:t>传染病</w:t>
      </w:r>
      <w:r w:rsidR="00ED268C" w:rsidRPr="004063ED">
        <w:rPr>
          <w:rFonts w:ascii="Arial" w:eastAsia="宋体" w:hAnsi="Arial" w:cs="Arial"/>
          <w:sz w:val="30"/>
          <w:szCs w:val="30"/>
        </w:rPr>
        <w:t>NGS</w:t>
      </w:r>
      <w:r w:rsidR="00521D52">
        <w:rPr>
          <w:rFonts w:ascii="Arial" w:eastAsia="宋体" w:hAnsi="Arial" w:cs="Arial"/>
          <w:sz w:val="30"/>
          <w:szCs w:val="30"/>
        </w:rPr>
        <w:t xml:space="preserve"> </w:t>
      </w:r>
      <w:r w:rsidR="00ED268C" w:rsidRPr="004063ED">
        <w:rPr>
          <w:rFonts w:ascii="Arial" w:eastAsia="宋体" w:hAnsi="Arial" w:cs="Arial"/>
          <w:sz w:val="30"/>
          <w:szCs w:val="30"/>
        </w:rPr>
        <w:t>Dx</w:t>
      </w:r>
      <w:r w:rsidR="00ED268C" w:rsidRPr="004063ED">
        <w:rPr>
          <w:rFonts w:ascii="Arial" w:eastAsia="宋体" w:hAnsi="Arial" w:cs="Arial"/>
          <w:sz w:val="30"/>
          <w:szCs w:val="30"/>
        </w:rPr>
        <w:t>器械的性能指标</w:t>
      </w:r>
      <w:bookmarkEnd w:id="43"/>
    </w:p>
    <w:p w:rsidR="00ED268C" w:rsidRPr="00091743" w:rsidRDefault="00ED268C" w:rsidP="00B64A48">
      <w:pPr>
        <w:pStyle w:val="a3"/>
        <w:tabs>
          <w:tab w:val="left" w:pos="819"/>
        </w:tabs>
        <w:snapToGrid w:val="0"/>
        <w:spacing w:beforeLines="100" w:before="240" w:line="300" w:lineRule="auto"/>
        <w:ind w:left="0"/>
        <w:rPr>
          <w:rFonts w:ascii="Arial" w:eastAsia="宋体" w:hAnsi="Arial" w:cs="Arial"/>
        </w:rPr>
      </w:pPr>
      <w:r w:rsidRPr="00091743">
        <w:rPr>
          <w:rFonts w:ascii="Arial" w:eastAsia="宋体" w:hAnsi="Arial" w:cs="Arial"/>
        </w:rPr>
        <w:t>FDA</w:t>
      </w:r>
      <w:r w:rsidRPr="00091743">
        <w:rPr>
          <w:rFonts w:ascii="Arial" w:eastAsia="宋体" w:hAnsi="Arial" w:cs="Arial"/>
        </w:rPr>
        <w:t>建议在您的上市前提交中纳入以下项目。</w:t>
      </w:r>
    </w:p>
    <w:p w:rsidR="00ED268C" w:rsidRPr="004063ED" w:rsidRDefault="00CA1125" w:rsidP="00F00D9A">
      <w:pPr>
        <w:pStyle w:val="4"/>
        <w:numPr>
          <w:ilvl w:val="1"/>
          <w:numId w:val="42"/>
        </w:numPr>
        <w:tabs>
          <w:tab w:val="left" w:pos="1442"/>
        </w:tabs>
        <w:snapToGrid w:val="0"/>
        <w:spacing w:beforeLines="100" w:before="240" w:line="300" w:lineRule="auto"/>
        <w:ind w:leftChars="400" w:left="1605"/>
        <w:rPr>
          <w:rFonts w:ascii="Arial" w:eastAsia="宋体" w:hAnsi="Arial" w:cs="Arial"/>
          <w:b w:val="0"/>
          <w:bCs w:val="0"/>
        </w:rPr>
      </w:pPr>
      <w:bookmarkStart w:id="44" w:name="_bookmark28"/>
      <w:bookmarkStart w:id="45" w:name="_Toc500404982"/>
      <w:bookmarkEnd w:id="44"/>
      <w:r>
        <w:rPr>
          <w:rFonts w:ascii="Arial" w:eastAsia="宋体" w:hAnsi="Arial" w:cs="Arial"/>
        </w:rPr>
        <w:t>传染病</w:t>
      </w:r>
      <w:r w:rsidR="00ED268C" w:rsidRPr="004063ED">
        <w:rPr>
          <w:rFonts w:ascii="Arial" w:eastAsia="宋体" w:hAnsi="Arial" w:cs="Arial"/>
        </w:rPr>
        <w:t>NGS</w:t>
      </w:r>
      <w:r w:rsidR="00521D52">
        <w:rPr>
          <w:rFonts w:ascii="Arial" w:eastAsia="宋体" w:hAnsi="Arial" w:cs="Arial"/>
        </w:rPr>
        <w:t xml:space="preserve"> </w:t>
      </w:r>
      <w:r w:rsidR="00ED268C" w:rsidRPr="004063ED">
        <w:rPr>
          <w:rFonts w:ascii="Arial" w:eastAsia="宋体" w:hAnsi="Arial" w:cs="Arial"/>
        </w:rPr>
        <w:t>Dx</w:t>
      </w:r>
      <w:r w:rsidR="00ED268C" w:rsidRPr="004063ED">
        <w:rPr>
          <w:rFonts w:ascii="Arial" w:eastAsia="宋体" w:hAnsi="Arial" w:cs="Arial"/>
        </w:rPr>
        <w:t>器械的数据集</w:t>
      </w:r>
      <w:bookmarkEnd w:id="45"/>
    </w:p>
    <w:p w:rsidR="00ED268C" w:rsidRPr="00091743" w:rsidRDefault="00ED268C" w:rsidP="00B64A48">
      <w:pPr>
        <w:pStyle w:val="a3"/>
        <w:tabs>
          <w:tab w:val="left" w:pos="819"/>
        </w:tabs>
        <w:snapToGrid w:val="0"/>
        <w:spacing w:beforeLines="100" w:before="240" w:line="300" w:lineRule="auto"/>
        <w:ind w:left="0"/>
        <w:jc w:val="both"/>
        <w:rPr>
          <w:rFonts w:ascii="Arial" w:eastAsia="宋体" w:hAnsi="Arial" w:cs="Arial"/>
        </w:rPr>
      </w:pPr>
      <w:r w:rsidRPr="00091743">
        <w:rPr>
          <w:rFonts w:ascii="Arial" w:eastAsia="宋体" w:hAnsi="Arial" w:cs="Arial"/>
        </w:rPr>
        <w:t>用于确认的所有分析和临床数据集的详细说明，包括用于样本采集的研究方案均应提供</w:t>
      </w:r>
      <w:r w:rsidR="00521D52">
        <w:rPr>
          <w:rFonts w:ascii="Arial" w:eastAsia="宋体" w:hAnsi="Arial" w:cs="Arial"/>
        </w:rPr>
        <w:t>（</w:t>
      </w:r>
      <w:r w:rsidRPr="00091743">
        <w:rPr>
          <w:rFonts w:ascii="Arial" w:eastAsia="宋体" w:hAnsi="Arial" w:cs="Arial"/>
        </w:rPr>
        <w:t>如适用</w:t>
      </w:r>
      <w:r w:rsidR="00521D52">
        <w:rPr>
          <w:rFonts w:ascii="Arial" w:eastAsia="宋体" w:hAnsi="Arial" w:cs="Arial"/>
        </w:rPr>
        <w:t>）</w:t>
      </w:r>
      <w:r w:rsidRPr="00091743">
        <w:rPr>
          <w:rFonts w:ascii="Arial" w:eastAsia="宋体" w:hAnsi="Arial" w:cs="Arial"/>
        </w:rPr>
        <w:t>。同样，应纳入临床测定中直接使用的所有已处理数据。</w:t>
      </w:r>
    </w:p>
    <w:p w:rsidR="00ED268C" w:rsidRPr="00F00D9A" w:rsidRDefault="00ED268C" w:rsidP="00F00D9A">
      <w:pPr>
        <w:pStyle w:val="4"/>
        <w:numPr>
          <w:ilvl w:val="1"/>
          <w:numId w:val="42"/>
        </w:numPr>
        <w:tabs>
          <w:tab w:val="left" w:pos="1442"/>
        </w:tabs>
        <w:snapToGrid w:val="0"/>
        <w:spacing w:beforeLines="100" w:before="240" w:line="300" w:lineRule="auto"/>
        <w:ind w:leftChars="400" w:left="1605"/>
        <w:rPr>
          <w:rFonts w:ascii="Arial" w:eastAsia="宋体" w:hAnsi="Arial" w:cs="Arial"/>
        </w:rPr>
      </w:pPr>
      <w:bookmarkStart w:id="46" w:name="_bookmark29"/>
      <w:bookmarkStart w:id="47" w:name="_Toc500404983"/>
      <w:bookmarkEnd w:id="46"/>
      <w:r w:rsidRPr="00F00D9A">
        <w:rPr>
          <w:rFonts w:ascii="Arial" w:eastAsia="宋体" w:hAnsi="Arial" w:cs="Arial"/>
        </w:rPr>
        <w:t>测序策略</w:t>
      </w:r>
      <w:bookmarkEnd w:id="47"/>
    </w:p>
    <w:p w:rsidR="00ED268C" w:rsidRPr="00091743" w:rsidRDefault="00ED268C" w:rsidP="00B64A48">
      <w:pPr>
        <w:pStyle w:val="a3"/>
        <w:tabs>
          <w:tab w:val="left" w:pos="819"/>
        </w:tabs>
        <w:snapToGrid w:val="0"/>
        <w:spacing w:beforeLines="100" w:before="240" w:line="300" w:lineRule="auto"/>
        <w:ind w:left="0"/>
        <w:jc w:val="both"/>
        <w:rPr>
          <w:rFonts w:ascii="Arial" w:eastAsia="宋体" w:hAnsi="Arial" w:cs="Arial"/>
        </w:rPr>
      </w:pPr>
      <w:r w:rsidRPr="00091743">
        <w:rPr>
          <w:rFonts w:ascii="Arial" w:eastAsia="宋体" w:hAnsi="Arial" w:cs="Arial"/>
        </w:rPr>
        <w:t>应提供样本处理、</w:t>
      </w:r>
      <w:r w:rsidRPr="00091743">
        <w:rPr>
          <w:rFonts w:ascii="Arial" w:eastAsia="宋体" w:hAnsi="Arial" w:cs="Arial"/>
        </w:rPr>
        <w:t>NGS</w:t>
      </w:r>
      <w:r w:rsidRPr="00091743">
        <w:rPr>
          <w:rFonts w:ascii="Arial" w:eastAsia="宋体" w:hAnsi="Arial" w:cs="Arial"/>
        </w:rPr>
        <w:t>文库构建、文库定量</w:t>
      </w:r>
      <w:r w:rsidR="00521D52">
        <w:rPr>
          <w:rFonts w:ascii="Arial" w:eastAsia="宋体" w:hAnsi="Arial" w:cs="Arial"/>
        </w:rPr>
        <w:t>／</w:t>
      </w:r>
      <w:r w:rsidR="00521D52" w:rsidRPr="00091743">
        <w:rPr>
          <w:rFonts w:ascii="Arial" w:eastAsia="宋体" w:hAnsi="Arial" w:cs="Arial"/>
        </w:rPr>
        <w:t>确</w:t>
      </w:r>
      <w:r w:rsidRPr="00091743">
        <w:rPr>
          <w:rFonts w:ascii="Arial" w:eastAsia="宋体" w:hAnsi="Arial" w:cs="Arial"/>
        </w:rPr>
        <w:t>认以及是否应用靶向或不可知性</w:t>
      </w:r>
      <w:r w:rsidR="00CA1125">
        <w:rPr>
          <w:rFonts w:ascii="Arial" w:eastAsia="宋体" w:hAnsi="Arial" w:cs="Arial"/>
        </w:rPr>
        <w:t>传染病</w:t>
      </w:r>
      <w:r w:rsidRPr="00091743">
        <w:rPr>
          <w:rFonts w:ascii="Arial" w:eastAsia="宋体" w:hAnsi="Arial" w:cs="Arial"/>
        </w:rPr>
        <w:t>NGS</w:t>
      </w:r>
      <w:r w:rsidRPr="00091743">
        <w:rPr>
          <w:rFonts w:ascii="Arial" w:eastAsia="宋体" w:hAnsi="Arial" w:cs="Arial"/>
        </w:rPr>
        <w:t>方法的详细说明。</w:t>
      </w:r>
    </w:p>
    <w:p w:rsidR="00ED268C" w:rsidRPr="00F00D9A" w:rsidRDefault="00ED268C" w:rsidP="00F00D9A">
      <w:pPr>
        <w:pStyle w:val="4"/>
        <w:numPr>
          <w:ilvl w:val="1"/>
          <w:numId w:val="42"/>
        </w:numPr>
        <w:tabs>
          <w:tab w:val="left" w:pos="1442"/>
        </w:tabs>
        <w:snapToGrid w:val="0"/>
        <w:spacing w:beforeLines="100" w:before="240" w:line="300" w:lineRule="auto"/>
        <w:ind w:leftChars="400" w:left="1605"/>
        <w:rPr>
          <w:rFonts w:ascii="Arial" w:eastAsia="宋体" w:hAnsi="Arial" w:cs="Arial"/>
        </w:rPr>
      </w:pPr>
      <w:bookmarkStart w:id="48" w:name="_bookmark30"/>
      <w:bookmarkStart w:id="49" w:name="_Toc500404984"/>
      <w:bookmarkEnd w:id="48"/>
      <w:r w:rsidRPr="00F00D9A">
        <w:rPr>
          <w:rFonts w:ascii="Arial" w:eastAsia="宋体" w:hAnsi="Arial" w:cs="Arial"/>
        </w:rPr>
        <w:t>所选</w:t>
      </w:r>
      <w:r w:rsidR="00FA51C9">
        <w:rPr>
          <w:rFonts w:ascii="Arial" w:eastAsia="宋体" w:hAnsi="Arial" w:cs="Arial"/>
        </w:rPr>
        <w:t>靶标</w:t>
      </w:r>
      <w:r w:rsidRPr="00F00D9A">
        <w:rPr>
          <w:rFonts w:ascii="Arial" w:eastAsia="宋体" w:hAnsi="Arial" w:cs="Arial"/>
        </w:rPr>
        <w:t>和用于</w:t>
      </w:r>
      <w:r w:rsidR="00FA51C9">
        <w:rPr>
          <w:rFonts w:ascii="Arial" w:eastAsia="宋体" w:hAnsi="Arial" w:cs="Arial"/>
        </w:rPr>
        <w:t>靶标</w:t>
      </w:r>
      <w:r w:rsidR="009D5CF2">
        <w:rPr>
          <w:rFonts w:ascii="Arial" w:eastAsia="宋体" w:hAnsi="Arial" w:cs="Arial" w:hint="eastAsia"/>
        </w:rPr>
        <w:t>鉴定</w:t>
      </w:r>
      <w:r w:rsidRPr="00F00D9A">
        <w:rPr>
          <w:rFonts w:ascii="Arial" w:eastAsia="宋体" w:hAnsi="Arial" w:cs="Arial"/>
        </w:rPr>
        <w:t>的参考序列</w:t>
      </w:r>
      <w:bookmarkEnd w:id="49"/>
    </w:p>
    <w:p w:rsidR="00ED268C" w:rsidRPr="00091743" w:rsidRDefault="00ED268C" w:rsidP="00B64A48">
      <w:pPr>
        <w:pStyle w:val="a3"/>
        <w:tabs>
          <w:tab w:val="left" w:pos="819"/>
        </w:tabs>
        <w:snapToGrid w:val="0"/>
        <w:spacing w:beforeLines="100" w:before="240" w:line="300" w:lineRule="auto"/>
        <w:ind w:left="0"/>
        <w:rPr>
          <w:rFonts w:ascii="Arial" w:eastAsia="宋体" w:hAnsi="Arial" w:cs="Arial"/>
        </w:rPr>
      </w:pPr>
      <w:r w:rsidRPr="00091743">
        <w:rPr>
          <w:rFonts w:ascii="Arial" w:eastAsia="宋体" w:hAnsi="Arial" w:cs="Arial"/>
        </w:rPr>
        <w:t>应提供关于每个所选</w:t>
      </w:r>
      <w:r w:rsidR="00FA51C9">
        <w:rPr>
          <w:rFonts w:ascii="Arial" w:eastAsia="宋体" w:hAnsi="Arial" w:cs="Arial"/>
        </w:rPr>
        <w:t>靶标</w:t>
      </w:r>
      <w:r w:rsidRPr="00091743">
        <w:rPr>
          <w:rFonts w:ascii="Arial" w:eastAsia="宋体" w:hAnsi="Arial" w:cs="Arial"/>
        </w:rPr>
        <w:t>以及使用的可公开获得或专有参考靶序列的</w:t>
      </w:r>
      <w:r w:rsidR="00FA51C9">
        <w:rPr>
          <w:rFonts w:ascii="Arial" w:eastAsia="宋体" w:hAnsi="Arial" w:cs="Arial"/>
        </w:rPr>
        <w:t>靶标</w:t>
      </w:r>
      <w:r w:rsidRPr="00091743">
        <w:rPr>
          <w:rFonts w:ascii="Arial" w:eastAsia="宋体" w:hAnsi="Arial" w:cs="Arial"/>
        </w:rPr>
        <w:t>的详细说明。对于临床测定中使用的每个可公开获取或专有参考序列，请提供以下指标：</w:t>
      </w:r>
    </w:p>
    <w:p w:rsidR="00ED268C" w:rsidRPr="00091743" w:rsidRDefault="00ED268C" w:rsidP="008F2D7F">
      <w:pPr>
        <w:pStyle w:val="a3"/>
        <w:numPr>
          <w:ilvl w:val="0"/>
          <w:numId w:val="43"/>
        </w:numPr>
        <w:tabs>
          <w:tab w:val="left" w:pos="1701"/>
        </w:tabs>
        <w:snapToGrid w:val="0"/>
        <w:spacing w:beforeLines="100" w:before="240" w:line="300" w:lineRule="auto"/>
        <w:ind w:leftChars="200" w:left="840"/>
        <w:rPr>
          <w:rFonts w:ascii="Arial" w:eastAsia="宋体" w:hAnsi="Arial" w:cs="Arial"/>
        </w:rPr>
      </w:pPr>
      <w:r w:rsidRPr="00091743">
        <w:rPr>
          <w:rFonts w:ascii="Arial" w:eastAsia="宋体" w:hAnsi="Arial" w:cs="Arial"/>
        </w:rPr>
        <w:t>NCBI</w:t>
      </w:r>
      <w:r w:rsidRPr="00091743">
        <w:rPr>
          <w:rFonts w:ascii="Arial" w:eastAsia="宋体" w:hAnsi="Arial" w:cs="Arial"/>
        </w:rPr>
        <w:t>登记</w:t>
      </w:r>
      <w:r w:rsidRPr="00091743">
        <w:rPr>
          <w:rFonts w:ascii="Arial" w:eastAsia="宋体" w:hAnsi="Arial" w:cs="Arial"/>
        </w:rPr>
        <w:t>ID</w:t>
      </w:r>
    </w:p>
    <w:p w:rsidR="00ED268C" w:rsidRPr="00091743" w:rsidRDefault="00ED268C" w:rsidP="008F2D7F">
      <w:pPr>
        <w:pStyle w:val="a3"/>
        <w:numPr>
          <w:ilvl w:val="0"/>
          <w:numId w:val="43"/>
        </w:numPr>
        <w:tabs>
          <w:tab w:val="left" w:pos="1179"/>
          <w:tab w:val="left" w:pos="1701"/>
        </w:tabs>
        <w:snapToGrid w:val="0"/>
        <w:spacing w:beforeLines="20" w:before="48" w:line="300" w:lineRule="auto"/>
        <w:ind w:leftChars="200" w:left="840"/>
        <w:rPr>
          <w:rFonts w:ascii="Arial" w:eastAsia="宋体" w:hAnsi="Arial" w:cs="Arial"/>
        </w:rPr>
      </w:pPr>
      <w:r w:rsidRPr="00091743">
        <w:rPr>
          <w:rFonts w:ascii="Arial" w:eastAsia="宋体" w:hAnsi="Arial" w:cs="Arial"/>
        </w:rPr>
        <w:t>基因组的预期大小和特征</w:t>
      </w:r>
    </w:p>
    <w:p w:rsidR="00ED268C" w:rsidRPr="00091743" w:rsidRDefault="00ED268C" w:rsidP="008F2D7F">
      <w:pPr>
        <w:pStyle w:val="a3"/>
        <w:numPr>
          <w:ilvl w:val="0"/>
          <w:numId w:val="43"/>
        </w:numPr>
        <w:tabs>
          <w:tab w:val="left" w:pos="1179"/>
          <w:tab w:val="left" w:pos="1701"/>
        </w:tabs>
        <w:snapToGrid w:val="0"/>
        <w:spacing w:beforeLines="20" w:before="48" w:line="300" w:lineRule="auto"/>
        <w:ind w:leftChars="200" w:left="840"/>
        <w:rPr>
          <w:rFonts w:ascii="Arial" w:eastAsia="宋体" w:hAnsi="Arial" w:cs="Arial"/>
        </w:rPr>
      </w:pPr>
      <w:r w:rsidRPr="00091743">
        <w:rPr>
          <w:rFonts w:ascii="Arial" w:eastAsia="宋体" w:hAnsi="Arial" w:cs="Arial"/>
        </w:rPr>
        <w:t>重叠群的数量</w:t>
      </w:r>
    </w:p>
    <w:p w:rsidR="00ED268C" w:rsidRPr="00091743" w:rsidRDefault="00ED268C" w:rsidP="008F2D7F">
      <w:pPr>
        <w:pStyle w:val="a3"/>
        <w:numPr>
          <w:ilvl w:val="0"/>
          <w:numId w:val="43"/>
        </w:numPr>
        <w:tabs>
          <w:tab w:val="left" w:pos="1179"/>
          <w:tab w:val="left" w:pos="1701"/>
        </w:tabs>
        <w:snapToGrid w:val="0"/>
        <w:spacing w:beforeLines="20" w:before="48" w:line="300" w:lineRule="auto"/>
        <w:ind w:leftChars="200" w:left="840"/>
        <w:rPr>
          <w:rFonts w:ascii="Arial" w:eastAsia="宋体" w:hAnsi="Arial" w:cs="Arial"/>
        </w:rPr>
      </w:pPr>
      <w:r w:rsidRPr="00091743">
        <w:rPr>
          <w:rFonts w:ascii="Arial" w:eastAsia="宋体" w:hAnsi="Arial" w:cs="Arial"/>
        </w:rPr>
        <w:t>开放阅读</w:t>
      </w:r>
      <w:r w:rsidR="00521D52" w:rsidRPr="00091743">
        <w:rPr>
          <w:rFonts w:ascii="Arial" w:eastAsia="宋体" w:hAnsi="Arial" w:cs="Arial"/>
        </w:rPr>
        <w:t>框</w:t>
      </w:r>
      <w:r w:rsidR="00521D52">
        <w:rPr>
          <w:rFonts w:ascii="Arial" w:eastAsia="宋体" w:hAnsi="Arial" w:cs="Arial"/>
        </w:rPr>
        <w:t>（</w:t>
      </w:r>
      <w:r w:rsidR="00521D52" w:rsidRPr="00091743">
        <w:rPr>
          <w:rFonts w:ascii="Arial" w:eastAsia="宋体" w:hAnsi="Arial" w:cs="Arial"/>
        </w:rPr>
        <w:t>ORF</w:t>
      </w:r>
      <w:r w:rsidR="00521D52">
        <w:rPr>
          <w:rFonts w:ascii="Arial" w:eastAsia="宋体" w:hAnsi="Arial" w:cs="Arial"/>
        </w:rPr>
        <w:t>）</w:t>
      </w:r>
      <w:r w:rsidR="00521D52" w:rsidRPr="00091743">
        <w:rPr>
          <w:rFonts w:ascii="Arial" w:eastAsia="宋体" w:hAnsi="Arial" w:cs="Arial"/>
        </w:rPr>
        <w:t>的</w:t>
      </w:r>
      <w:r w:rsidRPr="00091743">
        <w:rPr>
          <w:rFonts w:ascii="Arial" w:eastAsia="宋体" w:hAnsi="Arial" w:cs="Arial"/>
        </w:rPr>
        <w:t>数量</w:t>
      </w:r>
    </w:p>
    <w:p w:rsidR="00ED268C" w:rsidRPr="00091743" w:rsidRDefault="00ED268C" w:rsidP="008F2D7F">
      <w:pPr>
        <w:pStyle w:val="a3"/>
        <w:numPr>
          <w:ilvl w:val="0"/>
          <w:numId w:val="43"/>
        </w:numPr>
        <w:tabs>
          <w:tab w:val="left" w:pos="1179"/>
          <w:tab w:val="left" w:pos="1701"/>
        </w:tabs>
        <w:snapToGrid w:val="0"/>
        <w:spacing w:beforeLines="20" w:before="48" w:line="300" w:lineRule="auto"/>
        <w:ind w:leftChars="200" w:left="840"/>
        <w:rPr>
          <w:rFonts w:ascii="Arial" w:eastAsia="宋体" w:hAnsi="Arial" w:cs="Arial"/>
        </w:rPr>
      </w:pPr>
      <w:r w:rsidRPr="00091743">
        <w:rPr>
          <w:rFonts w:ascii="Arial" w:eastAsia="宋体" w:hAnsi="Arial" w:cs="Arial"/>
        </w:rPr>
        <w:t>所覆盖基因组的估计百分比</w:t>
      </w:r>
    </w:p>
    <w:p w:rsidR="00ED268C" w:rsidRPr="007C25DF" w:rsidRDefault="00ED268C" w:rsidP="00B64A48">
      <w:pPr>
        <w:pStyle w:val="a3"/>
        <w:tabs>
          <w:tab w:val="left" w:pos="819"/>
        </w:tabs>
        <w:snapToGrid w:val="0"/>
        <w:spacing w:beforeLines="100" w:before="240" w:line="300" w:lineRule="auto"/>
        <w:ind w:left="0"/>
        <w:jc w:val="both"/>
        <w:rPr>
          <w:rFonts w:ascii="Arial" w:eastAsia="宋体" w:hAnsi="Arial" w:cs="Arial"/>
          <w:color w:val="000000" w:themeColor="text1"/>
        </w:rPr>
      </w:pPr>
      <w:r w:rsidRPr="00091743">
        <w:rPr>
          <w:rFonts w:ascii="Arial" w:eastAsia="宋体" w:hAnsi="Arial" w:cs="Arial"/>
        </w:rPr>
        <w:t>我们建议使用监管级别基因组参考序列进行</w:t>
      </w:r>
      <w:r w:rsidR="00FA51C9">
        <w:rPr>
          <w:rFonts w:ascii="Arial" w:eastAsia="宋体" w:hAnsi="Arial" w:cs="Arial"/>
        </w:rPr>
        <w:t>靶标</w:t>
      </w:r>
      <w:r w:rsidR="009D5CF2">
        <w:rPr>
          <w:rFonts w:ascii="Arial" w:eastAsia="宋体" w:hAnsi="Arial" w:cs="Arial" w:hint="eastAsia"/>
        </w:rPr>
        <w:t>鉴定</w:t>
      </w:r>
      <w:r w:rsidRPr="00091743">
        <w:rPr>
          <w:rFonts w:ascii="Arial" w:eastAsia="宋体" w:hAnsi="Arial" w:cs="Arial"/>
        </w:rPr>
        <w:t>和</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器械的开发。监管级别微生物序列是符合元数据要求的近似的完整高质量基因组草案</w:t>
      </w:r>
      <w:r w:rsidR="00521D52">
        <w:rPr>
          <w:rFonts w:ascii="Arial" w:eastAsia="宋体" w:hAnsi="Arial" w:cs="Arial"/>
        </w:rPr>
        <w:t>（</w:t>
      </w:r>
      <w:r w:rsidRPr="00091743">
        <w:rPr>
          <w:rFonts w:ascii="Arial" w:eastAsia="宋体" w:hAnsi="Arial" w:cs="Arial"/>
        </w:rPr>
        <w:t>参见第</w:t>
      </w:r>
      <w:r w:rsidRPr="00091743">
        <w:rPr>
          <w:rFonts w:ascii="Arial" w:eastAsia="宋体" w:hAnsi="Arial" w:cs="Arial"/>
        </w:rPr>
        <w:t>VIII</w:t>
      </w:r>
      <w:r w:rsidRPr="00091743">
        <w:rPr>
          <w:rFonts w:ascii="Arial" w:eastAsia="宋体" w:hAnsi="Arial" w:cs="Arial"/>
        </w:rPr>
        <w:t>章，附录</w:t>
      </w:r>
      <w:r w:rsidR="00521D52">
        <w:rPr>
          <w:rFonts w:ascii="Arial" w:eastAsia="宋体" w:hAnsi="Arial" w:cs="Arial"/>
        </w:rPr>
        <w:t>）</w:t>
      </w:r>
      <w:r w:rsidRPr="00091743">
        <w:rPr>
          <w:rFonts w:ascii="Arial" w:eastAsia="宋体" w:hAnsi="Arial" w:cs="Arial"/>
        </w:rPr>
        <w:t>。微生物质量指标是微生物特异性的，</w:t>
      </w:r>
      <w:r w:rsidRPr="007C25DF">
        <w:rPr>
          <w:rFonts w:ascii="Arial" w:eastAsia="宋体" w:hAnsi="Arial" w:cs="Arial"/>
          <w:color w:val="000000" w:themeColor="text1"/>
        </w:rPr>
        <w:t>一些团体指南概括了对</w:t>
      </w:r>
      <w:r w:rsidR="00521D52" w:rsidRPr="00521D52">
        <w:rPr>
          <w:rFonts w:ascii="宋体" w:eastAsia="宋体" w:hAnsi="宋体" w:cs="Arial" w:hint="eastAsia"/>
          <w:color w:val="000000" w:themeColor="text1"/>
        </w:rPr>
        <w:t>“</w:t>
      </w:r>
      <w:r w:rsidRPr="007C25DF">
        <w:rPr>
          <w:rFonts w:ascii="Arial" w:eastAsia="宋体" w:hAnsi="Arial" w:cs="Arial"/>
          <w:color w:val="000000" w:themeColor="text1"/>
        </w:rPr>
        <w:t>高质量</w:t>
      </w:r>
      <w:r w:rsidR="00521D52" w:rsidRPr="00521D52">
        <w:rPr>
          <w:rFonts w:ascii="宋体" w:eastAsia="宋体" w:hAnsi="宋体" w:cs="Arial" w:hint="eastAsia"/>
          <w:color w:val="000000" w:themeColor="text1"/>
        </w:rPr>
        <w:t>”</w:t>
      </w:r>
      <w:r w:rsidRPr="007C25DF">
        <w:rPr>
          <w:rFonts w:ascii="Arial" w:eastAsia="宋体" w:hAnsi="Arial" w:cs="Arial"/>
          <w:color w:val="000000" w:themeColor="text1"/>
        </w:rPr>
        <w:t>状态的建议。</w:t>
      </w:r>
      <w:r w:rsidR="00102D52" w:rsidRPr="007C25DF">
        <w:rPr>
          <w:rStyle w:val="ab"/>
          <w:rFonts w:ascii="Arial" w:eastAsia="宋体" w:hAnsi="Arial" w:cs="Arial"/>
          <w:color w:val="000000" w:themeColor="text1"/>
        </w:rPr>
        <w:footnoteReference w:id="6"/>
      </w:r>
      <w:hyperlink w:anchor="_bookmark34" w:history="1">
        <w:r w:rsidRPr="007C25DF">
          <w:rPr>
            <w:rFonts w:ascii="Arial" w:eastAsia="宋体" w:hAnsi="Arial" w:cs="Arial"/>
            <w:color w:val="000000" w:themeColor="text1"/>
            <w:vertAlign w:val="superscript"/>
          </w:rPr>
          <w:t>,</w:t>
        </w:r>
      </w:hyperlink>
      <w:r w:rsidR="00102D52" w:rsidRPr="007C25DF">
        <w:rPr>
          <w:rStyle w:val="ab"/>
          <w:rFonts w:ascii="Arial" w:eastAsia="宋体" w:hAnsi="Arial" w:cs="Arial"/>
          <w:color w:val="000000" w:themeColor="text1"/>
        </w:rPr>
        <w:footnoteReference w:id="7"/>
      </w:r>
      <w:r w:rsidRPr="007C25DF">
        <w:rPr>
          <w:rFonts w:ascii="Arial" w:eastAsia="宋体" w:hAnsi="Arial" w:cs="Arial"/>
          <w:color w:val="000000" w:themeColor="text1"/>
        </w:rPr>
        <w:t>监管级别的基因组序列应对试验的适应症</w:t>
      </w:r>
      <w:r w:rsidR="009D5CF2">
        <w:rPr>
          <w:rFonts w:ascii="Arial" w:eastAsia="宋体" w:hAnsi="Arial" w:cs="Arial" w:hint="eastAsia"/>
          <w:color w:val="000000" w:themeColor="text1"/>
        </w:rPr>
        <w:t>提供</w:t>
      </w:r>
      <w:r w:rsidRPr="007C25DF">
        <w:rPr>
          <w:rFonts w:ascii="Arial" w:eastAsia="宋体" w:hAnsi="Arial" w:cs="Arial"/>
          <w:color w:val="000000" w:themeColor="text1"/>
        </w:rPr>
        <w:t>足够的覆盖范围。监管级别微生物参考基因组序列在</w:t>
      </w:r>
      <w:r w:rsidRPr="007C25DF">
        <w:rPr>
          <w:rFonts w:ascii="Arial" w:eastAsia="宋体" w:hAnsi="Arial" w:cs="Arial"/>
          <w:color w:val="000000" w:themeColor="text1"/>
        </w:rPr>
        <w:t>Phred</w:t>
      </w:r>
      <w:r w:rsidRPr="007C25DF">
        <w:rPr>
          <w:rFonts w:ascii="Arial" w:eastAsia="宋体" w:hAnsi="Arial" w:cs="Arial"/>
          <w:color w:val="000000" w:themeColor="text1"/>
        </w:rPr>
        <w:t>样质量评分</w:t>
      </w:r>
      <w:r w:rsidR="00102D52" w:rsidRPr="007C25DF">
        <w:rPr>
          <w:rStyle w:val="ab"/>
          <w:rFonts w:ascii="Arial" w:eastAsia="宋体" w:hAnsi="Arial" w:cs="Arial"/>
          <w:color w:val="000000" w:themeColor="text1"/>
        </w:rPr>
        <w:footnoteReference w:id="8"/>
      </w:r>
      <w:r w:rsidR="00521D52">
        <w:rPr>
          <w:rFonts w:ascii="Arial" w:eastAsia="宋体" w:hAnsi="Arial" w:cs="Arial"/>
          <w:color w:val="000000" w:themeColor="text1"/>
          <w:vertAlign w:val="superscript"/>
        </w:rPr>
        <w:t xml:space="preserve"> </w:t>
      </w:r>
      <w:r w:rsidRPr="007C25DF">
        <w:rPr>
          <w:rFonts w:ascii="Arial" w:eastAsia="宋体" w:hAnsi="Arial" w:cs="Arial"/>
          <w:color w:val="000000" w:themeColor="text1"/>
        </w:rPr>
        <w:t>≥</w:t>
      </w:r>
      <w:r w:rsidR="00521D52">
        <w:rPr>
          <w:rFonts w:ascii="Arial" w:eastAsia="宋体" w:hAnsi="Arial" w:cs="Arial"/>
          <w:color w:val="000000" w:themeColor="text1"/>
        </w:rPr>
        <w:t xml:space="preserve"> </w:t>
      </w:r>
      <w:r w:rsidRPr="007C25DF">
        <w:rPr>
          <w:rFonts w:ascii="Arial" w:eastAsia="宋体" w:hAnsi="Arial" w:cs="Arial"/>
          <w:color w:val="000000" w:themeColor="text1"/>
        </w:rPr>
        <w:t>Q30</w:t>
      </w:r>
      <w:r w:rsidRPr="007C25DF">
        <w:rPr>
          <w:rFonts w:ascii="Arial" w:eastAsia="宋体" w:hAnsi="Arial" w:cs="Arial"/>
          <w:color w:val="000000" w:themeColor="text1"/>
        </w:rPr>
        <w:t>时需要覆盖至少</w:t>
      </w:r>
      <w:r w:rsidRPr="007C25DF">
        <w:rPr>
          <w:rFonts w:ascii="Arial" w:eastAsia="宋体" w:hAnsi="Arial" w:cs="Arial"/>
          <w:color w:val="000000" w:themeColor="text1"/>
        </w:rPr>
        <w:t>20</w:t>
      </w:r>
      <w:r w:rsidRPr="007C25DF">
        <w:rPr>
          <w:rFonts w:ascii="Arial" w:eastAsia="宋体" w:hAnsi="Arial" w:cs="Arial"/>
          <w:color w:val="000000" w:themeColor="text1"/>
        </w:rPr>
        <w:t>倍的</w:t>
      </w:r>
      <w:r w:rsidRPr="007C25DF">
        <w:rPr>
          <w:rFonts w:ascii="Arial" w:eastAsia="宋体" w:hAnsi="Arial" w:cs="Arial"/>
          <w:color w:val="000000" w:themeColor="text1"/>
        </w:rPr>
        <w:t>95%</w:t>
      </w:r>
      <w:r w:rsidRPr="007C25DF">
        <w:rPr>
          <w:rFonts w:ascii="Arial" w:eastAsia="宋体" w:hAnsi="Arial" w:cs="Arial"/>
          <w:color w:val="000000" w:themeColor="text1"/>
        </w:rPr>
        <w:t>以上的核心基因组或提供足够的理由，说明可接受较低的覆盖水平</w:t>
      </w:r>
      <w:r w:rsidR="009D5CF2">
        <w:rPr>
          <w:rFonts w:ascii="Arial" w:eastAsia="宋体" w:hAnsi="Arial" w:cs="Arial" w:hint="eastAsia"/>
          <w:color w:val="000000" w:themeColor="text1"/>
        </w:rPr>
        <w:t>的理由</w:t>
      </w:r>
      <w:r w:rsidRPr="007C25DF">
        <w:rPr>
          <w:rFonts w:ascii="Arial" w:eastAsia="宋体" w:hAnsi="Arial" w:cs="Arial"/>
          <w:color w:val="000000" w:themeColor="text1"/>
        </w:rPr>
        <w:t>。</w:t>
      </w:r>
      <w:r w:rsidRPr="007C25DF">
        <w:rPr>
          <w:rFonts w:ascii="Arial" w:eastAsia="宋体" w:hAnsi="Arial" w:cs="Arial"/>
          <w:color w:val="000000" w:themeColor="text1"/>
        </w:rPr>
        <w:t>FDA</w:t>
      </w:r>
      <w:r w:rsidRPr="007C25DF">
        <w:rPr>
          <w:rFonts w:ascii="Arial" w:eastAsia="宋体" w:hAnsi="Arial" w:cs="Arial"/>
          <w:color w:val="000000" w:themeColor="text1"/>
        </w:rPr>
        <w:t>已开发标题为</w:t>
      </w:r>
      <w:r w:rsidR="00521D52" w:rsidRPr="00521D52">
        <w:rPr>
          <w:rFonts w:ascii="宋体" w:eastAsia="宋体" w:hAnsi="宋体" w:cs="Arial" w:hint="eastAsia"/>
          <w:color w:val="000000" w:themeColor="text1"/>
        </w:rPr>
        <w:t>“</w:t>
      </w:r>
      <w:r w:rsidRPr="007C25DF">
        <w:rPr>
          <w:rFonts w:ascii="Arial" w:eastAsia="宋体" w:hAnsi="Arial" w:cs="Arial"/>
          <w:color w:val="000000" w:themeColor="text1"/>
        </w:rPr>
        <w:t>FDA-ARGOS</w:t>
      </w:r>
      <w:r w:rsidR="00521D52">
        <w:rPr>
          <w:rFonts w:ascii="Arial" w:eastAsia="宋体" w:hAnsi="Arial" w:cs="Arial"/>
          <w:color w:val="000000" w:themeColor="text1"/>
        </w:rPr>
        <w:t xml:space="preserve"> </w:t>
      </w:r>
      <w:r w:rsidRPr="007C25DF">
        <w:rPr>
          <w:rFonts w:ascii="Arial" w:eastAsia="宋体" w:hAnsi="Arial" w:cs="Arial"/>
          <w:color w:val="000000" w:themeColor="text1"/>
          <w:cs/>
        </w:rPr>
        <w:t>–</w:t>
      </w:r>
      <w:r w:rsidR="00521D52">
        <w:rPr>
          <w:rFonts w:ascii="Arial" w:eastAsia="宋体" w:hAnsi="Arial" w:cs="Arial"/>
          <w:color w:val="000000" w:themeColor="text1"/>
          <w:cs/>
        </w:rPr>
        <w:t xml:space="preserve"> </w:t>
      </w:r>
      <w:r w:rsidRPr="007C25DF">
        <w:rPr>
          <w:rFonts w:ascii="Arial" w:eastAsia="宋体" w:hAnsi="Arial" w:cs="Arial"/>
          <w:color w:val="000000" w:themeColor="text1"/>
        </w:rPr>
        <w:t>FDA</w:t>
      </w:r>
      <w:r w:rsidRPr="007C25DF">
        <w:rPr>
          <w:rFonts w:ascii="Arial" w:eastAsia="宋体" w:hAnsi="Arial" w:cs="Arial"/>
          <w:color w:val="000000" w:themeColor="text1"/>
        </w:rPr>
        <w:t>监管级别微生物序列数据</w:t>
      </w:r>
      <w:r w:rsidR="00521D52" w:rsidRPr="007C25DF">
        <w:rPr>
          <w:rFonts w:ascii="Arial" w:eastAsia="宋体" w:hAnsi="Arial" w:cs="Arial"/>
          <w:color w:val="000000" w:themeColor="text1"/>
        </w:rPr>
        <w:t>库</w:t>
      </w:r>
      <w:r w:rsidR="00521D52">
        <w:rPr>
          <w:rFonts w:ascii="Arial" w:eastAsia="宋体" w:hAnsi="Arial" w:cs="Arial"/>
          <w:color w:val="000000" w:themeColor="text1"/>
        </w:rPr>
        <w:t>（</w:t>
      </w:r>
      <w:r w:rsidR="00521D52" w:rsidRPr="007C25DF">
        <w:rPr>
          <w:rFonts w:ascii="Arial" w:eastAsia="宋体" w:hAnsi="Arial" w:cs="Arial"/>
          <w:color w:val="000000" w:themeColor="text1"/>
        </w:rPr>
        <w:t>BioProject</w:t>
      </w:r>
      <w:r w:rsidR="00521D52">
        <w:rPr>
          <w:rFonts w:ascii="Arial" w:eastAsia="宋体" w:hAnsi="Arial" w:cs="Arial"/>
          <w:color w:val="000000" w:themeColor="text1"/>
        </w:rPr>
        <w:t xml:space="preserve"> </w:t>
      </w:r>
      <w:r w:rsidR="00521D52" w:rsidRPr="007C25DF">
        <w:rPr>
          <w:rFonts w:ascii="Arial" w:eastAsia="宋体" w:hAnsi="Arial" w:cs="Arial"/>
          <w:color w:val="000000" w:themeColor="text1"/>
        </w:rPr>
        <w:t>231221</w:t>
      </w:r>
      <w:r w:rsidR="00521D52">
        <w:rPr>
          <w:rFonts w:ascii="Arial" w:eastAsia="宋体" w:hAnsi="Arial" w:cs="Arial"/>
          <w:color w:val="000000" w:themeColor="text1"/>
        </w:rPr>
        <w:t>）</w:t>
      </w:r>
      <w:r w:rsidR="00521D52" w:rsidRPr="00521D52">
        <w:rPr>
          <w:rFonts w:ascii="宋体" w:eastAsia="宋体" w:hAnsi="宋体" w:cs="Arial" w:hint="eastAsia"/>
          <w:color w:val="000000" w:themeColor="text1"/>
        </w:rPr>
        <w:t>”</w:t>
      </w:r>
      <w:r w:rsidRPr="007C25DF">
        <w:rPr>
          <w:rFonts w:ascii="Arial" w:eastAsia="宋体" w:hAnsi="Arial" w:cs="Arial"/>
          <w:color w:val="000000" w:themeColor="text1"/>
        </w:rPr>
        <w:t>的数据库，其提供一组已确认的监管级别基因组序列条目，可在</w:t>
      </w:r>
      <w:r w:rsidRPr="007C25DF">
        <w:rPr>
          <w:rFonts w:ascii="Arial" w:eastAsia="宋体" w:hAnsi="Arial" w:cs="Arial"/>
          <w:color w:val="000000" w:themeColor="text1"/>
        </w:rPr>
        <w:t>NCBI</w:t>
      </w:r>
      <w:r w:rsidRPr="007C25DF">
        <w:rPr>
          <w:rFonts w:ascii="Arial" w:eastAsia="宋体" w:hAnsi="Arial" w:cs="Arial"/>
          <w:color w:val="000000" w:themeColor="text1"/>
        </w:rPr>
        <w:t>的网站上获取</w:t>
      </w:r>
      <w:hyperlink r:id="rId21" w:history="1">
        <w:r w:rsidR="00521D52">
          <w:rPr>
            <w:rStyle w:val="a7"/>
            <w:rFonts w:ascii="Arial" w:eastAsia="宋体" w:hAnsi="Arial" w:cs="Arial"/>
            <w:color w:val="000000" w:themeColor="text1"/>
            <w:u w:val="none"/>
          </w:rPr>
          <w:t>（</w:t>
        </w:r>
        <w:r w:rsidR="00102D52" w:rsidRPr="007C25DF">
          <w:rPr>
            <w:rStyle w:val="a7"/>
            <w:rFonts w:ascii="Arial" w:eastAsia="宋体" w:hAnsi="Arial" w:cs="Arial"/>
            <w:color w:val="000000" w:themeColor="text1"/>
            <w:u w:val="none"/>
          </w:rPr>
          <w:t>http</w:t>
        </w:r>
        <w:r w:rsidR="00521D52">
          <w:rPr>
            <w:rStyle w:val="a7"/>
            <w:rFonts w:ascii="Arial" w:eastAsia="宋体" w:hAnsi="Arial" w:cs="Arial"/>
            <w:color w:val="000000" w:themeColor="text1"/>
            <w:u w:val="none"/>
          </w:rPr>
          <w:t>: //</w:t>
        </w:r>
        <w:r w:rsidR="00521D52" w:rsidRPr="007C25DF">
          <w:rPr>
            <w:rStyle w:val="a7"/>
            <w:rFonts w:ascii="Arial" w:eastAsia="宋体" w:hAnsi="Arial" w:cs="Arial"/>
            <w:color w:val="000000" w:themeColor="text1"/>
            <w:u w:val="none"/>
          </w:rPr>
          <w:t>w</w:t>
        </w:r>
        <w:r w:rsidR="00102D52" w:rsidRPr="007C25DF">
          <w:rPr>
            <w:rStyle w:val="a7"/>
            <w:rFonts w:ascii="Arial" w:eastAsia="宋体" w:hAnsi="Arial" w:cs="Arial"/>
            <w:color w:val="000000" w:themeColor="text1"/>
            <w:u w:val="none"/>
          </w:rPr>
          <w:t>ww.ncbi.nlm.nih.go</w:t>
        </w:r>
        <w:r w:rsidR="00521D52" w:rsidRPr="007C25DF">
          <w:rPr>
            <w:rStyle w:val="a7"/>
            <w:rFonts w:ascii="Arial" w:eastAsia="宋体" w:hAnsi="Arial" w:cs="Arial"/>
            <w:color w:val="000000" w:themeColor="text1"/>
            <w:u w:val="none"/>
          </w:rPr>
          <w:t>v</w:t>
        </w:r>
        <w:r w:rsidR="00521D52">
          <w:rPr>
            <w:rStyle w:val="a7"/>
            <w:rFonts w:ascii="Arial" w:eastAsia="宋体" w:hAnsi="Arial" w:cs="Arial"/>
            <w:color w:val="000000" w:themeColor="text1"/>
            <w:u w:val="none"/>
          </w:rPr>
          <w:t>/</w:t>
        </w:r>
        <w:r w:rsidR="00521D52" w:rsidRPr="007C25DF">
          <w:rPr>
            <w:rStyle w:val="a7"/>
            <w:rFonts w:ascii="Arial" w:eastAsia="宋体" w:hAnsi="Arial" w:cs="Arial"/>
            <w:color w:val="000000" w:themeColor="text1"/>
            <w:u w:val="none"/>
          </w:rPr>
          <w:t>b</w:t>
        </w:r>
        <w:r w:rsidR="00102D52" w:rsidRPr="007C25DF">
          <w:rPr>
            <w:rStyle w:val="a7"/>
            <w:rFonts w:ascii="Arial" w:eastAsia="宋体" w:hAnsi="Arial" w:cs="Arial"/>
            <w:color w:val="000000" w:themeColor="text1"/>
            <w:u w:val="none"/>
          </w:rPr>
          <w:t>ioprojec</w:t>
        </w:r>
        <w:r w:rsidR="00521D52" w:rsidRPr="007C25DF">
          <w:rPr>
            <w:rStyle w:val="a7"/>
            <w:rFonts w:ascii="Arial" w:eastAsia="宋体" w:hAnsi="Arial" w:cs="Arial"/>
            <w:color w:val="000000" w:themeColor="text1"/>
            <w:u w:val="none"/>
          </w:rPr>
          <w:t>t</w:t>
        </w:r>
        <w:r w:rsidR="00521D52">
          <w:rPr>
            <w:rStyle w:val="a7"/>
            <w:rFonts w:ascii="Arial" w:eastAsia="宋体" w:hAnsi="Arial" w:cs="Arial"/>
            <w:color w:val="000000" w:themeColor="text1"/>
            <w:u w:val="none"/>
          </w:rPr>
          <w:t>/</w:t>
        </w:r>
        <w:r w:rsidR="00521D52" w:rsidRPr="007C25DF">
          <w:rPr>
            <w:rStyle w:val="a7"/>
            <w:rFonts w:ascii="Arial" w:eastAsia="宋体" w:hAnsi="Arial" w:cs="Arial"/>
            <w:color w:val="000000" w:themeColor="text1"/>
            <w:u w:val="none"/>
          </w:rPr>
          <w:t>2</w:t>
        </w:r>
        <w:r w:rsidR="00102D52" w:rsidRPr="007C25DF">
          <w:rPr>
            <w:rStyle w:val="a7"/>
            <w:rFonts w:ascii="Arial" w:eastAsia="宋体" w:hAnsi="Arial" w:cs="Arial"/>
            <w:color w:val="000000" w:themeColor="text1"/>
            <w:u w:val="none"/>
          </w:rPr>
          <w:t>31221</w:t>
        </w:r>
      </w:hyperlink>
      <w:r w:rsidR="00521D52">
        <w:rPr>
          <w:rFonts w:ascii="Arial" w:eastAsia="宋体" w:hAnsi="Arial" w:cs="Arial"/>
          <w:color w:val="000000" w:themeColor="text1"/>
        </w:rPr>
        <w:t>（</w:t>
      </w:r>
      <w:r w:rsidRPr="007C25DF">
        <w:rPr>
          <w:rFonts w:ascii="Arial" w:eastAsia="宋体" w:hAnsi="Arial" w:cs="Arial"/>
          <w:color w:val="000000" w:themeColor="text1"/>
        </w:rPr>
        <w:t>使用</w:t>
      </w:r>
      <w:r w:rsidRPr="007C25DF">
        <w:rPr>
          <w:rFonts w:ascii="Arial" w:eastAsia="宋体" w:hAnsi="Arial" w:cs="Arial"/>
          <w:color w:val="000000" w:themeColor="text1"/>
        </w:rPr>
        <w:t>FDA</w:t>
      </w:r>
      <w:r w:rsidRPr="007C25DF">
        <w:rPr>
          <w:rFonts w:ascii="Arial" w:eastAsia="宋体" w:hAnsi="Arial" w:cs="Arial"/>
          <w:color w:val="000000" w:themeColor="text1"/>
        </w:rPr>
        <w:t>网站门户链接更新</w:t>
      </w:r>
      <w:r w:rsidR="00521D52">
        <w:rPr>
          <w:rFonts w:ascii="Arial" w:eastAsia="宋体" w:hAnsi="Arial" w:cs="Arial"/>
          <w:color w:val="000000" w:themeColor="text1"/>
        </w:rPr>
        <w:t>））</w:t>
      </w:r>
      <w:r w:rsidRPr="007C25DF">
        <w:rPr>
          <w:rFonts w:ascii="Arial" w:eastAsia="宋体" w:hAnsi="Arial" w:cs="Arial"/>
          <w:color w:val="000000" w:themeColor="text1"/>
        </w:rPr>
        <w:t>。如果没有参考序列可用于开发您的</w:t>
      </w:r>
      <w:r w:rsidR="00FA51C9">
        <w:rPr>
          <w:rFonts w:ascii="Arial" w:eastAsia="宋体" w:hAnsi="Arial" w:cs="Arial"/>
          <w:color w:val="000000" w:themeColor="text1"/>
        </w:rPr>
        <w:t>靶标</w:t>
      </w:r>
      <w:r w:rsidRPr="007C25DF">
        <w:rPr>
          <w:rFonts w:ascii="Arial" w:eastAsia="宋体" w:hAnsi="Arial" w:cs="Arial"/>
          <w:color w:val="000000" w:themeColor="text1"/>
        </w:rPr>
        <w:t>，您应联系</w:t>
      </w:r>
      <w:r w:rsidRPr="007C25DF">
        <w:rPr>
          <w:rFonts w:ascii="Arial" w:eastAsia="宋体" w:hAnsi="Arial" w:cs="Arial"/>
          <w:color w:val="000000" w:themeColor="text1"/>
        </w:rPr>
        <w:t>FDA</w:t>
      </w:r>
      <w:r w:rsidRPr="007C25DF">
        <w:rPr>
          <w:rFonts w:ascii="Arial" w:eastAsia="宋体" w:hAnsi="Arial" w:cs="Arial"/>
          <w:color w:val="000000" w:themeColor="text1"/>
        </w:rPr>
        <w:t>讨论后续步骤。参考序列的适当性取决于试验设计且取决于微生物，应由</w:t>
      </w:r>
      <w:r w:rsidRPr="007C25DF">
        <w:rPr>
          <w:rFonts w:ascii="Arial" w:eastAsia="宋体" w:hAnsi="Arial" w:cs="Arial"/>
          <w:color w:val="000000" w:themeColor="text1"/>
        </w:rPr>
        <w:t>FDA</w:t>
      </w:r>
      <w:r w:rsidRPr="007C25DF">
        <w:rPr>
          <w:rFonts w:ascii="Arial" w:eastAsia="宋体" w:hAnsi="Arial" w:cs="Arial"/>
          <w:color w:val="000000" w:themeColor="text1"/>
        </w:rPr>
        <w:t>的输入进行确定。</w:t>
      </w:r>
    </w:p>
    <w:p w:rsidR="00ED268C" w:rsidRPr="00F00D9A" w:rsidRDefault="00ED268C" w:rsidP="00F00D9A">
      <w:pPr>
        <w:pStyle w:val="4"/>
        <w:numPr>
          <w:ilvl w:val="1"/>
          <w:numId w:val="42"/>
        </w:numPr>
        <w:tabs>
          <w:tab w:val="left" w:pos="1442"/>
        </w:tabs>
        <w:snapToGrid w:val="0"/>
        <w:spacing w:beforeLines="100" w:before="240" w:line="300" w:lineRule="auto"/>
        <w:ind w:leftChars="400" w:left="1605"/>
        <w:rPr>
          <w:rFonts w:ascii="Arial" w:eastAsia="宋体" w:hAnsi="Arial" w:cs="Arial"/>
        </w:rPr>
      </w:pPr>
      <w:bookmarkStart w:id="50" w:name="_bookmark31"/>
      <w:bookmarkStart w:id="51" w:name="_Toc500404985"/>
      <w:bookmarkEnd w:id="50"/>
      <w:r w:rsidRPr="00F00D9A">
        <w:rPr>
          <w:rFonts w:ascii="Arial" w:eastAsia="宋体" w:hAnsi="Arial" w:cs="Arial"/>
        </w:rPr>
        <w:t>临床调用信息学流程</w:t>
      </w:r>
      <w:bookmarkEnd w:id="51"/>
    </w:p>
    <w:p w:rsidR="00ED268C" w:rsidRPr="00091743" w:rsidRDefault="00ED268C" w:rsidP="00B64A48">
      <w:pPr>
        <w:pStyle w:val="a3"/>
        <w:tabs>
          <w:tab w:val="left" w:pos="819"/>
        </w:tabs>
        <w:snapToGrid w:val="0"/>
        <w:spacing w:beforeLines="100" w:before="240" w:line="300" w:lineRule="auto"/>
        <w:ind w:left="0"/>
        <w:jc w:val="both"/>
        <w:rPr>
          <w:rFonts w:ascii="Arial" w:eastAsia="宋体" w:hAnsi="Arial" w:cs="Arial"/>
        </w:rPr>
      </w:pPr>
      <w:r w:rsidRPr="00091743">
        <w:rPr>
          <w:rFonts w:ascii="Arial" w:eastAsia="宋体" w:hAnsi="Arial" w:cs="Arial"/>
        </w:rPr>
        <w:t>应提交</w:t>
      </w:r>
      <w:r w:rsidR="00521D52" w:rsidRPr="00521D52">
        <w:rPr>
          <w:rFonts w:ascii="宋体" w:eastAsia="宋体" w:hAnsi="宋体" w:cs="Arial" w:hint="eastAsia"/>
        </w:rPr>
        <w:t>“</w:t>
      </w:r>
      <w:r w:rsidRPr="00091743">
        <w:rPr>
          <w:rFonts w:ascii="Arial" w:eastAsia="宋体" w:hAnsi="Arial" w:cs="Arial"/>
        </w:rPr>
        <w:t>锁定</w:t>
      </w:r>
      <w:r w:rsidR="00521D52" w:rsidRPr="00521D52">
        <w:rPr>
          <w:rFonts w:ascii="宋体" w:eastAsia="宋体" w:hAnsi="宋体" w:cs="Arial" w:hint="eastAsia"/>
        </w:rPr>
        <w:t>”</w:t>
      </w:r>
      <w:r w:rsidRPr="00091743">
        <w:rPr>
          <w:rFonts w:ascii="Arial" w:eastAsia="宋体" w:hAnsi="Arial" w:cs="Arial"/>
        </w:rPr>
        <w:t>信息学流程的描述，详细说明从信号生成到临床调用测定</w:t>
      </w:r>
      <w:r w:rsidR="00521D52">
        <w:rPr>
          <w:rFonts w:ascii="Arial" w:eastAsia="宋体" w:hAnsi="Arial" w:cs="Arial"/>
        </w:rPr>
        <w:t>（</w:t>
      </w:r>
      <w:r w:rsidRPr="00091743">
        <w:rPr>
          <w:rFonts w:ascii="Arial" w:eastAsia="宋体" w:hAnsi="Arial" w:cs="Arial"/>
        </w:rPr>
        <w:t>例如，阳性、阴性、不确定</w:t>
      </w:r>
      <w:r w:rsidR="00521D52">
        <w:rPr>
          <w:rFonts w:ascii="Arial" w:eastAsia="宋体" w:hAnsi="Arial" w:cs="Arial"/>
        </w:rPr>
        <w:t>）</w:t>
      </w:r>
      <w:r w:rsidRPr="00091743">
        <w:rPr>
          <w:rFonts w:ascii="Arial" w:eastAsia="宋体" w:hAnsi="Arial" w:cs="Arial"/>
        </w:rPr>
        <w:t>时所使用的方案、参数和参考数据库。这应包括映射算法设置</w:t>
      </w:r>
      <w:r w:rsidR="00521D52">
        <w:rPr>
          <w:rFonts w:ascii="Arial" w:eastAsia="宋体" w:hAnsi="Arial" w:cs="Arial"/>
        </w:rPr>
        <w:t>（</w:t>
      </w:r>
      <w:r w:rsidRPr="00091743">
        <w:rPr>
          <w:rFonts w:ascii="Arial" w:eastAsia="宋体" w:hAnsi="Arial" w:cs="Arial"/>
        </w:rPr>
        <w:t>例如，读取匹配调控级别基因组参考序列的百分比</w:t>
      </w:r>
      <w:r w:rsidR="00521D52">
        <w:rPr>
          <w:rFonts w:ascii="Arial" w:eastAsia="宋体" w:hAnsi="Arial" w:cs="Arial"/>
        </w:rPr>
        <w:t>）</w:t>
      </w:r>
      <w:r w:rsidRPr="00091743">
        <w:rPr>
          <w:rFonts w:ascii="Arial" w:eastAsia="宋体" w:hAnsi="Arial" w:cs="Arial"/>
        </w:rPr>
        <w:t>和每个病原体</w:t>
      </w:r>
      <w:r w:rsidR="00521D52">
        <w:rPr>
          <w:rFonts w:ascii="Arial" w:eastAsia="宋体" w:hAnsi="Arial" w:cs="Arial"/>
        </w:rPr>
        <w:t>／</w:t>
      </w:r>
      <w:r w:rsidR="00521D52" w:rsidRPr="00091743">
        <w:rPr>
          <w:rFonts w:ascii="Arial" w:eastAsia="宋体" w:hAnsi="Arial" w:cs="Arial"/>
        </w:rPr>
        <w:t>标</w:t>
      </w:r>
      <w:r w:rsidRPr="00091743">
        <w:rPr>
          <w:rFonts w:ascii="Arial" w:eastAsia="宋体" w:hAnsi="Arial" w:cs="Arial"/>
        </w:rPr>
        <w:t>志物</w:t>
      </w:r>
      <w:r w:rsidR="00FA51C9">
        <w:rPr>
          <w:rFonts w:ascii="Arial" w:eastAsia="宋体" w:hAnsi="Arial" w:cs="Arial"/>
        </w:rPr>
        <w:t>靶标</w:t>
      </w:r>
      <w:r w:rsidRPr="00091743">
        <w:rPr>
          <w:rFonts w:ascii="Arial" w:eastAsia="宋体" w:hAnsi="Arial" w:cs="Arial"/>
        </w:rPr>
        <w:t>的</w:t>
      </w:r>
      <w:r w:rsidR="009D5CF2">
        <w:rPr>
          <w:rFonts w:ascii="Arial" w:eastAsia="宋体" w:hAnsi="Arial" w:cs="Arial" w:hint="eastAsia"/>
        </w:rPr>
        <w:t>鉴定</w:t>
      </w:r>
      <w:r w:rsidRPr="00091743">
        <w:rPr>
          <w:rFonts w:ascii="Arial" w:eastAsia="宋体" w:hAnsi="Arial" w:cs="Arial"/>
        </w:rPr>
        <w:t>百分比设置。我们建议提供显示信息流的图表</w:t>
      </w:r>
      <w:r w:rsidR="00521D52">
        <w:rPr>
          <w:rFonts w:ascii="Arial" w:eastAsia="宋体" w:hAnsi="Arial" w:cs="Arial"/>
        </w:rPr>
        <w:t>／</w:t>
      </w:r>
      <w:r w:rsidR="00521D52" w:rsidRPr="00091743">
        <w:rPr>
          <w:rFonts w:ascii="Arial" w:eastAsia="宋体" w:hAnsi="Arial" w:cs="Arial"/>
        </w:rPr>
        <w:t>图</w:t>
      </w:r>
      <w:r w:rsidRPr="00091743">
        <w:rPr>
          <w:rFonts w:ascii="Arial" w:eastAsia="宋体" w:hAnsi="Arial" w:cs="Arial"/>
        </w:rPr>
        <w:t>片。</w:t>
      </w:r>
    </w:p>
    <w:p w:rsidR="00ED268C" w:rsidRPr="00F00D9A" w:rsidRDefault="00ED268C" w:rsidP="00F00D9A">
      <w:pPr>
        <w:pStyle w:val="4"/>
        <w:numPr>
          <w:ilvl w:val="1"/>
          <w:numId w:val="42"/>
        </w:numPr>
        <w:tabs>
          <w:tab w:val="left" w:pos="1442"/>
        </w:tabs>
        <w:snapToGrid w:val="0"/>
        <w:spacing w:beforeLines="100" w:before="240" w:line="300" w:lineRule="auto"/>
        <w:ind w:leftChars="400" w:left="1605"/>
        <w:rPr>
          <w:rFonts w:ascii="Arial" w:eastAsia="宋体" w:hAnsi="Arial" w:cs="Arial"/>
        </w:rPr>
      </w:pPr>
      <w:bookmarkStart w:id="52" w:name="_bookmark32"/>
      <w:bookmarkStart w:id="53" w:name="_Toc500404986"/>
      <w:bookmarkEnd w:id="52"/>
      <w:r w:rsidRPr="00F00D9A">
        <w:rPr>
          <w:rFonts w:ascii="Arial" w:eastAsia="宋体" w:hAnsi="Arial" w:cs="Arial"/>
        </w:rPr>
        <w:t>减少依据</w:t>
      </w:r>
      <w:bookmarkEnd w:id="53"/>
    </w:p>
    <w:p w:rsidR="00ED268C" w:rsidRPr="00091743" w:rsidRDefault="00ED268C" w:rsidP="00B64A48">
      <w:pPr>
        <w:pStyle w:val="a3"/>
        <w:tabs>
          <w:tab w:val="left" w:pos="819"/>
        </w:tabs>
        <w:snapToGrid w:val="0"/>
        <w:spacing w:beforeLines="100" w:before="240" w:line="300" w:lineRule="auto"/>
        <w:ind w:left="0"/>
        <w:jc w:val="both"/>
        <w:rPr>
          <w:rFonts w:ascii="Arial" w:eastAsia="宋体" w:hAnsi="Arial" w:cs="Arial"/>
        </w:rPr>
      </w:pPr>
      <w:r w:rsidRPr="00091743">
        <w:rPr>
          <w:rFonts w:ascii="Arial" w:eastAsia="宋体" w:hAnsi="Arial" w:cs="Arial"/>
        </w:rPr>
        <w:t>如适用，应以叙述形式提供关于以下内容的详细信息：如何将关注的感染因子或耐药性和病毒标志物的遗传物质与宿主及其他微生物的基因组进行物理或生物信息学</w:t>
      </w:r>
      <w:r w:rsidR="00521D52">
        <w:rPr>
          <w:rFonts w:ascii="Arial" w:eastAsia="宋体" w:hAnsi="Arial" w:cs="Arial"/>
        </w:rPr>
        <w:t>（</w:t>
      </w:r>
      <w:r w:rsidRPr="00091743">
        <w:rPr>
          <w:rFonts w:ascii="Arial" w:eastAsia="宋体" w:hAnsi="Arial" w:cs="Arial"/>
        </w:rPr>
        <w:t>如适用</w:t>
      </w:r>
      <w:r w:rsidR="00521D52">
        <w:rPr>
          <w:rFonts w:ascii="Arial" w:eastAsia="宋体" w:hAnsi="Arial" w:cs="Arial"/>
        </w:rPr>
        <w:t>）</w:t>
      </w:r>
      <w:r w:rsidRPr="00091743">
        <w:rPr>
          <w:rFonts w:ascii="Arial" w:eastAsia="宋体" w:hAnsi="Arial" w:cs="Arial"/>
        </w:rPr>
        <w:t>的准确分离。</w:t>
      </w:r>
    </w:p>
    <w:p w:rsidR="00ED268C" w:rsidRPr="00F00D9A" w:rsidRDefault="00ED268C" w:rsidP="00F00D9A">
      <w:pPr>
        <w:pStyle w:val="4"/>
        <w:numPr>
          <w:ilvl w:val="1"/>
          <w:numId w:val="42"/>
        </w:numPr>
        <w:tabs>
          <w:tab w:val="left" w:pos="1442"/>
        </w:tabs>
        <w:snapToGrid w:val="0"/>
        <w:spacing w:beforeLines="100" w:before="240" w:line="300" w:lineRule="auto"/>
        <w:ind w:leftChars="400" w:left="1605"/>
        <w:rPr>
          <w:rFonts w:ascii="Arial" w:eastAsia="宋体" w:hAnsi="Arial" w:cs="Arial"/>
        </w:rPr>
      </w:pPr>
      <w:bookmarkStart w:id="54" w:name="_bookmark33"/>
      <w:bookmarkStart w:id="55" w:name="_Toc500404987"/>
      <w:bookmarkEnd w:id="54"/>
      <w:r w:rsidRPr="00F00D9A">
        <w:rPr>
          <w:rFonts w:ascii="Arial" w:eastAsia="宋体" w:hAnsi="Arial" w:cs="Arial"/>
        </w:rPr>
        <w:t>质量控制</w:t>
      </w:r>
      <w:bookmarkEnd w:id="55"/>
    </w:p>
    <w:p w:rsidR="00ED268C" w:rsidRPr="00091743" w:rsidRDefault="004E0FAE" w:rsidP="00B64A48">
      <w:pPr>
        <w:pStyle w:val="a3"/>
        <w:tabs>
          <w:tab w:val="left" w:pos="819"/>
        </w:tabs>
        <w:snapToGrid w:val="0"/>
        <w:spacing w:beforeLines="100" w:before="240" w:line="300" w:lineRule="auto"/>
        <w:ind w:left="0"/>
        <w:jc w:val="both"/>
        <w:rPr>
          <w:rFonts w:ascii="Arial" w:eastAsia="宋体" w:hAnsi="Arial" w:cs="Arial"/>
        </w:rPr>
      </w:pPr>
      <w:r>
        <w:rPr>
          <w:rFonts w:ascii="Arial" w:eastAsia="宋体" w:hAnsi="Arial" w:cs="Arial" w:hint="eastAsia"/>
        </w:rPr>
        <w:t>试验</w:t>
      </w:r>
      <w:r w:rsidR="00ED268C" w:rsidRPr="00091743">
        <w:rPr>
          <w:rFonts w:ascii="Arial" w:eastAsia="宋体" w:hAnsi="Arial" w:cs="Arial"/>
        </w:rPr>
        <w:t>性能的评价应包括对分析和临床研究持续时间的适当控制。结果还应纳入与您的试验一同提供的任何阳性和阴性对照，以及推荐的适当外部对照，但不一定与试验一同提供。如果在整个评估过程中使用轮换对照方案，则应显示每个对照小组成员的结果。</w:t>
      </w:r>
    </w:p>
    <w:p w:rsidR="00ED268C" w:rsidRPr="00091743" w:rsidRDefault="005A6A0A" w:rsidP="00B64A48">
      <w:pPr>
        <w:snapToGrid w:val="0"/>
        <w:spacing w:beforeLines="100" w:before="240" w:line="300" w:lineRule="auto"/>
        <w:rPr>
          <w:rFonts w:ascii="Arial" w:eastAsia="宋体" w:hAnsi="Arial" w:cs="Arial"/>
          <w:sz w:val="24"/>
          <w:szCs w:val="24"/>
        </w:rPr>
      </w:pPr>
      <w:r w:rsidRPr="00091743">
        <w:rPr>
          <w:rFonts w:ascii="Arial" w:eastAsia="宋体" w:hAnsi="Arial" w:cs="Arial"/>
          <w:sz w:val="24"/>
          <w:szCs w:val="24"/>
        </w:rPr>
        <w:br w:type="page"/>
      </w:r>
    </w:p>
    <w:p w:rsidR="00ED268C" w:rsidRPr="00F00D9A" w:rsidRDefault="00ED268C" w:rsidP="00F00D9A">
      <w:pPr>
        <w:pStyle w:val="4"/>
        <w:numPr>
          <w:ilvl w:val="1"/>
          <w:numId w:val="42"/>
        </w:numPr>
        <w:tabs>
          <w:tab w:val="left" w:pos="1442"/>
        </w:tabs>
        <w:snapToGrid w:val="0"/>
        <w:spacing w:beforeLines="100" w:before="240" w:line="300" w:lineRule="auto"/>
        <w:ind w:leftChars="400" w:left="1605"/>
        <w:rPr>
          <w:rFonts w:ascii="Arial" w:eastAsia="宋体" w:hAnsi="Arial" w:cs="Arial"/>
        </w:rPr>
      </w:pPr>
      <w:bookmarkStart w:id="56" w:name="_bookmark37"/>
      <w:bookmarkStart w:id="57" w:name="_Toc500404988"/>
      <w:bookmarkEnd w:id="56"/>
      <w:r w:rsidRPr="00F00D9A">
        <w:rPr>
          <w:rFonts w:ascii="Arial" w:eastAsia="宋体" w:hAnsi="Arial" w:cs="Arial"/>
        </w:rPr>
        <w:t>测序和读数映射</w:t>
      </w:r>
      <w:bookmarkEnd w:id="57"/>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应提供每个样本进行序列运行的总结信息和统计数据，其中应包括：</w:t>
      </w:r>
    </w:p>
    <w:p w:rsidR="00ED268C" w:rsidRPr="00091743" w:rsidRDefault="00ED268C" w:rsidP="008E0BC9">
      <w:pPr>
        <w:pStyle w:val="a4"/>
        <w:numPr>
          <w:ilvl w:val="0"/>
          <w:numId w:val="1"/>
        </w:numPr>
        <w:tabs>
          <w:tab w:val="left" w:pos="820"/>
        </w:tabs>
        <w:snapToGrid w:val="0"/>
        <w:spacing w:beforeLines="100" w:before="240" w:line="300" w:lineRule="auto"/>
        <w:ind w:leftChars="200" w:left="777" w:hanging="357"/>
        <w:jc w:val="both"/>
        <w:rPr>
          <w:rFonts w:ascii="Arial" w:hAnsi="Arial" w:cs="Arial"/>
          <w:sz w:val="24"/>
          <w:szCs w:val="24"/>
        </w:rPr>
      </w:pPr>
      <w:r w:rsidRPr="00091743">
        <w:rPr>
          <w:rFonts w:ascii="Arial" w:hAnsi="Arial" w:cs="Arial"/>
          <w:sz w:val="24"/>
          <w:szCs w:val="24"/>
        </w:rPr>
        <w:t>关于裁剪和过滤逻辑的说明</w:t>
      </w:r>
      <w:r w:rsidR="00521D52">
        <w:rPr>
          <w:rFonts w:ascii="Arial" w:hAnsi="Arial" w:cs="Arial"/>
          <w:sz w:val="24"/>
          <w:szCs w:val="24"/>
        </w:rPr>
        <w:t>（</w:t>
      </w:r>
      <w:r w:rsidRPr="00091743">
        <w:rPr>
          <w:rFonts w:ascii="Arial" w:hAnsi="Arial" w:cs="Arial"/>
          <w:sz w:val="24"/>
          <w:szCs w:val="24"/>
        </w:rPr>
        <w:t>例如，最小</w:t>
      </w:r>
      <w:r w:rsidRPr="00091743">
        <w:rPr>
          <w:rFonts w:ascii="Arial" w:hAnsi="Arial" w:cs="Arial"/>
          <w:sz w:val="24"/>
          <w:szCs w:val="24"/>
        </w:rPr>
        <w:t>Q</w:t>
      </w:r>
      <w:r w:rsidRPr="00091743">
        <w:rPr>
          <w:rFonts w:ascii="Arial" w:hAnsi="Arial" w:cs="Arial"/>
          <w:sz w:val="24"/>
          <w:szCs w:val="24"/>
        </w:rPr>
        <w:t>评分、最小长度等</w:t>
      </w:r>
      <w:r w:rsidR="00521D52">
        <w:rPr>
          <w:rFonts w:ascii="Arial" w:hAnsi="Arial" w:cs="Arial"/>
          <w:sz w:val="24"/>
          <w:szCs w:val="24"/>
        </w:rPr>
        <w:t>）</w:t>
      </w:r>
      <w:r w:rsidRPr="00091743">
        <w:rPr>
          <w:rFonts w:ascii="Arial" w:hAnsi="Arial" w:cs="Arial"/>
          <w:sz w:val="24"/>
          <w:szCs w:val="24"/>
        </w:rPr>
        <w:t>。</w:t>
      </w:r>
    </w:p>
    <w:p w:rsidR="00ED268C" w:rsidRPr="00091743" w:rsidRDefault="00ED268C" w:rsidP="008E0BC9">
      <w:pPr>
        <w:pStyle w:val="a4"/>
        <w:numPr>
          <w:ilvl w:val="0"/>
          <w:numId w:val="1"/>
        </w:numPr>
        <w:tabs>
          <w:tab w:val="left" w:pos="820"/>
        </w:tabs>
        <w:snapToGrid w:val="0"/>
        <w:spacing w:beforeLines="20" w:before="48" w:line="300" w:lineRule="auto"/>
        <w:ind w:leftChars="200" w:left="777" w:hanging="357"/>
        <w:jc w:val="both"/>
        <w:rPr>
          <w:rFonts w:ascii="Arial" w:hAnsi="Arial" w:cs="Arial"/>
          <w:sz w:val="24"/>
          <w:szCs w:val="24"/>
        </w:rPr>
      </w:pPr>
      <w:r w:rsidRPr="00091743">
        <w:rPr>
          <w:rFonts w:ascii="Arial" w:hAnsi="Arial" w:cs="Arial"/>
          <w:sz w:val="24"/>
          <w:szCs w:val="24"/>
        </w:rPr>
        <w:t>生成的读取总数。</w:t>
      </w:r>
    </w:p>
    <w:p w:rsidR="00ED268C" w:rsidRPr="00091743" w:rsidRDefault="00ED268C" w:rsidP="008E0BC9">
      <w:pPr>
        <w:pStyle w:val="a4"/>
        <w:numPr>
          <w:ilvl w:val="0"/>
          <w:numId w:val="1"/>
        </w:numPr>
        <w:tabs>
          <w:tab w:val="left" w:pos="820"/>
        </w:tabs>
        <w:snapToGrid w:val="0"/>
        <w:spacing w:beforeLines="20" w:before="48" w:line="300" w:lineRule="auto"/>
        <w:ind w:leftChars="200" w:left="777" w:hanging="357"/>
        <w:jc w:val="both"/>
        <w:rPr>
          <w:rFonts w:ascii="Arial" w:hAnsi="Arial" w:cs="Arial"/>
          <w:sz w:val="24"/>
          <w:szCs w:val="24"/>
        </w:rPr>
      </w:pPr>
      <w:r w:rsidRPr="00091743">
        <w:rPr>
          <w:rFonts w:ascii="Arial" w:hAnsi="Arial" w:cs="Arial"/>
          <w:sz w:val="24"/>
          <w:szCs w:val="24"/>
        </w:rPr>
        <w:t>生成的唯一读取总数。</w:t>
      </w:r>
    </w:p>
    <w:p w:rsidR="00ED268C" w:rsidRPr="00091743" w:rsidRDefault="00ED268C" w:rsidP="008E0BC9">
      <w:pPr>
        <w:pStyle w:val="a4"/>
        <w:numPr>
          <w:ilvl w:val="0"/>
          <w:numId w:val="1"/>
        </w:numPr>
        <w:tabs>
          <w:tab w:val="left" w:pos="820"/>
        </w:tabs>
        <w:snapToGrid w:val="0"/>
        <w:spacing w:beforeLines="20" w:before="48" w:line="300" w:lineRule="auto"/>
        <w:ind w:leftChars="200" w:left="777" w:hanging="357"/>
        <w:jc w:val="both"/>
        <w:rPr>
          <w:rFonts w:ascii="Arial" w:hAnsi="Arial" w:cs="Arial"/>
          <w:sz w:val="24"/>
          <w:szCs w:val="24"/>
        </w:rPr>
      </w:pPr>
      <w:r w:rsidRPr="00091743">
        <w:rPr>
          <w:rFonts w:ascii="Arial" w:hAnsi="Arial" w:cs="Arial"/>
          <w:sz w:val="24"/>
          <w:szCs w:val="24"/>
        </w:rPr>
        <w:t>读数长度范围。</w:t>
      </w:r>
    </w:p>
    <w:p w:rsidR="00ED268C" w:rsidRPr="00091743" w:rsidRDefault="00ED268C" w:rsidP="008E0BC9">
      <w:pPr>
        <w:pStyle w:val="a4"/>
        <w:numPr>
          <w:ilvl w:val="0"/>
          <w:numId w:val="1"/>
        </w:numPr>
        <w:tabs>
          <w:tab w:val="left" w:pos="820"/>
        </w:tabs>
        <w:snapToGrid w:val="0"/>
        <w:spacing w:beforeLines="20" w:before="48" w:line="300" w:lineRule="auto"/>
        <w:ind w:leftChars="200" w:left="777" w:hanging="357"/>
        <w:jc w:val="both"/>
        <w:rPr>
          <w:rFonts w:ascii="Arial" w:hAnsi="Arial" w:cs="Arial"/>
          <w:sz w:val="24"/>
          <w:szCs w:val="24"/>
        </w:rPr>
      </w:pPr>
      <w:r w:rsidRPr="00091743">
        <w:rPr>
          <w:rFonts w:ascii="Arial" w:hAnsi="Arial" w:cs="Arial"/>
          <w:sz w:val="24"/>
          <w:szCs w:val="24"/>
        </w:rPr>
        <w:t>映射的读数总数和识别百分比。</w:t>
      </w:r>
    </w:p>
    <w:p w:rsidR="00ED268C" w:rsidRPr="00091743" w:rsidRDefault="00ED268C" w:rsidP="00F8186C">
      <w:pPr>
        <w:pStyle w:val="a4"/>
        <w:numPr>
          <w:ilvl w:val="1"/>
          <w:numId w:val="1"/>
        </w:numPr>
        <w:tabs>
          <w:tab w:val="left" w:pos="1540"/>
        </w:tabs>
        <w:snapToGrid w:val="0"/>
        <w:spacing w:beforeLines="20" w:before="48" w:line="300" w:lineRule="auto"/>
        <w:ind w:leftChars="400" w:left="1197" w:hanging="357"/>
        <w:jc w:val="both"/>
        <w:rPr>
          <w:rFonts w:ascii="Arial" w:hAnsi="Arial" w:cs="Arial"/>
          <w:sz w:val="24"/>
          <w:szCs w:val="24"/>
        </w:rPr>
      </w:pPr>
      <w:r w:rsidRPr="00091743">
        <w:rPr>
          <w:rFonts w:ascii="Arial" w:hAnsi="Arial" w:cs="Arial"/>
          <w:sz w:val="24"/>
          <w:szCs w:val="24"/>
        </w:rPr>
        <w:t>每个</w:t>
      </w:r>
      <w:r w:rsidR="00FA51C9">
        <w:rPr>
          <w:rFonts w:ascii="Arial" w:hAnsi="Arial" w:cs="Arial"/>
          <w:sz w:val="24"/>
          <w:szCs w:val="24"/>
        </w:rPr>
        <w:t>靶标</w:t>
      </w:r>
      <w:r w:rsidRPr="00091743">
        <w:rPr>
          <w:rFonts w:ascii="Arial" w:hAnsi="Arial" w:cs="Arial"/>
          <w:sz w:val="24"/>
          <w:szCs w:val="24"/>
        </w:rPr>
        <w:t>映射的读数和</w:t>
      </w:r>
      <w:r w:rsidR="00FF105A">
        <w:rPr>
          <w:rFonts w:ascii="Arial" w:hAnsi="Arial" w:cs="Arial" w:hint="eastAsia"/>
          <w:sz w:val="24"/>
          <w:szCs w:val="24"/>
        </w:rPr>
        <w:t>鉴定</w:t>
      </w:r>
      <w:r w:rsidRPr="00091743">
        <w:rPr>
          <w:rFonts w:ascii="Arial" w:hAnsi="Arial" w:cs="Arial"/>
          <w:sz w:val="24"/>
          <w:szCs w:val="24"/>
        </w:rPr>
        <w:t>百分比。</w:t>
      </w:r>
    </w:p>
    <w:p w:rsidR="00ED268C" w:rsidRPr="00091743" w:rsidRDefault="00ED268C" w:rsidP="00F8186C">
      <w:pPr>
        <w:pStyle w:val="a4"/>
        <w:numPr>
          <w:ilvl w:val="1"/>
          <w:numId w:val="1"/>
        </w:numPr>
        <w:tabs>
          <w:tab w:val="left" w:pos="1540"/>
        </w:tabs>
        <w:snapToGrid w:val="0"/>
        <w:spacing w:beforeLines="20" w:before="48" w:line="300" w:lineRule="auto"/>
        <w:ind w:leftChars="400" w:left="1197" w:hanging="357"/>
        <w:jc w:val="both"/>
        <w:rPr>
          <w:rFonts w:ascii="Arial" w:hAnsi="Arial" w:cs="Arial"/>
          <w:sz w:val="24"/>
          <w:szCs w:val="24"/>
        </w:rPr>
      </w:pPr>
      <w:r w:rsidRPr="00091743">
        <w:rPr>
          <w:rFonts w:ascii="Arial" w:hAnsi="Arial" w:cs="Arial"/>
          <w:sz w:val="24"/>
          <w:szCs w:val="24"/>
        </w:rPr>
        <w:t>每个</w:t>
      </w:r>
      <w:r w:rsidR="00FA51C9">
        <w:rPr>
          <w:rFonts w:ascii="Arial" w:hAnsi="Arial" w:cs="Arial"/>
          <w:sz w:val="24"/>
          <w:szCs w:val="24"/>
        </w:rPr>
        <w:t>靶标</w:t>
      </w:r>
      <w:r w:rsidRPr="00091743">
        <w:rPr>
          <w:rFonts w:ascii="Arial" w:hAnsi="Arial" w:cs="Arial"/>
          <w:sz w:val="24"/>
          <w:szCs w:val="24"/>
        </w:rPr>
        <w:t>阳性、阴性或不确定的临床调用指定。</w:t>
      </w:r>
      <w:r w:rsidR="00521D52">
        <w:rPr>
          <w:rFonts w:ascii="Arial" w:hAnsi="Arial" w:cs="Arial"/>
          <w:sz w:val="24"/>
          <w:szCs w:val="24"/>
        </w:rPr>
        <w:t>（</w:t>
      </w:r>
      <w:r w:rsidRPr="00091743">
        <w:rPr>
          <w:rFonts w:ascii="Arial" w:hAnsi="Arial" w:cs="Arial"/>
          <w:sz w:val="24"/>
          <w:szCs w:val="24"/>
        </w:rPr>
        <w:t>注：覆盖范围要求取决于特定试验预期用途，且通常会根据关注的感染因子或耐药性和病毒标志物、标本类型以及读取质量和所生成读数</w:t>
      </w:r>
      <w:r w:rsidR="00FF105A">
        <w:rPr>
          <w:rFonts w:ascii="Arial" w:hAnsi="Arial" w:cs="Arial" w:hint="eastAsia"/>
          <w:sz w:val="24"/>
          <w:szCs w:val="24"/>
        </w:rPr>
        <w:t>而变化</w:t>
      </w:r>
      <w:r w:rsidRPr="00091743">
        <w:rPr>
          <w:rFonts w:ascii="Arial" w:hAnsi="Arial" w:cs="Arial"/>
          <w:sz w:val="24"/>
          <w:szCs w:val="24"/>
        </w:rPr>
        <w:t>。通常，使用培养物分离测序法的</w:t>
      </w:r>
      <w:r w:rsidR="00CA1125">
        <w:rPr>
          <w:rFonts w:ascii="Arial" w:hAnsi="Arial" w:cs="Arial"/>
          <w:sz w:val="24"/>
          <w:szCs w:val="24"/>
        </w:rPr>
        <w:t>传染病</w:t>
      </w:r>
      <w:r w:rsidRPr="00091743">
        <w:rPr>
          <w:rFonts w:ascii="Arial" w:hAnsi="Arial" w:cs="Arial"/>
          <w:sz w:val="24"/>
          <w:szCs w:val="24"/>
        </w:rPr>
        <w:t>NGS</w:t>
      </w:r>
      <w:r w:rsidR="00521D52">
        <w:rPr>
          <w:rFonts w:ascii="Arial" w:hAnsi="Arial" w:cs="Arial"/>
          <w:sz w:val="24"/>
          <w:szCs w:val="24"/>
        </w:rPr>
        <w:t xml:space="preserve"> </w:t>
      </w:r>
      <w:r w:rsidRPr="00091743">
        <w:rPr>
          <w:rFonts w:ascii="Arial" w:hAnsi="Arial" w:cs="Arial"/>
          <w:sz w:val="24"/>
          <w:szCs w:val="24"/>
        </w:rPr>
        <w:t>Dx</w:t>
      </w:r>
      <w:r w:rsidRPr="00091743">
        <w:rPr>
          <w:rFonts w:ascii="Arial" w:hAnsi="Arial" w:cs="Arial"/>
          <w:sz w:val="24"/>
          <w:szCs w:val="24"/>
        </w:rPr>
        <w:t>器械中，特定感染因子或标志物特征的范围至少为覆盖范围的</w:t>
      </w:r>
      <w:r w:rsidRPr="00091743">
        <w:rPr>
          <w:rFonts w:ascii="Arial" w:hAnsi="Arial" w:cs="Arial"/>
          <w:sz w:val="24"/>
          <w:szCs w:val="24"/>
        </w:rPr>
        <w:t>30-200</w:t>
      </w:r>
      <w:r w:rsidRPr="00091743">
        <w:rPr>
          <w:rFonts w:ascii="Arial" w:hAnsi="Arial" w:cs="Arial"/>
          <w:sz w:val="24"/>
          <w:szCs w:val="24"/>
        </w:rPr>
        <w:t>倍。目标覆盖率要求的适当性取决于试验设计，可以与</w:t>
      </w:r>
      <w:r w:rsidRPr="00091743">
        <w:rPr>
          <w:rFonts w:ascii="Arial" w:hAnsi="Arial" w:cs="Arial"/>
          <w:sz w:val="24"/>
          <w:szCs w:val="24"/>
        </w:rPr>
        <w:t>FDA</w:t>
      </w:r>
      <w:r w:rsidRPr="00091743">
        <w:rPr>
          <w:rFonts w:ascii="Arial" w:hAnsi="Arial" w:cs="Arial"/>
          <w:sz w:val="24"/>
          <w:szCs w:val="24"/>
        </w:rPr>
        <w:t>进行讨论。</w:t>
      </w:r>
      <w:r w:rsidR="00521D52">
        <w:rPr>
          <w:rFonts w:ascii="Arial" w:hAnsi="Arial" w:cs="Arial"/>
          <w:sz w:val="24"/>
          <w:szCs w:val="24"/>
        </w:rPr>
        <w:t>）</w:t>
      </w:r>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对于不可知性</w:t>
      </w:r>
      <w:r w:rsidRPr="00091743">
        <w:rPr>
          <w:rFonts w:ascii="Arial" w:eastAsia="宋体" w:hAnsi="Arial" w:cs="Arial"/>
        </w:rPr>
        <w:t>NGS</w:t>
      </w:r>
      <w:r w:rsidRPr="00091743">
        <w:rPr>
          <w:rFonts w:ascii="Arial" w:eastAsia="宋体" w:hAnsi="Arial" w:cs="Arial"/>
        </w:rPr>
        <w:t>测序，应提供其他指数以详细描述读取数和感染因子及标志物</w:t>
      </w:r>
      <w:r w:rsidR="00FA51C9">
        <w:rPr>
          <w:rFonts w:ascii="Arial" w:eastAsia="宋体" w:hAnsi="Arial" w:cs="Arial"/>
        </w:rPr>
        <w:t>靶标</w:t>
      </w:r>
      <w:r w:rsidRPr="00091743">
        <w:rPr>
          <w:rFonts w:ascii="Arial" w:eastAsia="宋体" w:hAnsi="Arial" w:cs="Arial"/>
        </w:rPr>
        <w:t>的识别百分比，用以获得合格的监管级别基因组参考序列。如果应用了杂波抑制，则应在减去人类宿主读数后提供其他指标。关于非致病微生物、污染物和对照的详细信息和定义应纳入性能指标待定器械的预期用途中。</w:t>
      </w:r>
    </w:p>
    <w:p w:rsidR="00ED268C" w:rsidRPr="00F00D9A" w:rsidRDefault="00ED268C" w:rsidP="00F00D9A">
      <w:pPr>
        <w:pStyle w:val="4"/>
        <w:numPr>
          <w:ilvl w:val="1"/>
          <w:numId w:val="42"/>
        </w:numPr>
        <w:tabs>
          <w:tab w:val="left" w:pos="1442"/>
        </w:tabs>
        <w:snapToGrid w:val="0"/>
        <w:spacing w:beforeLines="100" w:before="240" w:line="300" w:lineRule="auto"/>
        <w:ind w:leftChars="400" w:left="1605"/>
        <w:rPr>
          <w:rFonts w:ascii="Arial" w:eastAsia="宋体" w:hAnsi="Arial" w:cs="Arial"/>
        </w:rPr>
      </w:pPr>
      <w:bookmarkStart w:id="58" w:name="_bookmark38"/>
      <w:bookmarkStart w:id="59" w:name="_Toc500404989"/>
      <w:bookmarkEnd w:id="58"/>
      <w:r w:rsidRPr="00F00D9A">
        <w:rPr>
          <w:rFonts w:ascii="Arial" w:eastAsia="宋体" w:hAnsi="Arial" w:cs="Arial"/>
        </w:rPr>
        <w:t>污染物分析</w:t>
      </w:r>
      <w:bookmarkEnd w:id="59"/>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应提供关于如何</w:t>
      </w:r>
      <w:r w:rsidR="00257C28">
        <w:rPr>
          <w:rFonts w:ascii="Arial" w:eastAsia="宋体" w:hAnsi="Arial" w:cs="Arial" w:hint="eastAsia"/>
        </w:rPr>
        <w:t>鉴定</w:t>
      </w:r>
      <w:r w:rsidRPr="00091743">
        <w:rPr>
          <w:rFonts w:ascii="Arial" w:eastAsia="宋体" w:hAnsi="Arial" w:cs="Arial"/>
        </w:rPr>
        <w:t>潜在污染物</w:t>
      </w:r>
      <w:r w:rsidR="00521D52">
        <w:rPr>
          <w:rFonts w:ascii="Arial" w:eastAsia="宋体" w:hAnsi="Arial" w:cs="Arial"/>
        </w:rPr>
        <w:t>（</w:t>
      </w:r>
      <w:r w:rsidRPr="00091743">
        <w:rPr>
          <w:rFonts w:ascii="Arial" w:eastAsia="宋体" w:hAnsi="Arial" w:cs="Arial"/>
        </w:rPr>
        <w:t>例如，遗留、条形码多路分解导致的读数误识别</w:t>
      </w:r>
      <w:r w:rsidR="00521D52">
        <w:rPr>
          <w:rFonts w:ascii="Arial" w:eastAsia="宋体" w:hAnsi="Arial" w:cs="Arial"/>
        </w:rPr>
        <w:t>）</w:t>
      </w:r>
      <w:r w:rsidRPr="00091743">
        <w:rPr>
          <w:rFonts w:ascii="Arial" w:eastAsia="宋体" w:hAnsi="Arial" w:cs="Arial"/>
        </w:rPr>
        <w:t>和缓解程序的详细说明。</w:t>
      </w:r>
      <w:r w:rsidR="00257C28">
        <w:rPr>
          <w:rFonts w:ascii="Arial" w:eastAsia="宋体" w:hAnsi="Arial" w:cs="Arial" w:hint="eastAsia"/>
        </w:rPr>
        <w:t>并</w:t>
      </w:r>
      <w:r w:rsidRPr="00091743">
        <w:rPr>
          <w:rFonts w:ascii="Arial" w:eastAsia="宋体" w:hAnsi="Arial" w:cs="Arial"/>
        </w:rPr>
        <w:t>概述缓解程序。</w:t>
      </w:r>
    </w:p>
    <w:p w:rsidR="00ED268C" w:rsidRPr="00F00D9A" w:rsidRDefault="00ED268C" w:rsidP="00F00D9A">
      <w:pPr>
        <w:pStyle w:val="4"/>
        <w:numPr>
          <w:ilvl w:val="1"/>
          <w:numId w:val="42"/>
        </w:numPr>
        <w:tabs>
          <w:tab w:val="left" w:pos="1442"/>
        </w:tabs>
        <w:snapToGrid w:val="0"/>
        <w:spacing w:beforeLines="100" w:before="240" w:line="300" w:lineRule="auto"/>
        <w:ind w:leftChars="400" w:left="1605"/>
        <w:rPr>
          <w:rFonts w:ascii="Arial" w:eastAsia="宋体" w:hAnsi="Arial" w:cs="Arial"/>
        </w:rPr>
      </w:pPr>
      <w:bookmarkStart w:id="60" w:name="_bookmark39"/>
      <w:bookmarkStart w:id="61" w:name="_Toc500404990"/>
      <w:bookmarkEnd w:id="60"/>
      <w:r w:rsidRPr="00F00D9A">
        <w:rPr>
          <w:rFonts w:ascii="Arial" w:eastAsia="宋体" w:hAnsi="Arial" w:cs="Arial"/>
        </w:rPr>
        <w:t>结果回转时</w:t>
      </w:r>
      <w:r w:rsidR="00521D52" w:rsidRPr="00F00D9A">
        <w:rPr>
          <w:rFonts w:ascii="Arial" w:eastAsia="宋体" w:hAnsi="Arial" w:cs="Arial"/>
        </w:rPr>
        <w:t>间</w:t>
      </w:r>
      <w:r w:rsidR="00521D52">
        <w:rPr>
          <w:rFonts w:ascii="Arial" w:eastAsia="宋体" w:hAnsi="Arial" w:cs="Arial"/>
        </w:rPr>
        <w:t>（</w:t>
      </w:r>
      <w:r w:rsidR="00521D52" w:rsidRPr="00F00D9A">
        <w:rPr>
          <w:rFonts w:ascii="Arial" w:eastAsia="宋体" w:hAnsi="Arial" w:cs="Arial"/>
        </w:rPr>
        <w:t>TAT</w:t>
      </w:r>
      <w:r w:rsidR="00521D52">
        <w:rPr>
          <w:rFonts w:ascii="Arial" w:eastAsia="宋体" w:hAnsi="Arial" w:cs="Arial"/>
        </w:rPr>
        <w:t>）</w:t>
      </w:r>
      <w:r w:rsidR="00521D52" w:rsidRPr="00F00D9A">
        <w:rPr>
          <w:rFonts w:ascii="Arial" w:eastAsia="宋体" w:hAnsi="Arial" w:cs="Arial"/>
        </w:rPr>
        <w:t>采</w:t>
      </w:r>
      <w:r w:rsidRPr="00F00D9A">
        <w:rPr>
          <w:rFonts w:ascii="Arial" w:eastAsia="宋体" w:hAnsi="Arial" w:cs="Arial"/>
        </w:rPr>
        <w:t>样</w:t>
      </w:r>
      <w:bookmarkEnd w:id="61"/>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应提供</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器械的样本至结果回转时间。请纳入表明</w:t>
      </w:r>
      <w:r w:rsidR="00521D52" w:rsidRPr="00521D52">
        <w:rPr>
          <w:rFonts w:ascii="宋体" w:eastAsia="宋体" w:hAnsi="宋体" w:cs="Arial" w:hint="eastAsia"/>
        </w:rPr>
        <w:t>“</w:t>
      </w:r>
      <w:r w:rsidRPr="00091743">
        <w:rPr>
          <w:rFonts w:ascii="Arial" w:eastAsia="宋体" w:hAnsi="Arial" w:cs="Arial"/>
        </w:rPr>
        <w:t>锁定</w:t>
      </w:r>
      <w:r w:rsidR="00521D52" w:rsidRPr="00521D52">
        <w:rPr>
          <w:rFonts w:ascii="宋体" w:eastAsia="宋体" w:hAnsi="宋体" w:cs="Arial" w:hint="eastAsia"/>
        </w:rPr>
        <w:t>”</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回转时间的数据，针对以下二者</w:t>
      </w:r>
      <w:r w:rsidR="00521D52" w:rsidRPr="00091743">
        <w:rPr>
          <w:rFonts w:ascii="Arial" w:eastAsia="宋体" w:hAnsi="Arial" w:cs="Arial"/>
        </w:rPr>
        <w:t>：</w:t>
      </w:r>
      <w:r w:rsidR="00521D52">
        <w:rPr>
          <w:rFonts w:ascii="Arial" w:eastAsia="宋体" w:hAnsi="Arial" w:cs="Arial"/>
        </w:rPr>
        <w:t>（</w:t>
      </w:r>
      <w:r w:rsidR="00521D52" w:rsidRPr="00091743">
        <w:rPr>
          <w:rFonts w:ascii="Arial" w:eastAsia="宋体" w:hAnsi="Arial" w:cs="Arial"/>
        </w:rPr>
        <w:t>1</w:t>
      </w:r>
      <w:r w:rsidR="00521D52">
        <w:rPr>
          <w:rFonts w:ascii="Arial" w:eastAsia="宋体" w:hAnsi="Arial" w:cs="Arial"/>
        </w:rPr>
        <w:t>）</w:t>
      </w:r>
      <w:r w:rsidR="00521D52" w:rsidRPr="00091743">
        <w:rPr>
          <w:rFonts w:ascii="Arial" w:eastAsia="宋体" w:hAnsi="Arial" w:cs="Arial"/>
        </w:rPr>
        <w:t>用</w:t>
      </w:r>
      <w:r w:rsidRPr="00091743">
        <w:rPr>
          <w:rFonts w:ascii="Arial" w:eastAsia="宋体" w:hAnsi="Arial" w:cs="Arial"/>
        </w:rPr>
        <w:t>于测序的临床样本实验室工作流程，以</w:t>
      </w:r>
      <w:r w:rsidR="00521D52" w:rsidRPr="00091743">
        <w:rPr>
          <w:rFonts w:ascii="Arial" w:eastAsia="宋体" w:hAnsi="Arial" w:cs="Arial"/>
        </w:rPr>
        <w:t>及</w:t>
      </w:r>
      <w:r w:rsidR="00521D52">
        <w:rPr>
          <w:rFonts w:ascii="Arial" w:eastAsia="宋体" w:hAnsi="Arial" w:cs="Arial"/>
        </w:rPr>
        <w:t>（</w:t>
      </w:r>
      <w:r w:rsidR="00521D52" w:rsidRPr="00091743">
        <w:rPr>
          <w:rFonts w:ascii="Arial" w:eastAsia="宋体" w:hAnsi="Arial" w:cs="Arial"/>
        </w:rPr>
        <w:t>2</w:t>
      </w:r>
      <w:r w:rsidR="00521D52">
        <w:rPr>
          <w:rFonts w:ascii="Arial" w:eastAsia="宋体" w:hAnsi="Arial" w:cs="Arial"/>
        </w:rPr>
        <w:t>）</w:t>
      </w:r>
      <w:r w:rsidR="00521D52" w:rsidRPr="00091743">
        <w:rPr>
          <w:rFonts w:ascii="Arial" w:eastAsia="宋体" w:hAnsi="Arial" w:cs="Arial"/>
        </w:rPr>
        <w:t>对</w:t>
      </w:r>
      <w:r w:rsidR="00CA1125">
        <w:rPr>
          <w:rFonts w:ascii="Arial" w:eastAsia="宋体" w:hAnsi="Arial" w:cs="Arial"/>
        </w:rPr>
        <w:t>传染病</w:t>
      </w:r>
      <w:r w:rsidRPr="00091743">
        <w:rPr>
          <w:rFonts w:ascii="Arial" w:eastAsia="宋体" w:hAnsi="Arial" w:cs="Arial"/>
        </w:rPr>
        <w:t>NGS</w:t>
      </w:r>
      <w:r w:rsidRPr="00091743">
        <w:rPr>
          <w:rFonts w:ascii="Arial" w:eastAsia="宋体" w:hAnsi="Arial" w:cs="Arial"/>
        </w:rPr>
        <w:t>数据从序列到可操作临床结果的后续计算分析。</w:t>
      </w:r>
    </w:p>
    <w:p w:rsidR="00ED268C" w:rsidRPr="00091743" w:rsidRDefault="00ED268C" w:rsidP="00B64A48">
      <w:pPr>
        <w:snapToGrid w:val="0"/>
        <w:spacing w:beforeLines="100" w:before="240" w:line="300" w:lineRule="auto"/>
        <w:rPr>
          <w:rFonts w:ascii="Arial" w:eastAsia="宋体" w:hAnsi="Arial" w:cs="Arial"/>
          <w:sz w:val="24"/>
          <w:szCs w:val="24"/>
        </w:rPr>
      </w:pPr>
    </w:p>
    <w:p w:rsidR="00ED268C" w:rsidRPr="00F00D9A" w:rsidRDefault="00ED268C" w:rsidP="00F00D9A">
      <w:pPr>
        <w:pStyle w:val="4"/>
        <w:numPr>
          <w:ilvl w:val="1"/>
          <w:numId w:val="42"/>
        </w:numPr>
        <w:tabs>
          <w:tab w:val="left" w:pos="1442"/>
        </w:tabs>
        <w:snapToGrid w:val="0"/>
        <w:spacing w:beforeLines="100" w:before="240" w:line="300" w:lineRule="auto"/>
        <w:ind w:leftChars="400" w:left="1605"/>
        <w:rPr>
          <w:rFonts w:ascii="Arial" w:eastAsia="宋体" w:hAnsi="Arial" w:cs="Arial"/>
        </w:rPr>
      </w:pPr>
      <w:bookmarkStart w:id="62" w:name="_bookmark40"/>
      <w:bookmarkStart w:id="63" w:name="_Toc500404991"/>
      <w:bookmarkEnd w:id="62"/>
      <w:r w:rsidRPr="00F00D9A">
        <w:rPr>
          <w:rFonts w:ascii="Arial" w:eastAsia="宋体" w:hAnsi="Arial" w:cs="Arial"/>
        </w:rPr>
        <w:t>数据存储</w:t>
      </w:r>
      <w:bookmarkEnd w:id="63"/>
    </w:p>
    <w:p w:rsidR="00ED268C" w:rsidRPr="00091743" w:rsidRDefault="00257C28"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应提供</w:t>
      </w:r>
      <w:r w:rsidR="00ED268C" w:rsidRPr="00091743">
        <w:rPr>
          <w:rFonts w:ascii="Arial" w:eastAsia="宋体" w:hAnsi="Arial" w:cs="Arial"/>
        </w:rPr>
        <w:t>评价过程中使用的所有数据。本数据应保存在</w:t>
      </w:r>
      <w:r>
        <w:rPr>
          <w:rFonts w:ascii="Arial" w:eastAsia="宋体" w:hAnsi="Arial" w:cs="Arial" w:hint="eastAsia"/>
        </w:rPr>
        <w:t>文件</w:t>
      </w:r>
      <w:r w:rsidR="00ED268C" w:rsidRPr="00091743">
        <w:rPr>
          <w:rFonts w:ascii="Arial" w:eastAsia="宋体" w:hAnsi="Arial" w:cs="Arial"/>
        </w:rPr>
        <w:t>中，可应</w:t>
      </w:r>
      <w:r w:rsidR="00ED268C" w:rsidRPr="00091743">
        <w:rPr>
          <w:rFonts w:ascii="Arial" w:eastAsia="宋体" w:hAnsi="Arial" w:cs="Arial"/>
        </w:rPr>
        <w:t>FDA</w:t>
      </w:r>
      <w:r w:rsidR="00ED268C" w:rsidRPr="00091743">
        <w:rPr>
          <w:rFonts w:ascii="Arial" w:eastAsia="宋体" w:hAnsi="Arial" w:cs="Arial"/>
        </w:rPr>
        <w:t>的要求提供。</w:t>
      </w:r>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以下为其他参考信息和资源，用于帮助指导试验开发和提供关于</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器械性能指数的深入信息，与</w:t>
      </w:r>
      <w:r w:rsidRPr="00091743">
        <w:rPr>
          <w:rFonts w:ascii="Arial" w:eastAsia="宋体" w:hAnsi="Arial" w:cs="Arial"/>
        </w:rPr>
        <w:t>FDA</w:t>
      </w:r>
      <w:r w:rsidRPr="00091743">
        <w:rPr>
          <w:rFonts w:ascii="Arial" w:eastAsia="宋体" w:hAnsi="Arial" w:cs="Arial"/>
        </w:rPr>
        <w:t>当前对监管这些器械的思考相一致：</w:t>
      </w:r>
    </w:p>
    <w:p w:rsidR="00ED268C" w:rsidRPr="00091743" w:rsidRDefault="00521D52" w:rsidP="009D4266">
      <w:pPr>
        <w:pStyle w:val="a4"/>
        <w:numPr>
          <w:ilvl w:val="0"/>
          <w:numId w:val="1"/>
        </w:numPr>
        <w:tabs>
          <w:tab w:val="left" w:pos="820"/>
        </w:tabs>
        <w:snapToGrid w:val="0"/>
        <w:spacing w:beforeLines="100" w:before="240" w:line="300" w:lineRule="auto"/>
        <w:ind w:leftChars="200" w:left="777" w:hanging="357"/>
        <w:jc w:val="both"/>
        <w:rPr>
          <w:rFonts w:ascii="Arial" w:hAnsi="Arial" w:cs="Arial"/>
          <w:sz w:val="24"/>
          <w:szCs w:val="24"/>
          <w:lang w:val="en-US"/>
        </w:rPr>
      </w:pPr>
      <w:r w:rsidRPr="00521D52">
        <w:rPr>
          <w:rFonts w:ascii="宋体" w:hAnsi="宋体" w:cs="Arial" w:hint="eastAsia"/>
          <w:sz w:val="24"/>
          <w:szCs w:val="24"/>
        </w:rPr>
        <w:t>“</w:t>
      </w:r>
      <w:r w:rsidR="00ED268C" w:rsidRPr="00091743">
        <w:rPr>
          <w:rFonts w:ascii="Arial" w:hAnsi="Arial" w:cs="Arial"/>
          <w:sz w:val="24"/>
          <w:szCs w:val="24"/>
          <w:lang w:val="en-US"/>
        </w:rPr>
        <w:t>FDA-ARGOS</w:t>
      </w:r>
      <w:r>
        <w:rPr>
          <w:rFonts w:ascii="Arial" w:hAnsi="Arial" w:cs="Arial"/>
          <w:sz w:val="24"/>
          <w:szCs w:val="24"/>
          <w:lang w:val="en-US"/>
        </w:rPr>
        <w:t xml:space="preserve"> </w:t>
      </w:r>
      <w:r w:rsidR="00ED268C" w:rsidRPr="00091743">
        <w:rPr>
          <w:rFonts w:ascii="Arial" w:hAnsi="Arial" w:cs="Arial"/>
          <w:sz w:val="24"/>
          <w:szCs w:val="24"/>
          <w:cs/>
        </w:rPr>
        <w:t>–</w:t>
      </w:r>
      <w:r>
        <w:rPr>
          <w:rFonts w:ascii="Arial" w:hAnsi="Arial" w:cs="Arial"/>
          <w:sz w:val="24"/>
          <w:szCs w:val="24"/>
          <w:cs/>
        </w:rPr>
        <w:t xml:space="preserve"> </w:t>
      </w:r>
      <w:r w:rsidR="00ED268C" w:rsidRPr="00091743">
        <w:rPr>
          <w:rFonts w:ascii="Arial" w:hAnsi="Arial" w:cs="Arial"/>
          <w:sz w:val="24"/>
          <w:szCs w:val="24"/>
          <w:lang w:val="en-US"/>
        </w:rPr>
        <w:t>FDA</w:t>
      </w:r>
      <w:r w:rsidR="00ED268C" w:rsidRPr="00091743">
        <w:rPr>
          <w:rFonts w:ascii="Arial" w:hAnsi="Arial" w:cs="Arial"/>
          <w:sz w:val="24"/>
          <w:szCs w:val="24"/>
        </w:rPr>
        <w:t>监管级别微生物序列数据</w:t>
      </w:r>
      <w:r w:rsidRPr="00091743">
        <w:rPr>
          <w:rFonts w:ascii="Arial" w:hAnsi="Arial" w:cs="Arial"/>
          <w:sz w:val="24"/>
          <w:szCs w:val="24"/>
        </w:rPr>
        <w:t>库</w:t>
      </w:r>
      <w:r>
        <w:rPr>
          <w:rFonts w:ascii="Arial" w:hAnsi="Arial" w:cs="Arial"/>
          <w:sz w:val="24"/>
          <w:szCs w:val="24"/>
        </w:rPr>
        <w:t>（</w:t>
      </w:r>
      <w:proofErr w:type="spellStart"/>
      <w:r w:rsidRPr="00091743">
        <w:rPr>
          <w:rFonts w:ascii="Arial" w:hAnsi="Arial" w:cs="Arial"/>
          <w:sz w:val="24"/>
          <w:szCs w:val="24"/>
          <w:lang w:val="en-US"/>
        </w:rPr>
        <w:t>BioProject</w:t>
      </w:r>
      <w:proofErr w:type="spellEnd"/>
      <w:r>
        <w:rPr>
          <w:rFonts w:ascii="Arial" w:hAnsi="Arial" w:cs="Arial"/>
          <w:sz w:val="24"/>
          <w:szCs w:val="24"/>
          <w:lang w:val="en-US"/>
        </w:rPr>
        <w:t xml:space="preserve"> </w:t>
      </w:r>
      <w:r w:rsidRPr="00091743">
        <w:rPr>
          <w:rFonts w:ascii="Arial" w:hAnsi="Arial" w:cs="Arial"/>
          <w:sz w:val="24"/>
          <w:szCs w:val="24"/>
          <w:lang w:val="en-US"/>
        </w:rPr>
        <w:t>231221</w:t>
      </w:r>
      <w:r>
        <w:rPr>
          <w:rFonts w:ascii="Arial" w:hAnsi="Arial" w:cs="Arial"/>
          <w:sz w:val="24"/>
          <w:szCs w:val="24"/>
          <w:lang w:val="en-US"/>
        </w:rPr>
        <w:t>）</w:t>
      </w:r>
      <w:r w:rsidRPr="00521D52">
        <w:rPr>
          <w:rFonts w:ascii="宋体" w:hAnsi="宋体" w:cs="Arial" w:hint="eastAsia"/>
          <w:sz w:val="24"/>
          <w:szCs w:val="24"/>
        </w:rPr>
        <w:t>”</w:t>
      </w:r>
      <w:r>
        <w:rPr>
          <w:rFonts w:ascii="Arial" w:hAnsi="Arial" w:cs="Arial"/>
          <w:sz w:val="24"/>
          <w:szCs w:val="24"/>
          <w:lang w:val="en-US"/>
        </w:rPr>
        <w:t>（</w:t>
      </w:r>
      <w:hyperlink r:id="rId22">
        <w:r w:rsidR="00ED268C" w:rsidRPr="00091743">
          <w:rPr>
            <w:rFonts w:ascii="Arial" w:hAnsi="Arial" w:cs="Arial"/>
            <w:sz w:val="24"/>
            <w:szCs w:val="24"/>
            <w:u w:val="single"/>
            <w:lang w:val="en-US"/>
          </w:rPr>
          <w:t>http</w:t>
        </w:r>
        <w:r>
          <w:rPr>
            <w:rFonts w:ascii="Arial" w:hAnsi="Arial" w:cs="Arial"/>
            <w:sz w:val="24"/>
            <w:szCs w:val="24"/>
            <w:u w:val="single"/>
            <w:lang w:val="en-US"/>
          </w:rPr>
          <w:t>: //</w:t>
        </w:r>
        <w:r w:rsidRPr="00091743">
          <w:rPr>
            <w:rFonts w:ascii="Arial" w:hAnsi="Arial" w:cs="Arial"/>
            <w:sz w:val="24"/>
            <w:szCs w:val="24"/>
            <w:u w:val="single"/>
            <w:lang w:val="en-US"/>
          </w:rPr>
          <w:t>w</w:t>
        </w:r>
        <w:r w:rsidR="00ED268C" w:rsidRPr="00091743">
          <w:rPr>
            <w:rFonts w:ascii="Arial" w:hAnsi="Arial" w:cs="Arial"/>
            <w:sz w:val="24"/>
            <w:szCs w:val="24"/>
            <w:u w:val="single"/>
            <w:lang w:val="en-US"/>
          </w:rPr>
          <w:t>ww.ncbi.nlm.nih.go</w:t>
        </w:r>
        <w:r w:rsidRPr="00091743">
          <w:rPr>
            <w:rFonts w:ascii="Arial" w:hAnsi="Arial" w:cs="Arial"/>
            <w:sz w:val="24"/>
            <w:szCs w:val="24"/>
            <w:u w:val="single"/>
            <w:lang w:val="en-US"/>
          </w:rPr>
          <w:t>v</w:t>
        </w:r>
        <w:r>
          <w:rPr>
            <w:rFonts w:ascii="Arial" w:hAnsi="Arial" w:cs="Arial"/>
            <w:sz w:val="24"/>
            <w:szCs w:val="24"/>
            <w:u w:val="single"/>
            <w:lang w:val="en-US"/>
          </w:rPr>
          <w:t>/</w:t>
        </w:r>
        <w:r w:rsidRPr="00091743">
          <w:rPr>
            <w:rFonts w:ascii="Arial" w:hAnsi="Arial" w:cs="Arial"/>
            <w:sz w:val="24"/>
            <w:szCs w:val="24"/>
            <w:u w:val="single"/>
            <w:lang w:val="en-US"/>
          </w:rPr>
          <w:t>b</w:t>
        </w:r>
        <w:r w:rsidR="00ED268C" w:rsidRPr="00091743">
          <w:rPr>
            <w:rFonts w:ascii="Arial" w:hAnsi="Arial" w:cs="Arial"/>
            <w:sz w:val="24"/>
            <w:szCs w:val="24"/>
            <w:u w:val="single"/>
            <w:lang w:val="en-US"/>
          </w:rPr>
          <w:t>ioprojec</w:t>
        </w:r>
        <w:r w:rsidRPr="00091743">
          <w:rPr>
            <w:rFonts w:ascii="Arial" w:hAnsi="Arial" w:cs="Arial"/>
            <w:sz w:val="24"/>
            <w:szCs w:val="24"/>
            <w:u w:val="single"/>
            <w:lang w:val="en-US"/>
          </w:rPr>
          <w:t>t</w:t>
        </w:r>
        <w:r>
          <w:rPr>
            <w:rFonts w:ascii="Arial" w:hAnsi="Arial" w:cs="Arial"/>
            <w:sz w:val="24"/>
            <w:szCs w:val="24"/>
            <w:u w:val="single"/>
            <w:lang w:val="en-US"/>
          </w:rPr>
          <w:t>/</w:t>
        </w:r>
        <w:r w:rsidRPr="00091743">
          <w:rPr>
            <w:rFonts w:ascii="Arial" w:hAnsi="Arial" w:cs="Arial"/>
            <w:sz w:val="24"/>
            <w:szCs w:val="24"/>
            <w:u w:val="single"/>
            <w:lang w:val="en-US"/>
          </w:rPr>
          <w:t>2</w:t>
        </w:r>
        <w:r w:rsidR="00ED268C" w:rsidRPr="00091743">
          <w:rPr>
            <w:rFonts w:ascii="Arial" w:hAnsi="Arial" w:cs="Arial"/>
            <w:sz w:val="24"/>
            <w:szCs w:val="24"/>
            <w:u w:val="single"/>
            <w:lang w:val="en-US"/>
          </w:rPr>
          <w:t>31221</w:t>
        </w:r>
        <w:r>
          <w:rPr>
            <w:rFonts w:ascii="Arial" w:hAnsi="Arial" w:cs="Arial"/>
            <w:sz w:val="24"/>
            <w:szCs w:val="24"/>
            <w:u w:val="single"/>
            <w:lang w:val="en-US"/>
          </w:rPr>
          <w:t>（</w:t>
        </w:r>
      </w:hyperlink>
      <w:r w:rsidR="00ED268C" w:rsidRPr="00091743">
        <w:rPr>
          <w:rFonts w:ascii="Arial" w:hAnsi="Arial" w:cs="Arial"/>
          <w:sz w:val="24"/>
          <w:szCs w:val="24"/>
        </w:rPr>
        <w:t>使用</w:t>
      </w:r>
      <w:r w:rsidR="00ED268C" w:rsidRPr="00091743">
        <w:rPr>
          <w:rFonts w:ascii="Arial" w:hAnsi="Arial" w:cs="Arial"/>
          <w:sz w:val="24"/>
          <w:szCs w:val="24"/>
          <w:lang w:val="en-US"/>
        </w:rPr>
        <w:t>FDA</w:t>
      </w:r>
      <w:r w:rsidR="00ED268C" w:rsidRPr="00091743">
        <w:rPr>
          <w:rFonts w:ascii="Arial" w:hAnsi="Arial" w:cs="Arial"/>
          <w:sz w:val="24"/>
          <w:szCs w:val="24"/>
        </w:rPr>
        <w:t>网站门户链接更新</w:t>
      </w:r>
      <w:r>
        <w:rPr>
          <w:rFonts w:ascii="Arial" w:hAnsi="Arial" w:cs="Arial"/>
          <w:sz w:val="24"/>
          <w:szCs w:val="24"/>
          <w:lang w:val="en-US"/>
        </w:rPr>
        <w:t>））</w:t>
      </w:r>
      <w:r w:rsidR="00ED268C" w:rsidRPr="00091743">
        <w:rPr>
          <w:rFonts w:ascii="Arial" w:hAnsi="Arial" w:cs="Arial"/>
          <w:sz w:val="24"/>
          <w:szCs w:val="24"/>
          <w:lang w:val="en-US"/>
        </w:rPr>
        <w:t>，</w:t>
      </w:r>
      <w:r w:rsidR="00ED268C" w:rsidRPr="00091743">
        <w:rPr>
          <w:rFonts w:ascii="Arial" w:hAnsi="Arial" w:cs="Arial"/>
          <w:sz w:val="24"/>
          <w:szCs w:val="24"/>
        </w:rPr>
        <w:t>其提供一组已确认的监管级别基因组序列条目。</w:t>
      </w:r>
    </w:p>
    <w:p w:rsidR="00ED268C" w:rsidRPr="00091743" w:rsidRDefault="00ED268C" w:rsidP="009D4266">
      <w:pPr>
        <w:pStyle w:val="a4"/>
        <w:numPr>
          <w:ilvl w:val="0"/>
          <w:numId w:val="1"/>
        </w:numPr>
        <w:tabs>
          <w:tab w:val="left" w:pos="820"/>
        </w:tabs>
        <w:snapToGrid w:val="0"/>
        <w:spacing w:line="300" w:lineRule="auto"/>
        <w:ind w:leftChars="200" w:left="777" w:hanging="357"/>
        <w:jc w:val="both"/>
        <w:rPr>
          <w:rFonts w:ascii="Arial" w:hAnsi="Arial" w:cs="Arial"/>
          <w:sz w:val="24"/>
          <w:szCs w:val="24"/>
          <w:lang w:val="en-US"/>
        </w:rPr>
      </w:pPr>
      <w:r w:rsidRPr="00091743">
        <w:rPr>
          <w:rFonts w:ascii="Arial" w:hAnsi="Arial" w:cs="Arial"/>
          <w:sz w:val="24"/>
          <w:szCs w:val="24"/>
          <w:lang w:val="en-US"/>
        </w:rPr>
        <w:t>CLSI</w:t>
      </w:r>
      <w:r w:rsidRPr="00091743">
        <w:rPr>
          <w:rFonts w:ascii="Arial" w:hAnsi="Arial" w:cs="Arial"/>
          <w:sz w:val="24"/>
          <w:szCs w:val="24"/>
          <w:lang w:val="en-US"/>
        </w:rPr>
        <w:t>分子方法标准</w:t>
      </w:r>
      <w:r w:rsidRPr="00091743">
        <w:rPr>
          <w:rFonts w:ascii="Arial" w:hAnsi="Arial" w:cs="Arial"/>
          <w:sz w:val="24"/>
          <w:szCs w:val="24"/>
          <w:lang w:val="en-US"/>
        </w:rPr>
        <w:t>MM09-A2</w:t>
      </w:r>
      <w:r w:rsidR="00192796">
        <w:rPr>
          <w:rStyle w:val="ab"/>
          <w:rFonts w:ascii="Arial" w:hAnsi="Arial" w:cs="Arial"/>
          <w:sz w:val="24"/>
          <w:szCs w:val="24"/>
          <w:lang w:val="en-US"/>
        </w:rPr>
        <w:footnoteReference w:id="9"/>
      </w:r>
    </w:p>
    <w:p w:rsidR="00ED268C" w:rsidRPr="00091743" w:rsidRDefault="00ED268C" w:rsidP="009D4266">
      <w:pPr>
        <w:pStyle w:val="a4"/>
        <w:numPr>
          <w:ilvl w:val="0"/>
          <w:numId w:val="1"/>
        </w:numPr>
        <w:tabs>
          <w:tab w:val="left" w:pos="820"/>
        </w:tabs>
        <w:snapToGrid w:val="0"/>
        <w:spacing w:line="300" w:lineRule="auto"/>
        <w:ind w:leftChars="200" w:left="777" w:hanging="357"/>
        <w:jc w:val="both"/>
        <w:rPr>
          <w:rFonts w:ascii="Arial" w:hAnsi="Arial" w:cs="Arial"/>
          <w:sz w:val="24"/>
          <w:szCs w:val="24"/>
          <w:lang w:val="en-US"/>
        </w:rPr>
      </w:pPr>
      <w:r w:rsidRPr="00091743">
        <w:rPr>
          <w:rFonts w:ascii="Arial" w:hAnsi="Arial" w:cs="Arial"/>
          <w:sz w:val="24"/>
          <w:szCs w:val="24"/>
          <w:lang w:val="en-US"/>
        </w:rPr>
        <w:t>Ladner</w:t>
      </w:r>
      <w:r w:rsidR="00257C28">
        <w:rPr>
          <w:rFonts w:ascii="Arial" w:hAnsi="Arial" w:cs="Arial" w:hint="eastAsia"/>
          <w:sz w:val="24"/>
          <w:szCs w:val="24"/>
          <w:lang w:val="en-US"/>
        </w:rPr>
        <w:t>等</w:t>
      </w:r>
      <w:r w:rsidRPr="00091743">
        <w:rPr>
          <w:rFonts w:ascii="Arial" w:hAnsi="Arial" w:cs="Arial"/>
          <w:sz w:val="24"/>
          <w:szCs w:val="24"/>
          <w:lang w:val="en-US"/>
        </w:rPr>
        <w:t>高通量测序时代用于测序病毒基因组的标准</w:t>
      </w:r>
      <w:r w:rsidR="00257C28">
        <w:rPr>
          <w:rFonts w:ascii="Arial" w:hAnsi="Arial" w:cs="Arial" w:hint="eastAsia"/>
          <w:sz w:val="24"/>
          <w:szCs w:val="24"/>
          <w:lang w:val="en-US"/>
        </w:rPr>
        <w:t>。</w:t>
      </w:r>
      <w:r w:rsidR="00192796">
        <w:rPr>
          <w:rStyle w:val="ab"/>
          <w:rFonts w:ascii="Arial" w:hAnsi="Arial" w:cs="Arial"/>
          <w:sz w:val="24"/>
          <w:szCs w:val="24"/>
          <w:lang w:val="en-US"/>
        </w:rPr>
        <w:footnoteReference w:id="10"/>
      </w:r>
    </w:p>
    <w:p w:rsidR="00ED268C" w:rsidRPr="00091743" w:rsidRDefault="00ED268C" w:rsidP="009D4266">
      <w:pPr>
        <w:pStyle w:val="a4"/>
        <w:numPr>
          <w:ilvl w:val="0"/>
          <w:numId w:val="1"/>
        </w:numPr>
        <w:tabs>
          <w:tab w:val="left" w:pos="820"/>
        </w:tabs>
        <w:snapToGrid w:val="0"/>
        <w:spacing w:line="300" w:lineRule="auto"/>
        <w:ind w:leftChars="200" w:left="777" w:hanging="357"/>
        <w:jc w:val="both"/>
        <w:rPr>
          <w:rFonts w:ascii="Arial" w:hAnsi="Arial" w:cs="Arial"/>
          <w:sz w:val="24"/>
          <w:szCs w:val="24"/>
          <w:lang w:val="en-US"/>
        </w:rPr>
      </w:pPr>
      <w:r w:rsidRPr="00091743">
        <w:rPr>
          <w:rFonts w:ascii="Arial" w:hAnsi="Arial" w:cs="Arial"/>
          <w:sz w:val="24"/>
          <w:szCs w:val="24"/>
          <w:lang w:val="en-US"/>
        </w:rPr>
        <w:t>Chain</w:t>
      </w:r>
      <w:r w:rsidR="00257C28">
        <w:rPr>
          <w:rFonts w:ascii="Arial" w:hAnsi="Arial" w:cs="Arial" w:hint="eastAsia"/>
          <w:sz w:val="24"/>
          <w:szCs w:val="24"/>
          <w:lang w:val="en-US"/>
        </w:rPr>
        <w:t>等</w:t>
      </w:r>
      <w:r w:rsidRPr="00091743">
        <w:rPr>
          <w:rFonts w:ascii="Arial" w:hAnsi="Arial" w:cs="Arial"/>
          <w:sz w:val="24"/>
          <w:szCs w:val="24"/>
          <w:lang w:val="en-US"/>
        </w:rPr>
        <w:t>新测序时代的基因组项目标准</w:t>
      </w:r>
      <w:r w:rsidR="00257C28">
        <w:rPr>
          <w:rFonts w:ascii="Arial" w:hAnsi="Arial" w:cs="Arial" w:hint="eastAsia"/>
          <w:sz w:val="24"/>
          <w:szCs w:val="24"/>
          <w:lang w:val="en-US"/>
        </w:rPr>
        <w:t>。</w:t>
      </w:r>
      <w:r w:rsidR="00192796">
        <w:rPr>
          <w:rStyle w:val="ab"/>
          <w:rFonts w:ascii="Arial" w:hAnsi="Arial" w:cs="Arial"/>
          <w:sz w:val="24"/>
          <w:szCs w:val="24"/>
          <w:lang w:val="en-US"/>
        </w:rPr>
        <w:footnoteReference w:id="11"/>
      </w:r>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以下流程图描述了支持靶向和不可知性测序方法的研究。分析和临床研究的详细描述将在以下章节中进行讨论。</w:t>
      </w:r>
    </w:p>
    <w:p w:rsidR="00ED268C" w:rsidRPr="00091743" w:rsidRDefault="005A6A0A" w:rsidP="00B64A48">
      <w:pPr>
        <w:snapToGrid w:val="0"/>
        <w:spacing w:beforeLines="100" w:before="240" w:line="300" w:lineRule="auto"/>
        <w:rPr>
          <w:rFonts w:ascii="Arial" w:eastAsia="宋体" w:hAnsi="Arial" w:cs="Arial"/>
          <w:sz w:val="24"/>
          <w:szCs w:val="24"/>
        </w:rPr>
      </w:pPr>
      <w:r w:rsidRPr="00091743">
        <w:rPr>
          <w:rFonts w:ascii="Arial" w:eastAsia="宋体" w:hAnsi="Arial" w:cs="Arial"/>
          <w:sz w:val="24"/>
          <w:szCs w:val="24"/>
        </w:rPr>
        <w:br w:type="page"/>
      </w:r>
    </w:p>
    <w:p w:rsidR="00ED268C" w:rsidRPr="00091743" w:rsidRDefault="00DC3E95" w:rsidP="00B64A48">
      <w:pPr>
        <w:snapToGrid w:val="0"/>
        <w:spacing w:beforeLines="100" w:before="240" w:line="300" w:lineRule="auto"/>
        <w:rPr>
          <w:rFonts w:ascii="Arial" w:eastAsia="宋体" w:hAnsi="Arial" w:cs="Arial"/>
          <w:sz w:val="24"/>
          <w:szCs w:val="24"/>
        </w:rPr>
      </w:pPr>
      <w:r w:rsidRPr="00091743">
        <w:rPr>
          <w:rFonts w:ascii="Arial" w:eastAsia="宋体" w:hAnsi="Arial" w:cs="Arial"/>
          <w:noProof/>
          <w:sz w:val="24"/>
          <w:szCs w:val="24"/>
        </w:rPr>
        <mc:AlternateContent>
          <mc:Choice Requires="wps">
            <w:drawing>
              <wp:anchor distT="0" distB="0" distL="114300" distR="114300" simplePos="0" relativeHeight="251681792" behindDoc="0" locked="0" layoutInCell="1" allowOverlap="1" wp14:anchorId="1274B9FB" wp14:editId="230F9FD0">
                <wp:simplePos x="0" y="0"/>
                <wp:positionH relativeFrom="column">
                  <wp:posOffset>4624705</wp:posOffset>
                </wp:positionH>
                <wp:positionV relativeFrom="paragraph">
                  <wp:posOffset>2249643</wp:posOffset>
                </wp:positionV>
                <wp:extent cx="531628" cy="233694"/>
                <wp:effectExtent l="0" t="0" r="0" b="0"/>
                <wp:wrapNone/>
                <wp:docPr id="59" name="文本框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28" cy="233694"/>
                        </a:xfrm>
                        <a:prstGeom prst="rect">
                          <a:avLst/>
                        </a:prstGeom>
                        <a:noFill/>
                        <a:ln>
                          <a:noFill/>
                        </a:ln>
                        <a:extLst/>
                      </wps:spPr>
                      <wps:txbx>
                        <w:txbxContent>
                          <w:p w:rsidR="000A2BFD" w:rsidRPr="00DC3E95" w:rsidRDefault="000A2BFD" w:rsidP="00DC3E95">
                            <w:pPr>
                              <w:snapToGrid w:val="0"/>
                              <w:spacing w:line="300" w:lineRule="auto"/>
                              <w:jc w:val="left"/>
                              <w:rPr>
                                <w:rFonts w:ascii="Arial" w:hAnsi="Arial" w:cs="Arial"/>
                                <w:b/>
                              </w:rPr>
                            </w:pPr>
                            <w:r>
                              <w:rPr>
                                <w:rFonts w:ascii="Arial" w:hAnsi="Arial" w:cs="Arial" w:hint="eastAsia"/>
                                <w:b/>
                              </w:rPr>
                              <w:t>P</w:t>
                            </w:r>
                            <w:r w:rsidRPr="00DC3E95">
                              <w:rPr>
                                <w:rFonts w:ascii="Arial" w:hAnsi="Arial" w:cs="Arial"/>
                                <w:b/>
                              </w:rPr>
                              <w:t>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9" o:spid="_x0000_s1033" type="#_x0000_t202" style="position:absolute;left:0;text-align:left;margin-left:364.15pt;margin-top:177.15pt;width:41.85pt;height:18.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" filled="f" stroked="f">
                <v:textbox>
                  <w:txbxContent>
                    <w:p w:rsidR="000A2BFD" w:rsidRPr="00DC3E95" w:rsidRDefault="000A2BFD" w:rsidP="00DC3E95">
                      <w:pPr>
                        <w:snapToGrid w:val="0"/>
                        <w:spacing w:line="300" w:lineRule="auto"/>
                        <w:jc w:val="left"/>
                        <w:rPr>
                          <w:rFonts w:ascii="Arial" w:hAnsi="Arial" w:cs="Arial"/>
                          <w:b/>
                        </w:rPr>
                      </w:pPr>
                      <w:r>
                        <w:rPr>
                          <w:rFonts w:ascii="Arial" w:hAnsi="Arial" w:cs="Arial" w:hint="eastAsia"/>
                          <w:b/>
                        </w:rPr>
                        <w:t>P</w:t>
                      </w:r>
                      <w:r w:rsidRPr="00DC3E95">
                        <w:rPr>
                          <w:rFonts w:ascii="Arial" w:hAnsi="Arial" w:cs="Arial"/>
                          <w:b/>
                        </w:rPr>
                        <w:t>PA</w:t>
                      </w:r>
                    </w:p>
                  </w:txbxContent>
                </v:textbox>
              </v:shape>
            </w:pict>
          </mc:Fallback>
        </mc:AlternateContent>
      </w:r>
      <w:r w:rsidRPr="00091743">
        <w:rPr>
          <w:rFonts w:ascii="Arial" w:eastAsia="宋体" w:hAnsi="Arial" w:cs="Arial"/>
          <w:noProof/>
          <w:sz w:val="24"/>
          <w:szCs w:val="24"/>
        </w:rPr>
        <mc:AlternateContent>
          <mc:Choice Requires="wps">
            <w:drawing>
              <wp:anchor distT="0" distB="0" distL="114300" distR="114300" simplePos="0" relativeHeight="251679744" behindDoc="0" locked="0" layoutInCell="1" allowOverlap="1" wp14:anchorId="2972A8EF" wp14:editId="2EC79F68">
                <wp:simplePos x="0" y="0"/>
                <wp:positionH relativeFrom="column">
                  <wp:posOffset>4635796</wp:posOffset>
                </wp:positionH>
                <wp:positionV relativeFrom="paragraph">
                  <wp:posOffset>1624287</wp:posOffset>
                </wp:positionV>
                <wp:extent cx="531628" cy="233694"/>
                <wp:effectExtent l="0" t="0" r="0" b="0"/>
                <wp:wrapNone/>
                <wp:docPr id="58" name="文本框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28" cy="233694"/>
                        </a:xfrm>
                        <a:prstGeom prst="rect">
                          <a:avLst/>
                        </a:prstGeom>
                        <a:noFill/>
                        <a:ln>
                          <a:noFill/>
                        </a:ln>
                        <a:extLst/>
                      </wps:spPr>
                      <wps:txbx>
                        <w:txbxContent>
                          <w:p w:rsidR="000A2BFD" w:rsidRPr="00DC3E95" w:rsidRDefault="000A2BFD" w:rsidP="00DC3E95">
                            <w:pPr>
                              <w:snapToGrid w:val="0"/>
                              <w:spacing w:line="300" w:lineRule="auto"/>
                              <w:jc w:val="left"/>
                              <w:rPr>
                                <w:rFonts w:ascii="Arial" w:hAnsi="Arial" w:cs="Arial"/>
                                <w:b/>
                              </w:rPr>
                            </w:pPr>
                            <w:r w:rsidRPr="00DC3E95">
                              <w:rPr>
                                <w:rFonts w:ascii="Arial" w:hAnsi="Arial" w:cs="Arial"/>
                                <w:b/>
                              </w:rPr>
                              <w:t>NPA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8" o:spid="_x0000_s1034" type="#_x0000_t202" style="position:absolute;left:0;text-align:left;margin-left:365pt;margin-top:127.9pt;width:41.85pt;height:18.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" filled="f" stroked="f">
                <v:textbox>
                  <w:txbxContent>
                    <w:p w:rsidR="000A2BFD" w:rsidRPr="00DC3E95" w:rsidRDefault="000A2BFD" w:rsidP="00DC3E95">
                      <w:pPr>
                        <w:snapToGrid w:val="0"/>
                        <w:spacing w:line="300" w:lineRule="auto"/>
                        <w:jc w:val="left"/>
                        <w:rPr>
                          <w:rFonts w:ascii="Arial" w:hAnsi="Arial" w:cs="Arial"/>
                          <w:b/>
                        </w:rPr>
                      </w:pPr>
                      <w:r w:rsidRPr="00DC3E95">
                        <w:rPr>
                          <w:rFonts w:ascii="Arial" w:hAnsi="Arial" w:cs="Arial"/>
                          <w:b/>
                        </w:rPr>
                        <w:t>NPA</w:t>
                      </w:r>
                    </w:p>
                  </w:txbxContent>
                </v:textbox>
              </v:shape>
            </w:pict>
          </mc:Fallback>
        </mc:AlternateContent>
      </w:r>
      <w:r w:rsidRPr="00091743">
        <w:rPr>
          <w:rFonts w:ascii="Arial" w:eastAsia="宋体" w:hAnsi="Arial" w:cs="Arial"/>
          <w:b/>
          <w:bCs/>
          <w:noProof/>
          <w:sz w:val="24"/>
          <w:szCs w:val="24"/>
        </w:rPr>
        <mc:AlternateContent>
          <mc:Choice Requires="wps">
            <w:drawing>
              <wp:anchor distT="0" distB="0" distL="114300" distR="114300" simplePos="0" relativeHeight="251670528" behindDoc="0" locked="0" layoutInCell="1" allowOverlap="1" wp14:anchorId="3B3B36AB" wp14:editId="69AD0873">
                <wp:simplePos x="0" y="0"/>
                <wp:positionH relativeFrom="column">
                  <wp:posOffset>4224182</wp:posOffset>
                </wp:positionH>
                <wp:positionV relativeFrom="paragraph">
                  <wp:posOffset>1000760</wp:posOffset>
                </wp:positionV>
                <wp:extent cx="858520" cy="276225"/>
                <wp:effectExtent l="0" t="0" r="0" b="9525"/>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276225"/>
                        </a:xfrm>
                        <a:prstGeom prst="rect">
                          <a:avLst/>
                        </a:prstGeom>
                        <a:noFill/>
                        <a:ln>
                          <a:noFill/>
                        </a:ln>
                        <a:extLst/>
                      </wps:spPr>
                      <wps:txbx>
                        <w:txbxContent>
                          <w:p w:rsidR="000A2BFD" w:rsidRPr="00CC5312" w:rsidRDefault="000A2BFD" w:rsidP="00DC3E95">
                            <w:pPr>
                              <w:snapToGrid w:val="0"/>
                              <w:spacing w:line="300" w:lineRule="auto"/>
                              <w:jc w:val="center"/>
                              <w:rPr>
                                <w:b/>
                              </w:rPr>
                            </w:pPr>
                            <w:r>
                              <w:rPr>
                                <w:rFonts w:hint="eastAsia"/>
                                <w:b/>
                              </w:rPr>
                              <w:t>临床研究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2" o:spid="_x0000_s1035" type="#_x0000_t202" style="position:absolute;left:0;text-align:left;margin-left:332.6pt;margin-top:78.8pt;width:67.6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" filled="f" stroked="f">
                <v:textbox>
                  <w:txbxContent>
                    <w:p w:rsidR="000A2BFD" w:rsidRPr="00CC5312" w:rsidRDefault="000A2BFD" w:rsidP="00DC3E95">
                      <w:pPr>
                        <w:snapToGrid w:val="0"/>
                        <w:spacing w:line="300" w:lineRule="auto"/>
                        <w:jc w:val="center"/>
                        <w:rPr>
                          <w:b/>
                        </w:rPr>
                      </w:pPr>
                      <w:r>
                        <w:rPr>
                          <w:rFonts w:hint="eastAsia"/>
                          <w:b/>
                        </w:rPr>
                        <w:t>临床研究</w:t>
                      </w:r>
                    </w:p>
                  </w:txbxContent>
                </v:textbox>
              </v:shape>
            </w:pict>
          </mc:Fallback>
        </mc:AlternateContent>
      </w:r>
      <w:r w:rsidRPr="00091743">
        <w:rPr>
          <w:rFonts w:ascii="Arial" w:eastAsia="宋体" w:hAnsi="Arial" w:cs="Arial"/>
          <w:b/>
          <w:bCs/>
          <w:noProof/>
          <w:sz w:val="24"/>
          <w:szCs w:val="24"/>
        </w:rPr>
        <mc:AlternateContent>
          <mc:Choice Requires="wps">
            <w:drawing>
              <wp:anchor distT="0" distB="0" distL="114300" distR="114300" simplePos="0" relativeHeight="251675648" behindDoc="0" locked="0" layoutInCell="1" allowOverlap="1" wp14:anchorId="2E2A04D0" wp14:editId="1D075BA8">
                <wp:simplePos x="0" y="0"/>
                <wp:positionH relativeFrom="column">
                  <wp:posOffset>960120</wp:posOffset>
                </wp:positionH>
                <wp:positionV relativeFrom="paragraph">
                  <wp:posOffset>3742690</wp:posOffset>
                </wp:positionV>
                <wp:extent cx="1798320" cy="276225"/>
                <wp:effectExtent l="0" t="0" r="0" b="952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276225"/>
                        </a:xfrm>
                        <a:prstGeom prst="rect">
                          <a:avLst/>
                        </a:prstGeom>
                        <a:noFill/>
                        <a:ln>
                          <a:noFill/>
                        </a:ln>
                        <a:extLst/>
                      </wps:spPr>
                      <wps:txbx>
                        <w:txbxContent>
                          <w:p w:rsidR="000A2BFD" w:rsidRPr="00CC5312" w:rsidRDefault="000A2BFD" w:rsidP="00DC3E95">
                            <w:pPr>
                              <w:snapToGrid w:val="0"/>
                              <w:spacing w:line="300" w:lineRule="auto"/>
                              <w:jc w:val="left"/>
                              <w:rPr>
                                <w:b/>
                              </w:rPr>
                            </w:pPr>
                            <w:r>
                              <w:rPr>
                                <w:rFonts w:hint="eastAsia"/>
                                <w:b/>
                              </w:rPr>
                              <w:t>残留／交叉污染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 o:spid="_x0000_s1036" type="#_x0000_t202" style="position:absolute;left:0;text-align:left;margin-left:75.6pt;margin-top:294.7pt;width:141.6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" filled="f" stroked="f">
                <v:textbox>
                  <w:txbxContent>
                    <w:p w:rsidR="000A2BFD" w:rsidRPr="00CC5312" w:rsidRDefault="000A2BFD" w:rsidP="00DC3E95">
                      <w:pPr>
                        <w:snapToGrid w:val="0"/>
                        <w:spacing w:line="300" w:lineRule="auto"/>
                        <w:jc w:val="left"/>
                        <w:rPr>
                          <w:b/>
                        </w:rPr>
                      </w:pPr>
                      <w:r>
                        <w:rPr>
                          <w:rFonts w:hint="eastAsia"/>
                          <w:b/>
                        </w:rPr>
                        <w:t>残留／交叉污染</w:t>
                      </w:r>
                    </w:p>
                  </w:txbxContent>
                </v:textbox>
              </v:shape>
            </w:pict>
          </mc:Fallback>
        </mc:AlternateContent>
      </w:r>
      <w:r w:rsidRPr="00091743">
        <w:rPr>
          <w:rFonts w:ascii="Arial" w:eastAsia="宋体" w:hAnsi="Arial" w:cs="Arial"/>
          <w:noProof/>
          <w:sz w:val="24"/>
          <w:szCs w:val="24"/>
        </w:rPr>
        <mc:AlternateContent>
          <mc:Choice Requires="wps">
            <w:drawing>
              <wp:anchor distT="0" distB="0" distL="114300" distR="114300" simplePos="0" relativeHeight="251671552" behindDoc="0" locked="0" layoutInCell="1" allowOverlap="1" wp14:anchorId="3E54096F" wp14:editId="38FAB327">
                <wp:simplePos x="0" y="0"/>
                <wp:positionH relativeFrom="column">
                  <wp:posOffset>960120</wp:posOffset>
                </wp:positionH>
                <wp:positionV relativeFrom="paragraph">
                  <wp:posOffset>1577975</wp:posOffset>
                </wp:positionV>
                <wp:extent cx="1038225" cy="276225"/>
                <wp:effectExtent l="0" t="0" r="0" b="9525"/>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76225"/>
                        </a:xfrm>
                        <a:prstGeom prst="rect">
                          <a:avLst/>
                        </a:prstGeom>
                        <a:noFill/>
                        <a:ln>
                          <a:noFill/>
                        </a:ln>
                        <a:extLst/>
                      </wps:spPr>
                      <wps:txbx>
                        <w:txbxContent>
                          <w:p w:rsidR="000A2BFD" w:rsidRPr="00CC5312" w:rsidRDefault="000A2BFD" w:rsidP="00DC3E95">
                            <w:pPr>
                              <w:snapToGrid w:val="0"/>
                              <w:spacing w:line="300" w:lineRule="auto"/>
                              <w:jc w:val="left"/>
                              <w:rPr>
                                <w:b/>
                              </w:rPr>
                            </w:pPr>
                            <w:r>
                              <w:rPr>
                                <w:rFonts w:hint="eastAsia"/>
                                <w:b/>
                              </w:rPr>
                              <w:t>检测限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 o:spid="_x0000_s1037" type="#_x0000_t202" style="position:absolute;left:0;text-align:left;margin-left:75.6pt;margin-top:124.25pt;width:81.7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" filled="f" stroked="f">
                <v:textbox>
                  <w:txbxContent>
                    <w:p w:rsidR="000A2BFD" w:rsidRPr="00CC5312" w:rsidRDefault="000A2BFD" w:rsidP="00DC3E95">
                      <w:pPr>
                        <w:snapToGrid w:val="0"/>
                        <w:spacing w:line="300" w:lineRule="auto"/>
                        <w:jc w:val="left"/>
                        <w:rPr>
                          <w:b/>
                        </w:rPr>
                      </w:pPr>
                      <w:r>
                        <w:rPr>
                          <w:rFonts w:hint="eastAsia"/>
                          <w:b/>
                        </w:rPr>
                        <w:t>检测限</w:t>
                      </w:r>
                    </w:p>
                  </w:txbxContent>
                </v:textbox>
              </v:shape>
            </w:pict>
          </mc:Fallback>
        </mc:AlternateContent>
      </w:r>
      <w:r w:rsidRPr="00091743">
        <w:rPr>
          <w:rFonts w:ascii="Arial" w:eastAsia="宋体" w:hAnsi="Arial" w:cs="Arial"/>
          <w:noProof/>
          <w:sz w:val="24"/>
          <w:szCs w:val="24"/>
        </w:rPr>
        <mc:AlternateContent>
          <mc:Choice Requires="wps">
            <w:drawing>
              <wp:anchor distT="0" distB="0" distL="114300" distR="114300" simplePos="0" relativeHeight="251676672" behindDoc="0" locked="0" layoutInCell="1" allowOverlap="1" wp14:anchorId="04B7B21E" wp14:editId="1638DF4D">
                <wp:simplePos x="0" y="0"/>
                <wp:positionH relativeFrom="column">
                  <wp:posOffset>988060</wp:posOffset>
                </wp:positionH>
                <wp:positionV relativeFrom="paragraph">
                  <wp:posOffset>4303395</wp:posOffset>
                </wp:positionV>
                <wp:extent cx="676275" cy="276225"/>
                <wp:effectExtent l="0" t="0" r="0" b="952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76225"/>
                        </a:xfrm>
                        <a:prstGeom prst="rect">
                          <a:avLst/>
                        </a:prstGeom>
                        <a:noFill/>
                        <a:ln>
                          <a:noFill/>
                        </a:ln>
                        <a:extLst/>
                      </wps:spPr>
                      <wps:txbx>
                        <w:txbxContent>
                          <w:p w:rsidR="000A2BFD" w:rsidRPr="00CC5312" w:rsidRDefault="000A2BFD" w:rsidP="00DC3E95">
                            <w:pPr>
                              <w:snapToGrid w:val="0"/>
                              <w:spacing w:line="300" w:lineRule="auto"/>
                              <w:jc w:val="left"/>
                              <w:rPr>
                                <w:b/>
                              </w:rPr>
                            </w:pPr>
                            <w:r>
                              <w:rPr>
                                <w:rFonts w:hint="eastAsia"/>
                                <w:b/>
                              </w:rPr>
                              <w:t>稳定性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 o:spid="_x0000_s1038" type="#_x0000_t202" style="position:absolute;left:0;text-align:left;margin-left:77.8pt;margin-top:338.85pt;width:53.25pt;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" filled="f" stroked="f">
                <v:textbox>
                  <w:txbxContent>
                    <w:p w:rsidR="000A2BFD" w:rsidRPr="00CC5312" w:rsidRDefault="000A2BFD" w:rsidP="00DC3E95">
                      <w:pPr>
                        <w:snapToGrid w:val="0"/>
                        <w:spacing w:line="300" w:lineRule="auto"/>
                        <w:jc w:val="left"/>
                        <w:rPr>
                          <w:b/>
                        </w:rPr>
                      </w:pPr>
                      <w:r>
                        <w:rPr>
                          <w:rFonts w:hint="eastAsia"/>
                          <w:b/>
                        </w:rPr>
                        <w:t>稳定性</w:t>
                      </w:r>
                    </w:p>
                  </w:txbxContent>
                </v:textbox>
              </v:shape>
            </w:pict>
          </mc:Fallback>
        </mc:AlternateContent>
      </w:r>
      <w:r w:rsidRPr="00091743">
        <w:rPr>
          <w:rFonts w:ascii="Arial" w:eastAsia="宋体" w:hAnsi="Arial" w:cs="Arial"/>
          <w:b/>
          <w:bCs/>
          <w:noProof/>
          <w:sz w:val="24"/>
          <w:szCs w:val="24"/>
        </w:rPr>
        <mc:AlternateContent>
          <mc:Choice Requires="wps">
            <w:drawing>
              <wp:anchor distT="0" distB="0" distL="114300" distR="114300" simplePos="0" relativeHeight="251677696" behindDoc="0" locked="0" layoutInCell="1" allowOverlap="1" wp14:anchorId="1EDB3B81" wp14:editId="5B8695FC">
                <wp:simplePos x="0" y="0"/>
                <wp:positionH relativeFrom="column">
                  <wp:posOffset>4551045</wp:posOffset>
                </wp:positionH>
                <wp:positionV relativeFrom="paragraph">
                  <wp:posOffset>3234055</wp:posOffset>
                </wp:positionV>
                <wp:extent cx="1095375" cy="527050"/>
                <wp:effectExtent l="0" t="0" r="0" b="635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527050"/>
                        </a:xfrm>
                        <a:prstGeom prst="rect">
                          <a:avLst/>
                        </a:prstGeom>
                        <a:noFill/>
                        <a:ln>
                          <a:noFill/>
                        </a:ln>
                        <a:extLst/>
                      </wps:spPr>
                      <wps:txbx>
                        <w:txbxContent>
                          <w:p w:rsidR="000A2BFD" w:rsidRPr="00221DB5" w:rsidRDefault="000A2BFD" w:rsidP="00DC3E95">
                            <w:pPr>
                              <w:snapToGrid w:val="0"/>
                              <w:spacing w:line="300" w:lineRule="auto"/>
                              <w:jc w:val="center"/>
                              <w:rPr>
                                <w:rFonts w:ascii="Arial" w:hAnsi="Arial" w:cs="Arial"/>
                                <w:sz w:val="20"/>
                              </w:rPr>
                            </w:pPr>
                            <w:r w:rsidRPr="00221DB5">
                              <w:rPr>
                                <w:rFonts w:ascii="Arial" w:hAnsi="Arial" w:cs="Arial"/>
                                <w:sz w:val="20"/>
                              </w:rPr>
                              <w:t>FDA</w:t>
                            </w:r>
                            <w:r w:rsidRPr="00221DB5">
                              <w:rPr>
                                <w:rFonts w:ascii="Arial" w:hAnsi="Arial" w:cs="Arial"/>
                                <w:sz w:val="20"/>
                              </w:rPr>
                              <w:t>监管级别微生物序列数据库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 o:spid="_x0000_s1039" type="#_x0000_t202" style="position:absolute;left:0;text-align:left;margin-left:358.35pt;margin-top:254.65pt;width:86.25pt;height:4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" filled="f" stroked="f">
                <v:textbox>
                  <w:txbxContent>
                    <w:p w:rsidR="000A2BFD" w:rsidRPr="00221DB5" w:rsidRDefault="000A2BFD" w:rsidP="00DC3E95">
                      <w:pPr>
                        <w:snapToGrid w:val="0"/>
                        <w:spacing w:line="300" w:lineRule="auto"/>
                        <w:jc w:val="center"/>
                        <w:rPr>
                          <w:rFonts w:ascii="Arial" w:hAnsi="Arial" w:cs="Arial"/>
                          <w:sz w:val="20"/>
                        </w:rPr>
                      </w:pPr>
                      <w:r w:rsidRPr="00221DB5">
                        <w:rPr>
                          <w:rFonts w:ascii="Arial" w:hAnsi="Arial" w:cs="Arial"/>
                          <w:sz w:val="20"/>
                        </w:rPr>
                        <w:t>FDA</w:t>
                      </w:r>
                      <w:r w:rsidRPr="00221DB5">
                        <w:rPr>
                          <w:rFonts w:ascii="Arial" w:hAnsi="Arial" w:cs="Arial"/>
                          <w:sz w:val="20"/>
                        </w:rPr>
                        <w:t>监管级别微生物序列数据库</w:t>
                      </w:r>
                    </w:p>
                  </w:txbxContent>
                </v:textbox>
              </v:shape>
            </w:pict>
          </mc:Fallback>
        </mc:AlternateContent>
      </w:r>
      <w:r w:rsidRPr="00091743">
        <w:rPr>
          <w:rFonts w:ascii="Arial" w:eastAsia="宋体" w:hAnsi="Arial" w:cs="Arial"/>
          <w:noProof/>
          <w:sz w:val="24"/>
          <w:szCs w:val="24"/>
        </w:rPr>
        <mc:AlternateContent>
          <mc:Choice Requires="wps">
            <w:drawing>
              <wp:anchor distT="0" distB="0" distL="114300" distR="114300" simplePos="0" relativeHeight="251674624" behindDoc="0" locked="0" layoutInCell="1" allowOverlap="1" wp14:anchorId="5534C162" wp14:editId="63EBA876">
                <wp:simplePos x="0" y="0"/>
                <wp:positionH relativeFrom="column">
                  <wp:posOffset>960120</wp:posOffset>
                </wp:positionH>
                <wp:positionV relativeFrom="paragraph">
                  <wp:posOffset>3202940</wp:posOffset>
                </wp:positionV>
                <wp:extent cx="1645920" cy="276225"/>
                <wp:effectExtent l="0" t="0" r="0" b="952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76225"/>
                        </a:xfrm>
                        <a:prstGeom prst="rect">
                          <a:avLst/>
                        </a:prstGeom>
                        <a:noFill/>
                        <a:ln>
                          <a:noFill/>
                        </a:ln>
                        <a:extLst/>
                      </wps:spPr>
                      <wps:txbx>
                        <w:txbxContent>
                          <w:p w:rsidR="000A2BFD" w:rsidRPr="00CC5312" w:rsidRDefault="000A2BFD" w:rsidP="00DC3E95">
                            <w:pPr>
                              <w:snapToGrid w:val="0"/>
                              <w:spacing w:line="300" w:lineRule="auto"/>
                              <w:jc w:val="left"/>
                              <w:rPr>
                                <w:b/>
                              </w:rPr>
                            </w:pPr>
                            <w:r>
                              <w:rPr>
                                <w:rFonts w:hint="eastAsia"/>
                                <w:b/>
                              </w:rPr>
                              <w:t>再现性／可重复性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40" type="#_x0000_t202" style="position:absolute;left:0;text-align:left;margin-left:75.6pt;margin-top:252.2pt;width:129.6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" filled="f" stroked="f">
                <v:textbox>
                  <w:txbxContent>
                    <w:p w:rsidR="000A2BFD" w:rsidRPr="00CC5312" w:rsidRDefault="000A2BFD" w:rsidP="00DC3E95">
                      <w:pPr>
                        <w:snapToGrid w:val="0"/>
                        <w:spacing w:line="300" w:lineRule="auto"/>
                        <w:jc w:val="left"/>
                        <w:rPr>
                          <w:b/>
                        </w:rPr>
                      </w:pPr>
                      <w:r>
                        <w:rPr>
                          <w:rFonts w:hint="eastAsia"/>
                          <w:b/>
                        </w:rPr>
                        <w:t>再现性／可重复性</w:t>
                      </w:r>
                    </w:p>
                  </w:txbxContent>
                </v:textbox>
              </v:shape>
            </w:pict>
          </mc:Fallback>
        </mc:AlternateContent>
      </w:r>
      <w:r w:rsidRPr="00091743">
        <w:rPr>
          <w:rFonts w:ascii="Arial" w:eastAsia="宋体" w:hAnsi="Arial" w:cs="Arial"/>
          <w:noProof/>
          <w:sz w:val="24"/>
          <w:szCs w:val="24"/>
        </w:rPr>
        <mc:AlternateContent>
          <mc:Choice Requires="wps">
            <w:drawing>
              <wp:anchor distT="0" distB="0" distL="114300" distR="114300" simplePos="0" relativeHeight="251673600" behindDoc="0" locked="0" layoutInCell="1" allowOverlap="1" wp14:anchorId="62AAAB3B" wp14:editId="4877D3A5">
                <wp:simplePos x="0" y="0"/>
                <wp:positionH relativeFrom="column">
                  <wp:posOffset>960120</wp:posOffset>
                </wp:positionH>
                <wp:positionV relativeFrom="paragraph">
                  <wp:posOffset>2707640</wp:posOffset>
                </wp:positionV>
                <wp:extent cx="1371600" cy="276225"/>
                <wp:effectExtent l="0" t="0" r="0" b="9525"/>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6225"/>
                        </a:xfrm>
                        <a:prstGeom prst="rect">
                          <a:avLst/>
                        </a:prstGeom>
                        <a:noFill/>
                        <a:ln>
                          <a:noFill/>
                        </a:ln>
                        <a:extLst/>
                      </wps:spPr>
                      <wps:txbx>
                        <w:txbxContent>
                          <w:p w:rsidR="000A2BFD" w:rsidRPr="00CC5312" w:rsidRDefault="000A2BFD" w:rsidP="00DC3E95">
                            <w:pPr>
                              <w:snapToGrid w:val="0"/>
                              <w:spacing w:line="300" w:lineRule="auto"/>
                              <w:jc w:val="left"/>
                              <w:rPr>
                                <w:b/>
                              </w:rPr>
                            </w:pPr>
                            <w:r>
                              <w:rPr>
                                <w:rFonts w:hint="eastAsia"/>
                                <w:b/>
                              </w:rPr>
                              <w:t>干扰物质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 o:spid="_x0000_s1041" type="#_x0000_t202" style="position:absolute;left:0;text-align:left;margin-left:75.6pt;margin-top:213.2pt;width:108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" filled="f" stroked="f">
                <v:textbox>
                  <w:txbxContent>
                    <w:p w:rsidR="000A2BFD" w:rsidRPr="00CC5312" w:rsidRDefault="000A2BFD" w:rsidP="00DC3E95">
                      <w:pPr>
                        <w:snapToGrid w:val="0"/>
                        <w:spacing w:line="300" w:lineRule="auto"/>
                        <w:jc w:val="left"/>
                        <w:rPr>
                          <w:b/>
                        </w:rPr>
                      </w:pPr>
                      <w:r>
                        <w:rPr>
                          <w:rFonts w:hint="eastAsia"/>
                          <w:b/>
                        </w:rPr>
                        <w:t>干扰物质</w:t>
                      </w:r>
                    </w:p>
                  </w:txbxContent>
                </v:textbox>
              </v:shape>
            </w:pict>
          </mc:Fallback>
        </mc:AlternateContent>
      </w:r>
      <w:r w:rsidRPr="00091743">
        <w:rPr>
          <w:rFonts w:ascii="Arial" w:eastAsia="宋体" w:hAnsi="Arial" w:cs="Arial"/>
          <w:noProof/>
          <w:sz w:val="24"/>
          <w:szCs w:val="24"/>
        </w:rPr>
        <mc:AlternateContent>
          <mc:Choice Requires="wps">
            <w:drawing>
              <wp:anchor distT="0" distB="0" distL="114300" distR="114300" simplePos="0" relativeHeight="251672576" behindDoc="0" locked="0" layoutInCell="1" allowOverlap="1" wp14:anchorId="37FF3948" wp14:editId="55455EEA">
                <wp:simplePos x="0" y="0"/>
                <wp:positionH relativeFrom="column">
                  <wp:posOffset>960120</wp:posOffset>
                </wp:positionH>
                <wp:positionV relativeFrom="paragraph">
                  <wp:posOffset>2122805</wp:posOffset>
                </wp:positionV>
                <wp:extent cx="676275" cy="276225"/>
                <wp:effectExtent l="0" t="0" r="0" b="9525"/>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76225"/>
                        </a:xfrm>
                        <a:prstGeom prst="rect">
                          <a:avLst/>
                        </a:prstGeom>
                        <a:noFill/>
                        <a:ln>
                          <a:noFill/>
                        </a:ln>
                        <a:extLst/>
                      </wps:spPr>
                      <wps:txbx>
                        <w:txbxContent>
                          <w:p w:rsidR="000A2BFD" w:rsidRPr="00CC5312" w:rsidRDefault="000A2BFD" w:rsidP="00DC3E95">
                            <w:pPr>
                              <w:snapToGrid w:val="0"/>
                              <w:spacing w:line="300" w:lineRule="auto"/>
                              <w:jc w:val="left"/>
                              <w:rPr>
                                <w:b/>
                              </w:rPr>
                            </w:pPr>
                            <w:r>
                              <w:rPr>
                                <w:rFonts w:hint="eastAsia"/>
                                <w:b/>
                              </w:rPr>
                              <w:t>包容性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 o:spid="_x0000_s1042" type="#_x0000_t202" style="position:absolute;left:0;text-align:left;margin-left:75.6pt;margin-top:167.15pt;width:53.2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" filled="f" stroked="f">
                <v:textbox>
                  <w:txbxContent>
                    <w:p w:rsidR="000A2BFD" w:rsidRPr="00CC5312" w:rsidRDefault="000A2BFD" w:rsidP="00DC3E95">
                      <w:pPr>
                        <w:snapToGrid w:val="0"/>
                        <w:spacing w:line="300" w:lineRule="auto"/>
                        <w:jc w:val="left"/>
                        <w:rPr>
                          <w:b/>
                        </w:rPr>
                      </w:pPr>
                      <w:r>
                        <w:rPr>
                          <w:rFonts w:hint="eastAsia"/>
                          <w:b/>
                        </w:rPr>
                        <w:t>包容性</w:t>
                      </w:r>
                    </w:p>
                  </w:txbxContent>
                </v:textbox>
              </v:shape>
            </w:pict>
          </mc:Fallback>
        </mc:AlternateContent>
      </w:r>
      <w:r w:rsidRPr="00091743">
        <w:rPr>
          <w:rFonts w:ascii="Arial" w:eastAsia="宋体" w:hAnsi="Arial" w:cs="Arial"/>
          <w:noProof/>
          <w:sz w:val="24"/>
          <w:szCs w:val="24"/>
        </w:rPr>
        <mc:AlternateContent>
          <mc:Choice Requires="wps">
            <w:drawing>
              <wp:anchor distT="0" distB="0" distL="114300" distR="114300" simplePos="0" relativeHeight="251669504" behindDoc="0" locked="0" layoutInCell="1" allowOverlap="1" wp14:anchorId="61571617" wp14:editId="64F75D73">
                <wp:simplePos x="0" y="0"/>
                <wp:positionH relativeFrom="column">
                  <wp:posOffset>508635</wp:posOffset>
                </wp:positionH>
                <wp:positionV relativeFrom="paragraph">
                  <wp:posOffset>1000760</wp:posOffset>
                </wp:positionV>
                <wp:extent cx="971550" cy="276225"/>
                <wp:effectExtent l="0" t="0" r="0" b="9525"/>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76225"/>
                        </a:xfrm>
                        <a:prstGeom prst="rect">
                          <a:avLst/>
                        </a:prstGeom>
                        <a:noFill/>
                        <a:ln>
                          <a:noFill/>
                        </a:ln>
                        <a:extLst/>
                      </wps:spPr>
                      <wps:txbx>
                        <w:txbxContent>
                          <w:p w:rsidR="000A2BFD" w:rsidRPr="00CC5312" w:rsidRDefault="000A2BFD" w:rsidP="00DC3E95">
                            <w:pPr>
                              <w:snapToGrid w:val="0"/>
                              <w:spacing w:line="300" w:lineRule="auto"/>
                              <w:jc w:val="left"/>
                              <w:rPr>
                                <w:b/>
                              </w:rPr>
                            </w:pPr>
                            <w:r>
                              <w:rPr>
                                <w:rFonts w:hint="eastAsia"/>
                                <w:b/>
                              </w:rPr>
                              <w:t>分析研究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 o:spid="_x0000_s1043" type="#_x0000_t202" style="position:absolute;left:0;text-align:left;margin-left:40.05pt;margin-top:78.8pt;width:76.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" filled="f" stroked="f">
                <v:textbox>
                  <w:txbxContent>
                    <w:p w:rsidR="000A2BFD" w:rsidRPr="00CC5312" w:rsidRDefault="000A2BFD" w:rsidP="00DC3E95">
                      <w:pPr>
                        <w:snapToGrid w:val="0"/>
                        <w:spacing w:line="300" w:lineRule="auto"/>
                        <w:jc w:val="left"/>
                        <w:rPr>
                          <w:b/>
                        </w:rPr>
                      </w:pPr>
                      <w:r>
                        <w:rPr>
                          <w:rFonts w:hint="eastAsia"/>
                          <w:b/>
                        </w:rPr>
                        <w:t>分析研究</w:t>
                      </w:r>
                    </w:p>
                  </w:txbxContent>
                </v:textbox>
              </v:shape>
            </w:pict>
          </mc:Fallback>
        </mc:AlternateContent>
      </w:r>
      <w:r w:rsidRPr="00091743">
        <w:rPr>
          <w:rFonts w:ascii="Arial" w:eastAsia="宋体" w:hAnsi="Arial" w:cs="Arial"/>
          <w:noProof/>
          <w:sz w:val="24"/>
          <w:szCs w:val="24"/>
        </w:rPr>
        <mc:AlternateContent>
          <mc:Choice Requires="wps">
            <w:drawing>
              <wp:anchor distT="0" distB="0" distL="114300" distR="114300" simplePos="0" relativeHeight="251668480" behindDoc="0" locked="0" layoutInCell="1" allowOverlap="1" wp14:anchorId="00C8F09A" wp14:editId="37C30608">
                <wp:simplePos x="0" y="0"/>
                <wp:positionH relativeFrom="column">
                  <wp:posOffset>1948180</wp:posOffset>
                </wp:positionH>
                <wp:positionV relativeFrom="paragraph">
                  <wp:posOffset>225587</wp:posOffset>
                </wp:positionV>
                <wp:extent cx="2343150" cy="276225"/>
                <wp:effectExtent l="0" t="0" r="0" b="9525"/>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76225"/>
                        </a:xfrm>
                        <a:prstGeom prst="rect">
                          <a:avLst/>
                        </a:prstGeom>
                        <a:noFill/>
                        <a:ln>
                          <a:noFill/>
                        </a:ln>
                        <a:extLst/>
                      </wps:spPr>
                      <wps:txbx>
                        <w:txbxContent>
                          <w:p w:rsidR="000A2BFD" w:rsidRPr="00DC3E95" w:rsidRDefault="000A2BFD" w:rsidP="00DC3E95">
                            <w:pPr>
                              <w:snapToGrid w:val="0"/>
                              <w:spacing w:line="300" w:lineRule="auto"/>
                              <w:jc w:val="center"/>
                              <w:rPr>
                                <w:rFonts w:ascii="Arial" w:eastAsia="宋体" w:hAnsi="Arial" w:cs="Arial"/>
                                <w:b/>
                                <w:sz w:val="24"/>
                              </w:rPr>
                            </w:pPr>
                            <w:r>
                              <w:rPr>
                                <w:rFonts w:ascii="Arial" w:eastAsia="宋体" w:hAnsi="Arial" w:cs="Arial" w:hint="eastAsia"/>
                                <w:b/>
                                <w:sz w:val="24"/>
                              </w:rPr>
                              <w:t>传染</w:t>
                            </w:r>
                            <w:r w:rsidRPr="00DC3E95">
                              <w:rPr>
                                <w:rFonts w:ascii="Arial" w:eastAsia="宋体" w:hAnsi="Arial" w:cs="Arial"/>
                                <w:b/>
                                <w:sz w:val="24"/>
                              </w:rPr>
                              <w:t>性疾病</w:t>
                            </w:r>
                            <w:r w:rsidRPr="00DC3E95">
                              <w:rPr>
                                <w:rFonts w:ascii="Arial" w:eastAsia="宋体" w:hAnsi="Arial" w:cs="Arial"/>
                                <w:b/>
                                <w:sz w:val="24"/>
                              </w:rPr>
                              <w:t xml:space="preserve">NGS </w:t>
                            </w:r>
                            <w:proofErr w:type="spellStart"/>
                            <w:r w:rsidRPr="00DC3E95">
                              <w:rPr>
                                <w:rFonts w:ascii="Arial" w:eastAsia="宋体" w:hAnsi="Arial" w:cs="Arial"/>
                                <w:b/>
                                <w:sz w:val="24"/>
                              </w:rPr>
                              <w:t>Dx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3" o:spid="_x0000_s1044" type="#_x0000_t202" style="position:absolute;left:0;text-align:left;margin-left:153.4pt;margin-top:17.75pt;width:184.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" filled="f" stroked="f">
                <v:textbox>
                  <w:txbxContent>
                    <w:p w:rsidR="000A2BFD" w:rsidRPr="00DC3E95" w:rsidRDefault="000A2BFD" w:rsidP="00DC3E95">
                      <w:pPr>
                        <w:snapToGrid w:val="0"/>
                        <w:spacing w:line="300" w:lineRule="auto"/>
                        <w:jc w:val="center"/>
                        <w:rPr>
                          <w:rFonts w:ascii="Arial" w:eastAsia="宋体" w:hAnsi="Arial" w:cs="Arial"/>
                          <w:b/>
                          <w:sz w:val="24"/>
                        </w:rPr>
                      </w:pPr>
                      <w:r>
                        <w:rPr>
                          <w:rFonts w:ascii="Arial" w:eastAsia="宋体" w:hAnsi="Arial" w:cs="Arial" w:hint="eastAsia"/>
                          <w:b/>
                          <w:sz w:val="24"/>
                        </w:rPr>
                        <w:t>传染</w:t>
                      </w:r>
                      <w:r w:rsidRPr="00DC3E95">
                        <w:rPr>
                          <w:rFonts w:ascii="Arial" w:eastAsia="宋体" w:hAnsi="Arial" w:cs="Arial"/>
                          <w:b/>
                          <w:sz w:val="24"/>
                        </w:rPr>
                        <w:t>性疾病</w:t>
                      </w:r>
                      <w:r w:rsidRPr="00DC3E95">
                        <w:rPr>
                          <w:rFonts w:ascii="Arial" w:eastAsia="宋体" w:hAnsi="Arial" w:cs="Arial"/>
                          <w:b/>
                          <w:sz w:val="24"/>
                        </w:rPr>
                        <w:t xml:space="preserve">NGS </w:t>
                      </w:r>
                      <w:proofErr w:type="spellStart"/>
                      <w:r w:rsidRPr="00DC3E95">
                        <w:rPr>
                          <w:rFonts w:ascii="Arial" w:eastAsia="宋体" w:hAnsi="Arial" w:cs="Arial"/>
                          <w:b/>
                          <w:sz w:val="24"/>
                        </w:rPr>
                        <w:t>Dx</w:t>
                      </w:r>
                      <w:proofErr w:type="spellEnd"/>
                    </w:p>
                  </w:txbxContent>
                </v:textbox>
              </v:shape>
            </w:pict>
          </mc:Fallback>
        </mc:AlternateContent>
      </w:r>
      <w:r>
        <w:rPr>
          <w:rFonts w:ascii="Arial" w:eastAsia="宋体" w:hAnsi="Arial" w:cs="Arial"/>
          <w:noProof/>
          <w:sz w:val="24"/>
          <w:szCs w:val="24"/>
        </w:rPr>
        <w:drawing>
          <wp:inline distT="0" distB="0" distL="0" distR="0" wp14:anchorId="4FCB42B0" wp14:editId="43CA40D0">
            <wp:extent cx="6027301" cy="47484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6027301" cy="4748400"/>
                    </a:xfrm>
                    <a:prstGeom prst="rect">
                      <a:avLst/>
                    </a:prstGeom>
                    <a:noFill/>
                    <a:ln>
                      <a:noFill/>
                    </a:ln>
                  </pic:spPr>
                </pic:pic>
              </a:graphicData>
            </a:graphic>
          </wp:inline>
        </w:drawing>
      </w:r>
    </w:p>
    <w:p w:rsidR="00ED268C" w:rsidRPr="00091743" w:rsidRDefault="00ED268C" w:rsidP="00B64A48">
      <w:pPr>
        <w:pStyle w:val="5"/>
        <w:snapToGrid w:val="0"/>
        <w:spacing w:beforeLines="100" w:before="240" w:line="300" w:lineRule="auto"/>
        <w:ind w:left="0"/>
        <w:jc w:val="both"/>
        <w:rPr>
          <w:rFonts w:ascii="Arial" w:eastAsia="宋体" w:hAnsi="Arial" w:cs="Arial"/>
          <w:b w:val="0"/>
          <w:bCs w:val="0"/>
        </w:rPr>
      </w:pPr>
      <w:r w:rsidRPr="00091743">
        <w:rPr>
          <w:rFonts w:ascii="Arial" w:eastAsia="宋体" w:hAnsi="Arial" w:cs="Arial"/>
        </w:rPr>
        <w:t>图</w:t>
      </w:r>
      <w:r w:rsidRPr="00091743">
        <w:rPr>
          <w:rFonts w:ascii="Arial" w:eastAsia="宋体" w:hAnsi="Arial" w:cs="Arial"/>
        </w:rPr>
        <w:t>2</w:t>
      </w:r>
      <w:r w:rsidRPr="00091743">
        <w:rPr>
          <w:rFonts w:ascii="Arial" w:eastAsia="宋体" w:hAnsi="Arial" w:cs="Arial"/>
        </w:rPr>
        <w:t>：支持</w:t>
      </w:r>
      <w:r w:rsidRPr="00091743">
        <w:rPr>
          <w:rFonts w:ascii="Arial" w:eastAsia="宋体" w:hAnsi="Arial" w:cs="Arial"/>
        </w:rPr>
        <w:t>FDA</w:t>
      </w:r>
      <w:r w:rsidR="001E1BE2">
        <w:rPr>
          <w:rFonts w:ascii="Arial" w:eastAsia="宋体" w:hAnsi="Arial" w:cs="Arial" w:hint="eastAsia"/>
        </w:rPr>
        <w:t>许可</w:t>
      </w:r>
      <w:r w:rsidRPr="00091743">
        <w:rPr>
          <w:rFonts w:ascii="Arial" w:eastAsia="宋体" w:hAnsi="Arial" w:cs="Arial"/>
        </w:rPr>
        <w:t>或批准</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的分析和临床研究概述</w:t>
      </w:r>
    </w:p>
    <w:p w:rsidR="00ED268C" w:rsidRPr="00091743" w:rsidRDefault="00ED268C" w:rsidP="003518E2">
      <w:pPr>
        <w:pStyle w:val="a3"/>
        <w:snapToGrid w:val="0"/>
        <w:spacing w:beforeLines="100" w:before="240" w:line="300" w:lineRule="auto"/>
        <w:ind w:left="0"/>
        <w:rPr>
          <w:rFonts w:ascii="Arial" w:eastAsia="宋体" w:hAnsi="Arial" w:cs="Arial"/>
        </w:rPr>
      </w:pPr>
      <w:r w:rsidRPr="00091743">
        <w:rPr>
          <w:rFonts w:ascii="Arial" w:eastAsia="宋体" w:hAnsi="Arial" w:cs="Arial"/>
        </w:rPr>
        <w:t>一般而言，对于靶向</w:t>
      </w:r>
      <w:r w:rsidR="00CA1125">
        <w:rPr>
          <w:rFonts w:ascii="Arial" w:eastAsia="宋体" w:hAnsi="Arial" w:cs="Arial"/>
        </w:rPr>
        <w:t>传染病</w:t>
      </w:r>
      <w:r w:rsidRPr="00091743">
        <w:rPr>
          <w:rFonts w:ascii="Arial" w:eastAsia="宋体" w:hAnsi="Arial" w:cs="Arial"/>
        </w:rPr>
        <w:t>NGS</w:t>
      </w:r>
      <w:r w:rsidRPr="00091743">
        <w:rPr>
          <w:rFonts w:ascii="Arial" w:eastAsia="宋体" w:hAnsi="Arial" w:cs="Arial"/>
        </w:rPr>
        <w:t>，可以应用类似于其他多路复用器械的确认概念。关于多路复用器械确认概念的更多信息请参见标题为</w:t>
      </w:r>
      <w:r w:rsidR="00521D52" w:rsidRPr="003713C9">
        <w:rPr>
          <w:rFonts w:ascii="宋体" w:eastAsia="宋体" w:hAnsi="宋体" w:cs="Arial" w:hint="eastAsia"/>
          <w:lang w:val="en-US"/>
        </w:rPr>
        <w:t>“</w:t>
      </w:r>
      <w:r w:rsidRPr="00091743">
        <w:rPr>
          <w:rFonts w:ascii="Arial" w:eastAsia="宋体" w:hAnsi="Arial" w:cs="Arial"/>
        </w:rPr>
        <w:t>高度多路复用微生物</w:t>
      </w:r>
      <w:r w:rsidR="00521D52">
        <w:rPr>
          <w:rFonts w:ascii="Arial" w:eastAsia="宋体" w:hAnsi="Arial" w:cs="Arial"/>
          <w:lang w:val="en-US"/>
        </w:rPr>
        <w:t>／</w:t>
      </w:r>
      <w:r w:rsidR="00521D52" w:rsidRPr="00091743">
        <w:rPr>
          <w:rFonts w:ascii="Arial" w:eastAsia="宋体" w:hAnsi="Arial" w:cs="Arial"/>
        </w:rPr>
        <w:t>医</w:t>
      </w:r>
      <w:r w:rsidRPr="00091743">
        <w:rPr>
          <w:rFonts w:ascii="Arial" w:eastAsia="宋体" w:hAnsi="Arial" w:cs="Arial"/>
        </w:rPr>
        <w:t>学对策的基于核酸的体外诊断器械</w:t>
      </w:r>
      <w:r w:rsidR="00521D52" w:rsidRPr="003713C9">
        <w:rPr>
          <w:rFonts w:ascii="宋体" w:eastAsia="宋体" w:hAnsi="宋体" w:cs="Arial" w:hint="eastAsia"/>
          <w:lang w:val="en-US"/>
        </w:rPr>
        <w:t>”</w:t>
      </w:r>
      <w:r w:rsidRPr="00091743">
        <w:rPr>
          <w:rFonts w:ascii="Arial" w:eastAsia="宋体" w:hAnsi="Arial" w:cs="Arial"/>
        </w:rPr>
        <w:t>的</w:t>
      </w:r>
      <w:r w:rsidRPr="00091743">
        <w:rPr>
          <w:rFonts w:ascii="Arial" w:eastAsia="宋体" w:hAnsi="Arial" w:cs="Arial"/>
          <w:lang w:val="en-US"/>
        </w:rPr>
        <w:t>FDA</w:t>
      </w:r>
      <w:r w:rsidRPr="00091743">
        <w:rPr>
          <w:rFonts w:ascii="Arial" w:eastAsia="宋体" w:hAnsi="Arial" w:cs="Arial"/>
        </w:rPr>
        <w:t>指南</w:t>
      </w:r>
      <w:r w:rsidR="00521D52">
        <w:rPr>
          <w:rFonts w:ascii="Arial" w:eastAsia="宋体" w:hAnsi="Arial" w:cs="Arial"/>
          <w:lang w:val="en-US"/>
        </w:rPr>
        <w:t>（</w:t>
      </w:r>
      <w:hyperlink r:id="rId24">
        <w:r w:rsidRPr="00091743">
          <w:rPr>
            <w:rFonts w:ascii="Arial" w:eastAsia="宋体" w:hAnsi="Arial" w:cs="Arial"/>
            <w:u w:val="single"/>
            <w:lang w:val="en-US"/>
          </w:rPr>
          <w:t>http</w:t>
        </w:r>
        <w:r w:rsidR="00521D52">
          <w:rPr>
            <w:rFonts w:ascii="Arial" w:eastAsia="宋体" w:hAnsi="Arial" w:cs="Arial"/>
            <w:u w:val="single"/>
            <w:lang w:val="en-US"/>
          </w:rPr>
          <w:t>: //</w:t>
        </w:r>
        <w:r w:rsidR="00521D52" w:rsidRPr="00091743">
          <w:rPr>
            <w:rFonts w:ascii="Arial" w:eastAsia="宋体" w:hAnsi="Arial" w:cs="Arial"/>
            <w:u w:val="single"/>
            <w:lang w:val="en-US"/>
          </w:rPr>
          <w:t>w</w:t>
        </w:r>
        <w:r w:rsidRPr="00091743">
          <w:rPr>
            <w:rFonts w:ascii="Arial" w:eastAsia="宋体" w:hAnsi="Arial" w:cs="Arial"/>
            <w:u w:val="single"/>
            <w:lang w:val="en-US"/>
          </w:rPr>
          <w:t>ww.fda.go</w:t>
        </w:r>
        <w:r w:rsidR="00521D52" w:rsidRPr="00091743">
          <w:rPr>
            <w:rFonts w:ascii="Arial" w:eastAsia="宋体" w:hAnsi="Arial" w:cs="Arial"/>
            <w:u w:val="single"/>
            <w:lang w:val="en-US"/>
          </w:rPr>
          <w:t>v</w:t>
        </w:r>
        <w:r w:rsidR="00521D52">
          <w:rPr>
            <w:rFonts w:ascii="Arial" w:eastAsia="宋体" w:hAnsi="Arial" w:cs="Arial"/>
            <w:u w:val="single"/>
            <w:lang w:val="en-US"/>
          </w:rPr>
          <w:t>/</w:t>
        </w:r>
        <w:r w:rsidR="00521D52" w:rsidRPr="00091743">
          <w:rPr>
            <w:rFonts w:ascii="Arial" w:eastAsia="宋体" w:hAnsi="Arial" w:cs="Arial"/>
            <w:u w:val="single"/>
            <w:lang w:val="en-US"/>
          </w:rPr>
          <w:t>d</w:t>
        </w:r>
        <w:r w:rsidRPr="00091743">
          <w:rPr>
            <w:rFonts w:ascii="Arial" w:eastAsia="宋体" w:hAnsi="Arial" w:cs="Arial"/>
            <w:u w:val="single"/>
            <w:lang w:val="en-US"/>
          </w:rPr>
          <w:t>ownload</w:t>
        </w:r>
        <w:r w:rsidR="00521D52" w:rsidRPr="00091743">
          <w:rPr>
            <w:rFonts w:ascii="Arial" w:eastAsia="宋体" w:hAnsi="Arial" w:cs="Arial"/>
            <w:u w:val="single"/>
            <w:lang w:val="en-US"/>
          </w:rPr>
          <w:t>s</w:t>
        </w:r>
        <w:r w:rsidR="00521D52">
          <w:rPr>
            <w:rFonts w:ascii="Arial" w:eastAsia="宋体" w:hAnsi="Arial" w:cs="Arial"/>
            <w:u w:val="single"/>
            <w:lang w:val="en-US"/>
          </w:rPr>
          <w:t>/</w:t>
        </w:r>
        <w:r w:rsidR="00521D52" w:rsidRPr="00091743">
          <w:rPr>
            <w:rFonts w:ascii="Arial" w:eastAsia="宋体" w:hAnsi="Arial" w:cs="Arial"/>
            <w:u w:val="single"/>
            <w:lang w:val="en-US"/>
          </w:rPr>
          <w:t>M</w:t>
        </w:r>
        <w:r w:rsidRPr="00091743">
          <w:rPr>
            <w:rFonts w:ascii="Arial" w:eastAsia="宋体" w:hAnsi="Arial" w:cs="Arial"/>
            <w:u w:val="single"/>
            <w:lang w:val="en-US"/>
          </w:rPr>
          <w:t>edicalDevice</w:t>
        </w:r>
        <w:r w:rsidR="00521D52" w:rsidRPr="00091743">
          <w:rPr>
            <w:rFonts w:ascii="Arial" w:eastAsia="宋体" w:hAnsi="Arial" w:cs="Arial"/>
            <w:u w:val="single"/>
            <w:lang w:val="en-US"/>
          </w:rPr>
          <w:t>s</w:t>
        </w:r>
        <w:r w:rsidR="00521D52">
          <w:rPr>
            <w:rFonts w:ascii="Arial" w:eastAsia="宋体" w:hAnsi="Arial" w:cs="Arial"/>
            <w:u w:val="single"/>
            <w:lang w:val="en-US"/>
          </w:rPr>
          <w:t>/</w:t>
        </w:r>
        <w:r w:rsidR="00521D52" w:rsidRPr="00091743">
          <w:rPr>
            <w:rFonts w:ascii="Arial" w:eastAsia="宋体" w:hAnsi="Arial" w:cs="Arial"/>
            <w:u w:val="single"/>
            <w:lang w:val="en-US"/>
          </w:rPr>
          <w:t>D</w:t>
        </w:r>
        <w:r w:rsidRPr="00091743">
          <w:rPr>
            <w:rFonts w:ascii="Arial" w:eastAsia="宋体" w:hAnsi="Arial" w:cs="Arial"/>
            <w:u w:val="single"/>
            <w:lang w:val="en-US"/>
          </w:rPr>
          <w:t>eviceRegulationandGuidanc</w:t>
        </w:r>
        <w:r w:rsidR="00521D52" w:rsidRPr="00091743">
          <w:rPr>
            <w:rFonts w:ascii="Arial" w:eastAsia="宋体" w:hAnsi="Arial" w:cs="Arial"/>
            <w:u w:val="single"/>
            <w:lang w:val="en-US"/>
          </w:rPr>
          <w:t>e</w:t>
        </w:r>
        <w:r w:rsidR="00521D52">
          <w:rPr>
            <w:rFonts w:ascii="Arial" w:eastAsia="宋体" w:hAnsi="Arial" w:cs="Arial"/>
            <w:u w:val="single"/>
            <w:lang w:val="en-US"/>
          </w:rPr>
          <w:t>/</w:t>
        </w:r>
        <w:r w:rsidR="00521D52" w:rsidRPr="00091743">
          <w:rPr>
            <w:rFonts w:ascii="Arial" w:eastAsia="宋体" w:hAnsi="Arial" w:cs="Arial"/>
            <w:u w:val="single"/>
            <w:lang w:val="en-US"/>
          </w:rPr>
          <w:t>G</w:t>
        </w:r>
        <w:r w:rsidRPr="00091743">
          <w:rPr>
            <w:rFonts w:ascii="Arial" w:eastAsia="宋体" w:hAnsi="Arial" w:cs="Arial"/>
            <w:u w:val="single"/>
            <w:lang w:val="en-US"/>
          </w:rPr>
          <w:t>uidanceD</w:t>
        </w:r>
        <w:r w:rsidR="00521D52">
          <w:rPr>
            <w:rFonts w:ascii="Arial" w:eastAsia="宋体" w:hAnsi="Arial" w:cs="Arial"/>
            <w:u w:val="single"/>
            <w:lang w:val="en-US"/>
          </w:rPr>
          <w:t xml:space="preserve"> </w:t>
        </w:r>
      </w:hyperlink>
      <w:proofErr w:type="spellStart"/>
      <w:r w:rsidRPr="00091743">
        <w:rPr>
          <w:rFonts w:ascii="Arial" w:eastAsia="宋体" w:hAnsi="Arial" w:cs="Arial"/>
          <w:u w:val="single"/>
          <w:lang w:val="en-US"/>
        </w:rPr>
        <w:t>ocument</w:t>
      </w:r>
      <w:r w:rsidR="00521D52" w:rsidRPr="00091743">
        <w:rPr>
          <w:rFonts w:ascii="Arial" w:eastAsia="宋体" w:hAnsi="Arial" w:cs="Arial"/>
          <w:u w:val="single"/>
          <w:lang w:val="en-US"/>
        </w:rPr>
        <w:t>s</w:t>
      </w:r>
      <w:proofErr w:type="spellEnd"/>
      <w:r w:rsidR="00521D52">
        <w:rPr>
          <w:rFonts w:ascii="Arial" w:eastAsia="宋体" w:hAnsi="Arial" w:cs="Arial"/>
          <w:u w:val="single"/>
          <w:lang w:val="en-US"/>
        </w:rPr>
        <w:t>/</w:t>
      </w:r>
      <w:r w:rsidR="00521D52" w:rsidRPr="00091743">
        <w:rPr>
          <w:rFonts w:ascii="Arial" w:eastAsia="宋体" w:hAnsi="Arial" w:cs="Arial"/>
          <w:u w:val="single"/>
          <w:lang w:val="en-US"/>
        </w:rPr>
        <w:t>U</w:t>
      </w:r>
      <w:r w:rsidRPr="00091743">
        <w:rPr>
          <w:rFonts w:ascii="Arial" w:eastAsia="宋体" w:hAnsi="Arial" w:cs="Arial"/>
          <w:u w:val="single"/>
          <w:lang w:val="en-US"/>
        </w:rPr>
        <w:t>CM327294.pdf</w:t>
      </w:r>
      <w:r w:rsidR="00521D52">
        <w:rPr>
          <w:rFonts w:ascii="Arial" w:eastAsia="宋体" w:hAnsi="Arial" w:cs="Arial"/>
          <w:lang w:val="en-US"/>
        </w:rPr>
        <w:t>）</w:t>
      </w:r>
      <w:r w:rsidRPr="00091743">
        <w:rPr>
          <w:rFonts w:ascii="Arial" w:eastAsia="宋体" w:hAnsi="Arial" w:cs="Arial"/>
        </w:rPr>
        <w:t>。对于不可知性</w:t>
      </w:r>
      <w:r w:rsidR="00CA1125">
        <w:rPr>
          <w:rFonts w:ascii="Arial" w:eastAsia="宋体" w:hAnsi="Arial" w:cs="Arial"/>
        </w:rPr>
        <w:t>传染病</w:t>
      </w:r>
      <w:r w:rsidRPr="00091743">
        <w:rPr>
          <w:rFonts w:ascii="Arial" w:eastAsia="宋体" w:hAnsi="Arial" w:cs="Arial"/>
        </w:rPr>
        <w:t>NGS</w:t>
      </w:r>
      <w:r w:rsidRPr="00091743">
        <w:rPr>
          <w:rFonts w:ascii="Arial" w:eastAsia="宋体" w:hAnsi="Arial" w:cs="Arial"/>
        </w:rPr>
        <w:t>，应在分析和临床研究中根据预期用途或所选小组，对代表性数量的</w:t>
      </w:r>
      <w:r w:rsidR="00FA51C9">
        <w:rPr>
          <w:rFonts w:ascii="Arial" w:eastAsia="宋体" w:hAnsi="Arial" w:cs="Arial"/>
        </w:rPr>
        <w:t>靶标</w:t>
      </w:r>
      <w:r w:rsidR="00521D52">
        <w:rPr>
          <w:rFonts w:ascii="Arial" w:eastAsia="宋体" w:hAnsi="Arial" w:cs="Arial"/>
        </w:rPr>
        <w:t>（</w:t>
      </w:r>
      <w:r w:rsidRPr="00091743">
        <w:rPr>
          <w:rFonts w:ascii="Arial" w:eastAsia="宋体" w:hAnsi="Arial" w:cs="Arial"/>
        </w:rPr>
        <w:t>与微生物或标志物一致的特定数量</w:t>
      </w:r>
      <w:r w:rsidR="00521D52">
        <w:rPr>
          <w:rFonts w:ascii="Arial" w:eastAsia="宋体" w:hAnsi="Arial" w:cs="Arial"/>
        </w:rPr>
        <w:t>）</w:t>
      </w:r>
      <w:r w:rsidRPr="00091743">
        <w:rPr>
          <w:rFonts w:ascii="Arial" w:eastAsia="宋体" w:hAnsi="Arial" w:cs="Arial"/>
        </w:rPr>
        <w:t>进行确认。</w:t>
      </w:r>
    </w:p>
    <w:p w:rsidR="00ED268C" w:rsidRPr="005F4B86" w:rsidRDefault="00ED268C" w:rsidP="005F4B86">
      <w:pPr>
        <w:pStyle w:val="3"/>
        <w:numPr>
          <w:ilvl w:val="0"/>
          <w:numId w:val="39"/>
        </w:numPr>
        <w:tabs>
          <w:tab w:val="left" w:pos="1539"/>
        </w:tabs>
        <w:snapToGrid w:val="0"/>
        <w:spacing w:beforeLines="100" w:before="240" w:line="300" w:lineRule="auto"/>
        <w:ind w:leftChars="200" w:left="777" w:hanging="357"/>
        <w:rPr>
          <w:rFonts w:ascii="Arial" w:eastAsia="宋体" w:hAnsi="Arial" w:cs="Arial"/>
          <w:sz w:val="30"/>
          <w:szCs w:val="30"/>
        </w:rPr>
      </w:pPr>
      <w:bookmarkStart w:id="64" w:name="_bookmark44"/>
      <w:bookmarkStart w:id="65" w:name="_Toc500404992"/>
      <w:bookmarkEnd w:id="64"/>
      <w:r w:rsidRPr="005F4B86">
        <w:rPr>
          <w:rFonts w:ascii="Arial" w:eastAsia="宋体" w:hAnsi="Arial" w:cs="Arial"/>
          <w:sz w:val="30"/>
          <w:szCs w:val="30"/>
        </w:rPr>
        <w:t>分析性能</w:t>
      </w:r>
      <w:bookmarkEnd w:id="65"/>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图</w:t>
      </w:r>
      <w:r w:rsidRPr="00091743">
        <w:rPr>
          <w:rFonts w:ascii="Arial" w:eastAsia="宋体" w:hAnsi="Arial" w:cs="Arial"/>
        </w:rPr>
        <w:t>2</w:t>
      </w:r>
      <w:r w:rsidRPr="00091743">
        <w:rPr>
          <w:rFonts w:ascii="Arial" w:eastAsia="宋体" w:hAnsi="Arial" w:cs="Arial"/>
        </w:rPr>
        <w:t>表明了您应为您的试验进行的分析性能研究，并</w:t>
      </w:r>
      <w:r w:rsidR="001E1BE2">
        <w:rPr>
          <w:rFonts w:ascii="Arial" w:eastAsia="宋体" w:hAnsi="Arial" w:cs="Arial" w:hint="eastAsia"/>
        </w:rPr>
        <w:t>包含在</w:t>
      </w:r>
      <w:r w:rsidRPr="00091743">
        <w:rPr>
          <w:rFonts w:ascii="Arial" w:eastAsia="宋体" w:hAnsi="Arial" w:cs="Arial"/>
        </w:rPr>
        <w:t>您的提交中，内容如下：</w:t>
      </w:r>
    </w:p>
    <w:p w:rsidR="00ED268C" w:rsidRPr="007E0877" w:rsidRDefault="00ED268C" w:rsidP="00820839">
      <w:pPr>
        <w:pStyle w:val="4"/>
        <w:numPr>
          <w:ilvl w:val="1"/>
          <w:numId w:val="44"/>
        </w:numPr>
        <w:tabs>
          <w:tab w:val="left" w:pos="1540"/>
        </w:tabs>
        <w:snapToGrid w:val="0"/>
        <w:spacing w:beforeLines="100" w:before="240" w:line="300" w:lineRule="auto"/>
        <w:ind w:leftChars="400" w:left="1605" w:hanging="765"/>
        <w:jc w:val="both"/>
        <w:rPr>
          <w:rFonts w:ascii="Arial" w:eastAsia="宋体" w:hAnsi="Arial" w:cs="Arial"/>
          <w:b w:val="0"/>
          <w:bCs w:val="0"/>
        </w:rPr>
      </w:pPr>
      <w:bookmarkStart w:id="66" w:name="_bookmark45"/>
      <w:bookmarkStart w:id="67" w:name="_Toc500404993"/>
      <w:bookmarkEnd w:id="66"/>
      <w:r w:rsidRPr="007E0877">
        <w:rPr>
          <w:rFonts w:ascii="Arial" w:eastAsia="宋体" w:hAnsi="Arial" w:cs="Arial"/>
        </w:rPr>
        <w:t>检测限</w:t>
      </w:r>
      <w:bookmarkEnd w:id="67"/>
    </w:p>
    <w:p w:rsidR="00ED268C" w:rsidRPr="00091743" w:rsidRDefault="00ED268C" w:rsidP="00B64A48">
      <w:pPr>
        <w:pStyle w:val="a3"/>
        <w:snapToGrid w:val="0"/>
        <w:spacing w:beforeLines="100" w:before="240" w:line="300" w:lineRule="auto"/>
        <w:ind w:left="0" w:rightChars="67" w:right="141"/>
        <w:rPr>
          <w:rFonts w:ascii="Arial" w:eastAsia="宋体" w:hAnsi="Arial" w:cs="Arial"/>
          <w:lang w:val="en-US"/>
        </w:rPr>
      </w:pPr>
      <w:r w:rsidRPr="00091743">
        <w:rPr>
          <w:rFonts w:ascii="Arial" w:eastAsia="宋体" w:hAnsi="Arial" w:cs="Arial"/>
        </w:rPr>
        <w:t>检测</w:t>
      </w:r>
      <w:r w:rsidR="00521D52" w:rsidRPr="00091743">
        <w:rPr>
          <w:rFonts w:ascii="Arial" w:eastAsia="宋体" w:hAnsi="Arial" w:cs="Arial"/>
        </w:rPr>
        <w:t>限</w:t>
      </w:r>
      <w:r w:rsidR="00521D52">
        <w:rPr>
          <w:rFonts w:ascii="Arial" w:eastAsia="宋体" w:hAnsi="Arial" w:cs="Arial"/>
        </w:rPr>
        <w:t>（</w:t>
      </w:r>
      <w:r w:rsidR="00521D52" w:rsidRPr="00091743">
        <w:rPr>
          <w:rFonts w:ascii="Arial" w:eastAsia="宋体" w:hAnsi="Arial" w:cs="Arial"/>
        </w:rPr>
        <w:t>LOD</w:t>
      </w:r>
      <w:r w:rsidR="00521D52">
        <w:rPr>
          <w:rFonts w:ascii="Arial" w:eastAsia="宋体" w:hAnsi="Arial" w:cs="Arial"/>
        </w:rPr>
        <w:t>）</w:t>
      </w:r>
      <w:r w:rsidR="00521D52" w:rsidRPr="00091743">
        <w:rPr>
          <w:rFonts w:ascii="Arial" w:eastAsia="宋体" w:hAnsi="Arial" w:cs="Arial"/>
        </w:rPr>
        <w:t>提</w:t>
      </w:r>
      <w:r w:rsidRPr="00091743">
        <w:rPr>
          <w:rFonts w:ascii="Arial" w:eastAsia="宋体" w:hAnsi="Arial" w:cs="Arial"/>
        </w:rPr>
        <w:t>供对特定</w:t>
      </w:r>
      <w:r w:rsidR="00FA51C9">
        <w:rPr>
          <w:rFonts w:ascii="Arial" w:eastAsia="宋体" w:hAnsi="Arial" w:cs="Arial"/>
        </w:rPr>
        <w:t>靶标</w:t>
      </w:r>
      <w:r w:rsidRPr="00091743">
        <w:rPr>
          <w:rFonts w:ascii="Arial" w:eastAsia="宋体" w:hAnsi="Arial" w:cs="Arial"/>
        </w:rPr>
        <w:t>试验分析</w:t>
      </w:r>
      <w:r w:rsidR="001E1BE2">
        <w:rPr>
          <w:rFonts w:ascii="Arial" w:eastAsia="宋体" w:hAnsi="Arial" w:cs="Arial" w:hint="eastAsia"/>
        </w:rPr>
        <w:t>敏感</w:t>
      </w:r>
      <w:r w:rsidR="001E1BE2" w:rsidRPr="00091743">
        <w:rPr>
          <w:rFonts w:ascii="Arial" w:eastAsia="宋体" w:hAnsi="Arial" w:cs="Arial"/>
        </w:rPr>
        <w:t>度</w:t>
      </w:r>
      <w:r w:rsidRPr="00091743">
        <w:rPr>
          <w:rFonts w:ascii="Arial" w:eastAsia="宋体" w:hAnsi="Arial" w:cs="Arial"/>
        </w:rPr>
        <w:t>的测量，定义为可进行可靠</w:t>
      </w:r>
      <w:r w:rsidR="00FA51C9">
        <w:rPr>
          <w:rFonts w:ascii="Arial" w:eastAsia="宋体" w:hAnsi="Arial" w:cs="Arial"/>
        </w:rPr>
        <w:t>靶标</w:t>
      </w:r>
      <w:r w:rsidRPr="00091743">
        <w:rPr>
          <w:rFonts w:ascii="Arial" w:eastAsia="宋体" w:hAnsi="Arial" w:cs="Arial"/>
        </w:rPr>
        <w:t>测序的最低浓度，与在</w:t>
      </w:r>
      <w:r w:rsidRPr="00091743">
        <w:rPr>
          <w:rFonts w:ascii="Arial" w:eastAsia="宋体" w:hAnsi="Arial" w:cs="Arial"/>
          <w:cs/>
        </w:rPr>
        <w:t>≥</w:t>
      </w:r>
      <w:r w:rsidRPr="00091743">
        <w:rPr>
          <w:rFonts w:ascii="Arial" w:eastAsia="宋体" w:hAnsi="Arial" w:cs="Arial"/>
        </w:rPr>
        <w:t>95%</w:t>
      </w:r>
      <w:r w:rsidRPr="00091743">
        <w:rPr>
          <w:rFonts w:ascii="Arial" w:eastAsia="宋体" w:hAnsi="Arial" w:cs="Arial"/>
        </w:rPr>
        <w:t>标本重复中一致检测的阴性标本不同。</w:t>
      </w:r>
      <w:r w:rsidRPr="00091743">
        <w:rPr>
          <w:rFonts w:ascii="Arial" w:eastAsia="宋体" w:hAnsi="Arial" w:cs="Arial"/>
        </w:rPr>
        <w:t>LoD</w:t>
      </w:r>
      <w:r w:rsidRPr="00091743">
        <w:rPr>
          <w:rFonts w:ascii="Arial" w:eastAsia="宋体" w:hAnsi="Arial" w:cs="Arial"/>
        </w:rPr>
        <w:t>的正确测定非常重要，因为微生物病原体出现在患者标本中的水平可能极低。根据序列格式，范围从靶向至不可知性测序方法，关于如何确立和确认</w:t>
      </w:r>
      <w:r w:rsidRPr="00091743">
        <w:rPr>
          <w:rFonts w:ascii="Arial" w:eastAsia="宋体" w:hAnsi="Arial" w:cs="Arial"/>
        </w:rPr>
        <w:t>LOD</w:t>
      </w:r>
      <w:r w:rsidRPr="00091743">
        <w:rPr>
          <w:rFonts w:ascii="Arial" w:eastAsia="宋体" w:hAnsi="Arial" w:cs="Arial"/>
        </w:rPr>
        <w:t>可能有不同的注意事项。如果使用靶向多路复用小组方法，则可应用于其他多路复用器械相似的确认概念。更多信息请参见标题为</w:t>
      </w:r>
      <w:r w:rsidR="00521D52" w:rsidRPr="003713C9">
        <w:rPr>
          <w:rFonts w:ascii="宋体" w:eastAsia="宋体" w:hAnsi="宋体" w:cs="Arial" w:hint="eastAsia"/>
          <w:lang w:val="en-US"/>
        </w:rPr>
        <w:t>“</w:t>
      </w:r>
      <w:r w:rsidRPr="00091743">
        <w:rPr>
          <w:rFonts w:ascii="Arial" w:eastAsia="宋体" w:hAnsi="Arial" w:cs="Arial"/>
        </w:rPr>
        <w:t>高度多路复用微生物</w:t>
      </w:r>
      <w:r w:rsidR="00521D52">
        <w:rPr>
          <w:rFonts w:ascii="Arial" w:eastAsia="宋体" w:hAnsi="Arial" w:cs="Arial"/>
          <w:lang w:val="en-US"/>
        </w:rPr>
        <w:t>／</w:t>
      </w:r>
      <w:r w:rsidR="00521D52" w:rsidRPr="00091743">
        <w:rPr>
          <w:rFonts w:ascii="Arial" w:eastAsia="宋体" w:hAnsi="Arial" w:cs="Arial"/>
        </w:rPr>
        <w:t>医</w:t>
      </w:r>
      <w:r w:rsidRPr="00091743">
        <w:rPr>
          <w:rFonts w:ascii="Arial" w:eastAsia="宋体" w:hAnsi="Arial" w:cs="Arial"/>
        </w:rPr>
        <w:t>学对策的基于核酸的体外诊断器械</w:t>
      </w:r>
      <w:r w:rsidR="00521D52" w:rsidRPr="003713C9">
        <w:rPr>
          <w:rFonts w:ascii="宋体" w:eastAsia="宋体" w:hAnsi="宋体" w:cs="Arial" w:hint="eastAsia"/>
          <w:lang w:val="en-US"/>
        </w:rPr>
        <w:t>”</w:t>
      </w:r>
      <w:r w:rsidRPr="00091743">
        <w:rPr>
          <w:rFonts w:ascii="Arial" w:eastAsia="宋体" w:hAnsi="Arial" w:cs="Arial"/>
        </w:rPr>
        <w:t>的</w:t>
      </w:r>
      <w:r w:rsidRPr="00091743">
        <w:rPr>
          <w:rFonts w:ascii="Arial" w:eastAsia="宋体" w:hAnsi="Arial" w:cs="Arial"/>
          <w:lang w:val="en-US"/>
        </w:rPr>
        <w:t>FDA</w:t>
      </w:r>
      <w:r w:rsidRPr="00091743">
        <w:rPr>
          <w:rFonts w:ascii="Arial" w:eastAsia="宋体" w:hAnsi="Arial" w:cs="Arial"/>
        </w:rPr>
        <w:t>指南</w:t>
      </w:r>
      <w:r w:rsidR="00521D52">
        <w:rPr>
          <w:rFonts w:ascii="Arial" w:eastAsia="宋体" w:hAnsi="Arial" w:cs="Arial"/>
          <w:lang w:val="en-US"/>
        </w:rPr>
        <w:t>（</w:t>
      </w:r>
      <w:hyperlink r:id="rId25">
        <w:r w:rsidRPr="00091743">
          <w:rPr>
            <w:rFonts w:ascii="Arial" w:eastAsia="宋体" w:hAnsi="Arial" w:cs="Arial"/>
            <w:u w:val="single"/>
            <w:lang w:val="en-US"/>
          </w:rPr>
          <w:t>http</w:t>
        </w:r>
        <w:r w:rsidR="00521D52">
          <w:rPr>
            <w:rFonts w:ascii="Arial" w:eastAsia="宋体" w:hAnsi="Arial" w:cs="Arial"/>
            <w:u w:val="single"/>
            <w:lang w:val="en-US"/>
          </w:rPr>
          <w:t>: //</w:t>
        </w:r>
        <w:r w:rsidR="00521D52" w:rsidRPr="00091743">
          <w:rPr>
            <w:rFonts w:ascii="Arial" w:eastAsia="宋体" w:hAnsi="Arial" w:cs="Arial"/>
            <w:u w:val="single"/>
            <w:lang w:val="en-US"/>
          </w:rPr>
          <w:t>w</w:t>
        </w:r>
        <w:r w:rsidRPr="00091743">
          <w:rPr>
            <w:rFonts w:ascii="Arial" w:eastAsia="宋体" w:hAnsi="Arial" w:cs="Arial"/>
            <w:u w:val="single"/>
            <w:lang w:val="en-US"/>
          </w:rPr>
          <w:t>ww.fda.go</w:t>
        </w:r>
        <w:r w:rsidR="00521D52" w:rsidRPr="00091743">
          <w:rPr>
            <w:rFonts w:ascii="Arial" w:eastAsia="宋体" w:hAnsi="Arial" w:cs="Arial"/>
            <w:u w:val="single"/>
            <w:lang w:val="en-US"/>
          </w:rPr>
          <w:t>v</w:t>
        </w:r>
        <w:r w:rsidR="00521D52">
          <w:rPr>
            <w:rFonts w:ascii="Arial" w:eastAsia="宋体" w:hAnsi="Arial" w:cs="Arial"/>
            <w:u w:val="single"/>
            <w:lang w:val="en-US"/>
          </w:rPr>
          <w:t>/</w:t>
        </w:r>
        <w:r w:rsidR="00521D52" w:rsidRPr="00091743">
          <w:rPr>
            <w:rFonts w:ascii="Arial" w:eastAsia="宋体" w:hAnsi="Arial" w:cs="Arial"/>
            <w:u w:val="single"/>
            <w:lang w:val="en-US"/>
          </w:rPr>
          <w:t>d</w:t>
        </w:r>
        <w:r w:rsidRPr="00091743">
          <w:rPr>
            <w:rFonts w:ascii="Arial" w:eastAsia="宋体" w:hAnsi="Arial" w:cs="Arial"/>
            <w:u w:val="single"/>
            <w:lang w:val="en-US"/>
          </w:rPr>
          <w:t>ownload</w:t>
        </w:r>
        <w:r w:rsidR="00521D52" w:rsidRPr="00091743">
          <w:rPr>
            <w:rFonts w:ascii="Arial" w:eastAsia="宋体" w:hAnsi="Arial" w:cs="Arial"/>
            <w:u w:val="single"/>
            <w:lang w:val="en-US"/>
          </w:rPr>
          <w:t>s</w:t>
        </w:r>
        <w:r w:rsidR="00521D52">
          <w:rPr>
            <w:rFonts w:ascii="Arial" w:eastAsia="宋体" w:hAnsi="Arial" w:cs="Arial"/>
            <w:u w:val="single"/>
            <w:lang w:val="en-US"/>
          </w:rPr>
          <w:t>/</w:t>
        </w:r>
        <w:r w:rsidR="00521D52" w:rsidRPr="00091743">
          <w:rPr>
            <w:rFonts w:ascii="Arial" w:eastAsia="宋体" w:hAnsi="Arial" w:cs="Arial"/>
            <w:u w:val="single"/>
            <w:lang w:val="en-US"/>
          </w:rPr>
          <w:t>M</w:t>
        </w:r>
        <w:r w:rsidRPr="00091743">
          <w:rPr>
            <w:rFonts w:ascii="Arial" w:eastAsia="宋体" w:hAnsi="Arial" w:cs="Arial"/>
            <w:u w:val="single"/>
            <w:lang w:val="en-US"/>
          </w:rPr>
          <w:t>edicalDevice</w:t>
        </w:r>
        <w:r w:rsidR="00521D52" w:rsidRPr="00091743">
          <w:rPr>
            <w:rFonts w:ascii="Arial" w:eastAsia="宋体" w:hAnsi="Arial" w:cs="Arial"/>
            <w:u w:val="single"/>
            <w:lang w:val="en-US"/>
          </w:rPr>
          <w:t>s</w:t>
        </w:r>
        <w:r w:rsidR="00521D52">
          <w:rPr>
            <w:rFonts w:ascii="Arial" w:eastAsia="宋体" w:hAnsi="Arial" w:cs="Arial"/>
            <w:u w:val="single"/>
            <w:lang w:val="en-US"/>
          </w:rPr>
          <w:t>/</w:t>
        </w:r>
        <w:r w:rsidR="00521D52" w:rsidRPr="00091743">
          <w:rPr>
            <w:rFonts w:ascii="Arial" w:eastAsia="宋体" w:hAnsi="Arial" w:cs="Arial"/>
            <w:u w:val="single"/>
            <w:lang w:val="en-US"/>
          </w:rPr>
          <w:t>D</w:t>
        </w:r>
        <w:r w:rsidRPr="00091743">
          <w:rPr>
            <w:rFonts w:ascii="Arial" w:eastAsia="宋体" w:hAnsi="Arial" w:cs="Arial"/>
            <w:u w:val="single"/>
            <w:lang w:val="en-US"/>
          </w:rPr>
          <w:t>eviceRegulationandGuidanc</w:t>
        </w:r>
        <w:r w:rsidR="00521D52" w:rsidRPr="00091743">
          <w:rPr>
            <w:rFonts w:ascii="Arial" w:eastAsia="宋体" w:hAnsi="Arial" w:cs="Arial"/>
            <w:u w:val="single"/>
            <w:lang w:val="en-US"/>
          </w:rPr>
          <w:t>e</w:t>
        </w:r>
        <w:r w:rsidR="00521D52">
          <w:rPr>
            <w:rFonts w:ascii="Arial" w:eastAsia="宋体" w:hAnsi="Arial" w:cs="Arial"/>
            <w:u w:val="single"/>
            <w:lang w:val="en-US"/>
          </w:rPr>
          <w:t>/</w:t>
        </w:r>
        <w:r w:rsidR="00521D52" w:rsidRPr="00091743">
          <w:rPr>
            <w:rFonts w:ascii="Arial" w:eastAsia="宋体" w:hAnsi="Arial" w:cs="Arial"/>
            <w:u w:val="single"/>
            <w:lang w:val="en-US"/>
          </w:rPr>
          <w:t>G</w:t>
        </w:r>
        <w:r w:rsidRPr="00091743">
          <w:rPr>
            <w:rFonts w:ascii="Arial" w:eastAsia="宋体" w:hAnsi="Arial" w:cs="Arial"/>
            <w:u w:val="single"/>
            <w:lang w:val="en-US"/>
          </w:rPr>
          <w:t>uidanceD</w:t>
        </w:r>
        <w:r w:rsidR="00521D52">
          <w:rPr>
            <w:rFonts w:ascii="Arial" w:eastAsia="宋体" w:hAnsi="Arial" w:cs="Arial"/>
            <w:u w:val="single"/>
            <w:lang w:val="en-US"/>
          </w:rPr>
          <w:t xml:space="preserve"> </w:t>
        </w:r>
      </w:hyperlink>
      <w:proofErr w:type="spellStart"/>
      <w:r w:rsidRPr="00091743">
        <w:rPr>
          <w:rFonts w:ascii="Arial" w:eastAsia="宋体" w:hAnsi="Arial" w:cs="Arial"/>
          <w:u w:val="single"/>
          <w:lang w:val="en-US"/>
        </w:rPr>
        <w:t>ocument</w:t>
      </w:r>
      <w:r w:rsidR="00521D52" w:rsidRPr="00091743">
        <w:rPr>
          <w:rFonts w:ascii="Arial" w:eastAsia="宋体" w:hAnsi="Arial" w:cs="Arial"/>
          <w:u w:val="single"/>
          <w:lang w:val="en-US"/>
        </w:rPr>
        <w:t>s</w:t>
      </w:r>
      <w:proofErr w:type="spellEnd"/>
      <w:r w:rsidR="00521D52">
        <w:rPr>
          <w:rFonts w:ascii="Arial" w:eastAsia="宋体" w:hAnsi="Arial" w:cs="Arial"/>
          <w:u w:val="single"/>
          <w:lang w:val="en-US"/>
        </w:rPr>
        <w:t>/</w:t>
      </w:r>
      <w:r w:rsidR="00521D52" w:rsidRPr="00091743">
        <w:rPr>
          <w:rFonts w:ascii="Arial" w:eastAsia="宋体" w:hAnsi="Arial" w:cs="Arial"/>
          <w:u w:val="single"/>
          <w:lang w:val="en-US"/>
        </w:rPr>
        <w:t>U</w:t>
      </w:r>
      <w:r w:rsidRPr="00091743">
        <w:rPr>
          <w:rFonts w:ascii="Arial" w:eastAsia="宋体" w:hAnsi="Arial" w:cs="Arial"/>
          <w:u w:val="single"/>
          <w:lang w:val="en-US"/>
        </w:rPr>
        <w:t>CM327294.pdf</w:t>
      </w:r>
      <w:r w:rsidR="00521D52">
        <w:rPr>
          <w:rFonts w:ascii="Arial" w:eastAsia="宋体" w:hAnsi="Arial" w:cs="Arial"/>
          <w:lang w:val="en-US"/>
        </w:rPr>
        <w:t>）</w:t>
      </w:r>
      <w:r w:rsidRPr="00091743">
        <w:rPr>
          <w:rFonts w:ascii="Arial" w:eastAsia="宋体" w:hAnsi="Arial" w:cs="Arial"/>
        </w:rPr>
        <w:t>。</w:t>
      </w:r>
    </w:p>
    <w:p w:rsidR="00ED268C" w:rsidRPr="00091743" w:rsidRDefault="00ED268C" w:rsidP="00B64A48">
      <w:pPr>
        <w:pStyle w:val="a3"/>
        <w:snapToGrid w:val="0"/>
        <w:spacing w:beforeLines="100" w:before="240" w:line="300" w:lineRule="auto"/>
        <w:ind w:left="0" w:rightChars="67" w:right="141"/>
        <w:jc w:val="both"/>
        <w:rPr>
          <w:rFonts w:ascii="Arial" w:eastAsia="宋体" w:hAnsi="Arial" w:cs="Arial"/>
        </w:rPr>
      </w:pPr>
      <w:r w:rsidRPr="00091743">
        <w:rPr>
          <w:rFonts w:ascii="Arial" w:eastAsia="宋体" w:hAnsi="Arial" w:cs="Arial"/>
        </w:rPr>
        <w:t>简言之，可在已声明的标本矩阵中，使用不同已声明</w:t>
      </w:r>
      <w:r w:rsidR="00FA51C9">
        <w:rPr>
          <w:rFonts w:ascii="Arial" w:eastAsia="宋体" w:hAnsi="Arial" w:cs="Arial"/>
        </w:rPr>
        <w:t>靶标</w:t>
      </w:r>
      <w:r w:rsidRPr="00091743">
        <w:rPr>
          <w:rFonts w:ascii="Arial" w:eastAsia="宋体" w:hAnsi="Arial" w:cs="Arial"/>
        </w:rPr>
        <w:t>的汇总物进行</w:t>
      </w:r>
      <w:r w:rsidR="001E1BE2" w:rsidRPr="00091743">
        <w:rPr>
          <w:rFonts w:ascii="Arial" w:eastAsia="宋体" w:hAnsi="Arial" w:cs="Arial"/>
        </w:rPr>
        <w:t>LOD</w:t>
      </w:r>
      <w:r w:rsidR="001E1BE2" w:rsidRPr="00091743">
        <w:rPr>
          <w:rFonts w:ascii="Arial" w:eastAsia="宋体" w:hAnsi="Arial" w:cs="Arial"/>
        </w:rPr>
        <w:t>测定</w:t>
      </w:r>
      <w:r w:rsidRPr="00091743">
        <w:rPr>
          <w:rFonts w:ascii="Arial" w:eastAsia="宋体" w:hAnsi="Arial" w:cs="Arial"/>
        </w:rPr>
        <w:t>。本汇总方法也适用于包容性和再现性研究。</w:t>
      </w:r>
      <w:r w:rsidR="001E1BE2">
        <w:rPr>
          <w:rFonts w:ascii="Arial" w:eastAsia="宋体" w:hAnsi="Arial" w:cs="Arial" w:hint="eastAsia"/>
        </w:rPr>
        <w:t>敏感</w:t>
      </w:r>
      <w:r w:rsidR="001E1BE2" w:rsidRPr="00091743">
        <w:rPr>
          <w:rFonts w:ascii="Arial" w:eastAsia="宋体" w:hAnsi="Arial" w:cs="Arial"/>
        </w:rPr>
        <w:t>度</w:t>
      </w:r>
      <w:r w:rsidRPr="00091743">
        <w:rPr>
          <w:rFonts w:ascii="Arial" w:eastAsia="宋体" w:hAnsi="Arial" w:cs="Arial"/>
        </w:rPr>
        <w:t>和特异性测定可使用前瞻性进行的有限临床研究予以确定。</w:t>
      </w:r>
    </w:p>
    <w:p w:rsidR="00ED268C" w:rsidRPr="00091743" w:rsidRDefault="00ED268C" w:rsidP="00B64A48">
      <w:pPr>
        <w:pStyle w:val="a3"/>
        <w:snapToGrid w:val="0"/>
        <w:spacing w:beforeLines="100" w:before="240" w:line="300" w:lineRule="auto"/>
        <w:ind w:left="0" w:rightChars="67" w:right="141"/>
        <w:jc w:val="both"/>
        <w:rPr>
          <w:rFonts w:ascii="Arial" w:eastAsia="宋体" w:hAnsi="Arial" w:cs="Arial"/>
        </w:rPr>
      </w:pPr>
      <w:r w:rsidRPr="00091743">
        <w:rPr>
          <w:rFonts w:ascii="Arial" w:eastAsia="宋体" w:hAnsi="Arial" w:cs="Arial"/>
        </w:rPr>
        <w:t>相反，如果应用不可知性测序方法，可能无法对预期用途中包含的每个靶序列的</w:t>
      </w:r>
      <w:r w:rsidRPr="00091743">
        <w:rPr>
          <w:rFonts w:ascii="Arial" w:eastAsia="宋体" w:hAnsi="Arial" w:cs="Arial"/>
        </w:rPr>
        <w:t>LOD</w:t>
      </w:r>
      <w:r w:rsidRPr="00091743">
        <w:rPr>
          <w:rFonts w:ascii="Arial" w:eastAsia="宋体" w:hAnsi="Arial" w:cs="Arial"/>
        </w:rPr>
        <w:t>进行测定。</w:t>
      </w:r>
      <w:r w:rsidRPr="00091743">
        <w:rPr>
          <w:rFonts w:ascii="Arial" w:eastAsia="宋体" w:hAnsi="Arial" w:cs="Arial"/>
        </w:rPr>
        <w:t>LoD</w:t>
      </w:r>
      <w:r w:rsidRPr="00091743">
        <w:rPr>
          <w:rFonts w:ascii="Arial" w:eastAsia="宋体" w:hAnsi="Arial" w:cs="Arial"/>
        </w:rPr>
        <w:t>测定的适用性取决于</w:t>
      </w:r>
      <w:r w:rsidR="00CA1125">
        <w:rPr>
          <w:rFonts w:ascii="Arial" w:eastAsia="宋体" w:hAnsi="Arial" w:cs="Arial"/>
        </w:rPr>
        <w:t>传染病</w:t>
      </w:r>
      <w:r w:rsidRPr="00091743">
        <w:rPr>
          <w:rFonts w:ascii="Arial" w:eastAsia="宋体" w:hAnsi="Arial" w:cs="Arial"/>
        </w:rPr>
        <w:t>NGD</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器械的设计和所用测序类型。</w:t>
      </w:r>
    </w:p>
    <w:p w:rsidR="00ED268C" w:rsidRPr="00091743" w:rsidRDefault="00ED268C" w:rsidP="00B64A48">
      <w:pPr>
        <w:pStyle w:val="a3"/>
        <w:snapToGrid w:val="0"/>
        <w:spacing w:beforeLines="100" w:before="240" w:line="300" w:lineRule="auto"/>
        <w:ind w:left="0" w:rightChars="67" w:right="141"/>
        <w:jc w:val="both"/>
        <w:rPr>
          <w:rFonts w:ascii="Arial" w:eastAsia="宋体" w:hAnsi="Arial" w:cs="Arial"/>
        </w:rPr>
      </w:pPr>
      <w:r w:rsidRPr="00091743">
        <w:rPr>
          <w:rFonts w:ascii="Arial" w:eastAsia="宋体" w:hAnsi="Arial" w:cs="Arial"/>
        </w:rPr>
        <w:t>例如，不可知性</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器械的一种方法是设计可行性研究以估算</w:t>
      </w:r>
      <w:r w:rsidRPr="00091743">
        <w:rPr>
          <w:rFonts w:ascii="Arial" w:eastAsia="宋体" w:hAnsi="Arial" w:cs="Arial"/>
        </w:rPr>
        <w:t>LoD</w:t>
      </w:r>
      <w:r w:rsidRPr="00091743">
        <w:rPr>
          <w:rFonts w:ascii="Arial" w:eastAsia="宋体" w:hAnsi="Arial" w:cs="Arial"/>
        </w:rPr>
        <w:t>范围。可设计模拟样本，以在受控条件下尽可能地模拟</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器械的样本。模拟样本应包含有可接受临床水平的</w:t>
      </w:r>
      <w:r w:rsidR="001E1BE2">
        <w:rPr>
          <w:rFonts w:ascii="Arial" w:eastAsia="宋体" w:hAnsi="Arial" w:cs="Arial" w:hint="eastAsia"/>
        </w:rPr>
        <w:t>人类</w:t>
      </w:r>
      <w:r w:rsidRPr="00091743">
        <w:rPr>
          <w:rFonts w:ascii="Arial" w:eastAsia="宋体" w:hAnsi="Arial" w:cs="Arial"/>
        </w:rPr>
        <w:t>背景</w:t>
      </w:r>
      <w:r w:rsidRPr="00091743">
        <w:rPr>
          <w:rFonts w:ascii="Arial" w:eastAsia="宋体" w:hAnsi="Arial" w:cs="Arial"/>
        </w:rPr>
        <w:t>DNA</w:t>
      </w:r>
      <w:r w:rsidRPr="00091743">
        <w:rPr>
          <w:rFonts w:ascii="Arial" w:eastAsia="宋体" w:hAnsi="Arial" w:cs="Arial"/>
        </w:rPr>
        <w:t>，以基因组当量</w:t>
      </w:r>
      <w:r w:rsidR="00521D52">
        <w:rPr>
          <w:rFonts w:ascii="Arial" w:eastAsia="宋体" w:hAnsi="Arial" w:cs="Arial"/>
        </w:rPr>
        <w:t>／</w:t>
      </w:r>
      <w:r w:rsidR="00521D52" w:rsidRPr="00091743">
        <w:rPr>
          <w:rFonts w:ascii="Arial" w:eastAsia="宋体" w:hAnsi="Arial" w:cs="Arial"/>
        </w:rPr>
        <w:t>m</w:t>
      </w:r>
      <w:r w:rsidRPr="00091743">
        <w:rPr>
          <w:rFonts w:ascii="Arial" w:eastAsia="宋体" w:hAnsi="Arial" w:cs="Arial"/>
        </w:rPr>
        <w:t>L</w:t>
      </w:r>
      <w:r w:rsidRPr="00091743">
        <w:rPr>
          <w:rFonts w:ascii="Arial" w:eastAsia="宋体" w:hAnsi="Arial" w:cs="Arial"/>
        </w:rPr>
        <w:t>显示。针对试验预期用途的一组代表性病原体和标志物</w:t>
      </w:r>
      <w:r w:rsidR="00FA51C9">
        <w:rPr>
          <w:rFonts w:ascii="Arial" w:eastAsia="宋体" w:hAnsi="Arial" w:cs="Arial"/>
        </w:rPr>
        <w:t>靶标</w:t>
      </w:r>
      <w:r w:rsidRPr="00091743">
        <w:rPr>
          <w:rFonts w:ascii="Arial" w:eastAsia="宋体" w:hAnsi="Arial" w:cs="Arial"/>
        </w:rPr>
        <w:t>应当以临床水平掺入，使用基因组当量</w:t>
      </w:r>
      <w:r w:rsidR="00521D52">
        <w:rPr>
          <w:rFonts w:ascii="Arial" w:eastAsia="宋体" w:hAnsi="Arial" w:cs="Arial"/>
        </w:rPr>
        <w:t>／</w:t>
      </w:r>
      <w:r w:rsidR="00521D52" w:rsidRPr="00091743">
        <w:rPr>
          <w:rFonts w:ascii="Arial" w:eastAsia="宋体" w:hAnsi="Arial" w:cs="Arial"/>
        </w:rPr>
        <w:t>m</w:t>
      </w:r>
      <w:r w:rsidRPr="00091743">
        <w:rPr>
          <w:rFonts w:ascii="Arial" w:eastAsia="宋体" w:hAnsi="Arial" w:cs="Arial"/>
        </w:rPr>
        <w:t>L</w:t>
      </w:r>
      <w:r w:rsidRPr="00091743">
        <w:rPr>
          <w:rFonts w:ascii="Arial" w:eastAsia="宋体" w:hAnsi="Arial" w:cs="Arial"/>
        </w:rPr>
        <w:t>表示。查询文献以确定用于关注的每种病原体和标志物</w:t>
      </w:r>
      <w:r w:rsidR="00FA51C9">
        <w:rPr>
          <w:rFonts w:ascii="Arial" w:eastAsia="宋体" w:hAnsi="Arial" w:cs="Arial"/>
        </w:rPr>
        <w:t>靶标</w:t>
      </w:r>
      <w:r w:rsidRPr="00091743">
        <w:rPr>
          <w:rFonts w:ascii="Arial" w:eastAsia="宋体" w:hAnsi="Arial" w:cs="Arial"/>
        </w:rPr>
        <w:t>的适当临床水平。您可在开始这些研究前咨询</w:t>
      </w:r>
      <w:r w:rsidRPr="00091743">
        <w:rPr>
          <w:rFonts w:ascii="Arial" w:eastAsia="宋体" w:hAnsi="Arial" w:cs="Arial"/>
        </w:rPr>
        <w:t>FDA</w:t>
      </w:r>
      <w:r w:rsidRPr="00091743">
        <w:rPr>
          <w:rFonts w:ascii="Arial" w:eastAsia="宋体" w:hAnsi="Arial" w:cs="Arial"/>
        </w:rPr>
        <w:t>。应提供保证，即器械可检测出</w:t>
      </w:r>
      <w:r w:rsidR="00FA51C9">
        <w:rPr>
          <w:rFonts w:ascii="Arial" w:eastAsia="宋体" w:hAnsi="Arial" w:cs="Arial"/>
        </w:rPr>
        <w:t>靶标</w:t>
      </w:r>
      <w:r w:rsidRPr="00091743">
        <w:rPr>
          <w:rFonts w:ascii="Arial" w:eastAsia="宋体" w:hAnsi="Arial" w:cs="Arial"/>
        </w:rPr>
        <w:t>的临床范围为从潜在的单一拷贝至已记录最高水平。我们建议使用</w:t>
      </w:r>
      <w:r w:rsidR="00521D52" w:rsidRPr="00521D52">
        <w:rPr>
          <w:rFonts w:ascii="宋体" w:eastAsia="宋体" w:hAnsi="宋体" w:cs="Arial" w:hint="eastAsia"/>
        </w:rPr>
        <w:t>“</w:t>
      </w:r>
      <w:r w:rsidRPr="00091743">
        <w:rPr>
          <w:rFonts w:ascii="Arial" w:eastAsia="宋体" w:hAnsi="Arial" w:cs="Arial"/>
        </w:rPr>
        <w:t>spike-ins</w:t>
      </w:r>
      <w:r w:rsidR="00521D52" w:rsidRPr="00521D52">
        <w:rPr>
          <w:rFonts w:ascii="宋体" w:eastAsia="宋体" w:hAnsi="宋体" w:cs="Arial" w:hint="eastAsia"/>
        </w:rPr>
        <w:t>”</w:t>
      </w:r>
      <w:r w:rsidR="00521D52">
        <w:rPr>
          <w:rFonts w:ascii="Arial" w:eastAsia="宋体" w:hAnsi="Arial" w:cs="Arial"/>
        </w:rPr>
        <w:t>（</w:t>
      </w:r>
      <w:r w:rsidRPr="00091743">
        <w:rPr>
          <w:rFonts w:ascii="Arial" w:eastAsia="宋体" w:hAnsi="Arial" w:cs="Arial"/>
        </w:rPr>
        <w:t>掺入</w:t>
      </w:r>
      <w:r w:rsidR="00521D52">
        <w:rPr>
          <w:rFonts w:ascii="Arial" w:eastAsia="宋体" w:hAnsi="Arial" w:cs="Arial"/>
        </w:rPr>
        <w:t>）</w:t>
      </w:r>
      <w:r w:rsidRPr="00091743">
        <w:rPr>
          <w:rFonts w:ascii="Arial" w:eastAsia="宋体" w:hAnsi="Arial" w:cs="Arial"/>
        </w:rPr>
        <w:t>进行内部质量控制</w:t>
      </w:r>
      <w:r w:rsidR="00521D52">
        <w:rPr>
          <w:rFonts w:ascii="Arial" w:eastAsia="宋体" w:hAnsi="Arial" w:cs="Arial"/>
        </w:rPr>
        <w:t>（</w:t>
      </w:r>
      <w:r w:rsidRPr="00091743">
        <w:rPr>
          <w:rFonts w:ascii="Arial" w:eastAsia="宋体" w:hAnsi="Arial" w:cs="Arial"/>
        </w:rPr>
        <w:t>例如，美国国家标准与技术研究</w:t>
      </w:r>
      <w:r w:rsidR="00521D52" w:rsidRPr="00091743">
        <w:rPr>
          <w:rFonts w:ascii="Arial" w:eastAsia="宋体" w:hAnsi="Arial" w:cs="Arial"/>
        </w:rPr>
        <w:t>所</w:t>
      </w:r>
      <w:r w:rsidR="00521D52">
        <w:rPr>
          <w:rFonts w:ascii="Arial" w:eastAsia="宋体" w:hAnsi="Arial" w:cs="Arial"/>
        </w:rPr>
        <w:t>（</w:t>
      </w:r>
      <w:r w:rsidR="00521D52" w:rsidRPr="00091743">
        <w:rPr>
          <w:rFonts w:ascii="Arial" w:eastAsia="宋体" w:hAnsi="Arial" w:cs="Arial"/>
        </w:rPr>
        <w:t>NIST</w:t>
      </w:r>
      <w:r w:rsidR="00521D52">
        <w:rPr>
          <w:rFonts w:ascii="Arial" w:eastAsia="宋体" w:hAnsi="Arial" w:cs="Arial"/>
        </w:rPr>
        <w:t>）</w:t>
      </w:r>
      <w:r w:rsidRPr="00091743">
        <w:rPr>
          <w:rFonts w:ascii="Arial" w:eastAsia="宋体" w:hAnsi="Arial" w:cs="Arial"/>
        </w:rPr>
        <w:t>RNA</w:t>
      </w:r>
      <w:r w:rsidRPr="00091743">
        <w:rPr>
          <w:rFonts w:ascii="Arial" w:eastAsia="宋体" w:hAnsi="Arial" w:cs="Arial"/>
        </w:rPr>
        <w:t>掺入控制标准参考物</w:t>
      </w:r>
      <w:r w:rsidR="00521D52" w:rsidRPr="00091743">
        <w:rPr>
          <w:rFonts w:ascii="Arial" w:eastAsia="宋体" w:hAnsi="Arial" w:cs="Arial"/>
        </w:rPr>
        <w:t>质</w:t>
      </w:r>
      <w:r w:rsidR="00521D52">
        <w:rPr>
          <w:rFonts w:ascii="Arial" w:eastAsia="宋体" w:hAnsi="Arial" w:cs="Arial"/>
        </w:rPr>
        <w:t>（</w:t>
      </w:r>
      <w:r w:rsidR="00521D52" w:rsidRPr="00091743">
        <w:rPr>
          <w:rFonts w:ascii="Arial" w:eastAsia="宋体" w:hAnsi="Arial" w:cs="Arial"/>
        </w:rPr>
        <w:t>SRM</w:t>
      </w:r>
      <w:r w:rsidR="00521D52">
        <w:rPr>
          <w:rFonts w:ascii="Arial" w:eastAsia="宋体" w:hAnsi="Arial" w:cs="Arial"/>
        </w:rPr>
        <w:t>）</w:t>
      </w:r>
      <w:r w:rsidRPr="00091743">
        <w:rPr>
          <w:rFonts w:ascii="Arial" w:eastAsia="宋体" w:hAnsi="Arial" w:cs="Arial"/>
        </w:rPr>
        <w:t>2347</w:t>
      </w:r>
      <w:r w:rsidR="00521D52">
        <w:rPr>
          <w:rFonts w:ascii="Arial" w:eastAsia="宋体" w:hAnsi="Arial" w:cs="Arial"/>
        </w:rPr>
        <w:t>）</w:t>
      </w:r>
      <w:r w:rsidRPr="00091743">
        <w:rPr>
          <w:rFonts w:ascii="Arial" w:eastAsia="宋体" w:hAnsi="Arial" w:cs="Arial"/>
        </w:rPr>
        <w:t>。</w:t>
      </w:r>
      <w:r w:rsidRPr="00091743">
        <w:rPr>
          <w:rFonts w:ascii="Arial" w:eastAsia="宋体" w:hAnsi="Arial" w:cs="Arial"/>
        </w:rPr>
        <w:t>LoD</w:t>
      </w:r>
      <w:r w:rsidRPr="00091743">
        <w:rPr>
          <w:rFonts w:ascii="Arial" w:eastAsia="宋体" w:hAnsi="Arial" w:cs="Arial"/>
        </w:rPr>
        <w:t>范围的</w:t>
      </w:r>
      <w:r w:rsidR="00FC237C">
        <w:rPr>
          <w:rFonts w:ascii="Arial" w:eastAsia="宋体" w:hAnsi="Arial" w:cs="Arial" w:hint="eastAsia"/>
        </w:rPr>
        <w:t>估算</w:t>
      </w:r>
      <w:r w:rsidRPr="00091743">
        <w:rPr>
          <w:rFonts w:ascii="Arial" w:eastAsia="宋体" w:hAnsi="Arial" w:cs="Arial"/>
        </w:rPr>
        <w:t>可以通过检查第</w:t>
      </w:r>
      <w:r w:rsidRPr="00091743">
        <w:rPr>
          <w:rFonts w:ascii="Arial" w:eastAsia="宋体" w:hAnsi="Arial" w:cs="Arial"/>
        </w:rPr>
        <w:t>VI</w:t>
      </w:r>
      <w:r w:rsidR="00521D52">
        <w:rPr>
          <w:rFonts w:ascii="Arial" w:eastAsia="宋体" w:hAnsi="Arial" w:cs="Arial"/>
        </w:rPr>
        <w:t>（</w:t>
      </w:r>
      <w:r w:rsidR="00521D52" w:rsidRPr="00091743">
        <w:rPr>
          <w:rFonts w:ascii="Arial" w:eastAsia="宋体" w:hAnsi="Arial" w:cs="Arial"/>
        </w:rPr>
        <w:t>B</w:t>
      </w:r>
      <w:r w:rsidR="00521D52">
        <w:rPr>
          <w:rFonts w:ascii="Arial" w:eastAsia="宋体" w:hAnsi="Arial" w:cs="Arial"/>
        </w:rPr>
        <w:t>）</w:t>
      </w:r>
      <w:r w:rsidR="00521D52" w:rsidRPr="00091743">
        <w:rPr>
          <w:rFonts w:ascii="Arial" w:eastAsia="宋体" w:hAnsi="Arial" w:cs="Arial"/>
        </w:rPr>
        <w:t>小节</w:t>
      </w:r>
      <w:r w:rsidRPr="00091743">
        <w:rPr>
          <w:rFonts w:ascii="Arial" w:eastAsia="宋体" w:hAnsi="Arial" w:cs="Arial"/>
        </w:rPr>
        <w:t>-</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器械性能指标中所述的测序和读数映射统计进行确定。</w:t>
      </w:r>
    </w:p>
    <w:p w:rsidR="00ED268C" w:rsidRPr="00091743" w:rsidRDefault="00ED268C" w:rsidP="00B64A48">
      <w:pPr>
        <w:pStyle w:val="a3"/>
        <w:snapToGrid w:val="0"/>
        <w:spacing w:beforeLines="100" w:before="240" w:line="300" w:lineRule="auto"/>
        <w:ind w:left="0" w:rightChars="67" w:right="141"/>
        <w:jc w:val="both"/>
        <w:rPr>
          <w:rFonts w:ascii="Arial" w:eastAsia="宋体" w:hAnsi="Arial" w:cs="Arial"/>
        </w:rPr>
      </w:pPr>
      <w:r w:rsidRPr="00091743">
        <w:rPr>
          <w:rFonts w:ascii="Arial" w:eastAsia="宋体" w:hAnsi="Arial" w:cs="Arial"/>
        </w:rPr>
        <w:t>通过测试每个浓度的少量重复测定确立的初步</w:t>
      </w:r>
      <w:r w:rsidRPr="00091743">
        <w:rPr>
          <w:rFonts w:ascii="Arial" w:eastAsia="宋体" w:hAnsi="Arial" w:cs="Arial"/>
        </w:rPr>
        <w:t>LoD</w:t>
      </w:r>
      <w:r w:rsidRPr="00091743">
        <w:rPr>
          <w:rFonts w:ascii="Arial" w:eastAsia="宋体" w:hAnsi="Arial" w:cs="Arial"/>
        </w:rPr>
        <w:t>应进行确认，方法为测试最低</w:t>
      </w:r>
      <w:r w:rsidRPr="00091743">
        <w:rPr>
          <w:rFonts w:ascii="Arial" w:eastAsia="宋体" w:hAnsi="Arial" w:cs="Arial"/>
        </w:rPr>
        <w:t>20</w:t>
      </w:r>
      <w:r w:rsidRPr="00091743">
        <w:rPr>
          <w:rFonts w:ascii="Arial" w:eastAsia="宋体" w:hAnsi="Arial" w:cs="Arial"/>
        </w:rPr>
        <w:t>个最低浓度的独立重复，</w:t>
      </w:r>
      <w:r w:rsidR="00B77DC7" w:rsidRPr="00091743">
        <w:rPr>
          <w:rFonts w:ascii="Arial" w:eastAsia="宋体" w:hAnsi="Arial" w:cs="Arial"/>
        </w:rPr>
        <w:t>该浓度可在超过</w:t>
      </w:r>
      <w:r w:rsidR="00B77DC7" w:rsidRPr="00091743">
        <w:rPr>
          <w:rFonts w:ascii="Arial" w:eastAsia="宋体" w:hAnsi="Arial" w:cs="Arial"/>
        </w:rPr>
        <w:t>95</w:t>
      </w:r>
      <w:r w:rsidR="00B77DC7" w:rsidRPr="00091743">
        <w:rPr>
          <w:rFonts w:ascii="Arial" w:eastAsia="宋体" w:hAnsi="Arial" w:cs="Arial"/>
        </w:rPr>
        <w:t>％的时间中产生阳性结果。</w:t>
      </w:r>
    </w:p>
    <w:p w:rsidR="00ED268C" w:rsidRPr="00091743" w:rsidRDefault="005A6A0A" w:rsidP="00B64A48">
      <w:pPr>
        <w:snapToGrid w:val="0"/>
        <w:spacing w:beforeLines="100" w:before="240" w:line="300" w:lineRule="auto"/>
        <w:rPr>
          <w:rFonts w:ascii="Arial" w:eastAsia="宋体" w:hAnsi="Arial" w:cs="Arial"/>
          <w:sz w:val="24"/>
          <w:szCs w:val="24"/>
        </w:rPr>
      </w:pPr>
      <w:r w:rsidRPr="00091743">
        <w:rPr>
          <w:rFonts w:ascii="Arial" w:eastAsia="宋体" w:hAnsi="Arial" w:cs="Arial"/>
          <w:sz w:val="24"/>
          <w:szCs w:val="24"/>
        </w:rPr>
        <w:br w:type="page"/>
      </w:r>
    </w:p>
    <w:p w:rsidR="00ED268C" w:rsidRPr="00091743" w:rsidRDefault="00ED268C" w:rsidP="00B64A48">
      <w:pPr>
        <w:pStyle w:val="a3"/>
        <w:snapToGrid w:val="0"/>
        <w:spacing w:beforeLines="100" w:before="240" w:line="300" w:lineRule="auto"/>
        <w:ind w:left="0"/>
        <w:jc w:val="both"/>
        <w:rPr>
          <w:rFonts w:ascii="Arial" w:eastAsia="宋体" w:hAnsi="Arial" w:cs="Arial"/>
          <w:lang w:val="en-US"/>
        </w:rPr>
      </w:pPr>
      <w:r w:rsidRPr="00091743">
        <w:rPr>
          <w:rFonts w:ascii="Arial" w:eastAsia="宋体" w:hAnsi="Arial" w:cs="Arial"/>
        </w:rPr>
        <w:t>只要研究设计合理</w:t>
      </w:r>
      <w:r w:rsidRPr="00091743">
        <w:rPr>
          <w:rFonts w:ascii="Arial" w:eastAsia="宋体" w:hAnsi="Arial" w:cs="Arial"/>
          <w:lang w:val="en-US"/>
        </w:rPr>
        <w:t>，</w:t>
      </w:r>
      <w:r w:rsidRPr="00091743">
        <w:rPr>
          <w:rFonts w:ascii="Arial" w:eastAsia="宋体" w:hAnsi="Arial" w:cs="Arial"/>
        </w:rPr>
        <w:t>使用</w:t>
      </w:r>
      <w:proofErr w:type="spellStart"/>
      <w:r w:rsidRPr="00091743">
        <w:rPr>
          <w:rFonts w:ascii="Arial" w:eastAsia="宋体" w:hAnsi="Arial" w:cs="Arial"/>
          <w:lang w:val="en-US"/>
        </w:rPr>
        <w:t>Probit</w:t>
      </w:r>
      <w:proofErr w:type="spellEnd"/>
      <w:r w:rsidRPr="00091743">
        <w:rPr>
          <w:rFonts w:ascii="Arial" w:eastAsia="宋体" w:hAnsi="Arial" w:cs="Arial"/>
        </w:rPr>
        <w:t>分析也可以用于确立</w:t>
      </w:r>
      <w:proofErr w:type="spellStart"/>
      <w:r w:rsidRPr="00091743">
        <w:rPr>
          <w:rFonts w:ascii="Arial" w:eastAsia="宋体" w:hAnsi="Arial" w:cs="Arial"/>
          <w:lang w:val="en-US"/>
        </w:rPr>
        <w:t>LoD</w:t>
      </w:r>
      <w:proofErr w:type="spellEnd"/>
      <w:r w:rsidRPr="00091743">
        <w:rPr>
          <w:rFonts w:ascii="Arial" w:eastAsia="宋体" w:hAnsi="Arial" w:cs="Arial"/>
        </w:rPr>
        <w:t>。标题为</w:t>
      </w:r>
      <w:r w:rsidR="00521D52" w:rsidRPr="003713C9">
        <w:rPr>
          <w:rFonts w:ascii="宋体" w:eastAsia="宋体" w:hAnsi="宋体" w:cs="Arial" w:hint="eastAsia"/>
          <w:lang w:val="en-US"/>
        </w:rPr>
        <w:t>“</w:t>
      </w:r>
      <w:r w:rsidRPr="00091743">
        <w:rPr>
          <w:rFonts w:ascii="Arial" w:eastAsia="宋体" w:hAnsi="Arial" w:cs="Arial"/>
          <w:lang w:val="en-US"/>
        </w:rPr>
        <w:t>EP17-A2</w:t>
      </w:r>
      <w:r w:rsidRPr="00091743">
        <w:rPr>
          <w:rFonts w:ascii="Arial" w:eastAsia="宋体" w:hAnsi="Arial" w:cs="Arial"/>
          <w:lang w:val="en-US"/>
        </w:rPr>
        <w:t>，</w:t>
      </w:r>
      <w:r w:rsidRPr="00091743">
        <w:rPr>
          <w:rFonts w:ascii="Arial" w:eastAsia="宋体" w:hAnsi="Arial" w:cs="Arial"/>
        </w:rPr>
        <w:t>临床实验室测量程序的检测能力评价</w:t>
      </w:r>
      <w:r w:rsidRPr="00091743">
        <w:rPr>
          <w:rFonts w:ascii="Arial" w:eastAsia="宋体" w:hAnsi="Arial" w:cs="Arial"/>
          <w:lang w:val="en-US"/>
        </w:rPr>
        <w:t>；</w:t>
      </w:r>
      <w:r w:rsidRPr="00091743">
        <w:rPr>
          <w:rFonts w:ascii="Arial" w:eastAsia="宋体" w:hAnsi="Arial" w:cs="Arial"/>
        </w:rPr>
        <w:t>已批准指南</w:t>
      </w:r>
      <w:r w:rsidRPr="00091743">
        <w:rPr>
          <w:rFonts w:ascii="Arial" w:eastAsia="宋体" w:hAnsi="Arial" w:cs="Arial"/>
          <w:lang w:val="en-US"/>
        </w:rPr>
        <w:t>，</w:t>
      </w:r>
      <w:r w:rsidRPr="00091743">
        <w:rPr>
          <w:rFonts w:ascii="Arial" w:eastAsia="宋体" w:hAnsi="Arial" w:cs="Arial"/>
          <w:lang w:val="en-US"/>
        </w:rPr>
        <w:t>2012</w:t>
      </w:r>
      <w:r w:rsidR="00521D52" w:rsidRPr="003713C9">
        <w:rPr>
          <w:rFonts w:ascii="宋体" w:eastAsia="宋体" w:hAnsi="宋体" w:cs="Arial" w:hint="eastAsia"/>
          <w:lang w:val="en-US"/>
        </w:rPr>
        <w:t>”</w:t>
      </w:r>
      <w:r w:rsidRPr="00091743">
        <w:rPr>
          <w:rFonts w:ascii="Arial" w:eastAsia="宋体" w:hAnsi="Arial" w:cs="Arial"/>
        </w:rPr>
        <w:t>的</w:t>
      </w:r>
      <w:r w:rsidRPr="00091743">
        <w:rPr>
          <w:rFonts w:ascii="Arial" w:eastAsia="宋体" w:hAnsi="Arial" w:cs="Arial"/>
          <w:lang w:val="en-US"/>
        </w:rPr>
        <w:t>CLSI</w:t>
      </w:r>
      <w:r w:rsidR="00FC237C">
        <w:rPr>
          <w:rFonts w:ascii="Arial" w:eastAsia="宋体" w:hAnsi="Arial" w:cs="Arial" w:hint="eastAsia"/>
        </w:rPr>
        <w:t>文件</w:t>
      </w:r>
      <w:r w:rsidRPr="00091743">
        <w:rPr>
          <w:rFonts w:ascii="Arial" w:eastAsia="宋体" w:hAnsi="Arial" w:cs="Arial"/>
        </w:rPr>
        <w:t>提供了关于</w:t>
      </w:r>
      <w:proofErr w:type="spellStart"/>
      <w:r w:rsidRPr="00091743">
        <w:rPr>
          <w:rFonts w:ascii="Arial" w:eastAsia="宋体" w:hAnsi="Arial" w:cs="Arial"/>
          <w:lang w:val="en-US"/>
        </w:rPr>
        <w:t>Probit</w:t>
      </w:r>
      <w:proofErr w:type="spellEnd"/>
      <w:r w:rsidRPr="00091743">
        <w:rPr>
          <w:rFonts w:ascii="Arial" w:eastAsia="宋体" w:hAnsi="Arial" w:cs="Arial"/>
        </w:rPr>
        <w:t>方法的其他信息。</w:t>
      </w:r>
    </w:p>
    <w:p w:rsidR="00ED268C" w:rsidRPr="00457799" w:rsidRDefault="00ED268C" w:rsidP="00457799">
      <w:pPr>
        <w:pStyle w:val="4"/>
        <w:numPr>
          <w:ilvl w:val="1"/>
          <w:numId w:val="44"/>
        </w:numPr>
        <w:tabs>
          <w:tab w:val="left" w:pos="1540"/>
        </w:tabs>
        <w:snapToGrid w:val="0"/>
        <w:spacing w:beforeLines="100" w:before="240" w:line="300" w:lineRule="auto"/>
        <w:ind w:leftChars="400" w:left="1605" w:hanging="765"/>
        <w:jc w:val="both"/>
        <w:rPr>
          <w:rFonts w:ascii="Arial" w:eastAsia="宋体" w:hAnsi="Arial" w:cs="Arial"/>
        </w:rPr>
      </w:pPr>
      <w:bookmarkStart w:id="68" w:name="_bookmark46"/>
      <w:bookmarkStart w:id="69" w:name="_Toc500404994"/>
      <w:bookmarkEnd w:id="68"/>
      <w:r w:rsidRPr="00457799">
        <w:rPr>
          <w:rFonts w:ascii="Arial" w:eastAsia="宋体" w:hAnsi="Arial" w:cs="Arial"/>
        </w:rPr>
        <w:t>包容性</w:t>
      </w:r>
      <w:bookmarkEnd w:id="69"/>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包容性或分析反应性的确认应根据器械的预期用途和测序策略进行。根据生产商的诊断要求声明，研究应旨在用于确认特异性检测预期用途中包含的病原体、耐药性和毒力标志物之间潜在遗传变异的能力。确立包容性的方法应使用经过所有预分析步骤的完整培养微生物。在某些情况下，可以使用罕见微生物、不可培养微生物或</w:t>
      </w:r>
      <w:r w:rsidRPr="00091743">
        <w:rPr>
          <w:rFonts w:ascii="Arial" w:eastAsia="宋体" w:hAnsi="Arial" w:cs="Arial"/>
        </w:rPr>
        <w:t>BLS3</w:t>
      </w:r>
      <w:r w:rsidRPr="00091743">
        <w:rPr>
          <w:rFonts w:ascii="Arial" w:eastAsia="宋体" w:hAnsi="Arial" w:cs="Arial"/>
        </w:rPr>
        <w:t>和</w:t>
      </w:r>
      <w:r w:rsidRPr="00091743">
        <w:rPr>
          <w:rFonts w:ascii="Arial" w:eastAsia="宋体" w:hAnsi="Arial" w:cs="Arial"/>
        </w:rPr>
        <w:t>BSL4</w:t>
      </w:r>
      <w:r w:rsidRPr="00091743">
        <w:rPr>
          <w:rFonts w:ascii="Arial" w:eastAsia="宋体" w:hAnsi="Arial" w:cs="Arial"/>
        </w:rPr>
        <w:t>微生物等的预提取和已确定核酸。本评价中使用的</w:t>
      </w:r>
      <w:r w:rsidR="00FA51C9">
        <w:rPr>
          <w:rFonts w:ascii="Arial" w:eastAsia="宋体" w:hAnsi="Arial" w:cs="Arial"/>
        </w:rPr>
        <w:t>靶标</w:t>
      </w:r>
      <w:r w:rsidRPr="00091743">
        <w:rPr>
          <w:rFonts w:ascii="Arial" w:eastAsia="宋体" w:hAnsi="Arial" w:cs="Arial"/>
        </w:rPr>
        <w:t>应在器械</w:t>
      </w:r>
      <w:r w:rsidRPr="00091743">
        <w:rPr>
          <w:rFonts w:ascii="Arial" w:eastAsia="宋体" w:hAnsi="Arial" w:cs="Arial"/>
        </w:rPr>
        <w:t>LOD</w:t>
      </w:r>
      <w:r w:rsidRPr="00091743">
        <w:rPr>
          <w:rFonts w:ascii="Arial" w:eastAsia="宋体" w:hAnsi="Arial" w:cs="Arial"/>
        </w:rPr>
        <w:t>处或极接近器械</w:t>
      </w:r>
      <w:r w:rsidRPr="00091743">
        <w:rPr>
          <w:rFonts w:ascii="Arial" w:eastAsia="宋体" w:hAnsi="Arial" w:cs="Arial"/>
        </w:rPr>
        <w:t>LOD</w:t>
      </w:r>
      <w:r w:rsidRPr="00091743">
        <w:rPr>
          <w:rFonts w:ascii="Arial" w:eastAsia="宋体" w:hAnsi="Arial" w:cs="Arial"/>
        </w:rPr>
        <w:t>处进行测试。请注意，器械的</w:t>
      </w:r>
      <w:r w:rsidRPr="00091743">
        <w:rPr>
          <w:rFonts w:ascii="Arial" w:eastAsia="宋体" w:hAnsi="Arial" w:cs="Arial"/>
        </w:rPr>
        <w:t>LoD</w:t>
      </w:r>
      <w:r w:rsidRPr="00091743">
        <w:rPr>
          <w:rFonts w:ascii="Arial" w:eastAsia="宋体" w:hAnsi="Arial" w:cs="Arial"/>
        </w:rPr>
        <w:t>取决于器械中测试的</w:t>
      </w:r>
      <w:r w:rsidR="00FA51C9">
        <w:rPr>
          <w:rFonts w:ascii="Arial" w:eastAsia="宋体" w:hAnsi="Arial" w:cs="Arial"/>
        </w:rPr>
        <w:t>靶标</w:t>
      </w:r>
      <w:r w:rsidRPr="00091743">
        <w:rPr>
          <w:rFonts w:ascii="Arial" w:eastAsia="宋体" w:hAnsi="Arial" w:cs="Arial"/>
        </w:rPr>
        <w:t>，每个评估</w:t>
      </w:r>
      <w:r w:rsidR="00FA51C9">
        <w:rPr>
          <w:rFonts w:ascii="Arial" w:eastAsia="宋体" w:hAnsi="Arial" w:cs="Arial"/>
        </w:rPr>
        <w:t>靶标</w:t>
      </w:r>
      <w:r w:rsidRPr="00091743">
        <w:rPr>
          <w:rFonts w:ascii="Arial" w:eastAsia="宋体" w:hAnsi="Arial" w:cs="Arial"/>
        </w:rPr>
        <w:t>可能不同。评价可以使用旨在反映不同遗传因素</w:t>
      </w:r>
      <w:r w:rsidR="00521D52">
        <w:rPr>
          <w:rFonts w:ascii="Arial" w:eastAsia="宋体" w:hAnsi="Arial" w:cs="Arial"/>
        </w:rPr>
        <w:t>（</w:t>
      </w:r>
      <w:r w:rsidRPr="00091743">
        <w:rPr>
          <w:rFonts w:ascii="Arial" w:eastAsia="宋体" w:hAnsi="Arial" w:cs="Arial"/>
        </w:rPr>
        <w:t>作为任何结论的基础</w:t>
      </w:r>
      <w:r w:rsidR="00521D52">
        <w:rPr>
          <w:rFonts w:ascii="Arial" w:eastAsia="宋体" w:hAnsi="Arial" w:cs="Arial"/>
        </w:rPr>
        <w:t>）</w:t>
      </w:r>
      <w:r w:rsidRPr="00091743">
        <w:rPr>
          <w:rFonts w:ascii="Arial" w:eastAsia="宋体" w:hAnsi="Arial" w:cs="Arial"/>
        </w:rPr>
        <w:t>的试验小组。</w:t>
      </w:r>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包容性和反应性评价可使用微生物小组进行。这些小组应设计为包含不同的菌株、实验室分离株、血清型以及与样本类型相关的其他紧密相关亚种。重要的是应注意，用于包容性的小组设计应纳入一个不同且临床相关的标本集。为确保在本分析中使用最高质量的材料，应确认原始库存的</w:t>
      </w:r>
      <w:r w:rsidR="00DF1440">
        <w:rPr>
          <w:rFonts w:ascii="Arial" w:eastAsia="宋体" w:hAnsi="Arial" w:cs="Arial" w:hint="eastAsia"/>
        </w:rPr>
        <w:t>标识</w:t>
      </w:r>
      <w:r w:rsidRPr="00091743">
        <w:rPr>
          <w:rFonts w:ascii="Arial" w:eastAsia="宋体" w:hAnsi="Arial" w:cs="Arial"/>
        </w:rPr>
        <w:t>和滴度</w:t>
      </w:r>
      <w:r w:rsidR="00521D52">
        <w:rPr>
          <w:rFonts w:ascii="Arial" w:eastAsia="宋体" w:hAnsi="Arial" w:cs="Arial"/>
        </w:rPr>
        <w:t>（</w:t>
      </w:r>
      <w:r w:rsidRPr="00091743">
        <w:rPr>
          <w:rFonts w:ascii="Arial" w:eastAsia="宋体" w:hAnsi="Arial" w:cs="Arial"/>
        </w:rPr>
        <w:t>例如，基因组当量</w:t>
      </w:r>
      <w:r w:rsidR="00521D52">
        <w:rPr>
          <w:rFonts w:ascii="Arial" w:eastAsia="宋体" w:hAnsi="Arial" w:cs="Arial"/>
        </w:rPr>
        <w:t>）</w:t>
      </w:r>
      <w:r w:rsidRPr="00091743">
        <w:rPr>
          <w:rFonts w:ascii="Arial" w:eastAsia="宋体" w:hAnsi="Arial" w:cs="Arial"/>
        </w:rPr>
        <w:t>。例如，如果您的试验检测和</w:t>
      </w:r>
      <w:r w:rsidR="00DF1440">
        <w:rPr>
          <w:rFonts w:ascii="Arial" w:eastAsia="宋体" w:hAnsi="Arial" w:cs="Arial" w:hint="eastAsia"/>
        </w:rPr>
        <w:t>鉴定</w:t>
      </w:r>
      <w:r w:rsidRPr="00091743">
        <w:rPr>
          <w:rFonts w:ascii="Arial" w:eastAsia="宋体" w:hAnsi="Arial" w:cs="Arial"/>
        </w:rPr>
        <w:t>肠炎沙门氏菌，我们建议您证明本测试通过在特定</w:t>
      </w:r>
      <w:r w:rsidR="00DF1440">
        <w:rPr>
          <w:rFonts w:ascii="Arial" w:eastAsia="宋体" w:hAnsi="Arial" w:cs="Arial" w:hint="eastAsia"/>
        </w:rPr>
        <w:t>的</w:t>
      </w:r>
      <w:r w:rsidRPr="00091743">
        <w:rPr>
          <w:rFonts w:ascii="Arial" w:eastAsia="宋体" w:hAnsi="Arial" w:cs="Arial"/>
        </w:rPr>
        <w:t>LoD</w:t>
      </w:r>
      <w:r w:rsidRPr="00091743">
        <w:rPr>
          <w:rFonts w:ascii="Arial" w:eastAsia="宋体" w:hAnsi="Arial" w:cs="Arial"/>
        </w:rPr>
        <w:t>、临近特定</w:t>
      </w:r>
      <w:r w:rsidRPr="00091743">
        <w:rPr>
          <w:rFonts w:ascii="Arial" w:eastAsia="宋体" w:hAnsi="Arial" w:cs="Arial"/>
        </w:rPr>
        <w:t>LoD</w:t>
      </w:r>
      <w:r w:rsidRPr="00091743">
        <w:rPr>
          <w:rFonts w:ascii="Arial" w:eastAsia="宋体" w:hAnsi="Arial" w:cs="Arial"/>
        </w:rPr>
        <w:t>处或临界值处进行测试，可检测到所有频繁报告的血清型。</w:t>
      </w:r>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当您无法获得足够微生物以呈现足够多样性时，我们建议您联系</w:t>
      </w:r>
      <w:r w:rsidRPr="00091743">
        <w:rPr>
          <w:rFonts w:ascii="Arial" w:eastAsia="宋体" w:hAnsi="Arial" w:cs="Arial"/>
        </w:rPr>
        <w:t>FDA</w:t>
      </w:r>
      <w:r w:rsidRPr="00091743">
        <w:rPr>
          <w:rFonts w:ascii="Arial" w:eastAsia="宋体" w:hAnsi="Arial" w:cs="Arial"/>
        </w:rPr>
        <w:t>以讨论您的研究。当菌株可用性有限时，可以通过对靶序列的计算机分析增强实验室测试。计算机分析应包括临床相关微生物的序列，并代表每个已声明</w:t>
      </w:r>
      <w:r w:rsidR="00FA51C9">
        <w:rPr>
          <w:rFonts w:ascii="Arial" w:eastAsia="宋体" w:hAnsi="Arial" w:cs="Arial"/>
        </w:rPr>
        <w:t>靶标</w:t>
      </w:r>
      <w:r w:rsidRPr="00091743">
        <w:rPr>
          <w:rFonts w:ascii="Arial" w:eastAsia="宋体" w:hAnsi="Arial" w:cs="Arial"/>
        </w:rPr>
        <w:t>的时间、地理和系统发生多样性。在这些情况下，计算机模拟方法将用于指导传统分析中</w:t>
      </w:r>
      <w:r w:rsidR="000650FB">
        <w:rPr>
          <w:rFonts w:ascii="Arial" w:eastAsia="宋体" w:hAnsi="Arial" w:cs="Arial" w:hint="eastAsia"/>
        </w:rPr>
        <w:t>包含</w:t>
      </w:r>
      <w:r w:rsidRPr="00091743">
        <w:rPr>
          <w:rFonts w:ascii="Arial" w:eastAsia="宋体" w:hAnsi="Arial" w:cs="Arial"/>
        </w:rPr>
        <w:t>的病原体，且应在器械预期用途中注明对这些分离物的经验性测试。例如，一种通过计算机分析指导实验室测试的方法可使用读取映射识别作为基础</w:t>
      </w:r>
      <w:r w:rsidR="00521D52">
        <w:rPr>
          <w:rFonts w:ascii="Arial" w:eastAsia="宋体" w:hAnsi="Arial" w:cs="Arial"/>
        </w:rPr>
        <w:t>。</w:t>
      </w:r>
      <w:r w:rsidRPr="00091743">
        <w:rPr>
          <w:rFonts w:ascii="Arial" w:eastAsia="宋体" w:hAnsi="Arial" w:cs="Arial"/>
        </w:rPr>
        <w:t>采用这种方法，将在对靶区域识别水平降低的组中选择代表性微生物，用于进一步实验室测试。我们建议您提供</w:t>
      </w:r>
      <w:r w:rsidR="000650FB">
        <w:rPr>
          <w:rFonts w:ascii="Arial" w:eastAsia="宋体" w:hAnsi="Arial" w:cs="Arial" w:hint="eastAsia"/>
        </w:rPr>
        <w:t>包含</w:t>
      </w:r>
      <w:r w:rsidRPr="00091743">
        <w:rPr>
          <w:rFonts w:ascii="Arial" w:eastAsia="宋体" w:hAnsi="Arial" w:cs="Arial"/>
        </w:rPr>
        <w:t>所选菌株的明确依据，</w:t>
      </w:r>
      <w:r w:rsidR="00B77DC7" w:rsidRPr="00091743">
        <w:rPr>
          <w:rFonts w:ascii="Arial" w:eastAsia="宋体" w:hAnsi="Arial" w:cs="Arial"/>
        </w:rPr>
        <w:t>用于评估包容性的指标，和对每种所评价病原体和标志物</w:t>
      </w:r>
      <w:r w:rsidR="00FA51C9">
        <w:rPr>
          <w:rFonts w:ascii="Arial" w:eastAsia="宋体" w:hAnsi="Arial" w:cs="Arial"/>
        </w:rPr>
        <w:t>靶标</w:t>
      </w:r>
      <w:r w:rsidR="00B77DC7" w:rsidRPr="00091743">
        <w:rPr>
          <w:rFonts w:ascii="Arial" w:eastAsia="宋体" w:hAnsi="Arial" w:cs="Arial"/>
        </w:rPr>
        <w:t>的特定关注区域中读数映射的明确展示。这种基于小组的方法适用于基于扩增策略的靶向测序方法。</w:t>
      </w:r>
    </w:p>
    <w:p w:rsidR="00ED268C" w:rsidRPr="00091743" w:rsidRDefault="005A6A0A" w:rsidP="00B64A48">
      <w:pPr>
        <w:snapToGrid w:val="0"/>
        <w:spacing w:beforeLines="100" w:before="240" w:line="300" w:lineRule="auto"/>
        <w:rPr>
          <w:rFonts w:ascii="Arial" w:eastAsia="宋体" w:hAnsi="Arial" w:cs="Arial"/>
          <w:sz w:val="24"/>
          <w:szCs w:val="24"/>
        </w:rPr>
      </w:pPr>
      <w:r w:rsidRPr="00091743">
        <w:rPr>
          <w:rFonts w:ascii="Arial" w:eastAsia="宋体" w:hAnsi="Arial" w:cs="Arial"/>
          <w:sz w:val="24"/>
          <w:szCs w:val="24"/>
        </w:rPr>
        <w:br w:type="page"/>
      </w:r>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对于不可知性测序，我们建议使用旨在覆盖试验拟定预期用途的充分多样性的小组。小组设计中应考虑到系统发生树。如果试验的预期用途拟定用于确定彼此密切相关的</w:t>
      </w:r>
      <w:r w:rsidR="00FA51C9">
        <w:rPr>
          <w:rFonts w:ascii="Arial" w:eastAsia="宋体" w:hAnsi="Arial" w:cs="Arial"/>
        </w:rPr>
        <w:t>靶标</w:t>
      </w:r>
      <w:r w:rsidR="00521D52">
        <w:rPr>
          <w:rFonts w:ascii="Arial" w:eastAsia="宋体" w:hAnsi="Arial" w:cs="Arial"/>
        </w:rPr>
        <w:t>（</w:t>
      </w:r>
      <w:r w:rsidRPr="00091743">
        <w:rPr>
          <w:rFonts w:ascii="Arial" w:eastAsia="宋体" w:hAnsi="Arial" w:cs="Arial"/>
        </w:rPr>
        <w:t>即一个碱基变异</w:t>
      </w:r>
      <w:r w:rsidR="00521D52">
        <w:rPr>
          <w:rFonts w:ascii="Arial" w:eastAsia="宋体" w:hAnsi="Arial" w:cs="Arial"/>
        </w:rPr>
        <w:t>）</w:t>
      </w:r>
      <w:r w:rsidRPr="00091743">
        <w:rPr>
          <w:rFonts w:ascii="Arial" w:eastAsia="宋体" w:hAnsi="Arial" w:cs="Arial"/>
        </w:rPr>
        <w:t>，则包容性测试应纳入具有这些碱基变异的代表性小组成员。</w:t>
      </w:r>
    </w:p>
    <w:p w:rsidR="00ED268C" w:rsidRPr="00457799" w:rsidRDefault="00ED268C" w:rsidP="00457799">
      <w:pPr>
        <w:pStyle w:val="4"/>
        <w:numPr>
          <w:ilvl w:val="1"/>
          <w:numId w:val="44"/>
        </w:numPr>
        <w:tabs>
          <w:tab w:val="left" w:pos="1540"/>
        </w:tabs>
        <w:snapToGrid w:val="0"/>
        <w:spacing w:beforeLines="100" w:before="240" w:line="300" w:lineRule="auto"/>
        <w:ind w:leftChars="400" w:left="1605" w:hanging="765"/>
        <w:jc w:val="both"/>
        <w:rPr>
          <w:rFonts w:ascii="Arial" w:eastAsia="宋体" w:hAnsi="Arial" w:cs="Arial"/>
        </w:rPr>
      </w:pPr>
      <w:bookmarkStart w:id="70" w:name="_bookmark47"/>
      <w:bookmarkStart w:id="71" w:name="_Toc500404995"/>
      <w:bookmarkEnd w:id="70"/>
      <w:r w:rsidRPr="00457799">
        <w:rPr>
          <w:rFonts w:ascii="Arial" w:eastAsia="宋体" w:hAnsi="Arial" w:cs="Arial"/>
        </w:rPr>
        <w:t>干扰物质</w:t>
      </w:r>
      <w:bookmarkEnd w:id="71"/>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应考虑在临床标本中可能干扰信号产生和测序的干扰物质和邻近物进行评价。来自临床标本的干扰物质的潜在来源包括外源性物质</w:t>
      </w:r>
      <w:r w:rsidR="00521D52">
        <w:rPr>
          <w:rFonts w:ascii="Arial" w:eastAsia="宋体" w:hAnsi="Arial" w:cs="Arial"/>
        </w:rPr>
        <w:t>（</w:t>
      </w:r>
      <w:r w:rsidRPr="00091743">
        <w:rPr>
          <w:rFonts w:ascii="Arial" w:eastAsia="宋体" w:hAnsi="Arial" w:cs="Arial"/>
        </w:rPr>
        <w:t>即，处方</w:t>
      </w:r>
      <w:r w:rsidR="00521D52">
        <w:rPr>
          <w:rFonts w:ascii="Arial" w:eastAsia="宋体" w:hAnsi="Arial" w:cs="Arial"/>
        </w:rPr>
        <w:t>／</w:t>
      </w:r>
      <w:r w:rsidR="00521D52" w:rsidRPr="00091743">
        <w:rPr>
          <w:rFonts w:ascii="Arial" w:eastAsia="宋体" w:hAnsi="Arial" w:cs="Arial"/>
        </w:rPr>
        <w:t>非</w:t>
      </w:r>
      <w:r w:rsidRPr="00091743">
        <w:rPr>
          <w:rFonts w:ascii="Arial" w:eastAsia="宋体" w:hAnsi="Arial" w:cs="Arial"/>
        </w:rPr>
        <w:t>处方药、抗凝剂等</w:t>
      </w:r>
      <w:r w:rsidR="00521D52">
        <w:rPr>
          <w:rFonts w:ascii="Arial" w:eastAsia="宋体" w:hAnsi="Arial" w:cs="Arial"/>
        </w:rPr>
        <w:t>）</w:t>
      </w:r>
      <w:r w:rsidRPr="00091743">
        <w:rPr>
          <w:rFonts w:ascii="Arial" w:eastAsia="宋体" w:hAnsi="Arial" w:cs="Arial"/>
        </w:rPr>
        <w:t>和内源性物质</w:t>
      </w:r>
      <w:r w:rsidR="00521D52">
        <w:rPr>
          <w:rFonts w:ascii="Arial" w:eastAsia="宋体" w:hAnsi="Arial" w:cs="Arial"/>
        </w:rPr>
        <w:t>（</w:t>
      </w:r>
      <w:r w:rsidRPr="00091743">
        <w:rPr>
          <w:rFonts w:ascii="Arial" w:eastAsia="宋体" w:hAnsi="Arial" w:cs="Arial"/>
        </w:rPr>
        <w:t>即，蛋白、脂质、血红蛋白、胆红素等</w:t>
      </w:r>
      <w:r w:rsidR="00521D52">
        <w:rPr>
          <w:rFonts w:ascii="Arial" w:eastAsia="宋体" w:hAnsi="Arial" w:cs="Arial"/>
        </w:rPr>
        <w:t>）</w:t>
      </w:r>
      <w:r w:rsidRPr="00091743">
        <w:rPr>
          <w:rFonts w:ascii="Arial" w:eastAsia="宋体" w:hAnsi="Arial" w:cs="Arial"/>
        </w:rPr>
        <w:t>。标题为</w:t>
      </w:r>
      <w:r w:rsidR="00521D52" w:rsidRPr="00521D52">
        <w:rPr>
          <w:rFonts w:ascii="宋体" w:eastAsia="宋体" w:hAnsi="宋体" w:cs="Arial" w:hint="eastAsia"/>
        </w:rPr>
        <w:t>“</w:t>
      </w:r>
      <w:r w:rsidRPr="00091743">
        <w:rPr>
          <w:rFonts w:ascii="Arial" w:eastAsia="宋体" w:hAnsi="Arial" w:cs="Arial"/>
        </w:rPr>
        <w:t>EP07-A2,</w:t>
      </w:r>
      <w:r w:rsidRPr="00091743">
        <w:rPr>
          <w:rFonts w:ascii="Arial" w:eastAsia="宋体" w:hAnsi="Arial" w:cs="Arial"/>
        </w:rPr>
        <w:t>临床化学中的干扰测试；已批准指南；</w:t>
      </w:r>
      <w:r w:rsidRPr="00091743">
        <w:rPr>
          <w:rFonts w:ascii="Arial" w:eastAsia="宋体" w:hAnsi="Arial" w:cs="Arial"/>
        </w:rPr>
        <w:t>2005</w:t>
      </w:r>
      <w:r w:rsidR="00521D52" w:rsidRPr="00521D52">
        <w:rPr>
          <w:rFonts w:ascii="宋体" w:eastAsia="宋体" w:hAnsi="宋体" w:cs="Arial" w:hint="eastAsia"/>
        </w:rPr>
        <w:t>”</w:t>
      </w:r>
      <w:r w:rsidRPr="00091743">
        <w:rPr>
          <w:rFonts w:ascii="Arial" w:eastAsia="宋体" w:hAnsi="Arial" w:cs="Arial"/>
        </w:rPr>
        <w:t>的</w:t>
      </w:r>
      <w:r w:rsidRPr="00091743">
        <w:rPr>
          <w:rFonts w:ascii="Arial" w:eastAsia="宋体" w:hAnsi="Arial" w:cs="Arial"/>
        </w:rPr>
        <w:t>CLSI</w:t>
      </w:r>
      <w:r w:rsidR="000650FB">
        <w:rPr>
          <w:rFonts w:ascii="Arial" w:eastAsia="宋体" w:hAnsi="Arial" w:cs="Arial" w:hint="eastAsia"/>
        </w:rPr>
        <w:t>文件</w:t>
      </w:r>
      <w:r w:rsidRPr="00091743">
        <w:rPr>
          <w:rFonts w:ascii="Arial" w:eastAsia="宋体" w:hAnsi="Arial" w:cs="Arial"/>
        </w:rPr>
        <w:t>提供关于如何设计干扰研究的其他信息。器械确认研究中抑制剂的选择应通过所指明的临床标本类型确定。此外，在确认过程中应考虑对可能由测序仪引入的潜在干扰物质进行彻底评价，并可包括来自此前治疗或洗脱周期的残留化学物质。</w:t>
      </w:r>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对于靶向测序，您应提交：</w:t>
      </w:r>
    </w:p>
    <w:p w:rsidR="00ED268C" w:rsidRPr="00091743" w:rsidRDefault="00ED268C" w:rsidP="00EF15C7">
      <w:pPr>
        <w:pStyle w:val="a4"/>
        <w:numPr>
          <w:ilvl w:val="0"/>
          <w:numId w:val="1"/>
        </w:numPr>
        <w:tabs>
          <w:tab w:val="left" w:pos="820"/>
        </w:tabs>
        <w:snapToGrid w:val="0"/>
        <w:spacing w:beforeLines="100" w:before="240" w:line="300" w:lineRule="auto"/>
        <w:ind w:leftChars="200" w:left="777" w:hanging="357"/>
        <w:jc w:val="both"/>
        <w:rPr>
          <w:rFonts w:ascii="Arial" w:hAnsi="Arial" w:cs="Arial"/>
          <w:sz w:val="24"/>
          <w:szCs w:val="24"/>
        </w:rPr>
      </w:pPr>
      <w:r w:rsidRPr="00091743">
        <w:rPr>
          <w:rFonts w:ascii="Arial" w:hAnsi="Arial" w:cs="Arial"/>
          <w:sz w:val="24"/>
          <w:szCs w:val="24"/>
        </w:rPr>
        <w:t>存在</w:t>
      </w:r>
      <w:r w:rsidR="00FA51C9">
        <w:rPr>
          <w:rFonts w:ascii="Arial" w:hAnsi="Arial" w:cs="Arial"/>
          <w:sz w:val="24"/>
          <w:szCs w:val="24"/>
        </w:rPr>
        <w:t>靶标</w:t>
      </w:r>
      <w:r w:rsidRPr="00091743">
        <w:rPr>
          <w:rFonts w:ascii="Arial" w:hAnsi="Arial" w:cs="Arial"/>
          <w:sz w:val="24"/>
          <w:szCs w:val="24"/>
        </w:rPr>
        <w:t>时污染物的干扰。</w:t>
      </w:r>
    </w:p>
    <w:p w:rsidR="00ED268C" w:rsidRPr="00091743" w:rsidRDefault="00ED268C" w:rsidP="007D7519">
      <w:pPr>
        <w:pStyle w:val="a4"/>
        <w:numPr>
          <w:ilvl w:val="0"/>
          <w:numId w:val="1"/>
        </w:numPr>
        <w:tabs>
          <w:tab w:val="left" w:pos="820"/>
        </w:tabs>
        <w:snapToGrid w:val="0"/>
        <w:spacing w:line="300" w:lineRule="auto"/>
        <w:ind w:leftChars="200" w:left="777" w:hanging="357"/>
        <w:jc w:val="both"/>
        <w:rPr>
          <w:rFonts w:ascii="Arial" w:hAnsi="Arial" w:cs="Arial"/>
          <w:sz w:val="24"/>
          <w:szCs w:val="24"/>
        </w:rPr>
      </w:pPr>
      <w:r w:rsidRPr="00091743">
        <w:rPr>
          <w:rFonts w:ascii="Arial" w:hAnsi="Arial" w:cs="Arial"/>
          <w:sz w:val="24"/>
          <w:szCs w:val="24"/>
        </w:rPr>
        <w:t>存在</w:t>
      </w:r>
      <w:r w:rsidR="00FA51C9">
        <w:rPr>
          <w:rFonts w:ascii="Arial" w:hAnsi="Arial" w:cs="Arial"/>
          <w:sz w:val="24"/>
          <w:szCs w:val="24"/>
        </w:rPr>
        <w:t>靶标</w:t>
      </w:r>
      <w:r w:rsidRPr="00091743">
        <w:rPr>
          <w:rFonts w:ascii="Arial" w:hAnsi="Arial" w:cs="Arial"/>
          <w:sz w:val="24"/>
          <w:szCs w:val="24"/>
        </w:rPr>
        <w:t>时其他微生物的干扰</w:t>
      </w:r>
      <w:r w:rsidR="00521D52">
        <w:rPr>
          <w:rFonts w:ascii="Arial" w:hAnsi="Arial" w:cs="Arial"/>
          <w:sz w:val="24"/>
          <w:szCs w:val="24"/>
        </w:rPr>
        <w:t>（</w:t>
      </w:r>
      <w:r w:rsidRPr="00091743">
        <w:rPr>
          <w:rFonts w:ascii="Arial" w:hAnsi="Arial" w:cs="Arial"/>
          <w:sz w:val="24"/>
          <w:szCs w:val="24"/>
        </w:rPr>
        <w:t>已知在针对特定适应症</w:t>
      </w:r>
      <w:r w:rsidR="00521D52">
        <w:rPr>
          <w:rFonts w:ascii="Arial" w:hAnsi="Arial" w:cs="Arial"/>
          <w:sz w:val="24"/>
          <w:szCs w:val="24"/>
        </w:rPr>
        <w:t>（</w:t>
      </w:r>
      <w:r w:rsidRPr="00091743">
        <w:rPr>
          <w:rFonts w:ascii="Arial" w:hAnsi="Arial" w:cs="Arial"/>
          <w:sz w:val="24"/>
          <w:szCs w:val="24"/>
        </w:rPr>
        <w:t>临床综合征</w:t>
      </w:r>
      <w:r w:rsidR="00521D52">
        <w:rPr>
          <w:rFonts w:ascii="Arial" w:hAnsi="Arial" w:cs="Arial"/>
          <w:sz w:val="24"/>
          <w:szCs w:val="24"/>
        </w:rPr>
        <w:t>）</w:t>
      </w:r>
      <w:r w:rsidRPr="00091743">
        <w:rPr>
          <w:rFonts w:ascii="Arial" w:hAnsi="Arial" w:cs="Arial"/>
          <w:sz w:val="24"/>
          <w:szCs w:val="24"/>
        </w:rPr>
        <w:t>的试验所检测的多种标本中存在的微生物</w:t>
      </w:r>
      <w:r w:rsidR="00521D52">
        <w:rPr>
          <w:rFonts w:ascii="Arial" w:hAnsi="Arial" w:cs="Arial"/>
          <w:sz w:val="24"/>
          <w:szCs w:val="24"/>
        </w:rPr>
        <w:t>）</w:t>
      </w:r>
      <w:r w:rsidRPr="00091743">
        <w:rPr>
          <w:rFonts w:ascii="Arial" w:hAnsi="Arial" w:cs="Arial"/>
          <w:sz w:val="24"/>
          <w:szCs w:val="24"/>
        </w:rPr>
        <w:t>。</w:t>
      </w:r>
    </w:p>
    <w:p w:rsidR="00ED268C" w:rsidRPr="00091743" w:rsidRDefault="00ED268C" w:rsidP="007D7519">
      <w:pPr>
        <w:pStyle w:val="a4"/>
        <w:numPr>
          <w:ilvl w:val="0"/>
          <w:numId w:val="1"/>
        </w:numPr>
        <w:tabs>
          <w:tab w:val="left" w:pos="820"/>
        </w:tabs>
        <w:snapToGrid w:val="0"/>
        <w:spacing w:line="300" w:lineRule="auto"/>
        <w:ind w:leftChars="200" w:left="777" w:hanging="357"/>
        <w:jc w:val="both"/>
        <w:rPr>
          <w:rFonts w:ascii="Arial" w:hAnsi="Arial" w:cs="Arial"/>
          <w:sz w:val="24"/>
          <w:szCs w:val="24"/>
        </w:rPr>
      </w:pPr>
      <w:r w:rsidRPr="00091743">
        <w:rPr>
          <w:rFonts w:ascii="Arial" w:hAnsi="Arial" w:cs="Arial"/>
          <w:sz w:val="24"/>
          <w:szCs w:val="24"/>
        </w:rPr>
        <w:t>人类背景的干扰，如适用。</w:t>
      </w:r>
    </w:p>
    <w:p w:rsidR="00ED268C" w:rsidRPr="00091743" w:rsidRDefault="00ED268C" w:rsidP="007D7519">
      <w:pPr>
        <w:pStyle w:val="a4"/>
        <w:numPr>
          <w:ilvl w:val="0"/>
          <w:numId w:val="1"/>
        </w:numPr>
        <w:tabs>
          <w:tab w:val="left" w:pos="820"/>
        </w:tabs>
        <w:snapToGrid w:val="0"/>
        <w:spacing w:line="300" w:lineRule="auto"/>
        <w:ind w:leftChars="200" w:left="777" w:hanging="357"/>
        <w:jc w:val="both"/>
        <w:rPr>
          <w:rFonts w:ascii="Arial" w:hAnsi="Arial" w:cs="Arial"/>
          <w:sz w:val="24"/>
          <w:szCs w:val="24"/>
        </w:rPr>
      </w:pPr>
      <w:r w:rsidRPr="00091743">
        <w:rPr>
          <w:rFonts w:ascii="Arial" w:hAnsi="Arial" w:cs="Arial"/>
          <w:sz w:val="24"/>
          <w:szCs w:val="24"/>
        </w:rPr>
        <w:t>不存在</w:t>
      </w:r>
      <w:r w:rsidR="00FA51C9">
        <w:rPr>
          <w:rFonts w:ascii="Arial" w:hAnsi="Arial" w:cs="Arial"/>
          <w:sz w:val="24"/>
          <w:szCs w:val="24"/>
        </w:rPr>
        <w:t>靶标</w:t>
      </w:r>
      <w:r w:rsidRPr="00091743">
        <w:rPr>
          <w:rFonts w:ascii="Arial" w:hAnsi="Arial" w:cs="Arial"/>
          <w:sz w:val="24"/>
          <w:szCs w:val="24"/>
        </w:rPr>
        <w:t>时的交叉反应</w:t>
      </w:r>
      <w:r w:rsidR="00521D52">
        <w:rPr>
          <w:rFonts w:ascii="Arial" w:hAnsi="Arial" w:cs="Arial"/>
          <w:sz w:val="24"/>
          <w:szCs w:val="24"/>
        </w:rPr>
        <w:t>（</w:t>
      </w:r>
      <w:r w:rsidRPr="00091743">
        <w:rPr>
          <w:rFonts w:ascii="Arial" w:hAnsi="Arial" w:cs="Arial"/>
          <w:sz w:val="24"/>
          <w:szCs w:val="24"/>
        </w:rPr>
        <w:t>邻近物</w:t>
      </w:r>
      <w:r w:rsidR="00521D52">
        <w:rPr>
          <w:rFonts w:ascii="Arial" w:hAnsi="Arial" w:cs="Arial"/>
          <w:sz w:val="24"/>
          <w:szCs w:val="24"/>
        </w:rPr>
        <w:t>）</w:t>
      </w:r>
      <w:r w:rsidRPr="00091743">
        <w:rPr>
          <w:rFonts w:ascii="Arial" w:hAnsi="Arial" w:cs="Arial"/>
          <w:sz w:val="24"/>
          <w:szCs w:val="24"/>
        </w:rPr>
        <w:t>。</w:t>
      </w:r>
    </w:p>
    <w:p w:rsidR="00ED268C" w:rsidRPr="00091743" w:rsidRDefault="00ED268C" w:rsidP="007D7519">
      <w:pPr>
        <w:pStyle w:val="a4"/>
        <w:numPr>
          <w:ilvl w:val="0"/>
          <w:numId w:val="1"/>
        </w:numPr>
        <w:tabs>
          <w:tab w:val="left" w:pos="820"/>
        </w:tabs>
        <w:snapToGrid w:val="0"/>
        <w:spacing w:line="300" w:lineRule="auto"/>
        <w:ind w:leftChars="200" w:left="777" w:hanging="357"/>
        <w:jc w:val="both"/>
        <w:rPr>
          <w:rFonts w:ascii="Arial" w:hAnsi="Arial" w:cs="Arial"/>
          <w:sz w:val="24"/>
          <w:szCs w:val="24"/>
        </w:rPr>
      </w:pPr>
      <w:r w:rsidRPr="00091743">
        <w:rPr>
          <w:rFonts w:ascii="Arial" w:hAnsi="Arial" w:cs="Arial"/>
          <w:sz w:val="24"/>
          <w:szCs w:val="24"/>
        </w:rPr>
        <w:t>聚合酶链式反</w:t>
      </w:r>
      <w:r w:rsidR="00521D52" w:rsidRPr="00091743">
        <w:rPr>
          <w:rFonts w:ascii="Arial" w:hAnsi="Arial" w:cs="Arial"/>
          <w:sz w:val="24"/>
          <w:szCs w:val="24"/>
        </w:rPr>
        <w:t>应</w:t>
      </w:r>
      <w:r w:rsidR="00521D52">
        <w:rPr>
          <w:rFonts w:ascii="Arial" w:hAnsi="Arial" w:cs="Arial"/>
          <w:sz w:val="24"/>
          <w:szCs w:val="24"/>
        </w:rPr>
        <w:t>（</w:t>
      </w:r>
      <w:r w:rsidR="00521D52" w:rsidRPr="00091743">
        <w:rPr>
          <w:rFonts w:ascii="Arial" w:hAnsi="Arial" w:cs="Arial"/>
          <w:sz w:val="24"/>
          <w:szCs w:val="24"/>
        </w:rPr>
        <w:t>PCR</w:t>
      </w:r>
      <w:r w:rsidR="00521D52">
        <w:rPr>
          <w:rFonts w:ascii="Arial" w:hAnsi="Arial" w:cs="Arial"/>
          <w:sz w:val="24"/>
          <w:szCs w:val="24"/>
        </w:rPr>
        <w:t>）</w:t>
      </w:r>
      <w:r w:rsidR="00521D52" w:rsidRPr="00091743">
        <w:rPr>
          <w:rFonts w:ascii="Arial" w:hAnsi="Arial" w:cs="Arial"/>
          <w:sz w:val="24"/>
          <w:szCs w:val="24"/>
        </w:rPr>
        <w:t>抑</w:t>
      </w:r>
      <w:r w:rsidRPr="00091743">
        <w:rPr>
          <w:rFonts w:ascii="Arial" w:hAnsi="Arial" w:cs="Arial"/>
          <w:sz w:val="24"/>
          <w:szCs w:val="24"/>
        </w:rPr>
        <w:t>制剂的干扰。</w:t>
      </w:r>
    </w:p>
    <w:p w:rsidR="00ED268C" w:rsidRPr="00091743" w:rsidRDefault="00ED268C" w:rsidP="007D7519">
      <w:pPr>
        <w:pStyle w:val="a4"/>
        <w:numPr>
          <w:ilvl w:val="0"/>
          <w:numId w:val="1"/>
        </w:numPr>
        <w:tabs>
          <w:tab w:val="left" w:pos="820"/>
        </w:tabs>
        <w:snapToGrid w:val="0"/>
        <w:spacing w:line="300" w:lineRule="auto"/>
        <w:ind w:leftChars="200" w:left="777" w:hanging="357"/>
        <w:jc w:val="both"/>
        <w:rPr>
          <w:rFonts w:ascii="Arial" w:hAnsi="Arial" w:cs="Arial"/>
          <w:sz w:val="24"/>
          <w:szCs w:val="24"/>
        </w:rPr>
      </w:pPr>
      <w:r w:rsidRPr="00091743">
        <w:rPr>
          <w:rFonts w:ascii="Arial" w:hAnsi="Arial" w:cs="Arial"/>
          <w:sz w:val="24"/>
          <w:szCs w:val="24"/>
        </w:rPr>
        <w:t>扩增引物的竞争，如适用。</w:t>
      </w:r>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对于不可知性测序，您应提交：</w:t>
      </w:r>
    </w:p>
    <w:p w:rsidR="00ED268C" w:rsidRPr="00091743" w:rsidRDefault="00ED268C" w:rsidP="00733EF9">
      <w:pPr>
        <w:pStyle w:val="a4"/>
        <w:numPr>
          <w:ilvl w:val="0"/>
          <w:numId w:val="1"/>
        </w:numPr>
        <w:tabs>
          <w:tab w:val="left" w:pos="820"/>
        </w:tabs>
        <w:snapToGrid w:val="0"/>
        <w:spacing w:beforeLines="100" w:before="240" w:line="300" w:lineRule="auto"/>
        <w:ind w:leftChars="200" w:left="777" w:hanging="357"/>
        <w:jc w:val="both"/>
        <w:rPr>
          <w:rFonts w:ascii="Arial" w:hAnsi="Arial" w:cs="Arial"/>
          <w:sz w:val="24"/>
          <w:szCs w:val="24"/>
        </w:rPr>
      </w:pPr>
      <w:r w:rsidRPr="00091743">
        <w:rPr>
          <w:rFonts w:ascii="Arial" w:hAnsi="Arial" w:cs="Arial"/>
          <w:sz w:val="24"/>
          <w:szCs w:val="24"/>
        </w:rPr>
        <w:t>人类背景的干扰。</w:t>
      </w:r>
    </w:p>
    <w:p w:rsidR="00ED268C" w:rsidRPr="00091743" w:rsidRDefault="00ED268C" w:rsidP="007D7519">
      <w:pPr>
        <w:pStyle w:val="a4"/>
        <w:numPr>
          <w:ilvl w:val="0"/>
          <w:numId w:val="1"/>
        </w:numPr>
        <w:tabs>
          <w:tab w:val="left" w:pos="820"/>
        </w:tabs>
        <w:snapToGrid w:val="0"/>
        <w:spacing w:line="300" w:lineRule="auto"/>
        <w:ind w:leftChars="200" w:left="777" w:hanging="357"/>
        <w:jc w:val="both"/>
        <w:rPr>
          <w:rFonts w:ascii="Arial" w:hAnsi="Arial" w:cs="Arial"/>
          <w:sz w:val="24"/>
          <w:szCs w:val="24"/>
        </w:rPr>
      </w:pPr>
      <w:r w:rsidRPr="00091743">
        <w:rPr>
          <w:rFonts w:ascii="Arial" w:hAnsi="Arial" w:cs="Arial"/>
          <w:sz w:val="24"/>
          <w:szCs w:val="24"/>
        </w:rPr>
        <w:t>存在</w:t>
      </w:r>
      <w:r w:rsidR="00FA51C9">
        <w:rPr>
          <w:rFonts w:ascii="Arial" w:hAnsi="Arial" w:cs="Arial"/>
          <w:sz w:val="24"/>
          <w:szCs w:val="24"/>
        </w:rPr>
        <w:t>靶标</w:t>
      </w:r>
      <w:r w:rsidRPr="00091743">
        <w:rPr>
          <w:rFonts w:ascii="Arial" w:hAnsi="Arial" w:cs="Arial"/>
          <w:sz w:val="24"/>
          <w:szCs w:val="24"/>
        </w:rPr>
        <w:t>时污染物的干扰。</w:t>
      </w:r>
    </w:p>
    <w:p w:rsidR="00ED268C" w:rsidRPr="00091743" w:rsidRDefault="00ED268C" w:rsidP="007D7519">
      <w:pPr>
        <w:pStyle w:val="a4"/>
        <w:numPr>
          <w:ilvl w:val="0"/>
          <w:numId w:val="1"/>
        </w:numPr>
        <w:tabs>
          <w:tab w:val="left" w:pos="820"/>
        </w:tabs>
        <w:snapToGrid w:val="0"/>
        <w:spacing w:line="300" w:lineRule="auto"/>
        <w:ind w:leftChars="200" w:left="777" w:hanging="357"/>
        <w:jc w:val="both"/>
        <w:rPr>
          <w:rFonts w:ascii="Arial" w:hAnsi="Arial" w:cs="Arial"/>
          <w:sz w:val="24"/>
          <w:szCs w:val="24"/>
        </w:rPr>
      </w:pPr>
      <w:r w:rsidRPr="00091743">
        <w:rPr>
          <w:rFonts w:ascii="Arial" w:hAnsi="Arial" w:cs="Arial"/>
          <w:sz w:val="24"/>
          <w:szCs w:val="24"/>
        </w:rPr>
        <w:t>存在</w:t>
      </w:r>
      <w:r w:rsidR="00FA51C9">
        <w:rPr>
          <w:rFonts w:ascii="Arial" w:hAnsi="Arial" w:cs="Arial"/>
          <w:sz w:val="24"/>
          <w:szCs w:val="24"/>
        </w:rPr>
        <w:t>靶标</w:t>
      </w:r>
      <w:r w:rsidRPr="00091743">
        <w:rPr>
          <w:rFonts w:ascii="Arial" w:hAnsi="Arial" w:cs="Arial"/>
          <w:sz w:val="24"/>
          <w:szCs w:val="24"/>
        </w:rPr>
        <w:t>时其他微生物的干扰</w:t>
      </w:r>
      <w:r w:rsidR="00521D52">
        <w:rPr>
          <w:rFonts w:ascii="Arial" w:hAnsi="Arial" w:cs="Arial"/>
          <w:sz w:val="24"/>
          <w:szCs w:val="24"/>
        </w:rPr>
        <w:t>（</w:t>
      </w:r>
      <w:r w:rsidRPr="00091743">
        <w:rPr>
          <w:rFonts w:ascii="Arial" w:hAnsi="Arial" w:cs="Arial"/>
          <w:sz w:val="24"/>
          <w:szCs w:val="24"/>
        </w:rPr>
        <w:t>已知在针对特定适应症</w:t>
      </w:r>
      <w:r w:rsidR="00521D52">
        <w:rPr>
          <w:rFonts w:ascii="Arial" w:hAnsi="Arial" w:cs="Arial"/>
          <w:sz w:val="24"/>
          <w:szCs w:val="24"/>
        </w:rPr>
        <w:t>（</w:t>
      </w:r>
      <w:r w:rsidRPr="00091743">
        <w:rPr>
          <w:rFonts w:ascii="Arial" w:hAnsi="Arial" w:cs="Arial"/>
          <w:sz w:val="24"/>
          <w:szCs w:val="24"/>
        </w:rPr>
        <w:t>临床综合征</w:t>
      </w:r>
      <w:r w:rsidR="00521D52">
        <w:rPr>
          <w:rFonts w:ascii="Arial" w:hAnsi="Arial" w:cs="Arial"/>
          <w:sz w:val="24"/>
          <w:szCs w:val="24"/>
        </w:rPr>
        <w:t>）</w:t>
      </w:r>
      <w:r w:rsidRPr="00091743">
        <w:rPr>
          <w:rFonts w:ascii="Arial" w:hAnsi="Arial" w:cs="Arial"/>
          <w:sz w:val="24"/>
          <w:szCs w:val="24"/>
        </w:rPr>
        <w:t>的试验所检测的多种标本中存在的微生物</w:t>
      </w:r>
      <w:r w:rsidR="00521D52">
        <w:rPr>
          <w:rFonts w:ascii="Arial" w:hAnsi="Arial" w:cs="Arial"/>
          <w:sz w:val="24"/>
          <w:szCs w:val="24"/>
        </w:rPr>
        <w:t>）</w:t>
      </w:r>
      <w:r w:rsidRPr="00091743">
        <w:rPr>
          <w:rFonts w:ascii="Arial" w:hAnsi="Arial" w:cs="Arial"/>
          <w:sz w:val="24"/>
          <w:szCs w:val="24"/>
        </w:rPr>
        <w:t>。</w:t>
      </w:r>
    </w:p>
    <w:p w:rsidR="00ED268C" w:rsidRPr="00091743" w:rsidRDefault="00ED268C" w:rsidP="007D7519">
      <w:pPr>
        <w:pStyle w:val="a4"/>
        <w:numPr>
          <w:ilvl w:val="0"/>
          <w:numId w:val="1"/>
        </w:numPr>
        <w:tabs>
          <w:tab w:val="left" w:pos="820"/>
        </w:tabs>
        <w:snapToGrid w:val="0"/>
        <w:spacing w:line="300" w:lineRule="auto"/>
        <w:ind w:leftChars="200" w:left="777" w:hanging="357"/>
        <w:jc w:val="both"/>
        <w:rPr>
          <w:rFonts w:ascii="Arial" w:hAnsi="Arial" w:cs="Arial"/>
          <w:sz w:val="24"/>
          <w:szCs w:val="24"/>
        </w:rPr>
      </w:pPr>
      <w:r w:rsidRPr="00091743">
        <w:rPr>
          <w:rFonts w:ascii="Arial" w:hAnsi="Arial" w:cs="Arial"/>
          <w:sz w:val="24"/>
          <w:szCs w:val="24"/>
        </w:rPr>
        <w:t>不存在</w:t>
      </w:r>
      <w:r w:rsidR="00FA51C9">
        <w:rPr>
          <w:rFonts w:ascii="Arial" w:hAnsi="Arial" w:cs="Arial"/>
          <w:sz w:val="24"/>
          <w:szCs w:val="24"/>
        </w:rPr>
        <w:t>靶标</w:t>
      </w:r>
      <w:r w:rsidRPr="00091743">
        <w:rPr>
          <w:rFonts w:ascii="Arial" w:hAnsi="Arial" w:cs="Arial"/>
          <w:sz w:val="24"/>
          <w:szCs w:val="24"/>
        </w:rPr>
        <w:t>时的交叉反应</w:t>
      </w:r>
      <w:r w:rsidR="00521D52">
        <w:rPr>
          <w:rFonts w:ascii="Arial" w:hAnsi="Arial" w:cs="Arial"/>
          <w:sz w:val="24"/>
          <w:szCs w:val="24"/>
        </w:rPr>
        <w:t>（</w:t>
      </w:r>
      <w:r w:rsidRPr="00091743">
        <w:rPr>
          <w:rFonts w:ascii="Arial" w:hAnsi="Arial" w:cs="Arial"/>
          <w:sz w:val="24"/>
          <w:szCs w:val="24"/>
        </w:rPr>
        <w:t>非致病微生物、邻近物</w:t>
      </w:r>
      <w:r w:rsidR="00521D52">
        <w:rPr>
          <w:rFonts w:ascii="Arial" w:hAnsi="Arial" w:cs="Arial"/>
          <w:sz w:val="24"/>
          <w:szCs w:val="24"/>
        </w:rPr>
        <w:t>）</w:t>
      </w:r>
      <w:r w:rsidRPr="00091743">
        <w:rPr>
          <w:rFonts w:ascii="Arial" w:hAnsi="Arial" w:cs="Arial"/>
          <w:sz w:val="24"/>
          <w:szCs w:val="24"/>
        </w:rPr>
        <w:t>。</w:t>
      </w:r>
    </w:p>
    <w:p w:rsidR="00ED268C" w:rsidRPr="00091743" w:rsidRDefault="00ED268C" w:rsidP="007D7519">
      <w:pPr>
        <w:pStyle w:val="a4"/>
        <w:numPr>
          <w:ilvl w:val="0"/>
          <w:numId w:val="1"/>
        </w:numPr>
        <w:tabs>
          <w:tab w:val="left" w:pos="820"/>
        </w:tabs>
        <w:snapToGrid w:val="0"/>
        <w:spacing w:line="300" w:lineRule="auto"/>
        <w:ind w:leftChars="200" w:left="777" w:hanging="357"/>
        <w:jc w:val="both"/>
        <w:rPr>
          <w:rFonts w:ascii="Arial" w:hAnsi="Arial" w:cs="Arial"/>
          <w:sz w:val="24"/>
          <w:szCs w:val="24"/>
        </w:rPr>
      </w:pPr>
      <w:r w:rsidRPr="00091743">
        <w:rPr>
          <w:rFonts w:ascii="Arial" w:hAnsi="Arial" w:cs="Arial"/>
          <w:sz w:val="24"/>
          <w:szCs w:val="24"/>
        </w:rPr>
        <w:t>PCR</w:t>
      </w:r>
      <w:r w:rsidRPr="00091743">
        <w:rPr>
          <w:rFonts w:ascii="Arial" w:hAnsi="Arial" w:cs="Arial"/>
          <w:sz w:val="24"/>
          <w:szCs w:val="24"/>
        </w:rPr>
        <w:t>抑制剂的干扰。</w:t>
      </w:r>
    </w:p>
    <w:p w:rsidR="00B77DC7" w:rsidRDefault="00B77DC7">
      <w:pPr>
        <w:widowControl/>
        <w:jc w:val="left"/>
        <w:rPr>
          <w:rFonts w:ascii="Arial" w:eastAsia="宋体" w:hAnsi="Arial" w:cs="Arial"/>
          <w:kern w:val="0"/>
          <w:sz w:val="24"/>
          <w:szCs w:val="24"/>
          <w:lang w:val="zh-CN"/>
        </w:rPr>
      </w:pPr>
      <w:r>
        <w:rPr>
          <w:rFonts w:ascii="Arial" w:eastAsia="宋体" w:hAnsi="Arial" w:cs="Arial"/>
        </w:rPr>
        <w:br w:type="page"/>
      </w:r>
    </w:p>
    <w:p w:rsidR="00ED268C" w:rsidRPr="00091743" w:rsidRDefault="00ED268C" w:rsidP="00B64A48">
      <w:pPr>
        <w:pStyle w:val="a3"/>
        <w:snapToGrid w:val="0"/>
        <w:spacing w:beforeLines="100" w:before="240" w:line="300" w:lineRule="auto"/>
        <w:ind w:left="0" w:rightChars="67" w:right="141"/>
        <w:jc w:val="both"/>
        <w:rPr>
          <w:rFonts w:ascii="Arial" w:eastAsia="宋体" w:hAnsi="Arial" w:cs="Arial"/>
        </w:rPr>
      </w:pPr>
      <w:r w:rsidRPr="00091743">
        <w:rPr>
          <w:rFonts w:ascii="Arial" w:eastAsia="宋体" w:hAnsi="Arial" w:cs="Arial"/>
        </w:rPr>
        <w:t>请注意，靶向和不可知性测序应包括基于</w:t>
      </w:r>
      <w:r w:rsidR="00CA1125">
        <w:rPr>
          <w:rFonts w:ascii="Arial" w:eastAsia="宋体" w:hAnsi="Arial" w:cs="Arial"/>
        </w:rPr>
        <w:t>传染病</w:t>
      </w:r>
      <w:r w:rsidRPr="00091743">
        <w:rPr>
          <w:rFonts w:ascii="Arial" w:eastAsia="宋体" w:hAnsi="Arial" w:cs="Arial"/>
        </w:rPr>
        <w:t>Dx</w:t>
      </w:r>
      <w:r w:rsidR="00521D52">
        <w:rPr>
          <w:rFonts w:ascii="Arial" w:eastAsia="宋体" w:hAnsi="Arial" w:cs="Arial"/>
        </w:rPr>
        <w:t>（</w:t>
      </w:r>
      <w:r w:rsidRPr="00091743">
        <w:rPr>
          <w:rFonts w:ascii="Arial" w:eastAsia="宋体" w:hAnsi="Arial" w:cs="Arial"/>
        </w:rPr>
        <w:t>例如，血液样本中的皮肤生物群</w:t>
      </w:r>
      <w:r w:rsidR="00521D52">
        <w:rPr>
          <w:rFonts w:ascii="Arial" w:eastAsia="宋体" w:hAnsi="Arial" w:cs="Arial"/>
        </w:rPr>
        <w:t>）</w:t>
      </w:r>
      <w:r w:rsidRPr="00091743">
        <w:rPr>
          <w:rFonts w:ascii="Arial" w:eastAsia="宋体" w:hAnsi="Arial" w:cs="Arial"/>
        </w:rPr>
        <w:t>预期用途的污染物的详细说明。</w:t>
      </w:r>
    </w:p>
    <w:p w:rsidR="00ED268C" w:rsidRPr="00243E40" w:rsidRDefault="00ED268C" w:rsidP="00243E40">
      <w:pPr>
        <w:pStyle w:val="4"/>
        <w:numPr>
          <w:ilvl w:val="1"/>
          <w:numId w:val="44"/>
        </w:numPr>
        <w:tabs>
          <w:tab w:val="left" w:pos="1540"/>
        </w:tabs>
        <w:snapToGrid w:val="0"/>
        <w:spacing w:beforeLines="100" w:before="240" w:line="300" w:lineRule="auto"/>
        <w:ind w:leftChars="400" w:left="1605" w:hanging="765"/>
        <w:jc w:val="both"/>
        <w:rPr>
          <w:rFonts w:ascii="Arial" w:eastAsia="宋体" w:hAnsi="Arial" w:cs="Arial"/>
        </w:rPr>
      </w:pPr>
      <w:bookmarkStart w:id="72" w:name="_bookmark48"/>
      <w:bookmarkStart w:id="73" w:name="_Toc500404996"/>
      <w:bookmarkEnd w:id="72"/>
      <w:r w:rsidRPr="00243E40">
        <w:rPr>
          <w:rFonts w:ascii="Arial" w:eastAsia="宋体" w:hAnsi="Arial" w:cs="Arial"/>
        </w:rPr>
        <w:t>精确度</w:t>
      </w:r>
      <w:r w:rsidR="00521D52">
        <w:rPr>
          <w:rFonts w:ascii="Arial" w:eastAsia="宋体" w:hAnsi="Arial" w:cs="Arial"/>
        </w:rPr>
        <w:t>（</w:t>
      </w:r>
      <w:r w:rsidRPr="00243E40">
        <w:rPr>
          <w:rFonts w:ascii="Arial" w:eastAsia="宋体" w:hAnsi="Arial" w:cs="Arial"/>
        </w:rPr>
        <w:t>再现性和可重复性</w:t>
      </w:r>
      <w:r w:rsidR="00521D52">
        <w:rPr>
          <w:rFonts w:ascii="Arial" w:eastAsia="宋体" w:hAnsi="Arial" w:cs="Arial"/>
        </w:rPr>
        <w:t>）</w:t>
      </w:r>
      <w:bookmarkEnd w:id="73"/>
    </w:p>
    <w:p w:rsidR="00ED268C" w:rsidRPr="00091743" w:rsidRDefault="00ED268C" w:rsidP="00B64A48">
      <w:pPr>
        <w:pStyle w:val="a3"/>
        <w:snapToGrid w:val="0"/>
        <w:spacing w:beforeLines="100" w:before="240" w:line="300" w:lineRule="auto"/>
        <w:ind w:left="0" w:rightChars="67" w:right="141"/>
        <w:jc w:val="both"/>
        <w:rPr>
          <w:rFonts w:ascii="Arial" w:eastAsia="宋体" w:hAnsi="Arial" w:cs="Arial"/>
        </w:rPr>
      </w:pPr>
      <w:r w:rsidRPr="00091743">
        <w:rPr>
          <w:rFonts w:ascii="Arial" w:eastAsia="宋体" w:hAnsi="Arial" w:cs="Arial"/>
        </w:rPr>
        <w:t>应对</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的再现性进行评价，以评估相同材料重复测试时的变异性，并引入多个变量。例如，可以使用多个研究中心的仪器，由不同操作者在不同日期运行仪器，进行再现性的评价。评价还应确定多个试剂批次对器械性能变异性的影响以及其可能对最终结果的影响。标题为</w:t>
      </w:r>
      <w:r w:rsidR="00521D52" w:rsidRPr="00521D52">
        <w:rPr>
          <w:rFonts w:ascii="宋体" w:eastAsia="宋体" w:hAnsi="宋体" w:cs="Arial" w:hint="eastAsia"/>
        </w:rPr>
        <w:t>“</w:t>
      </w:r>
      <w:r w:rsidRPr="00091743">
        <w:rPr>
          <w:rFonts w:ascii="Arial" w:eastAsia="宋体" w:hAnsi="Arial" w:cs="Arial"/>
        </w:rPr>
        <w:t>EP12-A2</w:t>
      </w:r>
      <w:r w:rsidR="000650FB">
        <w:rPr>
          <w:rFonts w:ascii="Arial" w:eastAsia="宋体" w:hAnsi="Arial" w:cs="Arial" w:hint="eastAsia"/>
        </w:rPr>
        <w:t>，</w:t>
      </w:r>
      <w:r w:rsidRPr="00091743">
        <w:rPr>
          <w:rFonts w:ascii="Arial" w:eastAsia="宋体" w:hAnsi="Arial" w:cs="Arial"/>
        </w:rPr>
        <w:t>评价定性测试性能的用户方案；已批准指南；</w:t>
      </w:r>
      <w:r w:rsidRPr="00091743">
        <w:rPr>
          <w:rFonts w:ascii="Arial" w:eastAsia="宋体" w:hAnsi="Arial" w:cs="Arial"/>
        </w:rPr>
        <w:t>2008</w:t>
      </w:r>
      <w:r w:rsidR="00521D52" w:rsidRPr="00521D52">
        <w:rPr>
          <w:rFonts w:ascii="宋体" w:eastAsia="宋体" w:hAnsi="宋体" w:cs="Arial" w:hint="eastAsia"/>
        </w:rPr>
        <w:t>”</w:t>
      </w:r>
      <w:r w:rsidRPr="00091743">
        <w:rPr>
          <w:rFonts w:ascii="Arial" w:eastAsia="宋体" w:hAnsi="Arial" w:cs="Arial"/>
        </w:rPr>
        <w:t>的</w:t>
      </w:r>
      <w:r w:rsidRPr="00091743">
        <w:rPr>
          <w:rFonts w:ascii="Arial" w:eastAsia="宋体" w:hAnsi="Arial" w:cs="Arial"/>
        </w:rPr>
        <w:t>CLSI</w:t>
      </w:r>
      <w:r w:rsidR="000650FB">
        <w:rPr>
          <w:rFonts w:ascii="Arial" w:eastAsia="宋体" w:hAnsi="Arial" w:cs="Arial" w:hint="eastAsia"/>
        </w:rPr>
        <w:t>文件</w:t>
      </w:r>
      <w:r w:rsidRPr="00091743">
        <w:rPr>
          <w:rFonts w:ascii="Arial" w:eastAsia="宋体" w:hAnsi="Arial" w:cs="Arial"/>
        </w:rPr>
        <w:t>提供关于如何设计再现性研究的其他信息。微生物标准参考材</w:t>
      </w:r>
      <w:r w:rsidR="00521D52" w:rsidRPr="00091743">
        <w:rPr>
          <w:rFonts w:ascii="Arial" w:eastAsia="宋体" w:hAnsi="Arial" w:cs="Arial"/>
        </w:rPr>
        <w:t>料</w:t>
      </w:r>
      <w:r w:rsidR="00521D52">
        <w:rPr>
          <w:rFonts w:ascii="Arial" w:eastAsia="宋体" w:hAnsi="Arial" w:cs="Arial"/>
        </w:rPr>
        <w:t>（</w:t>
      </w:r>
      <w:r w:rsidR="00521D52" w:rsidRPr="00091743">
        <w:rPr>
          <w:rFonts w:ascii="Arial" w:eastAsia="宋体" w:hAnsi="Arial" w:cs="Arial"/>
        </w:rPr>
        <w:t>SRM</w:t>
      </w:r>
      <w:r w:rsidR="00521D52">
        <w:rPr>
          <w:rFonts w:ascii="Arial" w:eastAsia="宋体" w:hAnsi="Arial" w:cs="Arial"/>
        </w:rPr>
        <w:t>）</w:t>
      </w:r>
      <w:r w:rsidR="00521D52" w:rsidRPr="00091743">
        <w:rPr>
          <w:rFonts w:ascii="Arial" w:eastAsia="宋体" w:hAnsi="Arial" w:cs="Arial"/>
        </w:rPr>
        <w:t>正</w:t>
      </w:r>
      <w:r w:rsidRPr="00091743">
        <w:rPr>
          <w:rFonts w:ascii="Arial" w:eastAsia="宋体" w:hAnsi="Arial" w:cs="Arial"/>
        </w:rPr>
        <w:t>在由</w:t>
      </w:r>
      <w:r w:rsidRPr="00091743">
        <w:rPr>
          <w:rFonts w:ascii="Arial" w:eastAsia="宋体" w:hAnsi="Arial" w:cs="Arial"/>
        </w:rPr>
        <w:t>NIST</w:t>
      </w:r>
      <w:r w:rsidRPr="00091743">
        <w:rPr>
          <w:rFonts w:ascii="Arial" w:eastAsia="宋体" w:hAnsi="Arial" w:cs="Arial"/>
        </w:rPr>
        <w:t>进行开发，并将成为一种有价值的工具以供在评价中使用。</w:t>
      </w:r>
    </w:p>
    <w:p w:rsidR="00ED268C" w:rsidRPr="00091743" w:rsidRDefault="00ED268C" w:rsidP="00B64A48">
      <w:pPr>
        <w:pStyle w:val="a3"/>
        <w:snapToGrid w:val="0"/>
        <w:spacing w:beforeLines="100" w:before="240" w:line="300" w:lineRule="auto"/>
        <w:ind w:left="0" w:rightChars="67" w:right="141"/>
        <w:jc w:val="both"/>
        <w:rPr>
          <w:rFonts w:ascii="Arial" w:eastAsia="宋体" w:hAnsi="Arial" w:cs="Arial"/>
        </w:rPr>
      </w:pPr>
      <w:r w:rsidRPr="00091743">
        <w:rPr>
          <w:rFonts w:ascii="Arial" w:eastAsia="宋体" w:hAnsi="Arial" w:cs="Arial"/>
        </w:rPr>
        <w:t>类似地，应当评价在固定条件下多次分析标准材料时的可重复性以评估试验精确度。本评价应在单一研究中心进行，评价尽量多的非试验相关变量，以确定器械对序列输出精度的影响</w:t>
      </w:r>
      <w:r w:rsidR="00521D52">
        <w:rPr>
          <w:rFonts w:ascii="Arial" w:eastAsia="宋体" w:hAnsi="Arial" w:cs="Arial"/>
        </w:rPr>
        <w:t>（</w:t>
      </w:r>
      <w:r w:rsidRPr="00091743">
        <w:rPr>
          <w:rFonts w:ascii="Arial" w:eastAsia="宋体" w:hAnsi="Arial" w:cs="Arial"/>
        </w:rPr>
        <w:t>如有</w:t>
      </w:r>
      <w:r w:rsidR="00521D52">
        <w:rPr>
          <w:rFonts w:ascii="Arial" w:eastAsia="宋体" w:hAnsi="Arial" w:cs="Arial"/>
        </w:rPr>
        <w:t>）</w:t>
      </w:r>
      <w:r w:rsidRPr="00091743">
        <w:rPr>
          <w:rFonts w:ascii="Arial" w:eastAsia="宋体" w:hAnsi="Arial" w:cs="Arial"/>
        </w:rPr>
        <w:t>。标题为</w:t>
      </w:r>
      <w:r w:rsidR="00521D52" w:rsidRPr="00521D52">
        <w:rPr>
          <w:rFonts w:ascii="宋体" w:eastAsia="宋体" w:hAnsi="宋体" w:cs="Arial" w:hint="eastAsia"/>
        </w:rPr>
        <w:t>“</w:t>
      </w:r>
      <w:r w:rsidRPr="00091743">
        <w:rPr>
          <w:rFonts w:ascii="Arial" w:eastAsia="宋体" w:hAnsi="Arial" w:cs="Arial"/>
        </w:rPr>
        <w:t>EP12-A2</w:t>
      </w:r>
      <w:r w:rsidR="007E3B37">
        <w:rPr>
          <w:rFonts w:ascii="Arial" w:eastAsia="宋体" w:hAnsi="Arial" w:cs="Arial" w:hint="eastAsia"/>
        </w:rPr>
        <w:t>，</w:t>
      </w:r>
      <w:r w:rsidRPr="00091743">
        <w:rPr>
          <w:rFonts w:ascii="Arial" w:eastAsia="宋体" w:hAnsi="Arial" w:cs="Arial"/>
        </w:rPr>
        <w:t>评价定性测试性能的用户方案；已批准指南；</w:t>
      </w:r>
      <w:r w:rsidRPr="00091743">
        <w:rPr>
          <w:rFonts w:ascii="Arial" w:eastAsia="宋体" w:hAnsi="Arial" w:cs="Arial"/>
        </w:rPr>
        <w:t>2008</w:t>
      </w:r>
      <w:r w:rsidR="00521D52" w:rsidRPr="00521D52">
        <w:rPr>
          <w:rFonts w:ascii="宋体" w:eastAsia="宋体" w:hAnsi="宋体" w:cs="Arial" w:hint="eastAsia"/>
        </w:rPr>
        <w:t>”</w:t>
      </w:r>
      <w:r w:rsidRPr="00091743">
        <w:rPr>
          <w:rFonts w:ascii="Arial" w:eastAsia="宋体" w:hAnsi="Arial" w:cs="Arial"/>
        </w:rPr>
        <w:t>的</w:t>
      </w:r>
      <w:r w:rsidRPr="00091743">
        <w:rPr>
          <w:rFonts w:ascii="Arial" w:eastAsia="宋体" w:hAnsi="Arial" w:cs="Arial"/>
        </w:rPr>
        <w:t>CLSI</w:t>
      </w:r>
      <w:r w:rsidR="007E3B37">
        <w:rPr>
          <w:rFonts w:ascii="Arial" w:eastAsia="宋体" w:hAnsi="Arial" w:cs="Arial" w:hint="eastAsia"/>
        </w:rPr>
        <w:t>文件</w:t>
      </w:r>
      <w:r w:rsidRPr="00091743">
        <w:rPr>
          <w:rFonts w:ascii="Arial" w:eastAsia="宋体" w:hAnsi="Arial" w:cs="Arial"/>
        </w:rPr>
        <w:t>提供关于如何设计可重复性研究的其他信息。与再现性评价类似，可重复性评价也可以采用</w:t>
      </w:r>
      <w:r w:rsidRPr="00091743">
        <w:rPr>
          <w:rFonts w:ascii="Arial" w:eastAsia="宋体" w:hAnsi="Arial" w:cs="Arial"/>
        </w:rPr>
        <w:t>NIST</w:t>
      </w:r>
      <w:r w:rsidRPr="00091743">
        <w:rPr>
          <w:rFonts w:ascii="Arial" w:eastAsia="宋体" w:hAnsi="Arial" w:cs="Arial"/>
        </w:rPr>
        <w:t>当前正在开发的</w:t>
      </w:r>
      <w:r w:rsidRPr="00091743">
        <w:rPr>
          <w:rFonts w:ascii="Arial" w:eastAsia="宋体" w:hAnsi="Arial" w:cs="Arial"/>
        </w:rPr>
        <w:t>SRM</w:t>
      </w:r>
      <w:r w:rsidRPr="00091743">
        <w:rPr>
          <w:rFonts w:ascii="Arial" w:eastAsia="宋体" w:hAnsi="Arial" w:cs="Arial"/>
        </w:rPr>
        <w:t>。</w:t>
      </w:r>
    </w:p>
    <w:p w:rsidR="00ED268C" w:rsidRPr="00243E40" w:rsidRDefault="007E3B37" w:rsidP="00243E40">
      <w:pPr>
        <w:pStyle w:val="4"/>
        <w:numPr>
          <w:ilvl w:val="1"/>
          <w:numId w:val="44"/>
        </w:numPr>
        <w:tabs>
          <w:tab w:val="left" w:pos="1540"/>
        </w:tabs>
        <w:snapToGrid w:val="0"/>
        <w:spacing w:beforeLines="100" w:before="240" w:line="300" w:lineRule="auto"/>
        <w:ind w:leftChars="400" w:left="1605" w:hanging="765"/>
        <w:jc w:val="both"/>
        <w:rPr>
          <w:rFonts w:ascii="Arial" w:eastAsia="宋体" w:hAnsi="Arial" w:cs="Arial"/>
        </w:rPr>
      </w:pPr>
      <w:bookmarkStart w:id="74" w:name="_bookmark49"/>
      <w:bookmarkStart w:id="75" w:name="_Toc500404997"/>
      <w:bookmarkEnd w:id="74"/>
      <w:r>
        <w:rPr>
          <w:rFonts w:ascii="Arial" w:eastAsia="宋体" w:hAnsi="Arial" w:cs="Arial" w:hint="eastAsia"/>
        </w:rPr>
        <w:t>残留</w:t>
      </w:r>
      <w:r w:rsidR="00ED268C" w:rsidRPr="00243E40">
        <w:rPr>
          <w:rFonts w:ascii="Arial" w:eastAsia="宋体" w:hAnsi="Arial" w:cs="Arial"/>
        </w:rPr>
        <w:t>和交叉污染</w:t>
      </w:r>
      <w:bookmarkEnd w:id="75"/>
    </w:p>
    <w:p w:rsidR="00ED268C" w:rsidRPr="00091743" w:rsidRDefault="00ED268C" w:rsidP="00B64A48">
      <w:pPr>
        <w:pStyle w:val="a3"/>
        <w:snapToGrid w:val="0"/>
        <w:spacing w:beforeLines="100" w:before="240" w:line="300" w:lineRule="auto"/>
        <w:ind w:left="0" w:rightChars="67" w:right="141"/>
        <w:jc w:val="both"/>
        <w:rPr>
          <w:rFonts w:ascii="Arial" w:eastAsia="宋体" w:hAnsi="Arial" w:cs="Arial"/>
        </w:rPr>
      </w:pPr>
      <w:r w:rsidRPr="00091743">
        <w:rPr>
          <w:rFonts w:ascii="Arial" w:eastAsia="宋体" w:hAnsi="Arial" w:cs="Arial"/>
        </w:rPr>
        <w:t>应考虑对</w:t>
      </w:r>
      <w:r w:rsidR="007E3B37">
        <w:rPr>
          <w:rFonts w:ascii="Arial" w:eastAsia="宋体" w:hAnsi="Arial" w:cs="Arial" w:hint="eastAsia"/>
        </w:rPr>
        <w:t>残留</w:t>
      </w:r>
      <w:r w:rsidRPr="00091743">
        <w:rPr>
          <w:rFonts w:ascii="Arial" w:eastAsia="宋体" w:hAnsi="Arial" w:cs="Arial"/>
        </w:rPr>
        <w:t>污染物的影响进行评价。这应包括对整个器械的评价，包括样本制备和文库制备，其中已知阳性样本</w:t>
      </w:r>
      <w:r w:rsidR="00521D52">
        <w:rPr>
          <w:rFonts w:ascii="Arial" w:eastAsia="宋体" w:hAnsi="Arial" w:cs="Arial"/>
        </w:rPr>
        <w:t>（</w:t>
      </w:r>
      <w:r w:rsidRPr="00091743">
        <w:rPr>
          <w:rFonts w:ascii="Arial" w:eastAsia="宋体" w:hAnsi="Arial" w:cs="Arial"/>
        </w:rPr>
        <w:t>高</w:t>
      </w:r>
      <w:r w:rsidR="00FA51C9">
        <w:rPr>
          <w:rFonts w:ascii="Arial" w:eastAsia="宋体" w:hAnsi="Arial" w:cs="Arial"/>
        </w:rPr>
        <w:t>靶标</w:t>
      </w:r>
      <w:r w:rsidRPr="00091743">
        <w:rPr>
          <w:rFonts w:ascii="Arial" w:eastAsia="宋体" w:hAnsi="Arial" w:cs="Arial"/>
        </w:rPr>
        <w:t>浓度</w:t>
      </w:r>
      <w:r w:rsidR="00521D52">
        <w:rPr>
          <w:rFonts w:ascii="Arial" w:eastAsia="宋体" w:hAnsi="Arial" w:cs="Arial"/>
        </w:rPr>
        <w:t>）</w:t>
      </w:r>
      <w:r w:rsidRPr="00091743">
        <w:rPr>
          <w:rFonts w:ascii="Arial" w:eastAsia="宋体" w:hAnsi="Arial" w:cs="Arial"/>
        </w:rPr>
        <w:t>和阴性样本交替进行。应计算和报告此前运行的</w:t>
      </w:r>
      <w:r w:rsidR="007E3B37">
        <w:rPr>
          <w:rFonts w:ascii="Arial" w:eastAsia="宋体" w:hAnsi="Arial" w:cs="Arial" w:hint="eastAsia"/>
        </w:rPr>
        <w:t>残留</w:t>
      </w:r>
      <w:r w:rsidRPr="00091743">
        <w:rPr>
          <w:rFonts w:ascii="Arial" w:eastAsia="宋体" w:hAnsi="Arial" w:cs="Arial"/>
        </w:rPr>
        <w:t>率。本信息应</w:t>
      </w:r>
      <w:r w:rsidR="007E3B37">
        <w:rPr>
          <w:rFonts w:ascii="Arial" w:eastAsia="宋体" w:hAnsi="Arial" w:cs="Arial" w:hint="eastAsia"/>
        </w:rPr>
        <w:t>包含在</w:t>
      </w:r>
      <w:r w:rsidRPr="00091743">
        <w:rPr>
          <w:rFonts w:ascii="Arial" w:eastAsia="宋体" w:hAnsi="Arial" w:cs="Arial"/>
        </w:rPr>
        <w:t>器械</w:t>
      </w:r>
      <w:r w:rsidR="007E3B37">
        <w:rPr>
          <w:rFonts w:ascii="Arial" w:eastAsia="宋体" w:hAnsi="Arial" w:cs="Arial" w:hint="eastAsia"/>
        </w:rPr>
        <w:t>标签</w:t>
      </w:r>
      <w:r w:rsidRPr="00091743">
        <w:rPr>
          <w:rFonts w:ascii="Arial" w:eastAsia="宋体" w:hAnsi="Arial" w:cs="Arial"/>
        </w:rPr>
        <w:t>中，以警示最终用户。此外，根据</w:t>
      </w:r>
      <w:r w:rsidR="007E3B37">
        <w:rPr>
          <w:rFonts w:ascii="Arial" w:eastAsia="宋体" w:hAnsi="Arial" w:cs="Arial" w:hint="eastAsia"/>
        </w:rPr>
        <w:t>残留</w:t>
      </w:r>
      <w:r w:rsidRPr="00091743">
        <w:rPr>
          <w:rFonts w:ascii="Arial" w:eastAsia="宋体" w:hAnsi="Arial" w:cs="Arial"/>
        </w:rPr>
        <w:t>率，可能需要在包装</w:t>
      </w:r>
      <w:r w:rsidR="007E3B37">
        <w:rPr>
          <w:rFonts w:ascii="Arial" w:eastAsia="宋体" w:hAnsi="Arial" w:cs="Arial" w:hint="eastAsia"/>
        </w:rPr>
        <w:t>标签</w:t>
      </w:r>
      <w:r w:rsidRPr="00091743">
        <w:rPr>
          <w:rFonts w:ascii="Arial" w:eastAsia="宋体" w:hAnsi="Arial" w:cs="Arial"/>
        </w:rPr>
        <w:t>中纳入其他信息，例如警告、注意事项和</w:t>
      </w:r>
      <w:r w:rsidR="007E3B37">
        <w:rPr>
          <w:rFonts w:ascii="Arial" w:eastAsia="宋体" w:hAnsi="Arial" w:cs="Arial" w:hint="eastAsia"/>
        </w:rPr>
        <w:t>清洗</w:t>
      </w:r>
      <w:r w:rsidRPr="00091743">
        <w:rPr>
          <w:rFonts w:ascii="Arial" w:eastAsia="宋体" w:hAnsi="Arial" w:cs="Arial"/>
        </w:rPr>
        <w:t>说明，以针对如何减少或消除这种影响对最终用户提供指导。</w:t>
      </w:r>
    </w:p>
    <w:p w:rsidR="00ED268C" w:rsidRPr="00243E40" w:rsidRDefault="00ED268C" w:rsidP="00243E40">
      <w:pPr>
        <w:pStyle w:val="4"/>
        <w:numPr>
          <w:ilvl w:val="1"/>
          <w:numId w:val="44"/>
        </w:numPr>
        <w:tabs>
          <w:tab w:val="left" w:pos="1540"/>
        </w:tabs>
        <w:snapToGrid w:val="0"/>
        <w:spacing w:beforeLines="100" w:before="240" w:line="300" w:lineRule="auto"/>
        <w:ind w:leftChars="400" w:left="1605" w:hanging="765"/>
        <w:jc w:val="both"/>
        <w:rPr>
          <w:rFonts w:ascii="Arial" w:eastAsia="宋体" w:hAnsi="Arial" w:cs="Arial"/>
        </w:rPr>
      </w:pPr>
      <w:bookmarkStart w:id="76" w:name="_bookmark50"/>
      <w:bookmarkStart w:id="77" w:name="_Toc500404998"/>
      <w:bookmarkEnd w:id="76"/>
      <w:r w:rsidRPr="00243E40">
        <w:rPr>
          <w:rFonts w:ascii="Arial" w:eastAsia="宋体" w:hAnsi="Arial" w:cs="Arial"/>
        </w:rPr>
        <w:t>稳定性</w:t>
      </w:r>
      <w:bookmarkEnd w:id="77"/>
    </w:p>
    <w:p w:rsidR="00ED268C" w:rsidRPr="00091743" w:rsidRDefault="005A6A0A" w:rsidP="00B64A48">
      <w:pPr>
        <w:pStyle w:val="a3"/>
        <w:snapToGrid w:val="0"/>
        <w:spacing w:beforeLines="100" w:before="240" w:line="300" w:lineRule="auto"/>
        <w:ind w:left="0"/>
        <w:rPr>
          <w:rFonts w:ascii="Arial" w:eastAsia="宋体" w:hAnsi="Arial" w:cs="Arial"/>
        </w:rPr>
      </w:pPr>
      <w:r w:rsidRPr="00091743">
        <w:rPr>
          <w:rFonts w:ascii="Arial" w:eastAsia="宋体" w:hAnsi="Arial" w:cs="Arial"/>
        </w:rPr>
        <w:br w:type="page"/>
      </w:r>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您应针对确定试剂和仪器的实时稳定性，以及应激测试条件和结果的说明</w:t>
      </w:r>
      <w:r w:rsidR="00521D52">
        <w:rPr>
          <w:rFonts w:ascii="Arial" w:eastAsia="宋体" w:hAnsi="Arial" w:cs="Arial"/>
        </w:rPr>
        <w:t>（</w:t>
      </w:r>
      <w:r w:rsidRPr="00091743">
        <w:rPr>
          <w:rFonts w:ascii="Arial" w:eastAsia="宋体" w:hAnsi="Arial" w:cs="Arial"/>
        </w:rPr>
        <w:t>如适用</w:t>
      </w:r>
      <w:r w:rsidR="00521D52">
        <w:rPr>
          <w:rFonts w:ascii="Arial" w:eastAsia="宋体" w:hAnsi="Arial" w:cs="Arial"/>
        </w:rPr>
        <w:t>）</w:t>
      </w:r>
      <w:r w:rsidRPr="00091743">
        <w:rPr>
          <w:rFonts w:ascii="Arial" w:eastAsia="宋体" w:hAnsi="Arial" w:cs="Arial"/>
        </w:rPr>
        <w:t>，描述您的研究设计。对于每项研究，您均应说明您的验收标准和您如何对其进行选择。</w:t>
      </w:r>
    </w:p>
    <w:p w:rsidR="00ED268C" w:rsidRPr="00890872" w:rsidRDefault="00ED268C" w:rsidP="00890872">
      <w:pPr>
        <w:pStyle w:val="4"/>
        <w:numPr>
          <w:ilvl w:val="1"/>
          <w:numId w:val="44"/>
        </w:numPr>
        <w:tabs>
          <w:tab w:val="left" w:pos="1540"/>
        </w:tabs>
        <w:snapToGrid w:val="0"/>
        <w:spacing w:beforeLines="100" w:before="240" w:line="300" w:lineRule="auto"/>
        <w:ind w:leftChars="400" w:left="1605" w:hanging="765"/>
        <w:jc w:val="both"/>
        <w:rPr>
          <w:rFonts w:ascii="Arial" w:eastAsia="宋体" w:hAnsi="Arial" w:cs="Arial"/>
        </w:rPr>
      </w:pPr>
      <w:bookmarkStart w:id="78" w:name="_bookmark51"/>
      <w:bookmarkStart w:id="79" w:name="_Toc500404999"/>
      <w:bookmarkEnd w:id="78"/>
      <w:r w:rsidRPr="00890872">
        <w:rPr>
          <w:rFonts w:ascii="Arial" w:eastAsia="宋体" w:hAnsi="Arial" w:cs="Arial"/>
        </w:rPr>
        <w:t>其他分析研究</w:t>
      </w:r>
      <w:bookmarkEnd w:id="79"/>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我们注意到，根据器械预期用途、标本类型和研究设计，可能需要以下额外研究：</w:t>
      </w:r>
    </w:p>
    <w:p w:rsidR="00ED268C" w:rsidRPr="00091743" w:rsidRDefault="00ED268C" w:rsidP="002854E4">
      <w:pPr>
        <w:pStyle w:val="a4"/>
        <w:numPr>
          <w:ilvl w:val="0"/>
          <w:numId w:val="9"/>
        </w:numPr>
        <w:tabs>
          <w:tab w:val="left" w:pos="1180"/>
        </w:tabs>
        <w:snapToGrid w:val="0"/>
        <w:spacing w:beforeLines="100" w:before="240" w:line="300" w:lineRule="auto"/>
        <w:ind w:leftChars="200" w:left="777" w:hanging="357"/>
        <w:jc w:val="both"/>
        <w:rPr>
          <w:rFonts w:ascii="Arial" w:hAnsi="Arial" w:cs="Arial"/>
          <w:sz w:val="24"/>
          <w:szCs w:val="24"/>
        </w:rPr>
      </w:pPr>
      <w:r w:rsidRPr="00091743">
        <w:rPr>
          <w:rFonts w:ascii="Arial" w:hAnsi="Arial" w:cs="Arial"/>
          <w:sz w:val="24"/>
          <w:szCs w:val="24"/>
        </w:rPr>
        <w:t>矩阵等效性研究。</w:t>
      </w:r>
    </w:p>
    <w:p w:rsidR="00ED268C" w:rsidRPr="00091743" w:rsidRDefault="00ED268C" w:rsidP="006A2126">
      <w:pPr>
        <w:pStyle w:val="a4"/>
        <w:numPr>
          <w:ilvl w:val="0"/>
          <w:numId w:val="9"/>
        </w:numPr>
        <w:tabs>
          <w:tab w:val="left" w:pos="1180"/>
        </w:tabs>
        <w:snapToGrid w:val="0"/>
        <w:spacing w:line="300" w:lineRule="auto"/>
        <w:ind w:leftChars="200" w:left="777" w:hanging="357"/>
        <w:jc w:val="both"/>
        <w:rPr>
          <w:rFonts w:ascii="Arial" w:hAnsi="Arial" w:cs="Arial"/>
          <w:sz w:val="24"/>
          <w:szCs w:val="24"/>
        </w:rPr>
      </w:pPr>
      <w:r w:rsidRPr="00091743">
        <w:rPr>
          <w:rFonts w:ascii="Arial" w:hAnsi="Arial" w:cs="Arial"/>
          <w:sz w:val="24"/>
          <w:szCs w:val="24"/>
        </w:rPr>
        <w:t>新鲜和冷冻标本研究。</w:t>
      </w:r>
    </w:p>
    <w:p w:rsidR="00ED268C" w:rsidRPr="00091743" w:rsidRDefault="00ED268C" w:rsidP="006A2126">
      <w:pPr>
        <w:pStyle w:val="a4"/>
        <w:numPr>
          <w:ilvl w:val="0"/>
          <w:numId w:val="9"/>
        </w:numPr>
        <w:tabs>
          <w:tab w:val="left" w:pos="1180"/>
        </w:tabs>
        <w:snapToGrid w:val="0"/>
        <w:spacing w:line="300" w:lineRule="auto"/>
        <w:ind w:leftChars="200" w:left="777" w:hanging="357"/>
        <w:jc w:val="both"/>
        <w:rPr>
          <w:rFonts w:ascii="Arial" w:hAnsi="Arial" w:cs="Arial"/>
          <w:sz w:val="24"/>
          <w:szCs w:val="24"/>
        </w:rPr>
      </w:pPr>
      <w:r w:rsidRPr="00091743">
        <w:rPr>
          <w:rFonts w:ascii="Arial" w:hAnsi="Arial" w:cs="Arial"/>
          <w:sz w:val="24"/>
          <w:szCs w:val="24"/>
        </w:rPr>
        <w:t>标本稳定性研究。</w:t>
      </w:r>
    </w:p>
    <w:p w:rsidR="00ED268C" w:rsidRPr="00091743" w:rsidRDefault="00ED268C" w:rsidP="006A2126">
      <w:pPr>
        <w:pStyle w:val="a4"/>
        <w:numPr>
          <w:ilvl w:val="0"/>
          <w:numId w:val="9"/>
        </w:numPr>
        <w:tabs>
          <w:tab w:val="left" w:pos="1180"/>
        </w:tabs>
        <w:snapToGrid w:val="0"/>
        <w:spacing w:line="300" w:lineRule="auto"/>
        <w:ind w:leftChars="200" w:left="777" w:hanging="357"/>
        <w:jc w:val="both"/>
        <w:rPr>
          <w:rFonts w:ascii="Arial" w:hAnsi="Arial" w:cs="Arial"/>
          <w:sz w:val="24"/>
          <w:szCs w:val="24"/>
        </w:rPr>
      </w:pPr>
      <w:r w:rsidRPr="00091743">
        <w:rPr>
          <w:rFonts w:ascii="Arial" w:hAnsi="Arial" w:cs="Arial"/>
          <w:sz w:val="24"/>
          <w:szCs w:val="24"/>
        </w:rPr>
        <w:t>评价多</w:t>
      </w:r>
      <w:r w:rsidR="00FA51C9">
        <w:rPr>
          <w:rFonts w:ascii="Arial" w:hAnsi="Arial" w:cs="Arial"/>
          <w:sz w:val="24"/>
          <w:szCs w:val="24"/>
        </w:rPr>
        <w:t>靶标</w:t>
      </w:r>
      <w:r w:rsidRPr="00091743">
        <w:rPr>
          <w:rFonts w:ascii="Arial" w:hAnsi="Arial" w:cs="Arial"/>
          <w:sz w:val="24"/>
          <w:szCs w:val="24"/>
        </w:rPr>
        <w:t>标本的混合感染研究。</w:t>
      </w:r>
    </w:p>
    <w:p w:rsidR="00ED268C" w:rsidRPr="00102653" w:rsidRDefault="00ED268C" w:rsidP="00102653">
      <w:pPr>
        <w:pStyle w:val="3"/>
        <w:numPr>
          <w:ilvl w:val="0"/>
          <w:numId w:val="39"/>
        </w:numPr>
        <w:tabs>
          <w:tab w:val="left" w:pos="1539"/>
        </w:tabs>
        <w:snapToGrid w:val="0"/>
        <w:spacing w:beforeLines="100" w:before="240" w:line="300" w:lineRule="auto"/>
        <w:ind w:leftChars="200" w:left="777" w:hanging="357"/>
        <w:rPr>
          <w:rFonts w:ascii="Arial" w:eastAsia="宋体" w:hAnsi="Arial" w:cs="Arial"/>
          <w:sz w:val="30"/>
          <w:szCs w:val="30"/>
        </w:rPr>
      </w:pPr>
      <w:bookmarkStart w:id="80" w:name="_bookmark52"/>
      <w:bookmarkStart w:id="81" w:name="_Toc500405000"/>
      <w:bookmarkEnd w:id="80"/>
      <w:r w:rsidRPr="00102653">
        <w:rPr>
          <w:rFonts w:ascii="Arial" w:eastAsia="宋体" w:hAnsi="Arial" w:cs="Arial"/>
          <w:sz w:val="30"/>
          <w:szCs w:val="30"/>
        </w:rPr>
        <w:t>仪器和软件</w:t>
      </w:r>
      <w:bookmarkEnd w:id="81"/>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以下引用的条例与</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器械有关且包含适用于这些器械的信息。这些条例为：</w:t>
      </w:r>
    </w:p>
    <w:p w:rsidR="00ED268C" w:rsidRPr="00091743" w:rsidRDefault="00ED268C" w:rsidP="00DC094F">
      <w:pPr>
        <w:pStyle w:val="a4"/>
        <w:numPr>
          <w:ilvl w:val="0"/>
          <w:numId w:val="1"/>
        </w:numPr>
        <w:tabs>
          <w:tab w:val="left" w:pos="820"/>
        </w:tabs>
        <w:snapToGrid w:val="0"/>
        <w:spacing w:beforeLines="100" w:before="240" w:line="300" w:lineRule="auto"/>
        <w:ind w:leftChars="100" w:left="567" w:hanging="357"/>
        <w:jc w:val="both"/>
        <w:rPr>
          <w:rFonts w:ascii="Arial" w:hAnsi="Arial" w:cs="Arial"/>
          <w:sz w:val="24"/>
          <w:szCs w:val="24"/>
        </w:rPr>
      </w:pPr>
      <w:r w:rsidRPr="00091743">
        <w:rPr>
          <w:rFonts w:ascii="Arial" w:hAnsi="Arial" w:cs="Arial"/>
          <w:sz w:val="24"/>
          <w:szCs w:val="24"/>
        </w:rPr>
        <w:t>21</w:t>
      </w:r>
      <w:r w:rsidR="00521D52">
        <w:rPr>
          <w:rFonts w:ascii="Arial" w:hAnsi="Arial" w:cs="Arial"/>
          <w:sz w:val="24"/>
          <w:szCs w:val="24"/>
        </w:rPr>
        <w:t xml:space="preserve"> </w:t>
      </w:r>
      <w:r w:rsidRPr="00091743">
        <w:rPr>
          <w:rFonts w:ascii="Arial" w:hAnsi="Arial" w:cs="Arial"/>
          <w:sz w:val="24"/>
          <w:szCs w:val="24"/>
        </w:rPr>
        <w:t>CFR</w:t>
      </w:r>
      <w:r w:rsidR="00521D52">
        <w:rPr>
          <w:rFonts w:ascii="Arial" w:hAnsi="Arial" w:cs="Arial"/>
          <w:sz w:val="24"/>
          <w:szCs w:val="24"/>
        </w:rPr>
        <w:t xml:space="preserve"> </w:t>
      </w:r>
      <w:r w:rsidRPr="00091743">
        <w:rPr>
          <w:rFonts w:ascii="Arial" w:hAnsi="Arial" w:cs="Arial"/>
          <w:sz w:val="24"/>
          <w:szCs w:val="24"/>
        </w:rPr>
        <w:t>862.2265</w:t>
      </w:r>
      <w:r w:rsidR="00521D52">
        <w:rPr>
          <w:rFonts w:ascii="Arial" w:hAnsi="Arial" w:cs="Arial"/>
          <w:sz w:val="24"/>
          <w:szCs w:val="24"/>
        </w:rPr>
        <w:t xml:space="preserve"> </w:t>
      </w:r>
      <w:r w:rsidRPr="00091743">
        <w:rPr>
          <w:rFonts w:ascii="Arial" w:hAnsi="Arial" w:cs="Arial"/>
          <w:sz w:val="24"/>
          <w:szCs w:val="24"/>
          <w:cs/>
        </w:rPr>
        <w:t>–</w:t>
      </w:r>
      <w:r w:rsidR="00521D52" w:rsidRPr="00091743">
        <w:rPr>
          <w:rFonts w:ascii="Arial" w:hAnsi="Arial" w:cs="Arial"/>
          <w:sz w:val="24"/>
          <w:szCs w:val="24"/>
        </w:rPr>
        <w:t>用</w:t>
      </w:r>
      <w:r w:rsidRPr="00091743">
        <w:rPr>
          <w:rFonts w:ascii="Arial" w:hAnsi="Arial" w:cs="Arial"/>
          <w:sz w:val="24"/>
          <w:szCs w:val="24"/>
        </w:rPr>
        <w:t>于临床用途的高通量</w:t>
      </w:r>
      <w:r w:rsidRPr="00091743">
        <w:rPr>
          <w:rFonts w:ascii="Arial" w:hAnsi="Arial" w:cs="Arial"/>
          <w:sz w:val="24"/>
          <w:szCs w:val="24"/>
        </w:rPr>
        <w:t>DNA</w:t>
      </w:r>
      <w:r w:rsidRPr="00091743">
        <w:rPr>
          <w:rFonts w:ascii="Arial" w:hAnsi="Arial" w:cs="Arial"/>
          <w:sz w:val="24"/>
          <w:szCs w:val="24"/>
        </w:rPr>
        <w:t>序列分析仪。旨在用于从外周血样本中进行人</w:t>
      </w:r>
      <w:r w:rsidR="007E3B37">
        <w:rPr>
          <w:rFonts w:ascii="Arial" w:hAnsi="Arial" w:cs="Arial" w:hint="eastAsia"/>
          <w:sz w:val="24"/>
          <w:szCs w:val="24"/>
        </w:rPr>
        <w:t>类</w:t>
      </w:r>
      <w:r w:rsidRPr="00091743">
        <w:rPr>
          <w:rFonts w:ascii="Arial" w:hAnsi="Arial" w:cs="Arial"/>
          <w:sz w:val="24"/>
          <w:szCs w:val="24"/>
        </w:rPr>
        <w:t>基因组测序的</w:t>
      </w:r>
      <w:r w:rsidRPr="00091743">
        <w:rPr>
          <w:rFonts w:ascii="Arial" w:hAnsi="Arial" w:cs="Arial"/>
          <w:sz w:val="24"/>
          <w:szCs w:val="24"/>
        </w:rPr>
        <w:t>MiSeqDx</w:t>
      </w:r>
      <w:r w:rsidRPr="00091743">
        <w:rPr>
          <w:rFonts w:ascii="Arial" w:hAnsi="Arial" w:cs="Arial"/>
          <w:sz w:val="24"/>
          <w:szCs w:val="24"/>
        </w:rPr>
        <w:t>平台器械的决策总结请参见提交编号</w:t>
      </w:r>
      <w:r w:rsidRPr="00091743">
        <w:rPr>
          <w:rFonts w:ascii="Arial" w:hAnsi="Arial" w:cs="Arial"/>
          <w:sz w:val="24"/>
          <w:szCs w:val="24"/>
        </w:rPr>
        <w:t>K123989</w:t>
      </w:r>
      <w:r w:rsidR="00521D52">
        <w:rPr>
          <w:rFonts w:ascii="Arial" w:hAnsi="Arial" w:cs="Arial"/>
          <w:sz w:val="24"/>
          <w:szCs w:val="24"/>
        </w:rPr>
        <w:t>（</w:t>
      </w:r>
      <w:hyperlink r:id="rId26">
        <w:r w:rsidRPr="00091743">
          <w:rPr>
            <w:rFonts w:ascii="Arial" w:hAnsi="Arial" w:cs="Arial"/>
            <w:sz w:val="24"/>
            <w:szCs w:val="24"/>
            <w:u w:val="single"/>
          </w:rPr>
          <w:t>http</w:t>
        </w:r>
        <w:r w:rsidR="00521D52">
          <w:rPr>
            <w:rFonts w:ascii="Arial" w:hAnsi="Arial" w:cs="Arial"/>
            <w:sz w:val="24"/>
            <w:szCs w:val="24"/>
            <w:u w:val="single"/>
          </w:rPr>
          <w:t>: //</w:t>
        </w:r>
        <w:r w:rsidR="00521D52" w:rsidRPr="00091743">
          <w:rPr>
            <w:rFonts w:ascii="Arial" w:hAnsi="Arial" w:cs="Arial"/>
            <w:sz w:val="24"/>
            <w:szCs w:val="24"/>
            <w:u w:val="single"/>
          </w:rPr>
          <w:t>w</w:t>
        </w:r>
        <w:r w:rsidRPr="00091743">
          <w:rPr>
            <w:rFonts w:ascii="Arial" w:hAnsi="Arial" w:cs="Arial"/>
            <w:sz w:val="24"/>
            <w:szCs w:val="24"/>
            <w:u w:val="single"/>
          </w:rPr>
          <w:t>ww.accessdata.fda.go</w:t>
        </w:r>
        <w:r w:rsidR="00521D52" w:rsidRPr="00091743">
          <w:rPr>
            <w:rFonts w:ascii="Arial" w:hAnsi="Arial" w:cs="Arial"/>
            <w:sz w:val="24"/>
            <w:szCs w:val="24"/>
            <w:u w:val="single"/>
          </w:rPr>
          <w:t>v</w:t>
        </w:r>
        <w:r w:rsidR="00521D52">
          <w:rPr>
            <w:rFonts w:ascii="Arial" w:hAnsi="Arial" w:cs="Arial"/>
            <w:sz w:val="24"/>
            <w:szCs w:val="24"/>
            <w:u w:val="single"/>
          </w:rPr>
          <w:t>/</w:t>
        </w:r>
        <w:r w:rsidR="00521D52" w:rsidRPr="00091743">
          <w:rPr>
            <w:rFonts w:ascii="Arial" w:hAnsi="Arial" w:cs="Arial"/>
            <w:sz w:val="24"/>
            <w:szCs w:val="24"/>
            <w:u w:val="single"/>
          </w:rPr>
          <w:t>c</w:t>
        </w:r>
        <w:r w:rsidRPr="00091743">
          <w:rPr>
            <w:rFonts w:ascii="Arial" w:hAnsi="Arial" w:cs="Arial"/>
            <w:sz w:val="24"/>
            <w:szCs w:val="24"/>
            <w:u w:val="single"/>
          </w:rPr>
          <w:t>drh_doc</w:t>
        </w:r>
        <w:r w:rsidR="00521D52" w:rsidRPr="00091743">
          <w:rPr>
            <w:rFonts w:ascii="Arial" w:hAnsi="Arial" w:cs="Arial"/>
            <w:sz w:val="24"/>
            <w:szCs w:val="24"/>
            <w:u w:val="single"/>
          </w:rPr>
          <w:t>s</w:t>
        </w:r>
        <w:r w:rsidR="00521D52">
          <w:rPr>
            <w:rFonts w:ascii="Arial" w:hAnsi="Arial" w:cs="Arial"/>
            <w:sz w:val="24"/>
            <w:szCs w:val="24"/>
            <w:u w:val="single"/>
          </w:rPr>
          <w:t>/</w:t>
        </w:r>
        <w:r w:rsidR="00521D52" w:rsidRPr="00091743">
          <w:rPr>
            <w:rFonts w:ascii="Arial" w:hAnsi="Arial" w:cs="Arial"/>
            <w:sz w:val="24"/>
            <w:szCs w:val="24"/>
            <w:u w:val="single"/>
          </w:rPr>
          <w:t>r</w:t>
        </w:r>
        <w:r w:rsidRPr="00091743">
          <w:rPr>
            <w:rFonts w:ascii="Arial" w:hAnsi="Arial" w:cs="Arial"/>
            <w:sz w:val="24"/>
            <w:szCs w:val="24"/>
            <w:u w:val="single"/>
          </w:rPr>
          <w:t>eview</w:t>
        </w:r>
        <w:r w:rsidR="00521D52" w:rsidRPr="00091743">
          <w:rPr>
            <w:rFonts w:ascii="Arial" w:hAnsi="Arial" w:cs="Arial"/>
            <w:sz w:val="24"/>
            <w:szCs w:val="24"/>
            <w:u w:val="single"/>
          </w:rPr>
          <w:t>s</w:t>
        </w:r>
        <w:r w:rsidR="00521D52">
          <w:rPr>
            <w:rFonts w:ascii="Arial" w:hAnsi="Arial" w:cs="Arial"/>
            <w:sz w:val="24"/>
            <w:szCs w:val="24"/>
            <w:u w:val="single"/>
          </w:rPr>
          <w:t>/</w:t>
        </w:r>
        <w:r w:rsidR="00521D52" w:rsidRPr="00091743">
          <w:rPr>
            <w:rFonts w:ascii="Arial" w:hAnsi="Arial" w:cs="Arial"/>
            <w:sz w:val="24"/>
            <w:szCs w:val="24"/>
            <w:u w:val="single"/>
          </w:rPr>
          <w:t>K</w:t>
        </w:r>
        <w:r w:rsidRPr="00091743">
          <w:rPr>
            <w:rFonts w:ascii="Arial" w:hAnsi="Arial" w:cs="Arial"/>
            <w:sz w:val="24"/>
            <w:szCs w:val="24"/>
            <w:u w:val="single"/>
          </w:rPr>
          <w:t>123989.pdf</w:t>
        </w:r>
      </w:hyperlink>
      <w:r w:rsidR="00521D52">
        <w:rPr>
          <w:rFonts w:ascii="Arial" w:hAnsi="Arial" w:cs="Arial"/>
          <w:sz w:val="24"/>
          <w:szCs w:val="24"/>
          <w:u w:val="single"/>
        </w:rPr>
        <w:t>）</w:t>
      </w:r>
      <w:r w:rsidRPr="00091743">
        <w:rPr>
          <w:rFonts w:ascii="Arial" w:hAnsi="Arial" w:cs="Arial"/>
          <w:sz w:val="24"/>
          <w:szCs w:val="24"/>
        </w:rPr>
        <w:t>。</w:t>
      </w:r>
    </w:p>
    <w:p w:rsidR="00ED268C" w:rsidRPr="003713C9" w:rsidRDefault="00ED268C" w:rsidP="003B7CDA">
      <w:pPr>
        <w:pStyle w:val="a4"/>
        <w:numPr>
          <w:ilvl w:val="0"/>
          <w:numId w:val="1"/>
        </w:numPr>
        <w:tabs>
          <w:tab w:val="left" w:pos="820"/>
        </w:tabs>
        <w:snapToGrid w:val="0"/>
        <w:spacing w:beforeLines="100" w:before="240" w:line="300" w:lineRule="auto"/>
        <w:ind w:leftChars="100" w:left="567" w:hanging="357"/>
        <w:rPr>
          <w:rFonts w:ascii="Arial" w:hAnsi="Arial" w:cs="Arial"/>
          <w:sz w:val="24"/>
          <w:szCs w:val="24"/>
          <w:lang w:val="en-US"/>
        </w:rPr>
      </w:pPr>
      <w:r w:rsidRPr="00091743">
        <w:rPr>
          <w:rFonts w:ascii="Arial" w:hAnsi="Arial" w:cs="Arial"/>
          <w:sz w:val="24"/>
          <w:szCs w:val="24"/>
        </w:rPr>
        <w:t>21</w:t>
      </w:r>
      <w:r w:rsidR="00521D52">
        <w:rPr>
          <w:rFonts w:ascii="Arial" w:hAnsi="Arial" w:cs="Arial"/>
          <w:sz w:val="24"/>
          <w:szCs w:val="24"/>
        </w:rPr>
        <w:t xml:space="preserve"> </w:t>
      </w:r>
      <w:r w:rsidRPr="00091743">
        <w:rPr>
          <w:rFonts w:ascii="Arial" w:hAnsi="Arial" w:cs="Arial"/>
          <w:sz w:val="24"/>
          <w:szCs w:val="24"/>
        </w:rPr>
        <w:t>CFR</w:t>
      </w:r>
      <w:r w:rsidR="00521D52">
        <w:rPr>
          <w:rFonts w:ascii="Arial" w:hAnsi="Arial" w:cs="Arial"/>
          <w:sz w:val="24"/>
          <w:szCs w:val="24"/>
        </w:rPr>
        <w:t xml:space="preserve"> </w:t>
      </w:r>
      <w:r w:rsidRPr="00091743">
        <w:rPr>
          <w:rFonts w:ascii="Arial" w:hAnsi="Arial" w:cs="Arial"/>
          <w:sz w:val="24"/>
          <w:szCs w:val="24"/>
        </w:rPr>
        <w:t>862.2570</w:t>
      </w:r>
      <w:r w:rsidR="00521D52">
        <w:rPr>
          <w:rFonts w:ascii="Arial" w:hAnsi="Arial" w:cs="Arial"/>
          <w:sz w:val="24"/>
          <w:szCs w:val="24"/>
        </w:rPr>
        <w:t xml:space="preserve"> </w:t>
      </w:r>
      <w:r w:rsidRPr="00091743">
        <w:rPr>
          <w:rFonts w:ascii="Arial" w:hAnsi="Arial" w:cs="Arial"/>
          <w:sz w:val="24"/>
          <w:szCs w:val="24"/>
          <w:cs/>
        </w:rPr>
        <w:t>–</w:t>
      </w:r>
      <w:r w:rsidR="00521D52" w:rsidRPr="00091743">
        <w:rPr>
          <w:rFonts w:ascii="Arial" w:hAnsi="Arial" w:cs="Arial"/>
          <w:sz w:val="24"/>
          <w:szCs w:val="24"/>
        </w:rPr>
        <w:t>临</w:t>
      </w:r>
      <w:r w:rsidRPr="00091743">
        <w:rPr>
          <w:rFonts w:ascii="Arial" w:hAnsi="Arial" w:cs="Arial"/>
          <w:sz w:val="24"/>
          <w:szCs w:val="24"/>
        </w:rPr>
        <w:t>床多路复用测试系统的仪器。关于此类仪器的信息请参见标题为</w:t>
      </w:r>
      <w:r w:rsidR="00521D52" w:rsidRPr="003713C9">
        <w:rPr>
          <w:rFonts w:ascii="宋体" w:hAnsi="宋体" w:cs="Arial" w:hint="eastAsia"/>
          <w:sz w:val="24"/>
          <w:szCs w:val="24"/>
          <w:lang w:val="en-US"/>
        </w:rPr>
        <w:t>“</w:t>
      </w:r>
      <w:r w:rsidRPr="003713C9">
        <w:rPr>
          <w:rFonts w:ascii="Arial" w:hAnsi="Arial" w:cs="Arial"/>
          <w:sz w:val="24"/>
          <w:szCs w:val="24"/>
          <w:lang w:val="en-US"/>
        </w:rPr>
        <w:t>II</w:t>
      </w:r>
      <w:r w:rsidRPr="00091743">
        <w:rPr>
          <w:rFonts w:ascii="Arial" w:hAnsi="Arial" w:cs="Arial"/>
          <w:sz w:val="24"/>
          <w:szCs w:val="24"/>
        </w:rPr>
        <w:t>类特殊控制指南文件</w:t>
      </w:r>
      <w:r w:rsidRPr="003713C9">
        <w:rPr>
          <w:rFonts w:ascii="Arial" w:hAnsi="Arial" w:cs="Arial" w:hint="eastAsia"/>
          <w:sz w:val="24"/>
          <w:szCs w:val="24"/>
          <w:lang w:val="en-US"/>
        </w:rPr>
        <w:t>：</w:t>
      </w:r>
      <w:r w:rsidRPr="00091743">
        <w:rPr>
          <w:rFonts w:ascii="Arial" w:hAnsi="Arial" w:cs="Arial"/>
          <w:sz w:val="24"/>
          <w:szCs w:val="24"/>
        </w:rPr>
        <w:t>临床多路复用测试系统的仪器</w:t>
      </w:r>
      <w:r w:rsidR="00521D52" w:rsidRPr="003713C9">
        <w:rPr>
          <w:rFonts w:ascii="宋体" w:hAnsi="宋体" w:cs="Arial" w:hint="eastAsia"/>
          <w:sz w:val="24"/>
          <w:szCs w:val="24"/>
          <w:lang w:val="en-US"/>
        </w:rPr>
        <w:t>”</w:t>
      </w:r>
      <w:r w:rsidRPr="00091743">
        <w:rPr>
          <w:rFonts w:ascii="Arial" w:hAnsi="Arial" w:cs="Arial"/>
          <w:sz w:val="24"/>
          <w:szCs w:val="24"/>
        </w:rPr>
        <w:t>的</w:t>
      </w:r>
      <w:r w:rsidRPr="003713C9">
        <w:rPr>
          <w:rFonts w:ascii="Arial" w:hAnsi="Arial" w:cs="Arial"/>
          <w:sz w:val="24"/>
          <w:szCs w:val="24"/>
          <w:lang w:val="en-US"/>
        </w:rPr>
        <w:t>FDA</w:t>
      </w:r>
      <w:r w:rsidRPr="00091743">
        <w:rPr>
          <w:rFonts w:ascii="Arial" w:hAnsi="Arial" w:cs="Arial"/>
          <w:sz w:val="24"/>
          <w:szCs w:val="24"/>
        </w:rPr>
        <w:t>指南</w:t>
      </w:r>
      <w:r w:rsidR="00521D52" w:rsidRPr="003713C9">
        <w:rPr>
          <w:rFonts w:ascii="Arial" w:hAnsi="Arial" w:cs="Arial" w:hint="eastAsia"/>
          <w:sz w:val="24"/>
          <w:szCs w:val="24"/>
          <w:lang w:val="en-US"/>
        </w:rPr>
        <w:t>（</w:t>
      </w:r>
      <w:hyperlink r:id="rId27">
        <w:r w:rsidRPr="003713C9">
          <w:rPr>
            <w:rFonts w:ascii="Arial" w:hAnsi="Arial" w:cs="Arial"/>
            <w:sz w:val="24"/>
            <w:szCs w:val="24"/>
            <w:u w:val="single"/>
            <w:lang w:val="en-US"/>
          </w:rPr>
          <w:t>http</w:t>
        </w:r>
        <w:r w:rsidR="00521D52" w:rsidRPr="003713C9">
          <w:rPr>
            <w:rFonts w:ascii="Arial" w:hAnsi="Arial" w:cs="Arial"/>
            <w:sz w:val="24"/>
            <w:szCs w:val="24"/>
            <w:u w:val="single"/>
            <w:lang w:val="en-US"/>
          </w:rPr>
          <w:t>: //w</w:t>
        </w:r>
        <w:r w:rsidRPr="003713C9">
          <w:rPr>
            <w:rFonts w:ascii="Arial" w:hAnsi="Arial" w:cs="Arial"/>
            <w:sz w:val="24"/>
            <w:szCs w:val="24"/>
            <w:u w:val="single"/>
            <w:lang w:val="en-US"/>
          </w:rPr>
          <w:t>ww.fda.go</w:t>
        </w:r>
        <w:r w:rsidR="00521D52" w:rsidRPr="003713C9">
          <w:rPr>
            <w:rFonts w:ascii="Arial" w:hAnsi="Arial" w:cs="Arial"/>
            <w:sz w:val="24"/>
            <w:szCs w:val="24"/>
            <w:u w:val="single"/>
            <w:lang w:val="en-US"/>
          </w:rPr>
          <w:t>v/m</w:t>
        </w:r>
        <w:r w:rsidRPr="003713C9">
          <w:rPr>
            <w:rFonts w:ascii="Arial" w:hAnsi="Arial" w:cs="Arial"/>
            <w:sz w:val="24"/>
            <w:szCs w:val="24"/>
            <w:u w:val="single"/>
            <w:lang w:val="en-US"/>
          </w:rPr>
          <w:t>edicaldevice</w:t>
        </w:r>
        <w:r w:rsidR="00521D52" w:rsidRPr="003713C9">
          <w:rPr>
            <w:rFonts w:ascii="Arial" w:hAnsi="Arial" w:cs="Arial"/>
            <w:sz w:val="24"/>
            <w:szCs w:val="24"/>
            <w:u w:val="single"/>
            <w:lang w:val="en-US"/>
          </w:rPr>
          <w:t>s/d</w:t>
        </w:r>
        <w:r w:rsidRPr="003713C9">
          <w:rPr>
            <w:rFonts w:ascii="Arial" w:hAnsi="Arial" w:cs="Arial"/>
            <w:sz w:val="24"/>
            <w:szCs w:val="24"/>
            <w:u w:val="single"/>
            <w:lang w:val="en-US"/>
          </w:rPr>
          <w:t>eviceregulationandguidanc</w:t>
        </w:r>
        <w:r w:rsidR="00521D52" w:rsidRPr="003713C9">
          <w:rPr>
            <w:rFonts w:ascii="Arial" w:hAnsi="Arial" w:cs="Arial"/>
            <w:sz w:val="24"/>
            <w:szCs w:val="24"/>
            <w:u w:val="single"/>
            <w:lang w:val="en-US"/>
          </w:rPr>
          <w:t>e/g</w:t>
        </w:r>
        <w:r w:rsidRPr="003713C9">
          <w:rPr>
            <w:rFonts w:ascii="Arial" w:hAnsi="Arial" w:cs="Arial"/>
            <w:sz w:val="24"/>
            <w:szCs w:val="24"/>
            <w:u w:val="single"/>
            <w:lang w:val="en-US"/>
          </w:rPr>
          <w:t>uidancedocument</w:t>
        </w:r>
        <w:r w:rsidR="00521D52" w:rsidRPr="003713C9">
          <w:rPr>
            <w:rFonts w:ascii="Arial" w:hAnsi="Arial" w:cs="Arial"/>
            <w:sz w:val="24"/>
            <w:szCs w:val="24"/>
            <w:u w:val="single"/>
            <w:lang w:val="en-US"/>
          </w:rPr>
          <w:t xml:space="preserve"> </w:t>
        </w:r>
      </w:hyperlink>
      <w:hyperlink r:id="rId28">
        <w:r w:rsidR="00521D52" w:rsidRPr="003713C9">
          <w:rPr>
            <w:rFonts w:ascii="Arial" w:hAnsi="Arial" w:cs="Arial"/>
            <w:sz w:val="24"/>
            <w:szCs w:val="24"/>
            <w:u w:val="single"/>
            <w:lang w:val="en-US"/>
          </w:rPr>
          <w:t>s/u</w:t>
        </w:r>
        <w:r w:rsidRPr="003713C9">
          <w:rPr>
            <w:rFonts w:ascii="Arial" w:hAnsi="Arial" w:cs="Arial"/>
            <w:sz w:val="24"/>
            <w:szCs w:val="24"/>
            <w:u w:val="single"/>
            <w:lang w:val="en-US"/>
          </w:rPr>
          <w:t>cm077819.htm</w:t>
        </w:r>
        <w:r w:rsidR="00521D52" w:rsidRPr="003713C9">
          <w:rPr>
            <w:rFonts w:ascii="Arial" w:hAnsi="Arial" w:cs="Arial" w:hint="eastAsia"/>
            <w:sz w:val="24"/>
            <w:szCs w:val="24"/>
            <w:lang w:val="en-US"/>
          </w:rPr>
          <w:t>）</w:t>
        </w:r>
        <w:r w:rsidRPr="00091743">
          <w:rPr>
            <w:rFonts w:ascii="Arial" w:hAnsi="Arial" w:cs="Arial"/>
            <w:sz w:val="24"/>
            <w:szCs w:val="24"/>
          </w:rPr>
          <w:t>。</w:t>
        </w:r>
      </w:hyperlink>
    </w:p>
    <w:p w:rsidR="00ED268C" w:rsidRPr="00091743" w:rsidRDefault="00ED268C" w:rsidP="00A7787C">
      <w:pPr>
        <w:pStyle w:val="a3"/>
        <w:snapToGrid w:val="0"/>
        <w:spacing w:beforeLines="100" w:before="240" w:line="300" w:lineRule="auto"/>
        <w:ind w:left="0"/>
        <w:rPr>
          <w:rFonts w:ascii="Arial" w:eastAsia="宋体" w:hAnsi="Arial" w:cs="Arial"/>
        </w:rPr>
      </w:pPr>
      <w:r w:rsidRPr="00091743">
        <w:rPr>
          <w:rFonts w:ascii="Arial" w:eastAsia="宋体" w:hAnsi="Arial" w:cs="Arial"/>
        </w:rPr>
        <w:t>如果系统包括软件，则应提交关于从原始序列数据到最终临床调用的计算流程</w:t>
      </w:r>
      <w:r w:rsidR="00521D52">
        <w:rPr>
          <w:rFonts w:ascii="Arial" w:eastAsia="宋体" w:hAnsi="Arial" w:cs="Arial"/>
        </w:rPr>
        <w:t>（</w:t>
      </w:r>
      <w:r w:rsidRPr="00091743">
        <w:rPr>
          <w:rFonts w:ascii="Arial" w:eastAsia="宋体" w:hAnsi="Arial" w:cs="Arial"/>
        </w:rPr>
        <w:t>例如，程序、版本等</w:t>
      </w:r>
      <w:r w:rsidR="00521D52">
        <w:rPr>
          <w:rFonts w:ascii="Arial" w:eastAsia="宋体" w:hAnsi="Arial" w:cs="Arial"/>
        </w:rPr>
        <w:t>）</w:t>
      </w:r>
      <w:r w:rsidRPr="00091743">
        <w:rPr>
          <w:rFonts w:ascii="Arial" w:eastAsia="宋体" w:hAnsi="Arial" w:cs="Arial"/>
        </w:rPr>
        <w:t>的信息。此外，应提交按照关注程度详细说明的软件信息。更多信息请参见标题为</w:t>
      </w:r>
      <w:r w:rsidR="00521D52" w:rsidRPr="003713C9">
        <w:rPr>
          <w:rFonts w:ascii="宋体" w:eastAsia="宋体" w:hAnsi="宋体" w:cs="Arial" w:hint="eastAsia"/>
          <w:lang w:val="en-US"/>
        </w:rPr>
        <w:t>“</w:t>
      </w:r>
      <w:r w:rsidRPr="00091743">
        <w:rPr>
          <w:rFonts w:ascii="Arial" w:eastAsia="宋体" w:hAnsi="Arial" w:cs="Arial"/>
        </w:rPr>
        <w:t>医疗器械中所含软件的上市前提交内容指南</w:t>
      </w:r>
      <w:r w:rsidR="00521D52" w:rsidRPr="003713C9">
        <w:rPr>
          <w:rFonts w:ascii="宋体" w:eastAsia="宋体" w:hAnsi="宋体" w:cs="Arial" w:hint="eastAsia"/>
          <w:lang w:val="en-US"/>
        </w:rPr>
        <w:t>”</w:t>
      </w:r>
      <w:r w:rsidRPr="00091743">
        <w:rPr>
          <w:rFonts w:ascii="Arial" w:eastAsia="宋体" w:hAnsi="Arial" w:cs="Arial"/>
        </w:rPr>
        <w:t>的</w:t>
      </w:r>
      <w:r w:rsidR="007E3B37">
        <w:rPr>
          <w:rFonts w:ascii="Arial" w:eastAsia="宋体" w:hAnsi="Arial" w:cs="Arial" w:hint="eastAsia"/>
        </w:rPr>
        <w:t>文件</w:t>
      </w:r>
      <w:r w:rsidR="00521D52">
        <w:rPr>
          <w:rFonts w:ascii="Arial" w:eastAsia="宋体" w:hAnsi="Arial" w:cs="Arial"/>
          <w:lang w:val="en-US"/>
        </w:rPr>
        <w:t>（</w:t>
      </w:r>
      <w:hyperlink r:id="rId29">
        <w:r w:rsidRPr="00091743">
          <w:rPr>
            <w:rFonts w:ascii="Arial" w:eastAsia="宋体" w:hAnsi="Arial" w:cs="Arial"/>
            <w:u w:val="single"/>
            <w:lang w:val="en-US"/>
          </w:rPr>
          <w:t>http</w:t>
        </w:r>
        <w:r w:rsidR="00521D52">
          <w:rPr>
            <w:rFonts w:ascii="Arial" w:eastAsia="宋体" w:hAnsi="Arial" w:cs="Arial"/>
            <w:u w:val="single"/>
            <w:lang w:val="en-US"/>
          </w:rPr>
          <w:t>: //</w:t>
        </w:r>
        <w:r w:rsidR="00521D52" w:rsidRPr="00091743">
          <w:rPr>
            <w:rFonts w:ascii="Arial" w:eastAsia="宋体" w:hAnsi="Arial" w:cs="Arial"/>
            <w:u w:val="single"/>
            <w:lang w:val="en-US"/>
          </w:rPr>
          <w:t>w</w:t>
        </w:r>
        <w:r w:rsidRPr="00091743">
          <w:rPr>
            <w:rFonts w:ascii="Arial" w:eastAsia="宋体" w:hAnsi="Arial" w:cs="Arial"/>
            <w:u w:val="single"/>
            <w:lang w:val="en-US"/>
          </w:rPr>
          <w:t>ww.fda.go</w:t>
        </w:r>
        <w:r w:rsidR="00521D52" w:rsidRPr="00091743">
          <w:rPr>
            <w:rFonts w:ascii="Arial" w:eastAsia="宋体" w:hAnsi="Arial" w:cs="Arial"/>
            <w:u w:val="single"/>
            <w:lang w:val="en-US"/>
          </w:rPr>
          <w:t>v</w:t>
        </w:r>
        <w:r w:rsidR="00521D52">
          <w:rPr>
            <w:rFonts w:ascii="Arial" w:eastAsia="宋体" w:hAnsi="Arial" w:cs="Arial"/>
            <w:u w:val="single"/>
            <w:lang w:val="en-US"/>
          </w:rPr>
          <w:t>/</w:t>
        </w:r>
        <w:r w:rsidR="00521D52" w:rsidRPr="00091743">
          <w:rPr>
            <w:rFonts w:ascii="Arial" w:eastAsia="宋体" w:hAnsi="Arial" w:cs="Arial"/>
            <w:u w:val="single"/>
            <w:lang w:val="en-US"/>
          </w:rPr>
          <w:t>M</w:t>
        </w:r>
        <w:r w:rsidRPr="00091743">
          <w:rPr>
            <w:rFonts w:ascii="Arial" w:eastAsia="宋体" w:hAnsi="Arial" w:cs="Arial"/>
            <w:u w:val="single"/>
            <w:lang w:val="en-US"/>
          </w:rPr>
          <w:t>edicalDevice</w:t>
        </w:r>
        <w:r w:rsidR="00521D52" w:rsidRPr="00091743">
          <w:rPr>
            <w:rFonts w:ascii="Arial" w:eastAsia="宋体" w:hAnsi="Arial" w:cs="Arial"/>
            <w:u w:val="single"/>
            <w:lang w:val="en-US"/>
          </w:rPr>
          <w:t>s</w:t>
        </w:r>
        <w:r w:rsidR="00521D52">
          <w:rPr>
            <w:rFonts w:ascii="Arial" w:eastAsia="宋体" w:hAnsi="Arial" w:cs="Arial"/>
            <w:u w:val="single"/>
            <w:lang w:val="en-US"/>
          </w:rPr>
          <w:t>/</w:t>
        </w:r>
        <w:r w:rsidR="00521D52" w:rsidRPr="00091743">
          <w:rPr>
            <w:rFonts w:ascii="Arial" w:eastAsia="宋体" w:hAnsi="Arial" w:cs="Arial"/>
            <w:u w:val="single"/>
            <w:lang w:val="en-US"/>
          </w:rPr>
          <w:t>D</w:t>
        </w:r>
        <w:r w:rsidRPr="00091743">
          <w:rPr>
            <w:rFonts w:ascii="Arial" w:eastAsia="宋体" w:hAnsi="Arial" w:cs="Arial"/>
            <w:u w:val="single"/>
            <w:lang w:val="en-US"/>
          </w:rPr>
          <w:t>eviceRegulationandGuidanc</w:t>
        </w:r>
        <w:r w:rsidR="00521D52" w:rsidRPr="00091743">
          <w:rPr>
            <w:rFonts w:ascii="Arial" w:eastAsia="宋体" w:hAnsi="Arial" w:cs="Arial"/>
            <w:u w:val="single"/>
            <w:lang w:val="en-US"/>
          </w:rPr>
          <w:t>e</w:t>
        </w:r>
        <w:r w:rsidR="00521D52">
          <w:rPr>
            <w:rFonts w:ascii="Arial" w:eastAsia="宋体" w:hAnsi="Arial" w:cs="Arial"/>
            <w:u w:val="single"/>
            <w:lang w:val="en-US"/>
          </w:rPr>
          <w:t>/</w:t>
        </w:r>
        <w:r w:rsidR="00521D52" w:rsidRPr="00091743">
          <w:rPr>
            <w:rFonts w:ascii="Arial" w:eastAsia="宋体" w:hAnsi="Arial" w:cs="Arial"/>
            <w:u w:val="single"/>
            <w:lang w:val="en-US"/>
          </w:rPr>
          <w:t>G</w:t>
        </w:r>
        <w:r w:rsidRPr="00091743">
          <w:rPr>
            <w:rFonts w:ascii="Arial" w:eastAsia="宋体" w:hAnsi="Arial" w:cs="Arial"/>
            <w:u w:val="single"/>
            <w:lang w:val="en-US"/>
          </w:rPr>
          <w:t>uidanceDocument</w:t>
        </w:r>
        <w:r w:rsidR="00521D52" w:rsidRPr="00091743">
          <w:rPr>
            <w:rFonts w:ascii="Arial" w:eastAsia="宋体" w:hAnsi="Arial" w:cs="Arial"/>
            <w:u w:val="single"/>
            <w:lang w:val="en-US"/>
          </w:rPr>
          <w:t>s</w:t>
        </w:r>
        <w:r w:rsidR="00521D52">
          <w:rPr>
            <w:rFonts w:ascii="Arial" w:eastAsia="宋体" w:hAnsi="Arial" w:cs="Arial"/>
            <w:u w:val="single"/>
            <w:lang w:val="en-US"/>
          </w:rPr>
          <w:t>/</w:t>
        </w:r>
        <w:r w:rsidR="00521D52" w:rsidRPr="00091743">
          <w:rPr>
            <w:rFonts w:ascii="Arial" w:eastAsia="宋体" w:hAnsi="Arial" w:cs="Arial"/>
            <w:u w:val="single"/>
            <w:lang w:val="en-US"/>
          </w:rPr>
          <w:t>u</w:t>
        </w:r>
        <w:r w:rsidR="00521D52">
          <w:rPr>
            <w:rFonts w:ascii="Arial" w:eastAsia="宋体" w:hAnsi="Arial" w:cs="Arial"/>
            <w:u w:val="single"/>
            <w:lang w:val="en-US"/>
          </w:rPr>
          <w:t xml:space="preserve"> </w:t>
        </w:r>
      </w:hyperlink>
      <w:r w:rsidRPr="00091743">
        <w:rPr>
          <w:rFonts w:ascii="Arial" w:eastAsia="宋体" w:hAnsi="Arial" w:cs="Arial"/>
          <w:u w:val="single"/>
          <w:lang w:val="en-US"/>
        </w:rPr>
        <w:t>cm089543.htm</w:t>
      </w:r>
      <w:r w:rsidR="00521D52">
        <w:rPr>
          <w:rFonts w:ascii="Arial" w:eastAsia="宋体" w:hAnsi="Arial" w:cs="Arial"/>
          <w:lang w:val="en-US"/>
        </w:rPr>
        <w:t>）</w:t>
      </w:r>
      <w:r w:rsidRPr="00091743">
        <w:rPr>
          <w:rFonts w:ascii="Arial" w:eastAsia="宋体" w:hAnsi="Arial" w:cs="Arial"/>
        </w:rPr>
        <w:t>。关注程度应在危险缓解前确定。本类型的体外诊断器械通常被视为中等程度的关注，因为软件缺陷可能间接地影响患者，并可能由于不准确的信息而导致</w:t>
      </w:r>
      <w:r w:rsidR="007E3B37">
        <w:rPr>
          <w:rFonts w:ascii="Arial" w:eastAsia="宋体" w:hAnsi="Arial" w:cs="Arial" w:hint="eastAsia"/>
        </w:rPr>
        <w:t>损伤</w:t>
      </w:r>
      <w:r w:rsidRPr="00091743">
        <w:rPr>
          <w:rFonts w:ascii="Arial" w:eastAsia="宋体" w:hAnsi="Arial" w:cs="Arial"/>
        </w:rPr>
        <w:t>。</w:t>
      </w:r>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对于任何使用专有数据来定义由其器械所生成信号结局的器械，</w:t>
      </w:r>
      <w:r w:rsidRPr="00091743">
        <w:rPr>
          <w:rFonts w:ascii="Arial" w:eastAsia="宋体" w:hAnsi="Arial" w:cs="Arial"/>
        </w:rPr>
        <w:t>FDA</w:t>
      </w:r>
      <w:r w:rsidRPr="00091743">
        <w:rPr>
          <w:rFonts w:ascii="Arial" w:eastAsia="宋体" w:hAnsi="Arial" w:cs="Arial"/>
        </w:rPr>
        <w:t>建议在提交中纳入用于确立监管级别参考数据库准确性的质量标准以及策划、维护和更新数据库的方法。数据库中每个所声明微生物的监管级别基因组靶序列均应使用至少</w:t>
      </w:r>
      <w:r w:rsidRPr="00091743">
        <w:rPr>
          <w:rFonts w:ascii="Arial" w:eastAsia="宋体" w:hAnsi="Arial" w:cs="Arial"/>
        </w:rPr>
        <w:t>5</w:t>
      </w:r>
      <w:r w:rsidRPr="00091743">
        <w:rPr>
          <w:rFonts w:ascii="Arial" w:eastAsia="宋体" w:hAnsi="Arial" w:cs="Arial"/>
        </w:rPr>
        <w:t>个良好表征的分离株进行构建。你应提供关于如何评价每个条目的正确物种指定的程序和验收标准。请提供关于微生物或标志物</w:t>
      </w:r>
      <w:r w:rsidR="007E3B37">
        <w:rPr>
          <w:rFonts w:ascii="Arial" w:eastAsia="宋体" w:hAnsi="Arial" w:cs="Arial" w:hint="eastAsia"/>
        </w:rPr>
        <w:t>鉴定</w:t>
      </w:r>
      <w:r w:rsidRPr="00091743">
        <w:rPr>
          <w:rFonts w:ascii="Arial" w:eastAsia="宋体" w:hAnsi="Arial" w:cs="Arial"/>
        </w:rPr>
        <w:t>以及如何评估序列质量的详细信息。</w:t>
      </w:r>
    </w:p>
    <w:p w:rsidR="00ED268C" w:rsidRPr="00091743" w:rsidRDefault="00ED268C" w:rsidP="00F07FD0">
      <w:pPr>
        <w:pStyle w:val="a3"/>
        <w:snapToGrid w:val="0"/>
        <w:spacing w:beforeLines="100" w:before="240" w:line="300" w:lineRule="auto"/>
        <w:ind w:left="0"/>
        <w:rPr>
          <w:rFonts w:ascii="Arial" w:eastAsia="宋体" w:hAnsi="Arial" w:cs="Arial"/>
        </w:rPr>
      </w:pPr>
      <w:r w:rsidRPr="00091743">
        <w:rPr>
          <w:rFonts w:ascii="Arial" w:eastAsia="宋体" w:hAnsi="Arial" w:cs="Arial"/>
        </w:rPr>
        <w:t>在您的提交中，您应提供一张代表数据库组成的详细表格，以</w:t>
      </w:r>
      <w:r w:rsidR="007E3B37">
        <w:rPr>
          <w:rFonts w:ascii="Arial" w:eastAsia="宋体" w:hAnsi="Arial" w:cs="Arial" w:hint="eastAsia"/>
        </w:rPr>
        <w:t>包含</w:t>
      </w:r>
      <w:r w:rsidRPr="00091743">
        <w:rPr>
          <w:rFonts w:ascii="Arial" w:eastAsia="宋体" w:hAnsi="Arial" w:cs="Arial"/>
        </w:rPr>
        <w:t>每个已声明微生物的分离株数量，关于如何表征数据库中每个分离物的总结数据</w:t>
      </w:r>
      <w:r w:rsidR="00521D52">
        <w:rPr>
          <w:rFonts w:ascii="Arial" w:eastAsia="宋体" w:hAnsi="Arial" w:cs="Arial"/>
        </w:rPr>
        <w:t>（</w:t>
      </w:r>
      <w:r w:rsidRPr="00091743">
        <w:rPr>
          <w:rFonts w:ascii="Arial" w:eastAsia="宋体" w:hAnsi="Arial" w:cs="Arial"/>
        </w:rPr>
        <w:t>例如测序、生物化学、分析证书</w:t>
      </w:r>
      <w:r w:rsidR="00521D52">
        <w:rPr>
          <w:rFonts w:ascii="Arial" w:eastAsia="宋体" w:hAnsi="Arial" w:cs="Arial"/>
        </w:rPr>
        <w:t>）</w:t>
      </w:r>
      <w:r w:rsidRPr="00091743">
        <w:rPr>
          <w:rFonts w:ascii="Arial" w:eastAsia="宋体" w:hAnsi="Arial" w:cs="Arial"/>
        </w:rPr>
        <w:t>，以及所有使用的监管登记质量指标，这些指标在监管级别基因组条目的比较物数据库质量标准的第</w:t>
      </w:r>
      <w:r w:rsidRPr="00091743">
        <w:rPr>
          <w:rFonts w:ascii="Arial" w:eastAsia="宋体" w:hAnsi="Arial" w:cs="Arial"/>
        </w:rPr>
        <w:t>VIII</w:t>
      </w:r>
      <w:r w:rsidRPr="00091743">
        <w:rPr>
          <w:rFonts w:ascii="Arial" w:eastAsia="宋体" w:hAnsi="Arial" w:cs="Arial"/>
        </w:rPr>
        <w:t>章附录中概述，针对使用公共数据库资源</w:t>
      </w:r>
      <w:r w:rsidR="00521D52" w:rsidRPr="00521D52">
        <w:rPr>
          <w:rFonts w:ascii="宋体" w:eastAsia="宋体" w:hAnsi="宋体" w:cs="Arial" w:hint="eastAsia"/>
        </w:rPr>
        <w:t>“</w:t>
      </w:r>
      <w:r w:rsidRPr="00091743">
        <w:rPr>
          <w:rFonts w:ascii="Arial" w:eastAsia="宋体" w:hAnsi="Arial" w:cs="Arial"/>
        </w:rPr>
        <w:t>F-ARGOS-FDA</w:t>
      </w:r>
      <w:r w:rsidRPr="00091743">
        <w:rPr>
          <w:rFonts w:ascii="Arial" w:eastAsia="宋体" w:hAnsi="Arial" w:cs="Arial"/>
        </w:rPr>
        <w:t>监管级别微生物序列数据</w:t>
      </w:r>
      <w:r w:rsidR="00521D52" w:rsidRPr="00091743">
        <w:rPr>
          <w:rFonts w:ascii="Arial" w:eastAsia="宋体" w:hAnsi="Arial" w:cs="Arial"/>
        </w:rPr>
        <w:t>库</w:t>
      </w:r>
      <w:r w:rsidR="00521D52">
        <w:rPr>
          <w:rFonts w:ascii="Arial" w:eastAsia="宋体" w:hAnsi="Arial" w:cs="Arial"/>
        </w:rPr>
        <w:t>（</w:t>
      </w:r>
      <w:r w:rsidR="00521D52" w:rsidRPr="00091743">
        <w:rPr>
          <w:rFonts w:ascii="Arial" w:eastAsia="宋体" w:hAnsi="Arial" w:cs="Arial"/>
        </w:rPr>
        <w:t>BioProject</w:t>
      </w:r>
      <w:r w:rsidR="00521D52">
        <w:rPr>
          <w:rFonts w:ascii="Arial" w:eastAsia="宋体" w:hAnsi="Arial" w:cs="Arial"/>
        </w:rPr>
        <w:t xml:space="preserve"> </w:t>
      </w:r>
      <w:r w:rsidR="00521D52" w:rsidRPr="00091743">
        <w:rPr>
          <w:rFonts w:ascii="Arial" w:eastAsia="宋体" w:hAnsi="Arial" w:cs="Arial"/>
        </w:rPr>
        <w:t>231221</w:t>
      </w:r>
      <w:r w:rsidR="00521D52">
        <w:rPr>
          <w:rFonts w:ascii="Arial" w:eastAsia="宋体" w:hAnsi="Arial" w:cs="Arial"/>
        </w:rPr>
        <w:t>）</w:t>
      </w:r>
      <w:r w:rsidR="00521D52" w:rsidRPr="00521D52">
        <w:rPr>
          <w:rFonts w:ascii="宋体" w:eastAsia="宋体" w:hAnsi="宋体" w:cs="Arial" w:hint="eastAsia"/>
        </w:rPr>
        <w:t>”</w:t>
      </w:r>
      <w:r w:rsidRPr="00091743">
        <w:rPr>
          <w:rFonts w:ascii="Arial" w:eastAsia="宋体" w:hAnsi="Arial" w:cs="Arial"/>
        </w:rPr>
        <w:t>的任何器械</w:t>
      </w:r>
      <w:r w:rsidR="00521D52">
        <w:rPr>
          <w:rFonts w:ascii="Arial" w:eastAsia="宋体" w:hAnsi="Arial" w:cs="Arial"/>
        </w:rPr>
        <w:t>（</w:t>
      </w:r>
      <w:hyperlink r:id="rId30">
        <w:r w:rsidRPr="00091743">
          <w:rPr>
            <w:rFonts w:ascii="Arial" w:eastAsia="宋体" w:hAnsi="Arial" w:cs="Arial"/>
          </w:rPr>
          <w:t>http</w:t>
        </w:r>
        <w:r w:rsidR="00521D52">
          <w:rPr>
            <w:rFonts w:ascii="Arial" w:eastAsia="宋体" w:hAnsi="Arial" w:cs="Arial"/>
          </w:rPr>
          <w:t>: //</w:t>
        </w:r>
        <w:r w:rsidR="00521D52" w:rsidRPr="00091743">
          <w:rPr>
            <w:rFonts w:ascii="Arial" w:eastAsia="宋体" w:hAnsi="Arial" w:cs="Arial"/>
          </w:rPr>
          <w:t>w</w:t>
        </w:r>
        <w:r w:rsidRPr="00091743">
          <w:rPr>
            <w:rFonts w:ascii="Arial" w:eastAsia="宋体" w:hAnsi="Arial" w:cs="Arial"/>
          </w:rPr>
          <w:t>ww.ncbi.nlm.nih.go</w:t>
        </w:r>
        <w:r w:rsidR="00521D52" w:rsidRPr="00091743">
          <w:rPr>
            <w:rFonts w:ascii="Arial" w:eastAsia="宋体" w:hAnsi="Arial" w:cs="Arial"/>
          </w:rPr>
          <w:t>v</w:t>
        </w:r>
        <w:r w:rsidR="00521D52">
          <w:rPr>
            <w:rFonts w:ascii="Arial" w:eastAsia="宋体" w:hAnsi="Arial" w:cs="Arial"/>
          </w:rPr>
          <w:t>/</w:t>
        </w:r>
        <w:r w:rsidR="00521D52" w:rsidRPr="00091743">
          <w:rPr>
            <w:rFonts w:ascii="Arial" w:eastAsia="宋体" w:hAnsi="Arial" w:cs="Arial"/>
          </w:rPr>
          <w:t>b</w:t>
        </w:r>
        <w:r w:rsidRPr="00091743">
          <w:rPr>
            <w:rFonts w:ascii="Arial" w:eastAsia="宋体" w:hAnsi="Arial" w:cs="Arial"/>
          </w:rPr>
          <w:t>ioprojec</w:t>
        </w:r>
        <w:r w:rsidR="00521D52" w:rsidRPr="00091743">
          <w:rPr>
            <w:rFonts w:ascii="Arial" w:eastAsia="宋体" w:hAnsi="Arial" w:cs="Arial"/>
          </w:rPr>
          <w:t>t</w:t>
        </w:r>
        <w:r w:rsidR="00521D52">
          <w:rPr>
            <w:rFonts w:ascii="Arial" w:eastAsia="宋体" w:hAnsi="Arial" w:cs="Arial"/>
          </w:rPr>
          <w:t>/</w:t>
        </w:r>
        <w:r w:rsidR="00521D52" w:rsidRPr="00091743">
          <w:rPr>
            <w:rFonts w:ascii="Arial" w:eastAsia="宋体" w:hAnsi="Arial" w:cs="Arial"/>
          </w:rPr>
          <w:t>2</w:t>
        </w:r>
        <w:r w:rsidRPr="00091743">
          <w:rPr>
            <w:rFonts w:ascii="Arial" w:eastAsia="宋体" w:hAnsi="Arial" w:cs="Arial"/>
          </w:rPr>
          <w:t>31221</w:t>
        </w:r>
        <w:r w:rsidR="00521D52">
          <w:rPr>
            <w:rFonts w:ascii="Arial" w:eastAsia="宋体" w:hAnsi="Arial" w:cs="Arial"/>
          </w:rPr>
          <w:t>（</w:t>
        </w:r>
        <w:r w:rsidRPr="00091743">
          <w:rPr>
            <w:rFonts w:ascii="Arial" w:eastAsia="宋体" w:hAnsi="Arial" w:cs="Arial"/>
          </w:rPr>
          <w:t>使用</w:t>
        </w:r>
        <w:r w:rsidRPr="00091743">
          <w:rPr>
            <w:rFonts w:ascii="Arial" w:eastAsia="宋体" w:hAnsi="Arial" w:cs="Arial"/>
          </w:rPr>
          <w:t>FDA</w:t>
        </w:r>
        <w:r w:rsidRPr="00091743">
          <w:rPr>
            <w:rFonts w:ascii="Arial" w:eastAsia="宋体" w:hAnsi="Arial" w:cs="Arial"/>
          </w:rPr>
          <w:t>网站门户链接更新</w:t>
        </w:r>
      </w:hyperlink>
      <w:r w:rsidR="00521D52">
        <w:rPr>
          <w:rFonts w:ascii="Arial" w:eastAsia="宋体" w:hAnsi="Arial" w:cs="Arial"/>
        </w:rPr>
        <w:t>））</w:t>
      </w:r>
      <w:r w:rsidRPr="00091743">
        <w:rPr>
          <w:rFonts w:ascii="Arial" w:eastAsia="宋体" w:hAnsi="Arial" w:cs="Arial"/>
        </w:rPr>
        <w:t>。</w:t>
      </w:r>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如果数据库包含微生物和标志物多于申办方正在寻求的微生物和标志物，您应注明您的匹配算法是否在监管级别基因组靶序列参考数据库中检索针对所有微生物和标志物的匹配，或仅针对所声明的数据库微生物进行检索。如果特定已声明微生物或标志物的监管级别基因组靶序列数量有限，则应在临床试验中测试更多的独特分离株以验证靶参考序列。此外，申办方应该评价关于如何确定分离株鉴定的匹配算法</w:t>
      </w:r>
      <w:r w:rsidR="00521D52">
        <w:rPr>
          <w:rFonts w:ascii="Arial" w:eastAsia="宋体" w:hAnsi="Arial" w:cs="Arial"/>
        </w:rPr>
        <w:t>（</w:t>
      </w:r>
      <w:r w:rsidRPr="00091743">
        <w:rPr>
          <w:rFonts w:ascii="Arial" w:eastAsia="宋体" w:hAnsi="Arial" w:cs="Arial"/>
        </w:rPr>
        <w:t>例如，仅针对监管级别确认的微生物和标志物数据库，或针对整个监管级别进行匹配</w:t>
      </w:r>
      <w:r w:rsidR="00521D52">
        <w:rPr>
          <w:rFonts w:ascii="Arial" w:eastAsia="宋体" w:hAnsi="Arial" w:cs="Arial"/>
        </w:rPr>
        <w:t>）</w:t>
      </w:r>
      <w:r w:rsidRPr="00091743">
        <w:rPr>
          <w:rFonts w:ascii="Arial" w:eastAsia="宋体" w:hAnsi="Arial" w:cs="Arial"/>
        </w:rPr>
        <w:t>。</w:t>
      </w:r>
    </w:p>
    <w:p w:rsidR="00ED268C" w:rsidRPr="00091743" w:rsidRDefault="00ED268C" w:rsidP="00B64A48">
      <w:pPr>
        <w:pStyle w:val="a3"/>
        <w:snapToGrid w:val="0"/>
        <w:spacing w:beforeLines="100" w:before="240" w:line="300" w:lineRule="auto"/>
        <w:ind w:left="0"/>
        <w:jc w:val="both"/>
        <w:rPr>
          <w:rFonts w:ascii="Arial" w:eastAsia="宋体" w:hAnsi="Arial" w:cs="Arial"/>
          <w:lang w:val="en-US"/>
        </w:rPr>
      </w:pPr>
      <w:r w:rsidRPr="00091743">
        <w:rPr>
          <w:rFonts w:ascii="Arial" w:eastAsia="宋体" w:hAnsi="Arial" w:cs="Arial"/>
        </w:rPr>
        <w:t>如果数据库中</w:t>
      </w:r>
      <w:r w:rsidR="005508CC">
        <w:rPr>
          <w:rFonts w:ascii="Arial" w:eastAsia="宋体" w:hAnsi="Arial" w:cs="Arial" w:hint="eastAsia"/>
        </w:rPr>
        <w:t>包含了</w:t>
      </w:r>
      <w:r w:rsidRPr="00091743">
        <w:rPr>
          <w:rFonts w:ascii="Arial" w:eastAsia="宋体" w:hAnsi="Arial" w:cs="Arial"/>
        </w:rPr>
        <w:t>有生物威胁的微生物</w:t>
      </w:r>
      <w:r w:rsidR="00521D52">
        <w:rPr>
          <w:rFonts w:ascii="Arial" w:eastAsia="宋体" w:hAnsi="Arial" w:cs="Arial"/>
          <w:lang w:val="en-US"/>
        </w:rPr>
        <w:t>，</w:t>
      </w:r>
      <w:r w:rsidRPr="00091743">
        <w:rPr>
          <w:rFonts w:ascii="Arial" w:eastAsia="宋体" w:hAnsi="Arial" w:cs="Arial"/>
        </w:rPr>
        <w:t>请在</w:t>
      </w:r>
      <w:r w:rsidR="005508CC">
        <w:rPr>
          <w:rFonts w:ascii="Arial" w:eastAsia="宋体" w:hAnsi="Arial" w:cs="Arial" w:hint="eastAsia"/>
        </w:rPr>
        <w:t>开始</w:t>
      </w:r>
      <w:r w:rsidRPr="00091743">
        <w:rPr>
          <w:rFonts w:ascii="Arial" w:eastAsia="宋体" w:hAnsi="Arial" w:cs="Arial"/>
        </w:rPr>
        <w:t>研究前联系</w:t>
      </w:r>
      <w:r w:rsidRPr="00091743">
        <w:rPr>
          <w:rFonts w:ascii="Arial" w:eastAsia="宋体" w:hAnsi="Arial" w:cs="Arial"/>
          <w:lang w:val="en-US"/>
        </w:rPr>
        <w:t>Heike</w:t>
      </w:r>
      <w:r w:rsidR="00521D52">
        <w:rPr>
          <w:rFonts w:ascii="Arial" w:eastAsia="宋体" w:hAnsi="Arial" w:cs="Arial"/>
          <w:lang w:val="en-US"/>
        </w:rPr>
        <w:t xml:space="preserve"> </w:t>
      </w:r>
      <w:proofErr w:type="spellStart"/>
      <w:r w:rsidRPr="00091743">
        <w:rPr>
          <w:rFonts w:ascii="Arial" w:eastAsia="宋体" w:hAnsi="Arial" w:cs="Arial"/>
          <w:lang w:val="en-US"/>
        </w:rPr>
        <w:t>Sichtig</w:t>
      </w:r>
      <w:proofErr w:type="spellEnd"/>
      <w:r w:rsidR="00521D52">
        <w:rPr>
          <w:rFonts w:ascii="Arial" w:eastAsia="宋体" w:hAnsi="Arial" w:cs="Arial"/>
          <w:lang w:val="en-US"/>
        </w:rPr>
        <w:t xml:space="preserve"> </w:t>
      </w:r>
      <w:r w:rsidRPr="00091743">
        <w:rPr>
          <w:rFonts w:ascii="Arial" w:eastAsia="宋体" w:hAnsi="Arial" w:cs="Arial"/>
          <w:lang w:val="en-US"/>
        </w:rPr>
        <w:t>Ph.D.</w:t>
      </w:r>
      <w:r w:rsidRPr="00091743">
        <w:rPr>
          <w:rFonts w:ascii="Arial" w:eastAsia="宋体" w:hAnsi="Arial" w:cs="Arial"/>
          <w:lang w:val="en-US"/>
        </w:rPr>
        <w:t>，</w:t>
      </w:r>
      <w:r w:rsidRPr="00091743">
        <w:rPr>
          <w:rFonts w:ascii="Arial" w:eastAsia="宋体" w:hAnsi="Arial" w:cs="Arial"/>
        </w:rPr>
        <w:t>微生物学器械分部</w:t>
      </w:r>
      <w:r w:rsidRPr="00091743">
        <w:rPr>
          <w:rFonts w:ascii="Arial" w:eastAsia="宋体" w:hAnsi="Arial" w:cs="Arial"/>
          <w:lang w:val="en-US"/>
        </w:rPr>
        <w:t>，</w:t>
      </w:r>
      <w:r w:rsidRPr="00091743">
        <w:rPr>
          <w:rFonts w:ascii="Arial" w:eastAsia="宋体" w:hAnsi="Arial" w:cs="Arial"/>
        </w:rPr>
        <w:t>电话</w:t>
      </w:r>
      <w:r w:rsidRPr="00091743">
        <w:rPr>
          <w:rFonts w:ascii="Arial" w:eastAsia="宋体" w:hAnsi="Arial" w:cs="Arial"/>
          <w:lang w:val="en-US"/>
        </w:rPr>
        <w:t>301-796-4574</w:t>
      </w:r>
      <w:r w:rsidRPr="00091743">
        <w:rPr>
          <w:rFonts w:ascii="Arial" w:eastAsia="宋体" w:hAnsi="Arial" w:cs="Arial"/>
          <w:lang w:val="en-US"/>
        </w:rPr>
        <w:t>，</w:t>
      </w:r>
      <w:r w:rsidRPr="00091743">
        <w:rPr>
          <w:rFonts w:ascii="Arial" w:eastAsia="宋体" w:hAnsi="Arial" w:cs="Arial"/>
        </w:rPr>
        <w:t>或电子邮箱</w:t>
      </w:r>
      <w:r w:rsidRPr="00091743">
        <w:rPr>
          <w:rFonts w:ascii="Arial" w:eastAsia="宋体" w:hAnsi="Arial" w:cs="Arial"/>
          <w:u w:val="single"/>
          <w:lang w:val="en-US"/>
        </w:rPr>
        <w:t>Heike.Sichtig@fda.hhs.gov</w:t>
      </w:r>
      <w:r w:rsidRPr="00091743">
        <w:rPr>
          <w:rFonts w:ascii="Arial" w:eastAsia="宋体" w:hAnsi="Arial" w:cs="Arial"/>
        </w:rPr>
        <w:t>。</w:t>
      </w:r>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以下为帮助您</w:t>
      </w:r>
      <w:r w:rsidR="005508CC">
        <w:rPr>
          <w:rFonts w:ascii="Arial" w:eastAsia="宋体" w:hAnsi="Arial" w:cs="Arial" w:hint="eastAsia"/>
        </w:rPr>
        <w:t>符合</w:t>
      </w:r>
      <w:r w:rsidR="005508CC">
        <w:rPr>
          <w:rFonts w:ascii="Arial" w:eastAsia="宋体" w:hAnsi="Arial" w:cs="Arial" w:hint="eastAsia"/>
        </w:rPr>
        <w:t>FDA</w:t>
      </w:r>
      <w:r w:rsidR="005508CC">
        <w:rPr>
          <w:rFonts w:ascii="Arial" w:eastAsia="宋体" w:hAnsi="Arial" w:cs="Arial" w:hint="eastAsia"/>
        </w:rPr>
        <w:t>规定的</w:t>
      </w:r>
      <w:r w:rsidRPr="00091743">
        <w:rPr>
          <w:rFonts w:ascii="Arial" w:eastAsia="宋体" w:hAnsi="Arial" w:cs="Arial"/>
        </w:rPr>
        <w:t>软件生命周期质量管理规范</w:t>
      </w:r>
      <w:r w:rsidR="005508CC">
        <w:rPr>
          <w:rFonts w:ascii="Arial" w:eastAsia="宋体" w:hAnsi="Arial" w:cs="Arial" w:hint="eastAsia"/>
        </w:rPr>
        <w:t>中</w:t>
      </w:r>
      <w:r w:rsidRPr="00091743">
        <w:rPr>
          <w:rFonts w:ascii="Arial" w:eastAsia="宋体" w:hAnsi="Arial" w:cs="Arial"/>
        </w:rPr>
        <w:t>开发和维护您器械的其他参考文件列表。这些参考文件如下：</w:t>
      </w:r>
    </w:p>
    <w:p w:rsidR="00ED268C" w:rsidRPr="00091743" w:rsidRDefault="00521D52" w:rsidP="00D43086">
      <w:pPr>
        <w:pStyle w:val="a4"/>
        <w:numPr>
          <w:ilvl w:val="0"/>
          <w:numId w:val="1"/>
        </w:numPr>
        <w:tabs>
          <w:tab w:val="left" w:pos="820"/>
        </w:tabs>
        <w:snapToGrid w:val="0"/>
        <w:spacing w:beforeLines="100" w:before="240" w:line="300" w:lineRule="auto"/>
        <w:ind w:leftChars="200" w:left="777" w:hanging="357"/>
        <w:rPr>
          <w:rFonts w:ascii="Arial" w:hAnsi="Arial" w:cs="Arial"/>
          <w:sz w:val="24"/>
          <w:szCs w:val="24"/>
          <w:lang w:val="en-US"/>
        </w:rPr>
      </w:pPr>
      <w:r w:rsidRPr="003713C9">
        <w:rPr>
          <w:rFonts w:ascii="宋体" w:hAnsi="宋体" w:cs="Arial" w:hint="eastAsia"/>
          <w:sz w:val="24"/>
          <w:szCs w:val="24"/>
          <w:lang w:val="en-US"/>
        </w:rPr>
        <w:t>“</w:t>
      </w:r>
      <w:r w:rsidR="00ED268C" w:rsidRPr="00091743">
        <w:rPr>
          <w:rFonts w:ascii="Arial" w:hAnsi="Arial" w:cs="Arial"/>
          <w:sz w:val="24"/>
          <w:szCs w:val="24"/>
        </w:rPr>
        <w:t>软件确认的一般原则</w:t>
      </w:r>
      <w:r w:rsidR="00ED268C" w:rsidRPr="00091743">
        <w:rPr>
          <w:rFonts w:ascii="Arial" w:hAnsi="Arial" w:cs="Arial"/>
          <w:sz w:val="24"/>
          <w:szCs w:val="24"/>
          <w:lang w:val="en-US"/>
        </w:rPr>
        <w:t>；</w:t>
      </w:r>
      <w:r w:rsidR="00ED268C" w:rsidRPr="00091743">
        <w:rPr>
          <w:rFonts w:ascii="Arial" w:hAnsi="Arial" w:cs="Arial"/>
          <w:sz w:val="24"/>
          <w:szCs w:val="24"/>
        </w:rPr>
        <w:t>行业</w:t>
      </w:r>
      <w:r w:rsidR="005508CC">
        <w:rPr>
          <w:rFonts w:ascii="Arial" w:hAnsi="Arial" w:cs="Arial" w:hint="eastAsia"/>
          <w:sz w:val="24"/>
          <w:szCs w:val="24"/>
        </w:rPr>
        <w:t>及</w:t>
      </w:r>
      <w:r w:rsidR="00ED268C" w:rsidRPr="00091743">
        <w:rPr>
          <w:rFonts w:ascii="Arial" w:hAnsi="Arial" w:cs="Arial"/>
          <w:sz w:val="24"/>
          <w:szCs w:val="24"/>
          <w:lang w:val="en-US"/>
        </w:rPr>
        <w:t>FDA</w:t>
      </w:r>
      <w:r w:rsidR="00ED268C" w:rsidRPr="00091743">
        <w:rPr>
          <w:rFonts w:ascii="Arial" w:hAnsi="Arial" w:cs="Arial"/>
          <w:sz w:val="24"/>
          <w:szCs w:val="24"/>
        </w:rPr>
        <w:t>工作人员最终指南</w:t>
      </w:r>
      <w:r w:rsidRPr="003713C9">
        <w:rPr>
          <w:rFonts w:ascii="宋体" w:hAnsi="宋体" w:cs="Arial" w:hint="eastAsia"/>
          <w:sz w:val="24"/>
          <w:szCs w:val="24"/>
          <w:lang w:val="en-US"/>
        </w:rPr>
        <w:t>”</w:t>
      </w:r>
      <w:r>
        <w:rPr>
          <w:rFonts w:ascii="Arial" w:hAnsi="Arial" w:cs="Arial"/>
          <w:sz w:val="24"/>
          <w:szCs w:val="24"/>
          <w:lang w:val="en-US"/>
        </w:rPr>
        <w:t>（</w:t>
      </w:r>
      <w:hyperlink r:id="rId31">
        <w:r w:rsidR="00ED268C" w:rsidRPr="00091743">
          <w:rPr>
            <w:rFonts w:ascii="Arial" w:hAnsi="Arial" w:cs="Arial"/>
            <w:sz w:val="24"/>
            <w:szCs w:val="24"/>
            <w:u w:val="single"/>
            <w:lang w:val="en-US"/>
          </w:rPr>
          <w:t>http</w:t>
        </w:r>
        <w:r>
          <w:rPr>
            <w:rFonts w:ascii="Arial" w:hAnsi="Arial" w:cs="Arial"/>
            <w:sz w:val="24"/>
            <w:szCs w:val="24"/>
            <w:u w:val="single"/>
            <w:lang w:val="en-US"/>
          </w:rPr>
          <w:t>: //</w:t>
        </w:r>
        <w:r w:rsidRPr="00091743">
          <w:rPr>
            <w:rFonts w:ascii="Arial" w:hAnsi="Arial" w:cs="Arial"/>
            <w:sz w:val="24"/>
            <w:szCs w:val="24"/>
            <w:u w:val="single"/>
            <w:lang w:val="en-US"/>
          </w:rPr>
          <w:t>w</w:t>
        </w:r>
        <w:r w:rsidR="00ED268C" w:rsidRPr="00091743">
          <w:rPr>
            <w:rFonts w:ascii="Arial" w:hAnsi="Arial" w:cs="Arial"/>
            <w:sz w:val="24"/>
            <w:szCs w:val="24"/>
            <w:u w:val="single"/>
            <w:lang w:val="en-US"/>
          </w:rPr>
          <w:t>ww.fda.go</w:t>
        </w:r>
        <w:r w:rsidRPr="00091743">
          <w:rPr>
            <w:rFonts w:ascii="Arial" w:hAnsi="Arial" w:cs="Arial"/>
            <w:sz w:val="24"/>
            <w:szCs w:val="24"/>
            <w:u w:val="single"/>
            <w:lang w:val="en-US"/>
          </w:rPr>
          <w:t>v</w:t>
        </w:r>
        <w:r>
          <w:rPr>
            <w:rFonts w:ascii="Arial" w:hAnsi="Arial" w:cs="Arial"/>
            <w:sz w:val="24"/>
            <w:szCs w:val="24"/>
            <w:u w:val="single"/>
            <w:lang w:val="en-US"/>
          </w:rPr>
          <w:t>/</w:t>
        </w:r>
        <w:r w:rsidRPr="00091743">
          <w:rPr>
            <w:rFonts w:ascii="Arial" w:hAnsi="Arial" w:cs="Arial"/>
            <w:sz w:val="24"/>
            <w:szCs w:val="24"/>
            <w:u w:val="single"/>
            <w:lang w:val="en-US"/>
          </w:rPr>
          <w:t>m</w:t>
        </w:r>
        <w:r w:rsidR="00ED268C" w:rsidRPr="00091743">
          <w:rPr>
            <w:rFonts w:ascii="Arial" w:hAnsi="Arial" w:cs="Arial"/>
            <w:sz w:val="24"/>
            <w:szCs w:val="24"/>
            <w:u w:val="single"/>
            <w:lang w:val="en-US"/>
          </w:rPr>
          <w:t>edicaldevice</w:t>
        </w:r>
        <w:r w:rsidRPr="00091743">
          <w:rPr>
            <w:rFonts w:ascii="Arial" w:hAnsi="Arial" w:cs="Arial"/>
            <w:sz w:val="24"/>
            <w:szCs w:val="24"/>
            <w:u w:val="single"/>
            <w:lang w:val="en-US"/>
          </w:rPr>
          <w:t>s</w:t>
        </w:r>
        <w:r>
          <w:rPr>
            <w:rFonts w:ascii="Arial" w:hAnsi="Arial" w:cs="Arial"/>
            <w:sz w:val="24"/>
            <w:szCs w:val="24"/>
            <w:u w:val="single"/>
            <w:lang w:val="en-US"/>
          </w:rPr>
          <w:t>/</w:t>
        </w:r>
        <w:r w:rsidRPr="00091743">
          <w:rPr>
            <w:rFonts w:ascii="Arial" w:hAnsi="Arial" w:cs="Arial"/>
            <w:sz w:val="24"/>
            <w:szCs w:val="24"/>
            <w:u w:val="single"/>
            <w:lang w:val="en-US"/>
          </w:rPr>
          <w:t>d</w:t>
        </w:r>
        <w:r w:rsidR="00ED268C" w:rsidRPr="00091743">
          <w:rPr>
            <w:rFonts w:ascii="Arial" w:hAnsi="Arial" w:cs="Arial"/>
            <w:sz w:val="24"/>
            <w:szCs w:val="24"/>
            <w:u w:val="single"/>
            <w:lang w:val="en-US"/>
          </w:rPr>
          <w:t>eviceregulationandguidanc</w:t>
        </w:r>
        <w:r w:rsidRPr="00091743">
          <w:rPr>
            <w:rFonts w:ascii="Arial" w:hAnsi="Arial" w:cs="Arial"/>
            <w:sz w:val="24"/>
            <w:szCs w:val="24"/>
            <w:u w:val="single"/>
            <w:lang w:val="en-US"/>
          </w:rPr>
          <w:t>e</w:t>
        </w:r>
        <w:r>
          <w:rPr>
            <w:rFonts w:ascii="Arial" w:hAnsi="Arial" w:cs="Arial"/>
            <w:sz w:val="24"/>
            <w:szCs w:val="24"/>
            <w:u w:val="single"/>
            <w:lang w:val="en-US"/>
          </w:rPr>
          <w:t>/</w:t>
        </w:r>
        <w:r w:rsidRPr="00091743">
          <w:rPr>
            <w:rFonts w:ascii="Arial" w:hAnsi="Arial" w:cs="Arial"/>
            <w:sz w:val="24"/>
            <w:szCs w:val="24"/>
            <w:u w:val="single"/>
            <w:lang w:val="en-US"/>
          </w:rPr>
          <w:t>g</w:t>
        </w:r>
        <w:r w:rsidR="00ED268C" w:rsidRPr="00091743">
          <w:rPr>
            <w:rFonts w:ascii="Arial" w:hAnsi="Arial" w:cs="Arial"/>
            <w:sz w:val="24"/>
            <w:szCs w:val="24"/>
            <w:u w:val="single"/>
            <w:lang w:val="en-US"/>
          </w:rPr>
          <w:t>uidancedocument</w:t>
        </w:r>
        <w:r>
          <w:rPr>
            <w:rFonts w:ascii="Arial" w:hAnsi="Arial" w:cs="Arial"/>
            <w:sz w:val="24"/>
            <w:szCs w:val="24"/>
            <w:u w:val="single"/>
            <w:lang w:val="en-US"/>
          </w:rPr>
          <w:t xml:space="preserve"> </w:t>
        </w:r>
      </w:hyperlink>
      <w:r w:rsidRPr="00091743">
        <w:rPr>
          <w:rFonts w:ascii="Arial" w:hAnsi="Arial" w:cs="Arial"/>
          <w:sz w:val="24"/>
          <w:szCs w:val="24"/>
          <w:u w:val="single"/>
          <w:lang w:val="en-US"/>
        </w:rPr>
        <w:t>s</w:t>
      </w:r>
      <w:r>
        <w:rPr>
          <w:rFonts w:ascii="Arial" w:hAnsi="Arial" w:cs="Arial"/>
          <w:sz w:val="24"/>
          <w:szCs w:val="24"/>
          <w:u w:val="single"/>
          <w:lang w:val="en-US"/>
        </w:rPr>
        <w:t>/</w:t>
      </w:r>
      <w:r w:rsidRPr="00091743">
        <w:rPr>
          <w:rFonts w:ascii="Arial" w:hAnsi="Arial" w:cs="Arial"/>
          <w:sz w:val="24"/>
          <w:szCs w:val="24"/>
          <w:u w:val="single"/>
          <w:lang w:val="en-US"/>
        </w:rPr>
        <w:t>u</w:t>
      </w:r>
      <w:r w:rsidR="00ED268C" w:rsidRPr="00091743">
        <w:rPr>
          <w:rFonts w:ascii="Arial" w:hAnsi="Arial" w:cs="Arial"/>
          <w:sz w:val="24"/>
          <w:szCs w:val="24"/>
          <w:u w:val="single"/>
          <w:lang w:val="en-US"/>
        </w:rPr>
        <w:t>cm085281.htm</w:t>
      </w:r>
      <w:r>
        <w:rPr>
          <w:rFonts w:ascii="Arial" w:hAnsi="Arial" w:cs="Arial"/>
          <w:sz w:val="24"/>
          <w:szCs w:val="24"/>
          <w:u w:val="single"/>
          <w:lang w:val="en-US"/>
        </w:rPr>
        <w:t>）</w:t>
      </w:r>
    </w:p>
    <w:p w:rsidR="00ED268C" w:rsidRPr="00091743" w:rsidRDefault="00521D52" w:rsidP="00D43086">
      <w:pPr>
        <w:pStyle w:val="a4"/>
        <w:numPr>
          <w:ilvl w:val="0"/>
          <w:numId w:val="1"/>
        </w:numPr>
        <w:tabs>
          <w:tab w:val="left" w:pos="820"/>
        </w:tabs>
        <w:snapToGrid w:val="0"/>
        <w:spacing w:line="300" w:lineRule="auto"/>
        <w:ind w:leftChars="200" w:left="777" w:hanging="357"/>
        <w:rPr>
          <w:rFonts w:ascii="Arial" w:hAnsi="Arial" w:cs="Arial"/>
          <w:sz w:val="24"/>
          <w:szCs w:val="24"/>
          <w:lang w:val="en-US"/>
        </w:rPr>
      </w:pPr>
      <w:r w:rsidRPr="003713C9">
        <w:rPr>
          <w:rFonts w:ascii="宋体" w:hAnsi="宋体" w:cs="Arial" w:hint="eastAsia"/>
          <w:sz w:val="24"/>
          <w:szCs w:val="24"/>
          <w:lang w:val="en-US"/>
        </w:rPr>
        <w:t>“</w:t>
      </w:r>
      <w:r w:rsidR="00ED268C" w:rsidRPr="00091743">
        <w:rPr>
          <w:rFonts w:ascii="Arial" w:hAnsi="Arial" w:cs="Arial"/>
          <w:sz w:val="24"/>
          <w:szCs w:val="24"/>
        </w:rPr>
        <w:t>医疗器械中的现有软件使用</w:t>
      </w:r>
      <w:r w:rsidRPr="003713C9">
        <w:rPr>
          <w:rFonts w:ascii="宋体" w:hAnsi="宋体" w:cs="Arial" w:hint="eastAsia"/>
          <w:sz w:val="24"/>
          <w:szCs w:val="24"/>
          <w:lang w:val="en-US"/>
        </w:rPr>
        <w:t>”</w:t>
      </w:r>
      <w:r>
        <w:rPr>
          <w:rFonts w:ascii="Arial" w:hAnsi="Arial" w:cs="Arial"/>
          <w:sz w:val="24"/>
          <w:szCs w:val="24"/>
          <w:lang w:val="en-US"/>
        </w:rPr>
        <w:t>（</w:t>
      </w:r>
      <w:hyperlink r:id="rId32">
        <w:r w:rsidR="00ED268C" w:rsidRPr="00091743">
          <w:rPr>
            <w:rFonts w:ascii="Arial" w:hAnsi="Arial" w:cs="Arial"/>
            <w:sz w:val="24"/>
            <w:szCs w:val="24"/>
            <w:u w:val="single"/>
            <w:lang w:val="en-US"/>
          </w:rPr>
          <w:t>http</w:t>
        </w:r>
        <w:r>
          <w:rPr>
            <w:rFonts w:ascii="Arial" w:hAnsi="Arial" w:cs="Arial"/>
            <w:sz w:val="24"/>
            <w:szCs w:val="24"/>
            <w:u w:val="single"/>
            <w:lang w:val="en-US"/>
          </w:rPr>
          <w:t>: //</w:t>
        </w:r>
        <w:r w:rsidRPr="00091743">
          <w:rPr>
            <w:rFonts w:ascii="Arial" w:hAnsi="Arial" w:cs="Arial"/>
            <w:sz w:val="24"/>
            <w:szCs w:val="24"/>
            <w:u w:val="single"/>
            <w:lang w:val="en-US"/>
          </w:rPr>
          <w:t>w</w:t>
        </w:r>
        <w:r w:rsidR="00ED268C" w:rsidRPr="00091743">
          <w:rPr>
            <w:rFonts w:ascii="Arial" w:hAnsi="Arial" w:cs="Arial"/>
            <w:sz w:val="24"/>
            <w:szCs w:val="24"/>
            <w:u w:val="single"/>
            <w:lang w:val="en-US"/>
          </w:rPr>
          <w:t>ww.fda.go</w:t>
        </w:r>
        <w:r w:rsidRPr="00091743">
          <w:rPr>
            <w:rFonts w:ascii="Arial" w:hAnsi="Arial" w:cs="Arial"/>
            <w:sz w:val="24"/>
            <w:szCs w:val="24"/>
            <w:u w:val="single"/>
            <w:lang w:val="en-US"/>
          </w:rPr>
          <w:t>v</w:t>
        </w:r>
        <w:r>
          <w:rPr>
            <w:rFonts w:ascii="Arial" w:hAnsi="Arial" w:cs="Arial"/>
            <w:sz w:val="24"/>
            <w:szCs w:val="24"/>
            <w:u w:val="single"/>
            <w:lang w:val="en-US"/>
          </w:rPr>
          <w:t>/</w:t>
        </w:r>
        <w:r w:rsidRPr="00091743">
          <w:rPr>
            <w:rFonts w:ascii="Arial" w:hAnsi="Arial" w:cs="Arial"/>
            <w:sz w:val="24"/>
            <w:szCs w:val="24"/>
            <w:u w:val="single"/>
            <w:lang w:val="en-US"/>
          </w:rPr>
          <w:t>d</w:t>
        </w:r>
        <w:r w:rsidR="00ED268C" w:rsidRPr="00091743">
          <w:rPr>
            <w:rFonts w:ascii="Arial" w:hAnsi="Arial" w:cs="Arial"/>
            <w:sz w:val="24"/>
            <w:szCs w:val="24"/>
            <w:u w:val="single"/>
            <w:lang w:val="en-US"/>
          </w:rPr>
          <w:t>ownload</w:t>
        </w:r>
        <w:r w:rsidRPr="00091743">
          <w:rPr>
            <w:rFonts w:ascii="Arial" w:hAnsi="Arial" w:cs="Arial"/>
            <w:sz w:val="24"/>
            <w:szCs w:val="24"/>
            <w:u w:val="single"/>
            <w:lang w:val="en-US"/>
          </w:rPr>
          <w:t>s</w:t>
        </w:r>
        <w:r>
          <w:rPr>
            <w:rFonts w:ascii="Arial" w:hAnsi="Arial" w:cs="Arial"/>
            <w:sz w:val="24"/>
            <w:szCs w:val="24"/>
            <w:u w:val="single"/>
            <w:lang w:val="en-US"/>
          </w:rPr>
          <w:t>/</w:t>
        </w:r>
        <w:r w:rsidRPr="00091743">
          <w:rPr>
            <w:rFonts w:ascii="Arial" w:hAnsi="Arial" w:cs="Arial"/>
            <w:sz w:val="24"/>
            <w:szCs w:val="24"/>
            <w:u w:val="single"/>
            <w:lang w:val="en-US"/>
          </w:rPr>
          <w:t>M</w:t>
        </w:r>
        <w:r w:rsidR="00ED268C" w:rsidRPr="00091743">
          <w:rPr>
            <w:rFonts w:ascii="Arial" w:hAnsi="Arial" w:cs="Arial"/>
            <w:sz w:val="24"/>
            <w:szCs w:val="24"/>
            <w:u w:val="single"/>
            <w:lang w:val="en-US"/>
          </w:rPr>
          <w:t>edicalDevice</w:t>
        </w:r>
        <w:r w:rsidRPr="00091743">
          <w:rPr>
            <w:rFonts w:ascii="Arial" w:hAnsi="Arial" w:cs="Arial"/>
            <w:sz w:val="24"/>
            <w:szCs w:val="24"/>
            <w:u w:val="single"/>
            <w:lang w:val="en-US"/>
          </w:rPr>
          <w:t>s</w:t>
        </w:r>
        <w:r>
          <w:rPr>
            <w:rFonts w:ascii="Arial" w:hAnsi="Arial" w:cs="Arial"/>
            <w:sz w:val="24"/>
            <w:szCs w:val="24"/>
            <w:u w:val="single"/>
            <w:lang w:val="en-US"/>
          </w:rPr>
          <w:t>/</w:t>
        </w:r>
        <w:r w:rsidRPr="00091743">
          <w:rPr>
            <w:rFonts w:ascii="Arial" w:hAnsi="Arial" w:cs="Arial"/>
            <w:sz w:val="24"/>
            <w:szCs w:val="24"/>
            <w:u w:val="single"/>
            <w:lang w:val="en-US"/>
          </w:rPr>
          <w:t>D</w:t>
        </w:r>
        <w:r w:rsidR="00ED268C" w:rsidRPr="00091743">
          <w:rPr>
            <w:rFonts w:ascii="Arial" w:hAnsi="Arial" w:cs="Arial"/>
            <w:sz w:val="24"/>
            <w:szCs w:val="24"/>
            <w:u w:val="single"/>
            <w:lang w:val="en-US"/>
          </w:rPr>
          <w:t>eviceRegulationandGuidanc</w:t>
        </w:r>
        <w:r w:rsidRPr="00091743">
          <w:rPr>
            <w:rFonts w:ascii="Arial" w:hAnsi="Arial" w:cs="Arial"/>
            <w:sz w:val="24"/>
            <w:szCs w:val="24"/>
            <w:u w:val="single"/>
            <w:lang w:val="en-US"/>
          </w:rPr>
          <w:t>e</w:t>
        </w:r>
        <w:r>
          <w:rPr>
            <w:rFonts w:ascii="Arial" w:hAnsi="Arial" w:cs="Arial"/>
            <w:sz w:val="24"/>
            <w:szCs w:val="24"/>
            <w:u w:val="single"/>
            <w:lang w:val="en-US"/>
          </w:rPr>
          <w:t>/</w:t>
        </w:r>
        <w:r w:rsidRPr="00091743">
          <w:rPr>
            <w:rFonts w:ascii="Arial" w:hAnsi="Arial" w:cs="Arial"/>
            <w:sz w:val="24"/>
            <w:szCs w:val="24"/>
            <w:u w:val="single"/>
            <w:lang w:val="en-US"/>
          </w:rPr>
          <w:t>G</w:t>
        </w:r>
        <w:r w:rsidR="00ED268C" w:rsidRPr="00091743">
          <w:rPr>
            <w:rFonts w:ascii="Arial" w:hAnsi="Arial" w:cs="Arial"/>
            <w:sz w:val="24"/>
            <w:szCs w:val="24"/>
            <w:u w:val="single"/>
            <w:lang w:val="en-US"/>
          </w:rPr>
          <w:t>ui</w:t>
        </w:r>
        <w:r>
          <w:rPr>
            <w:rFonts w:ascii="Arial" w:hAnsi="Arial" w:cs="Arial"/>
            <w:sz w:val="24"/>
            <w:szCs w:val="24"/>
            <w:u w:val="single"/>
            <w:lang w:val="en-US"/>
          </w:rPr>
          <w:t xml:space="preserve"> </w:t>
        </w:r>
      </w:hyperlink>
      <w:proofErr w:type="spellStart"/>
      <w:r w:rsidR="00ED268C" w:rsidRPr="00091743">
        <w:rPr>
          <w:rFonts w:ascii="Arial" w:hAnsi="Arial" w:cs="Arial"/>
          <w:sz w:val="24"/>
          <w:szCs w:val="24"/>
          <w:u w:val="single"/>
          <w:lang w:val="en-US"/>
        </w:rPr>
        <w:t>danceDocument</w:t>
      </w:r>
      <w:r w:rsidRPr="00091743">
        <w:rPr>
          <w:rFonts w:ascii="Arial" w:hAnsi="Arial" w:cs="Arial"/>
          <w:sz w:val="24"/>
          <w:szCs w:val="24"/>
          <w:u w:val="single"/>
          <w:lang w:val="en-US"/>
        </w:rPr>
        <w:t>s</w:t>
      </w:r>
      <w:proofErr w:type="spellEnd"/>
      <w:r>
        <w:rPr>
          <w:rFonts w:ascii="Arial" w:hAnsi="Arial" w:cs="Arial"/>
          <w:sz w:val="24"/>
          <w:szCs w:val="24"/>
          <w:u w:val="single"/>
          <w:lang w:val="en-US"/>
        </w:rPr>
        <w:t>/</w:t>
      </w:r>
      <w:r w:rsidRPr="00091743">
        <w:rPr>
          <w:rFonts w:ascii="Arial" w:hAnsi="Arial" w:cs="Arial"/>
          <w:sz w:val="24"/>
          <w:szCs w:val="24"/>
          <w:u w:val="single"/>
          <w:lang w:val="en-US"/>
        </w:rPr>
        <w:t>u</w:t>
      </w:r>
      <w:r w:rsidR="00ED268C" w:rsidRPr="00091743">
        <w:rPr>
          <w:rFonts w:ascii="Arial" w:hAnsi="Arial" w:cs="Arial"/>
          <w:sz w:val="24"/>
          <w:szCs w:val="24"/>
          <w:u w:val="single"/>
          <w:lang w:val="en-US"/>
        </w:rPr>
        <w:t>cm073779.pdf</w:t>
      </w:r>
      <w:r>
        <w:rPr>
          <w:rFonts w:ascii="Arial" w:hAnsi="Arial" w:cs="Arial"/>
          <w:sz w:val="24"/>
          <w:szCs w:val="24"/>
          <w:u w:val="single"/>
          <w:lang w:val="en-US"/>
        </w:rPr>
        <w:t>）</w:t>
      </w:r>
    </w:p>
    <w:p w:rsidR="00ED268C" w:rsidRPr="000D634B" w:rsidRDefault="00521D52" w:rsidP="000D634B">
      <w:pPr>
        <w:pStyle w:val="a4"/>
        <w:numPr>
          <w:ilvl w:val="0"/>
          <w:numId w:val="1"/>
        </w:numPr>
        <w:tabs>
          <w:tab w:val="left" w:pos="820"/>
        </w:tabs>
        <w:snapToGrid w:val="0"/>
        <w:spacing w:line="300" w:lineRule="auto"/>
        <w:ind w:leftChars="200" w:left="777" w:hanging="357"/>
        <w:rPr>
          <w:rFonts w:ascii="Arial" w:hAnsi="Arial" w:cs="Arial"/>
          <w:lang w:val="en-US"/>
        </w:rPr>
      </w:pPr>
      <w:r w:rsidRPr="003713C9">
        <w:rPr>
          <w:rFonts w:ascii="宋体" w:hAnsi="宋体" w:cs="Arial" w:hint="eastAsia"/>
          <w:sz w:val="24"/>
          <w:szCs w:val="24"/>
          <w:lang w:val="en-US"/>
        </w:rPr>
        <w:t>“</w:t>
      </w:r>
      <w:r w:rsidR="00ED268C" w:rsidRPr="000D634B">
        <w:rPr>
          <w:rFonts w:ascii="Arial" w:hAnsi="Arial" w:cs="Arial"/>
          <w:sz w:val="24"/>
          <w:szCs w:val="24"/>
        </w:rPr>
        <w:t>医疗器械中所含软件的上市前提交内容指南</w:t>
      </w:r>
      <w:r w:rsidRPr="003713C9">
        <w:rPr>
          <w:rFonts w:ascii="宋体" w:hAnsi="宋体" w:cs="Arial" w:hint="eastAsia"/>
          <w:sz w:val="24"/>
          <w:szCs w:val="24"/>
          <w:lang w:val="en-US"/>
        </w:rPr>
        <w:t>”</w:t>
      </w:r>
      <w:r>
        <w:rPr>
          <w:rFonts w:ascii="Arial" w:hAnsi="Arial" w:cs="Arial"/>
          <w:u w:val="single"/>
          <w:lang w:val="en-US"/>
        </w:rPr>
        <w:t>（</w:t>
      </w:r>
      <w:hyperlink r:id="rId33">
        <w:r w:rsidR="00ED268C" w:rsidRPr="000D634B">
          <w:rPr>
            <w:rFonts w:ascii="Arial" w:hAnsi="Arial" w:cs="Arial"/>
            <w:u w:val="single"/>
            <w:lang w:val="en-US"/>
          </w:rPr>
          <w:t>http</w:t>
        </w:r>
        <w:r>
          <w:rPr>
            <w:rFonts w:ascii="Arial" w:hAnsi="Arial" w:cs="Arial"/>
            <w:u w:val="single"/>
            <w:lang w:val="en-US"/>
          </w:rPr>
          <w:t>: //</w:t>
        </w:r>
        <w:r w:rsidRPr="000D634B">
          <w:rPr>
            <w:rFonts w:ascii="Arial" w:hAnsi="Arial" w:cs="Arial"/>
            <w:u w:val="single"/>
            <w:lang w:val="en-US"/>
          </w:rPr>
          <w:t>w</w:t>
        </w:r>
        <w:r w:rsidR="00ED268C" w:rsidRPr="000D634B">
          <w:rPr>
            <w:rFonts w:ascii="Arial" w:hAnsi="Arial" w:cs="Arial"/>
            <w:u w:val="single"/>
            <w:lang w:val="en-US"/>
          </w:rPr>
          <w:t>ww.fda.go</w:t>
        </w:r>
        <w:r w:rsidRPr="000D634B">
          <w:rPr>
            <w:rFonts w:ascii="Arial" w:hAnsi="Arial" w:cs="Arial"/>
            <w:u w:val="single"/>
            <w:lang w:val="en-US"/>
          </w:rPr>
          <w:t>v</w:t>
        </w:r>
        <w:r>
          <w:rPr>
            <w:rFonts w:ascii="Arial" w:hAnsi="Arial" w:cs="Arial"/>
            <w:u w:val="single"/>
            <w:lang w:val="en-US"/>
          </w:rPr>
          <w:t>/</w:t>
        </w:r>
        <w:r w:rsidRPr="000D634B">
          <w:rPr>
            <w:rFonts w:ascii="Arial" w:hAnsi="Arial" w:cs="Arial"/>
            <w:u w:val="single"/>
            <w:lang w:val="en-US"/>
          </w:rPr>
          <w:t>M</w:t>
        </w:r>
        <w:r w:rsidR="00ED268C" w:rsidRPr="000D634B">
          <w:rPr>
            <w:rFonts w:ascii="Arial" w:hAnsi="Arial" w:cs="Arial"/>
            <w:u w:val="single"/>
            <w:lang w:val="en-US"/>
          </w:rPr>
          <w:t>edicalDevice</w:t>
        </w:r>
        <w:r w:rsidRPr="000D634B">
          <w:rPr>
            <w:rFonts w:ascii="Arial" w:hAnsi="Arial" w:cs="Arial"/>
            <w:u w:val="single"/>
            <w:lang w:val="en-US"/>
          </w:rPr>
          <w:t>s</w:t>
        </w:r>
        <w:r>
          <w:rPr>
            <w:rFonts w:ascii="Arial" w:hAnsi="Arial" w:cs="Arial"/>
            <w:u w:val="single"/>
            <w:lang w:val="en-US"/>
          </w:rPr>
          <w:t>/</w:t>
        </w:r>
        <w:r w:rsidRPr="000D634B">
          <w:rPr>
            <w:rFonts w:ascii="Arial" w:hAnsi="Arial" w:cs="Arial"/>
            <w:u w:val="single"/>
            <w:lang w:val="en-US"/>
          </w:rPr>
          <w:t>D</w:t>
        </w:r>
        <w:r w:rsidR="00ED268C" w:rsidRPr="000D634B">
          <w:rPr>
            <w:rFonts w:ascii="Arial" w:hAnsi="Arial" w:cs="Arial"/>
            <w:u w:val="single"/>
            <w:lang w:val="en-US"/>
          </w:rPr>
          <w:t>eviceRegulationandGuidanc</w:t>
        </w:r>
        <w:r w:rsidRPr="000D634B">
          <w:rPr>
            <w:rFonts w:ascii="Arial" w:hAnsi="Arial" w:cs="Arial"/>
            <w:u w:val="single"/>
            <w:lang w:val="en-US"/>
          </w:rPr>
          <w:t>e</w:t>
        </w:r>
        <w:r>
          <w:rPr>
            <w:rFonts w:ascii="Arial" w:hAnsi="Arial" w:cs="Arial"/>
            <w:u w:val="single"/>
            <w:lang w:val="en-US"/>
          </w:rPr>
          <w:t>/</w:t>
        </w:r>
        <w:r w:rsidRPr="000D634B">
          <w:rPr>
            <w:rFonts w:ascii="Arial" w:hAnsi="Arial" w:cs="Arial"/>
            <w:u w:val="single"/>
            <w:lang w:val="en-US"/>
          </w:rPr>
          <w:t>G</w:t>
        </w:r>
        <w:r w:rsidR="00ED268C" w:rsidRPr="000D634B">
          <w:rPr>
            <w:rFonts w:ascii="Arial" w:hAnsi="Arial" w:cs="Arial"/>
            <w:u w:val="single"/>
            <w:lang w:val="en-US"/>
          </w:rPr>
          <w:t>uidanceDocu</w:t>
        </w:r>
        <w:r>
          <w:rPr>
            <w:rFonts w:ascii="Arial" w:hAnsi="Arial" w:cs="Arial"/>
            <w:u w:val="single"/>
            <w:lang w:val="en-US"/>
          </w:rPr>
          <w:t xml:space="preserve"> </w:t>
        </w:r>
      </w:hyperlink>
      <w:proofErr w:type="spellStart"/>
      <w:r w:rsidR="00ED268C" w:rsidRPr="000D634B">
        <w:rPr>
          <w:rFonts w:ascii="Arial" w:hAnsi="Arial" w:cs="Arial"/>
          <w:u w:val="single"/>
          <w:lang w:val="en-US"/>
        </w:rPr>
        <w:t>ment</w:t>
      </w:r>
      <w:r w:rsidRPr="000D634B">
        <w:rPr>
          <w:rFonts w:ascii="Arial" w:hAnsi="Arial" w:cs="Arial"/>
          <w:u w:val="single"/>
          <w:lang w:val="en-US"/>
        </w:rPr>
        <w:t>s</w:t>
      </w:r>
      <w:proofErr w:type="spellEnd"/>
      <w:r>
        <w:rPr>
          <w:rFonts w:ascii="Arial" w:hAnsi="Arial" w:cs="Arial"/>
          <w:u w:val="single"/>
          <w:lang w:val="en-US"/>
        </w:rPr>
        <w:t>/</w:t>
      </w:r>
      <w:r w:rsidRPr="000D634B">
        <w:rPr>
          <w:rFonts w:ascii="Arial" w:hAnsi="Arial" w:cs="Arial"/>
          <w:u w:val="single"/>
          <w:lang w:val="en-US"/>
        </w:rPr>
        <w:t>u</w:t>
      </w:r>
      <w:r w:rsidR="00ED268C" w:rsidRPr="000D634B">
        <w:rPr>
          <w:rFonts w:ascii="Arial" w:hAnsi="Arial" w:cs="Arial"/>
          <w:u w:val="single"/>
          <w:lang w:val="en-US"/>
        </w:rPr>
        <w:t>cm089543.htm</w:t>
      </w:r>
      <w:r>
        <w:rPr>
          <w:rFonts w:ascii="Arial" w:hAnsi="Arial" w:cs="Arial"/>
          <w:u w:val="single"/>
          <w:lang w:val="en-US"/>
        </w:rPr>
        <w:t>）</w:t>
      </w:r>
    </w:p>
    <w:p w:rsidR="00ED268C" w:rsidRPr="00091743" w:rsidRDefault="00ED268C" w:rsidP="000D634B">
      <w:pPr>
        <w:pStyle w:val="a4"/>
        <w:numPr>
          <w:ilvl w:val="0"/>
          <w:numId w:val="1"/>
        </w:numPr>
        <w:tabs>
          <w:tab w:val="left" w:pos="820"/>
        </w:tabs>
        <w:snapToGrid w:val="0"/>
        <w:spacing w:line="300" w:lineRule="auto"/>
        <w:ind w:leftChars="200" w:left="777" w:hanging="357"/>
        <w:rPr>
          <w:rFonts w:ascii="Arial" w:hAnsi="Arial" w:cs="Arial"/>
          <w:sz w:val="24"/>
          <w:szCs w:val="24"/>
        </w:rPr>
      </w:pPr>
      <w:r w:rsidRPr="00091743">
        <w:rPr>
          <w:rFonts w:ascii="Arial" w:hAnsi="Arial" w:cs="Arial"/>
          <w:sz w:val="24"/>
          <w:szCs w:val="24"/>
        </w:rPr>
        <w:t>21</w:t>
      </w:r>
      <w:r w:rsidR="00521D52">
        <w:rPr>
          <w:rFonts w:ascii="Arial" w:hAnsi="Arial" w:cs="Arial"/>
          <w:sz w:val="24"/>
          <w:szCs w:val="24"/>
        </w:rPr>
        <w:t xml:space="preserve"> </w:t>
      </w:r>
      <w:r w:rsidRPr="00091743">
        <w:rPr>
          <w:rFonts w:ascii="Arial" w:hAnsi="Arial" w:cs="Arial"/>
          <w:sz w:val="24"/>
          <w:szCs w:val="24"/>
        </w:rPr>
        <w:t>CFR</w:t>
      </w:r>
      <w:r w:rsidR="00521D52">
        <w:rPr>
          <w:rFonts w:ascii="Arial" w:hAnsi="Arial" w:cs="Arial"/>
          <w:sz w:val="24"/>
          <w:szCs w:val="24"/>
        </w:rPr>
        <w:t xml:space="preserve"> </w:t>
      </w:r>
      <w:r w:rsidRPr="00091743">
        <w:rPr>
          <w:rFonts w:ascii="Arial" w:hAnsi="Arial" w:cs="Arial"/>
          <w:sz w:val="24"/>
          <w:szCs w:val="24"/>
        </w:rPr>
        <w:t>820.30</w:t>
      </w:r>
      <w:r w:rsidRPr="00091743">
        <w:rPr>
          <w:rFonts w:ascii="Arial" w:hAnsi="Arial" w:cs="Arial"/>
          <w:sz w:val="24"/>
          <w:szCs w:val="24"/>
        </w:rPr>
        <w:t>，子部分</w:t>
      </w:r>
      <w:r w:rsidRPr="00091743">
        <w:rPr>
          <w:rFonts w:ascii="Arial" w:hAnsi="Arial" w:cs="Arial"/>
          <w:sz w:val="24"/>
          <w:szCs w:val="24"/>
        </w:rPr>
        <w:t>C</w:t>
      </w:r>
      <w:r w:rsidR="00521D52">
        <w:rPr>
          <w:rFonts w:ascii="Arial" w:hAnsi="Arial" w:cs="Arial"/>
          <w:sz w:val="24"/>
          <w:szCs w:val="24"/>
        </w:rPr>
        <w:t xml:space="preserve"> </w:t>
      </w:r>
      <w:r w:rsidRPr="00091743">
        <w:rPr>
          <w:rFonts w:ascii="Arial" w:hAnsi="Arial" w:cs="Arial"/>
          <w:sz w:val="24"/>
          <w:szCs w:val="24"/>
          <w:cs/>
        </w:rPr>
        <w:t>–</w:t>
      </w:r>
      <w:r w:rsidR="00521D52" w:rsidRPr="00091743">
        <w:rPr>
          <w:rFonts w:ascii="Arial" w:hAnsi="Arial" w:cs="Arial"/>
          <w:sz w:val="24"/>
          <w:szCs w:val="24"/>
        </w:rPr>
        <w:t>设</w:t>
      </w:r>
      <w:r w:rsidRPr="00091743">
        <w:rPr>
          <w:rFonts w:ascii="Arial" w:hAnsi="Arial" w:cs="Arial"/>
          <w:sz w:val="24"/>
          <w:szCs w:val="24"/>
        </w:rPr>
        <w:t>计控制</w:t>
      </w:r>
    </w:p>
    <w:p w:rsidR="00ED268C" w:rsidRPr="00091743" w:rsidRDefault="00ED268C" w:rsidP="000D634B">
      <w:pPr>
        <w:pStyle w:val="a4"/>
        <w:numPr>
          <w:ilvl w:val="0"/>
          <w:numId w:val="1"/>
        </w:numPr>
        <w:tabs>
          <w:tab w:val="left" w:pos="820"/>
        </w:tabs>
        <w:snapToGrid w:val="0"/>
        <w:spacing w:line="300" w:lineRule="auto"/>
        <w:ind w:leftChars="200" w:left="777" w:hanging="357"/>
        <w:rPr>
          <w:rFonts w:ascii="Arial" w:hAnsi="Arial" w:cs="Arial"/>
          <w:sz w:val="24"/>
          <w:szCs w:val="24"/>
        </w:rPr>
      </w:pPr>
      <w:r w:rsidRPr="00091743">
        <w:rPr>
          <w:rFonts w:ascii="Arial" w:hAnsi="Arial" w:cs="Arial"/>
          <w:sz w:val="24"/>
          <w:szCs w:val="24"/>
        </w:rPr>
        <w:t>ISO</w:t>
      </w:r>
      <w:r w:rsidR="00521D52">
        <w:rPr>
          <w:rFonts w:ascii="Arial" w:hAnsi="Arial" w:cs="Arial"/>
          <w:sz w:val="24"/>
          <w:szCs w:val="24"/>
        </w:rPr>
        <w:t xml:space="preserve"> </w:t>
      </w:r>
      <w:r w:rsidRPr="00091743">
        <w:rPr>
          <w:rFonts w:ascii="Arial" w:hAnsi="Arial" w:cs="Arial"/>
          <w:sz w:val="24"/>
          <w:szCs w:val="24"/>
        </w:rPr>
        <w:t>14971-1</w:t>
      </w:r>
      <w:r w:rsidRPr="00091743">
        <w:rPr>
          <w:rFonts w:ascii="Arial" w:hAnsi="Arial" w:cs="Arial"/>
          <w:sz w:val="24"/>
          <w:szCs w:val="24"/>
        </w:rPr>
        <w:t>；医疗器</w:t>
      </w:r>
      <w:r w:rsidR="00521D52" w:rsidRPr="00091743">
        <w:rPr>
          <w:rFonts w:ascii="Arial" w:hAnsi="Arial" w:cs="Arial"/>
          <w:sz w:val="24"/>
          <w:szCs w:val="24"/>
        </w:rPr>
        <w:t>械</w:t>
      </w:r>
      <w:r w:rsidRPr="00091743">
        <w:rPr>
          <w:rFonts w:ascii="Arial" w:hAnsi="Arial" w:cs="Arial"/>
          <w:sz w:val="24"/>
          <w:szCs w:val="24"/>
        </w:rPr>
        <w:t>-</w:t>
      </w:r>
      <w:r w:rsidR="00521D52" w:rsidRPr="00091743">
        <w:rPr>
          <w:rFonts w:ascii="Arial" w:hAnsi="Arial" w:cs="Arial"/>
          <w:sz w:val="24"/>
          <w:szCs w:val="24"/>
        </w:rPr>
        <w:t>风</w:t>
      </w:r>
      <w:r w:rsidRPr="00091743">
        <w:rPr>
          <w:rFonts w:ascii="Arial" w:hAnsi="Arial" w:cs="Arial"/>
          <w:sz w:val="24"/>
          <w:szCs w:val="24"/>
        </w:rPr>
        <w:t>险管</w:t>
      </w:r>
      <w:r w:rsidR="00521D52" w:rsidRPr="00091743">
        <w:rPr>
          <w:rFonts w:ascii="Arial" w:hAnsi="Arial" w:cs="Arial"/>
          <w:sz w:val="24"/>
          <w:szCs w:val="24"/>
        </w:rPr>
        <w:t>理</w:t>
      </w:r>
      <w:r w:rsidRPr="00091743">
        <w:rPr>
          <w:rFonts w:ascii="Arial" w:hAnsi="Arial" w:cs="Arial"/>
          <w:sz w:val="24"/>
          <w:szCs w:val="24"/>
        </w:rPr>
        <w:t>-</w:t>
      </w:r>
      <w:r w:rsidR="00521D52" w:rsidRPr="00091743">
        <w:rPr>
          <w:rFonts w:ascii="Arial" w:hAnsi="Arial" w:cs="Arial"/>
          <w:sz w:val="24"/>
          <w:szCs w:val="24"/>
        </w:rPr>
        <w:t>第</w:t>
      </w:r>
      <w:r w:rsidRPr="00091743">
        <w:rPr>
          <w:rFonts w:ascii="Arial" w:hAnsi="Arial" w:cs="Arial"/>
          <w:sz w:val="24"/>
          <w:szCs w:val="24"/>
        </w:rPr>
        <w:t>1</w:t>
      </w:r>
      <w:r w:rsidRPr="00091743">
        <w:rPr>
          <w:rFonts w:ascii="Arial" w:hAnsi="Arial" w:cs="Arial"/>
          <w:sz w:val="24"/>
          <w:szCs w:val="24"/>
        </w:rPr>
        <w:t>部分：风险分析的应用</w:t>
      </w:r>
    </w:p>
    <w:p w:rsidR="00ED268C" w:rsidRPr="00091743" w:rsidRDefault="00ED268C" w:rsidP="000D634B">
      <w:pPr>
        <w:pStyle w:val="a4"/>
        <w:numPr>
          <w:ilvl w:val="0"/>
          <w:numId w:val="1"/>
        </w:numPr>
        <w:tabs>
          <w:tab w:val="left" w:pos="820"/>
        </w:tabs>
        <w:snapToGrid w:val="0"/>
        <w:spacing w:line="300" w:lineRule="auto"/>
        <w:ind w:leftChars="200" w:left="777" w:hanging="357"/>
        <w:rPr>
          <w:rFonts w:ascii="Arial" w:hAnsi="Arial" w:cs="Arial"/>
          <w:sz w:val="24"/>
          <w:szCs w:val="24"/>
        </w:rPr>
      </w:pPr>
      <w:r w:rsidRPr="00091743">
        <w:rPr>
          <w:rFonts w:ascii="Arial" w:hAnsi="Arial" w:cs="Arial"/>
          <w:sz w:val="24"/>
          <w:szCs w:val="24"/>
        </w:rPr>
        <w:t>AAMI</w:t>
      </w:r>
      <w:r w:rsidR="00521D52">
        <w:rPr>
          <w:rFonts w:ascii="Arial" w:hAnsi="Arial" w:cs="Arial"/>
          <w:sz w:val="24"/>
          <w:szCs w:val="24"/>
        </w:rPr>
        <w:t xml:space="preserve"> </w:t>
      </w:r>
      <w:r w:rsidRPr="00091743">
        <w:rPr>
          <w:rFonts w:ascii="Arial" w:hAnsi="Arial" w:cs="Arial"/>
          <w:sz w:val="24"/>
          <w:szCs w:val="24"/>
        </w:rPr>
        <w:t>SW6</w:t>
      </w:r>
      <w:r w:rsidR="00521D52" w:rsidRPr="00091743">
        <w:rPr>
          <w:rFonts w:ascii="Arial" w:hAnsi="Arial" w:cs="Arial"/>
          <w:sz w:val="24"/>
          <w:szCs w:val="24"/>
        </w:rPr>
        <w:t>8</w:t>
      </w:r>
      <w:r w:rsidR="00521D52">
        <w:rPr>
          <w:rFonts w:ascii="Arial" w:hAnsi="Arial" w:cs="Arial"/>
          <w:sz w:val="24"/>
          <w:szCs w:val="24"/>
        </w:rPr>
        <w:t>:</w:t>
      </w:r>
      <w:r w:rsidR="00521D52" w:rsidRPr="00091743">
        <w:rPr>
          <w:rFonts w:ascii="Arial" w:hAnsi="Arial" w:cs="Arial"/>
          <w:sz w:val="24"/>
          <w:szCs w:val="24"/>
        </w:rPr>
        <w:t>2</w:t>
      </w:r>
      <w:r w:rsidRPr="00091743">
        <w:rPr>
          <w:rFonts w:ascii="Arial" w:hAnsi="Arial" w:cs="Arial"/>
          <w:sz w:val="24"/>
          <w:szCs w:val="24"/>
        </w:rPr>
        <w:t>001</w:t>
      </w:r>
      <w:r w:rsidRPr="00091743">
        <w:rPr>
          <w:rFonts w:ascii="Arial" w:hAnsi="Arial" w:cs="Arial"/>
          <w:sz w:val="24"/>
          <w:szCs w:val="24"/>
        </w:rPr>
        <w:t>；医疗器械软</w:t>
      </w:r>
      <w:r w:rsidR="00521D52" w:rsidRPr="00091743">
        <w:rPr>
          <w:rFonts w:ascii="Arial" w:hAnsi="Arial" w:cs="Arial"/>
          <w:sz w:val="24"/>
          <w:szCs w:val="24"/>
        </w:rPr>
        <w:t>件</w:t>
      </w:r>
      <w:r w:rsidRPr="00091743">
        <w:rPr>
          <w:rFonts w:ascii="Arial" w:hAnsi="Arial" w:cs="Arial"/>
          <w:sz w:val="24"/>
          <w:szCs w:val="24"/>
        </w:rPr>
        <w:t>-</w:t>
      </w:r>
      <w:r w:rsidR="00521D52" w:rsidRPr="00091743">
        <w:rPr>
          <w:rFonts w:ascii="Arial" w:hAnsi="Arial" w:cs="Arial"/>
          <w:sz w:val="24"/>
          <w:szCs w:val="24"/>
        </w:rPr>
        <w:t>软</w:t>
      </w:r>
      <w:r w:rsidRPr="00091743">
        <w:rPr>
          <w:rFonts w:ascii="Arial" w:hAnsi="Arial" w:cs="Arial"/>
          <w:sz w:val="24"/>
          <w:szCs w:val="24"/>
        </w:rPr>
        <w:t>件生命周期过程</w:t>
      </w:r>
    </w:p>
    <w:p w:rsidR="00ED268C" w:rsidRPr="00D909D6" w:rsidRDefault="00ED268C" w:rsidP="00D909D6">
      <w:pPr>
        <w:pStyle w:val="3"/>
        <w:numPr>
          <w:ilvl w:val="0"/>
          <w:numId w:val="39"/>
        </w:numPr>
        <w:tabs>
          <w:tab w:val="left" w:pos="1539"/>
        </w:tabs>
        <w:snapToGrid w:val="0"/>
        <w:spacing w:beforeLines="100" w:before="240" w:line="300" w:lineRule="auto"/>
        <w:ind w:leftChars="200" w:left="777" w:hanging="357"/>
        <w:rPr>
          <w:rFonts w:ascii="Arial" w:eastAsia="宋体" w:hAnsi="Arial" w:cs="Arial"/>
          <w:sz w:val="30"/>
          <w:szCs w:val="30"/>
        </w:rPr>
      </w:pPr>
      <w:bookmarkStart w:id="82" w:name="_bookmark53"/>
      <w:bookmarkStart w:id="83" w:name="_Toc500405001"/>
      <w:bookmarkEnd w:id="82"/>
      <w:r w:rsidRPr="00D909D6">
        <w:rPr>
          <w:rFonts w:ascii="Arial" w:eastAsia="宋体" w:hAnsi="Arial" w:cs="Arial"/>
          <w:sz w:val="30"/>
          <w:szCs w:val="30"/>
        </w:rPr>
        <w:t>临床评价</w:t>
      </w:r>
      <w:bookmarkEnd w:id="83"/>
    </w:p>
    <w:p w:rsidR="00ED268C" w:rsidRPr="00091743" w:rsidRDefault="00CA1125" w:rsidP="00B64A48">
      <w:pPr>
        <w:pStyle w:val="a3"/>
        <w:snapToGrid w:val="0"/>
        <w:spacing w:beforeLines="100" w:before="240" w:line="300" w:lineRule="auto"/>
        <w:ind w:left="0"/>
        <w:jc w:val="both"/>
        <w:rPr>
          <w:rFonts w:ascii="Arial" w:eastAsia="宋体" w:hAnsi="Arial" w:cs="Arial"/>
        </w:rPr>
      </w:pPr>
      <w:r>
        <w:rPr>
          <w:rFonts w:ascii="Arial" w:eastAsia="宋体" w:hAnsi="Arial" w:cs="Arial"/>
        </w:rPr>
        <w:t>传染病</w:t>
      </w:r>
      <w:r w:rsidR="00ED268C" w:rsidRPr="00091743">
        <w:rPr>
          <w:rFonts w:ascii="Arial" w:eastAsia="宋体" w:hAnsi="Arial" w:cs="Arial"/>
        </w:rPr>
        <w:t>NGS</w:t>
      </w:r>
      <w:r w:rsidR="00521D52">
        <w:rPr>
          <w:rFonts w:ascii="Arial" w:eastAsia="宋体" w:hAnsi="Arial" w:cs="Arial"/>
        </w:rPr>
        <w:t xml:space="preserve"> </w:t>
      </w:r>
      <w:r w:rsidR="00ED268C" w:rsidRPr="00091743">
        <w:rPr>
          <w:rFonts w:ascii="Arial" w:eastAsia="宋体" w:hAnsi="Arial" w:cs="Arial"/>
        </w:rPr>
        <w:t>Dx</w:t>
      </w:r>
      <w:r w:rsidR="00ED268C" w:rsidRPr="00091743">
        <w:rPr>
          <w:rFonts w:ascii="Arial" w:eastAsia="宋体" w:hAnsi="Arial" w:cs="Arial"/>
        </w:rPr>
        <w:t>器械的临床</w:t>
      </w:r>
      <w:r w:rsidR="00165792">
        <w:rPr>
          <w:rFonts w:ascii="Arial" w:eastAsia="宋体" w:hAnsi="Arial" w:cs="Arial" w:hint="eastAsia"/>
        </w:rPr>
        <w:t>敏感</w:t>
      </w:r>
      <w:r w:rsidR="00165792" w:rsidRPr="00091743">
        <w:rPr>
          <w:rFonts w:ascii="Arial" w:eastAsia="宋体" w:hAnsi="Arial" w:cs="Arial"/>
        </w:rPr>
        <w:t>度</w:t>
      </w:r>
      <w:r w:rsidR="00521D52">
        <w:rPr>
          <w:rFonts w:ascii="Arial" w:eastAsia="宋体" w:hAnsi="Arial" w:cs="Arial"/>
        </w:rPr>
        <w:t>（</w:t>
      </w:r>
      <w:r w:rsidR="00ED268C" w:rsidRPr="00091743">
        <w:rPr>
          <w:rFonts w:ascii="Arial" w:eastAsia="宋体" w:hAnsi="Arial" w:cs="Arial"/>
        </w:rPr>
        <w:t>或阳性百分比一致性</w:t>
      </w:r>
      <w:r w:rsidR="00521D52">
        <w:rPr>
          <w:rFonts w:ascii="Arial" w:eastAsia="宋体" w:hAnsi="Arial" w:cs="Arial"/>
        </w:rPr>
        <w:t>）</w:t>
      </w:r>
      <w:r w:rsidR="00ED268C" w:rsidRPr="00091743">
        <w:rPr>
          <w:rFonts w:ascii="Arial" w:eastAsia="宋体" w:hAnsi="Arial" w:cs="Arial"/>
        </w:rPr>
        <w:t>和特异性</w:t>
      </w:r>
      <w:r w:rsidR="00521D52">
        <w:rPr>
          <w:rFonts w:ascii="Arial" w:eastAsia="宋体" w:hAnsi="Arial" w:cs="Arial"/>
        </w:rPr>
        <w:t>（</w:t>
      </w:r>
      <w:r w:rsidR="00ED268C" w:rsidRPr="00091743">
        <w:rPr>
          <w:rFonts w:ascii="Arial" w:eastAsia="宋体" w:hAnsi="Arial" w:cs="Arial"/>
        </w:rPr>
        <w:t>或阴性百分比一致性</w:t>
      </w:r>
      <w:r w:rsidR="00521D52">
        <w:rPr>
          <w:rFonts w:ascii="Arial" w:eastAsia="宋体" w:hAnsi="Arial" w:cs="Arial"/>
        </w:rPr>
        <w:t>）</w:t>
      </w:r>
      <w:r w:rsidR="00ED268C" w:rsidRPr="00091743">
        <w:rPr>
          <w:rFonts w:ascii="Arial" w:eastAsia="宋体" w:hAnsi="Arial" w:cs="Arial"/>
        </w:rPr>
        <w:t>的确定可以使用许多与其他微生物诊断器械相同的原理进行。评估应在多个地理和人口统计学多样化的研究中心进行，在预期用途环境下，使用注明用于</w:t>
      </w:r>
      <w:r w:rsidR="00165792">
        <w:rPr>
          <w:rFonts w:ascii="Arial" w:eastAsia="宋体" w:hAnsi="Arial" w:cs="Arial" w:hint="eastAsia"/>
        </w:rPr>
        <w:t>申报</w:t>
      </w:r>
      <w:r w:rsidR="00ED268C" w:rsidRPr="00091743">
        <w:rPr>
          <w:rFonts w:ascii="Arial" w:eastAsia="宋体" w:hAnsi="Arial" w:cs="Arial"/>
        </w:rPr>
        <w:t>器械的标本，并由经过适当水平培训的操作者进行。应该</w:t>
      </w:r>
      <w:r w:rsidR="00165792">
        <w:rPr>
          <w:rFonts w:ascii="Arial" w:eastAsia="宋体" w:hAnsi="Arial" w:cs="Arial" w:hint="eastAsia"/>
        </w:rPr>
        <w:t>使用</w:t>
      </w:r>
      <w:r w:rsidR="00ED268C" w:rsidRPr="00091743">
        <w:rPr>
          <w:rFonts w:ascii="Arial" w:eastAsia="宋体" w:hAnsi="Arial" w:cs="Arial"/>
        </w:rPr>
        <w:t>公认的临床</w:t>
      </w:r>
      <w:r w:rsidR="00165792">
        <w:rPr>
          <w:rFonts w:ascii="Arial" w:eastAsia="宋体" w:hAnsi="Arial" w:cs="Arial" w:hint="eastAsia"/>
        </w:rPr>
        <w:t>规定</w:t>
      </w:r>
      <w:r w:rsidR="00521D52">
        <w:rPr>
          <w:rFonts w:ascii="Arial" w:eastAsia="宋体" w:hAnsi="Arial" w:cs="Arial"/>
        </w:rPr>
        <w:t>（</w:t>
      </w:r>
      <w:r w:rsidR="00ED268C" w:rsidRPr="00091743">
        <w:rPr>
          <w:rFonts w:ascii="Arial" w:eastAsia="宋体" w:hAnsi="Arial" w:cs="Arial"/>
        </w:rPr>
        <w:t>例如，</w:t>
      </w:r>
      <w:r w:rsidR="00ED268C" w:rsidRPr="00091743">
        <w:rPr>
          <w:rFonts w:ascii="Arial" w:eastAsia="宋体" w:hAnsi="Arial" w:cs="Arial"/>
        </w:rPr>
        <w:t>IDSA</w:t>
      </w:r>
      <w:r w:rsidR="00ED268C" w:rsidRPr="00091743">
        <w:rPr>
          <w:rFonts w:ascii="Arial" w:eastAsia="宋体" w:hAnsi="Arial" w:cs="Arial"/>
        </w:rPr>
        <w:t>、</w:t>
      </w:r>
      <w:r w:rsidR="00ED268C" w:rsidRPr="00091743">
        <w:rPr>
          <w:rFonts w:ascii="Arial" w:eastAsia="宋体" w:hAnsi="Arial" w:cs="Arial"/>
        </w:rPr>
        <w:t>EORTC</w:t>
      </w:r>
      <w:r w:rsidR="00521D52">
        <w:rPr>
          <w:rFonts w:ascii="Arial" w:eastAsia="宋体" w:hAnsi="Arial" w:cs="Arial"/>
        </w:rPr>
        <w:t>）</w:t>
      </w:r>
      <w:r w:rsidR="00ED268C" w:rsidRPr="00091743">
        <w:rPr>
          <w:rFonts w:ascii="Arial" w:eastAsia="宋体" w:hAnsi="Arial" w:cs="Arial"/>
        </w:rPr>
        <w:t>适当地定义预期</w:t>
      </w:r>
      <w:r w:rsidR="00165792">
        <w:rPr>
          <w:rFonts w:ascii="Arial" w:eastAsia="宋体" w:hAnsi="Arial" w:cs="Arial" w:hint="eastAsia"/>
        </w:rPr>
        <w:t>用途</w:t>
      </w:r>
      <w:r w:rsidR="00ED268C" w:rsidRPr="00091743">
        <w:rPr>
          <w:rFonts w:ascii="Arial" w:eastAsia="宋体" w:hAnsi="Arial" w:cs="Arial"/>
        </w:rPr>
        <w:t>人群。请注意，仅一个研究中心可位于美国之外。然而，鉴于</w:t>
      </w:r>
      <w:r w:rsidR="00ED268C" w:rsidRPr="00091743">
        <w:rPr>
          <w:rFonts w:ascii="Arial" w:eastAsia="宋体" w:hAnsi="Arial" w:cs="Arial"/>
        </w:rPr>
        <w:t>NGS</w:t>
      </w:r>
      <w:r w:rsidR="00ED268C" w:rsidRPr="00091743">
        <w:rPr>
          <w:rFonts w:ascii="Arial" w:eastAsia="宋体" w:hAnsi="Arial" w:cs="Arial"/>
        </w:rPr>
        <w:t>技术在单个临床标本中可能检测到的潜在病原体和耐药性及毒力标志物的数量，应用更传统的监管策略可能会阻碍这些器械的批准或</w:t>
      </w:r>
      <w:r w:rsidR="00165792">
        <w:rPr>
          <w:rFonts w:ascii="Arial" w:eastAsia="宋体" w:hAnsi="Arial" w:cs="Arial" w:hint="eastAsia"/>
        </w:rPr>
        <w:t>许可</w:t>
      </w:r>
      <w:r w:rsidR="00ED268C" w:rsidRPr="00091743">
        <w:rPr>
          <w:rFonts w:ascii="Arial" w:eastAsia="宋体" w:hAnsi="Arial" w:cs="Arial"/>
        </w:rPr>
        <w:t>，因为需要对每个检测到的微生物进行广泛评</w:t>
      </w:r>
      <w:r w:rsidR="00521D52" w:rsidRPr="00091743">
        <w:rPr>
          <w:rFonts w:ascii="Arial" w:eastAsia="宋体" w:hAnsi="Arial" w:cs="Arial"/>
        </w:rPr>
        <w:t>价</w:t>
      </w:r>
      <w:r w:rsidR="00521D52">
        <w:rPr>
          <w:rFonts w:ascii="Arial" w:eastAsia="宋体" w:hAnsi="Arial" w:cs="Arial"/>
        </w:rPr>
        <w:t>（</w:t>
      </w:r>
      <w:r w:rsidR="00ED268C" w:rsidRPr="00091743">
        <w:rPr>
          <w:rFonts w:ascii="Arial" w:eastAsia="宋体" w:hAnsi="Arial" w:cs="Arial"/>
        </w:rPr>
        <w:t>基因组序列</w:t>
      </w:r>
      <w:r w:rsidR="00521D52">
        <w:rPr>
          <w:rFonts w:ascii="Arial" w:eastAsia="宋体" w:hAnsi="Arial" w:cs="Arial"/>
        </w:rPr>
        <w:t>）</w:t>
      </w:r>
      <w:r w:rsidR="00ED268C" w:rsidRPr="00091743">
        <w:rPr>
          <w:rFonts w:ascii="Arial" w:eastAsia="宋体" w:hAnsi="Arial" w:cs="Arial"/>
        </w:rPr>
        <w:t>，或在器械特异性的情况下</w:t>
      </w:r>
      <w:r w:rsidR="00165792">
        <w:rPr>
          <w:rFonts w:ascii="Arial" w:eastAsia="宋体" w:hAnsi="Arial" w:cs="Arial" w:hint="eastAsia"/>
        </w:rPr>
        <w:t>均</w:t>
      </w:r>
      <w:r w:rsidR="00165792" w:rsidRPr="00091743">
        <w:rPr>
          <w:rFonts w:ascii="Arial" w:eastAsia="宋体" w:hAnsi="Arial" w:cs="Arial"/>
        </w:rPr>
        <w:t>未检测到</w:t>
      </w:r>
      <w:r w:rsidR="00ED268C" w:rsidRPr="00091743">
        <w:rPr>
          <w:rFonts w:ascii="Arial" w:eastAsia="宋体" w:hAnsi="Arial" w:cs="Arial"/>
        </w:rPr>
        <w:t>这些微生物，需要使用昂贵的参考方法。</w:t>
      </w:r>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因此，为了推广最简易监管方法，我们提出替代确认过程，该过程将很大程度上依赖于公共数据库，这些数据库中包含符合特定监管质量标准的高质量基因组序列</w:t>
      </w:r>
      <w:r w:rsidR="00521D52">
        <w:rPr>
          <w:rFonts w:ascii="Arial" w:eastAsia="宋体" w:hAnsi="Arial" w:cs="Arial"/>
        </w:rPr>
        <w:t>（</w:t>
      </w:r>
      <w:r w:rsidRPr="00091743">
        <w:rPr>
          <w:rFonts w:ascii="Arial" w:eastAsia="宋体" w:hAnsi="Arial" w:cs="Arial"/>
        </w:rPr>
        <w:t>见附录</w:t>
      </w:r>
      <w:r w:rsidRPr="00091743">
        <w:rPr>
          <w:rFonts w:ascii="Arial" w:eastAsia="宋体" w:hAnsi="Arial" w:cs="Arial"/>
        </w:rPr>
        <w:t>VIII</w:t>
      </w:r>
      <w:r w:rsidR="00521D52">
        <w:rPr>
          <w:rFonts w:ascii="Arial" w:eastAsia="宋体" w:hAnsi="Arial" w:cs="Arial"/>
        </w:rPr>
        <w:t>）</w:t>
      </w:r>
      <w:r w:rsidRPr="00091743">
        <w:rPr>
          <w:rFonts w:ascii="Arial" w:eastAsia="宋体" w:hAnsi="Arial" w:cs="Arial"/>
        </w:rPr>
        <w:t>。来自</w:t>
      </w:r>
      <w:r w:rsidR="00165792">
        <w:rPr>
          <w:rFonts w:ascii="Arial" w:eastAsia="宋体" w:hAnsi="Arial" w:cs="Arial" w:hint="eastAsia"/>
        </w:rPr>
        <w:t>申报</w:t>
      </w:r>
      <w:r w:rsidRPr="00091743">
        <w:rPr>
          <w:rFonts w:ascii="Arial" w:eastAsia="宋体" w:hAnsi="Arial" w:cs="Arial"/>
        </w:rPr>
        <w:t>器械的基因组序列输出，当与具有足够覆盖范围的高质量数据库比较时，应该提供足够的信息确定器械特异性。显然，可能没有对公共领域中每个微生物均有足够代表性，因此无法在当前对其整体使用本方法；然而，可能有一些途径能够采用本策略的某些方面，直到在公共领域有足够的覆盖范围，特别是如果使用基于小组的方法时。</w:t>
      </w:r>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除了监管级别参考序列外，</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器械的实施在很大程度上依赖于稳健的</w:t>
      </w:r>
      <w:r w:rsidRPr="00091743">
        <w:rPr>
          <w:rFonts w:ascii="Arial" w:eastAsia="宋体" w:hAnsi="Arial" w:cs="Arial"/>
        </w:rPr>
        <w:t>LoD</w:t>
      </w:r>
      <w:r w:rsidRPr="00091743">
        <w:rPr>
          <w:rFonts w:ascii="Arial" w:eastAsia="宋体" w:hAnsi="Arial" w:cs="Arial"/>
        </w:rPr>
        <w:t>分析确认</w:t>
      </w:r>
      <w:r w:rsidR="00521D52">
        <w:rPr>
          <w:rFonts w:ascii="Arial" w:eastAsia="宋体" w:hAnsi="Arial" w:cs="Arial"/>
        </w:rPr>
        <w:t>（</w:t>
      </w:r>
      <w:r w:rsidRPr="00091743">
        <w:rPr>
          <w:rFonts w:ascii="Arial" w:eastAsia="宋体" w:hAnsi="Arial" w:cs="Arial"/>
        </w:rPr>
        <w:t>在适当矩阵中</w:t>
      </w:r>
      <w:r w:rsidR="00521D52">
        <w:rPr>
          <w:rFonts w:ascii="Arial" w:eastAsia="宋体" w:hAnsi="Arial" w:cs="Arial"/>
        </w:rPr>
        <w:t>）</w:t>
      </w:r>
      <w:r w:rsidRPr="00091743">
        <w:rPr>
          <w:rFonts w:ascii="Arial" w:eastAsia="宋体" w:hAnsi="Arial" w:cs="Arial"/>
        </w:rPr>
        <w:t>。此外，您应提供关于器械分析</w:t>
      </w:r>
      <w:r w:rsidR="00165792">
        <w:rPr>
          <w:rFonts w:ascii="Arial" w:eastAsia="宋体" w:hAnsi="Arial" w:cs="Arial" w:hint="eastAsia"/>
        </w:rPr>
        <w:t>敏感</w:t>
      </w:r>
      <w:r w:rsidR="00165792" w:rsidRPr="00091743">
        <w:rPr>
          <w:rFonts w:ascii="Arial" w:eastAsia="宋体" w:hAnsi="Arial" w:cs="Arial"/>
        </w:rPr>
        <w:t>度</w:t>
      </w:r>
      <w:r w:rsidRPr="00091743">
        <w:rPr>
          <w:rFonts w:ascii="Arial" w:eastAsia="宋体" w:hAnsi="Arial" w:cs="Arial"/>
        </w:rPr>
        <w:t>的信息，程度为所示疾病状态中的病原体负载的临床相关范围。</w:t>
      </w:r>
    </w:p>
    <w:p w:rsidR="00ED268C" w:rsidRPr="00CE2AAA" w:rsidRDefault="00ED268C" w:rsidP="00417615">
      <w:pPr>
        <w:pStyle w:val="4"/>
        <w:numPr>
          <w:ilvl w:val="1"/>
          <w:numId w:val="45"/>
        </w:numPr>
        <w:tabs>
          <w:tab w:val="left" w:pos="1428"/>
        </w:tabs>
        <w:snapToGrid w:val="0"/>
        <w:spacing w:beforeLines="100" w:before="240" w:line="300" w:lineRule="auto"/>
        <w:ind w:leftChars="400" w:left="1605" w:hanging="765"/>
        <w:jc w:val="both"/>
        <w:rPr>
          <w:rFonts w:ascii="Arial" w:eastAsia="宋体" w:hAnsi="Arial" w:cs="Arial"/>
          <w:b w:val="0"/>
          <w:bCs w:val="0"/>
        </w:rPr>
      </w:pPr>
      <w:bookmarkStart w:id="84" w:name="_bookmark54"/>
      <w:bookmarkStart w:id="85" w:name="_Toc500405002"/>
      <w:bookmarkEnd w:id="84"/>
      <w:r w:rsidRPr="00CE2AAA">
        <w:rPr>
          <w:rFonts w:ascii="Arial" w:eastAsia="宋体" w:hAnsi="Arial" w:cs="Arial"/>
        </w:rPr>
        <w:t>阴性百分比一致性的评价</w:t>
      </w:r>
      <w:bookmarkEnd w:id="85"/>
    </w:p>
    <w:p w:rsidR="00ED268C" w:rsidRPr="00091743" w:rsidRDefault="005A6A0A" w:rsidP="00B64A48">
      <w:pPr>
        <w:snapToGrid w:val="0"/>
        <w:spacing w:beforeLines="100" w:before="240" w:line="300" w:lineRule="auto"/>
        <w:rPr>
          <w:rFonts w:ascii="Arial" w:eastAsia="宋体" w:hAnsi="Arial" w:cs="Arial"/>
          <w:b/>
          <w:bCs/>
          <w:sz w:val="24"/>
          <w:szCs w:val="24"/>
        </w:rPr>
      </w:pPr>
      <w:r w:rsidRPr="00091743">
        <w:rPr>
          <w:rFonts w:ascii="Arial" w:eastAsia="宋体" w:hAnsi="Arial" w:cs="Arial"/>
          <w:sz w:val="24"/>
          <w:szCs w:val="24"/>
        </w:rPr>
        <w:br w:type="page"/>
      </w:r>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应使用前瞻性采集的标本和分析进行阴性百分比一致性的评价，至少有</w:t>
      </w:r>
      <w:r w:rsidRPr="00091743">
        <w:rPr>
          <w:rFonts w:ascii="Arial" w:eastAsia="宋体" w:hAnsi="Arial" w:cs="Arial"/>
        </w:rPr>
        <w:t>3</w:t>
      </w:r>
      <w:r w:rsidRPr="00091743">
        <w:rPr>
          <w:rFonts w:ascii="Arial" w:eastAsia="宋体" w:hAnsi="Arial" w:cs="Arial"/>
        </w:rPr>
        <w:t>个临床测试中心，其中</w:t>
      </w:r>
      <w:r w:rsidRPr="00091743">
        <w:rPr>
          <w:rFonts w:ascii="Arial" w:eastAsia="宋体" w:hAnsi="Arial" w:cs="Arial"/>
        </w:rPr>
        <w:t>2</w:t>
      </w:r>
      <w:r w:rsidRPr="00091743">
        <w:rPr>
          <w:rFonts w:ascii="Arial" w:eastAsia="宋体" w:hAnsi="Arial" w:cs="Arial"/>
        </w:rPr>
        <w:t>个应在美国。研究中的患者入组应基于体征和症状确定，并符合本研究的任何</w:t>
      </w:r>
      <w:r w:rsidR="009614F2">
        <w:rPr>
          <w:rFonts w:ascii="Arial" w:eastAsia="宋体" w:hAnsi="Arial" w:cs="Arial" w:hint="eastAsia"/>
        </w:rPr>
        <w:t>其他</w:t>
      </w:r>
      <w:r w:rsidRPr="00091743">
        <w:rPr>
          <w:rFonts w:ascii="Arial" w:eastAsia="宋体" w:hAnsi="Arial" w:cs="Arial"/>
        </w:rPr>
        <w:t>入选标准。通常，使用健康的献血者是不可接受的；然而，在某些情况下</w:t>
      </w:r>
      <w:r w:rsidR="00521D52">
        <w:rPr>
          <w:rFonts w:ascii="Arial" w:eastAsia="宋体" w:hAnsi="Arial" w:cs="Arial"/>
        </w:rPr>
        <w:t>（</w:t>
      </w:r>
      <w:r w:rsidRPr="00091743">
        <w:rPr>
          <w:rFonts w:ascii="Arial" w:eastAsia="宋体" w:hAnsi="Arial" w:cs="Arial"/>
        </w:rPr>
        <w:t>例如人造标本</w:t>
      </w:r>
      <w:r w:rsidR="00521D52">
        <w:rPr>
          <w:rFonts w:ascii="Arial" w:eastAsia="宋体" w:hAnsi="Arial" w:cs="Arial"/>
        </w:rPr>
        <w:t>）</w:t>
      </w:r>
      <w:r w:rsidRPr="00091743">
        <w:rPr>
          <w:rFonts w:ascii="Arial" w:eastAsia="宋体" w:hAnsi="Arial" w:cs="Arial"/>
        </w:rPr>
        <w:t>，这些标本可能适用于这些研究，我们鼓励开发者联系</w:t>
      </w:r>
      <w:r w:rsidRPr="00091743">
        <w:rPr>
          <w:rFonts w:ascii="Arial" w:eastAsia="宋体" w:hAnsi="Arial" w:cs="Arial"/>
        </w:rPr>
        <w:t>FDA</w:t>
      </w:r>
      <w:r w:rsidRPr="00091743">
        <w:rPr>
          <w:rFonts w:ascii="Arial" w:eastAsia="宋体" w:hAnsi="Arial" w:cs="Arial"/>
        </w:rPr>
        <w:t>以讨论这些类型的标本</w:t>
      </w:r>
      <w:r w:rsidR="009614F2">
        <w:rPr>
          <w:rFonts w:ascii="Arial" w:eastAsia="宋体" w:hAnsi="Arial" w:cs="Arial" w:hint="eastAsia"/>
        </w:rPr>
        <w:t>适用时间</w:t>
      </w:r>
      <w:r w:rsidRPr="00091743">
        <w:rPr>
          <w:rFonts w:ascii="Arial" w:eastAsia="宋体" w:hAnsi="Arial" w:cs="Arial"/>
        </w:rPr>
        <w:t>。</w:t>
      </w:r>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通常，为了评估阴性百分比一致性，应采集</w:t>
      </w:r>
      <w:r w:rsidRPr="00091743">
        <w:rPr>
          <w:rFonts w:ascii="Arial" w:eastAsia="宋体" w:hAnsi="Arial" w:cs="Arial"/>
        </w:rPr>
        <w:t>1500</w:t>
      </w:r>
      <w:r w:rsidRPr="00091743">
        <w:rPr>
          <w:rFonts w:ascii="Arial" w:eastAsia="宋体" w:hAnsi="Arial" w:cs="Arial"/>
        </w:rPr>
        <w:t>个前瞻性样本并通过受试器械进行分析，以获取充分统计学效力，以供</w:t>
      </w:r>
      <w:r w:rsidRPr="00091743">
        <w:rPr>
          <w:rFonts w:ascii="Arial" w:eastAsia="宋体" w:hAnsi="Arial" w:cs="Arial"/>
        </w:rPr>
        <w:t>FDA</w:t>
      </w:r>
      <w:r w:rsidRPr="00091743">
        <w:rPr>
          <w:rFonts w:ascii="Arial" w:eastAsia="宋体" w:hAnsi="Arial" w:cs="Arial"/>
        </w:rPr>
        <w:t>做出实质等同性测定或确定器械安全性和有效性的合理保证。根据与</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器械一起使用的微生物和样本类型的数量，可以使用监管级别基因组靶序列数据库作为比较，进行阴性百分比一致性评价。如可能，应使用来自预期使用人群的患者评价阴性百分比一致</w:t>
      </w:r>
      <w:r w:rsidR="00521D52" w:rsidRPr="00091743">
        <w:rPr>
          <w:rFonts w:ascii="Arial" w:eastAsia="宋体" w:hAnsi="Arial" w:cs="Arial"/>
        </w:rPr>
        <w:t>性</w:t>
      </w:r>
      <w:r w:rsidR="00521D52">
        <w:rPr>
          <w:rFonts w:ascii="Arial" w:eastAsia="宋体" w:hAnsi="Arial" w:cs="Arial"/>
        </w:rPr>
        <w:t>（</w:t>
      </w:r>
      <w:r w:rsidR="00521D52" w:rsidRPr="00091743">
        <w:rPr>
          <w:rFonts w:ascii="Arial" w:eastAsia="宋体" w:hAnsi="Arial" w:cs="Arial"/>
        </w:rPr>
        <w:t>NPA</w:t>
      </w:r>
      <w:r w:rsidR="00521D52">
        <w:rPr>
          <w:rFonts w:ascii="Arial" w:eastAsia="宋体" w:hAnsi="Arial" w:cs="Arial"/>
        </w:rPr>
        <w:t>）</w:t>
      </w:r>
      <w:r w:rsidR="00521D52" w:rsidRPr="00091743">
        <w:rPr>
          <w:rFonts w:ascii="Arial" w:eastAsia="宋体" w:hAnsi="Arial" w:cs="Arial"/>
        </w:rPr>
        <w:t>。</w:t>
      </w:r>
    </w:p>
    <w:p w:rsidR="00ED268C" w:rsidRPr="0064542C" w:rsidRDefault="00ED268C" w:rsidP="00B77DC7">
      <w:pPr>
        <w:pStyle w:val="a3"/>
        <w:wordWrap w:val="0"/>
        <w:snapToGrid w:val="0"/>
        <w:spacing w:beforeLines="100" w:before="240" w:line="300" w:lineRule="auto"/>
        <w:ind w:left="0"/>
        <w:jc w:val="both"/>
        <w:rPr>
          <w:rFonts w:ascii="Arial" w:eastAsia="宋体" w:hAnsi="Arial" w:cs="Arial"/>
          <w:color w:val="000000" w:themeColor="text1"/>
        </w:rPr>
      </w:pPr>
      <w:r w:rsidRPr="0064542C">
        <w:rPr>
          <w:rFonts w:ascii="Arial" w:eastAsia="宋体" w:hAnsi="Arial" w:cs="Arial"/>
          <w:color w:val="000000" w:themeColor="text1"/>
        </w:rPr>
        <w:t>如果所测试微生物或标志物在数据库中不可用，不能用于其他可接受比较方</w:t>
      </w:r>
      <w:r w:rsidR="00521D52" w:rsidRPr="0064542C">
        <w:rPr>
          <w:rFonts w:ascii="Arial" w:eastAsia="宋体" w:hAnsi="Arial" w:cs="Arial"/>
          <w:color w:val="000000" w:themeColor="text1"/>
        </w:rPr>
        <w:t>法</w:t>
      </w:r>
      <w:r w:rsidR="00521D52">
        <w:rPr>
          <w:rFonts w:ascii="Arial" w:eastAsia="宋体" w:hAnsi="Arial" w:cs="Arial"/>
          <w:color w:val="000000" w:themeColor="text1"/>
        </w:rPr>
        <w:t>（</w:t>
      </w:r>
      <w:r w:rsidR="00521D52" w:rsidRPr="0064542C">
        <w:rPr>
          <w:rFonts w:ascii="Arial" w:eastAsia="宋体" w:hAnsi="Arial" w:cs="Arial"/>
          <w:color w:val="000000" w:themeColor="text1"/>
        </w:rPr>
        <w:t>CM</w:t>
      </w:r>
      <w:r w:rsidR="00521D52">
        <w:rPr>
          <w:rFonts w:ascii="Arial" w:eastAsia="宋体" w:hAnsi="Arial" w:cs="Arial"/>
          <w:color w:val="000000" w:themeColor="text1"/>
        </w:rPr>
        <w:t>）</w:t>
      </w:r>
      <w:r w:rsidR="00521D52" w:rsidRPr="0064542C">
        <w:rPr>
          <w:rFonts w:ascii="Arial" w:eastAsia="宋体" w:hAnsi="Arial" w:cs="Arial"/>
          <w:color w:val="000000" w:themeColor="text1"/>
        </w:rPr>
        <w:t>的</w:t>
      </w:r>
      <w:r w:rsidRPr="0064542C">
        <w:rPr>
          <w:rFonts w:ascii="Arial" w:eastAsia="宋体" w:hAnsi="Arial" w:cs="Arial"/>
          <w:color w:val="000000" w:themeColor="text1"/>
        </w:rPr>
        <w:t>评估，我们建议查阅标题为</w:t>
      </w:r>
      <w:r w:rsidR="00521D52" w:rsidRPr="00521D52">
        <w:rPr>
          <w:rFonts w:ascii="宋体" w:eastAsia="宋体" w:hAnsi="宋体" w:cs="Arial" w:hint="eastAsia"/>
          <w:color w:val="000000" w:themeColor="text1"/>
        </w:rPr>
        <w:t>“</w:t>
      </w:r>
      <w:r w:rsidRPr="0064542C">
        <w:rPr>
          <w:rFonts w:ascii="Arial" w:eastAsia="宋体" w:hAnsi="Arial" w:cs="Arial"/>
          <w:color w:val="000000" w:themeColor="text1"/>
        </w:rPr>
        <w:t>高度多路复用微生物</w:t>
      </w:r>
      <w:r w:rsidR="00521D52">
        <w:rPr>
          <w:rFonts w:ascii="Arial" w:eastAsia="宋体" w:hAnsi="Arial" w:cs="Arial"/>
          <w:color w:val="000000" w:themeColor="text1"/>
        </w:rPr>
        <w:t>／</w:t>
      </w:r>
      <w:r w:rsidR="00521D52" w:rsidRPr="0064542C">
        <w:rPr>
          <w:rFonts w:ascii="Arial" w:eastAsia="宋体" w:hAnsi="Arial" w:cs="Arial"/>
          <w:color w:val="000000" w:themeColor="text1"/>
        </w:rPr>
        <w:t>医</w:t>
      </w:r>
      <w:r w:rsidRPr="0064542C">
        <w:rPr>
          <w:rFonts w:ascii="Arial" w:eastAsia="宋体" w:hAnsi="Arial" w:cs="Arial"/>
          <w:color w:val="000000" w:themeColor="text1"/>
        </w:rPr>
        <w:t>学对策的基于核酸的体外诊断器</w:t>
      </w:r>
      <w:r w:rsidR="00521D52" w:rsidRPr="0064542C">
        <w:rPr>
          <w:rFonts w:ascii="Arial" w:eastAsia="宋体" w:hAnsi="Arial" w:cs="Arial"/>
          <w:color w:val="000000" w:themeColor="text1"/>
        </w:rPr>
        <w:t>械</w:t>
      </w:r>
      <w:r w:rsidRPr="0064542C">
        <w:rPr>
          <w:rFonts w:ascii="Arial" w:eastAsia="宋体" w:hAnsi="Arial" w:cs="Arial"/>
          <w:color w:val="000000" w:themeColor="text1"/>
        </w:rPr>
        <w:t>-</w:t>
      </w:r>
      <w:r w:rsidR="00521D52" w:rsidRPr="0064542C">
        <w:rPr>
          <w:rFonts w:ascii="Arial" w:eastAsia="宋体" w:hAnsi="Arial" w:cs="Arial"/>
          <w:color w:val="000000" w:themeColor="text1"/>
        </w:rPr>
        <w:t>行</w:t>
      </w:r>
      <w:r w:rsidRPr="0064542C">
        <w:rPr>
          <w:rFonts w:ascii="Arial" w:eastAsia="宋体" w:hAnsi="Arial" w:cs="Arial"/>
          <w:color w:val="000000" w:themeColor="text1"/>
        </w:rPr>
        <w:t>业</w:t>
      </w:r>
      <w:r w:rsidR="009614F2">
        <w:rPr>
          <w:rFonts w:ascii="Arial" w:eastAsia="宋体" w:hAnsi="Arial" w:cs="Arial" w:hint="eastAsia"/>
          <w:color w:val="000000" w:themeColor="text1"/>
        </w:rPr>
        <w:t>及</w:t>
      </w:r>
      <w:r w:rsidRPr="0064542C">
        <w:rPr>
          <w:rFonts w:ascii="Arial" w:eastAsia="宋体" w:hAnsi="Arial" w:cs="Arial"/>
          <w:color w:val="000000" w:themeColor="text1"/>
        </w:rPr>
        <w:t>食品药品监督管理局工作人员指南</w:t>
      </w:r>
      <w:r w:rsidR="00521D52" w:rsidRPr="00521D52">
        <w:rPr>
          <w:rFonts w:ascii="宋体" w:eastAsia="宋体" w:hAnsi="宋体" w:cs="Arial" w:hint="eastAsia"/>
          <w:color w:val="000000" w:themeColor="text1"/>
        </w:rPr>
        <w:t>”</w:t>
      </w:r>
      <w:r w:rsidRPr="0064542C">
        <w:rPr>
          <w:rFonts w:ascii="Arial" w:eastAsia="宋体" w:hAnsi="Arial" w:cs="Arial"/>
          <w:color w:val="000000" w:themeColor="text1"/>
        </w:rPr>
        <w:t>的</w:t>
      </w:r>
      <w:r w:rsidRPr="0064542C">
        <w:rPr>
          <w:rFonts w:ascii="Arial" w:eastAsia="宋体" w:hAnsi="Arial" w:cs="Arial"/>
          <w:color w:val="000000" w:themeColor="text1"/>
        </w:rPr>
        <w:t>FDA</w:t>
      </w:r>
      <w:r w:rsidRPr="0064542C">
        <w:rPr>
          <w:rFonts w:ascii="Arial" w:eastAsia="宋体" w:hAnsi="Arial" w:cs="Arial"/>
          <w:color w:val="000000" w:themeColor="text1"/>
        </w:rPr>
        <w:t>指南</w:t>
      </w:r>
      <w:r w:rsidR="00521D52">
        <w:rPr>
          <w:rFonts w:ascii="Arial" w:eastAsia="宋体" w:hAnsi="Arial" w:cs="Arial"/>
          <w:color w:val="000000" w:themeColor="text1"/>
        </w:rPr>
        <w:t>（</w:t>
      </w:r>
      <w:hyperlink r:id="rId34" w:history="1">
        <w:r w:rsidRPr="0064542C">
          <w:rPr>
            <w:rStyle w:val="a7"/>
            <w:rFonts w:ascii="Arial" w:eastAsia="宋体" w:hAnsi="Arial" w:cs="Arial"/>
            <w:color w:val="000000" w:themeColor="text1"/>
            <w:u w:val="none"/>
          </w:rPr>
          <w:t>http</w:t>
        </w:r>
        <w:r w:rsidR="00521D52">
          <w:rPr>
            <w:rStyle w:val="a7"/>
            <w:rFonts w:ascii="Arial" w:eastAsia="宋体" w:hAnsi="Arial" w:cs="Arial"/>
            <w:color w:val="000000" w:themeColor="text1"/>
            <w:u w:val="none"/>
          </w:rPr>
          <w:t>: //</w:t>
        </w:r>
        <w:r w:rsidR="00521D52" w:rsidRPr="0064542C">
          <w:rPr>
            <w:rStyle w:val="a7"/>
            <w:rFonts w:ascii="Arial" w:eastAsia="宋体" w:hAnsi="Arial" w:cs="Arial"/>
            <w:color w:val="000000" w:themeColor="text1"/>
            <w:u w:val="none"/>
          </w:rPr>
          <w:t>w</w:t>
        </w:r>
        <w:r w:rsidRPr="0064542C">
          <w:rPr>
            <w:rStyle w:val="a7"/>
            <w:rFonts w:ascii="Arial" w:eastAsia="宋体" w:hAnsi="Arial" w:cs="Arial"/>
            <w:color w:val="000000" w:themeColor="text1"/>
            <w:u w:val="none"/>
          </w:rPr>
          <w:t>ww.fda.go</w:t>
        </w:r>
        <w:r w:rsidR="00521D52" w:rsidRPr="0064542C">
          <w:rPr>
            <w:rStyle w:val="a7"/>
            <w:rFonts w:ascii="Arial" w:eastAsia="宋体" w:hAnsi="Arial" w:cs="Arial"/>
            <w:color w:val="000000" w:themeColor="text1"/>
            <w:u w:val="none"/>
          </w:rPr>
          <w:t>v</w:t>
        </w:r>
        <w:r w:rsidR="00521D52">
          <w:rPr>
            <w:rStyle w:val="a7"/>
            <w:rFonts w:ascii="Arial" w:eastAsia="宋体" w:hAnsi="Arial" w:cs="Arial"/>
            <w:color w:val="000000" w:themeColor="text1"/>
            <w:u w:val="none"/>
          </w:rPr>
          <w:t>/</w:t>
        </w:r>
        <w:r w:rsidR="00521D52" w:rsidRPr="0064542C">
          <w:rPr>
            <w:rStyle w:val="a7"/>
            <w:rFonts w:ascii="Arial" w:eastAsia="宋体" w:hAnsi="Arial" w:cs="Arial"/>
            <w:color w:val="000000" w:themeColor="text1"/>
            <w:u w:val="none"/>
          </w:rPr>
          <w:t>M</w:t>
        </w:r>
        <w:r w:rsidRPr="0064542C">
          <w:rPr>
            <w:rStyle w:val="a7"/>
            <w:rFonts w:ascii="Arial" w:eastAsia="宋体" w:hAnsi="Arial" w:cs="Arial"/>
            <w:color w:val="000000" w:themeColor="text1"/>
            <w:u w:val="none"/>
          </w:rPr>
          <w:t>edicalDevice</w:t>
        </w:r>
        <w:r w:rsidR="00521D52" w:rsidRPr="0064542C">
          <w:rPr>
            <w:rStyle w:val="a7"/>
            <w:rFonts w:ascii="Arial" w:eastAsia="宋体" w:hAnsi="Arial" w:cs="Arial"/>
            <w:color w:val="000000" w:themeColor="text1"/>
            <w:u w:val="none"/>
          </w:rPr>
          <w:t>s</w:t>
        </w:r>
        <w:r w:rsidR="00521D52">
          <w:rPr>
            <w:rStyle w:val="a7"/>
            <w:rFonts w:ascii="Arial" w:eastAsia="宋体" w:hAnsi="Arial" w:cs="Arial"/>
            <w:color w:val="000000" w:themeColor="text1"/>
            <w:u w:val="none"/>
          </w:rPr>
          <w:t>/</w:t>
        </w:r>
        <w:r w:rsidR="00521D52" w:rsidRPr="0064542C">
          <w:rPr>
            <w:rStyle w:val="a7"/>
            <w:rFonts w:ascii="Arial" w:eastAsia="宋体" w:hAnsi="Arial" w:cs="Arial"/>
            <w:color w:val="000000" w:themeColor="text1"/>
            <w:u w:val="none"/>
          </w:rPr>
          <w:t>D</w:t>
        </w:r>
        <w:r w:rsidRPr="0064542C">
          <w:rPr>
            <w:rStyle w:val="a7"/>
            <w:rFonts w:ascii="Arial" w:eastAsia="宋体" w:hAnsi="Arial" w:cs="Arial"/>
            <w:color w:val="000000" w:themeColor="text1"/>
            <w:u w:val="none"/>
          </w:rPr>
          <w:t>eviceRegulationandGuidanc</w:t>
        </w:r>
        <w:r w:rsidR="00521D52" w:rsidRPr="0064542C">
          <w:rPr>
            <w:rStyle w:val="a7"/>
            <w:rFonts w:ascii="Arial" w:eastAsia="宋体" w:hAnsi="Arial" w:cs="Arial"/>
            <w:color w:val="000000" w:themeColor="text1"/>
            <w:u w:val="none"/>
          </w:rPr>
          <w:t>e</w:t>
        </w:r>
        <w:r w:rsidR="00521D52">
          <w:rPr>
            <w:rStyle w:val="a7"/>
            <w:rFonts w:ascii="Arial" w:eastAsia="宋体" w:hAnsi="Arial" w:cs="Arial"/>
            <w:color w:val="000000" w:themeColor="text1"/>
            <w:u w:val="none"/>
          </w:rPr>
          <w:t>/</w:t>
        </w:r>
        <w:r w:rsidR="00521D52" w:rsidRPr="0064542C">
          <w:rPr>
            <w:rStyle w:val="a7"/>
            <w:rFonts w:ascii="Arial" w:eastAsia="宋体" w:hAnsi="Arial" w:cs="Arial"/>
            <w:color w:val="000000" w:themeColor="text1"/>
            <w:u w:val="none"/>
          </w:rPr>
          <w:t>G</w:t>
        </w:r>
        <w:r w:rsidRPr="0064542C">
          <w:rPr>
            <w:rStyle w:val="a7"/>
            <w:rFonts w:ascii="Arial" w:eastAsia="宋体" w:hAnsi="Arial" w:cs="Arial"/>
            <w:color w:val="000000" w:themeColor="text1"/>
            <w:u w:val="none"/>
          </w:rPr>
          <w:t>uidanceDocument</w:t>
        </w:r>
        <w:r w:rsidR="00521D52" w:rsidRPr="0064542C">
          <w:rPr>
            <w:rStyle w:val="a7"/>
            <w:rFonts w:ascii="Arial" w:eastAsia="宋体" w:hAnsi="Arial" w:cs="Arial"/>
            <w:color w:val="000000" w:themeColor="text1"/>
            <w:u w:val="none"/>
          </w:rPr>
          <w:t>s</w:t>
        </w:r>
        <w:r w:rsidR="00521D52">
          <w:rPr>
            <w:rStyle w:val="a7"/>
            <w:rFonts w:ascii="Arial" w:eastAsia="宋体" w:hAnsi="Arial" w:cs="Arial"/>
            <w:color w:val="000000" w:themeColor="text1"/>
            <w:u w:val="none"/>
          </w:rPr>
          <w:t>/</w:t>
        </w:r>
        <w:r w:rsidR="00521D52" w:rsidRPr="0064542C">
          <w:rPr>
            <w:rStyle w:val="a7"/>
            <w:rFonts w:ascii="Arial" w:eastAsia="宋体" w:hAnsi="Arial" w:cs="Arial"/>
            <w:color w:val="000000" w:themeColor="text1"/>
            <w:u w:val="none"/>
          </w:rPr>
          <w:t>u</w:t>
        </w:r>
        <w:r w:rsidR="00521D52">
          <w:rPr>
            <w:rStyle w:val="a7"/>
            <w:rFonts w:ascii="Arial" w:eastAsia="宋体" w:hAnsi="Arial" w:cs="Arial"/>
            <w:color w:val="000000" w:themeColor="text1"/>
            <w:u w:val="none"/>
          </w:rPr>
          <w:t xml:space="preserve"> </w:t>
        </w:r>
        <w:r w:rsidRPr="0064542C">
          <w:rPr>
            <w:rStyle w:val="a7"/>
            <w:rFonts w:ascii="Arial" w:eastAsia="宋体" w:hAnsi="Arial" w:cs="Arial"/>
            <w:color w:val="000000" w:themeColor="text1"/>
            <w:u w:val="none"/>
          </w:rPr>
          <w:t>cm327293.htm</w:t>
        </w:r>
      </w:hyperlink>
      <w:r w:rsidR="00521D52">
        <w:rPr>
          <w:rFonts w:ascii="Arial" w:eastAsia="宋体" w:hAnsi="Arial" w:cs="Arial"/>
          <w:color w:val="000000" w:themeColor="text1"/>
        </w:rPr>
        <w:t>）</w:t>
      </w:r>
      <w:r w:rsidRPr="0064542C">
        <w:rPr>
          <w:rFonts w:ascii="Arial" w:eastAsia="宋体" w:hAnsi="Arial" w:cs="Arial"/>
          <w:color w:val="000000" w:themeColor="text1"/>
        </w:rPr>
        <w:t>，获取对适用于靶向测序方法的可接受</w:t>
      </w:r>
      <w:r w:rsidRPr="0064542C">
        <w:rPr>
          <w:rFonts w:ascii="Arial" w:eastAsia="宋体" w:hAnsi="Arial" w:cs="Arial"/>
          <w:color w:val="000000" w:themeColor="text1"/>
        </w:rPr>
        <w:t>CM</w:t>
      </w:r>
      <w:r w:rsidRPr="0064542C">
        <w:rPr>
          <w:rFonts w:ascii="Arial" w:eastAsia="宋体" w:hAnsi="Arial" w:cs="Arial"/>
          <w:color w:val="000000" w:themeColor="text1"/>
        </w:rPr>
        <w:t>的说明，并在进行研究前与</w:t>
      </w:r>
      <w:r w:rsidRPr="0064542C">
        <w:rPr>
          <w:rFonts w:ascii="Arial" w:eastAsia="宋体" w:hAnsi="Arial" w:cs="Arial"/>
          <w:color w:val="000000" w:themeColor="text1"/>
        </w:rPr>
        <w:t>FDA</w:t>
      </w:r>
      <w:r w:rsidRPr="0064542C">
        <w:rPr>
          <w:rFonts w:ascii="Arial" w:eastAsia="宋体" w:hAnsi="Arial" w:cs="Arial"/>
          <w:color w:val="000000" w:themeColor="text1"/>
        </w:rPr>
        <w:t>进行讨论。如果标本体积导致无法运行所有比较测试，则应采取明确定义的随机方法，以便对于每个检测到的微生物或标志物的每个</w:t>
      </w:r>
      <w:r w:rsidRPr="0064542C">
        <w:rPr>
          <w:rFonts w:ascii="Arial" w:eastAsia="宋体" w:hAnsi="Arial" w:cs="Arial"/>
          <w:color w:val="000000" w:themeColor="text1"/>
        </w:rPr>
        <w:t>CM</w:t>
      </w:r>
      <w:r w:rsidRPr="0064542C">
        <w:rPr>
          <w:rFonts w:ascii="Arial" w:eastAsia="宋体" w:hAnsi="Arial" w:cs="Arial"/>
          <w:color w:val="000000" w:themeColor="text1"/>
        </w:rPr>
        <w:t>至少分析</w:t>
      </w:r>
      <w:r w:rsidRPr="0064542C">
        <w:rPr>
          <w:rFonts w:ascii="Arial" w:eastAsia="宋体" w:hAnsi="Arial" w:cs="Arial"/>
          <w:color w:val="000000" w:themeColor="text1"/>
        </w:rPr>
        <w:t>100</w:t>
      </w:r>
      <w:r w:rsidRPr="0064542C">
        <w:rPr>
          <w:rFonts w:ascii="Arial" w:eastAsia="宋体" w:hAnsi="Arial" w:cs="Arial"/>
          <w:color w:val="000000" w:themeColor="text1"/>
        </w:rPr>
        <w:t>次。此外，应做出规定，以便可分析足够数量的标本中有生物威胁的微生物，</w:t>
      </w:r>
      <w:r w:rsidR="009614F2">
        <w:rPr>
          <w:rFonts w:ascii="Arial" w:eastAsia="宋体" w:hAnsi="Arial" w:cs="Arial" w:hint="eastAsia"/>
          <w:color w:val="000000" w:themeColor="text1"/>
        </w:rPr>
        <w:t>以</w:t>
      </w:r>
      <w:r w:rsidRPr="0064542C">
        <w:rPr>
          <w:rFonts w:ascii="Arial" w:eastAsia="宋体" w:hAnsi="Arial" w:cs="Arial"/>
          <w:color w:val="000000" w:themeColor="text1"/>
        </w:rPr>
        <w:t>符合特异性性能标准。</w:t>
      </w:r>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通过使用</w:t>
      </w:r>
      <w:r w:rsidRPr="00091743">
        <w:rPr>
          <w:rFonts w:ascii="Arial" w:eastAsia="宋体" w:hAnsi="Arial" w:cs="Arial"/>
        </w:rPr>
        <w:t>100</w:t>
      </w:r>
      <w:r w:rsidRPr="00091743">
        <w:rPr>
          <w:rFonts w:ascii="Arial" w:eastAsia="宋体" w:hAnsi="Arial" w:cs="Arial"/>
        </w:rPr>
        <w:t>个扩增子检测</w:t>
      </w:r>
      <w:r w:rsidRPr="00091743">
        <w:rPr>
          <w:rFonts w:ascii="Arial" w:eastAsia="宋体" w:hAnsi="Arial" w:cs="Arial"/>
        </w:rPr>
        <w:t>20</w:t>
      </w:r>
      <w:r w:rsidRPr="00091743">
        <w:rPr>
          <w:rFonts w:ascii="Arial" w:eastAsia="宋体" w:hAnsi="Arial" w:cs="Arial"/>
        </w:rPr>
        <w:t>个不同微生物</w:t>
      </w:r>
      <w:r w:rsidR="00521D52">
        <w:rPr>
          <w:rFonts w:ascii="Arial" w:eastAsia="宋体" w:hAnsi="Arial" w:cs="Arial"/>
        </w:rPr>
        <w:t>（</w:t>
      </w:r>
      <w:r w:rsidRPr="00091743">
        <w:rPr>
          <w:rFonts w:ascii="Arial" w:eastAsia="宋体" w:hAnsi="Arial" w:cs="Arial"/>
        </w:rPr>
        <w:t>每个微生物</w:t>
      </w:r>
      <w:r w:rsidRPr="00091743">
        <w:rPr>
          <w:rFonts w:ascii="Arial" w:eastAsia="宋体" w:hAnsi="Arial" w:cs="Arial"/>
        </w:rPr>
        <w:t>5</w:t>
      </w:r>
      <w:r w:rsidRPr="00091743">
        <w:rPr>
          <w:rFonts w:ascii="Arial" w:eastAsia="宋体" w:hAnsi="Arial" w:cs="Arial"/>
        </w:rPr>
        <w:t>个扩增子</w:t>
      </w:r>
      <w:r w:rsidR="00521D52">
        <w:rPr>
          <w:rFonts w:ascii="Arial" w:eastAsia="宋体" w:hAnsi="Arial" w:cs="Arial"/>
        </w:rPr>
        <w:t>）</w:t>
      </w:r>
      <w:r w:rsidRPr="00091743">
        <w:rPr>
          <w:rFonts w:ascii="Arial" w:eastAsia="宋体" w:hAnsi="Arial" w:cs="Arial"/>
        </w:rPr>
        <w:t>的靶向微生物器械示例，其中每个</w:t>
      </w:r>
      <w:r w:rsidRPr="00091743">
        <w:rPr>
          <w:rFonts w:ascii="Arial" w:eastAsia="宋体" w:hAnsi="Arial" w:cs="Arial"/>
        </w:rPr>
        <w:t>CM</w:t>
      </w:r>
      <w:r w:rsidRPr="00091743">
        <w:rPr>
          <w:rFonts w:ascii="Arial" w:eastAsia="宋体" w:hAnsi="Arial" w:cs="Arial"/>
        </w:rPr>
        <w:t>需要相等测试体积并允许进行</w:t>
      </w:r>
      <w:r w:rsidRPr="00091743">
        <w:rPr>
          <w:rFonts w:ascii="Arial" w:eastAsia="宋体" w:hAnsi="Arial" w:cs="Arial"/>
        </w:rPr>
        <w:t>5</w:t>
      </w:r>
      <w:r w:rsidRPr="00091743">
        <w:rPr>
          <w:rFonts w:ascii="Arial" w:eastAsia="宋体" w:hAnsi="Arial" w:cs="Arial"/>
        </w:rPr>
        <w:t>次</w:t>
      </w:r>
      <w:r w:rsidRPr="00091743">
        <w:rPr>
          <w:rFonts w:ascii="Arial" w:eastAsia="宋体" w:hAnsi="Arial" w:cs="Arial"/>
        </w:rPr>
        <w:t>CM</w:t>
      </w:r>
      <w:r w:rsidRPr="00091743">
        <w:rPr>
          <w:rFonts w:ascii="Arial" w:eastAsia="宋体" w:hAnsi="Arial" w:cs="Arial"/>
        </w:rPr>
        <w:t>测试，可以用比较方法测试第一个标本</w:t>
      </w:r>
      <w:r w:rsidR="00521D52">
        <w:rPr>
          <w:rFonts w:ascii="Arial" w:eastAsia="宋体" w:hAnsi="Arial" w:cs="Arial"/>
        </w:rPr>
        <w:t>（</w:t>
      </w:r>
      <w:r w:rsidRPr="00091743">
        <w:rPr>
          <w:rFonts w:ascii="Arial" w:eastAsia="宋体" w:hAnsi="Arial" w:cs="Arial"/>
        </w:rPr>
        <w:t>CM1</w:t>
      </w:r>
      <w:r w:rsidR="009614F2">
        <w:rPr>
          <w:rFonts w:ascii="Arial" w:eastAsia="宋体" w:hAnsi="Arial" w:cs="Arial" w:hint="eastAsia"/>
        </w:rPr>
        <w:t>、</w:t>
      </w:r>
      <w:r w:rsidRPr="00091743">
        <w:rPr>
          <w:rFonts w:ascii="Arial" w:eastAsia="宋体" w:hAnsi="Arial" w:cs="Arial"/>
        </w:rPr>
        <w:t>CM2</w:t>
      </w:r>
      <w:r w:rsidR="009614F2">
        <w:rPr>
          <w:rFonts w:ascii="Arial" w:eastAsia="宋体" w:hAnsi="Arial" w:cs="Arial" w:hint="eastAsia"/>
        </w:rPr>
        <w:t>、</w:t>
      </w:r>
      <w:r w:rsidRPr="00091743">
        <w:rPr>
          <w:rFonts w:ascii="Arial" w:eastAsia="宋体" w:hAnsi="Arial" w:cs="Arial"/>
        </w:rPr>
        <w:t>CM3</w:t>
      </w:r>
      <w:r w:rsidR="009614F2">
        <w:rPr>
          <w:rFonts w:ascii="Arial" w:eastAsia="宋体" w:hAnsi="Arial" w:cs="Arial" w:hint="eastAsia"/>
        </w:rPr>
        <w:t>、</w:t>
      </w:r>
      <w:r w:rsidRPr="00091743">
        <w:rPr>
          <w:rFonts w:ascii="Arial" w:eastAsia="宋体" w:hAnsi="Arial" w:cs="Arial"/>
        </w:rPr>
        <w:t>CM4</w:t>
      </w:r>
      <w:r w:rsidR="009614F2">
        <w:rPr>
          <w:rFonts w:ascii="Arial" w:eastAsia="宋体" w:hAnsi="Arial" w:cs="Arial" w:hint="eastAsia"/>
        </w:rPr>
        <w:t>、</w:t>
      </w:r>
      <w:r w:rsidRPr="00091743">
        <w:rPr>
          <w:rFonts w:ascii="Arial" w:eastAsia="宋体" w:hAnsi="Arial" w:cs="Arial"/>
        </w:rPr>
        <w:t>CM5</w:t>
      </w:r>
      <w:r w:rsidR="00521D52">
        <w:rPr>
          <w:rFonts w:ascii="Arial" w:eastAsia="宋体" w:hAnsi="Arial" w:cs="Arial"/>
        </w:rPr>
        <w:t>）</w:t>
      </w:r>
      <w:r w:rsidRPr="00091743">
        <w:rPr>
          <w:rFonts w:ascii="Arial" w:eastAsia="宋体" w:hAnsi="Arial" w:cs="Arial"/>
        </w:rPr>
        <w:t>，用</w:t>
      </w:r>
      <w:r w:rsidRPr="00091743">
        <w:rPr>
          <w:rFonts w:ascii="Arial" w:eastAsia="宋体" w:hAnsi="Arial" w:cs="Arial"/>
        </w:rPr>
        <w:t>CM</w:t>
      </w:r>
      <w:r w:rsidRPr="00091743">
        <w:rPr>
          <w:rFonts w:ascii="Arial" w:eastAsia="宋体" w:hAnsi="Arial" w:cs="Arial"/>
        </w:rPr>
        <w:t>测试第二个样本为</w:t>
      </w:r>
      <w:r w:rsidR="00521D52">
        <w:rPr>
          <w:rFonts w:ascii="Arial" w:eastAsia="宋体" w:hAnsi="Arial" w:cs="Arial"/>
        </w:rPr>
        <w:t>（</w:t>
      </w:r>
      <w:r w:rsidRPr="00091743">
        <w:rPr>
          <w:rFonts w:ascii="Arial" w:eastAsia="宋体" w:hAnsi="Arial" w:cs="Arial"/>
        </w:rPr>
        <w:t>CM6</w:t>
      </w:r>
      <w:r w:rsidR="009614F2">
        <w:rPr>
          <w:rFonts w:ascii="Arial" w:eastAsia="宋体" w:hAnsi="Arial" w:cs="Arial" w:hint="eastAsia"/>
        </w:rPr>
        <w:t>、</w:t>
      </w:r>
      <w:r w:rsidRPr="00091743">
        <w:rPr>
          <w:rFonts w:ascii="Arial" w:eastAsia="宋体" w:hAnsi="Arial" w:cs="Arial"/>
        </w:rPr>
        <w:t>CM7</w:t>
      </w:r>
      <w:r w:rsidR="009614F2">
        <w:rPr>
          <w:rFonts w:ascii="Arial" w:eastAsia="宋体" w:hAnsi="Arial" w:cs="Arial" w:hint="eastAsia"/>
        </w:rPr>
        <w:t>、</w:t>
      </w:r>
      <w:r w:rsidRPr="00091743">
        <w:rPr>
          <w:rFonts w:ascii="Arial" w:eastAsia="宋体" w:hAnsi="Arial" w:cs="Arial"/>
        </w:rPr>
        <w:t>CM8</w:t>
      </w:r>
      <w:r w:rsidR="009614F2">
        <w:rPr>
          <w:rFonts w:ascii="Arial" w:eastAsia="宋体" w:hAnsi="Arial" w:cs="Arial" w:hint="eastAsia"/>
        </w:rPr>
        <w:t>、</w:t>
      </w:r>
      <w:r w:rsidRPr="00091743">
        <w:rPr>
          <w:rFonts w:ascii="Arial" w:eastAsia="宋体" w:hAnsi="Arial" w:cs="Arial"/>
        </w:rPr>
        <w:t>CM9</w:t>
      </w:r>
      <w:r w:rsidR="009614F2">
        <w:rPr>
          <w:rFonts w:ascii="Arial" w:eastAsia="宋体" w:hAnsi="Arial" w:cs="Arial" w:hint="eastAsia"/>
        </w:rPr>
        <w:t>、</w:t>
      </w:r>
      <w:r w:rsidRPr="00091743">
        <w:rPr>
          <w:rFonts w:ascii="Arial" w:eastAsia="宋体" w:hAnsi="Arial" w:cs="Arial"/>
        </w:rPr>
        <w:t>CM10</w:t>
      </w:r>
      <w:r w:rsidR="00521D52">
        <w:rPr>
          <w:rFonts w:ascii="Arial" w:eastAsia="宋体" w:hAnsi="Arial" w:cs="Arial"/>
        </w:rPr>
        <w:t>）</w:t>
      </w:r>
      <w:r w:rsidRPr="00091743">
        <w:rPr>
          <w:rFonts w:ascii="Arial" w:eastAsia="宋体" w:hAnsi="Arial" w:cs="Arial"/>
        </w:rPr>
        <w:t>，依此类推。测试</w:t>
      </w:r>
      <w:r w:rsidRPr="00091743">
        <w:rPr>
          <w:rFonts w:ascii="Arial" w:eastAsia="宋体" w:hAnsi="Arial" w:cs="Arial"/>
        </w:rPr>
        <w:t>4</w:t>
      </w:r>
      <w:r w:rsidRPr="00091743">
        <w:rPr>
          <w:rFonts w:ascii="Arial" w:eastAsia="宋体" w:hAnsi="Arial" w:cs="Arial"/>
        </w:rPr>
        <w:t>个标本后，每个</w:t>
      </w:r>
      <w:r w:rsidRPr="00091743">
        <w:rPr>
          <w:rFonts w:ascii="Arial" w:eastAsia="宋体" w:hAnsi="Arial" w:cs="Arial"/>
        </w:rPr>
        <w:t>CM</w:t>
      </w:r>
      <w:r w:rsidRPr="00091743">
        <w:rPr>
          <w:rFonts w:ascii="Arial" w:eastAsia="宋体" w:hAnsi="Arial" w:cs="Arial"/>
        </w:rPr>
        <w:t>将应用一次。在对前</w:t>
      </w:r>
      <w:r w:rsidRPr="00091743">
        <w:rPr>
          <w:rFonts w:ascii="Arial" w:eastAsia="宋体" w:hAnsi="Arial" w:cs="Arial"/>
        </w:rPr>
        <w:t>4</w:t>
      </w:r>
      <w:r w:rsidRPr="00091743">
        <w:rPr>
          <w:rFonts w:ascii="Arial" w:eastAsia="宋体" w:hAnsi="Arial" w:cs="Arial"/>
        </w:rPr>
        <w:t>个标本进行测试后，可以产生一个随机顺序的</w:t>
      </w:r>
      <w:r w:rsidRPr="00091743">
        <w:rPr>
          <w:rFonts w:ascii="Arial" w:eastAsia="宋体" w:hAnsi="Arial" w:cs="Arial"/>
        </w:rPr>
        <w:t>1</w:t>
      </w:r>
      <w:r w:rsidRPr="00091743">
        <w:rPr>
          <w:rFonts w:ascii="Arial" w:eastAsia="宋体" w:hAnsi="Arial" w:cs="Arial"/>
        </w:rPr>
        <w:t>至</w:t>
      </w:r>
      <w:r w:rsidRPr="00091743">
        <w:rPr>
          <w:rFonts w:ascii="Arial" w:eastAsia="宋体" w:hAnsi="Arial" w:cs="Arial"/>
        </w:rPr>
        <w:t>20</w:t>
      </w:r>
      <w:r w:rsidRPr="00091743">
        <w:rPr>
          <w:rFonts w:ascii="Arial" w:eastAsia="宋体" w:hAnsi="Arial" w:cs="Arial"/>
        </w:rPr>
        <w:t>的新整数阵列，并可以根据这个新阵列以比较方法测试后续</w:t>
      </w:r>
      <w:r w:rsidRPr="00091743">
        <w:rPr>
          <w:rFonts w:ascii="Arial" w:eastAsia="宋体" w:hAnsi="Arial" w:cs="Arial"/>
        </w:rPr>
        <w:t>4</w:t>
      </w:r>
      <w:r w:rsidRPr="00091743">
        <w:rPr>
          <w:rFonts w:ascii="Arial" w:eastAsia="宋体" w:hAnsi="Arial" w:cs="Arial"/>
        </w:rPr>
        <w:t>个标本。开发者应该通过点估计值和</w:t>
      </w:r>
      <w:r w:rsidRPr="00091743">
        <w:rPr>
          <w:rFonts w:ascii="Arial" w:eastAsia="宋体" w:hAnsi="Arial" w:cs="Arial"/>
        </w:rPr>
        <w:t>95%</w:t>
      </w:r>
      <w:r w:rsidRPr="00091743">
        <w:rPr>
          <w:rFonts w:ascii="Arial" w:eastAsia="宋体" w:hAnsi="Arial" w:cs="Arial"/>
        </w:rPr>
        <w:t>置信区间的下限确立临床特异性，以超过</w:t>
      </w:r>
      <w:r w:rsidRPr="00091743">
        <w:rPr>
          <w:rFonts w:ascii="Arial" w:eastAsia="宋体" w:hAnsi="Arial" w:cs="Arial"/>
        </w:rPr>
        <w:t>FDA</w:t>
      </w:r>
      <w:r w:rsidRPr="00091743">
        <w:rPr>
          <w:rFonts w:ascii="Arial" w:eastAsia="宋体" w:hAnsi="Arial" w:cs="Arial"/>
        </w:rPr>
        <w:t>反馈中认可的水平。对于有生物威胁的微生物</w:t>
      </w:r>
      <w:r w:rsidR="0064542C">
        <w:rPr>
          <w:rStyle w:val="ab"/>
          <w:rFonts w:ascii="Arial" w:eastAsia="宋体" w:hAnsi="Arial" w:cs="Arial"/>
        </w:rPr>
        <w:footnoteReference w:id="12"/>
      </w:r>
      <w:r w:rsidRPr="00091743">
        <w:rPr>
          <w:rFonts w:ascii="Arial" w:eastAsia="宋体" w:hAnsi="Arial" w:cs="Arial"/>
        </w:rPr>
        <w:t>，将证明临床特异性达到</w:t>
      </w:r>
      <w:r w:rsidRPr="00091743">
        <w:rPr>
          <w:rFonts w:ascii="Arial" w:eastAsia="宋体" w:hAnsi="Arial" w:cs="Arial"/>
        </w:rPr>
        <w:t>99.9%</w:t>
      </w:r>
      <w:r w:rsidRPr="00091743">
        <w:rPr>
          <w:rFonts w:ascii="Arial" w:eastAsia="宋体" w:hAnsi="Arial" w:cs="Arial"/>
        </w:rPr>
        <w:t>的点估计值，</w:t>
      </w:r>
      <w:r w:rsidRPr="00091743">
        <w:rPr>
          <w:rFonts w:ascii="Arial" w:eastAsia="宋体" w:hAnsi="Arial" w:cs="Arial"/>
        </w:rPr>
        <w:t>95%CI</w:t>
      </w:r>
      <w:r w:rsidRPr="00091743">
        <w:rPr>
          <w:rFonts w:ascii="Arial" w:eastAsia="宋体" w:hAnsi="Arial" w:cs="Arial"/>
        </w:rPr>
        <w:t>的下限大于</w:t>
      </w:r>
      <w:r w:rsidRPr="00091743">
        <w:rPr>
          <w:rFonts w:ascii="Arial" w:eastAsia="宋体" w:hAnsi="Arial" w:cs="Arial"/>
        </w:rPr>
        <w:t>99%</w:t>
      </w:r>
      <w:r w:rsidRPr="00091743">
        <w:rPr>
          <w:rFonts w:ascii="Arial" w:eastAsia="宋体" w:hAnsi="Arial" w:cs="Arial"/>
        </w:rPr>
        <w:t>。</w:t>
      </w:r>
    </w:p>
    <w:p w:rsidR="00E42DC5" w:rsidRDefault="00E42DC5">
      <w:pPr>
        <w:widowControl/>
        <w:jc w:val="left"/>
        <w:rPr>
          <w:rFonts w:ascii="Arial" w:eastAsia="宋体" w:hAnsi="Arial" w:cs="Arial"/>
          <w:kern w:val="0"/>
          <w:sz w:val="24"/>
          <w:szCs w:val="24"/>
          <w:lang w:val="zh-CN"/>
        </w:rPr>
      </w:pPr>
      <w:r>
        <w:rPr>
          <w:rFonts w:ascii="Arial" w:eastAsia="宋体" w:hAnsi="Arial" w:cs="Arial"/>
        </w:rPr>
        <w:br w:type="page"/>
      </w:r>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还应注意，在来自前瞻性研究的标本中，对于</w:t>
      </w:r>
      <w:r w:rsidR="003E25C3">
        <w:rPr>
          <w:rFonts w:ascii="Arial" w:eastAsia="宋体" w:hAnsi="Arial" w:cs="Arial" w:hint="eastAsia"/>
        </w:rPr>
        <w:t>申报</w:t>
      </w:r>
      <w:r w:rsidRPr="00091743">
        <w:rPr>
          <w:rFonts w:ascii="Arial" w:eastAsia="宋体" w:hAnsi="Arial" w:cs="Arial"/>
        </w:rPr>
        <w:t>靶向</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器械检测到病原体阳性结果的每个标本，该标本也需要接受相应</w:t>
      </w:r>
      <w:r w:rsidRPr="00091743">
        <w:rPr>
          <w:rFonts w:ascii="Arial" w:eastAsia="宋体" w:hAnsi="Arial" w:cs="Arial"/>
        </w:rPr>
        <w:t>CM</w:t>
      </w:r>
      <w:r w:rsidRPr="00091743">
        <w:rPr>
          <w:rFonts w:ascii="Arial" w:eastAsia="宋体" w:hAnsi="Arial" w:cs="Arial"/>
        </w:rPr>
        <w:t>的测试。由</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器械的阳性结果生成的</w:t>
      </w:r>
      <w:r w:rsidRPr="00091743">
        <w:rPr>
          <w:rFonts w:ascii="Arial" w:eastAsia="宋体" w:hAnsi="Arial" w:cs="Arial"/>
        </w:rPr>
        <w:t>CM</w:t>
      </w:r>
      <w:r w:rsidRPr="00091743">
        <w:rPr>
          <w:rFonts w:ascii="Arial" w:eastAsia="宋体" w:hAnsi="Arial" w:cs="Arial"/>
        </w:rPr>
        <w:t>结果相关信息不应直接用于</w:t>
      </w:r>
      <w:r w:rsidR="009614F2">
        <w:rPr>
          <w:rFonts w:ascii="Arial" w:eastAsia="宋体" w:hAnsi="Arial" w:cs="Arial" w:hint="eastAsia"/>
        </w:rPr>
        <w:t>敏感</w:t>
      </w:r>
      <w:r w:rsidR="009614F2" w:rsidRPr="00091743">
        <w:rPr>
          <w:rFonts w:ascii="Arial" w:eastAsia="宋体" w:hAnsi="Arial" w:cs="Arial"/>
        </w:rPr>
        <w:t>度</w:t>
      </w:r>
      <w:r w:rsidRPr="00091743">
        <w:rPr>
          <w:rFonts w:ascii="Arial" w:eastAsia="宋体" w:hAnsi="Arial" w:cs="Arial"/>
        </w:rPr>
        <w:t>和特异性的计算，因为其会在</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器械性能的估计中引入偏倚。但是，本信息有助于理解靶向</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器械的整体性能，尤其是在联合检测方面，应在单独的表格中展示。</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器械特异性的比较性能应使用经</w:t>
      </w:r>
      <w:r w:rsidRPr="00091743">
        <w:rPr>
          <w:rFonts w:ascii="Arial" w:eastAsia="宋体" w:hAnsi="Arial" w:cs="Arial"/>
        </w:rPr>
        <w:t>FDA</w:t>
      </w:r>
      <w:r w:rsidR="003E25C3">
        <w:rPr>
          <w:rFonts w:ascii="Arial" w:eastAsia="宋体" w:hAnsi="Arial" w:cs="Arial" w:hint="eastAsia"/>
        </w:rPr>
        <w:t>许可</w:t>
      </w:r>
      <w:r w:rsidRPr="00091743">
        <w:rPr>
          <w:rFonts w:ascii="Arial" w:eastAsia="宋体" w:hAnsi="Arial" w:cs="Arial"/>
        </w:rPr>
        <w:t>或批准的器械</w:t>
      </w:r>
      <w:r w:rsidR="00521D52">
        <w:rPr>
          <w:rFonts w:ascii="Arial" w:eastAsia="宋体" w:hAnsi="Arial" w:cs="Arial"/>
        </w:rPr>
        <w:t>（</w:t>
      </w:r>
      <w:r w:rsidRPr="00091743">
        <w:rPr>
          <w:rFonts w:ascii="Arial" w:eastAsia="宋体" w:hAnsi="Arial" w:cs="Arial"/>
        </w:rPr>
        <w:t>如可用</w:t>
      </w:r>
      <w:r w:rsidR="00521D52">
        <w:rPr>
          <w:rFonts w:ascii="Arial" w:eastAsia="宋体" w:hAnsi="Arial" w:cs="Arial"/>
        </w:rPr>
        <w:t>）</w:t>
      </w:r>
      <w:r w:rsidRPr="00091743">
        <w:rPr>
          <w:rFonts w:ascii="Arial" w:eastAsia="宋体" w:hAnsi="Arial" w:cs="Arial"/>
        </w:rPr>
        <w:t>进行确立。如适用，建议使用经确认的</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器械。如果没有可用或适当的经</w:t>
      </w:r>
      <w:r w:rsidRPr="00091743">
        <w:rPr>
          <w:rFonts w:ascii="Arial" w:eastAsia="宋体" w:hAnsi="Arial" w:cs="Arial"/>
        </w:rPr>
        <w:t>FDA</w:t>
      </w:r>
      <w:r w:rsidR="003E25C3">
        <w:rPr>
          <w:rFonts w:ascii="Arial" w:eastAsia="宋体" w:hAnsi="Arial" w:cs="Arial" w:hint="eastAsia"/>
        </w:rPr>
        <w:t>许可</w:t>
      </w:r>
      <w:r w:rsidRPr="00091743">
        <w:rPr>
          <w:rFonts w:ascii="Arial" w:eastAsia="宋体" w:hAnsi="Arial" w:cs="Arial"/>
        </w:rPr>
        <w:t>或批准的器械，可使用</w:t>
      </w:r>
      <w:r w:rsidR="003E25C3">
        <w:rPr>
          <w:rFonts w:ascii="Arial" w:eastAsia="宋体" w:hAnsi="Arial" w:cs="Arial" w:hint="eastAsia"/>
        </w:rPr>
        <w:t>两</w:t>
      </w:r>
      <w:r w:rsidRPr="00091743">
        <w:rPr>
          <w:rFonts w:ascii="Arial" w:eastAsia="宋体" w:hAnsi="Arial" w:cs="Arial"/>
        </w:rPr>
        <w:t>种经良好确认的基于</w:t>
      </w:r>
      <w:r w:rsidRPr="00091743">
        <w:rPr>
          <w:rFonts w:ascii="Arial" w:eastAsia="宋体" w:hAnsi="Arial" w:cs="Arial"/>
        </w:rPr>
        <w:t>PCR</w:t>
      </w:r>
      <w:r w:rsidRPr="00091743">
        <w:rPr>
          <w:rFonts w:ascii="Arial" w:eastAsia="宋体" w:hAnsi="Arial" w:cs="Arial"/>
        </w:rPr>
        <w:t>的试验，随后进行双向测序。</w:t>
      </w:r>
    </w:p>
    <w:p w:rsidR="00ED268C" w:rsidRPr="00154C0C" w:rsidRDefault="00ED268C" w:rsidP="00154C0C">
      <w:pPr>
        <w:pStyle w:val="4"/>
        <w:numPr>
          <w:ilvl w:val="1"/>
          <w:numId w:val="45"/>
        </w:numPr>
        <w:tabs>
          <w:tab w:val="left" w:pos="1428"/>
        </w:tabs>
        <w:snapToGrid w:val="0"/>
        <w:spacing w:beforeLines="100" w:before="240" w:line="300" w:lineRule="auto"/>
        <w:ind w:leftChars="400" w:left="1605" w:hanging="765"/>
        <w:jc w:val="both"/>
        <w:rPr>
          <w:rFonts w:ascii="Arial" w:eastAsia="宋体" w:hAnsi="Arial" w:cs="Arial"/>
        </w:rPr>
      </w:pPr>
      <w:bookmarkStart w:id="86" w:name="_bookmark56"/>
      <w:bookmarkStart w:id="87" w:name="_Toc500405003"/>
      <w:bookmarkEnd w:id="86"/>
      <w:r w:rsidRPr="00154C0C">
        <w:rPr>
          <w:rFonts w:ascii="Arial" w:eastAsia="宋体" w:hAnsi="Arial" w:cs="Arial"/>
        </w:rPr>
        <w:t>阳性百分比一致性的评价</w:t>
      </w:r>
      <w:bookmarkEnd w:id="87"/>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阳性百分比一致性的分析将为每种已声明微生物或标志物纳入至少</w:t>
      </w:r>
      <w:r w:rsidRPr="00091743">
        <w:rPr>
          <w:rFonts w:ascii="Arial" w:eastAsia="宋体" w:hAnsi="Arial" w:cs="Arial"/>
        </w:rPr>
        <w:t>50</w:t>
      </w:r>
      <w:r w:rsidRPr="00091743">
        <w:rPr>
          <w:rFonts w:ascii="Arial" w:eastAsia="宋体" w:hAnsi="Arial" w:cs="Arial"/>
        </w:rPr>
        <w:t>个阳性标本。最初，应使用基于培养物或基于</w:t>
      </w:r>
      <w:r w:rsidRPr="00091743">
        <w:rPr>
          <w:rFonts w:ascii="Arial" w:eastAsia="宋体" w:hAnsi="Arial" w:cs="Arial"/>
        </w:rPr>
        <w:t>PCR</w:t>
      </w:r>
      <w:r w:rsidRPr="00091743">
        <w:rPr>
          <w:rFonts w:ascii="Arial" w:eastAsia="宋体" w:hAnsi="Arial" w:cs="Arial"/>
        </w:rPr>
        <w:t>的参考方法</w:t>
      </w:r>
      <w:r w:rsidR="00521D52">
        <w:rPr>
          <w:rFonts w:ascii="Arial" w:eastAsia="宋体" w:hAnsi="Arial" w:cs="Arial"/>
        </w:rPr>
        <w:t>（</w:t>
      </w:r>
      <w:r w:rsidRPr="00091743">
        <w:rPr>
          <w:rFonts w:ascii="Arial" w:eastAsia="宋体" w:hAnsi="Arial" w:cs="Arial"/>
        </w:rPr>
        <w:t>最好经过</w:t>
      </w:r>
      <w:r w:rsidRPr="00091743">
        <w:rPr>
          <w:rFonts w:ascii="Arial" w:eastAsia="宋体" w:hAnsi="Arial" w:cs="Arial"/>
        </w:rPr>
        <w:t>FDA</w:t>
      </w:r>
      <w:r w:rsidR="003E25C3">
        <w:rPr>
          <w:rFonts w:ascii="Arial" w:eastAsia="宋体" w:hAnsi="Arial" w:cs="Arial" w:hint="eastAsia"/>
        </w:rPr>
        <w:t>许可</w:t>
      </w:r>
      <w:r w:rsidRPr="00091743">
        <w:rPr>
          <w:rFonts w:ascii="Arial" w:eastAsia="宋体" w:hAnsi="Arial" w:cs="Arial"/>
        </w:rPr>
        <w:t>或批准</w:t>
      </w:r>
      <w:r w:rsidR="00521D52">
        <w:rPr>
          <w:rFonts w:ascii="Arial" w:eastAsia="宋体" w:hAnsi="Arial" w:cs="Arial"/>
        </w:rPr>
        <w:t>）</w:t>
      </w:r>
      <w:r w:rsidRPr="00091743">
        <w:rPr>
          <w:rFonts w:ascii="Arial" w:eastAsia="宋体" w:hAnsi="Arial" w:cs="Arial"/>
        </w:rPr>
        <w:t>，这些方法应至少包含用于试验预期用途的代表性</w:t>
      </w:r>
      <w:r w:rsidR="00FA51C9">
        <w:rPr>
          <w:rFonts w:ascii="Arial" w:eastAsia="宋体" w:hAnsi="Arial" w:cs="Arial"/>
        </w:rPr>
        <w:t>靶标</w:t>
      </w:r>
      <w:r w:rsidRPr="00091743">
        <w:rPr>
          <w:rFonts w:ascii="Arial" w:eastAsia="宋体" w:hAnsi="Arial" w:cs="Arial"/>
        </w:rPr>
        <w:t>。监管级别确定性数据库可用于潜在地确定密切相关的</w:t>
      </w:r>
      <w:r w:rsidR="00FA51C9">
        <w:rPr>
          <w:rFonts w:ascii="Arial" w:eastAsia="宋体" w:hAnsi="Arial" w:cs="Arial"/>
        </w:rPr>
        <w:t>靶标</w:t>
      </w:r>
      <w:r w:rsidRPr="00091743">
        <w:rPr>
          <w:rFonts w:ascii="Arial" w:eastAsia="宋体" w:hAnsi="Arial" w:cs="Arial"/>
        </w:rPr>
        <w:t>。对于不可知性测序方法，可以设计代表性微生物的小组</w:t>
      </w:r>
      <w:r w:rsidR="00521D52">
        <w:rPr>
          <w:rFonts w:ascii="Arial" w:eastAsia="宋体" w:hAnsi="Arial" w:cs="Arial"/>
        </w:rPr>
        <w:t>（</w:t>
      </w:r>
      <w:r w:rsidRPr="00091743">
        <w:rPr>
          <w:rFonts w:ascii="Arial" w:eastAsia="宋体" w:hAnsi="Arial" w:cs="Arial"/>
        </w:rPr>
        <w:t>通过可接受的</w:t>
      </w:r>
      <w:r w:rsidRPr="00091743">
        <w:rPr>
          <w:rFonts w:ascii="Arial" w:eastAsia="宋体" w:hAnsi="Arial" w:cs="Arial"/>
        </w:rPr>
        <w:t>CM</w:t>
      </w:r>
      <w:r w:rsidRPr="00091743">
        <w:rPr>
          <w:rFonts w:ascii="Arial" w:eastAsia="宋体" w:hAnsi="Arial" w:cs="Arial"/>
        </w:rPr>
        <w:t>确认为阳性</w:t>
      </w:r>
      <w:r w:rsidR="00521D52">
        <w:rPr>
          <w:rFonts w:ascii="Arial" w:eastAsia="宋体" w:hAnsi="Arial" w:cs="Arial"/>
        </w:rPr>
        <w:t>）</w:t>
      </w:r>
      <w:r w:rsidRPr="00091743">
        <w:rPr>
          <w:rFonts w:ascii="Arial" w:eastAsia="宋体" w:hAnsi="Arial" w:cs="Arial"/>
        </w:rPr>
        <w:t>，并应使用确定性微生物参考数据库测试所有已声明微生物的选单。应纳入的每种病原体或标志物的阳性标本数将由阳性百分比一致性的点估计值和</w:t>
      </w:r>
      <w:r w:rsidRPr="00091743">
        <w:rPr>
          <w:rFonts w:ascii="Arial" w:eastAsia="宋体" w:hAnsi="Arial" w:cs="Arial"/>
        </w:rPr>
        <w:t>95%</w:t>
      </w:r>
      <w:r w:rsidRPr="00091743">
        <w:rPr>
          <w:rFonts w:ascii="Arial" w:eastAsia="宋体" w:hAnsi="Arial" w:cs="Arial"/>
        </w:rPr>
        <w:t>双侧置信区间的下限生成。这些值可根据器械预期用途</w:t>
      </w:r>
      <w:r w:rsidR="00B7253E">
        <w:rPr>
          <w:rFonts w:ascii="Arial" w:eastAsia="宋体" w:hAnsi="Arial" w:cs="Arial" w:hint="eastAsia"/>
        </w:rPr>
        <w:t>而变化</w:t>
      </w:r>
      <w:r w:rsidRPr="00091743">
        <w:rPr>
          <w:rFonts w:ascii="Arial" w:eastAsia="宋体" w:hAnsi="Arial" w:cs="Arial"/>
        </w:rPr>
        <w:t>。您应与</w:t>
      </w:r>
      <w:r w:rsidRPr="00091743">
        <w:rPr>
          <w:rFonts w:ascii="Arial" w:eastAsia="宋体" w:hAnsi="Arial" w:cs="Arial"/>
        </w:rPr>
        <w:t>FDA</w:t>
      </w:r>
      <w:r w:rsidRPr="00091743">
        <w:rPr>
          <w:rFonts w:ascii="Arial" w:eastAsia="宋体" w:hAnsi="Arial" w:cs="Arial"/>
        </w:rPr>
        <w:t>讨论，以确定通过</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器械指明的每种病原体或标志物的适当临床</w:t>
      </w:r>
      <w:r w:rsidR="004205BA">
        <w:rPr>
          <w:rFonts w:ascii="Arial" w:eastAsia="宋体" w:hAnsi="Arial" w:cs="Arial" w:hint="eastAsia"/>
        </w:rPr>
        <w:t>敏感</w:t>
      </w:r>
      <w:r w:rsidR="004205BA" w:rsidRPr="00091743">
        <w:rPr>
          <w:rFonts w:ascii="Arial" w:eastAsia="宋体" w:hAnsi="Arial" w:cs="Arial"/>
        </w:rPr>
        <w:t>性</w:t>
      </w:r>
      <w:r w:rsidRPr="00091743">
        <w:rPr>
          <w:rFonts w:ascii="Arial" w:eastAsia="宋体" w:hAnsi="Arial" w:cs="Arial"/>
        </w:rPr>
        <w:t>水平。</w:t>
      </w:r>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例如，具有包括菌血症微生物小组选单的</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器械应包括每种已声明病原体或标志物的足够数量的已存档和回顾性标本，用以产生有至少</w:t>
      </w:r>
      <w:r w:rsidRPr="00091743">
        <w:rPr>
          <w:rFonts w:ascii="Arial" w:eastAsia="宋体" w:hAnsi="Arial" w:cs="Arial"/>
        </w:rPr>
        <w:t>90%</w:t>
      </w:r>
      <w:r w:rsidRPr="00091743">
        <w:rPr>
          <w:rFonts w:ascii="Arial" w:eastAsia="宋体" w:hAnsi="Arial" w:cs="Arial"/>
        </w:rPr>
        <w:t>阳性百分比一致性且双侧</w:t>
      </w:r>
      <w:r w:rsidRPr="00091743">
        <w:rPr>
          <w:rFonts w:ascii="Arial" w:eastAsia="宋体" w:hAnsi="Arial" w:cs="Arial"/>
        </w:rPr>
        <w:t>95%</w:t>
      </w:r>
      <w:r w:rsidRPr="00091743">
        <w:rPr>
          <w:rFonts w:ascii="Arial" w:eastAsia="宋体" w:hAnsi="Arial" w:cs="Arial"/>
        </w:rPr>
        <w:t>置信区</w:t>
      </w:r>
      <w:r w:rsidR="00521D52" w:rsidRPr="00091743">
        <w:rPr>
          <w:rFonts w:ascii="Arial" w:eastAsia="宋体" w:hAnsi="Arial" w:cs="Arial"/>
        </w:rPr>
        <w:t>间</w:t>
      </w:r>
      <w:r w:rsidR="00521D52">
        <w:rPr>
          <w:rFonts w:ascii="Arial" w:eastAsia="宋体" w:hAnsi="Arial" w:cs="Arial"/>
        </w:rPr>
        <w:t>（</w:t>
      </w:r>
      <w:r w:rsidR="00521D52" w:rsidRPr="00091743">
        <w:rPr>
          <w:rFonts w:ascii="Arial" w:eastAsia="宋体" w:hAnsi="Arial" w:cs="Arial"/>
        </w:rPr>
        <w:t>CI</w:t>
      </w:r>
      <w:r w:rsidR="00521D52">
        <w:rPr>
          <w:rFonts w:ascii="Arial" w:eastAsia="宋体" w:hAnsi="Arial" w:cs="Arial"/>
        </w:rPr>
        <w:t>）</w:t>
      </w:r>
      <w:r w:rsidR="00521D52" w:rsidRPr="00091743">
        <w:rPr>
          <w:rFonts w:ascii="Arial" w:eastAsia="宋体" w:hAnsi="Arial" w:cs="Arial"/>
        </w:rPr>
        <w:t>大</w:t>
      </w:r>
      <w:r w:rsidRPr="00091743">
        <w:rPr>
          <w:rFonts w:ascii="Arial" w:eastAsia="宋体" w:hAnsi="Arial" w:cs="Arial"/>
        </w:rPr>
        <w:t>于</w:t>
      </w:r>
      <w:r w:rsidRPr="00091743">
        <w:rPr>
          <w:rFonts w:ascii="Arial" w:eastAsia="宋体" w:hAnsi="Arial" w:cs="Arial"/>
        </w:rPr>
        <w:t>80%</w:t>
      </w:r>
      <w:r w:rsidRPr="00091743">
        <w:rPr>
          <w:rFonts w:ascii="Arial" w:eastAsia="宋体" w:hAnsi="Arial" w:cs="Arial"/>
        </w:rPr>
        <w:t>的结果。假设达到</w:t>
      </w:r>
      <w:r w:rsidRPr="00091743">
        <w:rPr>
          <w:rFonts w:ascii="Arial" w:eastAsia="宋体" w:hAnsi="Arial" w:cs="Arial"/>
        </w:rPr>
        <w:t>90.2%</w:t>
      </w:r>
      <w:r w:rsidRPr="00091743">
        <w:rPr>
          <w:rFonts w:ascii="Arial" w:eastAsia="宋体" w:hAnsi="Arial" w:cs="Arial"/>
        </w:rPr>
        <w:t>的点估计值；则需要包含至少</w:t>
      </w:r>
      <w:r w:rsidRPr="00091743">
        <w:rPr>
          <w:rFonts w:ascii="Arial" w:eastAsia="宋体" w:hAnsi="Arial" w:cs="Arial"/>
        </w:rPr>
        <w:t>61</w:t>
      </w:r>
      <w:r w:rsidRPr="00091743">
        <w:rPr>
          <w:rFonts w:ascii="Arial" w:eastAsia="宋体" w:hAnsi="Arial" w:cs="Arial"/>
        </w:rPr>
        <w:t>个阳性标</w:t>
      </w:r>
      <w:r w:rsidR="00521D52" w:rsidRPr="00091743">
        <w:rPr>
          <w:rFonts w:ascii="Arial" w:eastAsia="宋体" w:hAnsi="Arial" w:cs="Arial"/>
        </w:rPr>
        <w:t>本</w:t>
      </w:r>
      <w:r w:rsidR="00521D52">
        <w:rPr>
          <w:rFonts w:ascii="Arial" w:eastAsia="宋体" w:hAnsi="Arial" w:cs="Arial"/>
        </w:rPr>
        <w:t>（</w:t>
      </w:r>
      <w:r w:rsidR="00521D52" w:rsidRPr="00091743">
        <w:rPr>
          <w:rFonts w:ascii="Arial" w:eastAsia="宋体" w:hAnsi="Arial" w:cs="Arial"/>
        </w:rPr>
        <w:t>55</w:t>
      </w:r>
      <w:r w:rsidR="00521D52">
        <w:rPr>
          <w:rFonts w:ascii="Arial" w:eastAsia="宋体" w:hAnsi="Arial" w:cs="Arial"/>
        </w:rPr>
        <w:t>/</w:t>
      </w:r>
      <w:r w:rsidR="00521D52" w:rsidRPr="00091743">
        <w:rPr>
          <w:rFonts w:ascii="Arial" w:eastAsia="宋体" w:hAnsi="Arial" w:cs="Arial"/>
        </w:rPr>
        <w:t>61</w:t>
      </w:r>
      <w:r w:rsidR="00521D52">
        <w:rPr>
          <w:rFonts w:ascii="Arial" w:eastAsia="宋体" w:hAnsi="Arial" w:cs="Arial"/>
        </w:rPr>
        <w:t>）</w:t>
      </w:r>
      <w:r w:rsidR="00521D52" w:rsidRPr="00091743">
        <w:rPr>
          <w:rFonts w:ascii="Arial" w:eastAsia="宋体" w:hAnsi="Arial" w:cs="Arial"/>
        </w:rPr>
        <w:t>以</w:t>
      </w:r>
      <w:r w:rsidRPr="00091743">
        <w:rPr>
          <w:rFonts w:ascii="Arial" w:eastAsia="宋体" w:hAnsi="Arial" w:cs="Arial"/>
        </w:rPr>
        <w:t>超过所示的</w:t>
      </w:r>
      <w:r w:rsidRPr="00091743">
        <w:rPr>
          <w:rFonts w:ascii="Arial" w:eastAsia="宋体" w:hAnsi="Arial" w:cs="Arial"/>
        </w:rPr>
        <w:t>95%CI</w:t>
      </w:r>
      <w:r w:rsidRPr="00091743">
        <w:rPr>
          <w:rFonts w:ascii="Arial" w:eastAsia="宋体" w:hAnsi="Arial" w:cs="Arial"/>
        </w:rPr>
        <w:t>下限</w:t>
      </w:r>
      <w:r w:rsidR="00521D52">
        <w:rPr>
          <w:rFonts w:ascii="Arial" w:eastAsia="宋体" w:hAnsi="Arial" w:cs="Arial"/>
        </w:rPr>
        <w:t>（</w:t>
      </w:r>
      <w:r w:rsidRPr="00091743">
        <w:rPr>
          <w:rFonts w:ascii="Arial" w:eastAsia="宋体" w:hAnsi="Arial" w:cs="Arial"/>
        </w:rPr>
        <w:t>大于</w:t>
      </w:r>
      <w:r w:rsidRPr="00091743">
        <w:rPr>
          <w:rFonts w:ascii="Arial" w:eastAsia="宋体" w:hAnsi="Arial" w:cs="Arial"/>
        </w:rPr>
        <w:t>80%</w:t>
      </w:r>
      <w:r w:rsidR="00521D52">
        <w:rPr>
          <w:rFonts w:ascii="Arial" w:eastAsia="宋体" w:hAnsi="Arial" w:cs="Arial"/>
        </w:rPr>
        <w:t>）</w:t>
      </w:r>
      <w:r w:rsidRPr="00091743">
        <w:rPr>
          <w:rFonts w:ascii="Arial" w:eastAsia="宋体" w:hAnsi="Arial" w:cs="Arial"/>
        </w:rPr>
        <w:t>。实际上，对于</w:t>
      </w:r>
      <w:r w:rsidRPr="00091743">
        <w:rPr>
          <w:rFonts w:ascii="Arial" w:eastAsia="宋体" w:hAnsi="Arial" w:cs="Arial"/>
        </w:rPr>
        <w:t>61</w:t>
      </w:r>
      <w:r w:rsidRPr="00091743">
        <w:rPr>
          <w:rFonts w:ascii="Arial" w:eastAsia="宋体" w:hAnsi="Arial" w:cs="Arial"/>
        </w:rPr>
        <w:t>个标本，其中</w:t>
      </w:r>
      <w:r w:rsidRPr="00091743">
        <w:rPr>
          <w:rFonts w:ascii="Arial" w:eastAsia="宋体" w:hAnsi="Arial" w:cs="Arial"/>
        </w:rPr>
        <w:t>55</w:t>
      </w:r>
      <w:r w:rsidRPr="00091743">
        <w:rPr>
          <w:rFonts w:ascii="Arial" w:eastAsia="宋体" w:hAnsi="Arial" w:cs="Arial"/>
        </w:rPr>
        <w:t>个生成的点估计值为</w:t>
      </w:r>
      <w:r w:rsidRPr="00091743">
        <w:rPr>
          <w:rFonts w:ascii="Arial" w:eastAsia="宋体" w:hAnsi="Arial" w:cs="Arial"/>
        </w:rPr>
        <w:t>90.2%</w:t>
      </w:r>
      <w:r w:rsidRPr="00091743">
        <w:rPr>
          <w:rFonts w:ascii="Arial" w:eastAsia="宋体" w:hAnsi="Arial" w:cs="Arial"/>
        </w:rPr>
        <w:t>，</w:t>
      </w:r>
      <w:r w:rsidRPr="00091743">
        <w:rPr>
          <w:rFonts w:ascii="Arial" w:eastAsia="宋体" w:hAnsi="Arial" w:cs="Arial"/>
        </w:rPr>
        <w:t>95%</w:t>
      </w:r>
      <w:r w:rsidR="00521D52">
        <w:rPr>
          <w:rFonts w:ascii="Arial" w:eastAsia="宋体" w:hAnsi="Arial" w:cs="Arial"/>
        </w:rPr>
        <w:t xml:space="preserve"> </w:t>
      </w:r>
      <w:r w:rsidRPr="00091743">
        <w:rPr>
          <w:rFonts w:ascii="Arial" w:eastAsia="宋体" w:hAnsi="Arial" w:cs="Arial"/>
        </w:rPr>
        <w:t>CI</w:t>
      </w:r>
      <w:r w:rsidRPr="00091743">
        <w:rPr>
          <w:rFonts w:ascii="Arial" w:eastAsia="宋体" w:hAnsi="Arial" w:cs="Arial"/>
        </w:rPr>
        <w:t>：</w:t>
      </w:r>
      <w:r w:rsidRPr="00091743">
        <w:rPr>
          <w:rFonts w:ascii="Arial" w:eastAsia="宋体" w:hAnsi="Arial" w:cs="Arial"/>
        </w:rPr>
        <w:t>80.2%</w:t>
      </w:r>
      <w:r w:rsidRPr="00091743">
        <w:rPr>
          <w:rFonts w:ascii="Arial" w:eastAsia="宋体" w:hAnsi="Arial" w:cs="Arial"/>
        </w:rPr>
        <w:t>至</w:t>
      </w:r>
      <w:r w:rsidRPr="00091743">
        <w:rPr>
          <w:rFonts w:ascii="Arial" w:eastAsia="宋体" w:hAnsi="Arial" w:cs="Arial"/>
        </w:rPr>
        <w:t>95.4%</w:t>
      </w:r>
      <w:r w:rsidRPr="00091743">
        <w:rPr>
          <w:rFonts w:ascii="Arial" w:eastAsia="宋体" w:hAnsi="Arial" w:cs="Arial"/>
        </w:rPr>
        <w:t>。然而，使用</w:t>
      </w:r>
      <w:r w:rsidRPr="00091743">
        <w:rPr>
          <w:rFonts w:ascii="Arial" w:eastAsia="宋体" w:hAnsi="Arial" w:cs="Arial"/>
        </w:rPr>
        <w:t>60</w:t>
      </w:r>
      <w:r w:rsidRPr="00091743">
        <w:rPr>
          <w:rFonts w:ascii="Arial" w:eastAsia="宋体" w:hAnsi="Arial" w:cs="Arial"/>
        </w:rPr>
        <w:t>个标本的示例，有</w:t>
      </w:r>
      <w:r w:rsidRPr="00091743">
        <w:rPr>
          <w:rFonts w:ascii="Arial" w:eastAsia="宋体" w:hAnsi="Arial" w:cs="Arial"/>
        </w:rPr>
        <w:t>54</w:t>
      </w:r>
      <w:r w:rsidRPr="00091743">
        <w:rPr>
          <w:rFonts w:ascii="Arial" w:eastAsia="宋体" w:hAnsi="Arial" w:cs="Arial"/>
        </w:rPr>
        <w:t>个标本的性能生成的点估计值为</w:t>
      </w:r>
      <w:r w:rsidRPr="00091743">
        <w:rPr>
          <w:rFonts w:ascii="Arial" w:eastAsia="宋体" w:hAnsi="Arial" w:cs="Arial"/>
        </w:rPr>
        <w:t>90.0%</w:t>
      </w:r>
      <w:r w:rsidRPr="00091743">
        <w:rPr>
          <w:rFonts w:ascii="Arial" w:eastAsia="宋体" w:hAnsi="Arial" w:cs="Arial"/>
        </w:rPr>
        <w:t>，则</w:t>
      </w:r>
      <w:r w:rsidRPr="00091743">
        <w:rPr>
          <w:rFonts w:ascii="Arial" w:eastAsia="宋体" w:hAnsi="Arial" w:cs="Arial"/>
        </w:rPr>
        <w:t>CI</w:t>
      </w:r>
      <w:r w:rsidRPr="00091743">
        <w:rPr>
          <w:rFonts w:ascii="Arial" w:eastAsia="宋体" w:hAnsi="Arial" w:cs="Arial"/>
        </w:rPr>
        <w:t>不符合最低性能标准，其</w:t>
      </w:r>
      <w:r w:rsidRPr="00091743">
        <w:rPr>
          <w:rFonts w:ascii="Arial" w:eastAsia="宋体" w:hAnsi="Arial" w:cs="Arial"/>
        </w:rPr>
        <w:t>95%</w:t>
      </w:r>
      <w:r w:rsidR="00521D52">
        <w:rPr>
          <w:rFonts w:ascii="Arial" w:eastAsia="宋体" w:hAnsi="Arial" w:cs="Arial"/>
        </w:rPr>
        <w:t xml:space="preserve"> </w:t>
      </w:r>
      <w:r w:rsidRPr="00091743">
        <w:rPr>
          <w:rFonts w:ascii="Arial" w:eastAsia="宋体" w:hAnsi="Arial" w:cs="Arial"/>
        </w:rPr>
        <w:t>CI</w:t>
      </w:r>
      <w:r w:rsidRPr="00091743">
        <w:rPr>
          <w:rFonts w:ascii="Arial" w:eastAsia="宋体" w:hAnsi="Arial" w:cs="Arial"/>
        </w:rPr>
        <w:t>为</w:t>
      </w:r>
      <w:r w:rsidRPr="00091743">
        <w:rPr>
          <w:rFonts w:ascii="Arial" w:eastAsia="宋体" w:hAnsi="Arial" w:cs="Arial"/>
        </w:rPr>
        <w:t>79.9%</w:t>
      </w:r>
      <w:r w:rsidRPr="00091743">
        <w:rPr>
          <w:rFonts w:ascii="Arial" w:eastAsia="宋体" w:hAnsi="Arial" w:cs="Arial"/>
        </w:rPr>
        <w:t>至</w:t>
      </w:r>
      <w:r w:rsidRPr="00091743">
        <w:rPr>
          <w:rFonts w:ascii="Arial" w:eastAsia="宋体" w:hAnsi="Arial" w:cs="Arial"/>
        </w:rPr>
        <w:t>95.3%</w:t>
      </w:r>
      <w:r w:rsidRPr="00091743">
        <w:rPr>
          <w:rFonts w:ascii="Arial" w:eastAsia="宋体" w:hAnsi="Arial" w:cs="Arial"/>
        </w:rPr>
        <w:t>。</w:t>
      </w:r>
    </w:p>
    <w:p w:rsidR="00E42DC5" w:rsidRDefault="00E42DC5">
      <w:pPr>
        <w:widowControl/>
        <w:jc w:val="left"/>
        <w:rPr>
          <w:rFonts w:ascii="Arial" w:eastAsia="宋体" w:hAnsi="Arial" w:cs="Arial"/>
          <w:kern w:val="0"/>
          <w:sz w:val="24"/>
          <w:szCs w:val="24"/>
          <w:lang w:val="zh-CN"/>
        </w:rPr>
      </w:pPr>
      <w:r>
        <w:rPr>
          <w:rFonts w:ascii="Arial" w:eastAsia="宋体" w:hAnsi="Arial" w:cs="Arial"/>
        </w:rPr>
        <w:br w:type="page"/>
      </w:r>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所有阳性已存档或回顾性标本</w:t>
      </w:r>
      <w:r w:rsidR="00521D52">
        <w:rPr>
          <w:rFonts w:ascii="Arial" w:eastAsia="宋体" w:hAnsi="Arial" w:cs="Arial"/>
        </w:rPr>
        <w:t>（</w:t>
      </w:r>
      <w:r w:rsidRPr="00091743">
        <w:rPr>
          <w:rFonts w:ascii="Arial" w:eastAsia="宋体" w:hAnsi="Arial" w:cs="Arial"/>
        </w:rPr>
        <w:t>在存放标本前通过参考方法确定</w:t>
      </w:r>
      <w:r w:rsidR="00521D52">
        <w:rPr>
          <w:rFonts w:ascii="Arial" w:eastAsia="宋体" w:hAnsi="Arial" w:cs="Arial"/>
        </w:rPr>
        <w:t>）</w:t>
      </w:r>
      <w:r w:rsidRPr="00091743">
        <w:rPr>
          <w:rFonts w:ascii="Arial" w:eastAsia="宋体" w:hAnsi="Arial" w:cs="Arial"/>
        </w:rPr>
        <w:t>均将使用相应</w:t>
      </w:r>
      <w:r w:rsidRPr="00091743">
        <w:rPr>
          <w:rFonts w:ascii="Arial" w:eastAsia="宋体" w:hAnsi="Arial" w:cs="Arial"/>
        </w:rPr>
        <w:t>CM</w:t>
      </w:r>
      <w:r w:rsidRPr="00091743">
        <w:rPr>
          <w:rFonts w:ascii="Arial" w:eastAsia="宋体" w:hAnsi="Arial" w:cs="Arial"/>
        </w:rPr>
        <w:t>和</w:t>
      </w:r>
      <w:r w:rsidR="004205BA">
        <w:rPr>
          <w:rFonts w:ascii="Arial" w:eastAsia="宋体" w:hAnsi="Arial" w:cs="Arial" w:hint="eastAsia"/>
        </w:rPr>
        <w:t>申报</w:t>
      </w:r>
      <w:r w:rsidRPr="00091743">
        <w:rPr>
          <w:rFonts w:ascii="Arial" w:eastAsia="宋体" w:hAnsi="Arial" w:cs="Arial"/>
        </w:rPr>
        <w:t>器械进行分析。</w:t>
      </w:r>
      <w:r w:rsidRPr="00091743">
        <w:rPr>
          <w:rFonts w:ascii="Arial" w:eastAsia="宋体" w:hAnsi="Arial" w:cs="Arial"/>
        </w:rPr>
        <w:t>CM</w:t>
      </w:r>
      <w:r w:rsidRPr="00091743">
        <w:rPr>
          <w:rFonts w:ascii="Arial" w:eastAsia="宋体" w:hAnsi="Arial" w:cs="Arial"/>
        </w:rPr>
        <w:t>进行的确认是确保标本正确存档、保存期间没有发生标本降解以及正确</w:t>
      </w:r>
      <w:r w:rsidR="004205BA">
        <w:rPr>
          <w:rFonts w:ascii="Arial" w:eastAsia="宋体" w:hAnsi="Arial" w:cs="Arial" w:hint="eastAsia"/>
        </w:rPr>
        <w:t>鉴定</w:t>
      </w:r>
      <w:r w:rsidRPr="00091743">
        <w:rPr>
          <w:rFonts w:ascii="Arial" w:eastAsia="宋体" w:hAnsi="Arial" w:cs="Arial"/>
        </w:rPr>
        <w:t>标本的必要条件。任何未</w:t>
      </w:r>
      <w:r w:rsidR="004205BA">
        <w:rPr>
          <w:rFonts w:ascii="Arial" w:eastAsia="宋体" w:hAnsi="Arial" w:cs="Arial" w:hint="eastAsia"/>
        </w:rPr>
        <w:t>经</w:t>
      </w:r>
      <w:r w:rsidRPr="00091743">
        <w:rPr>
          <w:rFonts w:ascii="Arial" w:eastAsia="宋体" w:hAnsi="Arial" w:cs="Arial"/>
        </w:rPr>
        <w:t>CM</w:t>
      </w:r>
      <w:r w:rsidRPr="00091743">
        <w:rPr>
          <w:rFonts w:ascii="Arial" w:eastAsia="宋体" w:hAnsi="Arial" w:cs="Arial"/>
        </w:rPr>
        <w:t>确认为阳性的标本均不得纳入已声明微生物的初始性能评价中。然而，当使用确定性微生物参考数据库扩展已声明微生物小组时，可使用来自未经证实标本的</w:t>
      </w:r>
      <w:r w:rsidR="003E25C3">
        <w:rPr>
          <w:rFonts w:ascii="Arial" w:eastAsia="宋体" w:hAnsi="Arial" w:cs="Arial" w:hint="eastAsia"/>
        </w:rPr>
        <w:t>申报</w:t>
      </w:r>
      <w:r w:rsidRPr="00091743">
        <w:rPr>
          <w:rFonts w:ascii="Arial" w:eastAsia="宋体" w:hAnsi="Arial" w:cs="Arial"/>
        </w:rPr>
        <w:t>器械测试结果。此外，由</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器械对任何其他病原体的任何阳性测定也应由</w:t>
      </w:r>
      <w:r w:rsidRPr="00091743">
        <w:rPr>
          <w:rFonts w:ascii="Arial" w:eastAsia="宋体" w:hAnsi="Arial" w:cs="Arial"/>
        </w:rPr>
        <w:t>CM</w:t>
      </w:r>
      <w:r w:rsidRPr="00091743">
        <w:rPr>
          <w:rFonts w:ascii="Arial" w:eastAsia="宋体" w:hAnsi="Arial" w:cs="Arial"/>
        </w:rPr>
        <w:t>进行验证，因为这提供了关于</w:t>
      </w:r>
      <w:r w:rsidRPr="00091743">
        <w:rPr>
          <w:rFonts w:ascii="Arial" w:eastAsia="宋体" w:hAnsi="Arial" w:cs="Arial"/>
        </w:rPr>
        <w:t>NGS</w:t>
      </w:r>
      <w:r w:rsidRPr="00091743">
        <w:rPr>
          <w:rFonts w:ascii="Arial" w:eastAsia="宋体" w:hAnsi="Arial" w:cs="Arial"/>
        </w:rPr>
        <w:t>器械性能的</w:t>
      </w:r>
      <w:r w:rsidR="004205BA">
        <w:rPr>
          <w:rFonts w:ascii="Arial" w:eastAsia="宋体" w:hAnsi="Arial" w:cs="Arial" w:hint="eastAsia"/>
        </w:rPr>
        <w:t>其他</w:t>
      </w:r>
      <w:r w:rsidRPr="00091743">
        <w:rPr>
          <w:rFonts w:ascii="Arial" w:eastAsia="宋体" w:hAnsi="Arial" w:cs="Arial"/>
        </w:rPr>
        <w:t>信息，尤其是在可能合并感染情况下。可以考虑采用</w:t>
      </w:r>
      <w:r w:rsidR="004205BA">
        <w:rPr>
          <w:rFonts w:ascii="Arial" w:eastAsia="宋体" w:hAnsi="Arial" w:cs="Arial" w:hint="eastAsia"/>
        </w:rPr>
        <w:t>其他</w:t>
      </w:r>
      <w:r w:rsidRPr="00091743">
        <w:rPr>
          <w:rFonts w:ascii="Arial" w:eastAsia="宋体" w:hAnsi="Arial" w:cs="Arial"/>
        </w:rPr>
        <w:t>方法确认标本的阳性；然而，我们鼓励您在执行研究前与</w:t>
      </w:r>
      <w:r w:rsidRPr="00091743">
        <w:rPr>
          <w:rFonts w:ascii="Arial" w:eastAsia="宋体" w:hAnsi="Arial" w:cs="Arial"/>
        </w:rPr>
        <w:t>FDA</w:t>
      </w:r>
      <w:r w:rsidRPr="00091743">
        <w:rPr>
          <w:rFonts w:ascii="Arial" w:eastAsia="宋体" w:hAnsi="Arial" w:cs="Arial"/>
        </w:rPr>
        <w:t>进行讨论。回顾性阳性标本应该与器械预期用途中列出的标本类型相同，并应从适当的预期使用人群中采集。选择入选本研究的标本应代表特定病原体或标志物的临床相关浓度范围。如果阳性临床标本中提取的核酸已进行归档，则只要使用适当的预期使用人群，可考虑将其纳入分析中，使用指定的预分析步骤采集和处理指定的样本类型，并由相应的</w:t>
      </w:r>
      <w:r w:rsidRPr="00091743">
        <w:rPr>
          <w:rFonts w:ascii="Arial" w:eastAsia="宋体" w:hAnsi="Arial" w:cs="Arial"/>
        </w:rPr>
        <w:t>CM</w:t>
      </w:r>
      <w:r w:rsidRPr="00091743">
        <w:rPr>
          <w:rFonts w:ascii="Arial" w:eastAsia="宋体" w:hAnsi="Arial" w:cs="Arial"/>
        </w:rPr>
        <w:t>完成确认。</w:t>
      </w:r>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我们认为真实临床人类标本、存档的标本或其他标本，可能不容易</w:t>
      </w:r>
      <w:r w:rsidR="004205BA">
        <w:rPr>
          <w:rFonts w:ascii="Arial" w:eastAsia="宋体" w:hAnsi="Arial" w:cs="Arial" w:hint="eastAsia"/>
        </w:rPr>
        <w:t>获得</w:t>
      </w:r>
      <w:r w:rsidRPr="00091743">
        <w:rPr>
          <w:rFonts w:ascii="Arial" w:eastAsia="宋体" w:hAnsi="Arial" w:cs="Arial"/>
        </w:rPr>
        <w:t>有生物威胁的微生物。可使用通过在单独阴性临床标本中掺入培养的病原体而制备的模拟临床标本。对于本分析，</w:t>
      </w:r>
      <w:r w:rsidRPr="00091743">
        <w:rPr>
          <w:rFonts w:ascii="Arial" w:eastAsia="宋体" w:hAnsi="Arial" w:cs="Arial"/>
        </w:rPr>
        <w:t>50%</w:t>
      </w:r>
      <w:r w:rsidRPr="00091743">
        <w:rPr>
          <w:rFonts w:ascii="Arial" w:eastAsia="宋体" w:hAnsi="Arial" w:cs="Arial"/>
        </w:rPr>
        <w:t>的掺入标本应制备为处于</w:t>
      </w:r>
      <w:r w:rsidRPr="00091743">
        <w:rPr>
          <w:rFonts w:ascii="Arial" w:eastAsia="宋体" w:hAnsi="Arial" w:cs="Arial"/>
        </w:rPr>
        <w:t>LoD</w:t>
      </w:r>
      <w:r w:rsidRPr="00091743">
        <w:rPr>
          <w:rFonts w:ascii="Arial" w:eastAsia="宋体" w:hAnsi="Arial" w:cs="Arial"/>
        </w:rPr>
        <w:t>浓度，而剩余</w:t>
      </w:r>
      <w:r w:rsidRPr="00091743">
        <w:rPr>
          <w:rFonts w:ascii="Arial" w:eastAsia="宋体" w:hAnsi="Arial" w:cs="Arial"/>
        </w:rPr>
        <w:t>50%</w:t>
      </w:r>
      <w:r w:rsidRPr="00091743">
        <w:rPr>
          <w:rFonts w:ascii="Arial" w:eastAsia="宋体" w:hAnsi="Arial" w:cs="Arial"/>
        </w:rPr>
        <w:t>标本的浓度应跨越病原体浓度的临床范围。对于非生物威胁病原体，模拟标本应反映相关临床范围。开发者应通过同行审查文献参考或相关领域专家的反馈，提供对每种所示标本类型的预期临床范围的依据。鉴于处理很多有生物威胁的微生物时伴随的限制，应作出安排，以在有能力进行适当研究的合格机构确认临床性能。对于有生物威胁的微生物，由于阳性百分比一致性确认方面的逻辑问题，可在单独研究中心进行分析。或者，如果有生物威胁的微生物不涉及特定机构，则可使用多个测试中心方法以评价阳性百分比一致性，且已存档标本</w:t>
      </w:r>
      <w:r w:rsidR="00521D52">
        <w:rPr>
          <w:rFonts w:ascii="Arial" w:eastAsia="宋体" w:hAnsi="Arial" w:cs="Arial"/>
        </w:rPr>
        <w:t>（</w:t>
      </w:r>
      <w:r w:rsidRPr="00091743">
        <w:rPr>
          <w:rFonts w:ascii="Arial" w:eastAsia="宋体" w:hAnsi="Arial" w:cs="Arial"/>
        </w:rPr>
        <w:t>阳性和阴性</w:t>
      </w:r>
      <w:r w:rsidR="00521D52">
        <w:rPr>
          <w:rFonts w:ascii="Arial" w:eastAsia="宋体" w:hAnsi="Arial" w:cs="Arial"/>
        </w:rPr>
        <w:t>）</w:t>
      </w:r>
      <w:r w:rsidRPr="00091743">
        <w:rPr>
          <w:rFonts w:ascii="Arial" w:eastAsia="宋体" w:hAnsi="Arial" w:cs="Arial"/>
        </w:rPr>
        <w:t>应在</w:t>
      </w:r>
      <w:r w:rsidRPr="00091743">
        <w:rPr>
          <w:rFonts w:ascii="Arial" w:eastAsia="宋体" w:hAnsi="Arial" w:cs="Arial"/>
        </w:rPr>
        <w:t>3</w:t>
      </w:r>
      <w:r w:rsidRPr="00091743">
        <w:rPr>
          <w:rFonts w:ascii="Arial" w:eastAsia="宋体" w:hAnsi="Arial" w:cs="Arial"/>
        </w:rPr>
        <w:t>个测试中心随机且均匀地分布以供分析。</w:t>
      </w:r>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使用模拟标本进行任何研究前，您均应咨询</w:t>
      </w:r>
      <w:r w:rsidRPr="00091743">
        <w:rPr>
          <w:rFonts w:ascii="Arial" w:eastAsia="宋体" w:hAnsi="Arial" w:cs="Arial"/>
        </w:rPr>
        <w:t>FDA</w:t>
      </w:r>
      <w:r w:rsidRPr="00091743">
        <w:rPr>
          <w:rFonts w:ascii="Arial" w:eastAsia="宋体" w:hAnsi="Arial" w:cs="Arial"/>
        </w:rPr>
        <w:t>以获取反馈。您的方案应</w:t>
      </w:r>
      <w:r w:rsidR="004205BA">
        <w:rPr>
          <w:rFonts w:ascii="Arial" w:eastAsia="宋体" w:hAnsi="Arial" w:cs="Arial" w:hint="eastAsia"/>
        </w:rPr>
        <w:t>包含</w:t>
      </w:r>
      <w:r w:rsidRPr="00091743">
        <w:rPr>
          <w:rFonts w:ascii="Arial" w:eastAsia="宋体" w:hAnsi="Arial" w:cs="Arial"/>
        </w:rPr>
        <w:t>详细的测试计划和依据。</w:t>
      </w:r>
    </w:p>
    <w:p w:rsidR="00ED268C" w:rsidRPr="00E42DC5" w:rsidRDefault="00ED268C" w:rsidP="00E42DC5">
      <w:pPr>
        <w:pStyle w:val="4"/>
        <w:numPr>
          <w:ilvl w:val="1"/>
          <w:numId w:val="45"/>
        </w:numPr>
        <w:tabs>
          <w:tab w:val="left" w:pos="1428"/>
        </w:tabs>
        <w:snapToGrid w:val="0"/>
        <w:spacing w:beforeLines="100" w:before="240" w:line="300" w:lineRule="auto"/>
        <w:ind w:leftChars="400" w:left="1605" w:hanging="765"/>
        <w:jc w:val="both"/>
        <w:rPr>
          <w:rFonts w:ascii="Arial" w:eastAsia="宋体" w:hAnsi="Arial" w:cs="Arial"/>
        </w:rPr>
      </w:pPr>
      <w:bookmarkStart w:id="88" w:name="_bookmark57"/>
      <w:bookmarkStart w:id="89" w:name="_Toc500405004"/>
      <w:bookmarkEnd w:id="88"/>
      <w:r w:rsidRPr="00E42DC5">
        <w:rPr>
          <w:rFonts w:ascii="Arial" w:eastAsia="宋体" w:hAnsi="Arial" w:cs="Arial"/>
        </w:rPr>
        <w:t>数据展示</w:t>
      </w:r>
      <w:bookmarkEnd w:id="89"/>
    </w:p>
    <w:p w:rsidR="00ED268C" w:rsidRPr="00091743" w:rsidRDefault="005A6A0A" w:rsidP="00B64A48">
      <w:pPr>
        <w:snapToGrid w:val="0"/>
        <w:spacing w:beforeLines="100" w:before="240" w:line="300" w:lineRule="auto"/>
        <w:rPr>
          <w:rFonts w:ascii="Arial" w:eastAsia="宋体" w:hAnsi="Arial" w:cs="Arial"/>
          <w:b/>
          <w:bCs/>
          <w:sz w:val="24"/>
          <w:szCs w:val="24"/>
        </w:rPr>
      </w:pPr>
      <w:r w:rsidRPr="00091743">
        <w:rPr>
          <w:rFonts w:ascii="Arial" w:eastAsia="宋体" w:hAnsi="Arial" w:cs="Arial"/>
          <w:sz w:val="24"/>
          <w:szCs w:val="24"/>
        </w:rPr>
        <w:br w:type="page"/>
      </w:r>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您应分别展示由</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器械识别到的每种病原体或标志物的阳性百分比一致</w:t>
      </w:r>
      <w:r w:rsidR="00521D52" w:rsidRPr="00091743">
        <w:rPr>
          <w:rFonts w:ascii="Arial" w:eastAsia="宋体" w:hAnsi="Arial" w:cs="Arial"/>
        </w:rPr>
        <w:t>性</w:t>
      </w:r>
      <w:r w:rsidR="00521D52">
        <w:rPr>
          <w:rFonts w:ascii="Arial" w:eastAsia="宋体" w:hAnsi="Arial" w:cs="Arial"/>
        </w:rPr>
        <w:t>（</w:t>
      </w:r>
      <w:r w:rsidR="00521D52" w:rsidRPr="00091743">
        <w:rPr>
          <w:rFonts w:ascii="Arial" w:eastAsia="宋体" w:hAnsi="Arial" w:cs="Arial"/>
        </w:rPr>
        <w:t>PPA</w:t>
      </w:r>
      <w:r w:rsidR="00521D52">
        <w:rPr>
          <w:rFonts w:ascii="Arial" w:eastAsia="宋体" w:hAnsi="Arial" w:cs="Arial"/>
        </w:rPr>
        <w:t>）</w:t>
      </w:r>
      <w:r w:rsidR="00521D52" w:rsidRPr="00091743">
        <w:rPr>
          <w:rFonts w:ascii="Arial" w:eastAsia="宋体" w:hAnsi="Arial" w:cs="Arial"/>
        </w:rPr>
        <w:t>和</w:t>
      </w:r>
      <w:r w:rsidRPr="00091743">
        <w:rPr>
          <w:rFonts w:ascii="Arial" w:eastAsia="宋体" w:hAnsi="Arial" w:cs="Arial"/>
        </w:rPr>
        <w:t>NPA</w:t>
      </w:r>
      <w:r w:rsidRPr="00091743">
        <w:rPr>
          <w:rFonts w:ascii="Arial" w:eastAsia="宋体" w:hAnsi="Arial" w:cs="Arial"/>
        </w:rPr>
        <w:t>。每种一致性均应有</w:t>
      </w:r>
      <w:r w:rsidRPr="00091743">
        <w:rPr>
          <w:rFonts w:ascii="Arial" w:eastAsia="宋体" w:hAnsi="Arial" w:cs="Arial"/>
        </w:rPr>
        <w:t>95%</w:t>
      </w:r>
      <w:r w:rsidR="00521D52">
        <w:rPr>
          <w:rFonts w:ascii="Arial" w:eastAsia="宋体" w:hAnsi="Arial" w:cs="Arial"/>
        </w:rPr>
        <w:t xml:space="preserve"> </w:t>
      </w:r>
      <w:r w:rsidRPr="00091743">
        <w:rPr>
          <w:rFonts w:ascii="Arial" w:eastAsia="宋体" w:hAnsi="Arial" w:cs="Arial"/>
        </w:rPr>
        <w:t>CI</w:t>
      </w:r>
      <w:r w:rsidRPr="00091743">
        <w:rPr>
          <w:rFonts w:ascii="Arial" w:eastAsia="宋体" w:hAnsi="Arial" w:cs="Arial"/>
        </w:rPr>
        <w:t>。同样，您应展示：</w:t>
      </w:r>
    </w:p>
    <w:p w:rsidR="00ED268C" w:rsidRPr="00091743" w:rsidRDefault="00986E72" w:rsidP="00E42DC5">
      <w:pPr>
        <w:pStyle w:val="a4"/>
        <w:numPr>
          <w:ilvl w:val="0"/>
          <w:numId w:val="1"/>
        </w:numPr>
        <w:tabs>
          <w:tab w:val="left" w:pos="820"/>
        </w:tabs>
        <w:snapToGrid w:val="0"/>
        <w:spacing w:beforeLines="100" w:before="240" w:line="300" w:lineRule="auto"/>
        <w:ind w:leftChars="200" w:left="777" w:hanging="357"/>
        <w:jc w:val="both"/>
        <w:rPr>
          <w:rFonts w:ascii="Arial" w:hAnsi="Arial" w:cs="Arial"/>
          <w:sz w:val="24"/>
          <w:szCs w:val="24"/>
        </w:rPr>
      </w:pPr>
      <w:r w:rsidRPr="00091743">
        <w:rPr>
          <w:rFonts w:ascii="Arial" w:hAnsi="Arial" w:cs="Arial"/>
          <w:sz w:val="24"/>
          <w:szCs w:val="24"/>
        </w:rPr>
        <w:t>通过参考方法获得</w:t>
      </w:r>
      <w:r w:rsidR="00ED268C" w:rsidRPr="00091743">
        <w:rPr>
          <w:rFonts w:ascii="Arial" w:hAnsi="Arial" w:cs="Arial"/>
          <w:sz w:val="24"/>
          <w:szCs w:val="24"/>
        </w:rPr>
        <w:t>合并感染标本</w:t>
      </w:r>
      <w:r>
        <w:rPr>
          <w:rFonts w:ascii="Arial" w:hAnsi="Arial" w:cs="Arial" w:hint="eastAsia"/>
          <w:sz w:val="24"/>
          <w:szCs w:val="24"/>
        </w:rPr>
        <w:t>的</w:t>
      </w:r>
      <w:r w:rsidR="00ED268C" w:rsidRPr="00091743">
        <w:rPr>
          <w:rFonts w:ascii="Arial" w:hAnsi="Arial" w:cs="Arial"/>
          <w:sz w:val="24"/>
          <w:szCs w:val="24"/>
        </w:rPr>
        <w:t>器械结果。注：因为标本体积过大，某些前瞻性标本的此信息可能不可用；</w:t>
      </w:r>
    </w:p>
    <w:p w:rsidR="00ED268C" w:rsidRPr="00091743" w:rsidRDefault="003C53DC" w:rsidP="00E42DC5">
      <w:pPr>
        <w:pStyle w:val="a4"/>
        <w:numPr>
          <w:ilvl w:val="0"/>
          <w:numId w:val="1"/>
        </w:numPr>
        <w:tabs>
          <w:tab w:val="left" w:pos="820"/>
        </w:tabs>
        <w:snapToGrid w:val="0"/>
        <w:spacing w:beforeLines="100" w:before="240" w:line="300" w:lineRule="auto"/>
        <w:ind w:leftChars="200" w:left="777" w:hanging="357"/>
        <w:jc w:val="both"/>
        <w:rPr>
          <w:rFonts w:ascii="Arial" w:hAnsi="Arial" w:cs="Arial"/>
          <w:sz w:val="24"/>
          <w:szCs w:val="24"/>
        </w:rPr>
      </w:pPr>
      <w:r w:rsidRPr="00091743">
        <w:rPr>
          <w:rFonts w:ascii="Arial" w:hAnsi="Arial" w:cs="Arial"/>
          <w:sz w:val="24"/>
          <w:szCs w:val="24"/>
        </w:rPr>
        <w:t>可通过</w:t>
      </w:r>
      <w:r>
        <w:rPr>
          <w:rFonts w:ascii="Arial" w:hAnsi="Arial" w:cs="Arial"/>
          <w:sz w:val="24"/>
          <w:szCs w:val="24"/>
        </w:rPr>
        <w:t>传染病</w:t>
      </w:r>
      <w:r w:rsidRPr="00091743">
        <w:rPr>
          <w:rFonts w:ascii="Arial" w:hAnsi="Arial" w:cs="Arial"/>
          <w:sz w:val="24"/>
          <w:szCs w:val="24"/>
        </w:rPr>
        <w:t>NGS</w:t>
      </w:r>
      <w:r>
        <w:rPr>
          <w:rFonts w:ascii="Arial" w:hAnsi="Arial" w:cs="Arial"/>
          <w:sz w:val="24"/>
          <w:szCs w:val="24"/>
        </w:rPr>
        <w:t xml:space="preserve"> </w:t>
      </w:r>
      <w:r w:rsidRPr="00091743">
        <w:rPr>
          <w:rFonts w:ascii="Arial" w:hAnsi="Arial" w:cs="Arial"/>
          <w:sz w:val="24"/>
          <w:szCs w:val="24"/>
        </w:rPr>
        <w:t>Dx</w:t>
      </w:r>
      <w:r w:rsidRPr="00091743">
        <w:rPr>
          <w:rFonts w:ascii="Arial" w:hAnsi="Arial" w:cs="Arial"/>
          <w:sz w:val="24"/>
          <w:szCs w:val="24"/>
        </w:rPr>
        <w:t>器械</w:t>
      </w:r>
      <w:r>
        <w:rPr>
          <w:rFonts w:ascii="Arial" w:hAnsi="Arial" w:cs="Arial" w:hint="eastAsia"/>
          <w:sz w:val="24"/>
          <w:szCs w:val="24"/>
        </w:rPr>
        <w:t>获得</w:t>
      </w:r>
      <w:r w:rsidR="00ED268C" w:rsidRPr="00091743">
        <w:rPr>
          <w:rFonts w:ascii="Arial" w:hAnsi="Arial" w:cs="Arial"/>
          <w:sz w:val="24"/>
          <w:szCs w:val="24"/>
        </w:rPr>
        <w:t>合并感染标本</w:t>
      </w:r>
      <w:r>
        <w:rPr>
          <w:rFonts w:ascii="Arial" w:hAnsi="Arial" w:cs="Arial" w:hint="eastAsia"/>
          <w:sz w:val="24"/>
          <w:szCs w:val="24"/>
        </w:rPr>
        <w:t>的</w:t>
      </w:r>
      <w:r w:rsidR="00ED268C" w:rsidRPr="00091743">
        <w:rPr>
          <w:rFonts w:ascii="Arial" w:hAnsi="Arial" w:cs="Arial"/>
          <w:sz w:val="24"/>
          <w:szCs w:val="24"/>
        </w:rPr>
        <w:t>CM</w:t>
      </w:r>
      <w:r w:rsidR="00ED268C" w:rsidRPr="00091743">
        <w:rPr>
          <w:rFonts w:ascii="Arial" w:hAnsi="Arial" w:cs="Arial"/>
          <w:sz w:val="24"/>
          <w:szCs w:val="24"/>
        </w:rPr>
        <w:t>结果；且</w:t>
      </w:r>
    </w:p>
    <w:p w:rsidR="00ED268C" w:rsidRPr="00091743" w:rsidRDefault="00ED268C" w:rsidP="00E42DC5">
      <w:pPr>
        <w:pStyle w:val="a4"/>
        <w:numPr>
          <w:ilvl w:val="0"/>
          <w:numId w:val="1"/>
        </w:numPr>
        <w:tabs>
          <w:tab w:val="left" w:pos="820"/>
        </w:tabs>
        <w:snapToGrid w:val="0"/>
        <w:spacing w:beforeLines="100" w:before="240" w:line="300" w:lineRule="auto"/>
        <w:ind w:leftChars="200" w:left="777" w:hanging="357"/>
        <w:jc w:val="both"/>
        <w:rPr>
          <w:rFonts w:ascii="Arial" w:hAnsi="Arial" w:cs="Arial"/>
          <w:sz w:val="24"/>
          <w:szCs w:val="24"/>
        </w:rPr>
      </w:pPr>
      <w:r w:rsidRPr="00091743">
        <w:rPr>
          <w:rFonts w:ascii="Arial" w:hAnsi="Arial" w:cs="Arial"/>
          <w:sz w:val="24"/>
          <w:szCs w:val="24"/>
        </w:rPr>
        <w:t>CM</w:t>
      </w:r>
      <w:r w:rsidRPr="00091743">
        <w:rPr>
          <w:rFonts w:ascii="Arial" w:hAnsi="Arial" w:cs="Arial"/>
          <w:sz w:val="24"/>
          <w:szCs w:val="24"/>
        </w:rPr>
        <w:t>测量的结果通过受试</w:t>
      </w:r>
      <w:r w:rsidR="00CA1125">
        <w:rPr>
          <w:rFonts w:ascii="Arial" w:hAnsi="Arial" w:cs="Arial"/>
          <w:sz w:val="24"/>
          <w:szCs w:val="24"/>
        </w:rPr>
        <w:t>传染病</w:t>
      </w:r>
      <w:r w:rsidRPr="00091743">
        <w:rPr>
          <w:rFonts w:ascii="Arial" w:hAnsi="Arial" w:cs="Arial"/>
          <w:sz w:val="24"/>
          <w:szCs w:val="24"/>
        </w:rPr>
        <w:t>NGS</w:t>
      </w:r>
      <w:r w:rsidR="00521D52">
        <w:rPr>
          <w:rFonts w:ascii="Arial" w:hAnsi="Arial" w:cs="Arial"/>
          <w:sz w:val="24"/>
          <w:szCs w:val="24"/>
        </w:rPr>
        <w:t xml:space="preserve"> </w:t>
      </w:r>
      <w:r w:rsidRPr="00091743">
        <w:rPr>
          <w:rFonts w:ascii="Arial" w:hAnsi="Arial" w:cs="Arial"/>
          <w:sz w:val="24"/>
          <w:szCs w:val="24"/>
        </w:rPr>
        <w:t>Dx</w:t>
      </w:r>
      <w:r w:rsidRPr="00091743">
        <w:rPr>
          <w:rFonts w:ascii="Arial" w:hAnsi="Arial" w:cs="Arial"/>
          <w:sz w:val="24"/>
          <w:szCs w:val="24"/>
        </w:rPr>
        <w:t>器械中的阳性结果生成。</w:t>
      </w:r>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临床研究中的所有标本均应使用</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器械，按照您器械的使用说明中所述进行确认。例如，如果有初始不确定或无效结果的标本根据</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器械的使用说明进行再次测试，则从这些标本的指定测试程序中获得的最终结果应在您的统计分析中进行使用。对于您临床研究中的标本，您应提供以下信息：</w:t>
      </w:r>
      <w:r w:rsidRPr="00091743">
        <w:rPr>
          <w:rFonts w:ascii="Arial" w:eastAsia="宋体" w:hAnsi="Arial" w:cs="Arial"/>
        </w:rPr>
        <w:t>1</w:t>
      </w:r>
      <w:r w:rsidR="00521D52">
        <w:rPr>
          <w:rFonts w:ascii="Arial" w:eastAsia="宋体" w:hAnsi="Arial" w:cs="Arial"/>
        </w:rPr>
        <w:t>）</w:t>
      </w:r>
      <w:r w:rsidRPr="00091743">
        <w:rPr>
          <w:rFonts w:ascii="Arial" w:eastAsia="宋体" w:hAnsi="Arial" w:cs="Arial"/>
        </w:rPr>
        <w:t>由于初始结果不确定而再次测试标本的百分比</w:t>
      </w:r>
      <w:r w:rsidR="00521D52">
        <w:rPr>
          <w:rFonts w:ascii="Arial" w:eastAsia="宋体" w:hAnsi="Arial" w:cs="Arial"/>
        </w:rPr>
        <w:t>（</w:t>
      </w:r>
      <w:r w:rsidRPr="00091743">
        <w:rPr>
          <w:rFonts w:ascii="Arial" w:eastAsia="宋体" w:hAnsi="Arial" w:cs="Arial"/>
        </w:rPr>
        <w:t>如适用</w:t>
      </w:r>
      <w:r w:rsidR="00521D52">
        <w:rPr>
          <w:rFonts w:ascii="Arial" w:eastAsia="宋体" w:hAnsi="Arial" w:cs="Arial"/>
        </w:rPr>
        <w:t>）</w:t>
      </w:r>
      <w:r w:rsidRPr="00091743">
        <w:rPr>
          <w:rFonts w:ascii="Arial" w:eastAsia="宋体" w:hAnsi="Arial" w:cs="Arial"/>
        </w:rPr>
        <w:t>，和</w:t>
      </w:r>
      <w:r w:rsidRPr="00091743">
        <w:rPr>
          <w:rFonts w:ascii="Arial" w:eastAsia="宋体" w:hAnsi="Arial" w:cs="Arial"/>
        </w:rPr>
        <w:t>2</w:t>
      </w:r>
      <w:r w:rsidR="00521D52">
        <w:rPr>
          <w:rFonts w:ascii="Arial" w:eastAsia="宋体" w:hAnsi="Arial" w:cs="Arial"/>
        </w:rPr>
        <w:t>）</w:t>
      </w:r>
      <w:r w:rsidRPr="00091743">
        <w:rPr>
          <w:rFonts w:ascii="Arial" w:eastAsia="宋体" w:hAnsi="Arial" w:cs="Arial"/>
        </w:rPr>
        <w:t>由于初始结果无效而再次测试标本的百分比</w:t>
      </w:r>
      <w:r w:rsidR="00521D52">
        <w:rPr>
          <w:rFonts w:ascii="Arial" w:eastAsia="宋体" w:hAnsi="Arial" w:cs="Arial"/>
        </w:rPr>
        <w:t>（</w:t>
      </w:r>
      <w:r w:rsidRPr="00091743">
        <w:rPr>
          <w:rFonts w:ascii="Arial" w:eastAsia="宋体" w:hAnsi="Arial" w:cs="Arial"/>
        </w:rPr>
        <w:t>如适用</w:t>
      </w:r>
      <w:r w:rsidR="00521D52">
        <w:rPr>
          <w:rFonts w:ascii="Arial" w:eastAsia="宋体" w:hAnsi="Arial" w:cs="Arial"/>
        </w:rPr>
        <w:t>）</w:t>
      </w:r>
      <w:r w:rsidRPr="00091743">
        <w:rPr>
          <w:rFonts w:ascii="Arial" w:eastAsia="宋体" w:hAnsi="Arial" w:cs="Arial"/>
        </w:rPr>
        <w:t>。此外，您应</w:t>
      </w:r>
      <w:r w:rsidR="002E0EF7">
        <w:rPr>
          <w:rFonts w:ascii="Arial" w:eastAsia="宋体" w:hAnsi="Arial" w:cs="Arial" w:hint="eastAsia"/>
        </w:rPr>
        <w:t>分别</w:t>
      </w:r>
      <w:r w:rsidRPr="00091743">
        <w:rPr>
          <w:rFonts w:ascii="Arial" w:eastAsia="宋体" w:hAnsi="Arial" w:cs="Arial"/>
        </w:rPr>
        <w:t>展示最终无效和最终不确定结果的百分比</w:t>
      </w:r>
      <w:r w:rsidR="00521D52">
        <w:rPr>
          <w:rFonts w:ascii="Arial" w:eastAsia="宋体" w:hAnsi="Arial" w:cs="Arial"/>
        </w:rPr>
        <w:t>（</w:t>
      </w:r>
      <w:r w:rsidRPr="00091743">
        <w:rPr>
          <w:rFonts w:ascii="Arial" w:eastAsia="宋体" w:hAnsi="Arial" w:cs="Arial"/>
        </w:rPr>
        <w:t>如适用</w:t>
      </w:r>
      <w:r w:rsidR="00521D52">
        <w:rPr>
          <w:rFonts w:ascii="Arial" w:eastAsia="宋体" w:hAnsi="Arial" w:cs="Arial"/>
        </w:rPr>
        <w:t>）</w:t>
      </w:r>
      <w:r w:rsidRPr="00091743">
        <w:rPr>
          <w:rFonts w:ascii="Arial" w:eastAsia="宋体" w:hAnsi="Arial" w:cs="Arial"/>
        </w:rPr>
        <w:t>。对于所有前瞻性采集的新鲜标本、前瞻性采集的存档标本和库存预选</w:t>
      </w:r>
      <w:r w:rsidR="002E0EF7">
        <w:rPr>
          <w:rFonts w:ascii="Arial" w:eastAsia="宋体" w:hAnsi="Arial" w:cs="Arial" w:hint="eastAsia"/>
        </w:rPr>
        <w:t>的</w:t>
      </w:r>
      <w:r w:rsidRPr="00091743">
        <w:rPr>
          <w:rFonts w:ascii="Arial" w:eastAsia="宋体" w:hAnsi="Arial" w:cs="Arial"/>
        </w:rPr>
        <w:t>标本，您应提供</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器械的数值结果分布，分别显示每种病原体和所有病原体合并的结果分布。</w:t>
      </w:r>
    </w:p>
    <w:p w:rsidR="00ED268C" w:rsidRPr="00886C6E" w:rsidRDefault="00ED268C" w:rsidP="00886C6E">
      <w:pPr>
        <w:pStyle w:val="4"/>
        <w:numPr>
          <w:ilvl w:val="1"/>
          <w:numId w:val="45"/>
        </w:numPr>
        <w:tabs>
          <w:tab w:val="left" w:pos="1428"/>
        </w:tabs>
        <w:snapToGrid w:val="0"/>
        <w:spacing w:beforeLines="100" w:before="240" w:line="300" w:lineRule="auto"/>
        <w:ind w:leftChars="400" w:left="1605" w:hanging="765"/>
        <w:jc w:val="both"/>
        <w:rPr>
          <w:rFonts w:ascii="Arial" w:eastAsia="宋体" w:hAnsi="Arial" w:cs="Arial"/>
        </w:rPr>
      </w:pPr>
      <w:bookmarkStart w:id="90" w:name="_bookmark58"/>
      <w:bookmarkStart w:id="91" w:name="_Toc500405005"/>
      <w:bookmarkEnd w:id="90"/>
      <w:r w:rsidRPr="00886C6E">
        <w:rPr>
          <w:rFonts w:ascii="Arial" w:eastAsia="宋体" w:hAnsi="Arial" w:cs="Arial"/>
        </w:rPr>
        <w:t>研究标本和标本类型</w:t>
      </w:r>
      <w:bookmarkEnd w:id="91"/>
    </w:p>
    <w:p w:rsidR="00ED268C" w:rsidRPr="00091743" w:rsidRDefault="00ED268C" w:rsidP="00B64A48">
      <w:pPr>
        <w:snapToGrid w:val="0"/>
        <w:spacing w:beforeLines="100" w:before="240" w:line="300" w:lineRule="auto"/>
        <w:rPr>
          <w:rFonts w:ascii="Arial" w:eastAsia="宋体" w:hAnsi="Arial" w:cs="Arial"/>
          <w:sz w:val="24"/>
          <w:szCs w:val="24"/>
        </w:rPr>
      </w:pPr>
      <w:r w:rsidRPr="00091743">
        <w:rPr>
          <w:rFonts w:ascii="Arial" w:eastAsia="宋体" w:hAnsi="Arial" w:cs="Arial"/>
          <w:sz w:val="24"/>
          <w:szCs w:val="24"/>
        </w:rPr>
        <w:t>您应使用来自您预期用途中所声明所有标本类型和矩阵的临床标本，以表明从临床材料中可获得正确结果。对于您在临床研究中使用的标本，您应提供数据表明任何库存标本的存储和运输均不影响试验结果，且用于库存标本的方法不影响特定微生物的阳性。例如，如果已存档标本此前已冷冻，您应进行分析研究，以表明您的试验对新鲜和冷冻标本可提供等效结果。如果您有关于适当标本类型选择以及可汇总标本类型的问题，请联系</w:t>
      </w:r>
      <w:r w:rsidRPr="00091743">
        <w:rPr>
          <w:rFonts w:ascii="Arial" w:eastAsia="宋体" w:hAnsi="Arial" w:cs="Arial"/>
          <w:sz w:val="24"/>
          <w:szCs w:val="24"/>
        </w:rPr>
        <w:t>FDA</w:t>
      </w:r>
      <w:r w:rsidRPr="00091743">
        <w:rPr>
          <w:rFonts w:ascii="Arial" w:eastAsia="宋体" w:hAnsi="Arial" w:cs="Arial"/>
          <w:sz w:val="24"/>
          <w:szCs w:val="24"/>
        </w:rPr>
        <w:t>。</w:t>
      </w:r>
    </w:p>
    <w:p w:rsidR="00ED268C" w:rsidRPr="00091743" w:rsidRDefault="00ED268C" w:rsidP="00B64A48">
      <w:pPr>
        <w:pStyle w:val="a4"/>
        <w:numPr>
          <w:ilvl w:val="0"/>
          <w:numId w:val="31"/>
        </w:numPr>
        <w:snapToGrid w:val="0"/>
        <w:spacing w:beforeLines="100" w:before="240" w:line="300" w:lineRule="auto"/>
        <w:ind w:left="488" w:hanging="488"/>
        <w:outlineLvl w:val="0"/>
        <w:rPr>
          <w:rFonts w:ascii="Arial" w:hAnsi="Arial" w:cs="Arial"/>
          <w:b/>
          <w:sz w:val="32"/>
          <w:szCs w:val="32"/>
        </w:rPr>
      </w:pPr>
      <w:bookmarkStart w:id="92" w:name="_bookmark59"/>
      <w:bookmarkStart w:id="93" w:name="_Toc500405006"/>
      <w:bookmarkEnd w:id="92"/>
      <w:r w:rsidRPr="00091743">
        <w:rPr>
          <w:rFonts w:ascii="Arial" w:hAnsi="Arial" w:cs="Arial"/>
          <w:b/>
          <w:sz w:val="32"/>
          <w:szCs w:val="32"/>
        </w:rPr>
        <w:t>器械修改</w:t>
      </w:r>
      <w:bookmarkEnd w:id="93"/>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为响应公共卫生需求或紧急情况，以下信息定义了在现有平台器械上整合新</w:t>
      </w:r>
      <w:r w:rsidR="00FA51C9">
        <w:rPr>
          <w:rFonts w:ascii="Arial" w:eastAsia="宋体" w:hAnsi="Arial" w:cs="Arial"/>
        </w:rPr>
        <w:t>靶标</w:t>
      </w:r>
      <w:r w:rsidRPr="00091743">
        <w:rPr>
          <w:rFonts w:ascii="Arial" w:eastAsia="宋体" w:hAnsi="Arial" w:cs="Arial"/>
        </w:rPr>
        <w:t>的途径，并确保已</w:t>
      </w:r>
      <w:r w:rsidR="002E0EF7">
        <w:rPr>
          <w:rFonts w:ascii="Arial" w:eastAsia="宋体" w:hAnsi="Arial" w:cs="Arial" w:hint="eastAsia"/>
        </w:rPr>
        <w:t>许可</w:t>
      </w:r>
      <w:r w:rsidRPr="00091743">
        <w:rPr>
          <w:rFonts w:ascii="Arial" w:eastAsia="宋体" w:hAnsi="Arial" w:cs="Arial"/>
        </w:rPr>
        <w:t>或批准器械的性能特征随时间保持一致。</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器械添加新的序列</w:t>
      </w:r>
      <w:r w:rsidR="00FA51C9">
        <w:rPr>
          <w:rFonts w:ascii="Arial" w:eastAsia="宋体" w:hAnsi="Arial" w:cs="Arial"/>
        </w:rPr>
        <w:t>靶标</w:t>
      </w:r>
      <w:r w:rsidRPr="00091743">
        <w:rPr>
          <w:rFonts w:ascii="Arial" w:eastAsia="宋体" w:hAnsi="Arial" w:cs="Arial"/>
        </w:rPr>
        <w:t>可能导致对器械预期用途进行重大变更或修改，或产生新的预期用途，因此可能需要提交传统的监管提交</w:t>
      </w:r>
      <w:r w:rsidR="00521D52">
        <w:rPr>
          <w:rFonts w:ascii="Arial" w:eastAsia="宋体" w:hAnsi="Arial" w:cs="Arial"/>
        </w:rPr>
        <w:t>（</w:t>
      </w:r>
      <w:r w:rsidRPr="00091743">
        <w:rPr>
          <w:rFonts w:ascii="Arial" w:eastAsia="宋体" w:hAnsi="Arial" w:cs="Arial"/>
        </w:rPr>
        <w:t>例如，一份新</w:t>
      </w:r>
      <w:r w:rsidR="002E0EF7">
        <w:rPr>
          <w:rFonts w:ascii="Arial" w:eastAsia="宋体" w:hAnsi="Arial" w:cs="Arial" w:hint="eastAsia"/>
        </w:rPr>
        <w:t>的</w:t>
      </w:r>
      <w:r w:rsidRPr="00091743">
        <w:rPr>
          <w:rFonts w:ascii="Arial" w:eastAsia="宋体" w:hAnsi="Arial" w:cs="Arial"/>
        </w:rPr>
        <w:t>上市前通知</w:t>
      </w:r>
      <w:r w:rsidR="00521D52">
        <w:rPr>
          <w:rFonts w:ascii="Arial" w:eastAsia="宋体" w:hAnsi="Arial" w:cs="Arial"/>
        </w:rPr>
        <w:t>（</w:t>
      </w:r>
      <w:r w:rsidRPr="00091743">
        <w:rPr>
          <w:rFonts w:ascii="Arial" w:eastAsia="宋体" w:hAnsi="Arial" w:cs="Arial"/>
        </w:rPr>
        <w:t>510</w:t>
      </w:r>
      <w:r w:rsidR="00521D52">
        <w:rPr>
          <w:rFonts w:ascii="Arial" w:eastAsia="宋体" w:hAnsi="Arial" w:cs="Arial"/>
        </w:rPr>
        <w:t>（</w:t>
      </w:r>
      <w:r w:rsidR="00521D52" w:rsidRPr="00091743">
        <w:rPr>
          <w:rFonts w:ascii="Arial" w:eastAsia="宋体" w:hAnsi="Arial" w:cs="Arial"/>
        </w:rPr>
        <w:t>k</w:t>
      </w:r>
      <w:r w:rsidR="00521D52">
        <w:rPr>
          <w:rFonts w:ascii="Arial" w:eastAsia="宋体" w:hAnsi="Arial" w:cs="Arial"/>
        </w:rPr>
        <w:t>））</w:t>
      </w:r>
      <w:r w:rsidRPr="00091743">
        <w:rPr>
          <w:rFonts w:ascii="Arial" w:eastAsia="宋体" w:hAnsi="Arial" w:cs="Arial"/>
        </w:rPr>
        <w:t>或上市前批准申</w:t>
      </w:r>
      <w:r w:rsidR="00521D52" w:rsidRPr="00091743">
        <w:rPr>
          <w:rFonts w:ascii="Arial" w:eastAsia="宋体" w:hAnsi="Arial" w:cs="Arial"/>
        </w:rPr>
        <w:t>请</w:t>
      </w:r>
      <w:r w:rsidR="00521D52">
        <w:rPr>
          <w:rFonts w:ascii="Arial" w:eastAsia="宋体" w:hAnsi="Arial" w:cs="Arial"/>
        </w:rPr>
        <w:t>（</w:t>
      </w:r>
      <w:r w:rsidR="00521D52" w:rsidRPr="00091743">
        <w:rPr>
          <w:rFonts w:ascii="Arial" w:eastAsia="宋体" w:hAnsi="Arial" w:cs="Arial"/>
        </w:rPr>
        <w:t>PMA</w:t>
      </w:r>
      <w:r w:rsidR="00521D52">
        <w:rPr>
          <w:rFonts w:ascii="Arial" w:eastAsia="宋体" w:hAnsi="Arial" w:cs="Arial"/>
        </w:rPr>
        <w:t>）</w:t>
      </w:r>
      <w:r w:rsidR="00521D52" w:rsidRPr="00091743">
        <w:rPr>
          <w:rFonts w:ascii="Arial" w:eastAsia="宋体" w:hAnsi="Arial" w:cs="Arial"/>
        </w:rPr>
        <w:t>提</w:t>
      </w:r>
      <w:r w:rsidRPr="00091743">
        <w:rPr>
          <w:rFonts w:ascii="Arial" w:eastAsia="宋体" w:hAnsi="Arial" w:cs="Arial"/>
        </w:rPr>
        <w:t>交</w:t>
      </w:r>
      <w:r w:rsidR="00521D52">
        <w:rPr>
          <w:rFonts w:ascii="Arial" w:eastAsia="宋体" w:hAnsi="Arial" w:cs="Arial"/>
        </w:rPr>
        <w:t>）</w:t>
      </w:r>
      <w:r w:rsidRPr="00091743">
        <w:rPr>
          <w:rFonts w:ascii="Arial" w:eastAsia="宋体" w:hAnsi="Arial" w:cs="Arial"/>
        </w:rPr>
        <w:t>，并符合</w:t>
      </w:r>
      <w:r w:rsidRPr="00091743">
        <w:rPr>
          <w:rFonts w:ascii="Arial" w:eastAsia="宋体" w:hAnsi="Arial" w:cs="Arial"/>
        </w:rPr>
        <w:t>21</w:t>
      </w:r>
      <w:r w:rsidR="00521D52">
        <w:rPr>
          <w:rFonts w:ascii="Arial" w:eastAsia="宋体" w:hAnsi="Arial" w:cs="Arial"/>
        </w:rPr>
        <w:t xml:space="preserve"> </w:t>
      </w:r>
      <w:r w:rsidRPr="00091743">
        <w:rPr>
          <w:rFonts w:ascii="Arial" w:eastAsia="宋体" w:hAnsi="Arial" w:cs="Arial"/>
        </w:rPr>
        <w:t>CFR</w:t>
      </w:r>
      <w:r w:rsidR="00521D52">
        <w:rPr>
          <w:rFonts w:ascii="Arial" w:eastAsia="宋体" w:hAnsi="Arial" w:cs="Arial"/>
        </w:rPr>
        <w:t xml:space="preserve"> </w:t>
      </w:r>
      <w:r w:rsidRPr="00091743">
        <w:rPr>
          <w:rFonts w:ascii="Arial" w:eastAsia="宋体" w:hAnsi="Arial" w:cs="Arial"/>
        </w:rPr>
        <w:t>807</w:t>
      </w:r>
      <w:r w:rsidRPr="00091743">
        <w:rPr>
          <w:rFonts w:ascii="Arial" w:eastAsia="宋体" w:hAnsi="Arial" w:cs="Arial"/>
        </w:rPr>
        <w:t>子部分</w:t>
      </w:r>
      <w:r w:rsidRPr="00091743">
        <w:rPr>
          <w:rFonts w:ascii="Arial" w:eastAsia="宋体" w:hAnsi="Arial" w:cs="Arial"/>
        </w:rPr>
        <w:t>E</w:t>
      </w:r>
      <w:r w:rsidRPr="00091743">
        <w:rPr>
          <w:rFonts w:ascii="Arial" w:eastAsia="宋体" w:hAnsi="Arial" w:cs="Arial"/>
        </w:rPr>
        <w:t>以及确认数据以确立性能。由于已经进行了许多研究已确定此前已</w:t>
      </w:r>
      <w:r w:rsidR="002E0EF7">
        <w:rPr>
          <w:rFonts w:ascii="Arial" w:eastAsia="宋体" w:hAnsi="Arial" w:cs="Arial" w:hint="eastAsia"/>
        </w:rPr>
        <w:t>许可</w:t>
      </w:r>
      <w:r w:rsidRPr="00091743">
        <w:rPr>
          <w:rFonts w:ascii="Arial" w:eastAsia="宋体" w:hAnsi="Arial" w:cs="Arial"/>
        </w:rPr>
        <w:t>或批准器械的性能，且我们假设试验的性能没有变更，因此仅一部分评价可能需要重新提交。在您的提交中，您还应提供为您的器械添加新</w:t>
      </w:r>
      <w:r w:rsidR="002E0EF7">
        <w:rPr>
          <w:rFonts w:ascii="Arial" w:eastAsia="宋体" w:hAnsi="Arial" w:cs="Arial" w:hint="eastAsia"/>
        </w:rPr>
        <w:t>物</w:t>
      </w:r>
      <w:r w:rsidRPr="00091743">
        <w:rPr>
          <w:rFonts w:ascii="Arial" w:eastAsia="宋体" w:hAnsi="Arial" w:cs="Arial"/>
        </w:rPr>
        <w:t>种的详细操作。这些程序可包括：验收标准</w:t>
      </w:r>
      <w:r w:rsidR="002E0EF7">
        <w:rPr>
          <w:rFonts w:ascii="Arial" w:eastAsia="宋体" w:hAnsi="Arial" w:cs="Arial" w:hint="eastAsia"/>
        </w:rPr>
        <w:t>、</w:t>
      </w:r>
      <w:r w:rsidRPr="00091743">
        <w:rPr>
          <w:rFonts w:ascii="Arial" w:eastAsia="宋体" w:hAnsi="Arial" w:cs="Arial"/>
        </w:rPr>
        <w:t>风险分析和确认测试。我们注意到，可使用原始临床研究</w:t>
      </w:r>
      <w:r w:rsidR="002E0EF7">
        <w:rPr>
          <w:rFonts w:ascii="Arial" w:eastAsia="宋体" w:hAnsi="Arial" w:cs="Arial" w:hint="eastAsia"/>
        </w:rPr>
        <w:t>中产生的数据对</w:t>
      </w:r>
      <w:r w:rsidRPr="00091743">
        <w:rPr>
          <w:rFonts w:ascii="Arial" w:eastAsia="宋体" w:hAnsi="Arial" w:cs="Arial"/>
        </w:rPr>
        <w:t>新扩展数据库</w:t>
      </w:r>
      <w:r w:rsidR="00050C77">
        <w:rPr>
          <w:rFonts w:ascii="Arial" w:eastAsia="宋体" w:hAnsi="Arial" w:cs="Arial" w:hint="eastAsia"/>
        </w:rPr>
        <w:t>，将</w:t>
      </w:r>
      <w:r w:rsidR="00050C77" w:rsidRPr="00091743">
        <w:rPr>
          <w:rFonts w:ascii="Arial" w:eastAsia="宋体" w:hAnsi="Arial" w:cs="Arial"/>
        </w:rPr>
        <w:t>靶序列添加</w:t>
      </w:r>
      <w:r w:rsidR="00050C77">
        <w:rPr>
          <w:rFonts w:ascii="Arial" w:eastAsia="宋体" w:hAnsi="Arial" w:cs="Arial" w:hint="eastAsia"/>
        </w:rPr>
        <w:t>到您</w:t>
      </w:r>
      <w:r w:rsidR="002E0EF7" w:rsidRPr="00091743">
        <w:rPr>
          <w:rFonts w:ascii="Arial" w:eastAsia="宋体" w:hAnsi="Arial" w:cs="Arial"/>
        </w:rPr>
        <w:t>已</w:t>
      </w:r>
      <w:r w:rsidR="002E0EF7">
        <w:rPr>
          <w:rFonts w:ascii="Arial" w:eastAsia="宋体" w:hAnsi="Arial" w:cs="Arial" w:hint="eastAsia"/>
        </w:rPr>
        <w:t>许可</w:t>
      </w:r>
      <w:r w:rsidR="002E0EF7" w:rsidRPr="00091743">
        <w:rPr>
          <w:rFonts w:ascii="Arial" w:eastAsia="宋体" w:hAnsi="Arial" w:cs="Arial"/>
        </w:rPr>
        <w:t>或批准的微生物声明中</w:t>
      </w:r>
      <w:r w:rsidRPr="00091743">
        <w:rPr>
          <w:rFonts w:ascii="Arial" w:eastAsia="宋体" w:hAnsi="Arial" w:cs="Arial"/>
        </w:rPr>
        <w:t>。在您的提交中，</w:t>
      </w:r>
      <w:r w:rsidR="00050C77">
        <w:rPr>
          <w:rFonts w:ascii="Arial" w:eastAsia="宋体" w:hAnsi="Arial" w:cs="Arial" w:hint="eastAsia"/>
        </w:rPr>
        <w:t>应包含</w:t>
      </w:r>
      <w:r w:rsidRPr="00091743">
        <w:rPr>
          <w:rFonts w:ascii="Arial" w:eastAsia="宋体" w:hAnsi="Arial" w:cs="Arial"/>
        </w:rPr>
        <w:t>将如何发布数据库更新的说明。我们鼓励器械开发者联系机构获取帮助。</w:t>
      </w:r>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如果需要</w:t>
      </w:r>
      <w:r w:rsidR="00050C77">
        <w:rPr>
          <w:rFonts w:ascii="Arial" w:eastAsia="宋体" w:hAnsi="Arial" w:cs="Arial" w:hint="eastAsia"/>
        </w:rPr>
        <w:t>包含</w:t>
      </w:r>
      <w:r w:rsidRPr="00091743">
        <w:rPr>
          <w:rFonts w:ascii="Arial" w:eastAsia="宋体" w:hAnsi="Arial" w:cs="Arial"/>
        </w:rPr>
        <w:t>额外</w:t>
      </w:r>
      <w:r w:rsidR="00FA51C9">
        <w:rPr>
          <w:rFonts w:ascii="Arial" w:eastAsia="宋体" w:hAnsi="Arial" w:cs="Arial"/>
        </w:rPr>
        <w:t>靶标</w:t>
      </w:r>
      <w:r w:rsidRPr="00091743">
        <w:rPr>
          <w:rFonts w:ascii="Arial" w:eastAsia="宋体" w:hAnsi="Arial" w:cs="Arial"/>
        </w:rPr>
        <w:t>以处理公共卫生需求或紧急情况，则用于证实性能的研究将主要集中在额外序列</w:t>
      </w:r>
      <w:r w:rsidR="00FA51C9">
        <w:rPr>
          <w:rFonts w:ascii="Arial" w:eastAsia="宋体" w:hAnsi="Arial" w:cs="Arial"/>
        </w:rPr>
        <w:t>靶标</w:t>
      </w:r>
      <w:r w:rsidRPr="00091743">
        <w:rPr>
          <w:rFonts w:ascii="Arial" w:eastAsia="宋体" w:hAnsi="Arial" w:cs="Arial"/>
        </w:rPr>
        <w:t>。当增加一个新序列</w:t>
      </w:r>
      <w:r w:rsidR="00FA51C9">
        <w:rPr>
          <w:rFonts w:ascii="Arial" w:eastAsia="宋体" w:hAnsi="Arial" w:cs="Arial"/>
        </w:rPr>
        <w:t>靶标</w:t>
      </w:r>
      <w:r w:rsidRPr="00091743">
        <w:rPr>
          <w:rFonts w:ascii="Arial" w:eastAsia="宋体" w:hAnsi="Arial" w:cs="Arial"/>
        </w:rPr>
        <w:t>或修改器械时，可能不需要某些类型的评价，包括稳定性研究和</w:t>
      </w:r>
      <w:r w:rsidR="00050C77">
        <w:rPr>
          <w:rFonts w:ascii="Arial" w:eastAsia="宋体" w:hAnsi="Arial" w:cs="Arial" w:hint="eastAsia"/>
        </w:rPr>
        <w:t>残留</w:t>
      </w:r>
      <w:r w:rsidRPr="00091743">
        <w:rPr>
          <w:rFonts w:ascii="Arial" w:eastAsia="宋体" w:hAnsi="Arial" w:cs="Arial"/>
        </w:rPr>
        <w:t>及交叉污染的评价。此外，再现性研究和临床评价的范围应集中在新的或修改的序列</w:t>
      </w:r>
      <w:r w:rsidR="00FA51C9">
        <w:rPr>
          <w:rFonts w:ascii="Arial" w:eastAsia="宋体" w:hAnsi="Arial" w:cs="Arial"/>
        </w:rPr>
        <w:t>靶标</w:t>
      </w:r>
      <w:r w:rsidRPr="00091743">
        <w:rPr>
          <w:rFonts w:ascii="Arial" w:eastAsia="宋体" w:hAnsi="Arial" w:cs="Arial"/>
        </w:rPr>
        <w:t>和性能确认的代表性小组。</w:t>
      </w:r>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此外，文库和生物信息学流程的修改或更新应在使用和实施之前传达给</w:t>
      </w:r>
      <w:r w:rsidRPr="00091743">
        <w:rPr>
          <w:rFonts w:ascii="Arial" w:eastAsia="宋体" w:hAnsi="Arial" w:cs="Arial"/>
        </w:rPr>
        <w:t>FDA</w:t>
      </w:r>
      <w:r w:rsidRPr="00091743">
        <w:rPr>
          <w:rFonts w:ascii="Arial" w:eastAsia="宋体" w:hAnsi="Arial" w:cs="Arial"/>
        </w:rPr>
        <w:t>。</w:t>
      </w:r>
    </w:p>
    <w:p w:rsidR="00ED268C" w:rsidRPr="00091743" w:rsidRDefault="005A6A0A" w:rsidP="00B64A48">
      <w:pPr>
        <w:snapToGrid w:val="0"/>
        <w:spacing w:beforeLines="100" w:before="240" w:line="300" w:lineRule="auto"/>
        <w:rPr>
          <w:rFonts w:ascii="Arial" w:eastAsia="宋体" w:hAnsi="Arial" w:cs="Arial"/>
          <w:sz w:val="24"/>
          <w:szCs w:val="24"/>
        </w:rPr>
      </w:pPr>
      <w:r w:rsidRPr="00091743">
        <w:rPr>
          <w:rFonts w:ascii="Arial" w:eastAsia="宋体" w:hAnsi="Arial" w:cs="Arial"/>
          <w:sz w:val="24"/>
          <w:szCs w:val="24"/>
        </w:rPr>
        <w:br w:type="page"/>
      </w:r>
    </w:p>
    <w:p w:rsidR="00ED268C" w:rsidRPr="00091743" w:rsidRDefault="00ED268C" w:rsidP="00B64A48">
      <w:pPr>
        <w:pStyle w:val="a4"/>
        <w:numPr>
          <w:ilvl w:val="0"/>
          <w:numId w:val="31"/>
        </w:numPr>
        <w:snapToGrid w:val="0"/>
        <w:spacing w:beforeLines="100" w:before="240" w:line="300" w:lineRule="auto"/>
        <w:ind w:left="488" w:hanging="488"/>
        <w:outlineLvl w:val="0"/>
        <w:rPr>
          <w:rFonts w:ascii="Arial" w:hAnsi="Arial" w:cs="Arial"/>
          <w:b/>
          <w:sz w:val="32"/>
          <w:szCs w:val="32"/>
        </w:rPr>
      </w:pPr>
      <w:bookmarkStart w:id="94" w:name="_bookmark60"/>
      <w:bookmarkStart w:id="95" w:name="_Toc500405007"/>
      <w:bookmarkEnd w:id="94"/>
      <w:r w:rsidRPr="00091743">
        <w:rPr>
          <w:rFonts w:ascii="Arial" w:hAnsi="Arial" w:cs="Arial"/>
          <w:b/>
          <w:sz w:val="32"/>
          <w:szCs w:val="32"/>
        </w:rPr>
        <w:t>附录：用于监管级别基因组序列条目的比较数据库质量标准</w:t>
      </w:r>
      <w:bookmarkEnd w:id="95"/>
    </w:p>
    <w:p w:rsidR="00ED268C" w:rsidRPr="00091743" w:rsidRDefault="00CA1125" w:rsidP="00B64A48">
      <w:pPr>
        <w:pStyle w:val="a3"/>
        <w:snapToGrid w:val="0"/>
        <w:spacing w:beforeLines="100" w:before="240" w:line="300" w:lineRule="auto"/>
        <w:ind w:left="0"/>
        <w:jc w:val="both"/>
        <w:rPr>
          <w:rFonts w:ascii="Arial" w:eastAsia="宋体" w:hAnsi="Arial" w:cs="Arial"/>
        </w:rPr>
      </w:pPr>
      <w:r>
        <w:rPr>
          <w:rFonts w:ascii="Arial" w:eastAsia="宋体" w:hAnsi="Arial" w:cs="Arial"/>
        </w:rPr>
        <w:t>传染病</w:t>
      </w:r>
      <w:r w:rsidR="00ED268C" w:rsidRPr="00091743">
        <w:rPr>
          <w:rFonts w:ascii="Arial" w:eastAsia="宋体" w:hAnsi="Arial" w:cs="Arial"/>
        </w:rPr>
        <w:t>NGS</w:t>
      </w:r>
      <w:r w:rsidR="00521D52">
        <w:rPr>
          <w:rFonts w:ascii="Arial" w:eastAsia="宋体" w:hAnsi="Arial" w:cs="Arial"/>
        </w:rPr>
        <w:t xml:space="preserve"> </w:t>
      </w:r>
      <w:r w:rsidR="00ED268C" w:rsidRPr="00091743">
        <w:rPr>
          <w:rFonts w:ascii="Arial" w:eastAsia="宋体" w:hAnsi="Arial" w:cs="Arial"/>
        </w:rPr>
        <w:t>Dx</w:t>
      </w:r>
      <w:r w:rsidR="00ED268C" w:rsidRPr="00091743">
        <w:rPr>
          <w:rFonts w:ascii="Arial" w:eastAsia="宋体" w:hAnsi="Arial" w:cs="Arial"/>
        </w:rPr>
        <w:t>器械具有在单独</w:t>
      </w:r>
      <w:r w:rsidR="000A2BFD">
        <w:rPr>
          <w:rFonts w:ascii="Arial" w:eastAsia="宋体" w:hAnsi="Arial" w:cs="Arial" w:hint="eastAsia"/>
        </w:rPr>
        <w:t>人类</w:t>
      </w:r>
      <w:r w:rsidR="00ED268C" w:rsidRPr="00091743">
        <w:rPr>
          <w:rFonts w:ascii="Arial" w:eastAsia="宋体" w:hAnsi="Arial" w:cs="Arial"/>
        </w:rPr>
        <w:t>临床标本中检测多种感染因子和耐药性和毒力标志物的潜能。为了促进整合</w:t>
      </w:r>
      <w:r>
        <w:rPr>
          <w:rFonts w:ascii="Arial" w:eastAsia="宋体" w:hAnsi="Arial" w:cs="Arial"/>
        </w:rPr>
        <w:t>传染病</w:t>
      </w:r>
      <w:r w:rsidR="00ED268C" w:rsidRPr="00091743">
        <w:rPr>
          <w:rFonts w:ascii="Arial" w:eastAsia="宋体" w:hAnsi="Arial" w:cs="Arial"/>
        </w:rPr>
        <w:t>NGS</w:t>
      </w:r>
      <w:r w:rsidR="00521D52">
        <w:rPr>
          <w:rFonts w:ascii="Arial" w:eastAsia="宋体" w:hAnsi="Arial" w:cs="Arial"/>
        </w:rPr>
        <w:t xml:space="preserve"> </w:t>
      </w:r>
      <w:r w:rsidR="00ED268C" w:rsidRPr="00091743">
        <w:rPr>
          <w:rFonts w:ascii="Arial" w:eastAsia="宋体" w:hAnsi="Arial" w:cs="Arial"/>
        </w:rPr>
        <w:t>Dx</w:t>
      </w:r>
      <w:r w:rsidR="00ED268C" w:rsidRPr="00091743">
        <w:rPr>
          <w:rFonts w:ascii="Arial" w:eastAsia="宋体" w:hAnsi="Arial" w:cs="Arial"/>
        </w:rPr>
        <w:t>技术的器械形成最</w:t>
      </w:r>
      <w:r w:rsidR="000A2BFD">
        <w:rPr>
          <w:rFonts w:ascii="Arial" w:eastAsia="宋体" w:hAnsi="Arial" w:cs="Arial" w:hint="eastAsia"/>
        </w:rPr>
        <w:t>简单</w:t>
      </w:r>
      <w:r w:rsidR="00ED268C" w:rsidRPr="00091743">
        <w:rPr>
          <w:rFonts w:ascii="Arial" w:eastAsia="宋体" w:hAnsi="Arial" w:cs="Arial"/>
        </w:rPr>
        <w:t>的监管方法，</w:t>
      </w:r>
      <w:r w:rsidR="00ED268C" w:rsidRPr="00091743">
        <w:rPr>
          <w:rFonts w:ascii="Arial" w:eastAsia="宋体" w:hAnsi="Arial" w:cs="Arial"/>
        </w:rPr>
        <w:t>FDA</w:t>
      </w:r>
      <w:r w:rsidR="00ED268C" w:rsidRPr="00091743">
        <w:rPr>
          <w:rFonts w:ascii="Arial" w:eastAsia="宋体" w:hAnsi="Arial" w:cs="Arial"/>
        </w:rPr>
        <w:t>建议使用可选替代比较方法进行临床评价，该方法在很大程度上依赖于配备监管级别靶序列的公共数据库。对于本应用，</w:t>
      </w:r>
      <w:r w:rsidR="00ED268C" w:rsidRPr="00091743">
        <w:rPr>
          <w:rFonts w:ascii="Arial" w:eastAsia="宋体" w:hAnsi="Arial" w:cs="Arial"/>
        </w:rPr>
        <w:t>FDA</w:t>
      </w:r>
      <w:r w:rsidR="00ED268C" w:rsidRPr="00091743">
        <w:rPr>
          <w:rFonts w:ascii="Arial" w:eastAsia="宋体" w:hAnsi="Arial" w:cs="Arial"/>
        </w:rPr>
        <w:t>与各联邦机构合作，已开发出标题为</w:t>
      </w:r>
      <w:r w:rsidR="00521D52" w:rsidRPr="00521D52">
        <w:rPr>
          <w:rFonts w:ascii="宋体" w:eastAsia="宋体" w:hAnsi="宋体" w:cs="Arial" w:hint="eastAsia"/>
        </w:rPr>
        <w:t>“</w:t>
      </w:r>
      <w:r w:rsidR="00ED268C" w:rsidRPr="00091743">
        <w:rPr>
          <w:rFonts w:ascii="Arial" w:eastAsia="宋体" w:hAnsi="Arial" w:cs="Arial"/>
        </w:rPr>
        <w:t>FDA-ARGOS</w:t>
      </w:r>
      <w:r w:rsidR="00521D52">
        <w:rPr>
          <w:rFonts w:ascii="Arial" w:eastAsia="宋体" w:hAnsi="Arial" w:cs="Arial"/>
        </w:rPr>
        <w:t xml:space="preserve"> </w:t>
      </w:r>
      <w:r w:rsidR="00ED268C" w:rsidRPr="00091743">
        <w:rPr>
          <w:rFonts w:ascii="Arial" w:eastAsia="宋体" w:hAnsi="Arial" w:cs="Arial"/>
          <w:cs/>
        </w:rPr>
        <w:t>–</w:t>
      </w:r>
      <w:r w:rsidR="00521D52">
        <w:rPr>
          <w:rFonts w:ascii="Arial" w:eastAsia="宋体" w:hAnsi="Arial" w:cs="Arial"/>
          <w:cs/>
        </w:rPr>
        <w:t xml:space="preserve"> </w:t>
      </w:r>
      <w:r w:rsidR="00ED268C" w:rsidRPr="00091743">
        <w:rPr>
          <w:rFonts w:ascii="Arial" w:eastAsia="宋体" w:hAnsi="Arial" w:cs="Arial"/>
        </w:rPr>
        <w:t>FDA</w:t>
      </w:r>
      <w:r w:rsidR="00ED268C" w:rsidRPr="00091743">
        <w:rPr>
          <w:rFonts w:ascii="Arial" w:eastAsia="宋体" w:hAnsi="Arial" w:cs="Arial"/>
        </w:rPr>
        <w:t>监管级别微生物序列数据</w:t>
      </w:r>
      <w:r w:rsidR="00521D52" w:rsidRPr="00091743">
        <w:rPr>
          <w:rFonts w:ascii="Arial" w:eastAsia="宋体" w:hAnsi="Arial" w:cs="Arial"/>
        </w:rPr>
        <w:t>库</w:t>
      </w:r>
      <w:r w:rsidR="00521D52">
        <w:rPr>
          <w:rFonts w:ascii="Arial" w:eastAsia="宋体" w:hAnsi="Arial" w:cs="Arial"/>
        </w:rPr>
        <w:t>（</w:t>
      </w:r>
      <w:r w:rsidR="00521D52" w:rsidRPr="00091743">
        <w:rPr>
          <w:rFonts w:ascii="Arial" w:eastAsia="宋体" w:hAnsi="Arial" w:cs="Arial"/>
        </w:rPr>
        <w:t>BioProject</w:t>
      </w:r>
      <w:r w:rsidR="00521D52">
        <w:rPr>
          <w:rFonts w:ascii="Arial" w:eastAsia="宋体" w:hAnsi="Arial" w:cs="Arial"/>
        </w:rPr>
        <w:t xml:space="preserve"> </w:t>
      </w:r>
      <w:r w:rsidR="00521D52" w:rsidRPr="00091743">
        <w:rPr>
          <w:rFonts w:ascii="Arial" w:eastAsia="宋体" w:hAnsi="Arial" w:cs="Arial"/>
        </w:rPr>
        <w:t>231221</w:t>
      </w:r>
      <w:r w:rsidR="00521D52">
        <w:rPr>
          <w:rFonts w:ascii="Arial" w:eastAsia="宋体" w:hAnsi="Arial" w:cs="Arial"/>
        </w:rPr>
        <w:t>）</w:t>
      </w:r>
      <w:r w:rsidR="00521D52" w:rsidRPr="00521D52">
        <w:rPr>
          <w:rFonts w:ascii="宋体" w:eastAsia="宋体" w:hAnsi="宋体" w:cs="Arial" w:hint="eastAsia"/>
        </w:rPr>
        <w:t>”</w:t>
      </w:r>
      <w:r w:rsidR="00ED268C" w:rsidRPr="00091743">
        <w:rPr>
          <w:rFonts w:ascii="Arial" w:eastAsia="宋体" w:hAnsi="Arial" w:cs="Arial"/>
        </w:rPr>
        <w:t>的数据库，其包含一组经确认的监管级别基因组序列条目</w:t>
      </w:r>
      <w:r w:rsidR="00521D52">
        <w:rPr>
          <w:rFonts w:ascii="Arial" w:eastAsia="宋体" w:hAnsi="Arial" w:cs="Arial"/>
        </w:rPr>
        <w:t>（</w:t>
      </w:r>
      <w:hyperlink r:id="rId35">
        <w:r w:rsidR="00ED268C" w:rsidRPr="00091743">
          <w:rPr>
            <w:rFonts w:ascii="Arial" w:eastAsia="宋体" w:hAnsi="Arial" w:cs="Arial"/>
          </w:rPr>
          <w:t>http</w:t>
        </w:r>
        <w:r w:rsidR="00521D52">
          <w:rPr>
            <w:rFonts w:ascii="Arial" w:eastAsia="宋体" w:hAnsi="Arial" w:cs="Arial"/>
          </w:rPr>
          <w:t>: //</w:t>
        </w:r>
        <w:r w:rsidR="00521D52" w:rsidRPr="00091743">
          <w:rPr>
            <w:rFonts w:ascii="Arial" w:eastAsia="宋体" w:hAnsi="Arial" w:cs="Arial"/>
          </w:rPr>
          <w:t>w</w:t>
        </w:r>
        <w:r w:rsidR="00ED268C" w:rsidRPr="00091743">
          <w:rPr>
            <w:rFonts w:ascii="Arial" w:eastAsia="宋体" w:hAnsi="Arial" w:cs="Arial"/>
          </w:rPr>
          <w:t>ww.ncbi.nlm.nih.go</w:t>
        </w:r>
        <w:r w:rsidR="00521D52" w:rsidRPr="00091743">
          <w:rPr>
            <w:rFonts w:ascii="Arial" w:eastAsia="宋体" w:hAnsi="Arial" w:cs="Arial"/>
          </w:rPr>
          <w:t>v</w:t>
        </w:r>
        <w:r w:rsidR="00521D52">
          <w:rPr>
            <w:rFonts w:ascii="Arial" w:eastAsia="宋体" w:hAnsi="Arial" w:cs="Arial"/>
          </w:rPr>
          <w:t>/</w:t>
        </w:r>
        <w:r w:rsidR="00521D52" w:rsidRPr="00091743">
          <w:rPr>
            <w:rFonts w:ascii="Arial" w:eastAsia="宋体" w:hAnsi="Arial" w:cs="Arial"/>
          </w:rPr>
          <w:t>b</w:t>
        </w:r>
        <w:r w:rsidR="00ED268C" w:rsidRPr="00091743">
          <w:rPr>
            <w:rFonts w:ascii="Arial" w:eastAsia="宋体" w:hAnsi="Arial" w:cs="Arial"/>
          </w:rPr>
          <w:t>ioprojec</w:t>
        </w:r>
        <w:r w:rsidR="00521D52" w:rsidRPr="00091743">
          <w:rPr>
            <w:rFonts w:ascii="Arial" w:eastAsia="宋体" w:hAnsi="Arial" w:cs="Arial"/>
          </w:rPr>
          <w:t>t</w:t>
        </w:r>
        <w:r w:rsidR="00521D52">
          <w:rPr>
            <w:rFonts w:ascii="Arial" w:eastAsia="宋体" w:hAnsi="Arial" w:cs="Arial"/>
          </w:rPr>
          <w:t>/</w:t>
        </w:r>
        <w:r w:rsidR="00521D52" w:rsidRPr="00091743">
          <w:rPr>
            <w:rFonts w:ascii="Arial" w:eastAsia="宋体" w:hAnsi="Arial" w:cs="Arial"/>
          </w:rPr>
          <w:t>2</w:t>
        </w:r>
        <w:r w:rsidR="00ED268C" w:rsidRPr="00091743">
          <w:rPr>
            <w:rFonts w:ascii="Arial" w:eastAsia="宋体" w:hAnsi="Arial" w:cs="Arial"/>
          </w:rPr>
          <w:t>31221</w:t>
        </w:r>
        <w:r w:rsidR="00521D52">
          <w:rPr>
            <w:rFonts w:ascii="Arial" w:eastAsia="宋体" w:hAnsi="Arial" w:cs="Arial"/>
          </w:rPr>
          <w:t>（</w:t>
        </w:r>
      </w:hyperlink>
      <w:r w:rsidR="00ED268C" w:rsidRPr="00091743">
        <w:rPr>
          <w:rFonts w:ascii="Arial" w:eastAsia="宋体" w:hAnsi="Arial" w:cs="Arial"/>
        </w:rPr>
        <w:t>使用</w:t>
      </w:r>
      <w:r w:rsidR="00ED268C" w:rsidRPr="00091743">
        <w:rPr>
          <w:rFonts w:ascii="Arial" w:eastAsia="宋体" w:hAnsi="Arial" w:cs="Arial"/>
        </w:rPr>
        <w:t>FDA</w:t>
      </w:r>
      <w:r w:rsidR="00ED268C" w:rsidRPr="00091743">
        <w:rPr>
          <w:rFonts w:ascii="Arial" w:eastAsia="宋体" w:hAnsi="Arial" w:cs="Arial"/>
        </w:rPr>
        <w:t>网站门户链接更新</w:t>
      </w:r>
      <w:r w:rsidR="00521D52">
        <w:rPr>
          <w:rFonts w:ascii="Arial" w:eastAsia="宋体" w:hAnsi="Arial" w:cs="Arial"/>
        </w:rPr>
        <w:t>））</w:t>
      </w:r>
      <w:r w:rsidR="00ED268C" w:rsidRPr="00091743">
        <w:rPr>
          <w:rFonts w:ascii="Arial" w:eastAsia="宋体" w:hAnsi="Arial" w:cs="Arial"/>
        </w:rPr>
        <w:t>。本附录总结了</w:t>
      </w:r>
      <w:r w:rsidR="00ED268C" w:rsidRPr="00091743">
        <w:rPr>
          <w:rFonts w:ascii="Arial" w:eastAsia="宋体" w:hAnsi="Arial" w:cs="Arial"/>
        </w:rPr>
        <w:t>FDA</w:t>
      </w:r>
      <w:r w:rsidR="00ED268C" w:rsidRPr="00091743">
        <w:rPr>
          <w:rFonts w:ascii="Arial" w:eastAsia="宋体" w:hAnsi="Arial" w:cs="Arial"/>
        </w:rPr>
        <w:t>的公共监管级别微生物参考数据库的框架。</w:t>
      </w:r>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FDA</w:t>
      </w:r>
      <w:r w:rsidRPr="00091743">
        <w:rPr>
          <w:rFonts w:ascii="Arial" w:eastAsia="宋体" w:hAnsi="Arial" w:cs="Arial"/>
        </w:rPr>
        <w:t>提出使用监管级别基因组序列作为临床评价的一种替代比较物。为了使用替代比较方法，在临床评价前，应当提供预期用途或小组</w:t>
      </w:r>
      <w:r w:rsidR="00521D52">
        <w:rPr>
          <w:rFonts w:ascii="Arial" w:eastAsia="宋体" w:hAnsi="Arial" w:cs="Arial"/>
        </w:rPr>
        <w:t>（</w:t>
      </w:r>
      <w:r w:rsidRPr="00091743">
        <w:rPr>
          <w:rFonts w:ascii="Arial" w:eastAsia="宋体" w:hAnsi="Arial" w:cs="Arial"/>
        </w:rPr>
        <w:t>例如，线状病毒小组</w:t>
      </w:r>
      <w:r w:rsidR="00521D52">
        <w:rPr>
          <w:rFonts w:ascii="Arial" w:eastAsia="宋体" w:hAnsi="Arial" w:cs="Arial"/>
        </w:rPr>
        <w:t>）</w:t>
      </w:r>
      <w:r w:rsidRPr="00091743">
        <w:rPr>
          <w:rFonts w:ascii="Arial" w:eastAsia="宋体" w:hAnsi="Arial" w:cs="Arial"/>
        </w:rPr>
        <w:t>中声明的微生物以及耐药性和毒力标志物，作为监管级别参考。我们通过添加新的条目或通过证明现有条目</w:t>
      </w:r>
      <w:r w:rsidR="000A2BFD">
        <w:rPr>
          <w:rFonts w:ascii="Arial" w:eastAsia="宋体" w:hAnsi="Arial" w:cs="Arial" w:hint="eastAsia"/>
        </w:rPr>
        <w:t>符合要求</w:t>
      </w:r>
      <w:r w:rsidRPr="00091743">
        <w:rPr>
          <w:rFonts w:ascii="Arial" w:eastAsia="宋体" w:hAnsi="Arial" w:cs="Arial"/>
        </w:rPr>
        <w:t>，以继续扩展数据库。如果您对代表性有特定要求，或用于开发这些监管级别基因组序列条目的资源有限，请联系机构。</w:t>
      </w:r>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以下章节重点介绍了</w:t>
      </w:r>
      <w:r w:rsidRPr="00091743">
        <w:rPr>
          <w:rFonts w:ascii="Arial" w:eastAsia="宋体" w:hAnsi="Arial" w:cs="Arial"/>
        </w:rPr>
        <w:t>FDA</w:t>
      </w:r>
      <w:r w:rsidRPr="00091743">
        <w:rPr>
          <w:rFonts w:ascii="Arial" w:eastAsia="宋体" w:hAnsi="Arial" w:cs="Arial"/>
        </w:rPr>
        <w:t>预期采集的信息领域，以便可以对公有领域或专有数据库中的基因组序列沉积进行评估并证明其</w:t>
      </w:r>
      <w:r w:rsidR="000A2BFD">
        <w:rPr>
          <w:rFonts w:ascii="Arial" w:eastAsia="宋体" w:hAnsi="Arial" w:cs="Arial" w:hint="eastAsia"/>
        </w:rPr>
        <w:t>符合</w:t>
      </w:r>
      <w:r w:rsidRPr="00091743">
        <w:rPr>
          <w:rFonts w:ascii="Arial" w:eastAsia="宋体" w:hAnsi="Arial" w:cs="Arial"/>
        </w:rPr>
        <w:t>监管目的。为了</w:t>
      </w:r>
      <w:r w:rsidR="000A2BFD">
        <w:rPr>
          <w:rFonts w:ascii="Arial" w:eastAsia="宋体" w:hAnsi="Arial" w:cs="Arial" w:hint="eastAsia"/>
        </w:rPr>
        <w:t>符合</w:t>
      </w:r>
      <w:r w:rsidRPr="00091743">
        <w:rPr>
          <w:rFonts w:ascii="Arial" w:eastAsia="宋体" w:hAnsi="Arial" w:cs="Arial"/>
        </w:rPr>
        <w:t>监管级别基因组序列条目，必须在测序前明确</w:t>
      </w:r>
      <w:r w:rsidR="000A2BFD">
        <w:rPr>
          <w:rFonts w:ascii="Arial" w:eastAsia="宋体" w:hAnsi="Arial" w:cs="Arial" w:hint="eastAsia"/>
        </w:rPr>
        <w:t>鉴定</w:t>
      </w:r>
      <w:r w:rsidRPr="00091743">
        <w:rPr>
          <w:rFonts w:ascii="Arial" w:eastAsia="宋体" w:hAnsi="Arial" w:cs="Arial"/>
        </w:rPr>
        <w:t>微生物或耐药性和毒力标志物。数据库的监管部分应包括</w:t>
      </w:r>
      <w:r w:rsidR="00CA1125">
        <w:rPr>
          <w:rFonts w:ascii="Arial" w:eastAsia="宋体" w:hAnsi="Arial" w:cs="Arial"/>
        </w:rPr>
        <w:t>传染病</w:t>
      </w:r>
      <w:r w:rsidRPr="00091743">
        <w:rPr>
          <w:rFonts w:ascii="Arial" w:eastAsia="宋体" w:hAnsi="Arial" w:cs="Arial"/>
        </w:rPr>
        <w:t>NGS</w:t>
      </w:r>
      <w:r w:rsidR="00521D52">
        <w:rPr>
          <w:rFonts w:ascii="Arial" w:eastAsia="宋体" w:hAnsi="Arial" w:cs="Arial"/>
        </w:rPr>
        <w:t xml:space="preserve"> </w:t>
      </w:r>
      <w:r w:rsidRPr="00091743">
        <w:rPr>
          <w:rFonts w:ascii="Arial" w:eastAsia="宋体" w:hAnsi="Arial" w:cs="Arial"/>
        </w:rPr>
        <w:t>Dx</w:t>
      </w:r>
      <w:r w:rsidRPr="00091743">
        <w:rPr>
          <w:rFonts w:ascii="Arial" w:eastAsia="宋体" w:hAnsi="Arial" w:cs="Arial"/>
        </w:rPr>
        <w:t>器械预期用途中声明的所有微生物的经确认监管级别基因组序列条目。如此前所声明，根据预期用途</w:t>
      </w:r>
      <w:r w:rsidR="00521D52">
        <w:rPr>
          <w:rFonts w:ascii="Arial" w:eastAsia="宋体" w:hAnsi="Arial" w:cs="Arial"/>
        </w:rPr>
        <w:t>（</w:t>
      </w:r>
      <w:r w:rsidRPr="00091743">
        <w:rPr>
          <w:rFonts w:ascii="Arial" w:eastAsia="宋体" w:hAnsi="Arial" w:cs="Arial"/>
        </w:rPr>
        <w:t>例如，属、种或标志物水平</w:t>
      </w:r>
      <w:r w:rsidRPr="00091743">
        <w:rPr>
          <w:rFonts w:ascii="Arial" w:eastAsia="宋体" w:hAnsi="Arial" w:cs="Arial"/>
        </w:rPr>
        <w:t>ID</w:t>
      </w:r>
      <w:r w:rsidR="00521D52">
        <w:rPr>
          <w:rFonts w:ascii="Arial" w:eastAsia="宋体" w:hAnsi="Arial" w:cs="Arial"/>
        </w:rPr>
        <w:t>）</w:t>
      </w:r>
      <w:r w:rsidRPr="00091743">
        <w:rPr>
          <w:rFonts w:ascii="Arial" w:eastAsia="宋体" w:hAnsi="Arial" w:cs="Arial"/>
        </w:rPr>
        <w:t>或小组</w:t>
      </w:r>
      <w:r w:rsidR="00521D52">
        <w:rPr>
          <w:rFonts w:ascii="Arial" w:eastAsia="宋体" w:hAnsi="Arial" w:cs="Arial"/>
        </w:rPr>
        <w:t>（</w:t>
      </w:r>
      <w:r w:rsidRPr="00091743">
        <w:rPr>
          <w:rFonts w:ascii="Arial" w:eastAsia="宋体" w:hAnsi="Arial" w:cs="Arial"/>
        </w:rPr>
        <w:t>例如，线状病毒小组</w:t>
      </w:r>
      <w:r w:rsidR="00521D52">
        <w:rPr>
          <w:rFonts w:ascii="Arial" w:eastAsia="宋体" w:hAnsi="Arial" w:cs="Arial"/>
        </w:rPr>
        <w:t>）</w:t>
      </w:r>
      <w:r w:rsidRPr="00091743">
        <w:rPr>
          <w:rFonts w:ascii="Arial" w:eastAsia="宋体" w:hAnsi="Arial" w:cs="Arial"/>
        </w:rPr>
        <w:t>，仅监管级别已</w:t>
      </w:r>
      <w:r w:rsidR="000A2BFD">
        <w:rPr>
          <w:rFonts w:ascii="Arial" w:eastAsia="宋体" w:hAnsi="Arial" w:cs="Arial" w:hint="eastAsia"/>
        </w:rPr>
        <w:t>鉴定</w:t>
      </w:r>
      <w:r w:rsidRPr="00091743">
        <w:rPr>
          <w:rFonts w:ascii="Arial" w:eastAsia="宋体" w:hAnsi="Arial" w:cs="Arial"/>
        </w:rPr>
        <w:t>微生物因子和标志物可纳入最终报告中。</w:t>
      </w:r>
    </w:p>
    <w:p w:rsidR="00ED268C" w:rsidRPr="00091743" w:rsidRDefault="00ED268C" w:rsidP="00B64A48">
      <w:pPr>
        <w:pStyle w:val="5"/>
        <w:snapToGrid w:val="0"/>
        <w:spacing w:beforeLines="100" w:before="240" w:line="300" w:lineRule="auto"/>
        <w:ind w:left="0"/>
        <w:rPr>
          <w:rFonts w:ascii="Arial" w:eastAsia="宋体" w:hAnsi="Arial" w:cs="Arial"/>
          <w:b w:val="0"/>
          <w:bCs w:val="0"/>
        </w:rPr>
      </w:pPr>
      <w:r w:rsidRPr="00091743">
        <w:rPr>
          <w:rFonts w:ascii="Arial" w:eastAsia="宋体" w:hAnsi="Arial" w:cs="Arial"/>
          <w:u w:val="thick"/>
        </w:rPr>
        <w:t>监管级别基因组序列条目的质量指标：</w:t>
      </w:r>
    </w:p>
    <w:p w:rsidR="00521D52" w:rsidRPr="00076FDF" w:rsidRDefault="00ED268C" w:rsidP="00076FDF">
      <w:pPr>
        <w:pStyle w:val="3"/>
        <w:numPr>
          <w:ilvl w:val="0"/>
          <w:numId w:val="47"/>
        </w:numPr>
        <w:tabs>
          <w:tab w:val="left" w:pos="1539"/>
        </w:tabs>
        <w:snapToGrid w:val="0"/>
        <w:spacing w:beforeLines="100" w:before="240" w:line="300" w:lineRule="auto"/>
        <w:ind w:leftChars="200" w:left="777" w:hanging="357"/>
        <w:rPr>
          <w:rFonts w:ascii="Arial" w:eastAsia="宋体" w:hAnsi="Arial" w:cs="Arial"/>
          <w:sz w:val="30"/>
          <w:szCs w:val="30"/>
        </w:rPr>
      </w:pPr>
      <w:bookmarkStart w:id="96" w:name="_bookmark61"/>
      <w:bookmarkStart w:id="97" w:name="_Toc500405008"/>
      <w:bookmarkEnd w:id="96"/>
      <w:r w:rsidRPr="00076FDF">
        <w:rPr>
          <w:rFonts w:ascii="Arial" w:eastAsia="宋体" w:hAnsi="Arial" w:cs="Arial"/>
          <w:sz w:val="30"/>
          <w:szCs w:val="30"/>
        </w:rPr>
        <w:t>提取的基因组</w:t>
      </w:r>
      <w:r w:rsidRPr="00076FDF">
        <w:rPr>
          <w:rFonts w:ascii="Arial" w:eastAsia="宋体" w:hAnsi="Arial" w:cs="Arial"/>
          <w:sz w:val="30"/>
          <w:szCs w:val="30"/>
        </w:rPr>
        <w:t>DN</w:t>
      </w:r>
      <w:r w:rsidR="00521D52" w:rsidRPr="00076FDF">
        <w:rPr>
          <w:rFonts w:ascii="Arial" w:eastAsia="宋体" w:hAnsi="Arial" w:cs="Arial"/>
          <w:sz w:val="30"/>
          <w:szCs w:val="30"/>
        </w:rPr>
        <w:t>A</w:t>
      </w:r>
      <w:r w:rsidR="002D5019">
        <w:rPr>
          <w:rFonts w:ascii="Arial" w:eastAsia="宋体" w:hAnsi="Arial" w:cs="Arial"/>
          <w:sz w:val="30"/>
          <w:szCs w:val="30"/>
        </w:rPr>
        <w:t>（</w:t>
      </w:r>
      <w:r w:rsidR="00521D52" w:rsidRPr="00076FDF">
        <w:rPr>
          <w:rFonts w:ascii="Arial" w:eastAsia="宋体" w:hAnsi="Arial" w:cs="Arial"/>
          <w:sz w:val="30"/>
          <w:szCs w:val="30"/>
        </w:rPr>
        <w:t>gDN</w:t>
      </w:r>
      <w:bookmarkEnd w:id="97"/>
      <w:r w:rsidR="00521D52" w:rsidRPr="00076FDF">
        <w:rPr>
          <w:rFonts w:ascii="Arial" w:eastAsia="宋体" w:hAnsi="Arial" w:cs="Arial"/>
          <w:sz w:val="30"/>
          <w:szCs w:val="30"/>
        </w:rPr>
        <w:t>A</w:t>
      </w:r>
      <w:r w:rsidR="002D5019">
        <w:rPr>
          <w:rFonts w:ascii="Arial" w:eastAsia="宋体" w:hAnsi="Arial" w:cs="Arial"/>
          <w:sz w:val="30"/>
          <w:szCs w:val="30"/>
        </w:rPr>
        <w:t>）</w:t>
      </w:r>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提取的</w:t>
      </w:r>
      <w:r w:rsidRPr="00091743">
        <w:rPr>
          <w:rFonts w:ascii="Arial" w:eastAsia="宋体" w:hAnsi="Arial" w:cs="Arial"/>
        </w:rPr>
        <w:t>gDNA</w:t>
      </w:r>
      <w:r w:rsidRPr="00091743">
        <w:rPr>
          <w:rFonts w:ascii="Arial" w:eastAsia="宋体" w:hAnsi="Arial" w:cs="Arial"/>
        </w:rPr>
        <w:t>应有高质量和纯度，且有足够的浓度以达到适当产量，从而确保所采用的测序方法类型有足够深度和宽度的基因组覆盖范围。</w:t>
      </w:r>
    </w:p>
    <w:p w:rsidR="00ED268C" w:rsidRPr="00091743" w:rsidRDefault="005A6A0A" w:rsidP="00B64A48">
      <w:pPr>
        <w:snapToGrid w:val="0"/>
        <w:spacing w:beforeLines="100" w:before="240" w:line="300" w:lineRule="auto"/>
        <w:rPr>
          <w:rFonts w:ascii="Arial" w:eastAsia="宋体" w:hAnsi="Arial" w:cs="Arial"/>
          <w:sz w:val="24"/>
          <w:szCs w:val="24"/>
        </w:rPr>
      </w:pPr>
      <w:r w:rsidRPr="00091743">
        <w:rPr>
          <w:rFonts w:ascii="Arial" w:eastAsia="宋体" w:hAnsi="Arial" w:cs="Arial"/>
          <w:sz w:val="24"/>
          <w:szCs w:val="24"/>
        </w:rPr>
        <w:br w:type="page"/>
      </w:r>
    </w:p>
    <w:p w:rsidR="00ED268C" w:rsidRPr="00076FDF" w:rsidRDefault="00ED268C" w:rsidP="00076FDF">
      <w:pPr>
        <w:pStyle w:val="3"/>
        <w:numPr>
          <w:ilvl w:val="0"/>
          <w:numId w:val="47"/>
        </w:numPr>
        <w:tabs>
          <w:tab w:val="left" w:pos="1539"/>
        </w:tabs>
        <w:snapToGrid w:val="0"/>
        <w:spacing w:beforeLines="100" w:before="240" w:line="300" w:lineRule="auto"/>
        <w:ind w:leftChars="200" w:left="777" w:hanging="357"/>
        <w:rPr>
          <w:rFonts w:ascii="Arial" w:eastAsia="宋体" w:hAnsi="Arial" w:cs="Arial"/>
          <w:sz w:val="30"/>
          <w:szCs w:val="30"/>
        </w:rPr>
      </w:pPr>
      <w:bookmarkStart w:id="98" w:name="_bookmark62"/>
      <w:bookmarkStart w:id="99" w:name="_Toc500405009"/>
      <w:bookmarkEnd w:id="98"/>
      <w:r w:rsidRPr="00076FDF">
        <w:rPr>
          <w:rFonts w:ascii="Arial" w:eastAsia="宋体" w:hAnsi="Arial" w:cs="Arial"/>
          <w:sz w:val="30"/>
          <w:szCs w:val="30"/>
        </w:rPr>
        <w:t>BioSample</w:t>
      </w:r>
      <w:r w:rsidRPr="00076FDF">
        <w:rPr>
          <w:rFonts w:ascii="Arial" w:eastAsia="宋体" w:hAnsi="Arial" w:cs="Arial"/>
          <w:sz w:val="30"/>
          <w:szCs w:val="30"/>
        </w:rPr>
        <w:t>元数据</w:t>
      </w:r>
      <w:bookmarkEnd w:id="99"/>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对样本来源材料</w:t>
      </w:r>
      <w:r w:rsidR="00521D52">
        <w:rPr>
          <w:rFonts w:ascii="Arial" w:eastAsia="宋体" w:hAnsi="Arial" w:cs="Arial"/>
        </w:rPr>
        <w:t>（</w:t>
      </w:r>
      <w:r w:rsidRPr="00091743">
        <w:rPr>
          <w:rFonts w:ascii="Arial" w:eastAsia="宋体" w:hAnsi="Arial" w:cs="Arial"/>
        </w:rPr>
        <w:t>例如，临床、环境、公共卫生需求</w:t>
      </w:r>
      <w:r w:rsidR="00521D52">
        <w:rPr>
          <w:rFonts w:ascii="Arial" w:eastAsia="宋体" w:hAnsi="Arial" w:cs="Arial"/>
        </w:rPr>
        <w:t>）</w:t>
      </w:r>
      <w:r w:rsidRPr="00091743">
        <w:rPr>
          <w:rFonts w:ascii="Arial" w:eastAsia="宋体" w:hAnsi="Arial" w:cs="Arial"/>
        </w:rPr>
        <w:t>的少量说明对可追溯性而言是必需的。我们使用下文概述的以下描述符。</w:t>
      </w:r>
      <w:r w:rsidR="00521D52">
        <w:rPr>
          <w:rFonts w:ascii="Arial" w:eastAsia="宋体" w:hAnsi="Arial" w:cs="Arial"/>
        </w:rPr>
        <w:t>（</w:t>
      </w:r>
      <w:r w:rsidRPr="00091743">
        <w:rPr>
          <w:rFonts w:ascii="Arial" w:eastAsia="宋体" w:hAnsi="Arial" w:cs="Arial"/>
        </w:rPr>
        <w:t>注：在</w:t>
      </w:r>
      <w:r w:rsidRPr="00091743">
        <w:rPr>
          <w:rFonts w:ascii="Arial" w:eastAsia="宋体" w:hAnsi="Arial" w:cs="Arial"/>
        </w:rPr>
        <w:t>NCBI</w:t>
      </w:r>
      <w:r w:rsidRPr="00091743">
        <w:rPr>
          <w:rFonts w:ascii="Arial" w:eastAsia="宋体" w:hAnsi="Arial" w:cs="Arial"/>
        </w:rPr>
        <w:t>的最小病原体模板之后对最小元数据进行部分建模。</w:t>
      </w:r>
      <w:r w:rsidR="00521D52">
        <w:rPr>
          <w:rFonts w:ascii="Arial" w:eastAsia="宋体" w:hAnsi="Arial" w:cs="Arial"/>
        </w:rPr>
        <w:t>）</w:t>
      </w:r>
    </w:p>
    <w:p w:rsidR="00ED268C" w:rsidRPr="00F55043" w:rsidRDefault="00ED268C" w:rsidP="00F55043">
      <w:pPr>
        <w:pStyle w:val="4"/>
        <w:numPr>
          <w:ilvl w:val="2"/>
          <w:numId w:val="8"/>
        </w:numPr>
        <w:tabs>
          <w:tab w:val="left" w:pos="1540"/>
        </w:tabs>
        <w:snapToGrid w:val="0"/>
        <w:spacing w:beforeLines="100" w:before="240" w:line="300" w:lineRule="auto"/>
        <w:ind w:leftChars="400" w:left="1708" w:hanging="868"/>
        <w:rPr>
          <w:rFonts w:ascii="Arial" w:eastAsia="宋体" w:hAnsi="Arial" w:cs="Arial"/>
          <w:b w:val="0"/>
          <w:bCs w:val="0"/>
        </w:rPr>
      </w:pPr>
      <w:bookmarkStart w:id="100" w:name="_bookmark63"/>
      <w:bookmarkStart w:id="101" w:name="_Toc500405010"/>
      <w:bookmarkEnd w:id="100"/>
      <w:r w:rsidRPr="00F55043">
        <w:rPr>
          <w:rFonts w:ascii="Arial" w:eastAsia="宋体" w:hAnsi="Arial" w:cs="Arial"/>
        </w:rPr>
        <w:t>临床样本</w:t>
      </w:r>
      <w:bookmarkEnd w:id="101"/>
    </w:p>
    <w:p w:rsidR="00ED268C" w:rsidRPr="00091743" w:rsidRDefault="00ED268C" w:rsidP="00F249CB">
      <w:pPr>
        <w:pStyle w:val="a3"/>
        <w:tabs>
          <w:tab w:val="left" w:pos="3234"/>
        </w:tabs>
        <w:snapToGrid w:val="0"/>
        <w:spacing w:beforeLines="100" w:before="240" w:line="300" w:lineRule="auto"/>
        <w:ind w:leftChars="200" w:left="420"/>
        <w:rPr>
          <w:rFonts w:ascii="Arial" w:eastAsia="宋体" w:hAnsi="Arial" w:cs="Arial"/>
        </w:rPr>
      </w:pPr>
      <w:r w:rsidRPr="00091743">
        <w:rPr>
          <w:rFonts w:ascii="Arial" w:eastAsia="宋体" w:hAnsi="Arial" w:cs="Arial"/>
          <w:u w:val="single"/>
        </w:rPr>
        <w:t>临床样本</w:t>
      </w:r>
      <w:r w:rsidRPr="00091743">
        <w:rPr>
          <w:rFonts w:ascii="Arial" w:eastAsia="宋体" w:hAnsi="Arial" w:cs="Arial"/>
        </w:rPr>
        <w:tab/>
      </w:r>
      <w:r w:rsidRPr="00091743">
        <w:rPr>
          <w:rFonts w:ascii="Arial" w:eastAsia="宋体" w:hAnsi="Arial" w:cs="Arial"/>
          <w:u w:val="single"/>
        </w:rPr>
        <w:t>说明</w:t>
      </w:r>
    </w:p>
    <w:p w:rsidR="00ED268C" w:rsidRPr="00091743" w:rsidRDefault="00ED268C" w:rsidP="005379C6">
      <w:pPr>
        <w:pStyle w:val="a4"/>
        <w:numPr>
          <w:ilvl w:val="0"/>
          <w:numId w:val="7"/>
        </w:numPr>
        <w:tabs>
          <w:tab w:val="left" w:pos="392"/>
          <w:tab w:val="left" w:pos="882"/>
          <w:tab w:val="left" w:pos="3220"/>
        </w:tabs>
        <w:snapToGrid w:val="0"/>
        <w:spacing w:line="300" w:lineRule="auto"/>
        <w:ind w:leftChars="200" w:left="3658" w:hanging="3238"/>
        <w:rPr>
          <w:rFonts w:ascii="Arial" w:hAnsi="Arial" w:cs="Arial"/>
          <w:sz w:val="24"/>
          <w:szCs w:val="24"/>
        </w:rPr>
      </w:pPr>
      <w:r w:rsidRPr="00091743">
        <w:rPr>
          <w:rFonts w:ascii="Arial" w:hAnsi="Arial" w:cs="Arial"/>
          <w:sz w:val="24"/>
          <w:szCs w:val="24"/>
        </w:rPr>
        <w:t>唯一</w:t>
      </w:r>
      <w:r w:rsidRPr="00091743">
        <w:rPr>
          <w:rFonts w:ascii="Arial" w:hAnsi="Arial" w:cs="Arial"/>
          <w:sz w:val="24"/>
          <w:szCs w:val="24"/>
        </w:rPr>
        <w:t>ID</w:t>
      </w:r>
      <w:r w:rsidRPr="00091743">
        <w:rPr>
          <w:rFonts w:ascii="Arial" w:hAnsi="Arial" w:cs="Arial"/>
          <w:sz w:val="24"/>
          <w:szCs w:val="24"/>
        </w:rPr>
        <w:tab/>
      </w:r>
      <w:r w:rsidRPr="00091743">
        <w:rPr>
          <w:rFonts w:ascii="Arial" w:hAnsi="Arial" w:cs="Arial"/>
          <w:sz w:val="24"/>
          <w:szCs w:val="24"/>
        </w:rPr>
        <w:t>样本的唯一数据库</w:t>
      </w:r>
      <w:r w:rsidRPr="00091743">
        <w:rPr>
          <w:rFonts w:ascii="Arial" w:hAnsi="Arial" w:cs="Arial"/>
          <w:sz w:val="24"/>
          <w:szCs w:val="24"/>
        </w:rPr>
        <w:t>ID</w:t>
      </w:r>
    </w:p>
    <w:p w:rsidR="00ED268C" w:rsidRPr="00091743" w:rsidRDefault="00ED268C" w:rsidP="005379C6">
      <w:pPr>
        <w:pStyle w:val="a4"/>
        <w:numPr>
          <w:ilvl w:val="0"/>
          <w:numId w:val="7"/>
        </w:numPr>
        <w:tabs>
          <w:tab w:val="left" w:pos="392"/>
          <w:tab w:val="left" w:pos="882"/>
          <w:tab w:val="left" w:pos="3220"/>
        </w:tabs>
        <w:snapToGrid w:val="0"/>
        <w:spacing w:line="300" w:lineRule="auto"/>
        <w:ind w:leftChars="200" w:left="3658" w:hanging="3238"/>
        <w:rPr>
          <w:rFonts w:ascii="Arial" w:hAnsi="Arial" w:cs="Arial"/>
          <w:sz w:val="24"/>
          <w:szCs w:val="24"/>
        </w:rPr>
      </w:pPr>
      <w:r w:rsidRPr="00091743">
        <w:rPr>
          <w:rFonts w:ascii="Arial" w:hAnsi="Arial" w:cs="Arial"/>
          <w:sz w:val="24"/>
          <w:szCs w:val="24"/>
        </w:rPr>
        <w:t>微生物</w:t>
      </w:r>
      <w:r w:rsidRPr="00091743">
        <w:rPr>
          <w:rFonts w:ascii="Arial" w:hAnsi="Arial" w:cs="Arial"/>
          <w:sz w:val="24"/>
          <w:szCs w:val="24"/>
        </w:rPr>
        <w:tab/>
      </w:r>
      <w:r w:rsidRPr="00091743">
        <w:rPr>
          <w:rFonts w:ascii="Arial" w:hAnsi="Arial" w:cs="Arial"/>
          <w:sz w:val="24"/>
          <w:szCs w:val="24"/>
        </w:rPr>
        <w:t>微生物属和种</w:t>
      </w:r>
    </w:p>
    <w:p w:rsidR="00ED268C" w:rsidRPr="00091743" w:rsidRDefault="000A2BFD" w:rsidP="005379C6">
      <w:pPr>
        <w:pStyle w:val="a4"/>
        <w:numPr>
          <w:ilvl w:val="0"/>
          <w:numId w:val="7"/>
        </w:numPr>
        <w:tabs>
          <w:tab w:val="left" w:pos="392"/>
          <w:tab w:val="left" w:pos="882"/>
          <w:tab w:val="left" w:pos="3220"/>
        </w:tabs>
        <w:snapToGrid w:val="0"/>
        <w:spacing w:line="300" w:lineRule="auto"/>
        <w:ind w:leftChars="200" w:left="3658" w:hanging="3238"/>
        <w:rPr>
          <w:rFonts w:ascii="Arial" w:hAnsi="Arial" w:cs="Arial"/>
          <w:sz w:val="24"/>
          <w:szCs w:val="24"/>
        </w:rPr>
      </w:pPr>
      <w:r>
        <w:rPr>
          <w:rFonts w:ascii="Arial" w:hAnsi="Arial" w:cs="Arial" w:hint="eastAsia"/>
          <w:sz w:val="24"/>
          <w:szCs w:val="24"/>
        </w:rPr>
        <w:t>鉴定</w:t>
      </w:r>
      <w:r w:rsidR="00ED268C" w:rsidRPr="00091743">
        <w:rPr>
          <w:rFonts w:ascii="Arial" w:hAnsi="Arial" w:cs="Arial"/>
          <w:sz w:val="24"/>
          <w:szCs w:val="24"/>
        </w:rPr>
        <w:t>方法</w:t>
      </w:r>
      <w:r w:rsidR="00ED268C" w:rsidRPr="00091743">
        <w:rPr>
          <w:rFonts w:ascii="Arial" w:hAnsi="Arial" w:cs="Arial"/>
          <w:sz w:val="24"/>
          <w:szCs w:val="24"/>
        </w:rPr>
        <w:tab/>
      </w:r>
      <w:r w:rsidR="00ED268C" w:rsidRPr="00091743">
        <w:rPr>
          <w:rFonts w:ascii="Arial" w:hAnsi="Arial" w:cs="Arial"/>
          <w:sz w:val="24"/>
          <w:szCs w:val="24"/>
        </w:rPr>
        <w:t>样本</w:t>
      </w:r>
      <w:r>
        <w:rPr>
          <w:rFonts w:ascii="Arial" w:hAnsi="Arial" w:cs="Arial" w:hint="eastAsia"/>
          <w:sz w:val="24"/>
          <w:szCs w:val="24"/>
        </w:rPr>
        <w:t>鉴定</w:t>
      </w:r>
      <w:r w:rsidR="00ED268C" w:rsidRPr="00091743">
        <w:rPr>
          <w:rFonts w:ascii="Arial" w:hAnsi="Arial" w:cs="Arial"/>
          <w:sz w:val="24"/>
          <w:szCs w:val="24"/>
        </w:rPr>
        <w:t>方法</w:t>
      </w:r>
      <w:r w:rsidR="00521D52">
        <w:rPr>
          <w:rFonts w:ascii="Arial" w:hAnsi="Arial" w:cs="Arial"/>
          <w:sz w:val="24"/>
          <w:szCs w:val="24"/>
        </w:rPr>
        <w:t>（</w:t>
      </w:r>
      <w:r w:rsidR="00ED268C" w:rsidRPr="00091743">
        <w:rPr>
          <w:rFonts w:ascii="Arial" w:hAnsi="Arial" w:cs="Arial"/>
          <w:sz w:val="24"/>
          <w:szCs w:val="24"/>
        </w:rPr>
        <w:t>生物化学、</w:t>
      </w:r>
      <w:r w:rsidR="00ED268C" w:rsidRPr="00091743">
        <w:rPr>
          <w:rFonts w:ascii="Arial" w:hAnsi="Arial" w:cs="Arial"/>
          <w:sz w:val="24"/>
          <w:szCs w:val="24"/>
        </w:rPr>
        <w:t>MicroScan</w:t>
      </w:r>
      <w:r w:rsidR="00ED268C" w:rsidRPr="00091743">
        <w:rPr>
          <w:rFonts w:ascii="Arial" w:hAnsi="Arial" w:cs="Arial"/>
          <w:sz w:val="24"/>
          <w:szCs w:val="24"/>
        </w:rPr>
        <w:t>、</w:t>
      </w:r>
      <w:r w:rsidR="00ED268C" w:rsidRPr="00091743">
        <w:rPr>
          <w:rFonts w:ascii="Arial" w:hAnsi="Arial" w:cs="Arial"/>
          <w:sz w:val="24"/>
          <w:szCs w:val="24"/>
        </w:rPr>
        <w:t>Vitek</w:t>
      </w:r>
      <w:r w:rsidR="00521D52">
        <w:rPr>
          <w:rFonts w:ascii="Arial" w:hAnsi="Arial" w:cs="Arial"/>
          <w:sz w:val="24"/>
          <w:szCs w:val="24"/>
        </w:rPr>
        <w:t>）</w:t>
      </w:r>
    </w:p>
    <w:p w:rsidR="00ED268C" w:rsidRPr="008E005C" w:rsidRDefault="00ED268C" w:rsidP="005379C6">
      <w:pPr>
        <w:pStyle w:val="a4"/>
        <w:numPr>
          <w:ilvl w:val="0"/>
          <w:numId w:val="7"/>
        </w:numPr>
        <w:tabs>
          <w:tab w:val="left" w:pos="392"/>
          <w:tab w:val="left" w:pos="882"/>
          <w:tab w:val="left" w:pos="3220"/>
        </w:tabs>
        <w:snapToGrid w:val="0"/>
        <w:spacing w:line="300" w:lineRule="auto"/>
        <w:ind w:leftChars="201" w:left="3236" w:hanging="2814"/>
        <w:rPr>
          <w:rFonts w:ascii="Arial" w:hAnsi="Arial" w:cs="Arial"/>
          <w:sz w:val="24"/>
          <w:szCs w:val="24"/>
        </w:rPr>
      </w:pPr>
      <w:r w:rsidRPr="008E005C">
        <w:rPr>
          <w:rFonts w:ascii="Arial" w:hAnsi="Arial" w:cs="Arial"/>
          <w:sz w:val="24"/>
          <w:szCs w:val="24"/>
        </w:rPr>
        <w:t>分离来源</w:t>
      </w:r>
      <w:r w:rsidRPr="008E005C">
        <w:rPr>
          <w:rFonts w:ascii="Arial" w:hAnsi="Arial" w:cs="Arial"/>
          <w:sz w:val="24"/>
          <w:szCs w:val="24"/>
        </w:rPr>
        <w:tab/>
      </w:r>
      <w:r w:rsidRPr="008E005C">
        <w:rPr>
          <w:rFonts w:ascii="Arial" w:hAnsi="Arial" w:cs="Arial"/>
          <w:sz w:val="24"/>
          <w:szCs w:val="24"/>
        </w:rPr>
        <w:t>解剖学采样部位</w:t>
      </w:r>
      <w:r w:rsidR="00521D52">
        <w:rPr>
          <w:rFonts w:ascii="Arial" w:hAnsi="Arial" w:cs="Arial"/>
          <w:sz w:val="24"/>
          <w:szCs w:val="24"/>
        </w:rPr>
        <w:t>（</w:t>
      </w:r>
      <w:r w:rsidRPr="008E005C">
        <w:rPr>
          <w:rFonts w:ascii="Arial" w:hAnsi="Arial" w:cs="Arial"/>
          <w:sz w:val="24"/>
          <w:szCs w:val="24"/>
        </w:rPr>
        <w:t>例如，皮肤、</w:t>
      </w:r>
      <w:r w:rsidR="000A2BFD">
        <w:rPr>
          <w:rFonts w:ascii="Arial" w:hAnsi="Arial" w:cs="Arial" w:hint="eastAsia"/>
          <w:sz w:val="24"/>
          <w:szCs w:val="24"/>
        </w:rPr>
        <w:t>创伤</w:t>
      </w:r>
      <w:r w:rsidRPr="008E005C">
        <w:rPr>
          <w:rFonts w:ascii="Arial" w:hAnsi="Arial" w:cs="Arial"/>
          <w:sz w:val="24"/>
          <w:szCs w:val="24"/>
        </w:rPr>
        <w:t>、导尿</w:t>
      </w:r>
      <w:r w:rsidR="008E005C">
        <w:rPr>
          <w:rFonts w:ascii="Arial" w:hAnsi="Arial" w:cs="Arial" w:hint="eastAsia"/>
          <w:sz w:val="24"/>
          <w:szCs w:val="24"/>
        </w:rPr>
        <w:br/>
      </w:r>
      <w:r w:rsidRPr="008E005C">
        <w:rPr>
          <w:rFonts w:ascii="Arial" w:hAnsi="Arial" w:cs="Arial"/>
          <w:sz w:val="24"/>
          <w:szCs w:val="24"/>
        </w:rPr>
        <w:t>管</w:t>
      </w:r>
      <w:r w:rsidR="00521D52">
        <w:rPr>
          <w:rFonts w:ascii="Arial" w:hAnsi="Arial" w:cs="Arial"/>
          <w:sz w:val="24"/>
          <w:szCs w:val="24"/>
        </w:rPr>
        <w:t>）</w:t>
      </w:r>
      <w:r w:rsidR="00521D52">
        <w:rPr>
          <w:rFonts w:ascii="Arial" w:hAnsi="Arial" w:cs="Arial"/>
          <w:sz w:val="24"/>
          <w:szCs w:val="24"/>
        </w:rPr>
        <w:t>/</w:t>
      </w:r>
      <w:r w:rsidRPr="008E005C">
        <w:rPr>
          <w:rFonts w:ascii="Arial" w:hAnsi="Arial" w:cs="Arial"/>
          <w:sz w:val="24"/>
          <w:szCs w:val="24"/>
        </w:rPr>
        <w:t>标本类型</w:t>
      </w:r>
      <w:r w:rsidR="00521D52">
        <w:rPr>
          <w:rFonts w:ascii="Arial" w:hAnsi="Arial" w:cs="Arial"/>
          <w:sz w:val="24"/>
          <w:szCs w:val="24"/>
        </w:rPr>
        <w:t>（</w:t>
      </w:r>
      <w:r w:rsidRPr="008E005C">
        <w:rPr>
          <w:rFonts w:ascii="Arial" w:hAnsi="Arial" w:cs="Arial"/>
          <w:sz w:val="24"/>
          <w:szCs w:val="24"/>
        </w:rPr>
        <w:t>例如，血液、粪便和尿液</w:t>
      </w:r>
      <w:r w:rsidR="00521D52">
        <w:rPr>
          <w:rFonts w:ascii="Arial" w:hAnsi="Arial" w:cs="Arial"/>
          <w:sz w:val="24"/>
          <w:szCs w:val="24"/>
        </w:rPr>
        <w:t>）</w:t>
      </w:r>
    </w:p>
    <w:p w:rsidR="00ED268C" w:rsidRPr="00091743" w:rsidRDefault="00ED268C" w:rsidP="005379C6">
      <w:pPr>
        <w:pStyle w:val="a4"/>
        <w:numPr>
          <w:ilvl w:val="0"/>
          <w:numId w:val="7"/>
        </w:numPr>
        <w:tabs>
          <w:tab w:val="left" w:pos="392"/>
          <w:tab w:val="left" w:pos="882"/>
          <w:tab w:val="left" w:pos="3220"/>
        </w:tabs>
        <w:snapToGrid w:val="0"/>
        <w:spacing w:line="300" w:lineRule="auto"/>
        <w:ind w:leftChars="200" w:left="3658" w:hanging="3238"/>
        <w:rPr>
          <w:rFonts w:ascii="Arial" w:hAnsi="Arial" w:cs="Arial"/>
          <w:sz w:val="24"/>
          <w:szCs w:val="24"/>
        </w:rPr>
      </w:pPr>
      <w:r w:rsidRPr="00091743">
        <w:rPr>
          <w:rFonts w:ascii="Arial" w:hAnsi="Arial" w:cs="Arial"/>
          <w:sz w:val="24"/>
          <w:szCs w:val="24"/>
        </w:rPr>
        <w:t>宿主疾病</w:t>
      </w:r>
      <w:r w:rsidRPr="00091743">
        <w:rPr>
          <w:rFonts w:ascii="Arial" w:hAnsi="Arial" w:cs="Arial"/>
          <w:sz w:val="24"/>
          <w:szCs w:val="24"/>
        </w:rPr>
        <w:tab/>
      </w:r>
      <w:r w:rsidRPr="00091743">
        <w:rPr>
          <w:rFonts w:ascii="Arial" w:hAnsi="Arial" w:cs="Arial"/>
          <w:sz w:val="24"/>
          <w:szCs w:val="24"/>
        </w:rPr>
        <w:t>相关临床综合征</w:t>
      </w:r>
      <w:r w:rsidR="00521D52">
        <w:rPr>
          <w:rFonts w:ascii="Arial" w:hAnsi="Arial" w:cs="Arial"/>
          <w:sz w:val="24"/>
          <w:szCs w:val="24"/>
        </w:rPr>
        <w:t>（</w:t>
      </w:r>
      <w:r w:rsidRPr="00091743">
        <w:rPr>
          <w:rFonts w:ascii="Arial" w:hAnsi="Arial" w:cs="Arial"/>
          <w:sz w:val="24"/>
          <w:szCs w:val="24"/>
        </w:rPr>
        <w:t>例如，脓毒症、脑膜炎、菌血症</w:t>
      </w:r>
      <w:r w:rsidR="00521D52">
        <w:rPr>
          <w:rFonts w:ascii="Arial" w:hAnsi="Arial" w:cs="Arial"/>
          <w:sz w:val="24"/>
          <w:szCs w:val="24"/>
        </w:rPr>
        <w:t>）</w:t>
      </w:r>
    </w:p>
    <w:p w:rsidR="00ED268C" w:rsidRPr="00091743" w:rsidRDefault="00ED268C" w:rsidP="005379C6">
      <w:pPr>
        <w:pStyle w:val="a4"/>
        <w:numPr>
          <w:ilvl w:val="0"/>
          <w:numId w:val="7"/>
        </w:numPr>
        <w:tabs>
          <w:tab w:val="left" w:pos="392"/>
          <w:tab w:val="left" w:pos="882"/>
          <w:tab w:val="left" w:pos="3220"/>
        </w:tabs>
        <w:snapToGrid w:val="0"/>
        <w:spacing w:line="300" w:lineRule="auto"/>
        <w:ind w:leftChars="200" w:left="3658" w:hanging="3238"/>
        <w:rPr>
          <w:rFonts w:ascii="Arial" w:hAnsi="Arial" w:cs="Arial"/>
          <w:sz w:val="24"/>
          <w:szCs w:val="24"/>
        </w:rPr>
      </w:pPr>
      <w:r w:rsidRPr="00091743">
        <w:rPr>
          <w:rFonts w:ascii="Arial" w:hAnsi="Arial" w:cs="Arial"/>
          <w:sz w:val="24"/>
          <w:szCs w:val="24"/>
        </w:rPr>
        <w:t>采集日期</w:t>
      </w:r>
      <w:r w:rsidRPr="00091743">
        <w:rPr>
          <w:rFonts w:ascii="Arial" w:hAnsi="Arial" w:cs="Arial"/>
          <w:sz w:val="24"/>
          <w:szCs w:val="24"/>
        </w:rPr>
        <w:tab/>
      </w:r>
      <w:r w:rsidRPr="00091743">
        <w:rPr>
          <w:rFonts w:ascii="Arial" w:hAnsi="Arial" w:cs="Arial"/>
          <w:sz w:val="24"/>
          <w:szCs w:val="24"/>
        </w:rPr>
        <w:t>采样日期</w:t>
      </w:r>
      <w:r w:rsidR="00521D52">
        <w:rPr>
          <w:rFonts w:ascii="Arial" w:hAnsi="Arial" w:cs="Arial"/>
          <w:sz w:val="24"/>
          <w:szCs w:val="24"/>
        </w:rPr>
        <w:t>（</w:t>
      </w:r>
      <w:r w:rsidRPr="00091743">
        <w:rPr>
          <w:rFonts w:ascii="Arial" w:hAnsi="Arial" w:cs="Arial"/>
          <w:sz w:val="24"/>
          <w:szCs w:val="24"/>
        </w:rPr>
        <w:t>年月</w:t>
      </w:r>
      <w:r w:rsidR="00521D52">
        <w:rPr>
          <w:rFonts w:ascii="Arial" w:hAnsi="Arial" w:cs="Arial"/>
          <w:sz w:val="24"/>
          <w:szCs w:val="24"/>
        </w:rPr>
        <w:t>）</w:t>
      </w:r>
    </w:p>
    <w:p w:rsidR="00ED268C" w:rsidRPr="00091743" w:rsidRDefault="00ED268C" w:rsidP="005379C6">
      <w:pPr>
        <w:pStyle w:val="a4"/>
        <w:numPr>
          <w:ilvl w:val="0"/>
          <w:numId w:val="7"/>
        </w:numPr>
        <w:tabs>
          <w:tab w:val="left" w:pos="392"/>
          <w:tab w:val="left" w:pos="882"/>
          <w:tab w:val="left" w:pos="3220"/>
        </w:tabs>
        <w:snapToGrid w:val="0"/>
        <w:spacing w:line="300" w:lineRule="auto"/>
        <w:ind w:leftChars="200" w:left="3658" w:hanging="3238"/>
        <w:rPr>
          <w:rFonts w:ascii="Arial" w:hAnsi="Arial" w:cs="Arial"/>
          <w:sz w:val="24"/>
          <w:szCs w:val="24"/>
        </w:rPr>
      </w:pPr>
      <w:r w:rsidRPr="00091743">
        <w:rPr>
          <w:rFonts w:ascii="Arial" w:hAnsi="Arial" w:cs="Arial"/>
          <w:sz w:val="24"/>
          <w:szCs w:val="24"/>
        </w:rPr>
        <w:t>采集者</w:t>
      </w:r>
      <w:r w:rsidRPr="00091743">
        <w:rPr>
          <w:rFonts w:ascii="Arial" w:hAnsi="Arial" w:cs="Arial"/>
          <w:sz w:val="24"/>
          <w:szCs w:val="24"/>
        </w:rPr>
        <w:tab/>
      </w:r>
      <w:r w:rsidRPr="00091743">
        <w:rPr>
          <w:rFonts w:ascii="Arial" w:hAnsi="Arial" w:cs="Arial"/>
          <w:sz w:val="24"/>
          <w:szCs w:val="24"/>
        </w:rPr>
        <w:t>临床样本采集的原始地点或实验室</w:t>
      </w:r>
    </w:p>
    <w:p w:rsidR="00ED268C" w:rsidRPr="00091743" w:rsidRDefault="00ED268C" w:rsidP="005379C6">
      <w:pPr>
        <w:pStyle w:val="a4"/>
        <w:numPr>
          <w:ilvl w:val="0"/>
          <w:numId w:val="7"/>
        </w:numPr>
        <w:tabs>
          <w:tab w:val="left" w:pos="392"/>
          <w:tab w:val="left" w:pos="882"/>
          <w:tab w:val="left" w:pos="3220"/>
        </w:tabs>
        <w:snapToGrid w:val="0"/>
        <w:spacing w:line="300" w:lineRule="auto"/>
        <w:ind w:leftChars="200" w:left="3658" w:hanging="3238"/>
        <w:rPr>
          <w:rFonts w:ascii="Arial" w:hAnsi="Arial" w:cs="Arial"/>
          <w:sz w:val="24"/>
          <w:szCs w:val="24"/>
        </w:rPr>
      </w:pPr>
      <w:r w:rsidRPr="00091743">
        <w:rPr>
          <w:rFonts w:ascii="Arial" w:hAnsi="Arial" w:cs="Arial"/>
          <w:sz w:val="24"/>
          <w:szCs w:val="24"/>
        </w:rPr>
        <w:t>地理位置</w:t>
      </w:r>
      <w:r w:rsidRPr="00091743">
        <w:rPr>
          <w:rFonts w:ascii="Arial" w:hAnsi="Arial" w:cs="Arial"/>
          <w:sz w:val="24"/>
          <w:szCs w:val="24"/>
        </w:rPr>
        <w:tab/>
      </w:r>
      <w:r w:rsidRPr="00091743">
        <w:rPr>
          <w:rFonts w:ascii="Arial" w:hAnsi="Arial" w:cs="Arial"/>
          <w:sz w:val="24"/>
          <w:szCs w:val="24"/>
        </w:rPr>
        <w:t>样本的地理来源</w:t>
      </w:r>
    </w:p>
    <w:p w:rsidR="00ED268C" w:rsidRPr="00091743" w:rsidRDefault="00ED268C" w:rsidP="005379C6">
      <w:pPr>
        <w:pStyle w:val="a4"/>
        <w:numPr>
          <w:ilvl w:val="0"/>
          <w:numId w:val="7"/>
        </w:numPr>
        <w:tabs>
          <w:tab w:val="left" w:pos="392"/>
          <w:tab w:val="left" w:pos="882"/>
          <w:tab w:val="left" w:pos="3220"/>
        </w:tabs>
        <w:snapToGrid w:val="0"/>
        <w:spacing w:line="300" w:lineRule="auto"/>
        <w:ind w:leftChars="200" w:left="3658" w:hanging="3238"/>
        <w:rPr>
          <w:rFonts w:ascii="Arial" w:hAnsi="Arial" w:cs="Arial"/>
          <w:sz w:val="24"/>
          <w:szCs w:val="24"/>
        </w:rPr>
      </w:pPr>
      <w:r w:rsidRPr="00091743">
        <w:rPr>
          <w:rFonts w:ascii="Arial" w:hAnsi="Arial" w:cs="Arial"/>
          <w:sz w:val="24"/>
          <w:szCs w:val="24"/>
        </w:rPr>
        <w:t>年龄分类</w:t>
      </w:r>
      <w:r w:rsidRPr="00091743">
        <w:rPr>
          <w:rFonts w:ascii="Arial" w:hAnsi="Arial" w:cs="Arial"/>
          <w:sz w:val="24"/>
          <w:szCs w:val="24"/>
        </w:rPr>
        <w:tab/>
      </w:r>
      <w:r w:rsidRPr="00091743">
        <w:rPr>
          <w:rFonts w:ascii="Arial" w:hAnsi="Arial" w:cs="Arial"/>
          <w:sz w:val="24"/>
          <w:szCs w:val="24"/>
        </w:rPr>
        <w:t>年龄组</w:t>
      </w:r>
      <w:r w:rsidR="00521D52">
        <w:rPr>
          <w:rFonts w:ascii="Arial" w:hAnsi="Arial" w:cs="Arial"/>
          <w:sz w:val="24"/>
          <w:szCs w:val="24"/>
        </w:rPr>
        <w:t>（</w:t>
      </w:r>
      <w:r w:rsidRPr="00091743">
        <w:rPr>
          <w:rFonts w:ascii="Arial" w:hAnsi="Arial" w:cs="Arial"/>
          <w:sz w:val="24"/>
          <w:szCs w:val="24"/>
        </w:rPr>
        <w:t>岁，</w:t>
      </w:r>
      <w:r w:rsidRPr="00091743">
        <w:rPr>
          <w:rFonts w:ascii="Arial" w:hAnsi="Arial" w:cs="Arial"/>
          <w:sz w:val="24"/>
          <w:szCs w:val="24"/>
        </w:rPr>
        <w:t>FDA</w:t>
      </w:r>
      <w:r w:rsidRPr="00091743">
        <w:rPr>
          <w:rFonts w:ascii="Arial" w:hAnsi="Arial" w:cs="Arial"/>
          <w:sz w:val="24"/>
          <w:szCs w:val="24"/>
        </w:rPr>
        <w:t>分类</w:t>
      </w:r>
      <w:r w:rsidR="00521D52">
        <w:rPr>
          <w:rFonts w:ascii="Arial" w:hAnsi="Arial" w:cs="Arial"/>
          <w:sz w:val="24"/>
          <w:szCs w:val="24"/>
        </w:rPr>
        <w:t>）</w:t>
      </w:r>
    </w:p>
    <w:p w:rsidR="00ED268C" w:rsidRPr="00091743" w:rsidRDefault="00ED268C" w:rsidP="005379C6">
      <w:pPr>
        <w:pStyle w:val="a4"/>
        <w:numPr>
          <w:ilvl w:val="0"/>
          <w:numId w:val="7"/>
        </w:numPr>
        <w:tabs>
          <w:tab w:val="left" w:pos="392"/>
          <w:tab w:val="left" w:pos="882"/>
          <w:tab w:val="left" w:pos="3220"/>
        </w:tabs>
        <w:snapToGrid w:val="0"/>
        <w:spacing w:line="300" w:lineRule="auto"/>
        <w:ind w:leftChars="200" w:left="3658" w:hanging="3238"/>
        <w:rPr>
          <w:rFonts w:ascii="Arial" w:hAnsi="Arial" w:cs="Arial"/>
          <w:sz w:val="24"/>
          <w:szCs w:val="24"/>
        </w:rPr>
      </w:pPr>
      <w:r w:rsidRPr="00091743">
        <w:rPr>
          <w:rFonts w:ascii="Arial" w:hAnsi="Arial" w:cs="Arial"/>
          <w:sz w:val="24"/>
          <w:szCs w:val="24"/>
        </w:rPr>
        <w:t>性别</w:t>
      </w:r>
      <w:r w:rsidRPr="00091743">
        <w:rPr>
          <w:rFonts w:ascii="Arial" w:hAnsi="Arial" w:cs="Arial"/>
          <w:sz w:val="24"/>
          <w:szCs w:val="24"/>
        </w:rPr>
        <w:tab/>
      </w:r>
      <w:r w:rsidRPr="00091743">
        <w:rPr>
          <w:rFonts w:ascii="Arial" w:hAnsi="Arial" w:cs="Arial"/>
          <w:sz w:val="24"/>
          <w:szCs w:val="24"/>
        </w:rPr>
        <w:t>性别</w:t>
      </w:r>
      <w:r w:rsidR="00521D52">
        <w:rPr>
          <w:rFonts w:ascii="Arial" w:hAnsi="Arial" w:cs="Arial"/>
          <w:sz w:val="24"/>
          <w:szCs w:val="24"/>
        </w:rPr>
        <w:t>（</w:t>
      </w:r>
      <w:r w:rsidRPr="00091743">
        <w:rPr>
          <w:rFonts w:ascii="Arial" w:hAnsi="Arial" w:cs="Arial"/>
          <w:sz w:val="24"/>
          <w:szCs w:val="24"/>
        </w:rPr>
        <w:t>男性、女性</w:t>
      </w:r>
      <w:r w:rsidR="00521D52">
        <w:rPr>
          <w:rFonts w:ascii="Arial" w:hAnsi="Arial" w:cs="Arial"/>
          <w:sz w:val="24"/>
          <w:szCs w:val="24"/>
        </w:rPr>
        <w:t>）（</w:t>
      </w:r>
      <w:r w:rsidRPr="00091743">
        <w:rPr>
          <w:rFonts w:ascii="Arial" w:hAnsi="Arial" w:cs="Arial"/>
          <w:sz w:val="24"/>
          <w:szCs w:val="24"/>
        </w:rPr>
        <w:t>建议</w:t>
      </w:r>
      <w:r w:rsidR="00521D52">
        <w:rPr>
          <w:rFonts w:ascii="Arial" w:hAnsi="Arial" w:cs="Arial"/>
          <w:sz w:val="24"/>
          <w:szCs w:val="24"/>
        </w:rPr>
        <w:t>）</w:t>
      </w:r>
    </w:p>
    <w:p w:rsidR="00ED268C" w:rsidRPr="00091743" w:rsidRDefault="00ED268C" w:rsidP="005379C6">
      <w:pPr>
        <w:pStyle w:val="a4"/>
        <w:numPr>
          <w:ilvl w:val="0"/>
          <w:numId w:val="7"/>
        </w:numPr>
        <w:tabs>
          <w:tab w:val="left" w:pos="392"/>
          <w:tab w:val="left" w:pos="882"/>
          <w:tab w:val="left" w:pos="3220"/>
        </w:tabs>
        <w:snapToGrid w:val="0"/>
        <w:spacing w:line="300" w:lineRule="auto"/>
        <w:ind w:leftChars="200" w:left="3658" w:hanging="3238"/>
        <w:rPr>
          <w:rFonts w:ascii="Arial" w:hAnsi="Arial" w:cs="Arial"/>
          <w:sz w:val="24"/>
          <w:szCs w:val="24"/>
        </w:rPr>
      </w:pPr>
      <w:r w:rsidRPr="00091743">
        <w:rPr>
          <w:rFonts w:ascii="Arial" w:hAnsi="Arial" w:cs="Arial"/>
          <w:sz w:val="24"/>
          <w:szCs w:val="24"/>
        </w:rPr>
        <w:t>AST</w:t>
      </w:r>
      <w:r w:rsidRPr="00091743">
        <w:rPr>
          <w:rFonts w:ascii="Arial" w:hAnsi="Arial" w:cs="Arial"/>
          <w:sz w:val="24"/>
          <w:szCs w:val="24"/>
        </w:rPr>
        <w:t>方法</w:t>
      </w:r>
      <w:r w:rsidR="00521D52" w:rsidRPr="00521D52">
        <w:rPr>
          <w:rFonts w:ascii="Arial" w:hAnsi="Arial" w:cs="Arial"/>
          <w:sz w:val="24"/>
          <w:szCs w:val="24"/>
        </w:rPr>
        <w:t>*</w:t>
      </w:r>
      <w:r w:rsidRPr="00091743">
        <w:rPr>
          <w:rFonts w:ascii="Arial" w:hAnsi="Arial" w:cs="Arial"/>
          <w:sz w:val="24"/>
          <w:szCs w:val="24"/>
        </w:rPr>
        <w:tab/>
      </w:r>
      <w:r w:rsidRPr="00091743">
        <w:rPr>
          <w:rFonts w:ascii="Arial" w:hAnsi="Arial" w:cs="Arial"/>
          <w:sz w:val="24"/>
          <w:szCs w:val="24"/>
        </w:rPr>
        <w:t>抗菌剂敏感性测试方法</w:t>
      </w:r>
      <w:r w:rsidR="00521D52">
        <w:rPr>
          <w:rFonts w:ascii="Arial" w:hAnsi="Arial" w:cs="Arial"/>
          <w:sz w:val="24"/>
          <w:szCs w:val="24"/>
        </w:rPr>
        <w:t>（</w:t>
      </w:r>
      <w:r w:rsidRPr="00091743">
        <w:rPr>
          <w:rFonts w:ascii="Arial" w:hAnsi="Arial" w:cs="Arial"/>
          <w:sz w:val="24"/>
          <w:szCs w:val="24"/>
        </w:rPr>
        <w:t>建议</w:t>
      </w:r>
      <w:r w:rsidR="00521D52">
        <w:rPr>
          <w:rFonts w:ascii="Arial" w:hAnsi="Arial" w:cs="Arial"/>
          <w:sz w:val="24"/>
          <w:szCs w:val="24"/>
        </w:rPr>
        <w:t>）</w:t>
      </w:r>
    </w:p>
    <w:p w:rsidR="00ED268C" w:rsidRPr="00091743" w:rsidRDefault="00ED268C" w:rsidP="005379C6">
      <w:pPr>
        <w:pStyle w:val="a4"/>
        <w:numPr>
          <w:ilvl w:val="0"/>
          <w:numId w:val="7"/>
        </w:numPr>
        <w:tabs>
          <w:tab w:val="left" w:pos="392"/>
          <w:tab w:val="left" w:pos="882"/>
          <w:tab w:val="left" w:pos="3220"/>
        </w:tabs>
        <w:snapToGrid w:val="0"/>
        <w:spacing w:line="300" w:lineRule="auto"/>
        <w:ind w:leftChars="200" w:left="3658" w:hanging="3238"/>
        <w:rPr>
          <w:rFonts w:ascii="Arial" w:hAnsi="Arial" w:cs="Arial"/>
          <w:sz w:val="24"/>
          <w:szCs w:val="24"/>
        </w:rPr>
      </w:pPr>
      <w:r w:rsidRPr="00091743">
        <w:rPr>
          <w:rFonts w:ascii="Arial" w:hAnsi="Arial" w:cs="Arial"/>
          <w:sz w:val="24"/>
          <w:szCs w:val="24"/>
        </w:rPr>
        <w:t>AST</w:t>
      </w:r>
      <w:r w:rsidRPr="00091743">
        <w:rPr>
          <w:rFonts w:ascii="Arial" w:hAnsi="Arial" w:cs="Arial"/>
          <w:sz w:val="24"/>
          <w:szCs w:val="24"/>
        </w:rPr>
        <w:t>方法生产商</w:t>
      </w:r>
      <w:r w:rsidR="00521D52" w:rsidRPr="00521D52">
        <w:rPr>
          <w:rFonts w:ascii="Arial" w:hAnsi="Arial" w:cs="Arial"/>
          <w:sz w:val="24"/>
          <w:szCs w:val="24"/>
        </w:rPr>
        <w:t>*</w:t>
      </w:r>
      <w:r w:rsidRPr="00091743">
        <w:rPr>
          <w:rFonts w:ascii="Arial" w:hAnsi="Arial" w:cs="Arial"/>
          <w:sz w:val="24"/>
          <w:szCs w:val="24"/>
        </w:rPr>
        <w:tab/>
        <w:t>AST</w:t>
      </w:r>
      <w:r w:rsidRPr="00091743">
        <w:rPr>
          <w:rFonts w:ascii="Arial" w:hAnsi="Arial" w:cs="Arial"/>
          <w:sz w:val="24"/>
          <w:szCs w:val="24"/>
        </w:rPr>
        <w:t>方法的生产商</w:t>
      </w:r>
      <w:r w:rsidR="00521D52">
        <w:rPr>
          <w:rFonts w:ascii="Arial" w:hAnsi="Arial" w:cs="Arial"/>
          <w:sz w:val="24"/>
          <w:szCs w:val="24"/>
        </w:rPr>
        <w:t>（</w:t>
      </w:r>
      <w:r w:rsidRPr="00091743">
        <w:rPr>
          <w:rFonts w:ascii="Arial" w:hAnsi="Arial" w:cs="Arial"/>
          <w:sz w:val="24"/>
          <w:szCs w:val="24"/>
        </w:rPr>
        <w:t>建议</w:t>
      </w:r>
      <w:r w:rsidR="00521D52">
        <w:rPr>
          <w:rFonts w:ascii="Arial" w:hAnsi="Arial" w:cs="Arial"/>
          <w:sz w:val="24"/>
          <w:szCs w:val="24"/>
        </w:rPr>
        <w:t>）</w:t>
      </w:r>
    </w:p>
    <w:p w:rsidR="00ED268C" w:rsidRPr="00091743" w:rsidRDefault="00ED268C" w:rsidP="005379C6">
      <w:pPr>
        <w:pStyle w:val="a4"/>
        <w:numPr>
          <w:ilvl w:val="0"/>
          <w:numId w:val="7"/>
        </w:numPr>
        <w:tabs>
          <w:tab w:val="left" w:pos="392"/>
          <w:tab w:val="left" w:pos="882"/>
          <w:tab w:val="left" w:pos="3220"/>
        </w:tabs>
        <w:snapToGrid w:val="0"/>
        <w:spacing w:line="300" w:lineRule="auto"/>
        <w:ind w:leftChars="200" w:left="3658" w:hanging="3238"/>
        <w:rPr>
          <w:rFonts w:ascii="Arial" w:hAnsi="Arial" w:cs="Arial"/>
          <w:sz w:val="24"/>
          <w:szCs w:val="24"/>
        </w:rPr>
      </w:pPr>
      <w:r w:rsidRPr="00091743">
        <w:rPr>
          <w:rFonts w:ascii="Arial" w:hAnsi="Arial" w:cs="Arial"/>
          <w:sz w:val="24"/>
          <w:szCs w:val="24"/>
        </w:rPr>
        <w:t>抗菌剂敏感性</w:t>
      </w:r>
      <w:r w:rsidR="00521D52" w:rsidRPr="00521D52">
        <w:rPr>
          <w:rFonts w:ascii="Arial" w:hAnsi="Arial" w:cs="Arial"/>
          <w:sz w:val="24"/>
          <w:szCs w:val="24"/>
        </w:rPr>
        <w:t>*</w:t>
      </w:r>
      <w:r w:rsidRPr="00091743">
        <w:rPr>
          <w:rFonts w:ascii="Arial" w:hAnsi="Arial" w:cs="Arial"/>
          <w:sz w:val="24"/>
          <w:szCs w:val="24"/>
        </w:rPr>
        <w:tab/>
      </w:r>
      <w:r w:rsidRPr="00091743">
        <w:rPr>
          <w:rFonts w:ascii="Arial" w:hAnsi="Arial" w:cs="Arial"/>
          <w:sz w:val="24"/>
          <w:szCs w:val="24"/>
        </w:rPr>
        <w:t>对于每种抗生素</w:t>
      </w:r>
      <w:r w:rsidR="00521D52">
        <w:rPr>
          <w:rFonts w:ascii="Arial" w:hAnsi="Arial" w:cs="Arial"/>
          <w:sz w:val="24"/>
          <w:szCs w:val="24"/>
        </w:rPr>
        <w:t>（</w:t>
      </w:r>
      <w:r w:rsidRPr="00091743">
        <w:rPr>
          <w:rFonts w:ascii="Arial" w:hAnsi="Arial" w:cs="Arial"/>
          <w:sz w:val="24"/>
          <w:szCs w:val="24"/>
        </w:rPr>
        <w:t>例如，万古霉素、苯唑西林</w:t>
      </w:r>
      <w:r w:rsidR="00521D52">
        <w:rPr>
          <w:rFonts w:ascii="Arial" w:hAnsi="Arial" w:cs="Arial"/>
          <w:sz w:val="24"/>
          <w:szCs w:val="24"/>
        </w:rPr>
        <w:t>）（</w:t>
      </w:r>
      <w:r w:rsidRPr="00091743">
        <w:rPr>
          <w:rFonts w:ascii="Arial" w:hAnsi="Arial" w:cs="Arial"/>
          <w:sz w:val="24"/>
          <w:szCs w:val="24"/>
        </w:rPr>
        <w:t>建议</w:t>
      </w:r>
      <w:r w:rsidR="00521D52">
        <w:rPr>
          <w:rFonts w:ascii="Arial" w:hAnsi="Arial" w:cs="Arial"/>
          <w:sz w:val="24"/>
          <w:szCs w:val="24"/>
        </w:rPr>
        <w:t>）</w:t>
      </w:r>
    </w:p>
    <w:p w:rsidR="00ED268C" w:rsidRPr="00091743" w:rsidRDefault="00521D52" w:rsidP="00B64A48">
      <w:pPr>
        <w:pStyle w:val="a3"/>
        <w:snapToGrid w:val="0"/>
        <w:spacing w:beforeLines="100" w:before="240" w:line="300" w:lineRule="auto"/>
        <w:ind w:left="0"/>
        <w:jc w:val="both"/>
        <w:rPr>
          <w:rFonts w:ascii="Arial" w:eastAsia="宋体" w:hAnsi="Arial" w:cs="Arial"/>
        </w:rPr>
      </w:pPr>
      <w:r w:rsidRPr="00521D52">
        <w:rPr>
          <w:rFonts w:ascii="Arial" w:eastAsia="宋体" w:hAnsi="Arial" w:cs="Arial"/>
        </w:rPr>
        <w:t>*</w:t>
      </w:r>
      <w:r w:rsidR="00ED268C" w:rsidRPr="00091743">
        <w:rPr>
          <w:rFonts w:ascii="Arial" w:eastAsia="宋体" w:hAnsi="Arial" w:cs="Arial"/>
        </w:rPr>
        <w:t>重要的是应注意到，每个条目均有相关的抗菌剂敏感性测</w:t>
      </w:r>
      <w:r w:rsidRPr="00091743">
        <w:rPr>
          <w:rFonts w:ascii="Arial" w:eastAsia="宋体" w:hAnsi="Arial" w:cs="Arial"/>
        </w:rPr>
        <w:t>试</w:t>
      </w:r>
      <w:r>
        <w:rPr>
          <w:rFonts w:ascii="Arial" w:eastAsia="宋体" w:hAnsi="Arial" w:cs="Arial"/>
        </w:rPr>
        <w:t>（</w:t>
      </w:r>
      <w:r w:rsidRPr="00091743">
        <w:rPr>
          <w:rFonts w:ascii="Arial" w:eastAsia="宋体" w:hAnsi="Arial" w:cs="Arial"/>
        </w:rPr>
        <w:t>AST</w:t>
      </w:r>
      <w:r>
        <w:rPr>
          <w:rFonts w:ascii="Arial" w:eastAsia="宋体" w:hAnsi="Arial" w:cs="Arial"/>
        </w:rPr>
        <w:t>）</w:t>
      </w:r>
      <w:r w:rsidRPr="00091743">
        <w:rPr>
          <w:rFonts w:ascii="Arial" w:eastAsia="宋体" w:hAnsi="Arial" w:cs="Arial"/>
        </w:rPr>
        <w:t>数</w:t>
      </w:r>
      <w:r w:rsidR="00ED268C" w:rsidRPr="00091743">
        <w:rPr>
          <w:rFonts w:ascii="Arial" w:eastAsia="宋体" w:hAnsi="Arial" w:cs="Arial"/>
        </w:rPr>
        <w:t>据；然而，缺少</w:t>
      </w:r>
      <w:r w:rsidR="00ED268C" w:rsidRPr="00091743">
        <w:rPr>
          <w:rFonts w:ascii="Arial" w:eastAsia="宋体" w:hAnsi="Arial" w:cs="Arial"/>
        </w:rPr>
        <w:t>AST</w:t>
      </w:r>
      <w:r w:rsidR="00ED268C" w:rsidRPr="00091743">
        <w:rPr>
          <w:rFonts w:ascii="Arial" w:eastAsia="宋体" w:hAnsi="Arial" w:cs="Arial"/>
        </w:rPr>
        <w:t>数据不会用作排除标准。本信息的目的是，在特定微生物的表型特征与其基因组序列之间建立联系。此外，随着诊断技术开始脱离更传统的基于文化的格式，这种信息变得越来越重要。</w:t>
      </w:r>
    </w:p>
    <w:p w:rsidR="00ED268C" w:rsidRPr="0011237D" w:rsidRDefault="00ED268C" w:rsidP="0011237D">
      <w:pPr>
        <w:pStyle w:val="4"/>
        <w:numPr>
          <w:ilvl w:val="2"/>
          <w:numId w:val="8"/>
        </w:numPr>
        <w:tabs>
          <w:tab w:val="left" w:pos="1540"/>
        </w:tabs>
        <w:snapToGrid w:val="0"/>
        <w:spacing w:beforeLines="100" w:before="240" w:line="300" w:lineRule="auto"/>
        <w:ind w:leftChars="400" w:left="1708" w:hanging="868"/>
        <w:rPr>
          <w:rFonts w:ascii="Arial" w:eastAsia="宋体" w:hAnsi="Arial" w:cs="Arial"/>
        </w:rPr>
      </w:pPr>
      <w:bookmarkStart w:id="102" w:name="_bookmark64"/>
      <w:bookmarkStart w:id="103" w:name="_Toc500405011"/>
      <w:bookmarkEnd w:id="102"/>
      <w:r w:rsidRPr="0011237D">
        <w:rPr>
          <w:rFonts w:ascii="Arial" w:eastAsia="宋体" w:hAnsi="Arial" w:cs="Arial"/>
        </w:rPr>
        <w:t>环境样本</w:t>
      </w:r>
      <w:r w:rsidR="00521D52">
        <w:rPr>
          <w:rFonts w:ascii="Arial" w:eastAsia="宋体" w:hAnsi="Arial" w:cs="Arial"/>
        </w:rPr>
        <w:t>（</w:t>
      </w:r>
      <w:r w:rsidRPr="0011237D">
        <w:rPr>
          <w:rFonts w:ascii="Arial" w:eastAsia="宋体" w:hAnsi="Arial" w:cs="Arial"/>
        </w:rPr>
        <w:t>用于临床临近物的评价和排除</w:t>
      </w:r>
      <w:r w:rsidR="00521D52">
        <w:rPr>
          <w:rFonts w:ascii="Arial" w:eastAsia="宋体" w:hAnsi="Arial" w:cs="Arial"/>
        </w:rPr>
        <w:t>）</w:t>
      </w:r>
      <w:bookmarkEnd w:id="103"/>
    </w:p>
    <w:p w:rsidR="00ED268C" w:rsidRPr="00091743" w:rsidRDefault="00ED268C" w:rsidP="00F249CB">
      <w:pPr>
        <w:pStyle w:val="a3"/>
        <w:tabs>
          <w:tab w:val="left" w:pos="3192"/>
        </w:tabs>
        <w:snapToGrid w:val="0"/>
        <w:spacing w:beforeLines="100" w:before="240" w:line="300" w:lineRule="auto"/>
        <w:ind w:leftChars="200" w:left="420"/>
        <w:rPr>
          <w:rFonts w:ascii="Arial" w:eastAsia="宋体" w:hAnsi="Arial" w:cs="Arial"/>
        </w:rPr>
      </w:pPr>
      <w:r w:rsidRPr="00091743">
        <w:rPr>
          <w:rFonts w:ascii="Arial" w:eastAsia="宋体" w:hAnsi="Arial" w:cs="Arial"/>
          <w:u w:val="single"/>
        </w:rPr>
        <w:t>环境样本</w:t>
      </w:r>
      <w:r w:rsidRPr="00091743">
        <w:rPr>
          <w:rFonts w:ascii="Arial" w:eastAsia="宋体" w:hAnsi="Arial" w:cs="Arial"/>
        </w:rPr>
        <w:tab/>
      </w:r>
      <w:r w:rsidRPr="00091743">
        <w:rPr>
          <w:rFonts w:ascii="Arial" w:eastAsia="宋体" w:hAnsi="Arial" w:cs="Arial"/>
          <w:u w:val="single"/>
        </w:rPr>
        <w:t>说明</w:t>
      </w:r>
    </w:p>
    <w:p w:rsidR="00ED268C" w:rsidRPr="00091743" w:rsidRDefault="00ED268C" w:rsidP="00F249CB">
      <w:pPr>
        <w:pStyle w:val="a4"/>
        <w:numPr>
          <w:ilvl w:val="0"/>
          <w:numId w:val="6"/>
        </w:numPr>
        <w:tabs>
          <w:tab w:val="left" w:pos="392"/>
          <w:tab w:val="left" w:pos="882"/>
          <w:tab w:val="left" w:pos="3220"/>
        </w:tabs>
        <w:snapToGrid w:val="0"/>
        <w:spacing w:line="300" w:lineRule="auto"/>
        <w:ind w:leftChars="200" w:left="3658" w:hanging="3238"/>
        <w:rPr>
          <w:rFonts w:ascii="Arial" w:hAnsi="Arial" w:cs="Arial"/>
          <w:sz w:val="24"/>
          <w:szCs w:val="24"/>
        </w:rPr>
      </w:pPr>
      <w:r w:rsidRPr="00091743">
        <w:rPr>
          <w:rFonts w:ascii="Arial" w:hAnsi="Arial" w:cs="Arial"/>
          <w:sz w:val="24"/>
          <w:szCs w:val="24"/>
        </w:rPr>
        <w:t>唯一</w:t>
      </w:r>
      <w:r w:rsidRPr="00091743">
        <w:rPr>
          <w:rFonts w:ascii="Arial" w:hAnsi="Arial" w:cs="Arial"/>
          <w:sz w:val="24"/>
          <w:szCs w:val="24"/>
        </w:rPr>
        <w:t>ID</w:t>
      </w:r>
      <w:r w:rsidRPr="00091743">
        <w:rPr>
          <w:rFonts w:ascii="Arial" w:hAnsi="Arial" w:cs="Arial"/>
          <w:sz w:val="24"/>
          <w:szCs w:val="24"/>
        </w:rPr>
        <w:tab/>
      </w:r>
      <w:r w:rsidRPr="00091743">
        <w:rPr>
          <w:rFonts w:ascii="Arial" w:hAnsi="Arial" w:cs="Arial"/>
          <w:sz w:val="24"/>
          <w:szCs w:val="24"/>
        </w:rPr>
        <w:t>样本的唯一数据库</w:t>
      </w:r>
      <w:r w:rsidRPr="00091743">
        <w:rPr>
          <w:rFonts w:ascii="Arial" w:hAnsi="Arial" w:cs="Arial"/>
          <w:sz w:val="24"/>
          <w:szCs w:val="24"/>
        </w:rPr>
        <w:t>ID</w:t>
      </w:r>
    </w:p>
    <w:p w:rsidR="00ED268C" w:rsidRPr="00091743" w:rsidRDefault="00ED268C" w:rsidP="00F249CB">
      <w:pPr>
        <w:pStyle w:val="a4"/>
        <w:numPr>
          <w:ilvl w:val="0"/>
          <w:numId w:val="6"/>
        </w:numPr>
        <w:tabs>
          <w:tab w:val="left" w:pos="392"/>
          <w:tab w:val="left" w:pos="882"/>
          <w:tab w:val="left" w:pos="3220"/>
        </w:tabs>
        <w:snapToGrid w:val="0"/>
        <w:spacing w:line="300" w:lineRule="auto"/>
        <w:ind w:leftChars="200" w:left="3658" w:hanging="3238"/>
        <w:rPr>
          <w:rFonts w:ascii="Arial" w:hAnsi="Arial" w:cs="Arial"/>
          <w:sz w:val="24"/>
          <w:szCs w:val="24"/>
        </w:rPr>
      </w:pPr>
      <w:r w:rsidRPr="00091743">
        <w:rPr>
          <w:rFonts w:ascii="Arial" w:hAnsi="Arial" w:cs="Arial"/>
          <w:sz w:val="24"/>
          <w:szCs w:val="24"/>
        </w:rPr>
        <w:t>微生物</w:t>
      </w:r>
      <w:r w:rsidRPr="00091743">
        <w:rPr>
          <w:rFonts w:ascii="Arial" w:hAnsi="Arial" w:cs="Arial"/>
          <w:sz w:val="24"/>
          <w:szCs w:val="24"/>
        </w:rPr>
        <w:tab/>
      </w:r>
      <w:r w:rsidRPr="00091743">
        <w:rPr>
          <w:rFonts w:ascii="Arial" w:hAnsi="Arial" w:cs="Arial"/>
          <w:sz w:val="24"/>
          <w:szCs w:val="24"/>
        </w:rPr>
        <w:t>微生物属和种</w:t>
      </w:r>
    </w:p>
    <w:p w:rsidR="00ED268C" w:rsidRPr="00091743" w:rsidRDefault="000A2BFD" w:rsidP="00F249CB">
      <w:pPr>
        <w:pStyle w:val="a4"/>
        <w:numPr>
          <w:ilvl w:val="0"/>
          <w:numId w:val="6"/>
        </w:numPr>
        <w:tabs>
          <w:tab w:val="left" w:pos="392"/>
          <w:tab w:val="left" w:pos="882"/>
          <w:tab w:val="left" w:pos="3220"/>
        </w:tabs>
        <w:snapToGrid w:val="0"/>
        <w:spacing w:line="300" w:lineRule="auto"/>
        <w:ind w:leftChars="200" w:left="3658" w:hanging="3238"/>
        <w:rPr>
          <w:rFonts w:ascii="Arial" w:hAnsi="Arial" w:cs="Arial"/>
          <w:sz w:val="24"/>
          <w:szCs w:val="24"/>
        </w:rPr>
      </w:pPr>
      <w:r>
        <w:rPr>
          <w:rFonts w:ascii="Arial" w:hAnsi="Arial" w:cs="Arial" w:hint="eastAsia"/>
          <w:sz w:val="24"/>
          <w:szCs w:val="24"/>
        </w:rPr>
        <w:t>鉴定</w:t>
      </w:r>
      <w:r w:rsidR="00ED268C" w:rsidRPr="00091743">
        <w:rPr>
          <w:rFonts w:ascii="Arial" w:hAnsi="Arial" w:cs="Arial"/>
          <w:sz w:val="24"/>
          <w:szCs w:val="24"/>
        </w:rPr>
        <w:t>方法</w:t>
      </w:r>
      <w:r w:rsidR="00ED268C" w:rsidRPr="00091743">
        <w:rPr>
          <w:rFonts w:ascii="Arial" w:hAnsi="Arial" w:cs="Arial"/>
          <w:sz w:val="24"/>
          <w:szCs w:val="24"/>
        </w:rPr>
        <w:tab/>
      </w:r>
      <w:r w:rsidR="00ED268C" w:rsidRPr="00091743">
        <w:rPr>
          <w:rFonts w:ascii="Arial" w:hAnsi="Arial" w:cs="Arial"/>
          <w:sz w:val="24"/>
          <w:szCs w:val="24"/>
        </w:rPr>
        <w:t>样本</w:t>
      </w:r>
      <w:r>
        <w:rPr>
          <w:rFonts w:ascii="Arial" w:hAnsi="Arial" w:cs="Arial" w:hint="eastAsia"/>
          <w:sz w:val="24"/>
          <w:szCs w:val="24"/>
        </w:rPr>
        <w:t>鉴定</w:t>
      </w:r>
      <w:r w:rsidR="00ED268C" w:rsidRPr="00091743">
        <w:rPr>
          <w:rFonts w:ascii="Arial" w:hAnsi="Arial" w:cs="Arial"/>
          <w:sz w:val="24"/>
          <w:szCs w:val="24"/>
        </w:rPr>
        <w:t>方法</w:t>
      </w:r>
      <w:r w:rsidR="00521D52">
        <w:rPr>
          <w:rFonts w:ascii="Arial" w:hAnsi="Arial" w:cs="Arial"/>
          <w:sz w:val="24"/>
          <w:szCs w:val="24"/>
        </w:rPr>
        <w:t>（</w:t>
      </w:r>
      <w:r w:rsidR="00ED268C" w:rsidRPr="00091743">
        <w:rPr>
          <w:rFonts w:ascii="Arial" w:hAnsi="Arial" w:cs="Arial"/>
          <w:sz w:val="24"/>
          <w:szCs w:val="24"/>
        </w:rPr>
        <w:t>生物化学、</w:t>
      </w:r>
      <w:r w:rsidR="00ED268C" w:rsidRPr="00091743">
        <w:rPr>
          <w:rFonts w:ascii="Arial" w:hAnsi="Arial" w:cs="Arial"/>
          <w:sz w:val="24"/>
          <w:szCs w:val="24"/>
        </w:rPr>
        <w:t>MicroScan</w:t>
      </w:r>
      <w:r w:rsidR="00ED268C" w:rsidRPr="00091743">
        <w:rPr>
          <w:rFonts w:ascii="Arial" w:hAnsi="Arial" w:cs="Arial"/>
          <w:sz w:val="24"/>
          <w:szCs w:val="24"/>
        </w:rPr>
        <w:t>、</w:t>
      </w:r>
      <w:r w:rsidR="00ED268C" w:rsidRPr="00091743">
        <w:rPr>
          <w:rFonts w:ascii="Arial" w:hAnsi="Arial" w:cs="Arial"/>
          <w:sz w:val="24"/>
          <w:szCs w:val="24"/>
        </w:rPr>
        <w:t>Vitek</w:t>
      </w:r>
      <w:r w:rsidR="00521D52">
        <w:rPr>
          <w:rFonts w:ascii="Arial" w:hAnsi="Arial" w:cs="Arial"/>
          <w:sz w:val="24"/>
          <w:szCs w:val="24"/>
        </w:rPr>
        <w:t>）</w:t>
      </w:r>
    </w:p>
    <w:p w:rsidR="00ED268C" w:rsidRPr="00091743" w:rsidRDefault="00ED268C" w:rsidP="005379C6">
      <w:pPr>
        <w:pStyle w:val="a4"/>
        <w:numPr>
          <w:ilvl w:val="0"/>
          <w:numId w:val="6"/>
        </w:numPr>
        <w:tabs>
          <w:tab w:val="left" w:pos="392"/>
          <w:tab w:val="left" w:pos="700"/>
          <w:tab w:val="left" w:pos="882"/>
          <w:tab w:val="left" w:pos="3220"/>
        </w:tabs>
        <w:snapToGrid w:val="0"/>
        <w:spacing w:line="300" w:lineRule="auto"/>
        <w:ind w:leftChars="200" w:left="3234" w:hanging="2814"/>
        <w:rPr>
          <w:rFonts w:ascii="Arial" w:hAnsi="Arial" w:cs="Arial"/>
          <w:sz w:val="24"/>
          <w:szCs w:val="24"/>
        </w:rPr>
      </w:pPr>
      <w:r w:rsidRPr="00091743">
        <w:rPr>
          <w:rFonts w:ascii="Arial" w:hAnsi="Arial" w:cs="Arial"/>
          <w:sz w:val="24"/>
          <w:szCs w:val="24"/>
        </w:rPr>
        <w:t>分离来源</w:t>
      </w:r>
      <w:r w:rsidRPr="00091743">
        <w:rPr>
          <w:rFonts w:ascii="Arial" w:hAnsi="Arial" w:cs="Arial"/>
          <w:sz w:val="24"/>
          <w:szCs w:val="24"/>
        </w:rPr>
        <w:tab/>
      </w:r>
      <w:r w:rsidRPr="00091743">
        <w:rPr>
          <w:rFonts w:ascii="Arial" w:hAnsi="Arial" w:cs="Arial"/>
          <w:sz w:val="24"/>
          <w:szCs w:val="24"/>
        </w:rPr>
        <w:t>采样部位</w:t>
      </w:r>
      <w:r w:rsidR="00521D52">
        <w:rPr>
          <w:rFonts w:ascii="Arial" w:hAnsi="Arial" w:cs="Arial"/>
          <w:sz w:val="24"/>
          <w:szCs w:val="24"/>
        </w:rPr>
        <w:t>（</w:t>
      </w:r>
      <w:r w:rsidRPr="00091743">
        <w:rPr>
          <w:rFonts w:ascii="Arial" w:hAnsi="Arial" w:cs="Arial"/>
          <w:sz w:val="24"/>
          <w:szCs w:val="24"/>
        </w:rPr>
        <w:t>例如，动物传染病、空气滤器、河床</w:t>
      </w:r>
      <w:r w:rsidR="00521D52">
        <w:rPr>
          <w:rFonts w:ascii="Arial" w:hAnsi="Arial" w:cs="Arial"/>
          <w:sz w:val="24"/>
          <w:szCs w:val="24"/>
        </w:rPr>
        <w:t>）</w:t>
      </w:r>
      <w:r w:rsidR="00521D52">
        <w:rPr>
          <w:rFonts w:ascii="Arial" w:hAnsi="Arial" w:cs="Arial"/>
          <w:sz w:val="24"/>
          <w:szCs w:val="24"/>
        </w:rPr>
        <w:t>/</w:t>
      </w:r>
      <w:r w:rsidRPr="00091743">
        <w:rPr>
          <w:rFonts w:ascii="Arial" w:hAnsi="Arial" w:cs="Arial"/>
          <w:sz w:val="24"/>
          <w:szCs w:val="24"/>
        </w:rPr>
        <w:t>标本类型</w:t>
      </w:r>
      <w:r w:rsidR="00521D52">
        <w:rPr>
          <w:rFonts w:ascii="Arial" w:hAnsi="Arial" w:cs="Arial"/>
          <w:sz w:val="24"/>
          <w:szCs w:val="24"/>
        </w:rPr>
        <w:t>（</w:t>
      </w:r>
      <w:r w:rsidRPr="00091743">
        <w:rPr>
          <w:rFonts w:ascii="Arial" w:hAnsi="Arial" w:cs="Arial"/>
          <w:sz w:val="24"/>
          <w:szCs w:val="24"/>
        </w:rPr>
        <w:t>例如，蜱虫池、水、土壤</w:t>
      </w:r>
      <w:r w:rsidR="00521D52">
        <w:rPr>
          <w:rFonts w:ascii="Arial" w:hAnsi="Arial" w:cs="Arial"/>
          <w:sz w:val="24"/>
          <w:szCs w:val="24"/>
        </w:rPr>
        <w:t>）</w:t>
      </w:r>
    </w:p>
    <w:p w:rsidR="00ED268C" w:rsidRPr="00091743" w:rsidRDefault="00ED268C" w:rsidP="005379C6">
      <w:pPr>
        <w:pStyle w:val="a4"/>
        <w:numPr>
          <w:ilvl w:val="0"/>
          <w:numId w:val="6"/>
        </w:numPr>
        <w:tabs>
          <w:tab w:val="left" w:pos="392"/>
          <w:tab w:val="left" w:pos="701"/>
          <w:tab w:val="left" w:pos="882"/>
          <w:tab w:val="left" w:pos="3220"/>
        </w:tabs>
        <w:snapToGrid w:val="0"/>
        <w:spacing w:line="300" w:lineRule="auto"/>
        <w:ind w:leftChars="200" w:left="3658" w:hanging="3238"/>
        <w:rPr>
          <w:rFonts w:ascii="Arial" w:hAnsi="Arial" w:cs="Arial"/>
          <w:sz w:val="24"/>
          <w:szCs w:val="24"/>
        </w:rPr>
      </w:pPr>
      <w:r w:rsidRPr="00091743">
        <w:rPr>
          <w:rFonts w:ascii="Arial" w:hAnsi="Arial" w:cs="Arial"/>
          <w:sz w:val="24"/>
          <w:szCs w:val="24"/>
        </w:rPr>
        <w:t>采集日期</w:t>
      </w:r>
      <w:r w:rsidRPr="00091743">
        <w:rPr>
          <w:rFonts w:ascii="Arial" w:hAnsi="Arial" w:cs="Arial"/>
          <w:sz w:val="24"/>
          <w:szCs w:val="24"/>
        </w:rPr>
        <w:tab/>
      </w:r>
      <w:r w:rsidRPr="00091743">
        <w:rPr>
          <w:rFonts w:ascii="Arial" w:hAnsi="Arial" w:cs="Arial"/>
          <w:sz w:val="24"/>
          <w:szCs w:val="24"/>
        </w:rPr>
        <w:t>采样日期</w:t>
      </w:r>
      <w:r w:rsidR="00521D52">
        <w:rPr>
          <w:rFonts w:ascii="Arial" w:hAnsi="Arial" w:cs="Arial"/>
          <w:sz w:val="24"/>
          <w:szCs w:val="24"/>
        </w:rPr>
        <w:t>（</w:t>
      </w:r>
      <w:r w:rsidRPr="00091743">
        <w:rPr>
          <w:rFonts w:ascii="Arial" w:hAnsi="Arial" w:cs="Arial"/>
          <w:sz w:val="24"/>
          <w:szCs w:val="24"/>
        </w:rPr>
        <w:t>年月</w:t>
      </w:r>
      <w:r w:rsidR="00521D52">
        <w:rPr>
          <w:rFonts w:ascii="Arial" w:hAnsi="Arial" w:cs="Arial"/>
          <w:sz w:val="24"/>
          <w:szCs w:val="24"/>
        </w:rPr>
        <w:t>）</w:t>
      </w:r>
    </w:p>
    <w:p w:rsidR="00ED268C" w:rsidRPr="00091743" w:rsidRDefault="00ED268C" w:rsidP="005379C6">
      <w:pPr>
        <w:pStyle w:val="a4"/>
        <w:numPr>
          <w:ilvl w:val="0"/>
          <w:numId w:val="6"/>
        </w:numPr>
        <w:tabs>
          <w:tab w:val="left" w:pos="392"/>
          <w:tab w:val="left" w:pos="700"/>
          <w:tab w:val="left" w:pos="882"/>
          <w:tab w:val="left" w:pos="3220"/>
        </w:tabs>
        <w:snapToGrid w:val="0"/>
        <w:spacing w:line="300" w:lineRule="auto"/>
        <w:ind w:leftChars="200" w:left="3658" w:hanging="3238"/>
        <w:rPr>
          <w:rFonts w:ascii="Arial" w:hAnsi="Arial" w:cs="Arial"/>
          <w:sz w:val="24"/>
          <w:szCs w:val="24"/>
        </w:rPr>
      </w:pPr>
      <w:r w:rsidRPr="00091743">
        <w:rPr>
          <w:rFonts w:ascii="Arial" w:hAnsi="Arial" w:cs="Arial"/>
          <w:sz w:val="24"/>
          <w:szCs w:val="24"/>
        </w:rPr>
        <w:t>采集者</w:t>
      </w:r>
      <w:r w:rsidRPr="00091743">
        <w:rPr>
          <w:rFonts w:ascii="Arial" w:hAnsi="Arial" w:cs="Arial"/>
          <w:sz w:val="24"/>
          <w:szCs w:val="24"/>
        </w:rPr>
        <w:tab/>
      </w:r>
      <w:r w:rsidRPr="00091743">
        <w:rPr>
          <w:rFonts w:ascii="Arial" w:hAnsi="Arial" w:cs="Arial"/>
          <w:sz w:val="24"/>
          <w:szCs w:val="24"/>
        </w:rPr>
        <w:t>环境样本采集的原始地点</w:t>
      </w:r>
      <w:r w:rsidR="00521D52">
        <w:rPr>
          <w:rFonts w:ascii="Arial" w:hAnsi="Arial" w:cs="Arial"/>
          <w:sz w:val="24"/>
          <w:szCs w:val="24"/>
        </w:rPr>
        <w:t>／</w:t>
      </w:r>
      <w:r w:rsidR="00521D52" w:rsidRPr="00091743">
        <w:rPr>
          <w:rFonts w:ascii="Arial" w:hAnsi="Arial" w:cs="Arial"/>
          <w:sz w:val="24"/>
          <w:szCs w:val="24"/>
        </w:rPr>
        <w:t>研</w:t>
      </w:r>
      <w:r w:rsidRPr="00091743">
        <w:rPr>
          <w:rFonts w:ascii="Arial" w:hAnsi="Arial" w:cs="Arial"/>
          <w:sz w:val="24"/>
          <w:szCs w:val="24"/>
        </w:rPr>
        <w:t>究所</w:t>
      </w:r>
    </w:p>
    <w:p w:rsidR="00ED268C" w:rsidRPr="00091743" w:rsidRDefault="00ED268C" w:rsidP="005379C6">
      <w:pPr>
        <w:pStyle w:val="a4"/>
        <w:numPr>
          <w:ilvl w:val="0"/>
          <w:numId w:val="6"/>
        </w:numPr>
        <w:tabs>
          <w:tab w:val="left" w:pos="392"/>
          <w:tab w:val="left" w:pos="700"/>
          <w:tab w:val="left" w:pos="882"/>
          <w:tab w:val="left" w:pos="3220"/>
        </w:tabs>
        <w:snapToGrid w:val="0"/>
        <w:spacing w:line="300" w:lineRule="auto"/>
        <w:ind w:leftChars="200" w:left="3658" w:hanging="3238"/>
        <w:rPr>
          <w:rFonts w:ascii="Arial" w:hAnsi="Arial" w:cs="Arial"/>
          <w:sz w:val="24"/>
          <w:szCs w:val="24"/>
        </w:rPr>
      </w:pPr>
      <w:r w:rsidRPr="00091743">
        <w:rPr>
          <w:rFonts w:ascii="Arial" w:hAnsi="Arial" w:cs="Arial"/>
          <w:sz w:val="24"/>
          <w:szCs w:val="24"/>
        </w:rPr>
        <w:t>地理位置</w:t>
      </w:r>
      <w:r w:rsidRPr="00091743">
        <w:rPr>
          <w:rFonts w:ascii="Arial" w:hAnsi="Arial" w:cs="Arial"/>
          <w:sz w:val="24"/>
          <w:szCs w:val="24"/>
        </w:rPr>
        <w:tab/>
      </w:r>
      <w:r w:rsidRPr="00091743">
        <w:rPr>
          <w:rFonts w:ascii="Arial" w:hAnsi="Arial" w:cs="Arial"/>
          <w:sz w:val="24"/>
          <w:szCs w:val="24"/>
        </w:rPr>
        <w:t>样本的地理来源</w:t>
      </w:r>
    </w:p>
    <w:p w:rsidR="00ED268C" w:rsidRPr="00091743" w:rsidRDefault="00ED268C" w:rsidP="005379C6">
      <w:pPr>
        <w:pStyle w:val="a4"/>
        <w:numPr>
          <w:ilvl w:val="0"/>
          <w:numId w:val="6"/>
        </w:numPr>
        <w:tabs>
          <w:tab w:val="left" w:pos="392"/>
          <w:tab w:val="left" w:pos="701"/>
          <w:tab w:val="left" w:pos="882"/>
          <w:tab w:val="left" w:pos="3220"/>
        </w:tabs>
        <w:snapToGrid w:val="0"/>
        <w:spacing w:line="300" w:lineRule="auto"/>
        <w:ind w:leftChars="200" w:left="3658" w:hanging="3238"/>
        <w:rPr>
          <w:rFonts w:ascii="Arial" w:hAnsi="Arial" w:cs="Arial"/>
          <w:sz w:val="24"/>
          <w:szCs w:val="24"/>
        </w:rPr>
      </w:pPr>
      <w:r w:rsidRPr="00091743">
        <w:rPr>
          <w:rFonts w:ascii="Arial" w:hAnsi="Arial" w:cs="Arial"/>
          <w:sz w:val="24"/>
          <w:szCs w:val="24"/>
        </w:rPr>
        <w:t>宿主</w:t>
      </w:r>
      <w:r w:rsidR="00521D52">
        <w:rPr>
          <w:rFonts w:ascii="Arial" w:hAnsi="Arial" w:cs="Arial"/>
          <w:sz w:val="24"/>
          <w:szCs w:val="24"/>
        </w:rPr>
        <w:t>／</w:t>
      </w:r>
      <w:r w:rsidR="00521D52" w:rsidRPr="00091743">
        <w:rPr>
          <w:rFonts w:ascii="Arial" w:hAnsi="Arial" w:cs="Arial"/>
          <w:sz w:val="24"/>
          <w:szCs w:val="24"/>
        </w:rPr>
        <w:t>携</w:t>
      </w:r>
      <w:r w:rsidRPr="00091743">
        <w:rPr>
          <w:rFonts w:ascii="Arial" w:hAnsi="Arial" w:cs="Arial"/>
          <w:sz w:val="24"/>
          <w:szCs w:val="24"/>
        </w:rPr>
        <w:t>带者</w:t>
      </w:r>
      <w:r w:rsidRPr="00091743">
        <w:rPr>
          <w:rFonts w:ascii="Arial" w:hAnsi="Arial" w:cs="Arial"/>
          <w:sz w:val="24"/>
          <w:szCs w:val="24"/>
        </w:rPr>
        <w:tab/>
      </w:r>
      <w:r w:rsidRPr="00091743">
        <w:rPr>
          <w:rFonts w:ascii="Arial" w:hAnsi="Arial" w:cs="Arial"/>
          <w:sz w:val="24"/>
          <w:szCs w:val="24"/>
        </w:rPr>
        <w:t>标本宿主</w:t>
      </w:r>
      <w:r w:rsidR="00521D52">
        <w:rPr>
          <w:rFonts w:ascii="Arial" w:hAnsi="Arial" w:cs="Arial"/>
          <w:sz w:val="24"/>
          <w:szCs w:val="24"/>
        </w:rPr>
        <w:t>（</w:t>
      </w:r>
      <w:r w:rsidRPr="00091743">
        <w:rPr>
          <w:rFonts w:ascii="Arial" w:hAnsi="Arial" w:cs="Arial"/>
          <w:sz w:val="24"/>
          <w:szCs w:val="24"/>
        </w:rPr>
        <w:t>例如，蚊子、母牛</w:t>
      </w:r>
      <w:r w:rsidR="00521D52">
        <w:rPr>
          <w:rFonts w:ascii="Arial" w:hAnsi="Arial" w:cs="Arial"/>
          <w:sz w:val="24"/>
          <w:szCs w:val="24"/>
        </w:rPr>
        <w:t>）（</w:t>
      </w:r>
      <w:r w:rsidRPr="00091743">
        <w:rPr>
          <w:rFonts w:ascii="Arial" w:hAnsi="Arial" w:cs="Arial"/>
          <w:sz w:val="24"/>
          <w:szCs w:val="24"/>
        </w:rPr>
        <w:t>建议</w:t>
      </w:r>
      <w:r w:rsidR="00521D52">
        <w:rPr>
          <w:rFonts w:ascii="Arial" w:hAnsi="Arial" w:cs="Arial"/>
          <w:sz w:val="24"/>
          <w:szCs w:val="24"/>
        </w:rPr>
        <w:t>）</w:t>
      </w:r>
    </w:p>
    <w:p w:rsidR="00ED268C" w:rsidRPr="00091743" w:rsidRDefault="00ED268C" w:rsidP="005379C6">
      <w:pPr>
        <w:pStyle w:val="a4"/>
        <w:numPr>
          <w:ilvl w:val="0"/>
          <w:numId w:val="6"/>
        </w:numPr>
        <w:tabs>
          <w:tab w:val="left" w:pos="392"/>
          <w:tab w:val="left" w:pos="700"/>
          <w:tab w:val="left" w:pos="882"/>
          <w:tab w:val="left" w:pos="3220"/>
        </w:tabs>
        <w:snapToGrid w:val="0"/>
        <w:spacing w:line="300" w:lineRule="auto"/>
        <w:ind w:leftChars="200" w:left="3658" w:hanging="3238"/>
        <w:rPr>
          <w:rFonts w:ascii="Arial" w:hAnsi="Arial" w:cs="Arial"/>
          <w:sz w:val="24"/>
          <w:szCs w:val="24"/>
        </w:rPr>
      </w:pPr>
      <w:r w:rsidRPr="00091743">
        <w:rPr>
          <w:rFonts w:ascii="Arial" w:hAnsi="Arial" w:cs="Arial"/>
          <w:sz w:val="24"/>
          <w:szCs w:val="24"/>
        </w:rPr>
        <w:t>AST</w:t>
      </w:r>
      <w:r w:rsidRPr="00091743">
        <w:rPr>
          <w:rFonts w:ascii="Arial" w:hAnsi="Arial" w:cs="Arial"/>
          <w:sz w:val="24"/>
          <w:szCs w:val="24"/>
        </w:rPr>
        <w:t>方法</w:t>
      </w:r>
      <w:r w:rsidR="00521D52" w:rsidRPr="00521D52">
        <w:rPr>
          <w:rFonts w:ascii="Arial" w:hAnsi="Arial" w:cs="Arial"/>
          <w:sz w:val="24"/>
          <w:szCs w:val="24"/>
        </w:rPr>
        <w:t>*</w:t>
      </w:r>
      <w:r w:rsidRPr="00091743">
        <w:rPr>
          <w:rFonts w:ascii="Arial" w:hAnsi="Arial" w:cs="Arial"/>
          <w:sz w:val="24"/>
          <w:szCs w:val="24"/>
        </w:rPr>
        <w:tab/>
      </w:r>
      <w:r w:rsidRPr="00091743">
        <w:rPr>
          <w:rFonts w:ascii="Arial" w:hAnsi="Arial" w:cs="Arial"/>
          <w:sz w:val="24"/>
          <w:szCs w:val="24"/>
        </w:rPr>
        <w:t>抗菌剂敏感性测试方法</w:t>
      </w:r>
      <w:r w:rsidR="00521D52">
        <w:rPr>
          <w:rFonts w:ascii="Arial" w:hAnsi="Arial" w:cs="Arial"/>
          <w:sz w:val="24"/>
          <w:szCs w:val="24"/>
        </w:rPr>
        <w:t>（</w:t>
      </w:r>
      <w:r w:rsidRPr="00091743">
        <w:rPr>
          <w:rFonts w:ascii="Arial" w:hAnsi="Arial" w:cs="Arial"/>
          <w:sz w:val="24"/>
          <w:szCs w:val="24"/>
        </w:rPr>
        <w:t>建议</w:t>
      </w:r>
      <w:r w:rsidR="00521D52">
        <w:rPr>
          <w:rFonts w:ascii="Arial" w:hAnsi="Arial" w:cs="Arial"/>
          <w:sz w:val="24"/>
          <w:szCs w:val="24"/>
        </w:rPr>
        <w:t>）</w:t>
      </w:r>
    </w:p>
    <w:p w:rsidR="00ED268C" w:rsidRPr="00091743" w:rsidRDefault="00ED268C" w:rsidP="005379C6">
      <w:pPr>
        <w:pStyle w:val="a4"/>
        <w:numPr>
          <w:ilvl w:val="0"/>
          <w:numId w:val="6"/>
        </w:numPr>
        <w:tabs>
          <w:tab w:val="left" w:pos="392"/>
          <w:tab w:val="left" w:pos="820"/>
          <w:tab w:val="left" w:pos="882"/>
          <w:tab w:val="left" w:pos="3220"/>
        </w:tabs>
        <w:snapToGrid w:val="0"/>
        <w:spacing w:line="300" w:lineRule="auto"/>
        <w:ind w:leftChars="200" w:left="3658" w:hanging="3238"/>
        <w:rPr>
          <w:rFonts w:ascii="Arial" w:hAnsi="Arial" w:cs="Arial"/>
          <w:sz w:val="24"/>
          <w:szCs w:val="24"/>
        </w:rPr>
      </w:pPr>
      <w:r w:rsidRPr="00091743">
        <w:rPr>
          <w:rFonts w:ascii="Arial" w:hAnsi="Arial" w:cs="Arial"/>
          <w:sz w:val="24"/>
          <w:szCs w:val="24"/>
        </w:rPr>
        <w:t>AST</w:t>
      </w:r>
      <w:r w:rsidRPr="00091743">
        <w:rPr>
          <w:rFonts w:ascii="Arial" w:hAnsi="Arial" w:cs="Arial"/>
          <w:sz w:val="24"/>
          <w:szCs w:val="24"/>
        </w:rPr>
        <w:t>方法生产商</w:t>
      </w:r>
      <w:r w:rsidR="00521D52" w:rsidRPr="00521D52">
        <w:rPr>
          <w:rFonts w:ascii="Arial" w:hAnsi="Arial" w:cs="Arial"/>
          <w:sz w:val="24"/>
          <w:szCs w:val="24"/>
        </w:rPr>
        <w:t>*</w:t>
      </w:r>
      <w:r w:rsidRPr="00091743">
        <w:rPr>
          <w:rFonts w:ascii="Arial" w:hAnsi="Arial" w:cs="Arial"/>
          <w:sz w:val="24"/>
          <w:szCs w:val="24"/>
        </w:rPr>
        <w:tab/>
        <w:t>AST</w:t>
      </w:r>
      <w:r w:rsidRPr="00091743">
        <w:rPr>
          <w:rFonts w:ascii="Arial" w:hAnsi="Arial" w:cs="Arial"/>
          <w:sz w:val="24"/>
          <w:szCs w:val="24"/>
        </w:rPr>
        <w:t>方法的生产商</w:t>
      </w:r>
      <w:r w:rsidR="00521D52">
        <w:rPr>
          <w:rFonts w:ascii="Arial" w:hAnsi="Arial" w:cs="Arial"/>
          <w:sz w:val="24"/>
          <w:szCs w:val="24"/>
        </w:rPr>
        <w:t>（</w:t>
      </w:r>
      <w:r w:rsidRPr="00091743">
        <w:rPr>
          <w:rFonts w:ascii="Arial" w:hAnsi="Arial" w:cs="Arial"/>
          <w:sz w:val="24"/>
          <w:szCs w:val="24"/>
        </w:rPr>
        <w:t>建议</w:t>
      </w:r>
      <w:r w:rsidR="00521D52">
        <w:rPr>
          <w:rFonts w:ascii="Arial" w:hAnsi="Arial" w:cs="Arial"/>
          <w:sz w:val="24"/>
          <w:szCs w:val="24"/>
        </w:rPr>
        <w:t>）</w:t>
      </w:r>
    </w:p>
    <w:p w:rsidR="00ED268C" w:rsidRPr="00091743" w:rsidRDefault="00ED268C" w:rsidP="005379C6">
      <w:pPr>
        <w:pStyle w:val="a4"/>
        <w:numPr>
          <w:ilvl w:val="0"/>
          <w:numId w:val="6"/>
        </w:numPr>
        <w:tabs>
          <w:tab w:val="left" w:pos="392"/>
          <w:tab w:val="left" w:pos="820"/>
          <w:tab w:val="left" w:pos="882"/>
          <w:tab w:val="left" w:pos="3220"/>
        </w:tabs>
        <w:snapToGrid w:val="0"/>
        <w:spacing w:line="300" w:lineRule="auto"/>
        <w:ind w:leftChars="200" w:left="3658" w:hanging="3238"/>
        <w:rPr>
          <w:rFonts w:ascii="Arial" w:hAnsi="Arial" w:cs="Arial"/>
          <w:sz w:val="24"/>
          <w:szCs w:val="24"/>
        </w:rPr>
      </w:pPr>
      <w:r w:rsidRPr="00091743">
        <w:rPr>
          <w:rFonts w:ascii="Arial" w:hAnsi="Arial" w:cs="Arial"/>
          <w:sz w:val="24"/>
          <w:szCs w:val="24"/>
        </w:rPr>
        <w:t>抗菌剂敏感性</w:t>
      </w:r>
      <w:r w:rsidR="00521D52" w:rsidRPr="00521D52">
        <w:rPr>
          <w:rFonts w:ascii="Arial" w:hAnsi="Arial" w:cs="Arial"/>
          <w:sz w:val="24"/>
          <w:szCs w:val="24"/>
        </w:rPr>
        <w:t>*</w:t>
      </w:r>
      <w:r w:rsidRPr="00091743">
        <w:rPr>
          <w:rFonts w:ascii="Arial" w:hAnsi="Arial" w:cs="Arial"/>
          <w:sz w:val="24"/>
          <w:szCs w:val="24"/>
        </w:rPr>
        <w:tab/>
      </w:r>
      <w:r w:rsidRPr="00091743">
        <w:rPr>
          <w:rFonts w:ascii="Arial" w:hAnsi="Arial" w:cs="Arial"/>
          <w:sz w:val="24"/>
          <w:szCs w:val="24"/>
        </w:rPr>
        <w:t>对于每种抗生素</w:t>
      </w:r>
      <w:r w:rsidR="00521D52">
        <w:rPr>
          <w:rFonts w:ascii="Arial" w:hAnsi="Arial" w:cs="Arial"/>
          <w:sz w:val="24"/>
          <w:szCs w:val="24"/>
        </w:rPr>
        <w:t>（</w:t>
      </w:r>
      <w:r w:rsidRPr="00091743">
        <w:rPr>
          <w:rFonts w:ascii="Arial" w:hAnsi="Arial" w:cs="Arial"/>
          <w:sz w:val="24"/>
          <w:szCs w:val="24"/>
        </w:rPr>
        <w:t>例如，万古霉素、苯唑西林</w:t>
      </w:r>
      <w:r w:rsidR="00521D52">
        <w:rPr>
          <w:rFonts w:ascii="Arial" w:hAnsi="Arial" w:cs="Arial"/>
          <w:sz w:val="24"/>
          <w:szCs w:val="24"/>
        </w:rPr>
        <w:t>）（</w:t>
      </w:r>
      <w:r w:rsidRPr="00091743">
        <w:rPr>
          <w:rFonts w:ascii="Arial" w:hAnsi="Arial" w:cs="Arial"/>
          <w:sz w:val="24"/>
          <w:szCs w:val="24"/>
        </w:rPr>
        <w:t>建议</w:t>
      </w:r>
      <w:r w:rsidR="00521D52">
        <w:rPr>
          <w:rFonts w:ascii="Arial" w:hAnsi="Arial" w:cs="Arial"/>
          <w:sz w:val="24"/>
          <w:szCs w:val="24"/>
        </w:rPr>
        <w:t>）</w:t>
      </w:r>
    </w:p>
    <w:p w:rsidR="00ED268C" w:rsidRPr="00091743" w:rsidRDefault="00521D52" w:rsidP="00B64A48">
      <w:pPr>
        <w:pStyle w:val="a3"/>
        <w:snapToGrid w:val="0"/>
        <w:spacing w:beforeLines="100" w:before="240" w:line="300" w:lineRule="auto"/>
        <w:ind w:left="0"/>
        <w:jc w:val="both"/>
        <w:rPr>
          <w:rFonts w:ascii="Arial" w:eastAsia="宋体" w:hAnsi="Arial" w:cs="Arial"/>
        </w:rPr>
      </w:pPr>
      <w:r w:rsidRPr="00521D52">
        <w:rPr>
          <w:rFonts w:ascii="Arial" w:eastAsia="宋体" w:hAnsi="Arial" w:cs="Arial"/>
        </w:rPr>
        <w:t>*</w:t>
      </w:r>
      <w:r w:rsidR="00ED268C" w:rsidRPr="00091743">
        <w:rPr>
          <w:rFonts w:ascii="Arial" w:eastAsia="宋体" w:hAnsi="Arial" w:cs="Arial"/>
        </w:rPr>
        <w:t>重要的是应注意到，每个条目均有相关的抗菌剂敏感性测</w:t>
      </w:r>
      <w:r w:rsidRPr="00091743">
        <w:rPr>
          <w:rFonts w:ascii="Arial" w:eastAsia="宋体" w:hAnsi="Arial" w:cs="Arial"/>
        </w:rPr>
        <w:t>试</w:t>
      </w:r>
      <w:r>
        <w:rPr>
          <w:rFonts w:ascii="Arial" w:eastAsia="宋体" w:hAnsi="Arial" w:cs="Arial"/>
        </w:rPr>
        <w:t>（</w:t>
      </w:r>
      <w:r w:rsidRPr="00091743">
        <w:rPr>
          <w:rFonts w:ascii="Arial" w:eastAsia="宋体" w:hAnsi="Arial" w:cs="Arial"/>
        </w:rPr>
        <w:t>AST</w:t>
      </w:r>
      <w:r>
        <w:rPr>
          <w:rFonts w:ascii="Arial" w:eastAsia="宋体" w:hAnsi="Arial" w:cs="Arial"/>
        </w:rPr>
        <w:t>）</w:t>
      </w:r>
      <w:r w:rsidRPr="00091743">
        <w:rPr>
          <w:rFonts w:ascii="Arial" w:eastAsia="宋体" w:hAnsi="Arial" w:cs="Arial"/>
        </w:rPr>
        <w:t>数</w:t>
      </w:r>
      <w:r w:rsidR="00ED268C" w:rsidRPr="00091743">
        <w:rPr>
          <w:rFonts w:ascii="Arial" w:eastAsia="宋体" w:hAnsi="Arial" w:cs="Arial"/>
        </w:rPr>
        <w:t>据；然而，缺少</w:t>
      </w:r>
      <w:r w:rsidR="00ED268C" w:rsidRPr="00091743">
        <w:rPr>
          <w:rFonts w:ascii="Arial" w:eastAsia="宋体" w:hAnsi="Arial" w:cs="Arial"/>
        </w:rPr>
        <w:t>AST</w:t>
      </w:r>
      <w:r w:rsidR="00ED268C" w:rsidRPr="00091743">
        <w:rPr>
          <w:rFonts w:ascii="Arial" w:eastAsia="宋体" w:hAnsi="Arial" w:cs="Arial"/>
        </w:rPr>
        <w:t>数据不会用作排除标准。本信息的目的是，在特定微生物的表型特征与其基因组序列之间建立联系。此外，随着诊断技术开始脱离更传统的基于文化的格式，这种信息变得越来越重要。</w:t>
      </w:r>
    </w:p>
    <w:p w:rsidR="00ED268C" w:rsidRPr="008336FE" w:rsidRDefault="00ED268C" w:rsidP="008336FE">
      <w:pPr>
        <w:pStyle w:val="4"/>
        <w:numPr>
          <w:ilvl w:val="2"/>
          <w:numId w:val="8"/>
        </w:numPr>
        <w:tabs>
          <w:tab w:val="left" w:pos="1540"/>
        </w:tabs>
        <w:snapToGrid w:val="0"/>
        <w:spacing w:beforeLines="100" w:before="240" w:line="300" w:lineRule="auto"/>
        <w:ind w:leftChars="400" w:left="1708" w:hanging="868"/>
        <w:rPr>
          <w:rFonts w:ascii="Arial" w:eastAsia="宋体" w:hAnsi="Arial" w:cs="Arial"/>
        </w:rPr>
      </w:pPr>
      <w:bookmarkStart w:id="104" w:name="_bookmark65"/>
      <w:bookmarkStart w:id="105" w:name="_Toc500405012"/>
      <w:bookmarkEnd w:id="104"/>
      <w:r w:rsidRPr="008336FE">
        <w:rPr>
          <w:rFonts w:ascii="Arial" w:eastAsia="宋体" w:hAnsi="Arial" w:cs="Arial"/>
        </w:rPr>
        <w:t>临床公共卫生需求样本</w:t>
      </w:r>
      <w:bookmarkEnd w:id="105"/>
    </w:p>
    <w:p w:rsidR="00ED268C" w:rsidRPr="00091743" w:rsidRDefault="00ED268C" w:rsidP="00F249CB">
      <w:pPr>
        <w:pStyle w:val="a3"/>
        <w:tabs>
          <w:tab w:val="left" w:pos="3248"/>
        </w:tabs>
        <w:snapToGrid w:val="0"/>
        <w:spacing w:beforeLines="100" w:before="240" w:line="300" w:lineRule="auto"/>
        <w:ind w:leftChars="200" w:left="420"/>
        <w:rPr>
          <w:rFonts w:ascii="Arial" w:eastAsia="宋体" w:hAnsi="Arial" w:cs="Arial"/>
        </w:rPr>
      </w:pPr>
      <w:r w:rsidRPr="00091743">
        <w:rPr>
          <w:rFonts w:ascii="Arial" w:eastAsia="宋体" w:hAnsi="Arial" w:cs="Arial"/>
          <w:u w:val="single"/>
        </w:rPr>
        <w:t>临床公共卫生需求样本</w:t>
      </w:r>
      <w:r w:rsidRPr="00091743">
        <w:rPr>
          <w:rFonts w:ascii="Arial" w:eastAsia="宋体" w:hAnsi="Arial" w:cs="Arial"/>
        </w:rPr>
        <w:tab/>
      </w:r>
      <w:r w:rsidRPr="00091743">
        <w:rPr>
          <w:rFonts w:ascii="Arial" w:eastAsia="宋体" w:hAnsi="Arial" w:cs="Arial"/>
          <w:u w:val="single"/>
        </w:rPr>
        <w:t>说明</w:t>
      </w:r>
    </w:p>
    <w:p w:rsidR="00ED268C" w:rsidRPr="00091743" w:rsidRDefault="00ED268C" w:rsidP="005379C6">
      <w:pPr>
        <w:pStyle w:val="a4"/>
        <w:numPr>
          <w:ilvl w:val="0"/>
          <w:numId w:val="5"/>
        </w:numPr>
        <w:tabs>
          <w:tab w:val="left" w:pos="420"/>
          <w:tab w:val="left" w:pos="826"/>
        </w:tabs>
        <w:snapToGrid w:val="0"/>
        <w:spacing w:line="300" w:lineRule="auto"/>
        <w:ind w:leftChars="199" w:left="3246" w:hanging="2828"/>
        <w:rPr>
          <w:rFonts w:ascii="Arial" w:hAnsi="Arial" w:cs="Arial"/>
          <w:sz w:val="24"/>
          <w:szCs w:val="24"/>
        </w:rPr>
      </w:pPr>
      <w:r w:rsidRPr="00091743">
        <w:rPr>
          <w:rFonts w:ascii="Arial" w:hAnsi="Arial" w:cs="Arial"/>
          <w:sz w:val="24"/>
          <w:szCs w:val="24"/>
        </w:rPr>
        <w:t>唯一</w:t>
      </w:r>
      <w:r w:rsidRPr="00091743">
        <w:rPr>
          <w:rFonts w:ascii="Arial" w:hAnsi="Arial" w:cs="Arial"/>
          <w:sz w:val="24"/>
          <w:szCs w:val="24"/>
        </w:rPr>
        <w:t>ID</w:t>
      </w:r>
      <w:r w:rsidRPr="00091743">
        <w:rPr>
          <w:rFonts w:ascii="Arial" w:hAnsi="Arial" w:cs="Arial"/>
          <w:sz w:val="24"/>
          <w:szCs w:val="24"/>
        </w:rPr>
        <w:tab/>
      </w:r>
      <w:r w:rsidRPr="00091743">
        <w:rPr>
          <w:rFonts w:ascii="Arial" w:hAnsi="Arial" w:cs="Arial"/>
          <w:sz w:val="24"/>
          <w:szCs w:val="24"/>
        </w:rPr>
        <w:t>样本的唯一数据库</w:t>
      </w:r>
      <w:r w:rsidRPr="00091743">
        <w:rPr>
          <w:rFonts w:ascii="Arial" w:hAnsi="Arial" w:cs="Arial"/>
          <w:sz w:val="24"/>
          <w:szCs w:val="24"/>
        </w:rPr>
        <w:t>ID</w:t>
      </w:r>
    </w:p>
    <w:p w:rsidR="00ED268C" w:rsidRPr="00091743" w:rsidRDefault="00ED268C" w:rsidP="005379C6">
      <w:pPr>
        <w:pStyle w:val="a4"/>
        <w:numPr>
          <w:ilvl w:val="0"/>
          <w:numId w:val="5"/>
        </w:numPr>
        <w:tabs>
          <w:tab w:val="left" w:pos="420"/>
          <w:tab w:val="left" w:pos="826"/>
        </w:tabs>
        <w:snapToGrid w:val="0"/>
        <w:spacing w:line="300" w:lineRule="auto"/>
        <w:ind w:leftChars="199" w:left="3246" w:hanging="2828"/>
        <w:rPr>
          <w:rFonts w:ascii="Arial" w:hAnsi="Arial" w:cs="Arial"/>
          <w:sz w:val="24"/>
          <w:szCs w:val="24"/>
        </w:rPr>
      </w:pPr>
      <w:r w:rsidRPr="00091743">
        <w:rPr>
          <w:rFonts w:ascii="Arial" w:hAnsi="Arial" w:cs="Arial"/>
          <w:sz w:val="24"/>
          <w:szCs w:val="24"/>
        </w:rPr>
        <w:t>微生物</w:t>
      </w:r>
      <w:r w:rsidRPr="00091743">
        <w:rPr>
          <w:rFonts w:ascii="Arial" w:hAnsi="Arial" w:cs="Arial"/>
          <w:sz w:val="24"/>
          <w:szCs w:val="24"/>
        </w:rPr>
        <w:tab/>
      </w:r>
      <w:r w:rsidRPr="00091743">
        <w:rPr>
          <w:rFonts w:ascii="Arial" w:hAnsi="Arial" w:cs="Arial"/>
          <w:sz w:val="24"/>
          <w:szCs w:val="24"/>
        </w:rPr>
        <w:t>微生物属和种</w:t>
      </w:r>
    </w:p>
    <w:p w:rsidR="00ED268C" w:rsidRPr="00091743" w:rsidRDefault="000A2BFD" w:rsidP="005379C6">
      <w:pPr>
        <w:pStyle w:val="a4"/>
        <w:numPr>
          <w:ilvl w:val="0"/>
          <w:numId w:val="5"/>
        </w:numPr>
        <w:tabs>
          <w:tab w:val="left" w:pos="420"/>
          <w:tab w:val="left" w:pos="826"/>
        </w:tabs>
        <w:snapToGrid w:val="0"/>
        <w:spacing w:line="300" w:lineRule="auto"/>
        <w:ind w:leftChars="199" w:left="3246" w:hanging="2828"/>
        <w:rPr>
          <w:rFonts w:ascii="Arial" w:hAnsi="Arial" w:cs="Arial"/>
          <w:sz w:val="24"/>
          <w:szCs w:val="24"/>
        </w:rPr>
      </w:pPr>
      <w:r>
        <w:rPr>
          <w:rFonts w:ascii="Arial" w:hAnsi="Arial" w:cs="Arial" w:hint="eastAsia"/>
          <w:sz w:val="24"/>
          <w:szCs w:val="24"/>
        </w:rPr>
        <w:t>鉴定</w:t>
      </w:r>
      <w:r w:rsidR="00ED268C" w:rsidRPr="00091743">
        <w:rPr>
          <w:rFonts w:ascii="Arial" w:hAnsi="Arial" w:cs="Arial"/>
          <w:sz w:val="24"/>
          <w:szCs w:val="24"/>
        </w:rPr>
        <w:t>方法</w:t>
      </w:r>
      <w:r w:rsidR="00ED268C" w:rsidRPr="00091743">
        <w:rPr>
          <w:rFonts w:ascii="Arial" w:hAnsi="Arial" w:cs="Arial"/>
          <w:sz w:val="24"/>
          <w:szCs w:val="24"/>
        </w:rPr>
        <w:tab/>
      </w:r>
      <w:r w:rsidR="00ED268C" w:rsidRPr="00091743">
        <w:rPr>
          <w:rFonts w:ascii="Arial" w:hAnsi="Arial" w:cs="Arial"/>
          <w:sz w:val="24"/>
          <w:szCs w:val="24"/>
        </w:rPr>
        <w:t>样本</w:t>
      </w:r>
      <w:r>
        <w:rPr>
          <w:rFonts w:ascii="Arial" w:hAnsi="Arial" w:cs="Arial" w:hint="eastAsia"/>
          <w:sz w:val="24"/>
          <w:szCs w:val="24"/>
        </w:rPr>
        <w:t>鉴定</w:t>
      </w:r>
      <w:r w:rsidR="00ED268C" w:rsidRPr="00091743">
        <w:rPr>
          <w:rFonts w:ascii="Arial" w:hAnsi="Arial" w:cs="Arial"/>
          <w:sz w:val="24"/>
          <w:szCs w:val="24"/>
        </w:rPr>
        <w:t>方法</w:t>
      </w:r>
      <w:r w:rsidR="00521D52">
        <w:rPr>
          <w:rFonts w:ascii="Arial" w:hAnsi="Arial" w:cs="Arial"/>
          <w:sz w:val="24"/>
          <w:szCs w:val="24"/>
        </w:rPr>
        <w:t>（</w:t>
      </w:r>
      <w:r w:rsidR="00ED268C" w:rsidRPr="00091743">
        <w:rPr>
          <w:rFonts w:ascii="Arial" w:hAnsi="Arial" w:cs="Arial"/>
          <w:sz w:val="24"/>
          <w:szCs w:val="24"/>
        </w:rPr>
        <w:t>生物化学、</w:t>
      </w:r>
      <w:r w:rsidR="00ED268C" w:rsidRPr="00091743">
        <w:rPr>
          <w:rFonts w:ascii="Arial" w:hAnsi="Arial" w:cs="Arial"/>
          <w:sz w:val="24"/>
          <w:szCs w:val="24"/>
        </w:rPr>
        <w:t>MicroScan,</w:t>
      </w:r>
      <w:r w:rsidR="00521D52">
        <w:rPr>
          <w:rFonts w:ascii="Arial" w:hAnsi="Arial" w:cs="Arial"/>
          <w:sz w:val="24"/>
          <w:szCs w:val="24"/>
        </w:rPr>
        <w:t xml:space="preserve"> </w:t>
      </w:r>
      <w:r w:rsidR="00ED268C" w:rsidRPr="00091743">
        <w:rPr>
          <w:rFonts w:ascii="Arial" w:hAnsi="Arial" w:cs="Arial"/>
          <w:sz w:val="24"/>
          <w:szCs w:val="24"/>
        </w:rPr>
        <w:t>Vitek</w:t>
      </w:r>
      <w:r w:rsidR="00521D52">
        <w:rPr>
          <w:rFonts w:ascii="Arial" w:hAnsi="Arial" w:cs="Arial"/>
          <w:sz w:val="24"/>
          <w:szCs w:val="24"/>
        </w:rPr>
        <w:t>）</w:t>
      </w:r>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也请纳入所有可用和适用的临床或环境描述符。我们注意到，由于获取这些数据的现有限制，条目仅在个例分析的基础上纳入；然而，纳入应根据公共卫生需求进行确认</w:t>
      </w:r>
      <w:r w:rsidR="00521D52">
        <w:rPr>
          <w:rFonts w:ascii="Arial" w:eastAsia="宋体" w:hAnsi="Arial" w:cs="Arial"/>
        </w:rPr>
        <w:t>（</w:t>
      </w:r>
      <w:r w:rsidRPr="00091743">
        <w:rPr>
          <w:rFonts w:ascii="Arial" w:eastAsia="宋体" w:hAnsi="Arial" w:cs="Arial"/>
        </w:rPr>
        <w:t>例如，样本来自有临床相关性但描述性元数据极有限或没有的疾病暴发</w:t>
      </w:r>
      <w:r w:rsidR="00521D52">
        <w:rPr>
          <w:rFonts w:ascii="Arial" w:eastAsia="宋体" w:hAnsi="Arial" w:cs="Arial"/>
        </w:rPr>
        <w:t>）</w:t>
      </w:r>
      <w:r w:rsidRPr="00091743">
        <w:rPr>
          <w:rFonts w:ascii="Arial" w:eastAsia="宋体" w:hAnsi="Arial" w:cs="Arial"/>
        </w:rPr>
        <w:t>。</w:t>
      </w:r>
    </w:p>
    <w:p w:rsidR="00ED268C" w:rsidRPr="00076FDF" w:rsidRDefault="00ED268C" w:rsidP="00076FDF">
      <w:pPr>
        <w:pStyle w:val="3"/>
        <w:numPr>
          <w:ilvl w:val="0"/>
          <w:numId w:val="47"/>
        </w:numPr>
        <w:tabs>
          <w:tab w:val="left" w:pos="1539"/>
        </w:tabs>
        <w:snapToGrid w:val="0"/>
        <w:spacing w:beforeLines="100" w:before="240" w:line="300" w:lineRule="auto"/>
        <w:ind w:leftChars="200" w:left="777" w:hanging="357"/>
        <w:rPr>
          <w:rFonts w:ascii="Arial" w:eastAsia="宋体" w:hAnsi="Arial" w:cs="Arial"/>
          <w:sz w:val="30"/>
          <w:szCs w:val="30"/>
        </w:rPr>
      </w:pPr>
      <w:bookmarkStart w:id="106" w:name="_bookmark66"/>
      <w:bookmarkStart w:id="107" w:name="_Toc500405013"/>
      <w:bookmarkEnd w:id="106"/>
      <w:r w:rsidRPr="00076FDF">
        <w:rPr>
          <w:rFonts w:ascii="Arial" w:eastAsia="宋体" w:hAnsi="Arial" w:cs="Arial"/>
          <w:sz w:val="30"/>
          <w:szCs w:val="30"/>
        </w:rPr>
        <w:t>测序数据</w:t>
      </w:r>
      <w:bookmarkEnd w:id="107"/>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测序数据的最低要求是，生成的原始数据应存储在</w:t>
      </w:r>
      <w:r w:rsidRPr="00091743">
        <w:rPr>
          <w:rFonts w:ascii="Arial" w:eastAsia="宋体" w:hAnsi="Arial" w:cs="Arial"/>
        </w:rPr>
        <w:t>NCBI</w:t>
      </w:r>
      <w:r w:rsidRPr="00091743">
        <w:rPr>
          <w:rFonts w:ascii="Arial" w:eastAsia="宋体" w:hAnsi="Arial" w:cs="Arial"/>
        </w:rPr>
        <w:t>的序列读数档</w:t>
      </w:r>
      <w:r w:rsidR="00521D52" w:rsidRPr="00091743">
        <w:rPr>
          <w:rFonts w:ascii="Arial" w:eastAsia="宋体" w:hAnsi="Arial" w:cs="Arial"/>
        </w:rPr>
        <w:t>案</w:t>
      </w:r>
      <w:r w:rsidR="00521D52">
        <w:rPr>
          <w:rFonts w:ascii="Arial" w:eastAsia="宋体" w:hAnsi="Arial" w:cs="Arial"/>
        </w:rPr>
        <w:t>（</w:t>
      </w:r>
      <w:r w:rsidR="00521D52" w:rsidRPr="00091743">
        <w:rPr>
          <w:rFonts w:ascii="Arial" w:eastAsia="宋体" w:hAnsi="Arial" w:cs="Arial"/>
        </w:rPr>
        <w:t>SRA</w:t>
      </w:r>
      <w:r w:rsidR="00521D52">
        <w:rPr>
          <w:rFonts w:ascii="Arial" w:eastAsia="宋体" w:hAnsi="Arial" w:cs="Arial"/>
        </w:rPr>
        <w:t>）</w:t>
      </w:r>
      <w:r w:rsidR="00521D52" w:rsidRPr="00091743">
        <w:rPr>
          <w:rFonts w:ascii="Arial" w:eastAsia="宋体" w:hAnsi="Arial" w:cs="Arial"/>
        </w:rPr>
        <w:t>中</w:t>
      </w:r>
      <w:r w:rsidRPr="00091743">
        <w:rPr>
          <w:rFonts w:ascii="Arial" w:eastAsia="宋体" w:hAnsi="Arial" w:cs="Arial"/>
        </w:rPr>
        <w:t>，组件应存放在</w:t>
      </w:r>
      <w:r w:rsidRPr="00091743">
        <w:rPr>
          <w:rFonts w:ascii="Arial" w:eastAsia="宋体" w:hAnsi="Arial" w:cs="Arial"/>
        </w:rPr>
        <w:t>NCBI</w:t>
      </w:r>
      <w:r w:rsidRPr="00091743">
        <w:rPr>
          <w:rFonts w:ascii="Arial" w:eastAsia="宋体" w:hAnsi="Arial" w:cs="Arial"/>
        </w:rPr>
        <w:t>的组装分部。原始读数和组件的可用性将提供一个</w:t>
      </w:r>
      <w:r w:rsidR="004538ED">
        <w:rPr>
          <w:rFonts w:ascii="Arial" w:eastAsia="宋体" w:hAnsi="Arial" w:cs="Arial" w:hint="eastAsia"/>
        </w:rPr>
        <w:t>路径</w:t>
      </w:r>
      <w:r w:rsidRPr="00091743">
        <w:rPr>
          <w:rFonts w:ascii="Arial" w:eastAsia="宋体" w:hAnsi="Arial" w:cs="Arial"/>
        </w:rPr>
        <w:t>，用于在更新的技术出现时重新分析数据。此外，应存储注释数据</w:t>
      </w:r>
      <w:r w:rsidR="00521D52">
        <w:rPr>
          <w:rFonts w:ascii="Arial" w:eastAsia="宋体" w:hAnsi="Arial" w:cs="Arial"/>
        </w:rPr>
        <w:t>（</w:t>
      </w:r>
      <w:r w:rsidRPr="00091743">
        <w:rPr>
          <w:rFonts w:ascii="Arial" w:eastAsia="宋体" w:hAnsi="Arial" w:cs="Arial"/>
        </w:rPr>
        <w:t>如有</w:t>
      </w:r>
      <w:r w:rsidR="00521D52">
        <w:rPr>
          <w:rFonts w:ascii="Arial" w:eastAsia="宋体" w:hAnsi="Arial" w:cs="Arial"/>
        </w:rPr>
        <w:t>）</w:t>
      </w:r>
      <w:r w:rsidRPr="00091743">
        <w:rPr>
          <w:rFonts w:ascii="Arial" w:eastAsia="宋体" w:hAnsi="Arial" w:cs="Arial"/>
        </w:rPr>
        <w:t>。</w:t>
      </w:r>
    </w:p>
    <w:p w:rsidR="00ED268C" w:rsidRPr="00091743" w:rsidRDefault="005A6A0A" w:rsidP="00B64A48">
      <w:pPr>
        <w:snapToGrid w:val="0"/>
        <w:spacing w:beforeLines="100" w:before="240" w:line="300" w:lineRule="auto"/>
        <w:rPr>
          <w:rFonts w:ascii="Arial" w:eastAsia="宋体" w:hAnsi="Arial" w:cs="Arial"/>
          <w:sz w:val="24"/>
          <w:szCs w:val="24"/>
        </w:rPr>
      </w:pPr>
      <w:r w:rsidRPr="00091743">
        <w:rPr>
          <w:rFonts w:ascii="Arial" w:eastAsia="宋体" w:hAnsi="Arial" w:cs="Arial"/>
          <w:sz w:val="24"/>
          <w:szCs w:val="24"/>
        </w:rPr>
        <w:br w:type="page"/>
      </w:r>
    </w:p>
    <w:p w:rsidR="00ED268C" w:rsidRPr="00091743" w:rsidRDefault="00ED268C" w:rsidP="0008358E">
      <w:pPr>
        <w:pStyle w:val="a3"/>
        <w:tabs>
          <w:tab w:val="left" w:pos="2979"/>
        </w:tabs>
        <w:snapToGrid w:val="0"/>
        <w:spacing w:beforeLines="100" w:before="240" w:line="300" w:lineRule="auto"/>
        <w:ind w:leftChars="200" w:left="420"/>
        <w:rPr>
          <w:rFonts w:ascii="Arial" w:eastAsia="宋体" w:hAnsi="Arial" w:cs="Arial"/>
        </w:rPr>
      </w:pPr>
      <w:r w:rsidRPr="00091743">
        <w:rPr>
          <w:rFonts w:ascii="Arial" w:eastAsia="宋体" w:hAnsi="Arial" w:cs="Arial"/>
          <w:u w:val="single"/>
        </w:rPr>
        <w:t>测序数据</w:t>
      </w:r>
      <w:r w:rsidRPr="00091743">
        <w:rPr>
          <w:rFonts w:ascii="Arial" w:eastAsia="宋体" w:hAnsi="Arial" w:cs="Arial"/>
        </w:rPr>
        <w:tab/>
      </w:r>
      <w:r w:rsidRPr="00091743">
        <w:rPr>
          <w:rFonts w:ascii="Arial" w:eastAsia="宋体" w:hAnsi="Arial" w:cs="Arial"/>
          <w:u w:val="single"/>
        </w:rPr>
        <w:t>说明</w:t>
      </w:r>
    </w:p>
    <w:p w:rsidR="00ED268C" w:rsidRPr="00091743" w:rsidRDefault="00ED268C" w:rsidP="00812E49">
      <w:pPr>
        <w:pStyle w:val="a4"/>
        <w:numPr>
          <w:ilvl w:val="0"/>
          <w:numId w:val="4"/>
        </w:numPr>
        <w:tabs>
          <w:tab w:val="left" w:pos="340"/>
          <w:tab w:val="left" w:pos="826"/>
        </w:tabs>
        <w:snapToGrid w:val="0"/>
        <w:spacing w:line="300" w:lineRule="auto"/>
        <w:ind w:leftChars="200" w:left="2996" w:hanging="2576"/>
        <w:rPr>
          <w:rFonts w:ascii="Arial" w:hAnsi="Arial" w:cs="Arial"/>
          <w:sz w:val="24"/>
          <w:szCs w:val="24"/>
        </w:rPr>
      </w:pPr>
      <w:r w:rsidRPr="00091743">
        <w:rPr>
          <w:rFonts w:ascii="Arial" w:hAnsi="Arial" w:cs="Arial"/>
          <w:sz w:val="24"/>
          <w:szCs w:val="24"/>
        </w:rPr>
        <w:t>SRA</w:t>
      </w:r>
      <w:r w:rsidRPr="00091743">
        <w:rPr>
          <w:rFonts w:ascii="Arial" w:hAnsi="Arial" w:cs="Arial"/>
          <w:sz w:val="24"/>
          <w:szCs w:val="24"/>
        </w:rPr>
        <w:tab/>
      </w:r>
      <w:r w:rsidRPr="00091743">
        <w:rPr>
          <w:rFonts w:ascii="Arial" w:hAnsi="Arial" w:cs="Arial"/>
          <w:sz w:val="24"/>
          <w:szCs w:val="24"/>
        </w:rPr>
        <w:t>在</w:t>
      </w:r>
      <w:r w:rsidRPr="00091743">
        <w:rPr>
          <w:rFonts w:ascii="Arial" w:hAnsi="Arial" w:cs="Arial"/>
          <w:sz w:val="24"/>
          <w:szCs w:val="24"/>
        </w:rPr>
        <w:t>NCBI</w:t>
      </w:r>
      <w:r w:rsidRPr="00091743">
        <w:rPr>
          <w:rFonts w:ascii="Arial" w:hAnsi="Arial" w:cs="Arial"/>
          <w:sz w:val="24"/>
          <w:szCs w:val="24"/>
        </w:rPr>
        <w:t>的序列读数档</w:t>
      </w:r>
      <w:r w:rsidR="00521D52" w:rsidRPr="00091743">
        <w:rPr>
          <w:rFonts w:ascii="Arial" w:hAnsi="Arial" w:cs="Arial"/>
          <w:sz w:val="24"/>
          <w:szCs w:val="24"/>
        </w:rPr>
        <w:t>案</w:t>
      </w:r>
      <w:r w:rsidR="00521D52">
        <w:rPr>
          <w:rFonts w:ascii="Arial" w:hAnsi="Arial" w:cs="Arial"/>
          <w:sz w:val="24"/>
          <w:szCs w:val="24"/>
        </w:rPr>
        <w:t>（</w:t>
      </w:r>
      <w:r w:rsidR="00521D52" w:rsidRPr="00091743">
        <w:rPr>
          <w:rFonts w:ascii="Arial" w:hAnsi="Arial" w:cs="Arial"/>
          <w:sz w:val="24"/>
          <w:szCs w:val="24"/>
        </w:rPr>
        <w:t>SRA</w:t>
      </w:r>
      <w:r w:rsidR="00521D52">
        <w:rPr>
          <w:rFonts w:ascii="Arial" w:hAnsi="Arial" w:cs="Arial"/>
          <w:sz w:val="24"/>
          <w:szCs w:val="24"/>
        </w:rPr>
        <w:t>）</w:t>
      </w:r>
      <w:r w:rsidR="00521D52" w:rsidRPr="00091743">
        <w:rPr>
          <w:rFonts w:ascii="Arial" w:hAnsi="Arial" w:cs="Arial"/>
          <w:sz w:val="24"/>
          <w:szCs w:val="24"/>
        </w:rPr>
        <w:t>分</w:t>
      </w:r>
      <w:r w:rsidRPr="00091743">
        <w:rPr>
          <w:rFonts w:ascii="Arial" w:hAnsi="Arial" w:cs="Arial"/>
          <w:sz w:val="24"/>
          <w:szCs w:val="24"/>
        </w:rPr>
        <w:t>部存储原始读数</w:t>
      </w:r>
    </w:p>
    <w:p w:rsidR="00ED268C" w:rsidRPr="00091743" w:rsidRDefault="00ED268C" w:rsidP="00812E49">
      <w:pPr>
        <w:pStyle w:val="a4"/>
        <w:numPr>
          <w:ilvl w:val="0"/>
          <w:numId w:val="4"/>
        </w:numPr>
        <w:tabs>
          <w:tab w:val="left" w:pos="340"/>
          <w:tab w:val="left" w:pos="826"/>
        </w:tabs>
        <w:snapToGrid w:val="0"/>
        <w:spacing w:line="300" w:lineRule="auto"/>
        <w:ind w:leftChars="200" w:left="2996" w:hanging="2576"/>
        <w:rPr>
          <w:rFonts w:ascii="Arial" w:hAnsi="Arial" w:cs="Arial"/>
          <w:sz w:val="24"/>
          <w:szCs w:val="24"/>
        </w:rPr>
      </w:pPr>
      <w:r w:rsidRPr="00091743">
        <w:rPr>
          <w:rFonts w:ascii="Arial" w:hAnsi="Arial" w:cs="Arial"/>
          <w:sz w:val="24"/>
          <w:szCs w:val="24"/>
        </w:rPr>
        <w:t>组装</w:t>
      </w:r>
      <w:r w:rsidRPr="00091743">
        <w:rPr>
          <w:rFonts w:ascii="Arial" w:hAnsi="Arial" w:cs="Arial"/>
          <w:sz w:val="24"/>
          <w:szCs w:val="24"/>
        </w:rPr>
        <w:tab/>
      </w:r>
      <w:r w:rsidRPr="00091743">
        <w:rPr>
          <w:rFonts w:ascii="Arial" w:hAnsi="Arial" w:cs="Arial"/>
          <w:sz w:val="24"/>
          <w:szCs w:val="24"/>
        </w:rPr>
        <w:t>在</w:t>
      </w:r>
      <w:r w:rsidRPr="00091743">
        <w:rPr>
          <w:rFonts w:ascii="Arial" w:hAnsi="Arial" w:cs="Arial"/>
          <w:sz w:val="24"/>
          <w:szCs w:val="24"/>
        </w:rPr>
        <w:t>NCBI</w:t>
      </w:r>
      <w:r w:rsidRPr="00091743">
        <w:rPr>
          <w:rFonts w:ascii="Arial" w:hAnsi="Arial" w:cs="Arial"/>
          <w:sz w:val="24"/>
          <w:szCs w:val="24"/>
        </w:rPr>
        <w:t>的组装分部存储组件</w:t>
      </w:r>
    </w:p>
    <w:p w:rsidR="00ED268C" w:rsidRPr="00091743" w:rsidRDefault="00ED268C" w:rsidP="00812E49">
      <w:pPr>
        <w:pStyle w:val="a4"/>
        <w:numPr>
          <w:ilvl w:val="0"/>
          <w:numId w:val="4"/>
        </w:numPr>
        <w:tabs>
          <w:tab w:val="left" w:pos="340"/>
          <w:tab w:val="left" w:pos="826"/>
        </w:tabs>
        <w:snapToGrid w:val="0"/>
        <w:spacing w:line="300" w:lineRule="auto"/>
        <w:ind w:leftChars="200" w:left="2996" w:hanging="2576"/>
        <w:rPr>
          <w:rFonts w:ascii="Arial" w:hAnsi="Arial" w:cs="Arial"/>
          <w:sz w:val="24"/>
          <w:szCs w:val="24"/>
        </w:rPr>
      </w:pPr>
      <w:r w:rsidRPr="00091743">
        <w:rPr>
          <w:rFonts w:ascii="Arial" w:hAnsi="Arial" w:cs="Arial"/>
          <w:sz w:val="24"/>
          <w:szCs w:val="24"/>
        </w:rPr>
        <w:t>注释</w:t>
      </w:r>
      <w:r w:rsidR="00521D52" w:rsidRPr="00521D52">
        <w:rPr>
          <w:rFonts w:ascii="Arial" w:hAnsi="Arial" w:cs="Arial"/>
          <w:sz w:val="24"/>
          <w:szCs w:val="24"/>
        </w:rPr>
        <w:t>*</w:t>
      </w:r>
      <w:r w:rsidRPr="00091743">
        <w:rPr>
          <w:rFonts w:ascii="Arial" w:hAnsi="Arial" w:cs="Arial"/>
          <w:sz w:val="24"/>
          <w:szCs w:val="24"/>
        </w:rPr>
        <w:tab/>
      </w:r>
      <w:r w:rsidRPr="00091743">
        <w:rPr>
          <w:rFonts w:ascii="Arial" w:hAnsi="Arial" w:cs="Arial"/>
          <w:sz w:val="24"/>
          <w:szCs w:val="24"/>
        </w:rPr>
        <w:t>在</w:t>
      </w:r>
      <w:r w:rsidRPr="00091743">
        <w:rPr>
          <w:rFonts w:ascii="Arial" w:hAnsi="Arial" w:cs="Arial"/>
          <w:sz w:val="24"/>
          <w:szCs w:val="24"/>
        </w:rPr>
        <w:t>NCBI</w:t>
      </w:r>
      <w:r w:rsidRPr="00091743">
        <w:rPr>
          <w:rFonts w:ascii="Arial" w:hAnsi="Arial" w:cs="Arial"/>
          <w:sz w:val="24"/>
          <w:szCs w:val="24"/>
        </w:rPr>
        <w:t>的注释分部存储注释</w:t>
      </w:r>
      <w:r w:rsidR="00521D52">
        <w:rPr>
          <w:rFonts w:ascii="Arial" w:hAnsi="Arial" w:cs="Arial"/>
          <w:sz w:val="24"/>
          <w:szCs w:val="24"/>
        </w:rPr>
        <w:t>（</w:t>
      </w:r>
      <w:r w:rsidRPr="00091743">
        <w:rPr>
          <w:rFonts w:ascii="Arial" w:hAnsi="Arial" w:cs="Arial"/>
          <w:sz w:val="24"/>
          <w:szCs w:val="24"/>
        </w:rPr>
        <w:t>建议</w:t>
      </w:r>
      <w:r w:rsidR="00521D52">
        <w:rPr>
          <w:rFonts w:ascii="Arial" w:hAnsi="Arial" w:cs="Arial"/>
          <w:sz w:val="24"/>
          <w:szCs w:val="24"/>
        </w:rPr>
        <w:t>）</w:t>
      </w:r>
    </w:p>
    <w:p w:rsidR="00ED268C" w:rsidRPr="00091743" w:rsidRDefault="00521D52" w:rsidP="00B64A48">
      <w:pPr>
        <w:pStyle w:val="a3"/>
        <w:snapToGrid w:val="0"/>
        <w:spacing w:beforeLines="100" w:before="240" w:line="300" w:lineRule="auto"/>
        <w:ind w:left="0"/>
        <w:jc w:val="both"/>
        <w:rPr>
          <w:rFonts w:ascii="Arial" w:eastAsia="宋体" w:hAnsi="Arial" w:cs="Arial"/>
        </w:rPr>
      </w:pPr>
      <w:r w:rsidRPr="00521D52">
        <w:rPr>
          <w:rFonts w:ascii="Arial" w:eastAsia="宋体" w:hAnsi="Arial" w:cs="Arial"/>
        </w:rPr>
        <w:t>*</w:t>
      </w:r>
      <w:r w:rsidRPr="00091743">
        <w:rPr>
          <w:rFonts w:ascii="Arial" w:eastAsia="宋体" w:hAnsi="Arial" w:cs="Arial"/>
        </w:rPr>
        <w:t>基</w:t>
      </w:r>
      <w:r w:rsidR="00ED268C" w:rsidRPr="00091743">
        <w:rPr>
          <w:rFonts w:ascii="Arial" w:eastAsia="宋体" w:hAnsi="Arial" w:cs="Arial"/>
        </w:rPr>
        <w:t>因组注释应存储在</w:t>
      </w:r>
      <w:r w:rsidR="00ED268C" w:rsidRPr="00091743">
        <w:rPr>
          <w:rFonts w:ascii="Arial" w:eastAsia="宋体" w:hAnsi="Arial" w:cs="Arial"/>
        </w:rPr>
        <w:t>NCBI</w:t>
      </w:r>
      <w:r w:rsidR="00ED268C" w:rsidRPr="00091743">
        <w:rPr>
          <w:rFonts w:ascii="Arial" w:eastAsia="宋体" w:hAnsi="Arial" w:cs="Arial"/>
        </w:rPr>
        <w:t>的注释分部</w:t>
      </w:r>
      <w:r>
        <w:rPr>
          <w:rFonts w:ascii="Arial" w:eastAsia="宋体" w:hAnsi="Arial" w:cs="Arial"/>
        </w:rPr>
        <w:t>（</w:t>
      </w:r>
      <w:r w:rsidR="00ED268C" w:rsidRPr="00091743">
        <w:rPr>
          <w:rFonts w:ascii="Arial" w:eastAsia="宋体" w:hAnsi="Arial" w:cs="Arial"/>
        </w:rPr>
        <w:t>如有</w:t>
      </w:r>
      <w:r>
        <w:rPr>
          <w:rFonts w:ascii="Arial" w:eastAsia="宋体" w:hAnsi="Arial" w:cs="Arial"/>
        </w:rPr>
        <w:t>）</w:t>
      </w:r>
      <w:r w:rsidR="00ED268C" w:rsidRPr="00091743">
        <w:rPr>
          <w:rFonts w:ascii="Arial" w:eastAsia="宋体" w:hAnsi="Arial" w:cs="Arial"/>
        </w:rPr>
        <w:t>，并应根据请求使用</w:t>
      </w:r>
      <w:r w:rsidR="00ED268C" w:rsidRPr="00091743">
        <w:rPr>
          <w:rFonts w:ascii="Arial" w:eastAsia="宋体" w:hAnsi="Arial" w:cs="Arial"/>
        </w:rPr>
        <w:t>NCBI</w:t>
      </w:r>
      <w:r w:rsidR="00ED268C" w:rsidRPr="00091743">
        <w:rPr>
          <w:rFonts w:ascii="Arial" w:eastAsia="宋体" w:hAnsi="Arial" w:cs="Arial"/>
        </w:rPr>
        <w:t>元和基因组注释流</w:t>
      </w:r>
      <w:r w:rsidRPr="00091743">
        <w:rPr>
          <w:rFonts w:ascii="Arial" w:eastAsia="宋体" w:hAnsi="Arial" w:cs="Arial"/>
        </w:rPr>
        <w:t>程</w:t>
      </w:r>
      <w:r>
        <w:rPr>
          <w:rFonts w:ascii="Arial" w:eastAsia="宋体" w:hAnsi="Arial" w:cs="Arial"/>
        </w:rPr>
        <w:t>（</w:t>
      </w:r>
      <w:r w:rsidRPr="00091743">
        <w:rPr>
          <w:rFonts w:ascii="Arial" w:eastAsia="宋体" w:hAnsi="Arial" w:cs="Arial"/>
        </w:rPr>
        <w:t>PGAP</w:t>
      </w:r>
      <w:r>
        <w:rPr>
          <w:rFonts w:ascii="Arial" w:eastAsia="宋体" w:hAnsi="Arial" w:cs="Arial"/>
        </w:rPr>
        <w:t>）</w:t>
      </w:r>
      <w:r w:rsidRPr="00091743">
        <w:rPr>
          <w:rFonts w:ascii="Arial" w:eastAsia="宋体" w:hAnsi="Arial" w:cs="Arial"/>
        </w:rPr>
        <w:t>进</w:t>
      </w:r>
      <w:r w:rsidR="00ED268C" w:rsidRPr="00091743">
        <w:rPr>
          <w:rFonts w:ascii="Arial" w:eastAsia="宋体" w:hAnsi="Arial" w:cs="Arial"/>
        </w:rPr>
        <w:t>行添加。</w:t>
      </w:r>
    </w:p>
    <w:p w:rsidR="00ED268C" w:rsidRPr="00076FDF" w:rsidRDefault="00ED268C" w:rsidP="00076FDF">
      <w:pPr>
        <w:pStyle w:val="3"/>
        <w:numPr>
          <w:ilvl w:val="0"/>
          <w:numId w:val="47"/>
        </w:numPr>
        <w:tabs>
          <w:tab w:val="left" w:pos="1539"/>
        </w:tabs>
        <w:snapToGrid w:val="0"/>
        <w:spacing w:beforeLines="100" w:before="240" w:line="300" w:lineRule="auto"/>
        <w:ind w:leftChars="200" w:left="777" w:hanging="357"/>
        <w:rPr>
          <w:rFonts w:ascii="Arial" w:eastAsia="宋体" w:hAnsi="Arial" w:cs="Arial"/>
          <w:sz w:val="30"/>
          <w:szCs w:val="30"/>
        </w:rPr>
      </w:pPr>
      <w:bookmarkStart w:id="108" w:name="_bookmark67"/>
      <w:bookmarkStart w:id="109" w:name="_Toc500405014"/>
      <w:bookmarkEnd w:id="108"/>
      <w:r w:rsidRPr="00076FDF">
        <w:rPr>
          <w:rFonts w:ascii="Arial" w:eastAsia="宋体" w:hAnsi="Arial" w:cs="Arial"/>
          <w:sz w:val="30"/>
          <w:szCs w:val="30"/>
        </w:rPr>
        <w:t>测序元数据</w:t>
      </w:r>
      <w:bookmarkEnd w:id="109"/>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测序过程的少量说明对于可追溯性而言是必要的。我们使用了以下列出的</w:t>
      </w:r>
      <w:r w:rsidRPr="00091743">
        <w:rPr>
          <w:rFonts w:ascii="Arial" w:eastAsia="宋体" w:hAnsi="Arial" w:cs="Arial"/>
        </w:rPr>
        <w:t>7</w:t>
      </w:r>
      <w:r w:rsidRPr="00091743">
        <w:rPr>
          <w:rFonts w:ascii="Arial" w:eastAsia="宋体" w:hAnsi="Arial" w:cs="Arial"/>
        </w:rPr>
        <w:t>种描述符，包括用于组装和注释的生物信息学工具信息，以及基因组覆盖范围信息。</w:t>
      </w:r>
    </w:p>
    <w:p w:rsidR="00ED268C" w:rsidRPr="00091743" w:rsidRDefault="00ED268C" w:rsidP="006B6B69">
      <w:pPr>
        <w:pStyle w:val="a3"/>
        <w:tabs>
          <w:tab w:val="left" w:pos="2979"/>
        </w:tabs>
        <w:snapToGrid w:val="0"/>
        <w:spacing w:beforeLines="100" w:before="240" w:line="300" w:lineRule="auto"/>
        <w:ind w:leftChars="200" w:left="420"/>
        <w:rPr>
          <w:rFonts w:ascii="Arial" w:eastAsia="宋体" w:hAnsi="Arial" w:cs="Arial"/>
        </w:rPr>
      </w:pPr>
      <w:r w:rsidRPr="00091743">
        <w:rPr>
          <w:rFonts w:ascii="Arial" w:eastAsia="宋体" w:hAnsi="Arial" w:cs="Arial"/>
          <w:u w:val="single"/>
        </w:rPr>
        <w:t>测序元数据</w:t>
      </w:r>
      <w:r w:rsidRPr="00091743">
        <w:rPr>
          <w:rFonts w:ascii="Arial" w:eastAsia="宋体" w:hAnsi="Arial" w:cs="Arial"/>
        </w:rPr>
        <w:tab/>
      </w:r>
      <w:r w:rsidRPr="00091743">
        <w:rPr>
          <w:rFonts w:ascii="Arial" w:eastAsia="宋体" w:hAnsi="Arial" w:cs="Arial"/>
          <w:u w:val="single"/>
        </w:rPr>
        <w:t>说明</w:t>
      </w:r>
    </w:p>
    <w:p w:rsidR="00ED268C" w:rsidRPr="00091743" w:rsidRDefault="00ED268C" w:rsidP="00D610B4">
      <w:pPr>
        <w:pStyle w:val="a4"/>
        <w:numPr>
          <w:ilvl w:val="0"/>
          <w:numId w:val="3"/>
        </w:numPr>
        <w:tabs>
          <w:tab w:val="left" w:pos="340"/>
          <w:tab w:val="left" w:pos="798"/>
        </w:tabs>
        <w:snapToGrid w:val="0"/>
        <w:spacing w:line="300" w:lineRule="auto"/>
        <w:ind w:leftChars="200" w:left="2996" w:hanging="2576"/>
        <w:rPr>
          <w:rFonts w:ascii="Arial" w:hAnsi="Arial" w:cs="Arial"/>
          <w:sz w:val="24"/>
          <w:szCs w:val="24"/>
        </w:rPr>
      </w:pPr>
      <w:r w:rsidRPr="00091743">
        <w:rPr>
          <w:rFonts w:ascii="Arial" w:hAnsi="Arial" w:cs="Arial"/>
          <w:sz w:val="24"/>
          <w:szCs w:val="24"/>
        </w:rPr>
        <w:t>文库</w:t>
      </w:r>
      <w:r w:rsidRPr="00091743">
        <w:rPr>
          <w:rFonts w:ascii="Arial" w:hAnsi="Arial" w:cs="Arial"/>
          <w:sz w:val="24"/>
          <w:szCs w:val="24"/>
        </w:rPr>
        <w:tab/>
      </w:r>
      <w:r w:rsidRPr="00091743">
        <w:rPr>
          <w:rFonts w:ascii="Arial" w:hAnsi="Arial" w:cs="Arial"/>
          <w:sz w:val="24"/>
          <w:szCs w:val="24"/>
        </w:rPr>
        <w:t>文库生产商、策略、来源、选择和文库布局</w:t>
      </w:r>
    </w:p>
    <w:p w:rsidR="00ED268C" w:rsidRPr="00091743" w:rsidRDefault="00ED268C" w:rsidP="00D610B4">
      <w:pPr>
        <w:pStyle w:val="a4"/>
        <w:numPr>
          <w:ilvl w:val="0"/>
          <w:numId w:val="3"/>
        </w:numPr>
        <w:tabs>
          <w:tab w:val="left" w:pos="340"/>
          <w:tab w:val="left" w:pos="798"/>
        </w:tabs>
        <w:snapToGrid w:val="0"/>
        <w:spacing w:line="300" w:lineRule="auto"/>
        <w:ind w:leftChars="200" w:left="2996" w:hanging="2576"/>
        <w:rPr>
          <w:rFonts w:ascii="Arial" w:hAnsi="Arial" w:cs="Arial"/>
          <w:sz w:val="24"/>
          <w:szCs w:val="24"/>
        </w:rPr>
      </w:pPr>
      <w:r w:rsidRPr="00091743">
        <w:rPr>
          <w:rFonts w:ascii="Arial" w:hAnsi="Arial" w:cs="Arial"/>
          <w:sz w:val="24"/>
          <w:szCs w:val="24"/>
        </w:rPr>
        <w:t>平台</w:t>
      </w:r>
      <w:r w:rsidRPr="00091743">
        <w:rPr>
          <w:rFonts w:ascii="Arial" w:hAnsi="Arial" w:cs="Arial"/>
          <w:sz w:val="24"/>
          <w:szCs w:val="24"/>
        </w:rPr>
        <w:tab/>
      </w:r>
      <w:r w:rsidRPr="00091743">
        <w:rPr>
          <w:rFonts w:ascii="Arial" w:hAnsi="Arial" w:cs="Arial"/>
          <w:sz w:val="24"/>
          <w:szCs w:val="24"/>
        </w:rPr>
        <w:t>平台生产商和仪器型号</w:t>
      </w:r>
    </w:p>
    <w:p w:rsidR="00ED268C" w:rsidRPr="00091743" w:rsidRDefault="00ED268C" w:rsidP="00D610B4">
      <w:pPr>
        <w:pStyle w:val="a4"/>
        <w:numPr>
          <w:ilvl w:val="0"/>
          <w:numId w:val="3"/>
        </w:numPr>
        <w:tabs>
          <w:tab w:val="left" w:pos="340"/>
          <w:tab w:val="left" w:pos="798"/>
        </w:tabs>
        <w:snapToGrid w:val="0"/>
        <w:spacing w:line="300" w:lineRule="auto"/>
        <w:ind w:leftChars="200" w:left="2996" w:hanging="2576"/>
        <w:rPr>
          <w:rFonts w:ascii="Arial" w:hAnsi="Arial" w:cs="Arial"/>
          <w:sz w:val="24"/>
          <w:szCs w:val="24"/>
        </w:rPr>
      </w:pPr>
      <w:r w:rsidRPr="00091743">
        <w:rPr>
          <w:rFonts w:ascii="Arial" w:hAnsi="Arial" w:cs="Arial"/>
          <w:sz w:val="24"/>
          <w:szCs w:val="24"/>
        </w:rPr>
        <w:t>提交者</w:t>
      </w:r>
      <w:r w:rsidRPr="00091743">
        <w:rPr>
          <w:rFonts w:ascii="Arial" w:hAnsi="Arial" w:cs="Arial"/>
          <w:sz w:val="24"/>
          <w:szCs w:val="24"/>
        </w:rPr>
        <w:tab/>
      </w:r>
      <w:r w:rsidRPr="00091743">
        <w:rPr>
          <w:rFonts w:ascii="Arial" w:hAnsi="Arial" w:cs="Arial"/>
          <w:sz w:val="24"/>
          <w:szCs w:val="24"/>
        </w:rPr>
        <w:t>提交临床或对策分离株测序数据的人员或测序中心</w:t>
      </w:r>
      <w:r w:rsidR="0094490D">
        <w:rPr>
          <w:rFonts w:ascii="Arial" w:hAnsi="Arial" w:cs="Arial" w:hint="eastAsia"/>
          <w:sz w:val="24"/>
          <w:szCs w:val="24"/>
        </w:rPr>
        <w:br/>
      </w:r>
      <w:r w:rsidRPr="00091743">
        <w:rPr>
          <w:rFonts w:ascii="Arial" w:hAnsi="Arial" w:cs="Arial"/>
          <w:sz w:val="24"/>
          <w:szCs w:val="24"/>
        </w:rPr>
        <w:t>名称</w:t>
      </w:r>
    </w:p>
    <w:p w:rsidR="00ED268C" w:rsidRPr="00091743" w:rsidRDefault="00ED268C" w:rsidP="00D610B4">
      <w:pPr>
        <w:pStyle w:val="a4"/>
        <w:numPr>
          <w:ilvl w:val="0"/>
          <w:numId w:val="3"/>
        </w:numPr>
        <w:tabs>
          <w:tab w:val="left" w:pos="340"/>
          <w:tab w:val="left" w:pos="798"/>
        </w:tabs>
        <w:snapToGrid w:val="0"/>
        <w:spacing w:line="300" w:lineRule="auto"/>
        <w:ind w:leftChars="200" w:left="2996" w:hanging="2576"/>
        <w:rPr>
          <w:rFonts w:ascii="Arial" w:hAnsi="Arial" w:cs="Arial"/>
          <w:sz w:val="24"/>
          <w:szCs w:val="24"/>
        </w:rPr>
      </w:pPr>
      <w:r w:rsidRPr="00091743">
        <w:rPr>
          <w:rFonts w:ascii="Arial" w:hAnsi="Arial" w:cs="Arial"/>
          <w:sz w:val="24"/>
          <w:szCs w:val="24"/>
        </w:rPr>
        <w:t>覆盖倍数</w:t>
      </w:r>
      <w:r w:rsidRPr="00091743">
        <w:rPr>
          <w:rFonts w:ascii="Arial" w:hAnsi="Arial" w:cs="Arial"/>
          <w:sz w:val="24"/>
          <w:szCs w:val="24"/>
        </w:rPr>
        <w:tab/>
      </w:r>
      <w:r w:rsidRPr="00091743">
        <w:rPr>
          <w:rFonts w:ascii="Arial" w:hAnsi="Arial" w:cs="Arial"/>
          <w:sz w:val="24"/>
          <w:szCs w:val="24"/>
        </w:rPr>
        <w:t>基因组覆盖范围</w:t>
      </w:r>
    </w:p>
    <w:p w:rsidR="00ED268C" w:rsidRPr="00091743" w:rsidRDefault="00ED268C" w:rsidP="00D610B4">
      <w:pPr>
        <w:pStyle w:val="a4"/>
        <w:numPr>
          <w:ilvl w:val="0"/>
          <w:numId w:val="3"/>
        </w:numPr>
        <w:tabs>
          <w:tab w:val="left" w:pos="340"/>
          <w:tab w:val="left" w:pos="798"/>
        </w:tabs>
        <w:snapToGrid w:val="0"/>
        <w:spacing w:line="300" w:lineRule="auto"/>
        <w:ind w:leftChars="200" w:left="2996" w:hanging="2576"/>
        <w:rPr>
          <w:rFonts w:ascii="Arial" w:hAnsi="Arial" w:cs="Arial"/>
          <w:sz w:val="24"/>
          <w:szCs w:val="24"/>
        </w:rPr>
      </w:pPr>
      <w:r w:rsidRPr="00091743">
        <w:rPr>
          <w:rFonts w:ascii="Arial" w:hAnsi="Arial" w:cs="Arial"/>
          <w:sz w:val="24"/>
          <w:szCs w:val="24"/>
        </w:rPr>
        <w:t>流程</w:t>
      </w:r>
      <w:r w:rsidRPr="00091743">
        <w:rPr>
          <w:rFonts w:ascii="Arial" w:hAnsi="Arial" w:cs="Arial"/>
          <w:sz w:val="24"/>
          <w:szCs w:val="24"/>
        </w:rPr>
        <w:tab/>
      </w:r>
      <w:r w:rsidRPr="00091743">
        <w:rPr>
          <w:rFonts w:ascii="Arial" w:hAnsi="Arial" w:cs="Arial"/>
          <w:sz w:val="24"/>
          <w:szCs w:val="24"/>
        </w:rPr>
        <w:t>用于生成数据的流程，测序器平台软件和版本</w:t>
      </w:r>
    </w:p>
    <w:p w:rsidR="00ED268C" w:rsidRPr="00091743" w:rsidRDefault="00ED268C" w:rsidP="00D610B4">
      <w:pPr>
        <w:pStyle w:val="a4"/>
        <w:numPr>
          <w:ilvl w:val="0"/>
          <w:numId w:val="3"/>
        </w:numPr>
        <w:tabs>
          <w:tab w:val="left" w:pos="341"/>
          <w:tab w:val="left" w:pos="798"/>
        </w:tabs>
        <w:snapToGrid w:val="0"/>
        <w:spacing w:line="300" w:lineRule="auto"/>
        <w:ind w:leftChars="200" w:left="2996" w:hanging="2576"/>
        <w:rPr>
          <w:rFonts w:ascii="Arial" w:hAnsi="Arial" w:cs="Arial"/>
          <w:sz w:val="24"/>
          <w:szCs w:val="24"/>
        </w:rPr>
      </w:pPr>
      <w:r w:rsidRPr="00091743">
        <w:rPr>
          <w:rFonts w:ascii="Arial" w:hAnsi="Arial" w:cs="Arial"/>
          <w:sz w:val="24"/>
          <w:szCs w:val="24"/>
        </w:rPr>
        <w:t>组装程序</w:t>
      </w:r>
      <w:r w:rsidRPr="00091743">
        <w:rPr>
          <w:rFonts w:ascii="Arial" w:hAnsi="Arial" w:cs="Arial"/>
          <w:sz w:val="24"/>
          <w:szCs w:val="24"/>
        </w:rPr>
        <w:tab/>
      </w:r>
      <w:r w:rsidRPr="00091743">
        <w:rPr>
          <w:rFonts w:ascii="Arial" w:hAnsi="Arial" w:cs="Arial"/>
          <w:sz w:val="24"/>
          <w:szCs w:val="24"/>
        </w:rPr>
        <w:t>组装程序和版本</w:t>
      </w:r>
    </w:p>
    <w:p w:rsidR="00ED268C" w:rsidRPr="00091743" w:rsidRDefault="00ED268C" w:rsidP="00D610B4">
      <w:pPr>
        <w:pStyle w:val="a4"/>
        <w:numPr>
          <w:ilvl w:val="0"/>
          <w:numId w:val="3"/>
        </w:numPr>
        <w:tabs>
          <w:tab w:val="left" w:pos="340"/>
          <w:tab w:val="left" w:pos="798"/>
        </w:tabs>
        <w:snapToGrid w:val="0"/>
        <w:spacing w:line="300" w:lineRule="auto"/>
        <w:ind w:leftChars="200" w:left="2996" w:hanging="2576"/>
        <w:rPr>
          <w:rFonts w:ascii="Arial" w:hAnsi="Arial" w:cs="Arial"/>
          <w:sz w:val="24"/>
          <w:szCs w:val="24"/>
        </w:rPr>
      </w:pPr>
      <w:r w:rsidRPr="00091743">
        <w:rPr>
          <w:rFonts w:ascii="Arial" w:hAnsi="Arial" w:cs="Arial"/>
          <w:sz w:val="24"/>
          <w:szCs w:val="24"/>
        </w:rPr>
        <w:t>注释工具</w:t>
      </w:r>
      <w:r w:rsidRPr="00091743">
        <w:rPr>
          <w:rFonts w:ascii="Arial" w:hAnsi="Arial" w:cs="Arial"/>
          <w:sz w:val="24"/>
          <w:szCs w:val="24"/>
        </w:rPr>
        <w:tab/>
      </w:r>
      <w:r w:rsidRPr="00091743">
        <w:rPr>
          <w:rFonts w:ascii="Arial" w:hAnsi="Arial" w:cs="Arial"/>
          <w:sz w:val="24"/>
          <w:szCs w:val="24"/>
        </w:rPr>
        <w:t>注释工具和版本</w:t>
      </w:r>
      <w:r w:rsidR="00521D52">
        <w:rPr>
          <w:rFonts w:ascii="Arial" w:hAnsi="Arial" w:cs="Arial"/>
          <w:sz w:val="24"/>
          <w:szCs w:val="24"/>
        </w:rPr>
        <w:t>（</w:t>
      </w:r>
      <w:r w:rsidRPr="00091743">
        <w:rPr>
          <w:rFonts w:ascii="Arial" w:hAnsi="Arial" w:cs="Arial"/>
          <w:sz w:val="24"/>
          <w:szCs w:val="24"/>
        </w:rPr>
        <w:t>建议，如有</w:t>
      </w:r>
      <w:r w:rsidR="00521D52">
        <w:rPr>
          <w:rFonts w:ascii="Arial" w:hAnsi="Arial" w:cs="Arial"/>
          <w:sz w:val="24"/>
          <w:szCs w:val="24"/>
        </w:rPr>
        <w:t>）</w:t>
      </w:r>
    </w:p>
    <w:p w:rsidR="00ED268C" w:rsidRPr="00076FDF" w:rsidRDefault="00ED268C" w:rsidP="00076FDF">
      <w:pPr>
        <w:pStyle w:val="3"/>
        <w:numPr>
          <w:ilvl w:val="0"/>
          <w:numId w:val="47"/>
        </w:numPr>
        <w:tabs>
          <w:tab w:val="left" w:pos="1539"/>
        </w:tabs>
        <w:snapToGrid w:val="0"/>
        <w:spacing w:beforeLines="100" w:before="240" w:line="300" w:lineRule="auto"/>
        <w:ind w:leftChars="200" w:left="777" w:hanging="357"/>
        <w:rPr>
          <w:rFonts w:ascii="Arial" w:eastAsia="宋体" w:hAnsi="Arial" w:cs="Arial"/>
          <w:sz w:val="30"/>
          <w:szCs w:val="30"/>
        </w:rPr>
      </w:pPr>
      <w:bookmarkStart w:id="110" w:name="_bookmark68"/>
      <w:bookmarkStart w:id="111" w:name="_Toc500405015"/>
      <w:bookmarkEnd w:id="110"/>
      <w:r w:rsidRPr="00076FDF">
        <w:rPr>
          <w:rFonts w:ascii="Arial" w:eastAsia="宋体" w:hAnsi="Arial" w:cs="Arial"/>
          <w:sz w:val="30"/>
          <w:szCs w:val="30"/>
        </w:rPr>
        <w:t>建议的表型元数据</w:t>
      </w:r>
      <w:bookmarkEnd w:id="111"/>
    </w:p>
    <w:p w:rsidR="00ED268C" w:rsidRPr="00091743" w:rsidRDefault="00ED268C" w:rsidP="00B64A48">
      <w:pPr>
        <w:pStyle w:val="a3"/>
        <w:snapToGrid w:val="0"/>
        <w:spacing w:beforeLines="100" w:before="240" w:line="300" w:lineRule="auto"/>
        <w:ind w:left="0"/>
        <w:jc w:val="both"/>
        <w:rPr>
          <w:rFonts w:ascii="Arial" w:eastAsia="宋体" w:hAnsi="Arial" w:cs="Arial"/>
        </w:rPr>
      </w:pPr>
      <w:r w:rsidRPr="00091743">
        <w:rPr>
          <w:rFonts w:ascii="Arial" w:eastAsia="宋体" w:hAnsi="Arial" w:cs="Arial"/>
        </w:rPr>
        <w:t>建议提供对表型信息的说明，以在特定微生物的表型特征与其基因组序列之间建立联系。我们推荐了</w:t>
      </w:r>
      <w:r w:rsidRPr="00091743">
        <w:rPr>
          <w:rFonts w:ascii="Arial" w:eastAsia="宋体" w:hAnsi="Arial" w:cs="Arial"/>
        </w:rPr>
        <w:t>5</w:t>
      </w:r>
      <w:r w:rsidRPr="00091743">
        <w:rPr>
          <w:rFonts w:ascii="Arial" w:eastAsia="宋体" w:hAnsi="Arial" w:cs="Arial"/>
        </w:rPr>
        <w:t>种描述符，概述如下</w:t>
      </w:r>
      <w:r w:rsidR="00521D52">
        <w:rPr>
          <w:rFonts w:ascii="Arial" w:eastAsia="宋体" w:hAnsi="Arial" w:cs="Arial"/>
        </w:rPr>
        <w:t>（</w:t>
      </w:r>
      <w:r w:rsidRPr="00091743">
        <w:rPr>
          <w:rFonts w:ascii="Arial" w:eastAsia="宋体" w:hAnsi="Arial" w:cs="Arial"/>
        </w:rPr>
        <w:t>描述符</w:t>
      </w:r>
      <w:r w:rsidRPr="00091743">
        <w:rPr>
          <w:rFonts w:ascii="Arial" w:eastAsia="宋体" w:hAnsi="Arial" w:cs="Arial"/>
        </w:rPr>
        <w:t>1-4</w:t>
      </w:r>
      <w:r w:rsidRPr="00091743">
        <w:rPr>
          <w:rFonts w:ascii="Arial" w:eastAsia="宋体" w:hAnsi="Arial" w:cs="Arial"/>
        </w:rPr>
        <w:t>也纳入了本附录第</w:t>
      </w:r>
      <w:r w:rsidRPr="00091743">
        <w:rPr>
          <w:rFonts w:ascii="Arial" w:eastAsia="宋体" w:hAnsi="Arial" w:cs="Arial"/>
        </w:rPr>
        <w:t>VIII</w:t>
      </w:r>
      <w:r w:rsidR="00521D52">
        <w:rPr>
          <w:rFonts w:ascii="Arial" w:eastAsia="宋体" w:hAnsi="Arial" w:cs="Arial"/>
        </w:rPr>
        <w:t>（</w:t>
      </w:r>
      <w:r w:rsidR="00521D52" w:rsidRPr="00091743">
        <w:rPr>
          <w:rFonts w:ascii="Arial" w:eastAsia="宋体" w:hAnsi="Arial" w:cs="Arial"/>
        </w:rPr>
        <w:t>B</w:t>
      </w:r>
      <w:r w:rsidR="00521D52">
        <w:rPr>
          <w:rFonts w:ascii="Arial" w:eastAsia="宋体" w:hAnsi="Arial" w:cs="Arial"/>
        </w:rPr>
        <w:t>）</w:t>
      </w:r>
      <w:r w:rsidR="00521D52" w:rsidRPr="00091743">
        <w:rPr>
          <w:rFonts w:ascii="Arial" w:eastAsia="宋体" w:hAnsi="Arial" w:cs="Arial"/>
        </w:rPr>
        <w:t>和</w:t>
      </w:r>
      <w:r w:rsidR="00521D52">
        <w:rPr>
          <w:rFonts w:ascii="Arial" w:eastAsia="宋体" w:hAnsi="Arial" w:cs="Arial"/>
        </w:rPr>
        <w:t>（</w:t>
      </w:r>
      <w:r w:rsidR="00521D52" w:rsidRPr="00091743">
        <w:rPr>
          <w:rFonts w:ascii="Arial" w:eastAsia="宋体" w:hAnsi="Arial" w:cs="Arial"/>
        </w:rPr>
        <w:t>C</w:t>
      </w:r>
      <w:r w:rsidR="00521D52">
        <w:rPr>
          <w:rFonts w:ascii="Arial" w:eastAsia="宋体" w:hAnsi="Arial" w:cs="Arial"/>
        </w:rPr>
        <w:t>）</w:t>
      </w:r>
      <w:r w:rsidR="00521D52" w:rsidRPr="00091743">
        <w:rPr>
          <w:rFonts w:ascii="Arial" w:eastAsia="宋体" w:hAnsi="Arial" w:cs="Arial"/>
        </w:rPr>
        <w:t>节</w:t>
      </w:r>
      <w:r w:rsidRPr="00091743">
        <w:rPr>
          <w:rFonts w:ascii="Arial" w:eastAsia="宋体" w:hAnsi="Arial" w:cs="Arial"/>
        </w:rPr>
        <w:t>中</w:t>
      </w:r>
      <w:r w:rsidR="00521D52">
        <w:rPr>
          <w:rFonts w:ascii="Arial" w:eastAsia="宋体" w:hAnsi="Arial" w:cs="Arial"/>
        </w:rPr>
        <w:t>）</w:t>
      </w:r>
      <w:r w:rsidRPr="00091743">
        <w:rPr>
          <w:rFonts w:ascii="Arial" w:eastAsia="宋体" w:hAnsi="Arial" w:cs="Arial"/>
        </w:rPr>
        <w:t>。</w:t>
      </w:r>
    </w:p>
    <w:p w:rsidR="00ED268C" w:rsidRPr="00091743" w:rsidRDefault="00ED268C" w:rsidP="006B6B69">
      <w:pPr>
        <w:pStyle w:val="a3"/>
        <w:tabs>
          <w:tab w:val="left" w:pos="2979"/>
        </w:tabs>
        <w:snapToGrid w:val="0"/>
        <w:spacing w:beforeLines="100" w:before="240" w:line="300" w:lineRule="auto"/>
        <w:ind w:leftChars="200" w:left="420"/>
        <w:rPr>
          <w:rFonts w:ascii="Arial" w:eastAsia="宋体" w:hAnsi="Arial" w:cs="Arial"/>
        </w:rPr>
      </w:pPr>
      <w:r w:rsidRPr="00091743">
        <w:rPr>
          <w:rFonts w:ascii="Arial" w:eastAsia="宋体" w:hAnsi="Arial" w:cs="Arial"/>
          <w:u w:val="single"/>
        </w:rPr>
        <w:t>建议的表型</w:t>
      </w:r>
      <w:r w:rsidRPr="00091743">
        <w:rPr>
          <w:rFonts w:ascii="Arial" w:eastAsia="宋体" w:hAnsi="Arial" w:cs="Arial"/>
        </w:rPr>
        <w:tab/>
      </w:r>
      <w:r w:rsidRPr="00091743">
        <w:rPr>
          <w:rFonts w:ascii="Arial" w:eastAsia="宋体" w:hAnsi="Arial" w:cs="Arial"/>
          <w:u w:val="single"/>
        </w:rPr>
        <w:t>说明元数据</w:t>
      </w:r>
    </w:p>
    <w:p w:rsidR="00ED268C" w:rsidRPr="00091743" w:rsidRDefault="00ED268C" w:rsidP="006B6B69">
      <w:pPr>
        <w:pStyle w:val="a4"/>
        <w:numPr>
          <w:ilvl w:val="0"/>
          <w:numId w:val="2"/>
        </w:numPr>
        <w:tabs>
          <w:tab w:val="left" w:pos="340"/>
          <w:tab w:val="left" w:pos="798"/>
        </w:tabs>
        <w:snapToGrid w:val="0"/>
        <w:spacing w:line="300" w:lineRule="auto"/>
        <w:ind w:leftChars="200" w:left="3010" w:hanging="2590"/>
        <w:rPr>
          <w:rFonts w:ascii="Arial" w:hAnsi="Arial" w:cs="Arial"/>
          <w:sz w:val="24"/>
          <w:szCs w:val="24"/>
        </w:rPr>
      </w:pPr>
      <w:r w:rsidRPr="00091743">
        <w:rPr>
          <w:rFonts w:ascii="Arial" w:hAnsi="Arial" w:cs="Arial"/>
          <w:sz w:val="24"/>
          <w:szCs w:val="24"/>
        </w:rPr>
        <w:t>注释</w:t>
      </w:r>
      <w:r w:rsidRPr="00091743">
        <w:rPr>
          <w:rFonts w:ascii="Arial" w:hAnsi="Arial" w:cs="Arial"/>
          <w:sz w:val="24"/>
          <w:szCs w:val="24"/>
        </w:rPr>
        <w:tab/>
      </w:r>
      <w:r w:rsidRPr="00091743">
        <w:rPr>
          <w:rFonts w:ascii="Arial" w:hAnsi="Arial" w:cs="Arial"/>
          <w:sz w:val="24"/>
          <w:szCs w:val="24"/>
        </w:rPr>
        <w:t>基因组注释数据</w:t>
      </w:r>
    </w:p>
    <w:p w:rsidR="00ED268C" w:rsidRPr="00091743" w:rsidRDefault="00ED268C" w:rsidP="006B6B69">
      <w:pPr>
        <w:pStyle w:val="a4"/>
        <w:numPr>
          <w:ilvl w:val="0"/>
          <w:numId w:val="2"/>
        </w:numPr>
        <w:tabs>
          <w:tab w:val="left" w:pos="340"/>
          <w:tab w:val="left" w:pos="798"/>
        </w:tabs>
        <w:snapToGrid w:val="0"/>
        <w:spacing w:line="300" w:lineRule="auto"/>
        <w:ind w:leftChars="200" w:left="3010" w:hanging="2590"/>
        <w:rPr>
          <w:rFonts w:ascii="Arial" w:hAnsi="Arial" w:cs="Arial"/>
          <w:sz w:val="24"/>
          <w:szCs w:val="24"/>
        </w:rPr>
      </w:pPr>
      <w:r w:rsidRPr="00091743">
        <w:rPr>
          <w:rFonts w:ascii="Arial" w:hAnsi="Arial" w:cs="Arial"/>
          <w:sz w:val="24"/>
          <w:szCs w:val="24"/>
        </w:rPr>
        <w:t>AST</w:t>
      </w:r>
      <w:r w:rsidRPr="00091743">
        <w:rPr>
          <w:rFonts w:ascii="Arial" w:hAnsi="Arial" w:cs="Arial"/>
          <w:sz w:val="24"/>
          <w:szCs w:val="24"/>
        </w:rPr>
        <w:t>方法</w:t>
      </w:r>
      <w:r w:rsidRPr="00091743">
        <w:rPr>
          <w:rFonts w:ascii="Arial" w:hAnsi="Arial" w:cs="Arial"/>
          <w:sz w:val="24"/>
          <w:szCs w:val="24"/>
        </w:rPr>
        <w:tab/>
      </w:r>
      <w:r w:rsidR="004538ED">
        <w:rPr>
          <w:rFonts w:ascii="Arial" w:hAnsi="Arial" w:cs="Arial" w:hint="eastAsia"/>
          <w:sz w:val="24"/>
          <w:szCs w:val="24"/>
        </w:rPr>
        <w:t>抗菌剂</w:t>
      </w:r>
      <w:r w:rsidR="004538ED" w:rsidRPr="00091743">
        <w:rPr>
          <w:rFonts w:ascii="Arial" w:hAnsi="Arial" w:cs="Arial"/>
          <w:sz w:val="24"/>
          <w:szCs w:val="24"/>
        </w:rPr>
        <w:t>剂</w:t>
      </w:r>
      <w:r w:rsidRPr="00091743">
        <w:rPr>
          <w:rFonts w:ascii="Arial" w:hAnsi="Arial" w:cs="Arial"/>
          <w:sz w:val="24"/>
          <w:szCs w:val="24"/>
        </w:rPr>
        <w:t>敏感性测试方法</w:t>
      </w:r>
    </w:p>
    <w:p w:rsidR="00ED268C" w:rsidRPr="00091743" w:rsidRDefault="00ED268C" w:rsidP="006B6B69">
      <w:pPr>
        <w:pStyle w:val="a4"/>
        <w:numPr>
          <w:ilvl w:val="0"/>
          <w:numId w:val="2"/>
        </w:numPr>
        <w:tabs>
          <w:tab w:val="left" w:pos="340"/>
          <w:tab w:val="left" w:pos="798"/>
        </w:tabs>
        <w:snapToGrid w:val="0"/>
        <w:spacing w:line="300" w:lineRule="auto"/>
        <w:ind w:leftChars="200" w:left="3010" w:hanging="2590"/>
        <w:rPr>
          <w:rFonts w:ascii="Arial" w:hAnsi="Arial" w:cs="Arial"/>
          <w:sz w:val="24"/>
          <w:szCs w:val="24"/>
        </w:rPr>
      </w:pPr>
      <w:r w:rsidRPr="00091743">
        <w:rPr>
          <w:rFonts w:ascii="Arial" w:hAnsi="Arial" w:cs="Arial"/>
          <w:sz w:val="24"/>
          <w:szCs w:val="24"/>
        </w:rPr>
        <w:t>AST</w:t>
      </w:r>
      <w:r w:rsidRPr="00091743">
        <w:rPr>
          <w:rFonts w:ascii="Arial" w:hAnsi="Arial" w:cs="Arial"/>
          <w:sz w:val="24"/>
          <w:szCs w:val="24"/>
        </w:rPr>
        <w:t>方</w:t>
      </w:r>
      <w:r w:rsidR="00521D52" w:rsidRPr="00091743">
        <w:rPr>
          <w:rFonts w:ascii="Arial" w:hAnsi="Arial" w:cs="Arial"/>
          <w:sz w:val="24"/>
          <w:szCs w:val="24"/>
        </w:rPr>
        <w:t>法</w:t>
      </w:r>
      <w:r w:rsidRPr="00091743">
        <w:rPr>
          <w:rFonts w:ascii="Arial" w:hAnsi="Arial" w:cs="Arial"/>
          <w:sz w:val="24"/>
          <w:szCs w:val="24"/>
        </w:rPr>
        <w:t>生产商</w:t>
      </w:r>
      <w:r w:rsidRPr="00091743">
        <w:rPr>
          <w:rFonts w:ascii="Arial" w:hAnsi="Arial" w:cs="Arial"/>
          <w:sz w:val="24"/>
          <w:szCs w:val="24"/>
        </w:rPr>
        <w:tab/>
        <w:t>AST</w:t>
      </w:r>
      <w:r w:rsidRPr="00091743">
        <w:rPr>
          <w:rFonts w:ascii="Arial" w:hAnsi="Arial" w:cs="Arial"/>
          <w:sz w:val="24"/>
          <w:szCs w:val="24"/>
        </w:rPr>
        <w:t>方法的生产商</w:t>
      </w:r>
    </w:p>
    <w:p w:rsidR="00ED268C" w:rsidRPr="00091743" w:rsidRDefault="004538ED" w:rsidP="006B6B69">
      <w:pPr>
        <w:pStyle w:val="a4"/>
        <w:numPr>
          <w:ilvl w:val="0"/>
          <w:numId w:val="2"/>
        </w:numPr>
        <w:tabs>
          <w:tab w:val="left" w:pos="340"/>
          <w:tab w:val="left" w:pos="798"/>
        </w:tabs>
        <w:snapToGrid w:val="0"/>
        <w:spacing w:line="300" w:lineRule="auto"/>
        <w:ind w:leftChars="200" w:left="3010" w:hanging="2590"/>
        <w:rPr>
          <w:rFonts w:ascii="Arial" w:hAnsi="Arial" w:cs="Arial"/>
          <w:sz w:val="24"/>
          <w:szCs w:val="24"/>
        </w:rPr>
      </w:pPr>
      <w:r>
        <w:rPr>
          <w:rFonts w:ascii="Arial" w:hAnsi="Arial" w:cs="Arial" w:hint="eastAsia"/>
          <w:sz w:val="24"/>
          <w:szCs w:val="24"/>
        </w:rPr>
        <w:t>抗菌剂</w:t>
      </w:r>
      <w:r w:rsidR="00ED268C" w:rsidRPr="00091743">
        <w:rPr>
          <w:rFonts w:ascii="Arial" w:hAnsi="Arial" w:cs="Arial"/>
          <w:sz w:val="24"/>
          <w:szCs w:val="24"/>
        </w:rPr>
        <w:t>敏感性</w:t>
      </w:r>
      <w:r w:rsidR="00ED268C" w:rsidRPr="00091743">
        <w:rPr>
          <w:rFonts w:ascii="Arial" w:hAnsi="Arial" w:cs="Arial"/>
          <w:sz w:val="24"/>
          <w:szCs w:val="24"/>
        </w:rPr>
        <w:tab/>
      </w:r>
      <w:r w:rsidR="00ED268C" w:rsidRPr="00091743">
        <w:rPr>
          <w:rFonts w:ascii="Arial" w:hAnsi="Arial" w:cs="Arial"/>
          <w:sz w:val="24"/>
          <w:szCs w:val="24"/>
        </w:rPr>
        <w:t>对于每种抗生素</w:t>
      </w:r>
      <w:r w:rsidR="00521D52">
        <w:rPr>
          <w:rFonts w:ascii="Arial" w:hAnsi="Arial" w:cs="Arial"/>
          <w:sz w:val="24"/>
          <w:szCs w:val="24"/>
        </w:rPr>
        <w:t>（</w:t>
      </w:r>
      <w:r w:rsidR="00ED268C" w:rsidRPr="00091743">
        <w:rPr>
          <w:rFonts w:ascii="Arial" w:hAnsi="Arial" w:cs="Arial"/>
          <w:sz w:val="24"/>
          <w:szCs w:val="24"/>
        </w:rPr>
        <w:t>如，万古霉素、苯唑西林、四环素、妥布霉素</w:t>
      </w:r>
      <w:r w:rsidR="00521D52">
        <w:rPr>
          <w:rFonts w:ascii="Arial" w:hAnsi="Arial" w:cs="Arial"/>
          <w:sz w:val="24"/>
          <w:szCs w:val="24"/>
        </w:rPr>
        <w:t>）</w:t>
      </w:r>
    </w:p>
    <w:p w:rsidR="00DC5905" w:rsidRDefault="00DC5905">
      <w:pPr>
        <w:widowControl/>
        <w:jc w:val="left"/>
        <w:rPr>
          <w:rFonts w:ascii="Arial" w:eastAsia="宋体" w:hAnsi="Arial" w:cs="Arial"/>
          <w:kern w:val="0"/>
          <w:sz w:val="24"/>
          <w:szCs w:val="24"/>
          <w:lang w:val="zh-CN"/>
        </w:rPr>
      </w:pPr>
      <w:r>
        <w:rPr>
          <w:rFonts w:ascii="Arial" w:hAnsi="Arial" w:cs="Arial"/>
          <w:sz w:val="24"/>
          <w:szCs w:val="24"/>
        </w:rPr>
        <w:br w:type="page"/>
      </w:r>
    </w:p>
    <w:p w:rsidR="00ED268C" w:rsidRPr="00091743" w:rsidRDefault="00ED268C" w:rsidP="001A2955">
      <w:pPr>
        <w:pStyle w:val="a4"/>
        <w:numPr>
          <w:ilvl w:val="0"/>
          <w:numId w:val="2"/>
        </w:numPr>
        <w:tabs>
          <w:tab w:val="left" w:pos="340"/>
          <w:tab w:val="left" w:pos="798"/>
        </w:tabs>
        <w:snapToGrid w:val="0"/>
        <w:spacing w:line="300" w:lineRule="auto"/>
        <w:ind w:leftChars="200" w:left="3010" w:hanging="2590"/>
        <w:rPr>
          <w:rFonts w:ascii="Arial" w:hAnsi="Arial" w:cs="Arial"/>
          <w:sz w:val="24"/>
          <w:szCs w:val="24"/>
        </w:rPr>
      </w:pPr>
      <w:r w:rsidRPr="00091743">
        <w:rPr>
          <w:rFonts w:ascii="Arial" w:hAnsi="Arial" w:cs="Arial"/>
          <w:sz w:val="24"/>
          <w:szCs w:val="24"/>
        </w:rPr>
        <w:t>其他表型数据</w:t>
      </w:r>
      <w:r w:rsidRPr="00091743">
        <w:rPr>
          <w:rFonts w:ascii="Arial" w:hAnsi="Arial" w:cs="Arial"/>
          <w:sz w:val="24"/>
          <w:szCs w:val="24"/>
        </w:rPr>
        <w:tab/>
      </w:r>
      <w:r w:rsidRPr="00091743">
        <w:rPr>
          <w:rFonts w:ascii="Arial" w:hAnsi="Arial" w:cs="Arial"/>
          <w:sz w:val="24"/>
          <w:szCs w:val="24"/>
        </w:rPr>
        <w:t>关于形态学、革兰氏染色、毒力数据、代谢数据的信息</w:t>
      </w:r>
    </w:p>
    <w:sectPr w:rsidR="00ED268C" w:rsidRPr="00091743" w:rsidSect="00C42B7E">
      <w:headerReference w:type="even" r:id="rId36"/>
      <w:headerReference w:type="default" r:id="rId37"/>
      <w:footerReference w:type="default" r:id="rId38"/>
      <w:headerReference w:type="first" r:id="rId39"/>
      <w:pgSz w:w="12240" w:h="15840"/>
      <w:pgMar w:top="1134" w:right="1440" w:bottom="1134"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BFD" w:rsidRDefault="000A2BFD">
      <w:r>
        <w:separator/>
      </w:r>
    </w:p>
  </w:endnote>
  <w:endnote w:type="continuationSeparator" w:id="0">
    <w:p w:rsidR="000A2BFD" w:rsidRDefault="000A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1816921092"/>
      <w:docPartObj>
        <w:docPartGallery w:val="Page Numbers (Bottom of Page)"/>
        <w:docPartUnique/>
      </w:docPartObj>
    </w:sdtPr>
    <w:sdtEndPr/>
    <w:sdtContent>
      <w:p w:rsidR="000A2BFD" w:rsidRPr="00C42B7E" w:rsidRDefault="000A2BFD" w:rsidP="00C42B7E">
        <w:pPr>
          <w:pStyle w:val="a6"/>
          <w:jc w:val="right"/>
          <w:rPr>
            <w:rFonts w:ascii="Arial" w:hAnsi="Arial" w:cs="Arial"/>
            <w:sz w:val="21"/>
            <w:szCs w:val="21"/>
          </w:rPr>
        </w:pPr>
        <w:r w:rsidRPr="00C42B7E">
          <w:rPr>
            <w:rFonts w:ascii="Arial" w:hAnsi="Arial" w:cs="Arial"/>
            <w:sz w:val="21"/>
            <w:szCs w:val="21"/>
          </w:rPr>
          <w:fldChar w:fldCharType="begin"/>
        </w:r>
        <w:r w:rsidRPr="00C42B7E">
          <w:rPr>
            <w:rFonts w:ascii="Arial" w:hAnsi="Arial" w:cs="Arial"/>
            <w:sz w:val="21"/>
            <w:szCs w:val="21"/>
          </w:rPr>
          <w:instrText>PAGE   \* MERGEFORMAT</w:instrText>
        </w:r>
        <w:r w:rsidRPr="00C42B7E">
          <w:rPr>
            <w:rFonts w:ascii="Arial" w:hAnsi="Arial" w:cs="Arial"/>
            <w:sz w:val="21"/>
            <w:szCs w:val="21"/>
          </w:rPr>
          <w:fldChar w:fldCharType="separate"/>
        </w:r>
        <w:r w:rsidR="003713C9">
          <w:rPr>
            <w:rFonts w:ascii="Arial" w:hAnsi="Arial" w:cs="Arial"/>
            <w:noProof/>
            <w:sz w:val="21"/>
            <w:szCs w:val="21"/>
          </w:rPr>
          <w:t>41</w:t>
        </w:r>
        <w:r w:rsidRPr="00C42B7E">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BFD" w:rsidRDefault="000A2BFD">
      <w:r>
        <w:separator/>
      </w:r>
    </w:p>
  </w:footnote>
  <w:footnote w:type="continuationSeparator" w:id="0">
    <w:p w:rsidR="000A2BFD" w:rsidRDefault="000A2BFD">
      <w:r>
        <w:continuationSeparator/>
      </w:r>
    </w:p>
  </w:footnote>
  <w:footnote w:id="1">
    <w:p w:rsidR="000A2BFD" w:rsidRPr="00453FF3" w:rsidRDefault="000A2BFD" w:rsidP="00453FF3">
      <w:pPr>
        <w:pStyle w:val="aa"/>
        <w:spacing w:line="300" w:lineRule="auto"/>
        <w:rPr>
          <w:rFonts w:ascii="Arial" w:eastAsia="宋体" w:hAnsi="Arial" w:cs="Arial"/>
          <w:sz w:val="21"/>
          <w:szCs w:val="21"/>
        </w:rPr>
      </w:pPr>
      <w:r w:rsidRPr="00453FF3">
        <w:rPr>
          <w:rStyle w:val="ab"/>
          <w:rFonts w:ascii="Arial" w:eastAsia="宋体" w:hAnsi="Arial" w:cs="Arial"/>
          <w:sz w:val="21"/>
          <w:szCs w:val="21"/>
        </w:rPr>
        <w:footnoteRef/>
      </w:r>
      <w:r w:rsidRPr="00453FF3">
        <w:rPr>
          <w:rFonts w:ascii="Arial" w:eastAsia="宋体" w:hAnsi="Arial" w:cs="Arial"/>
          <w:sz w:val="21"/>
          <w:szCs w:val="21"/>
        </w:rPr>
        <w:t xml:space="preserve"> </w:t>
      </w:r>
      <w:r w:rsidRPr="00453FF3">
        <w:rPr>
          <w:rFonts w:ascii="Arial" w:eastAsia="宋体" w:hAnsi="Arial" w:cs="Arial"/>
          <w:sz w:val="21"/>
          <w:szCs w:val="21"/>
        </w:rPr>
        <w:t>某些靶</w:t>
      </w:r>
      <w:r>
        <w:rPr>
          <w:rFonts w:ascii="Arial" w:eastAsia="宋体" w:hAnsi="Arial" w:cs="Arial" w:hint="eastAsia"/>
          <w:sz w:val="21"/>
          <w:szCs w:val="21"/>
        </w:rPr>
        <w:t>标</w:t>
      </w:r>
      <w:r w:rsidRPr="00453FF3">
        <w:rPr>
          <w:rFonts w:ascii="Arial" w:eastAsia="宋体" w:hAnsi="Arial" w:cs="Arial"/>
          <w:sz w:val="21"/>
          <w:szCs w:val="21"/>
        </w:rPr>
        <w:t>具有固有的高风险，包括以下未充分理解、不能权威性识别风险的方法，因此属于</w:t>
      </w:r>
      <w:r w:rsidRPr="00453FF3">
        <w:rPr>
          <w:rFonts w:ascii="Arial" w:eastAsia="宋体" w:hAnsi="Arial" w:cs="Arial"/>
          <w:sz w:val="21"/>
          <w:szCs w:val="21"/>
        </w:rPr>
        <w:t>III</w:t>
      </w:r>
      <w:r w:rsidRPr="00453FF3">
        <w:rPr>
          <w:rFonts w:ascii="Arial" w:eastAsia="宋体" w:hAnsi="Arial" w:cs="Arial"/>
          <w:sz w:val="21"/>
          <w:szCs w:val="21"/>
        </w:rPr>
        <w:t>类。测试多种</w:t>
      </w:r>
      <w:r>
        <w:rPr>
          <w:rFonts w:ascii="Arial" w:eastAsia="宋体" w:hAnsi="Arial" w:cs="Arial" w:hint="eastAsia"/>
          <w:sz w:val="21"/>
          <w:szCs w:val="21"/>
        </w:rPr>
        <w:t>靶标</w:t>
      </w:r>
      <w:r w:rsidRPr="00453FF3">
        <w:rPr>
          <w:rFonts w:ascii="Arial" w:eastAsia="宋体" w:hAnsi="Arial" w:cs="Arial"/>
          <w:sz w:val="21"/>
          <w:szCs w:val="21"/>
        </w:rPr>
        <w:t>的器械采用最高类别</w:t>
      </w:r>
      <w:r>
        <w:rPr>
          <w:rFonts w:ascii="Arial" w:eastAsia="宋体" w:hAnsi="Arial" w:cs="Arial" w:hint="eastAsia"/>
          <w:sz w:val="21"/>
          <w:szCs w:val="21"/>
        </w:rPr>
        <w:t>靶标</w:t>
      </w:r>
      <w:r w:rsidRPr="00453FF3">
        <w:rPr>
          <w:rFonts w:ascii="Arial" w:eastAsia="宋体" w:hAnsi="Arial" w:cs="Arial"/>
          <w:sz w:val="21"/>
          <w:szCs w:val="21"/>
        </w:rPr>
        <w:t>的分类。</w:t>
      </w:r>
    </w:p>
  </w:footnote>
  <w:footnote w:id="2">
    <w:p w:rsidR="000A2BFD" w:rsidRPr="00453FF3" w:rsidRDefault="000A2BFD" w:rsidP="00453FF3">
      <w:pPr>
        <w:pStyle w:val="aa"/>
        <w:spacing w:line="300" w:lineRule="auto"/>
        <w:rPr>
          <w:rFonts w:ascii="Arial" w:eastAsia="宋体" w:hAnsi="Arial" w:cs="Arial"/>
          <w:sz w:val="21"/>
          <w:szCs w:val="21"/>
        </w:rPr>
      </w:pPr>
      <w:r w:rsidRPr="00453FF3">
        <w:rPr>
          <w:rStyle w:val="ab"/>
          <w:rFonts w:ascii="Arial" w:eastAsia="宋体" w:hAnsi="Arial" w:cs="Arial"/>
          <w:sz w:val="21"/>
          <w:szCs w:val="21"/>
        </w:rPr>
        <w:footnoteRef/>
      </w:r>
      <w:r w:rsidRPr="00453FF3">
        <w:rPr>
          <w:rFonts w:ascii="Arial" w:eastAsia="宋体" w:hAnsi="Arial" w:cs="Arial"/>
          <w:sz w:val="21"/>
          <w:szCs w:val="21"/>
        </w:rPr>
        <w:t xml:space="preserve"> George J. </w:t>
      </w:r>
      <w:proofErr w:type="spellStart"/>
      <w:r w:rsidRPr="00453FF3">
        <w:rPr>
          <w:rFonts w:ascii="Arial" w:eastAsia="宋体" w:hAnsi="Arial" w:cs="Arial"/>
          <w:sz w:val="21"/>
          <w:szCs w:val="21"/>
        </w:rPr>
        <w:t>Klir</w:t>
      </w:r>
      <w:proofErr w:type="spellEnd"/>
      <w:r w:rsidRPr="00453FF3">
        <w:rPr>
          <w:rFonts w:ascii="Arial" w:eastAsia="宋体" w:hAnsi="Arial" w:cs="Arial"/>
          <w:sz w:val="21"/>
          <w:szCs w:val="21"/>
        </w:rPr>
        <w:t xml:space="preserve">, Facets of Systems Science, Springer; 2nd edition </w:t>
      </w:r>
      <w:r>
        <w:rPr>
          <w:rFonts w:ascii="Arial" w:eastAsia="宋体" w:hAnsi="Arial" w:cs="Arial"/>
          <w:sz w:val="21"/>
          <w:szCs w:val="21"/>
        </w:rPr>
        <w:t>（</w:t>
      </w:r>
      <w:r w:rsidRPr="00453FF3">
        <w:rPr>
          <w:rFonts w:ascii="Arial" w:eastAsia="宋体" w:hAnsi="Arial" w:cs="Arial"/>
          <w:sz w:val="21"/>
          <w:szCs w:val="21"/>
        </w:rPr>
        <w:t>October 31, 2001); John N. Warfield, "A proposal for Systems Science", Systems Research and Behavioral Science, 20, 2003, pp. 507</w:t>
      </w:r>
      <w:r w:rsidRPr="00453FF3">
        <w:rPr>
          <w:rFonts w:ascii="Arial" w:eastAsia="宋体" w:hAnsi="Arial" w:cs="Arial"/>
          <w:sz w:val="21"/>
          <w:szCs w:val="21"/>
          <w:cs/>
        </w:rPr>
        <w:t>–</w:t>
      </w:r>
      <w:r w:rsidRPr="00453FF3">
        <w:rPr>
          <w:rFonts w:ascii="Arial" w:eastAsia="宋体" w:hAnsi="Arial" w:cs="Arial"/>
          <w:sz w:val="21"/>
          <w:szCs w:val="21"/>
        </w:rPr>
        <w:t>520.</w:t>
      </w:r>
    </w:p>
  </w:footnote>
  <w:footnote w:id="3">
    <w:p w:rsidR="000A2BFD" w:rsidRPr="00453FF3" w:rsidRDefault="000A2BFD" w:rsidP="00453FF3">
      <w:pPr>
        <w:pStyle w:val="aa"/>
        <w:spacing w:line="300" w:lineRule="auto"/>
        <w:rPr>
          <w:rFonts w:ascii="Arial" w:eastAsia="宋体" w:hAnsi="Arial" w:cs="Arial"/>
          <w:sz w:val="21"/>
          <w:szCs w:val="21"/>
        </w:rPr>
      </w:pPr>
      <w:r w:rsidRPr="00453FF3">
        <w:rPr>
          <w:rStyle w:val="ab"/>
          <w:rFonts w:ascii="Arial" w:eastAsia="宋体" w:hAnsi="Arial" w:cs="Arial"/>
          <w:sz w:val="21"/>
          <w:szCs w:val="21"/>
        </w:rPr>
        <w:footnoteRef/>
      </w:r>
      <w:r w:rsidRPr="00453FF3">
        <w:rPr>
          <w:rFonts w:ascii="Arial" w:eastAsia="宋体" w:hAnsi="Arial" w:cs="Arial"/>
          <w:sz w:val="21"/>
          <w:szCs w:val="21"/>
        </w:rPr>
        <w:t xml:space="preserve"> </w:t>
      </w:r>
      <w:r w:rsidRPr="00453FF3">
        <w:rPr>
          <w:rFonts w:ascii="Arial" w:eastAsia="宋体" w:hAnsi="Arial" w:cs="Arial"/>
          <w:sz w:val="21"/>
          <w:szCs w:val="21"/>
        </w:rPr>
        <w:t>预提交方案请参见标题为</w:t>
      </w:r>
      <w:r w:rsidRPr="00453FF3">
        <w:rPr>
          <w:rFonts w:ascii="Arial" w:eastAsia="宋体" w:hAnsi="Arial" w:cs="Arial"/>
          <w:sz w:val="21"/>
          <w:szCs w:val="21"/>
          <w:cs/>
        </w:rPr>
        <w:t>“</w:t>
      </w:r>
      <w:r w:rsidRPr="00453FF3">
        <w:rPr>
          <w:rFonts w:ascii="Arial" w:eastAsia="宋体" w:hAnsi="Arial" w:cs="Arial"/>
          <w:sz w:val="21"/>
          <w:szCs w:val="21"/>
        </w:rPr>
        <w:t>医疗器械提交相关反馈请求：预提交计划和与食品药品监督管理局工作人员的会议</w:t>
      </w:r>
      <w:r w:rsidRPr="00453FF3">
        <w:rPr>
          <w:rFonts w:ascii="Arial" w:eastAsia="宋体" w:hAnsi="Arial" w:cs="Arial"/>
          <w:sz w:val="21"/>
          <w:szCs w:val="21"/>
          <w:cs/>
        </w:rPr>
        <w:t>”</w:t>
      </w:r>
      <w:r w:rsidRPr="00453FF3">
        <w:rPr>
          <w:rFonts w:ascii="Arial" w:eastAsia="宋体" w:hAnsi="Arial" w:cs="Arial"/>
          <w:sz w:val="21"/>
          <w:szCs w:val="21"/>
        </w:rPr>
        <w:t>的指南文件，参见网站</w:t>
      </w:r>
      <w:r>
        <w:fldChar w:fldCharType="begin"/>
      </w:r>
      <w:r>
        <w:instrText xml:space="preserve"> HYPERLINK "http://www.fda.gov/downloads/medicaldevices/deviceregulationandguidance/guidancedocuments/ucm311176.p" \h </w:instrText>
      </w:r>
      <w:r>
        <w:fldChar w:fldCharType="separate"/>
      </w:r>
      <w:r w:rsidRPr="00453FF3">
        <w:rPr>
          <w:rFonts w:ascii="Arial" w:eastAsia="宋体" w:hAnsi="Arial" w:cs="Arial"/>
          <w:sz w:val="21"/>
          <w:szCs w:val="21"/>
        </w:rPr>
        <w:t>http://www.fda.gov/downloads/medicaldevices/deviceregulationandguidance/guidancedocuments/ucm311176.p</w:t>
      </w:r>
      <w:r>
        <w:rPr>
          <w:rFonts w:ascii="Arial" w:eastAsia="宋体" w:hAnsi="Arial" w:cs="Arial"/>
          <w:sz w:val="21"/>
          <w:szCs w:val="21"/>
        </w:rPr>
        <w:fldChar w:fldCharType="end"/>
      </w:r>
      <w:r w:rsidRPr="00453FF3">
        <w:rPr>
          <w:rFonts w:ascii="Arial" w:eastAsia="宋体" w:hAnsi="Arial" w:cs="Arial"/>
          <w:sz w:val="21"/>
          <w:szCs w:val="21"/>
        </w:rPr>
        <w:t>df.</w:t>
      </w:r>
    </w:p>
  </w:footnote>
  <w:footnote w:id="4">
    <w:p w:rsidR="000A2BFD" w:rsidRPr="00453FF3" w:rsidRDefault="000A2BFD" w:rsidP="00453FF3">
      <w:pPr>
        <w:pStyle w:val="aa"/>
        <w:spacing w:line="300" w:lineRule="auto"/>
        <w:rPr>
          <w:rFonts w:ascii="Arial" w:eastAsia="宋体" w:hAnsi="Arial" w:cs="Arial"/>
          <w:sz w:val="21"/>
          <w:szCs w:val="21"/>
        </w:rPr>
      </w:pPr>
      <w:r w:rsidRPr="00453FF3">
        <w:rPr>
          <w:rStyle w:val="ab"/>
          <w:rFonts w:ascii="Arial" w:eastAsia="宋体" w:hAnsi="Arial" w:cs="Arial"/>
          <w:sz w:val="21"/>
          <w:szCs w:val="21"/>
        </w:rPr>
        <w:footnoteRef/>
      </w:r>
      <w:r w:rsidRPr="00453FF3">
        <w:rPr>
          <w:rFonts w:ascii="Arial" w:eastAsia="宋体" w:hAnsi="Arial" w:cs="Arial"/>
          <w:sz w:val="21"/>
          <w:szCs w:val="21"/>
        </w:rPr>
        <w:t xml:space="preserve"> </w:t>
      </w:r>
      <w:r w:rsidRPr="00453FF3">
        <w:rPr>
          <w:rFonts w:ascii="Arial" w:eastAsia="宋体" w:hAnsi="Arial" w:cs="Arial"/>
          <w:sz w:val="21"/>
          <w:szCs w:val="21"/>
        </w:rPr>
        <w:t>即使您确定在测定中可能使用一种或多种替代辅助试剂，这些指定替代品中的每一种仍可能是辅助试剂。如果您不能确保指南的该方面是否适用于您的器械，我们建议您咨询机构。</w:t>
      </w:r>
    </w:p>
  </w:footnote>
  <w:footnote w:id="5">
    <w:p w:rsidR="000A2BFD" w:rsidRPr="00453FF3" w:rsidRDefault="000A2BFD" w:rsidP="00453FF3">
      <w:pPr>
        <w:snapToGrid w:val="0"/>
        <w:spacing w:line="300" w:lineRule="auto"/>
        <w:rPr>
          <w:rFonts w:ascii="Arial" w:eastAsia="宋体" w:hAnsi="Arial" w:cs="Arial"/>
          <w:szCs w:val="21"/>
        </w:rPr>
      </w:pPr>
      <w:r w:rsidRPr="00453FF3">
        <w:rPr>
          <w:rStyle w:val="ab"/>
          <w:rFonts w:ascii="Arial" w:eastAsia="宋体" w:hAnsi="Arial" w:cs="Arial"/>
          <w:szCs w:val="21"/>
        </w:rPr>
        <w:footnoteRef/>
      </w:r>
      <w:r w:rsidRPr="00453FF3">
        <w:rPr>
          <w:rFonts w:ascii="Arial" w:eastAsia="宋体" w:hAnsi="Arial" w:cs="Arial"/>
          <w:szCs w:val="21"/>
        </w:rPr>
        <w:t xml:space="preserve"> Biosafety in Microbiological and Biomedical Laboratories 1999. Richmond, J.Y. and McKinney,</w:t>
      </w:r>
    </w:p>
    <w:p w:rsidR="000A2BFD" w:rsidRPr="00453FF3" w:rsidRDefault="000A2BFD" w:rsidP="00453FF3">
      <w:pPr>
        <w:pStyle w:val="aa"/>
        <w:spacing w:line="300" w:lineRule="auto"/>
        <w:rPr>
          <w:rFonts w:ascii="Arial" w:eastAsia="宋体" w:hAnsi="Arial" w:cs="Arial"/>
          <w:sz w:val="21"/>
          <w:szCs w:val="21"/>
        </w:rPr>
      </w:pPr>
      <w:r w:rsidRPr="00453FF3">
        <w:rPr>
          <w:rFonts w:ascii="Arial" w:eastAsia="宋体" w:hAnsi="Arial" w:cs="Arial"/>
          <w:sz w:val="21"/>
          <w:szCs w:val="21"/>
        </w:rPr>
        <w:t xml:space="preserve">R.W. eds., HHS Publication Number </w:t>
      </w:r>
      <w:r>
        <w:rPr>
          <w:rFonts w:ascii="Arial" w:eastAsia="宋体" w:hAnsi="Arial" w:cs="Arial"/>
          <w:sz w:val="21"/>
          <w:szCs w:val="21"/>
        </w:rPr>
        <w:t>（</w:t>
      </w:r>
      <w:r w:rsidRPr="00453FF3">
        <w:rPr>
          <w:rFonts w:ascii="Arial" w:eastAsia="宋体" w:hAnsi="Arial" w:cs="Arial"/>
          <w:sz w:val="21"/>
          <w:szCs w:val="21"/>
        </w:rPr>
        <w:t xml:space="preserve">CDC) 93-8395; and CLSI. Protection of Laboratory Workers from Infectious Disease Transmitted by Blood, Body Fluids, and Tissue. CLSI document M29-A. Wayne, </w:t>
      </w:r>
      <w:proofErr w:type="spellStart"/>
      <w:r w:rsidRPr="00453FF3">
        <w:rPr>
          <w:rFonts w:ascii="Arial" w:eastAsia="宋体" w:hAnsi="Arial" w:cs="Arial"/>
          <w:sz w:val="21"/>
          <w:szCs w:val="21"/>
        </w:rPr>
        <w:t>PA:Clinical</w:t>
      </w:r>
      <w:proofErr w:type="spellEnd"/>
      <w:r w:rsidRPr="00453FF3">
        <w:rPr>
          <w:rFonts w:ascii="Arial" w:eastAsia="宋体" w:hAnsi="Arial" w:cs="Arial"/>
          <w:sz w:val="21"/>
          <w:szCs w:val="21"/>
        </w:rPr>
        <w:t xml:space="preserve"> and Laboratory Standards Institute; 1997.</w:t>
      </w:r>
    </w:p>
  </w:footnote>
  <w:footnote w:id="6">
    <w:p w:rsidR="000A2BFD" w:rsidRPr="00453FF3" w:rsidRDefault="000A2BFD" w:rsidP="00453FF3">
      <w:pPr>
        <w:pStyle w:val="aa"/>
        <w:spacing w:line="300" w:lineRule="auto"/>
        <w:rPr>
          <w:rFonts w:ascii="Arial" w:eastAsia="宋体" w:hAnsi="Arial" w:cs="Arial"/>
          <w:sz w:val="21"/>
          <w:szCs w:val="21"/>
        </w:rPr>
      </w:pPr>
      <w:r w:rsidRPr="00453FF3">
        <w:rPr>
          <w:rStyle w:val="ab"/>
          <w:rFonts w:ascii="Arial" w:eastAsia="宋体" w:hAnsi="Arial" w:cs="Arial"/>
          <w:sz w:val="21"/>
          <w:szCs w:val="21"/>
        </w:rPr>
        <w:footnoteRef/>
      </w:r>
      <w:r w:rsidRPr="00453FF3">
        <w:rPr>
          <w:rFonts w:ascii="Arial" w:eastAsia="宋体" w:hAnsi="Arial" w:cs="Arial"/>
          <w:sz w:val="21"/>
          <w:szCs w:val="21"/>
        </w:rPr>
        <w:t xml:space="preserve"> Ladner et al., “Standards for Sequencing Viral Genomes in the Era of High-Throughput Sequencing, </w:t>
      </w:r>
      <w:proofErr w:type="spellStart"/>
      <w:r w:rsidRPr="00453FF3">
        <w:rPr>
          <w:rFonts w:ascii="Arial" w:eastAsia="宋体" w:hAnsi="Arial" w:cs="Arial"/>
          <w:sz w:val="21"/>
          <w:szCs w:val="21"/>
        </w:rPr>
        <w:t>mBio</w:t>
      </w:r>
      <w:proofErr w:type="spellEnd"/>
      <w:r w:rsidRPr="00453FF3">
        <w:rPr>
          <w:rFonts w:ascii="Arial" w:eastAsia="宋体" w:hAnsi="Arial" w:cs="Arial"/>
          <w:sz w:val="21"/>
          <w:szCs w:val="21"/>
        </w:rPr>
        <w:t>,” June 17, 2014:Vol. 5 no. 3.</w:t>
      </w:r>
    </w:p>
  </w:footnote>
  <w:footnote w:id="7">
    <w:p w:rsidR="000A2BFD" w:rsidRPr="00453FF3" w:rsidRDefault="000A2BFD" w:rsidP="00453FF3">
      <w:pPr>
        <w:pStyle w:val="aa"/>
        <w:spacing w:line="300" w:lineRule="auto"/>
        <w:rPr>
          <w:rFonts w:ascii="Arial" w:eastAsia="宋体" w:hAnsi="Arial" w:cs="Arial"/>
          <w:sz w:val="21"/>
          <w:szCs w:val="21"/>
        </w:rPr>
      </w:pPr>
      <w:r w:rsidRPr="00453FF3">
        <w:rPr>
          <w:rStyle w:val="ab"/>
          <w:rFonts w:ascii="Arial" w:eastAsia="宋体" w:hAnsi="Arial" w:cs="Arial"/>
          <w:sz w:val="21"/>
          <w:szCs w:val="21"/>
        </w:rPr>
        <w:footnoteRef/>
      </w:r>
      <w:r w:rsidRPr="00453FF3">
        <w:rPr>
          <w:rFonts w:ascii="Arial" w:eastAsia="宋体" w:hAnsi="Arial" w:cs="Arial"/>
          <w:sz w:val="21"/>
          <w:szCs w:val="21"/>
        </w:rPr>
        <w:t xml:space="preserve"> Chain et al., “Genome Project Standards in a New Era of Sequencing, Science,” October 9, 2009:Vol.326 no. 5950 pp. 236-237.</w:t>
      </w:r>
    </w:p>
  </w:footnote>
  <w:footnote w:id="8">
    <w:p w:rsidR="000A2BFD" w:rsidRPr="00453FF3" w:rsidRDefault="000A2BFD" w:rsidP="00453FF3">
      <w:pPr>
        <w:pStyle w:val="aa"/>
        <w:spacing w:line="300" w:lineRule="auto"/>
        <w:rPr>
          <w:rFonts w:ascii="Arial" w:eastAsia="宋体" w:hAnsi="Arial" w:cs="Arial"/>
          <w:sz w:val="21"/>
          <w:szCs w:val="21"/>
        </w:rPr>
      </w:pPr>
      <w:r w:rsidRPr="00453FF3">
        <w:rPr>
          <w:rStyle w:val="ab"/>
          <w:rFonts w:ascii="Arial" w:eastAsia="宋体" w:hAnsi="Arial" w:cs="Arial"/>
          <w:sz w:val="21"/>
          <w:szCs w:val="21"/>
        </w:rPr>
        <w:footnoteRef/>
      </w:r>
      <w:r w:rsidRPr="00453FF3">
        <w:rPr>
          <w:rFonts w:ascii="Arial" w:eastAsia="宋体" w:hAnsi="Arial" w:cs="Arial"/>
          <w:sz w:val="21"/>
          <w:szCs w:val="21"/>
        </w:rPr>
        <w:t xml:space="preserve"> Ewing B., Green P. </w:t>
      </w:r>
      <w:r>
        <w:rPr>
          <w:rFonts w:ascii="Arial" w:eastAsia="宋体" w:hAnsi="Arial" w:cs="Arial"/>
          <w:sz w:val="21"/>
          <w:szCs w:val="21"/>
        </w:rPr>
        <w:t>（</w:t>
      </w:r>
      <w:r w:rsidRPr="00453FF3">
        <w:rPr>
          <w:rFonts w:ascii="Arial" w:eastAsia="宋体" w:hAnsi="Arial" w:cs="Arial"/>
          <w:sz w:val="21"/>
          <w:szCs w:val="21"/>
        </w:rPr>
        <w:t xml:space="preserve">1998):“Base-calling of automated sequencer traces using </w:t>
      </w:r>
      <w:proofErr w:type="spellStart"/>
      <w:r w:rsidRPr="00453FF3">
        <w:rPr>
          <w:rFonts w:ascii="Arial" w:eastAsia="宋体" w:hAnsi="Arial" w:cs="Arial"/>
          <w:sz w:val="21"/>
          <w:szCs w:val="21"/>
        </w:rPr>
        <w:t>phred.II.Error</w:t>
      </w:r>
      <w:proofErr w:type="spellEnd"/>
      <w:r w:rsidRPr="00453FF3">
        <w:rPr>
          <w:rFonts w:ascii="Arial" w:eastAsia="宋体" w:hAnsi="Arial" w:cs="Arial"/>
          <w:sz w:val="21"/>
          <w:szCs w:val="21"/>
        </w:rPr>
        <w:t xml:space="preserve"> </w:t>
      </w:r>
      <w:proofErr w:type="spellStart"/>
      <w:r w:rsidRPr="00453FF3">
        <w:rPr>
          <w:rFonts w:ascii="Arial" w:eastAsia="宋体" w:hAnsi="Arial" w:cs="Arial"/>
          <w:sz w:val="21"/>
          <w:szCs w:val="21"/>
        </w:rPr>
        <w:t>probabilities.Genome</w:t>
      </w:r>
      <w:proofErr w:type="spellEnd"/>
      <w:r w:rsidRPr="00453FF3">
        <w:rPr>
          <w:rFonts w:ascii="Arial" w:eastAsia="宋体" w:hAnsi="Arial" w:cs="Arial"/>
          <w:sz w:val="21"/>
          <w:szCs w:val="21"/>
        </w:rPr>
        <w:t xml:space="preserve"> Res.,” 8 </w:t>
      </w:r>
      <w:r>
        <w:rPr>
          <w:rFonts w:ascii="Arial" w:eastAsia="宋体" w:hAnsi="Arial" w:cs="Arial"/>
          <w:sz w:val="21"/>
          <w:szCs w:val="21"/>
        </w:rPr>
        <w:t>（</w:t>
      </w:r>
      <w:r w:rsidRPr="00453FF3">
        <w:rPr>
          <w:rFonts w:ascii="Arial" w:eastAsia="宋体" w:hAnsi="Arial" w:cs="Arial"/>
          <w:sz w:val="21"/>
          <w:szCs w:val="21"/>
        </w:rPr>
        <w:t>3):186–194.</w:t>
      </w:r>
    </w:p>
  </w:footnote>
  <w:footnote w:id="9">
    <w:p w:rsidR="000A2BFD" w:rsidRPr="00453FF3" w:rsidRDefault="000A2BFD" w:rsidP="00453FF3">
      <w:pPr>
        <w:pStyle w:val="aa"/>
        <w:spacing w:line="300" w:lineRule="auto"/>
        <w:rPr>
          <w:rFonts w:ascii="Arial" w:eastAsia="宋体" w:hAnsi="Arial" w:cs="Arial"/>
          <w:sz w:val="21"/>
          <w:szCs w:val="21"/>
        </w:rPr>
      </w:pPr>
      <w:r w:rsidRPr="00453FF3">
        <w:rPr>
          <w:rStyle w:val="ab"/>
          <w:rFonts w:ascii="Arial" w:eastAsia="宋体" w:hAnsi="Arial" w:cs="Arial"/>
          <w:sz w:val="21"/>
          <w:szCs w:val="21"/>
        </w:rPr>
        <w:footnoteRef/>
      </w:r>
      <w:r w:rsidRPr="00453FF3">
        <w:rPr>
          <w:rFonts w:ascii="Arial" w:eastAsia="宋体" w:hAnsi="Arial" w:cs="Arial"/>
          <w:sz w:val="21"/>
          <w:szCs w:val="21"/>
        </w:rPr>
        <w:t xml:space="preserve"> </w:t>
      </w:r>
      <w:r w:rsidRPr="00453FF3">
        <w:rPr>
          <w:rFonts w:ascii="Arial" w:eastAsia="宋体" w:hAnsi="Arial" w:cs="Arial"/>
          <w:sz w:val="21"/>
          <w:szCs w:val="21"/>
        </w:rPr>
        <w:t>诊断实验室医学中的核酸测序方法；已批准指南</w:t>
      </w:r>
      <w:r w:rsidRPr="00453FF3">
        <w:rPr>
          <w:rFonts w:ascii="Arial" w:eastAsia="宋体" w:hAnsi="Arial" w:cs="Arial"/>
          <w:sz w:val="21"/>
          <w:szCs w:val="21"/>
          <w:cs/>
        </w:rPr>
        <w:t xml:space="preserve">— </w:t>
      </w:r>
      <w:r w:rsidRPr="00453FF3">
        <w:rPr>
          <w:rFonts w:ascii="Arial" w:eastAsia="宋体" w:hAnsi="Arial" w:cs="Arial"/>
          <w:sz w:val="21"/>
          <w:szCs w:val="21"/>
        </w:rPr>
        <w:t>第</w:t>
      </w:r>
      <w:r w:rsidRPr="00453FF3">
        <w:rPr>
          <w:rFonts w:ascii="Arial" w:eastAsia="宋体" w:hAnsi="Arial" w:cs="Arial"/>
          <w:sz w:val="21"/>
          <w:szCs w:val="21"/>
        </w:rPr>
        <w:t>2</w:t>
      </w:r>
      <w:r w:rsidRPr="00453FF3">
        <w:rPr>
          <w:rFonts w:ascii="Arial" w:eastAsia="宋体" w:hAnsi="Arial" w:cs="Arial"/>
          <w:sz w:val="21"/>
          <w:szCs w:val="21"/>
        </w:rPr>
        <w:t>版（</w:t>
      </w:r>
      <w:r w:rsidRPr="00453FF3">
        <w:rPr>
          <w:rFonts w:ascii="Arial" w:eastAsia="宋体" w:hAnsi="Arial" w:cs="Arial"/>
          <w:sz w:val="21"/>
          <w:szCs w:val="21"/>
        </w:rPr>
        <w:t>MM09-A2</w:t>
      </w:r>
      <w:r w:rsidRPr="00453FF3">
        <w:rPr>
          <w:rFonts w:ascii="Arial" w:eastAsia="宋体" w:hAnsi="Arial" w:cs="Arial"/>
          <w:sz w:val="21"/>
          <w:szCs w:val="21"/>
        </w:rPr>
        <w:t>）。</w:t>
      </w:r>
    </w:p>
  </w:footnote>
  <w:footnote w:id="10">
    <w:p w:rsidR="000A2BFD" w:rsidRPr="00453FF3" w:rsidRDefault="000A2BFD" w:rsidP="00453FF3">
      <w:pPr>
        <w:pStyle w:val="aa"/>
        <w:spacing w:line="300" w:lineRule="auto"/>
        <w:rPr>
          <w:rFonts w:ascii="Arial" w:eastAsia="宋体" w:hAnsi="Arial" w:cs="Arial"/>
          <w:sz w:val="21"/>
          <w:szCs w:val="21"/>
        </w:rPr>
      </w:pPr>
      <w:r w:rsidRPr="00453FF3">
        <w:rPr>
          <w:rStyle w:val="ab"/>
          <w:rFonts w:ascii="Arial" w:eastAsia="宋体" w:hAnsi="Arial" w:cs="Arial"/>
          <w:sz w:val="21"/>
          <w:szCs w:val="21"/>
        </w:rPr>
        <w:footnoteRef/>
      </w:r>
      <w:r w:rsidRPr="00453FF3">
        <w:rPr>
          <w:rFonts w:ascii="Arial" w:eastAsia="宋体" w:hAnsi="Arial" w:cs="Arial"/>
          <w:sz w:val="21"/>
          <w:szCs w:val="21"/>
        </w:rPr>
        <w:t xml:space="preserve"> Ladner et al., Standards for Sequencing Viral Genomes in the Era of High-Throughput Sequencing, </w:t>
      </w:r>
      <w:proofErr w:type="spellStart"/>
      <w:r w:rsidRPr="00453FF3">
        <w:rPr>
          <w:rFonts w:ascii="Arial" w:eastAsia="宋体" w:hAnsi="Arial" w:cs="Arial"/>
          <w:sz w:val="21"/>
          <w:szCs w:val="21"/>
        </w:rPr>
        <w:t>mBio</w:t>
      </w:r>
      <w:proofErr w:type="spellEnd"/>
      <w:r w:rsidRPr="00453FF3">
        <w:rPr>
          <w:rFonts w:ascii="Arial" w:eastAsia="宋体" w:hAnsi="Arial" w:cs="Arial"/>
          <w:sz w:val="21"/>
          <w:szCs w:val="21"/>
        </w:rPr>
        <w:t xml:space="preserve"> 17 June 2014:Vol. 5 no. 3.</w:t>
      </w:r>
    </w:p>
  </w:footnote>
  <w:footnote w:id="11">
    <w:p w:rsidR="000A2BFD" w:rsidRPr="00453FF3" w:rsidRDefault="000A2BFD" w:rsidP="00453FF3">
      <w:pPr>
        <w:pStyle w:val="aa"/>
        <w:spacing w:line="300" w:lineRule="auto"/>
        <w:rPr>
          <w:rFonts w:ascii="Arial" w:eastAsia="宋体" w:hAnsi="Arial" w:cs="Arial"/>
          <w:sz w:val="21"/>
          <w:szCs w:val="21"/>
        </w:rPr>
      </w:pPr>
      <w:r w:rsidRPr="00453FF3">
        <w:rPr>
          <w:rStyle w:val="ab"/>
          <w:rFonts w:ascii="Arial" w:eastAsia="宋体" w:hAnsi="Arial" w:cs="Arial"/>
          <w:sz w:val="21"/>
          <w:szCs w:val="21"/>
        </w:rPr>
        <w:footnoteRef/>
      </w:r>
      <w:r w:rsidRPr="00453FF3">
        <w:rPr>
          <w:rFonts w:ascii="Arial" w:eastAsia="宋体" w:hAnsi="Arial" w:cs="Arial"/>
          <w:sz w:val="21"/>
          <w:szCs w:val="21"/>
        </w:rPr>
        <w:t xml:space="preserve"> Chain et al., Genome Project Standards in a New Era of Sequencing, Science 9 October 2009:Vol.326 no. 5950 pp. 236-237.</w:t>
      </w:r>
    </w:p>
  </w:footnote>
  <w:footnote w:id="12">
    <w:p w:rsidR="000A2BFD" w:rsidRPr="00453FF3" w:rsidRDefault="000A2BFD" w:rsidP="00453FF3">
      <w:pPr>
        <w:pStyle w:val="aa"/>
        <w:spacing w:line="300" w:lineRule="auto"/>
        <w:rPr>
          <w:rFonts w:ascii="Arial" w:hAnsi="Arial" w:cs="Arial"/>
          <w:sz w:val="21"/>
          <w:szCs w:val="21"/>
        </w:rPr>
      </w:pPr>
      <w:r w:rsidRPr="00453FF3">
        <w:rPr>
          <w:rStyle w:val="ab"/>
          <w:rFonts w:ascii="Arial" w:hAnsi="Arial" w:cs="Arial"/>
          <w:sz w:val="21"/>
          <w:szCs w:val="21"/>
        </w:rPr>
        <w:footnoteRef/>
      </w:r>
      <w:r w:rsidRPr="00453FF3">
        <w:rPr>
          <w:rFonts w:ascii="Arial" w:hAnsi="Arial" w:cs="Arial"/>
          <w:sz w:val="21"/>
          <w:szCs w:val="21"/>
        </w:rPr>
        <w:t xml:space="preserve"> </w:t>
      </w:r>
      <w:r w:rsidRPr="00453FF3">
        <w:rPr>
          <w:rFonts w:ascii="Arial" w:eastAsia="宋体" w:hAnsi="Arial" w:cs="Arial"/>
          <w:sz w:val="21"/>
          <w:szCs w:val="21"/>
        </w:rPr>
        <w:t>视为有生物威胁的病原体的阐明，请参见国家选择代理登记处（</w:t>
      </w:r>
      <w:hyperlink r:id="rId1">
        <w:r w:rsidRPr="00453FF3">
          <w:rPr>
            <w:rFonts w:ascii="Arial" w:eastAsia="宋体" w:hAnsi="Arial" w:cs="Arial"/>
            <w:sz w:val="21"/>
            <w:szCs w:val="21"/>
            <w:u w:val="single"/>
          </w:rPr>
          <w:t>http://www.selectagents.gov/SelectAgentsandToxinsList.html</w:t>
        </w:r>
      </w:hyperlink>
      <w:r w:rsidRPr="00453FF3">
        <w:rPr>
          <w:rFonts w:ascii="Arial" w:eastAsia="宋体" w:hAnsi="Arial" w:cs="Arial"/>
          <w:sz w:val="21"/>
          <w:szCs w:val="2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BFD" w:rsidRDefault="005A2940">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349" o:spid="_x0000_s6146" type="#_x0000_t136" style="position:absolute;left:0;text-align:left;margin-left:0;margin-top:0;width:340.5pt;height:170.25pt;rotation:315;z-index:-251655168;mso-position-horizontal:center;mso-position-horizontal-relative:margin;mso-position-vertical:center;mso-position-vertical-relative:margin" o:allowincell="f" fillcolor="silver" stroked="f">
          <v:fill opacity=".5"/>
          <v:textpath style="font-family:&quot;宋体&quot;;font-size:170pt" string="草案"/>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BFD" w:rsidRPr="0057229C" w:rsidRDefault="005A2940" w:rsidP="000E35AB">
    <w:pPr>
      <w:snapToGrid w:val="0"/>
      <w:spacing w:afterLines="50" w:after="120" w:line="300" w:lineRule="auto"/>
      <w:ind w:left="23"/>
      <w:jc w:val="center"/>
      <w:rPr>
        <w:rFonts w:ascii="Arial" w:eastAsia="宋体" w:hAnsi="Arial" w:cs="Arial"/>
        <w:b/>
        <w:i/>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350" o:spid="_x0000_s6147" type="#_x0000_t136" style="position:absolute;left:0;text-align:left;margin-left:0;margin-top:0;width:340.5pt;height:170.25pt;rotation:315;z-index:-251653120;mso-position-horizontal:center;mso-position-horizontal-relative:page;mso-position-vertical:center;mso-position-vertical-relative:page" o:allowincell="f" fillcolor="silver" stroked="f">
          <v:fill opacity=".5"/>
          <v:textpath style="font-family:&quot;宋体&quot;;font-size:170pt" string="草案"/>
          <w10:wrap anchorx="page" anchory="page"/>
        </v:shape>
      </w:pict>
    </w:r>
    <w:r w:rsidR="000A2BFD" w:rsidRPr="00114DBC">
      <w:rPr>
        <w:rFonts w:ascii="Arial" w:eastAsia="宋体" w:hAnsi="Arial" w:cs="Arial" w:hint="eastAsia"/>
        <w:b/>
        <w:i/>
        <w:sz w:val="24"/>
      </w:rPr>
      <w:t>所含建议不具约束力</w:t>
    </w:r>
  </w:p>
  <w:p w:rsidR="000A2BFD" w:rsidRPr="0057229C" w:rsidRDefault="000A2BFD" w:rsidP="0057229C">
    <w:pPr>
      <w:snapToGrid w:val="0"/>
      <w:spacing w:line="300" w:lineRule="auto"/>
      <w:ind w:left="20"/>
      <w:jc w:val="center"/>
      <w:rPr>
        <w:rFonts w:ascii="Arial" w:eastAsia="宋体" w:hAnsi="Arial" w:cs="Arial"/>
        <w:sz w:val="24"/>
        <w:szCs w:val="24"/>
      </w:rPr>
    </w:pPr>
    <w:r w:rsidRPr="0057229C">
      <w:rPr>
        <w:rFonts w:ascii="Arial" w:eastAsia="宋体" w:hAnsi="Arial" w:cs="Arial"/>
        <w:i/>
        <w:sz w:val="24"/>
      </w:rPr>
      <w:t>草案</w:t>
    </w:r>
    <w:r w:rsidRPr="0057229C">
      <w:rPr>
        <w:rFonts w:ascii="Arial" w:eastAsia="宋体" w:hAnsi="Arial" w:cs="Arial"/>
        <w:i/>
        <w:sz w:val="24"/>
      </w:rPr>
      <w:t xml:space="preserve"> - </w:t>
    </w:r>
    <w:r w:rsidR="005A2940">
      <w:rPr>
        <w:rFonts w:ascii="Arial" w:eastAsia="宋体" w:hAnsi="Arial" w:cs="Arial"/>
        <w:i/>
        <w:sz w:val="24"/>
      </w:rPr>
      <w:t>不</w:t>
    </w:r>
    <w:r w:rsidRPr="0057229C">
      <w:rPr>
        <w:rFonts w:ascii="Arial" w:eastAsia="宋体" w:hAnsi="Arial" w:cs="Arial"/>
        <w:i/>
        <w:sz w:val="24"/>
      </w:rPr>
      <w:t>用于实施</w:t>
    </w:r>
  </w:p>
  <w:p w:rsidR="000A2BFD" w:rsidRPr="000E35AB" w:rsidRDefault="000A2BFD" w:rsidP="0057229C">
    <w:pPr>
      <w:snapToGrid w:val="0"/>
      <w:spacing w:line="300" w:lineRule="auto"/>
      <w:rPr>
        <w:rFonts w:ascii="Arial" w:eastAsia="宋体" w:hAnsi="Arial" w:cs="Arial"/>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BFD" w:rsidRDefault="005A2940">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348" o:spid="_x0000_s6145" type="#_x0000_t136" style="position:absolute;left:0;text-align:left;margin-left:0;margin-top:0;width:340.5pt;height:170.25pt;rotation:315;z-index:-251657216;mso-position-horizontal:center;mso-position-horizontal-relative:margin;mso-position-vertical:center;mso-position-vertical-relative:margin" o:allowincell="f" fillcolor="silver" stroked="f">
          <v:fill opacity=".5"/>
          <v:textpath style="font-family:&quot;宋体&quot;;font-size:170pt" string="草案"/>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BFD" w:rsidRDefault="005A2940">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352" o:spid="_x0000_s6149" type="#_x0000_t136" style="position:absolute;left:0;text-align:left;margin-left:0;margin-top:0;width:340.5pt;height:170.25pt;rotation:315;z-index:-251649024;mso-position-horizontal:center;mso-position-horizontal-relative:margin;mso-position-vertical:center;mso-position-vertical-relative:margin" o:allowincell="f" fillcolor="silver" stroked="f">
          <v:fill opacity=".5"/>
          <v:textpath style="font-family:&quot;宋体&quot;;font-size:170pt" string="草案"/>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BFD" w:rsidRPr="0057229C" w:rsidRDefault="005A2940" w:rsidP="00986B9C">
    <w:pPr>
      <w:snapToGrid w:val="0"/>
      <w:spacing w:afterLines="50" w:after="120" w:line="300" w:lineRule="auto"/>
      <w:ind w:left="23"/>
      <w:jc w:val="center"/>
      <w:rPr>
        <w:rFonts w:ascii="Arial" w:eastAsia="宋体" w:hAnsi="Arial" w:cs="Arial"/>
        <w:b/>
        <w:i/>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6151" type="#_x0000_t136" style="position:absolute;left:0;text-align:left;margin-left:0;margin-top:0;width:340.5pt;height:170.25pt;rotation:315;z-index:-251644928;mso-position-horizontal:center;mso-position-horizontal-relative:page;mso-position-vertical:center;mso-position-vertical-relative:page" o:allowincell="f" fillcolor="silver" stroked="f">
          <v:fill opacity=".5"/>
          <v:textpath style="font-family:&quot;宋体&quot;;font-size:170pt" string="草案"/>
          <w10:wrap anchorx="page" anchory="page"/>
        </v:shape>
      </w:pict>
    </w:r>
    <w:r w:rsidR="000A2BFD">
      <w:rPr>
        <w:rFonts w:ascii="Arial" w:eastAsia="宋体" w:hAnsi="Arial" w:cs="Arial" w:hint="eastAsia"/>
        <w:b/>
        <w:i/>
        <w:sz w:val="24"/>
      </w:rPr>
      <w:t>所含建议不具约束力</w:t>
    </w:r>
  </w:p>
  <w:p w:rsidR="000A2BFD" w:rsidRPr="0057229C" w:rsidRDefault="000A2BFD" w:rsidP="00986B9C">
    <w:pPr>
      <w:snapToGrid w:val="0"/>
      <w:spacing w:line="300" w:lineRule="auto"/>
      <w:ind w:left="20"/>
      <w:jc w:val="center"/>
      <w:rPr>
        <w:rFonts w:ascii="Arial" w:eastAsia="宋体" w:hAnsi="Arial" w:cs="Arial"/>
        <w:sz w:val="24"/>
        <w:szCs w:val="24"/>
      </w:rPr>
    </w:pPr>
    <w:r w:rsidRPr="0057229C">
      <w:rPr>
        <w:rFonts w:ascii="Arial" w:eastAsia="宋体" w:hAnsi="Arial" w:cs="Arial"/>
        <w:i/>
        <w:sz w:val="24"/>
      </w:rPr>
      <w:t>草案</w:t>
    </w:r>
    <w:r w:rsidRPr="0057229C">
      <w:rPr>
        <w:rFonts w:ascii="Arial" w:eastAsia="宋体" w:hAnsi="Arial" w:cs="Arial"/>
        <w:i/>
        <w:sz w:val="24"/>
      </w:rPr>
      <w:t xml:space="preserve"> - </w:t>
    </w:r>
    <w:r w:rsidRPr="0057229C">
      <w:rPr>
        <w:rFonts w:ascii="Arial" w:eastAsia="宋体" w:hAnsi="Arial" w:cs="Arial"/>
        <w:i/>
        <w:sz w:val="24"/>
      </w:rPr>
      <w:t>不可用于实施</w:t>
    </w:r>
  </w:p>
  <w:p w:rsidR="000A2BFD" w:rsidRDefault="005A2940" w:rsidP="00986B9C">
    <w:pPr>
      <w:pStyle w:val="a5"/>
      <w:pBdr>
        <w:bottom w:val="none" w:sz="0" w:space="0" w:color="auto"/>
      </w:pBdr>
    </w:pPr>
    <w:r>
      <w:rPr>
        <w:noProof/>
      </w:rPr>
      <w:pict>
        <v:shape id="PowerPlusWaterMarkObject2904353" o:spid="_x0000_s6150" type="#_x0000_t136" style="position:absolute;left:0;text-align:left;margin-left:0;margin-top:0;width:340.5pt;height:170.25pt;rotation:315;z-index:-251646976;mso-position-horizontal:center;mso-position-horizontal-relative:page;mso-position-vertical:center;mso-position-vertical-relative:page" o:allowincell="f" fillcolor="silver" stroked="f">
          <v:fill opacity=".5"/>
          <v:textpath style="font-family:&quot;宋体&quot;;font-size:170pt" string="草案"/>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BFD" w:rsidRDefault="005A2940">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351" o:spid="_x0000_s6148" type="#_x0000_t136" style="position:absolute;left:0;text-align:left;margin-left:0;margin-top:0;width:340.5pt;height:170.25pt;rotation:315;z-index:-251651072;mso-position-horizontal:center;mso-position-horizontal-relative:margin;mso-position-vertical:center;mso-position-vertical-relative:margin" o:allowincell="f" fillcolor="silver" stroked="f">
          <v:fill opacity=".5"/>
          <v:textpath style="font-family:&quot;宋体&quot;;font-size:170pt" string="草案"/>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1F2D"/>
    <w:multiLevelType w:val="hybridMultilevel"/>
    <w:tmpl w:val="555403D0"/>
    <w:lvl w:ilvl="0" w:tplc="C1486814">
      <w:start w:val="1"/>
      <w:numFmt w:val="bullet"/>
      <w:lvlText w:val="•"/>
      <w:lvlJc w:val="left"/>
      <w:pPr>
        <w:ind w:left="420" w:hanging="420"/>
      </w:pPr>
      <w:rPr>
        <w:rFonts w:ascii="宋体" w:eastAsia="宋体" w:hAnsi="宋体" w:hint="eastAsia"/>
      </w:rPr>
    </w:lvl>
    <w:lvl w:ilvl="1" w:tplc="ABBE459A">
      <w:start w:val="1"/>
      <w:numFmt w:val="bullet"/>
      <w:lvlText w:val=""/>
      <w:lvlJc w:val="left"/>
      <w:pPr>
        <w:ind w:left="780" w:hanging="360"/>
      </w:pPr>
      <w:rPr>
        <w:rFonts w:ascii="Wingdings" w:eastAsia="宋体" w:hAnsi="Wingdings"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1926F41"/>
    <w:multiLevelType w:val="hybridMultilevel"/>
    <w:tmpl w:val="DA0C9456"/>
    <w:lvl w:ilvl="0" w:tplc="FFFFFFFF">
      <w:start w:val="1"/>
      <w:numFmt w:val="bullet"/>
      <w:lvlText w:val=""/>
      <w:lvlJc w:val="left"/>
      <w:pPr>
        <w:ind w:left="820" w:hanging="360"/>
      </w:pPr>
      <w:rPr>
        <w:rFonts w:ascii="Symbol" w:eastAsia="Symbol" w:hAnsi="Symbol" w:hint="default"/>
        <w:w w:val="99"/>
        <w:sz w:val="24"/>
        <w:szCs w:val="24"/>
      </w:rPr>
    </w:lvl>
    <w:lvl w:ilvl="1" w:tplc="FFFFFFFF">
      <w:start w:val="1"/>
      <w:numFmt w:val="bullet"/>
      <w:lvlText w:val="o"/>
      <w:lvlJc w:val="left"/>
      <w:pPr>
        <w:ind w:left="1540" w:hanging="360"/>
      </w:pPr>
      <w:rPr>
        <w:rFonts w:ascii="Courier New" w:eastAsia="Courier New" w:hAnsi="Courier New" w:hint="default"/>
        <w:w w:val="100"/>
        <w:sz w:val="24"/>
        <w:szCs w:val="24"/>
      </w:rPr>
    </w:lvl>
    <w:lvl w:ilvl="2" w:tplc="FFFFFFFF">
      <w:start w:val="1"/>
      <w:numFmt w:val="bullet"/>
      <w:lvlText w:val="•"/>
      <w:lvlJc w:val="left"/>
      <w:pPr>
        <w:ind w:left="2393" w:hanging="360"/>
      </w:pPr>
      <w:rPr>
        <w:rFonts w:hint="default"/>
      </w:rPr>
    </w:lvl>
    <w:lvl w:ilvl="3" w:tplc="FFFFFFFF">
      <w:start w:val="1"/>
      <w:numFmt w:val="bullet"/>
      <w:lvlText w:val="•"/>
      <w:lvlJc w:val="left"/>
      <w:pPr>
        <w:ind w:left="3246" w:hanging="360"/>
      </w:pPr>
      <w:rPr>
        <w:rFonts w:hint="default"/>
      </w:rPr>
    </w:lvl>
    <w:lvl w:ilvl="4" w:tplc="FFFFFFFF">
      <w:start w:val="1"/>
      <w:numFmt w:val="bullet"/>
      <w:lvlText w:val="•"/>
      <w:lvlJc w:val="left"/>
      <w:pPr>
        <w:ind w:left="4100" w:hanging="360"/>
      </w:pPr>
      <w:rPr>
        <w:rFonts w:hint="default"/>
      </w:rPr>
    </w:lvl>
    <w:lvl w:ilvl="5" w:tplc="FFFFFFFF">
      <w:start w:val="1"/>
      <w:numFmt w:val="bullet"/>
      <w:lvlText w:val="•"/>
      <w:lvlJc w:val="left"/>
      <w:pPr>
        <w:ind w:left="4953" w:hanging="360"/>
      </w:pPr>
      <w:rPr>
        <w:rFonts w:hint="default"/>
      </w:rPr>
    </w:lvl>
    <w:lvl w:ilvl="6" w:tplc="FFFFFFFF">
      <w:start w:val="1"/>
      <w:numFmt w:val="bullet"/>
      <w:lvlText w:val="•"/>
      <w:lvlJc w:val="left"/>
      <w:pPr>
        <w:ind w:left="5806" w:hanging="360"/>
      </w:pPr>
      <w:rPr>
        <w:rFonts w:hint="default"/>
      </w:rPr>
    </w:lvl>
    <w:lvl w:ilvl="7" w:tplc="FFFFFFFF">
      <w:start w:val="1"/>
      <w:numFmt w:val="bullet"/>
      <w:lvlText w:val="•"/>
      <w:lvlJc w:val="left"/>
      <w:pPr>
        <w:ind w:left="6660" w:hanging="360"/>
      </w:pPr>
      <w:rPr>
        <w:rFonts w:hint="default"/>
      </w:rPr>
    </w:lvl>
    <w:lvl w:ilvl="8" w:tplc="FFFFFFFF">
      <w:start w:val="1"/>
      <w:numFmt w:val="bullet"/>
      <w:lvlText w:val="•"/>
      <w:lvlJc w:val="left"/>
      <w:pPr>
        <w:ind w:left="7513" w:hanging="360"/>
      </w:pPr>
      <w:rPr>
        <w:rFonts w:hint="default"/>
      </w:rPr>
    </w:lvl>
  </w:abstractNum>
  <w:abstractNum w:abstractNumId="2">
    <w:nsid w:val="042D4EE2"/>
    <w:multiLevelType w:val="hybridMultilevel"/>
    <w:tmpl w:val="41188D36"/>
    <w:lvl w:ilvl="0" w:tplc="DC8EDEE4">
      <w:start w:val="1"/>
      <w:numFmt w:val="decimal"/>
      <w:lvlText w:val="%1."/>
      <w:lvlJc w:val="left"/>
      <w:pPr>
        <w:ind w:left="3700" w:hanging="240"/>
      </w:pPr>
      <w:rPr>
        <w:rFonts w:ascii="Arial" w:eastAsia="Times New Roman" w:hAnsi="Arial" w:cs="Arial" w:hint="default"/>
        <w:spacing w:val="-2"/>
        <w:w w:val="100"/>
        <w:sz w:val="24"/>
        <w:szCs w:val="24"/>
      </w:rPr>
    </w:lvl>
    <w:lvl w:ilvl="1" w:tplc="FFFFFFFF">
      <w:start w:val="1"/>
      <w:numFmt w:val="bullet"/>
      <w:lvlText w:val="•"/>
      <w:lvlJc w:val="left"/>
      <w:pPr>
        <w:ind w:left="4252" w:hanging="240"/>
      </w:pPr>
      <w:rPr>
        <w:rFonts w:hint="default"/>
      </w:rPr>
    </w:lvl>
    <w:lvl w:ilvl="2" w:tplc="FFFFFFFF">
      <w:start w:val="1"/>
      <w:numFmt w:val="bullet"/>
      <w:lvlText w:val="•"/>
      <w:lvlJc w:val="left"/>
      <w:pPr>
        <w:ind w:left="4804" w:hanging="240"/>
      </w:pPr>
      <w:rPr>
        <w:rFonts w:hint="default"/>
      </w:rPr>
    </w:lvl>
    <w:lvl w:ilvl="3" w:tplc="FFFFFFFF">
      <w:start w:val="1"/>
      <w:numFmt w:val="bullet"/>
      <w:lvlText w:val="•"/>
      <w:lvlJc w:val="left"/>
      <w:pPr>
        <w:ind w:left="5356" w:hanging="240"/>
      </w:pPr>
      <w:rPr>
        <w:rFonts w:hint="default"/>
      </w:rPr>
    </w:lvl>
    <w:lvl w:ilvl="4" w:tplc="FFFFFFFF">
      <w:start w:val="1"/>
      <w:numFmt w:val="bullet"/>
      <w:lvlText w:val="•"/>
      <w:lvlJc w:val="left"/>
      <w:pPr>
        <w:ind w:left="5908" w:hanging="240"/>
      </w:pPr>
      <w:rPr>
        <w:rFonts w:hint="default"/>
      </w:rPr>
    </w:lvl>
    <w:lvl w:ilvl="5" w:tplc="FFFFFFFF">
      <w:start w:val="1"/>
      <w:numFmt w:val="bullet"/>
      <w:lvlText w:val="•"/>
      <w:lvlJc w:val="left"/>
      <w:pPr>
        <w:ind w:left="6460" w:hanging="240"/>
      </w:pPr>
      <w:rPr>
        <w:rFonts w:hint="default"/>
      </w:rPr>
    </w:lvl>
    <w:lvl w:ilvl="6" w:tplc="FFFFFFFF">
      <w:start w:val="1"/>
      <w:numFmt w:val="bullet"/>
      <w:lvlText w:val="•"/>
      <w:lvlJc w:val="left"/>
      <w:pPr>
        <w:ind w:left="7012" w:hanging="240"/>
      </w:pPr>
      <w:rPr>
        <w:rFonts w:hint="default"/>
      </w:rPr>
    </w:lvl>
    <w:lvl w:ilvl="7" w:tplc="FFFFFFFF">
      <w:start w:val="1"/>
      <w:numFmt w:val="bullet"/>
      <w:lvlText w:val="•"/>
      <w:lvlJc w:val="left"/>
      <w:pPr>
        <w:ind w:left="7564" w:hanging="240"/>
      </w:pPr>
      <w:rPr>
        <w:rFonts w:hint="default"/>
      </w:rPr>
    </w:lvl>
    <w:lvl w:ilvl="8" w:tplc="FFFFFFFF">
      <w:start w:val="1"/>
      <w:numFmt w:val="bullet"/>
      <w:lvlText w:val="•"/>
      <w:lvlJc w:val="left"/>
      <w:pPr>
        <w:ind w:left="8116" w:hanging="240"/>
      </w:pPr>
      <w:rPr>
        <w:rFonts w:hint="default"/>
      </w:rPr>
    </w:lvl>
  </w:abstractNum>
  <w:abstractNum w:abstractNumId="3">
    <w:nsid w:val="063A12C7"/>
    <w:multiLevelType w:val="hybridMultilevel"/>
    <w:tmpl w:val="35BE2286"/>
    <w:lvl w:ilvl="0" w:tplc="C1486814">
      <w:start w:val="1"/>
      <w:numFmt w:val="bullet"/>
      <w:lvlText w:val="•"/>
      <w:lvlJc w:val="left"/>
      <w:pPr>
        <w:ind w:left="420" w:hanging="420"/>
      </w:pPr>
      <w:rPr>
        <w:rFonts w:ascii="宋体" w:eastAsia="宋体" w:hAnsi="宋体" w:hint="eastAsia"/>
      </w:rPr>
    </w:lvl>
    <w:lvl w:ilvl="1" w:tplc="C1486814">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1715FBF"/>
    <w:multiLevelType w:val="hybridMultilevel"/>
    <w:tmpl w:val="F0A485A2"/>
    <w:lvl w:ilvl="0" w:tplc="FFFFFFFF">
      <w:start w:val="7"/>
      <w:numFmt w:val="upperRoman"/>
      <w:lvlText w:val="%1."/>
      <w:lvlJc w:val="left"/>
      <w:pPr>
        <w:ind w:left="100" w:hanging="720"/>
      </w:pPr>
      <w:rPr>
        <w:rFonts w:ascii="Times New Roman" w:eastAsia="Times New Roman" w:hAnsi="Times New Roman" w:hint="default"/>
        <w:b/>
        <w:bCs/>
        <w:spacing w:val="-1"/>
        <w:w w:val="100"/>
        <w:sz w:val="36"/>
        <w:szCs w:val="36"/>
      </w:rPr>
    </w:lvl>
    <w:lvl w:ilvl="1" w:tplc="6898E718">
      <w:start w:val="1"/>
      <w:numFmt w:val="upperLetter"/>
      <w:lvlText w:val="%2."/>
      <w:lvlJc w:val="left"/>
      <w:pPr>
        <w:ind w:left="1180" w:hanging="360"/>
      </w:pPr>
      <w:rPr>
        <w:rFonts w:ascii="Arial" w:eastAsia="Times New Roman" w:hAnsi="Arial" w:cs="Arial" w:hint="default"/>
        <w:b/>
        <w:bCs/>
        <w:w w:val="100"/>
        <w:sz w:val="30"/>
        <w:szCs w:val="30"/>
      </w:rPr>
    </w:lvl>
    <w:lvl w:ilvl="2" w:tplc="10D4E828">
      <w:start w:val="1"/>
      <w:numFmt w:val="decimal"/>
      <w:lvlText w:val="(%3)"/>
      <w:lvlJc w:val="left"/>
      <w:pPr>
        <w:ind w:left="1540" w:hanging="360"/>
      </w:pPr>
      <w:rPr>
        <w:rFonts w:ascii="Arial" w:eastAsia="Times New Roman" w:hAnsi="Arial" w:cs="Arial" w:hint="default"/>
        <w:b/>
        <w:bCs/>
        <w:w w:val="100"/>
        <w:sz w:val="28"/>
        <w:szCs w:val="28"/>
      </w:rPr>
    </w:lvl>
    <w:lvl w:ilvl="3" w:tplc="FFFFFFFF">
      <w:start w:val="1"/>
      <w:numFmt w:val="bullet"/>
      <w:lvlText w:val="•"/>
      <w:lvlJc w:val="left"/>
      <w:pPr>
        <w:ind w:left="2500" w:hanging="360"/>
      </w:pPr>
      <w:rPr>
        <w:rFonts w:hint="default"/>
      </w:rPr>
    </w:lvl>
    <w:lvl w:ilvl="4" w:tplc="FFFFFFFF">
      <w:start w:val="1"/>
      <w:numFmt w:val="bullet"/>
      <w:lvlText w:val="•"/>
      <w:lvlJc w:val="left"/>
      <w:pPr>
        <w:ind w:left="3460" w:hanging="360"/>
      </w:pPr>
      <w:rPr>
        <w:rFonts w:hint="default"/>
      </w:rPr>
    </w:lvl>
    <w:lvl w:ilvl="5" w:tplc="FFFFFFFF">
      <w:start w:val="1"/>
      <w:numFmt w:val="bullet"/>
      <w:lvlText w:val="•"/>
      <w:lvlJc w:val="left"/>
      <w:pPr>
        <w:ind w:left="4420" w:hanging="360"/>
      </w:pPr>
      <w:rPr>
        <w:rFonts w:hint="default"/>
      </w:rPr>
    </w:lvl>
    <w:lvl w:ilvl="6" w:tplc="FFFFFFFF">
      <w:start w:val="1"/>
      <w:numFmt w:val="bullet"/>
      <w:lvlText w:val="•"/>
      <w:lvlJc w:val="left"/>
      <w:pPr>
        <w:ind w:left="5380" w:hanging="360"/>
      </w:pPr>
      <w:rPr>
        <w:rFonts w:hint="default"/>
      </w:rPr>
    </w:lvl>
    <w:lvl w:ilvl="7" w:tplc="FFFFFFFF">
      <w:start w:val="1"/>
      <w:numFmt w:val="bullet"/>
      <w:lvlText w:val="•"/>
      <w:lvlJc w:val="left"/>
      <w:pPr>
        <w:ind w:left="6340" w:hanging="360"/>
      </w:pPr>
      <w:rPr>
        <w:rFonts w:hint="default"/>
      </w:rPr>
    </w:lvl>
    <w:lvl w:ilvl="8" w:tplc="FFFFFFFF">
      <w:start w:val="1"/>
      <w:numFmt w:val="bullet"/>
      <w:lvlText w:val="•"/>
      <w:lvlJc w:val="left"/>
      <w:pPr>
        <w:ind w:left="7300" w:hanging="360"/>
      </w:pPr>
      <w:rPr>
        <w:rFonts w:hint="default"/>
      </w:rPr>
    </w:lvl>
  </w:abstractNum>
  <w:abstractNum w:abstractNumId="5">
    <w:nsid w:val="15620D15"/>
    <w:multiLevelType w:val="hybridMultilevel"/>
    <w:tmpl w:val="43462F0A"/>
    <w:lvl w:ilvl="0" w:tplc="C1486814">
      <w:start w:val="1"/>
      <w:numFmt w:val="bullet"/>
      <w:lvlText w:val="•"/>
      <w:lvlJc w:val="left"/>
      <w:pPr>
        <w:ind w:left="1513" w:hanging="420"/>
      </w:pPr>
      <w:rPr>
        <w:rFonts w:ascii="宋体" w:eastAsia="宋体" w:hAnsi="宋体" w:hint="eastAsia"/>
      </w:rPr>
    </w:lvl>
    <w:lvl w:ilvl="1" w:tplc="C1486814">
      <w:start w:val="1"/>
      <w:numFmt w:val="bullet"/>
      <w:lvlText w:val="•"/>
      <w:lvlJc w:val="left"/>
      <w:pPr>
        <w:ind w:left="1933" w:hanging="420"/>
      </w:pPr>
      <w:rPr>
        <w:rFonts w:ascii="宋体" w:eastAsia="宋体" w:hAnsi="宋体" w:hint="eastAsia"/>
      </w:rPr>
    </w:lvl>
    <w:lvl w:ilvl="2" w:tplc="1B26080E">
      <w:numFmt w:val="bullet"/>
      <w:lvlText w:val=""/>
      <w:lvlJc w:val="left"/>
      <w:pPr>
        <w:ind w:left="2383" w:hanging="450"/>
      </w:pPr>
      <w:rPr>
        <w:rFonts w:ascii="Times New Roman" w:eastAsia="宋体" w:hAnsi="Times New Roman" w:cs="Times New Roman" w:hint="default"/>
      </w:rPr>
    </w:lvl>
    <w:lvl w:ilvl="3" w:tplc="04090001" w:tentative="1">
      <w:start w:val="1"/>
      <w:numFmt w:val="bullet"/>
      <w:lvlText w:val=""/>
      <w:lvlJc w:val="left"/>
      <w:pPr>
        <w:ind w:left="2773" w:hanging="420"/>
      </w:pPr>
      <w:rPr>
        <w:rFonts w:ascii="Wingdings" w:hAnsi="Wingdings" w:hint="default"/>
      </w:rPr>
    </w:lvl>
    <w:lvl w:ilvl="4" w:tplc="04090003" w:tentative="1">
      <w:start w:val="1"/>
      <w:numFmt w:val="bullet"/>
      <w:lvlText w:val=""/>
      <w:lvlJc w:val="left"/>
      <w:pPr>
        <w:ind w:left="3193" w:hanging="420"/>
      </w:pPr>
      <w:rPr>
        <w:rFonts w:ascii="Wingdings" w:hAnsi="Wingdings" w:hint="default"/>
      </w:rPr>
    </w:lvl>
    <w:lvl w:ilvl="5" w:tplc="04090005" w:tentative="1">
      <w:start w:val="1"/>
      <w:numFmt w:val="bullet"/>
      <w:lvlText w:val=""/>
      <w:lvlJc w:val="left"/>
      <w:pPr>
        <w:ind w:left="3613" w:hanging="420"/>
      </w:pPr>
      <w:rPr>
        <w:rFonts w:ascii="Wingdings" w:hAnsi="Wingdings" w:hint="default"/>
      </w:rPr>
    </w:lvl>
    <w:lvl w:ilvl="6" w:tplc="04090001" w:tentative="1">
      <w:start w:val="1"/>
      <w:numFmt w:val="bullet"/>
      <w:lvlText w:val=""/>
      <w:lvlJc w:val="left"/>
      <w:pPr>
        <w:ind w:left="4033" w:hanging="420"/>
      </w:pPr>
      <w:rPr>
        <w:rFonts w:ascii="Wingdings" w:hAnsi="Wingdings" w:hint="default"/>
      </w:rPr>
    </w:lvl>
    <w:lvl w:ilvl="7" w:tplc="04090003" w:tentative="1">
      <w:start w:val="1"/>
      <w:numFmt w:val="bullet"/>
      <w:lvlText w:val=""/>
      <w:lvlJc w:val="left"/>
      <w:pPr>
        <w:ind w:left="4453" w:hanging="420"/>
      </w:pPr>
      <w:rPr>
        <w:rFonts w:ascii="Wingdings" w:hAnsi="Wingdings" w:hint="default"/>
      </w:rPr>
    </w:lvl>
    <w:lvl w:ilvl="8" w:tplc="04090005" w:tentative="1">
      <w:start w:val="1"/>
      <w:numFmt w:val="bullet"/>
      <w:lvlText w:val=""/>
      <w:lvlJc w:val="left"/>
      <w:pPr>
        <w:ind w:left="4873" w:hanging="420"/>
      </w:pPr>
      <w:rPr>
        <w:rFonts w:ascii="Wingdings" w:hAnsi="Wingdings" w:hint="default"/>
      </w:rPr>
    </w:lvl>
  </w:abstractNum>
  <w:abstractNum w:abstractNumId="6">
    <w:nsid w:val="164E5630"/>
    <w:multiLevelType w:val="hybridMultilevel"/>
    <w:tmpl w:val="73AE41DA"/>
    <w:lvl w:ilvl="0" w:tplc="FFFFFFFF">
      <w:start w:val="1"/>
      <w:numFmt w:val="bullet"/>
      <w:lvlText w:val="o"/>
      <w:lvlJc w:val="left"/>
      <w:pPr>
        <w:ind w:left="2184" w:hanging="420"/>
      </w:pPr>
      <w:rPr>
        <w:rFonts w:ascii="Courier New" w:eastAsia="Courier New" w:hAnsi="Courier New" w:hint="default"/>
        <w:w w:val="100"/>
        <w:sz w:val="24"/>
        <w:szCs w:val="24"/>
      </w:rPr>
    </w:lvl>
    <w:lvl w:ilvl="1" w:tplc="FFFFFFFF">
      <w:start w:val="1"/>
      <w:numFmt w:val="bullet"/>
      <w:lvlText w:val="o"/>
      <w:lvlJc w:val="left"/>
      <w:pPr>
        <w:ind w:left="2604" w:hanging="420"/>
      </w:pPr>
      <w:rPr>
        <w:rFonts w:ascii="Courier New" w:eastAsia="Courier New" w:hAnsi="Courier New" w:hint="default"/>
        <w:w w:val="100"/>
        <w:sz w:val="24"/>
        <w:szCs w:val="24"/>
      </w:rPr>
    </w:lvl>
    <w:lvl w:ilvl="2" w:tplc="04090005" w:tentative="1">
      <w:start w:val="1"/>
      <w:numFmt w:val="bullet"/>
      <w:lvlText w:val=""/>
      <w:lvlJc w:val="left"/>
      <w:pPr>
        <w:ind w:left="3024" w:hanging="420"/>
      </w:pPr>
      <w:rPr>
        <w:rFonts w:ascii="Wingdings" w:hAnsi="Wingdings" w:hint="default"/>
      </w:rPr>
    </w:lvl>
    <w:lvl w:ilvl="3" w:tplc="04090001" w:tentative="1">
      <w:start w:val="1"/>
      <w:numFmt w:val="bullet"/>
      <w:lvlText w:val=""/>
      <w:lvlJc w:val="left"/>
      <w:pPr>
        <w:ind w:left="3444" w:hanging="420"/>
      </w:pPr>
      <w:rPr>
        <w:rFonts w:ascii="Wingdings" w:hAnsi="Wingdings" w:hint="default"/>
      </w:rPr>
    </w:lvl>
    <w:lvl w:ilvl="4" w:tplc="04090003" w:tentative="1">
      <w:start w:val="1"/>
      <w:numFmt w:val="bullet"/>
      <w:lvlText w:val=""/>
      <w:lvlJc w:val="left"/>
      <w:pPr>
        <w:ind w:left="3864" w:hanging="420"/>
      </w:pPr>
      <w:rPr>
        <w:rFonts w:ascii="Wingdings" w:hAnsi="Wingdings" w:hint="default"/>
      </w:rPr>
    </w:lvl>
    <w:lvl w:ilvl="5" w:tplc="04090005" w:tentative="1">
      <w:start w:val="1"/>
      <w:numFmt w:val="bullet"/>
      <w:lvlText w:val=""/>
      <w:lvlJc w:val="left"/>
      <w:pPr>
        <w:ind w:left="4284" w:hanging="420"/>
      </w:pPr>
      <w:rPr>
        <w:rFonts w:ascii="Wingdings" w:hAnsi="Wingdings" w:hint="default"/>
      </w:rPr>
    </w:lvl>
    <w:lvl w:ilvl="6" w:tplc="04090001" w:tentative="1">
      <w:start w:val="1"/>
      <w:numFmt w:val="bullet"/>
      <w:lvlText w:val=""/>
      <w:lvlJc w:val="left"/>
      <w:pPr>
        <w:ind w:left="4704" w:hanging="420"/>
      </w:pPr>
      <w:rPr>
        <w:rFonts w:ascii="Wingdings" w:hAnsi="Wingdings" w:hint="default"/>
      </w:rPr>
    </w:lvl>
    <w:lvl w:ilvl="7" w:tplc="04090003" w:tentative="1">
      <w:start w:val="1"/>
      <w:numFmt w:val="bullet"/>
      <w:lvlText w:val=""/>
      <w:lvlJc w:val="left"/>
      <w:pPr>
        <w:ind w:left="5124" w:hanging="420"/>
      </w:pPr>
      <w:rPr>
        <w:rFonts w:ascii="Wingdings" w:hAnsi="Wingdings" w:hint="default"/>
      </w:rPr>
    </w:lvl>
    <w:lvl w:ilvl="8" w:tplc="04090005" w:tentative="1">
      <w:start w:val="1"/>
      <w:numFmt w:val="bullet"/>
      <w:lvlText w:val=""/>
      <w:lvlJc w:val="left"/>
      <w:pPr>
        <w:ind w:left="5544" w:hanging="420"/>
      </w:pPr>
      <w:rPr>
        <w:rFonts w:ascii="Wingdings" w:hAnsi="Wingdings" w:hint="default"/>
      </w:rPr>
    </w:lvl>
  </w:abstractNum>
  <w:abstractNum w:abstractNumId="7">
    <w:nsid w:val="1716674C"/>
    <w:multiLevelType w:val="hybridMultilevel"/>
    <w:tmpl w:val="38381AC6"/>
    <w:lvl w:ilvl="0" w:tplc="C1486814">
      <w:start w:val="1"/>
      <w:numFmt w:val="bullet"/>
      <w:lvlText w:val="•"/>
      <w:lvlJc w:val="left"/>
      <w:pPr>
        <w:ind w:left="2972" w:hanging="420"/>
      </w:pPr>
      <w:rPr>
        <w:rFonts w:ascii="宋体" w:eastAsia="宋体" w:hAnsi="宋体" w:hint="eastAsia"/>
      </w:rPr>
    </w:lvl>
    <w:lvl w:ilvl="1" w:tplc="C1486814">
      <w:start w:val="1"/>
      <w:numFmt w:val="bullet"/>
      <w:lvlText w:val="•"/>
      <w:lvlJc w:val="left"/>
      <w:pPr>
        <w:ind w:left="3392" w:hanging="420"/>
      </w:pPr>
      <w:rPr>
        <w:rFonts w:ascii="宋体" w:eastAsia="宋体" w:hAnsi="宋体" w:hint="eastAsia"/>
      </w:rPr>
    </w:lvl>
    <w:lvl w:ilvl="2" w:tplc="04090005" w:tentative="1">
      <w:start w:val="1"/>
      <w:numFmt w:val="bullet"/>
      <w:lvlText w:val=""/>
      <w:lvlJc w:val="left"/>
      <w:pPr>
        <w:ind w:left="3812" w:hanging="420"/>
      </w:pPr>
      <w:rPr>
        <w:rFonts w:ascii="Wingdings" w:hAnsi="Wingdings" w:hint="default"/>
      </w:rPr>
    </w:lvl>
    <w:lvl w:ilvl="3" w:tplc="04090001" w:tentative="1">
      <w:start w:val="1"/>
      <w:numFmt w:val="bullet"/>
      <w:lvlText w:val=""/>
      <w:lvlJc w:val="left"/>
      <w:pPr>
        <w:ind w:left="4232" w:hanging="420"/>
      </w:pPr>
      <w:rPr>
        <w:rFonts w:ascii="Wingdings" w:hAnsi="Wingdings" w:hint="default"/>
      </w:rPr>
    </w:lvl>
    <w:lvl w:ilvl="4" w:tplc="04090003" w:tentative="1">
      <w:start w:val="1"/>
      <w:numFmt w:val="bullet"/>
      <w:lvlText w:val=""/>
      <w:lvlJc w:val="left"/>
      <w:pPr>
        <w:ind w:left="4652" w:hanging="420"/>
      </w:pPr>
      <w:rPr>
        <w:rFonts w:ascii="Wingdings" w:hAnsi="Wingdings" w:hint="default"/>
      </w:rPr>
    </w:lvl>
    <w:lvl w:ilvl="5" w:tplc="04090005" w:tentative="1">
      <w:start w:val="1"/>
      <w:numFmt w:val="bullet"/>
      <w:lvlText w:val=""/>
      <w:lvlJc w:val="left"/>
      <w:pPr>
        <w:ind w:left="5072" w:hanging="420"/>
      </w:pPr>
      <w:rPr>
        <w:rFonts w:ascii="Wingdings" w:hAnsi="Wingdings" w:hint="default"/>
      </w:rPr>
    </w:lvl>
    <w:lvl w:ilvl="6" w:tplc="04090001" w:tentative="1">
      <w:start w:val="1"/>
      <w:numFmt w:val="bullet"/>
      <w:lvlText w:val=""/>
      <w:lvlJc w:val="left"/>
      <w:pPr>
        <w:ind w:left="5492" w:hanging="420"/>
      </w:pPr>
      <w:rPr>
        <w:rFonts w:ascii="Wingdings" w:hAnsi="Wingdings" w:hint="default"/>
      </w:rPr>
    </w:lvl>
    <w:lvl w:ilvl="7" w:tplc="04090003" w:tentative="1">
      <w:start w:val="1"/>
      <w:numFmt w:val="bullet"/>
      <w:lvlText w:val=""/>
      <w:lvlJc w:val="left"/>
      <w:pPr>
        <w:ind w:left="5912" w:hanging="420"/>
      </w:pPr>
      <w:rPr>
        <w:rFonts w:ascii="Wingdings" w:hAnsi="Wingdings" w:hint="default"/>
      </w:rPr>
    </w:lvl>
    <w:lvl w:ilvl="8" w:tplc="04090005" w:tentative="1">
      <w:start w:val="1"/>
      <w:numFmt w:val="bullet"/>
      <w:lvlText w:val=""/>
      <w:lvlJc w:val="left"/>
      <w:pPr>
        <w:ind w:left="6332" w:hanging="420"/>
      </w:pPr>
      <w:rPr>
        <w:rFonts w:ascii="Wingdings" w:hAnsi="Wingdings" w:hint="default"/>
      </w:rPr>
    </w:lvl>
  </w:abstractNum>
  <w:abstractNum w:abstractNumId="8">
    <w:nsid w:val="18650527"/>
    <w:multiLevelType w:val="hybridMultilevel"/>
    <w:tmpl w:val="95D21CE4"/>
    <w:lvl w:ilvl="0" w:tplc="BC9E7026">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91609AE"/>
    <w:multiLevelType w:val="hybridMultilevel"/>
    <w:tmpl w:val="33C459B8"/>
    <w:lvl w:ilvl="0" w:tplc="FFFFFFFF">
      <w:start w:val="3"/>
      <w:numFmt w:val="upperLetter"/>
      <w:lvlText w:val="%1."/>
      <w:lvlJc w:val="left"/>
      <w:pPr>
        <w:ind w:left="1180" w:hanging="360"/>
      </w:pPr>
      <w:rPr>
        <w:rFonts w:ascii="Times New Roman" w:eastAsia="Times New Roman" w:hAnsi="Times New Roman" w:hint="default"/>
        <w:b/>
        <w:bCs/>
        <w:w w:val="100"/>
        <w:sz w:val="32"/>
        <w:szCs w:val="32"/>
      </w:rPr>
    </w:lvl>
    <w:lvl w:ilvl="1" w:tplc="1FB82C78">
      <w:start w:val="1"/>
      <w:numFmt w:val="decimal"/>
      <w:lvlText w:val="(%2)"/>
      <w:lvlJc w:val="left"/>
      <w:pPr>
        <w:ind w:left="1540" w:hanging="360"/>
      </w:pPr>
      <w:rPr>
        <w:rFonts w:hint="eastAsia"/>
        <w:b/>
        <w:bCs/>
        <w:w w:val="100"/>
        <w:sz w:val="28"/>
        <w:szCs w:val="28"/>
      </w:rPr>
    </w:lvl>
    <w:lvl w:ilvl="2" w:tplc="FFFFFFFF">
      <w:start w:val="1"/>
      <w:numFmt w:val="bullet"/>
      <w:lvlText w:val="•"/>
      <w:lvlJc w:val="left"/>
      <w:pPr>
        <w:ind w:left="2393" w:hanging="360"/>
      </w:pPr>
      <w:rPr>
        <w:rFonts w:hint="default"/>
      </w:rPr>
    </w:lvl>
    <w:lvl w:ilvl="3" w:tplc="FFFFFFFF">
      <w:start w:val="1"/>
      <w:numFmt w:val="bullet"/>
      <w:lvlText w:val="•"/>
      <w:lvlJc w:val="left"/>
      <w:pPr>
        <w:ind w:left="3246" w:hanging="360"/>
      </w:pPr>
      <w:rPr>
        <w:rFonts w:hint="default"/>
      </w:rPr>
    </w:lvl>
    <w:lvl w:ilvl="4" w:tplc="FFFFFFFF">
      <w:start w:val="1"/>
      <w:numFmt w:val="bullet"/>
      <w:lvlText w:val="•"/>
      <w:lvlJc w:val="left"/>
      <w:pPr>
        <w:ind w:left="4100" w:hanging="360"/>
      </w:pPr>
      <w:rPr>
        <w:rFonts w:hint="default"/>
      </w:rPr>
    </w:lvl>
    <w:lvl w:ilvl="5" w:tplc="FFFFFFFF">
      <w:start w:val="1"/>
      <w:numFmt w:val="bullet"/>
      <w:lvlText w:val="•"/>
      <w:lvlJc w:val="left"/>
      <w:pPr>
        <w:ind w:left="4953" w:hanging="360"/>
      </w:pPr>
      <w:rPr>
        <w:rFonts w:hint="default"/>
      </w:rPr>
    </w:lvl>
    <w:lvl w:ilvl="6" w:tplc="FFFFFFFF">
      <w:start w:val="1"/>
      <w:numFmt w:val="bullet"/>
      <w:lvlText w:val="•"/>
      <w:lvlJc w:val="left"/>
      <w:pPr>
        <w:ind w:left="5806" w:hanging="360"/>
      </w:pPr>
      <w:rPr>
        <w:rFonts w:hint="default"/>
      </w:rPr>
    </w:lvl>
    <w:lvl w:ilvl="7" w:tplc="FFFFFFFF">
      <w:start w:val="1"/>
      <w:numFmt w:val="bullet"/>
      <w:lvlText w:val="•"/>
      <w:lvlJc w:val="left"/>
      <w:pPr>
        <w:ind w:left="6660" w:hanging="360"/>
      </w:pPr>
      <w:rPr>
        <w:rFonts w:hint="default"/>
      </w:rPr>
    </w:lvl>
    <w:lvl w:ilvl="8" w:tplc="FFFFFFFF">
      <w:start w:val="1"/>
      <w:numFmt w:val="bullet"/>
      <w:lvlText w:val="•"/>
      <w:lvlJc w:val="left"/>
      <w:pPr>
        <w:ind w:left="7513" w:hanging="360"/>
      </w:pPr>
      <w:rPr>
        <w:rFonts w:hint="default"/>
      </w:rPr>
    </w:lvl>
  </w:abstractNum>
  <w:abstractNum w:abstractNumId="10">
    <w:nsid w:val="19FA4F63"/>
    <w:multiLevelType w:val="hybridMultilevel"/>
    <w:tmpl w:val="E44CC69C"/>
    <w:lvl w:ilvl="0" w:tplc="64A68E70">
      <w:start w:val="1"/>
      <w:numFmt w:val="upp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D2004F3"/>
    <w:multiLevelType w:val="hybridMultilevel"/>
    <w:tmpl w:val="FA88D610"/>
    <w:lvl w:ilvl="0" w:tplc="FFFFFFFF">
      <w:start w:val="8"/>
      <w:numFmt w:val="decimal"/>
      <w:lvlText w:val="(%1)"/>
      <w:lvlJc w:val="left"/>
      <w:pPr>
        <w:ind w:left="1540" w:hanging="360"/>
      </w:pPr>
      <w:rPr>
        <w:rFonts w:ascii="Times New Roman" w:eastAsia="Times New Roman" w:hAnsi="Times New Roman" w:hint="default"/>
        <w:b/>
        <w:bCs/>
        <w:w w:val="100"/>
        <w:sz w:val="28"/>
        <w:szCs w:val="28"/>
      </w:rPr>
    </w:lvl>
    <w:lvl w:ilvl="1" w:tplc="FFFFFFFF">
      <w:start w:val="1"/>
      <w:numFmt w:val="bullet"/>
      <w:lvlText w:val="•"/>
      <w:lvlJc w:val="left"/>
      <w:pPr>
        <w:ind w:left="2308" w:hanging="360"/>
      </w:pPr>
      <w:rPr>
        <w:rFonts w:hint="default"/>
      </w:rPr>
    </w:lvl>
    <w:lvl w:ilvl="2" w:tplc="FFFFFFFF">
      <w:start w:val="1"/>
      <w:numFmt w:val="bullet"/>
      <w:lvlText w:val="•"/>
      <w:lvlJc w:val="left"/>
      <w:pPr>
        <w:ind w:left="3076" w:hanging="360"/>
      </w:pPr>
      <w:rPr>
        <w:rFonts w:hint="default"/>
      </w:rPr>
    </w:lvl>
    <w:lvl w:ilvl="3" w:tplc="FFFFFFFF">
      <w:start w:val="1"/>
      <w:numFmt w:val="bullet"/>
      <w:lvlText w:val="•"/>
      <w:lvlJc w:val="left"/>
      <w:pPr>
        <w:ind w:left="3844" w:hanging="360"/>
      </w:pPr>
      <w:rPr>
        <w:rFonts w:hint="default"/>
      </w:rPr>
    </w:lvl>
    <w:lvl w:ilvl="4" w:tplc="FFFFFFFF">
      <w:start w:val="1"/>
      <w:numFmt w:val="bullet"/>
      <w:lvlText w:val="•"/>
      <w:lvlJc w:val="left"/>
      <w:pPr>
        <w:ind w:left="4612" w:hanging="360"/>
      </w:pPr>
      <w:rPr>
        <w:rFonts w:hint="default"/>
      </w:rPr>
    </w:lvl>
    <w:lvl w:ilvl="5" w:tplc="FFFFFFFF">
      <w:start w:val="1"/>
      <w:numFmt w:val="bullet"/>
      <w:lvlText w:val="•"/>
      <w:lvlJc w:val="left"/>
      <w:pPr>
        <w:ind w:left="5380" w:hanging="360"/>
      </w:pPr>
      <w:rPr>
        <w:rFonts w:hint="default"/>
      </w:rPr>
    </w:lvl>
    <w:lvl w:ilvl="6" w:tplc="FFFFFFFF">
      <w:start w:val="1"/>
      <w:numFmt w:val="bullet"/>
      <w:lvlText w:val="•"/>
      <w:lvlJc w:val="left"/>
      <w:pPr>
        <w:ind w:left="6148" w:hanging="360"/>
      </w:pPr>
      <w:rPr>
        <w:rFonts w:hint="default"/>
      </w:rPr>
    </w:lvl>
    <w:lvl w:ilvl="7" w:tplc="FFFFFFFF">
      <w:start w:val="1"/>
      <w:numFmt w:val="bullet"/>
      <w:lvlText w:val="•"/>
      <w:lvlJc w:val="left"/>
      <w:pPr>
        <w:ind w:left="6916" w:hanging="360"/>
      </w:pPr>
      <w:rPr>
        <w:rFonts w:hint="default"/>
      </w:rPr>
    </w:lvl>
    <w:lvl w:ilvl="8" w:tplc="FFFFFFFF">
      <w:start w:val="1"/>
      <w:numFmt w:val="bullet"/>
      <w:lvlText w:val="•"/>
      <w:lvlJc w:val="left"/>
      <w:pPr>
        <w:ind w:left="7684" w:hanging="360"/>
      </w:pPr>
      <w:rPr>
        <w:rFonts w:hint="default"/>
      </w:rPr>
    </w:lvl>
  </w:abstractNum>
  <w:abstractNum w:abstractNumId="12">
    <w:nsid w:val="2412704D"/>
    <w:multiLevelType w:val="hybridMultilevel"/>
    <w:tmpl w:val="F126FE38"/>
    <w:lvl w:ilvl="0" w:tplc="C1486814">
      <w:start w:val="1"/>
      <w:numFmt w:val="bullet"/>
      <w:lvlText w:val="•"/>
      <w:lvlJc w:val="left"/>
      <w:pPr>
        <w:ind w:left="1597" w:hanging="420"/>
      </w:pPr>
      <w:rPr>
        <w:rFonts w:ascii="宋体" w:eastAsia="宋体" w:hAnsi="宋体" w:hint="eastAsia"/>
      </w:rPr>
    </w:lvl>
    <w:lvl w:ilvl="1" w:tplc="C1486814">
      <w:start w:val="1"/>
      <w:numFmt w:val="bullet"/>
      <w:lvlText w:val="•"/>
      <w:lvlJc w:val="left"/>
      <w:pPr>
        <w:ind w:left="2017" w:hanging="420"/>
      </w:pPr>
      <w:rPr>
        <w:rFonts w:ascii="宋体" w:eastAsia="宋体" w:hAnsi="宋体" w:hint="eastAsia"/>
      </w:rPr>
    </w:lvl>
    <w:lvl w:ilvl="2" w:tplc="04090005" w:tentative="1">
      <w:start w:val="1"/>
      <w:numFmt w:val="bullet"/>
      <w:lvlText w:val=""/>
      <w:lvlJc w:val="left"/>
      <w:pPr>
        <w:ind w:left="2437" w:hanging="420"/>
      </w:pPr>
      <w:rPr>
        <w:rFonts w:ascii="Wingdings" w:hAnsi="Wingdings" w:hint="default"/>
      </w:rPr>
    </w:lvl>
    <w:lvl w:ilvl="3" w:tplc="04090001" w:tentative="1">
      <w:start w:val="1"/>
      <w:numFmt w:val="bullet"/>
      <w:lvlText w:val=""/>
      <w:lvlJc w:val="left"/>
      <w:pPr>
        <w:ind w:left="2857" w:hanging="420"/>
      </w:pPr>
      <w:rPr>
        <w:rFonts w:ascii="Wingdings" w:hAnsi="Wingdings" w:hint="default"/>
      </w:rPr>
    </w:lvl>
    <w:lvl w:ilvl="4" w:tplc="04090003" w:tentative="1">
      <w:start w:val="1"/>
      <w:numFmt w:val="bullet"/>
      <w:lvlText w:val=""/>
      <w:lvlJc w:val="left"/>
      <w:pPr>
        <w:ind w:left="3277" w:hanging="420"/>
      </w:pPr>
      <w:rPr>
        <w:rFonts w:ascii="Wingdings" w:hAnsi="Wingdings" w:hint="default"/>
      </w:rPr>
    </w:lvl>
    <w:lvl w:ilvl="5" w:tplc="04090005" w:tentative="1">
      <w:start w:val="1"/>
      <w:numFmt w:val="bullet"/>
      <w:lvlText w:val=""/>
      <w:lvlJc w:val="left"/>
      <w:pPr>
        <w:ind w:left="3697" w:hanging="420"/>
      </w:pPr>
      <w:rPr>
        <w:rFonts w:ascii="Wingdings" w:hAnsi="Wingdings" w:hint="default"/>
      </w:rPr>
    </w:lvl>
    <w:lvl w:ilvl="6" w:tplc="04090001" w:tentative="1">
      <w:start w:val="1"/>
      <w:numFmt w:val="bullet"/>
      <w:lvlText w:val=""/>
      <w:lvlJc w:val="left"/>
      <w:pPr>
        <w:ind w:left="4117" w:hanging="420"/>
      </w:pPr>
      <w:rPr>
        <w:rFonts w:ascii="Wingdings" w:hAnsi="Wingdings" w:hint="default"/>
      </w:rPr>
    </w:lvl>
    <w:lvl w:ilvl="7" w:tplc="04090003" w:tentative="1">
      <w:start w:val="1"/>
      <w:numFmt w:val="bullet"/>
      <w:lvlText w:val=""/>
      <w:lvlJc w:val="left"/>
      <w:pPr>
        <w:ind w:left="4537" w:hanging="420"/>
      </w:pPr>
      <w:rPr>
        <w:rFonts w:ascii="Wingdings" w:hAnsi="Wingdings" w:hint="default"/>
      </w:rPr>
    </w:lvl>
    <w:lvl w:ilvl="8" w:tplc="04090005" w:tentative="1">
      <w:start w:val="1"/>
      <w:numFmt w:val="bullet"/>
      <w:lvlText w:val=""/>
      <w:lvlJc w:val="left"/>
      <w:pPr>
        <w:ind w:left="4957" w:hanging="420"/>
      </w:pPr>
      <w:rPr>
        <w:rFonts w:ascii="Wingdings" w:hAnsi="Wingdings" w:hint="default"/>
      </w:rPr>
    </w:lvl>
  </w:abstractNum>
  <w:abstractNum w:abstractNumId="13">
    <w:nsid w:val="2D0F42B7"/>
    <w:multiLevelType w:val="hybridMultilevel"/>
    <w:tmpl w:val="093CBF80"/>
    <w:lvl w:ilvl="0" w:tplc="C1486814">
      <w:start w:val="1"/>
      <w:numFmt w:val="bullet"/>
      <w:lvlText w:val="•"/>
      <w:lvlJc w:val="left"/>
      <w:pPr>
        <w:ind w:left="1592" w:hanging="360"/>
      </w:pPr>
      <w:rPr>
        <w:rFonts w:ascii="宋体" w:eastAsia="宋体" w:hAnsi="宋体" w:hint="eastAsia"/>
      </w:rPr>
    </w:lvl>
    <w:lvl w:ilvl="1" w:tplc="1D023B8A">
      <w:numFmt w:val="bullet"/>
      <w:lvlText w:val=""/>
      <w:lvlJc w:val="left"/>
      <w:pPr>
        <w:ind w:left="2057" w:hanging="405"/>
      </w:pPr>
      <w:rPr>
        <w:rFonts w:ascii="Times New Roman" w:eastAsia="宋体" w:hAnsi="Times New Roman" w:cs="Times New Roman" w:hint="default"/>
      </w:rPr>
    </w:lvl>
    <w:lvl w:ilvl="2" w:tplc="04090005" w:tentative="1">
      <w:start w:val="1"/>
      <w:numFmt w:val="bullet"/>
      <w:lvlText w:val=""/>
      <w:lvlJc w:val="left"/>
      <w:pPr>
        <w:ind w:left="2492" w:hanging="420"/>
      </w:pPr>
      <w:rPr>
        <w:rFonts w:ascii="Wingdings" w:hAnsi="Wingdings" w:hint="default"/>
      </w:rPr>
    </w:lvl>
    <w:lvl w:ilvl="3" w:tplc="04090001" w:tentative="1">
      <w:start w:val="1"/>
      <w:numFmt w:val="bullet"/>
      <w:lvlText w:val=""/>
      <w:lvlJc w:val="left"/>
      <w:pPr>
        <w:ind w:left="2912" w:hanging="420"/>
      </w:pPr>
      <w:rPr>
        <w:rFonts w:ascii="Wingdings" w:hAnsi="Wingdings" w:hint="default"/>
      </w:rPr>
    </w:lvl>
    <w:lvl w:ilvl="4" w:tplc="04090003" w:tentative="1">
      <w:start w:val="1"/>
      <w:numFmt w:val="bullet"/>
      <w:lvlText w:val=""/>
      <w:lvlJc w:val="left"/>
      <w:pPr>
        <w:ind w:left="3332" w:hanging="420"/>
      </w:pPr>
      <w:rPr>
        <w:rFonts w:ascii="Wingdings" w:hAnsi="Wingdings" w:hint="default"/>
      </w:rPr>
    </w:lvl>
    <w:lvl w:ilvl="5" w:tplc="04090005" w:tentative="1">
      <w:start w:val="1"/>
      <w:numFmt w:val="bullet"/>
      <w:lvlText w:val=""/>
      <w:lvlJc w:val="left"/>
      <w:pPr>
        <w:ind w:left="3752" w:hanging="420"/>
      </w:pPr>
      <w:rPr>
        <w:rFonts w:ascii="Wingdings" w:hAnsi="Wingdings" w:hint="default"/>
      </w:rPr>
    </w:lvl>
    <w:lvl w:ilvl="6" w:tplc="04090001" w:tentative="1">
      <w:start w:val="1"/>
      <w:numFmt w:val="bullet"/>
      <w:lvlText w:val=""/>
      <w:lvlJc w:val="left"/>
      <w:pPr>
        <w:ind w:left="4172" w:hanging="420"/>
      </w:pPr>
      <w:rPr>
        <w:rFonts w:ascii="Wingdings" w:hAnsi="Wingdings" w:hint="default"/>
      </w:rPr>
    </w:lvl>
    <w:lvl w:ilvl="7" w:tplc="04090003" w:tentative="1">
      <w:start w:val="1"/>
      <w:numFmt w:val="bullet"/>
      <w:lvlText w:val=""/>
      <w:lvlJc w:val="left"/>
      <w:pPr>
        <w:ind w:left="4592" w:hanging="420"/>
      </w:pPr>
      <w:rPr>
        <w:rFonts w:ascii="Wingdings" w:hAnsi="Wingdings" w:hint="default"/>
      </w:rPr>
    </w:lvl>
    <w:lvl w:ilvl="8" w:tplc="04090005" w:tentative="1">
      <w:start w:val="1"/>
      <w:numFmt w:val="bullet"/>
      <w:lvlText w:val=""/>
      <w:lvlJc w:val="left"/>
      <w:pPr>
        <w:ind w:left="5012" w:hanging="420"/>
      </w:pPr>
      <w:rPr>
        <w:rFonts w:ascii="Wingdings" w:hAnsi="Wingdings" w:hint="default"/>
      </w:rPr>
    </w:lvl>
  </w:abstractNum>
  <w:abstractNum w:abstractNumId="14">
    <w:nsid w:val="310B3343"/>
    <w:multiLevelType w:val="hybridMultilevel"/>
    <w:tmpl w:val="924AA49A"/>
    <w:lvl w:ilvl="0" w:tplc="C1486814">
      <w:start w:val="1"/>
      <w:numFmt w:val="bullet"/>
      <w:lvlText w:val="•"/>
      <w:lvlJc w:val="left"/>
      <w:pPr>
        <w:ind w:left="1839" w:hanging="420"/>
      </w:pPr>
      <w:rPr>
        <w:rFonts w:ascii="宋体" w:eastAsia="宋体" w:hAnsi="宋体" w:hint="eastAsia"/>
      </w:rPr>
    </w:lvl>
    <w:lvl w:ilvl="1" w:tplc="04090003" w:tentative="1">
      <w:start w:val="1"/>
      <w:numFmt w:val="bullet"/>
      <w:lvlText w:val=""/>
      <w:lvlJc w:val="left"/>
      <w:pPr>
        <w:ind w:left="2259" w:hanging="420"/>
      </w:pPr>
      <w:rPr>
        <w:rFonts w:ascii="Wingdings" w:hAnsi="Wingdings" w:hint="default"/>
      </w:rPr>
    </w:lvl>
    <w:lvl w:ilvl="2" w:tplc="C1486814">
      <w:start w:val="1"/>
      <w:numFmt w:val="bullet"/>
      <w:lvlText w:val="•"/>
      <w:lvlJc w:val="left"/>
      <w:pPr>
        <w:ind w:left="2679" w:hanging="420"/>
      </w:pPr>
      <w:rPr>
        <w:rFonts w:ascii="宋体" w:eastAsia="宋体" w:hAnsi="宋体" w:hint="eastAsia"/>
      </w:rPr>
    </w:lvl>
    <w:lvl w:ilvl="3" w:tplc="04090001" w:tentative="1">
      <w:start w:val="1"/>
      <w:numFmt w:val="bullet"/>
      <w:lvlText w:val=""/>
      <w:lvlJc w:val="left"/>
      <w:pPr>
        <w:ind w:left="3099" w:hanging="420"/>
      </w:pPr>
      <w:rPr>
        <w:rFonts w:ascii="Wingdings" w:hAnsi="Wingdings" w:hint="default"/>
      </w:rPr>
    </w:lvl>
    <w:lvl w:ilvl="4" w:tplc="04090003" w:tentative="1">
      <w:start w:val="1"/>
      <w:numFmt w:val="bullet"/>
      <w:lvlText w:val=""/>
      <w:lvlJc w:val="left"/>
      <w:pPr>
        <w:ind w:left="3519" w:hanging="420"/>
      </w:pPr>
      <w:rPr>
        <w:rFonts w:ascii="Wingdings" w:hAnsi="Wingdings" w:hint="default"/>
      </w:rPr>
    </w:lvl>
    <w:lvl w:ilvl="5" w:tplc="04090005" w:tentative="1">
      <w:start w:val="1"/>
      <w:numFmt w:val="bullet"/>
      <w:lvlText w:val=""/>
      <w:lvlJc w:val="left"/>
      <w:pPr>
        <w:ind w:left="3939" w:hanging="420"/>
      </w:pPr>
      <w:rPr>
        <w:rFonts w:ascii="Wingdings" w:hAnsi="Wingdings" w:hint="default"/>
      </w:rPr>
    </w:lvl>
    <w:lvl w:ilvl="6" w:tplc="04090001" w:tentative="1">
      <w:start w:val="1"/>
      <w:numFmt w:val="bullet"/>
      <w:lvlText w:val=""/>
      <w:lvlJc w:val="left"/>
      <w:pPr>
        <w:ind w:left="4359" w:hanging="420"/>
      </w:pPr>
      <w:rPr>
        <w:rFonts w:ascii="Wingdings" w:hAnsi="Wingdings" w:hint="default"/>
      </w:rPr>
    </w:lvl>
    <w:lvl w:ilvl="7" w:tplc="04090003" w:tentative="1">
      <w:start w:val="1"/>
      <w:numFmt w:val="bullet"/>
      <w:lvlText w:val=""/>
      <w:lvlJc w:val="left"/>
      <w:pPr>
        <w:ind w:left="4779" w:hanging="420"/>
      </w:pPr>
      <w:rPr>
        <w:rFonts w:ascii="Wingdings" w:hAnsi="Wingdings" w:hint="default"/>
      </w:rPr>
    </w:lvl>
    <w:lvl w:ilvl="8" w:tplc="04090005" w:tentative="1">
      <w:start w:val="1"/>
      <w:numFmt w:val="bullet"/>
      <w:lvlText w:val=""/>
      <w:lvlJc w:val="left"/>
      <w:pPr>
        <w:ind w:left="5199" w:hanging="420"/>
      </w:pPr>
      <w:rPr>
        <w:rFonts w:ascii="Wingdings" w:hAnsi="Wingdings" w:hint="default"/>
      </w:rPr>
    </w:lvl>
  </w:abstractNum>
  <w:abstractNum w:abstractNumId="15">
    <w:nsid w:val="38380368"/>
    <w:multiLevelType w:val="hybridMultilevel"/>
    <w:tmpl w:val="A162D99A"/>
    <w:lvl w:ilvl="0" w:tplc="0F0A764A">
      <w:start w:val="1"/>
      <w:numFmt w:val="upperLetter"/>
      <w:lvlText w:val="%1."/>
      <w:lvlJc w:val="left"/>
      <w:pPr>
        <w:ind w:left="450" w:hanging="450"/>
      </w:pPr>
      <w:rPr>
        <w:rFonts w:hint="default"/>
        <w:b/>
      </w:rPr>
    </w:lvl>
    <w:lvl w:ilvl="1" w:tplc="BC9E7026">
      <w:start w:val="1"/>
      <w:numFmt w:val="decimal"/>
      <w:lvlText w:val="(%2)"/>
      <w:lvlJc w:val="left"/>
      <w:pPr>
        <w:ind w:left="1185" w:hanging="765"/>
      </w:pPr>
      <w:rPr>
        <w:rFonts w:hint="eastAsia"/>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A0A43DF"/>
    <w:multiLevelType w:val="hybridMultilevel"/>
    <w:tmpl w:val="2080421A"/>
    <w:lvl w:ilvl="0" w:tplc="FFFFFFFF">
      <w:start w:val="3"/>
      <w:numFmt w:val="decimal"/>
      <w:lvlText w:val="(%1)"/>
      <w:lvlJc w:val="left"/>
      <w:pPr>
        <w:ind w:left="1540" w:hanging="360"/>
      </w:pPr>
      <w:rPr>
        <w:rFonts w:ascii="Times New Roman" w:eastAsia="Times New Roman" w:hAnsi="Times New Roman" w:hint="default"/>
        <w:b/>
        <w:bCs/>
        <w:w w:val="100"/>
        <w:sz w:val="28"/>
        <w:szCs w:val="28"/>
      </w:rPr>
    </w:lvl>
    <w:lvl w:ilvl="1" w:tplc="FFFFFFFF">
      <w:start w:val="1"/>
      <w:numFmt w:val="bullet"/>
      <w:lvlText w:val="•"/>
      <w:lvlJc w:val="left"/>
      <w:pPr>
        <w:ind w:left="2308" w:hanging="360"/>
      </w:pPr>
      <w:rPr>
        <w:rFonts w:hint="default"/>
      </w:rPr>
    </w:lvl>
    <w:lvl w:ilvl="2" w:tplc="FFFFFFFF">
      <w:start w:val="1"/>
      <w:numFmt w:val="bullet"/>
      <w:lvlText w:val="•"/>
      <w:lvlJc w:val="left"/>
      <w:pPr>
        <w:ind w:left="3076" w:hanging="360"/>
      </w:pPr>
      <w:rPr>
        <w:rFonts w:hint="default"/>
      </w:rPr>
    </w:lvl>
    <w:lvl w:ilvl="3" w:tplc="FFFFFFFF">
      <w:start w:val="1"/>
      <w:numFmt w:val="bullet"/>
      <w:lvlText w:val="•"/>
      <w:lvlJc w:val="left"/>
      <w:pPr>
        <w:ind w:left="3844" w:hanging="360"/>
      </w:pPr>
      <w:rPr>
        <w:rFonts w:hint="default"/>
      </w:rPr>
    </w:lvl>
    <w:lvl w:ilvl="4" w:tplc="FFFFFFFF">
      <w:start w:val="1"/>
      <w:numFmt w:val="bullet"/>
      <w:lvlText w:val="•"/>
      <w:lvlJc w:val="left"/>
      <w:pPr>
        <w:ind w:left="4612" w:hanging="360"/>
      </w:pPr>
      <w:rPr>
        <w:rFonts w:hint="default"/>
      </w:rPr>
    </w:lvl>
    <w:lvl w:ilvl="5" w:tplc="FFFFFFFF">
      <w:start w:val="1"/>
      <w:numFmt w:val="bullet"/>
      <w:lvlText w:val="•"/>
      <w:lvlJc w:val="left"/>
      <w:pPr>
        <w:ind w:left="5380" w:hanging="360"/>
      </w:pPr>
      <w:rPr>
        <w:rFonts w:hint="default"/>
      </w:rPr>
    </w:lvl>
    <w:lvl w:ilvl="6" w:tplc="FFFFFFFF">
      <w:start w:val="1"/>
      <w:numFmt w:val="bullet"/>
      <w:lvlText w:val="•"/>
      <w:lvlJc w:val="left"/>
      <w:pPr>
        <w:ind w:left="6148" w:hanging="360"/>
      </w:pPr>
      <w:rPr>
        <w:rFonts w:hint="default"/>
      </w:rPr>
    </w:lvl>
    <w:lvl w:ilvl="7" w:tplc="FFFFFFFF">
      <w:start w:val="1"/>
      <w:numFmt w:val="bullet"/>
      <w:lvlText w:val="•"/>
      <w:lvlJc w:val="left"/>
      <w:pPr>
        <w:ind w:left="6916" w:hanging="360"/>
      </w:pPr>
      <w:rPr>
        <w:rFonts w:hint="default"/>
      </w:rPr>
    </w:lvl>
    <w:lvl w:ilvl="8" w:tplc="FFFFFFFF">
      <w:start w:val="1"/>
      <w:numFmt w:val="bullet"/>
      <w:lvlText w:val="•"/>
      <w:lvlJc w:val="left"/>
      <w:pPr>
        <w:ind w:left="7684" w:hanging="360"/>
      </w:pPr>
      <w:rPr>
        <w:rFonts w:hint="default"/>
      </w:rPr>
    </w:lvl>
  </w:abstractNum>
  <w:abstractNum w:abstractNumId="17">
    <w:nsid w:val="3E551335"/>
    <w:multiLevelType w:val="hybridMultilevel"/>
    <w:tmpl w:val="1DA6B1A6"/>
    <w:lvl w:ilvl="0" w:tplc="A4EC8CB6">
      <w:start w:val="1"/>
      <w:numFmt w:val="decimal"/>
      <w:lvlText w:val="%1."/>
      <w:lvlJc w:val="left"/>
      <w:pPr>
        <w:ind w:left="3700" w:hanging="240"/>
      </w:pPr>
      <w:rPr>
        <w:rFonts w:ascii="Arial" w:eastAsia="Times New Roman" w:hAnsi="Arial" w:cs="Arial" w:hint="default"/>
        <w:spacing w:val="-2"/>
        <w:w w:val="100"/>
        <w:sz w:val="24"/>
        <w:szCs w:val="24"/>
      </w:rPr>
    </w:lvl>
    <w:lvl w:ilvl="1" w:tplc="FFFFFFFF">
      <w:start w:val="1"/>
      <w:numFmt w:val="bullet"/>
      <w:lvlText w:val="•"/>
      <w:lvlJc w:val="left"/>
      <w:pPr>
        <w:ind w:left="4252" w:hanging="240"/>
      </w:pPr>
      <w:rPr>
        <w:rFonts w:hint="default"/>
      </w:rPr>
    </w:lvl>
    <w:lvl w:ilvl="2" w:tplc="FFFFFFFF">
      <w:start w:val="1"/>
      <w:numFmt w:val="bullet"/>
      <w:lvlText w:val="•"/>
      <w:lvlJc w:val="left"/>
      <w:pPr>
        <w:ind w:left="4804" w:hanging="240"/>
      </w:pPr>
      <w:rPr>
        <w:rFonts w:hint="default"/>
      </w:rPr>
    </w:lvl>
    <w:lvl w:ilvl="3" w:tplc="FFFFFFFF">
      <w:start w:val="1"/>
      <w:numFmt w:val="bullet"/>
      <w:lvlText w:val="•"/>
      <w:lvlJc w:val="left"/>
      <w:pPr>
        <w:ind w:left="5356" w:hanging="240"/>
      </w:pPr>
      <w:rPr>
        <w:rFonts w:hint="default"/>
      </w:rPr>
    </w:lvl>
    <w:lvl w:ilvl="4" w:tplc="FFFFFFFF">
      <w:start w:val="1"/>
      <w:numFmt w:val="bullet"/>
      <w:lvlText w:val="•"/>
      <w:lvlJc w:val="left"/>
      <w:pPr>
        <w:ind w:left="5908" w:hanging="240"/>
      </w:pPr>
      <w:rPr>
        <w:rFonts w:hint="default"/>
      </w:rPr>
    </w:lvl>
    <w:lvl w:ilvl="5" w:tplc="FFFFFFFF">
      <w:start w:val="1"/>
      <w:numFmt w:val="bullet"/>
      <w:lvlText w:val="•"/>
      <w:lvlJc w:val="left"/>
      <w:pPr>
        <w:ind w:left="6460" w:hanging="240"/>
      </w:pPr>
      <w:rPr>
        <w:rFonts w:hint="default"/>
      </w:rPr>
    </w:lvl>
    <w:lvl w:ilvl="6" w:tplc="FFFFFFFF">
      <w:start w:val="1"/>
      <w:numFmt w:val="bullet"/>
      <w:lvlText w:val="•"/>
      <w:lvlJc w:val="left"/>
      <w:pPr>
        <w:ind w:left="7012" w:hanging="240"/>
      </w:pPr>
      <w:rPr>
        <w:rFonts w:hint="default"/>
      </w:rPr>
    </w:lvl>
    <w:lvl w:ilvl="7" w:tplc="FFFFFFFF">
      <w:start w:val="1"/>
      <w:numFmt w:val="bullet"/>
      <w:lvlText w:val="•"/>
      <w:lvlJc w:val="left"/>
      <w:pPr>
        <w:ind w:left="7564" w:hanging="240"/>
      </w:pPr>
      <w:rPr>
        <w:rFonts w:hint="default"/>
      </w:rPr>
    </w:lvl>
    <w:lvl w:ilvl="8" w:tplc="FFFFFFFF">
      <w:start w:val="1"/>
      <w:numFmt w:val="bullet"/>
      <w:lvlText w:val="•"/>
      <w:lvlJc w:val="left"/>
      <w:pPr>
        <w:ind w:left="8116" w:hanging="240"/>
      </w:pPr>
      <w:rPr>
        <w:rFonts w:hint="default"/>
      </w:rPr>
    </w:lvl>
  </w:abstractNum>
  <w:abstractNum w:abstractNumId="18">
    <w:nsid w:val="44B34A65"/>
    <w:multiLevelType w:val="hybridMultilevel"/>
    <w:tmpl w:val="7990FD72"/>
    <w:lvl w:ilvl="0" w:tplc="FFFFFFFF">
      <w:start w:val="3"/>
      <w:numFmt w:val="upperLetter"/>
      <w:lvlText w:val="%1."/>
      <w:lvlJc w:val="left"/>
      <w:pPr>
        <w:ind w:left="1180" w:hanging="360"/>
      </w:pPr>
      <w:rPr>
        <w:rFonts w:ascii="Times New Roman" w:eastAsia="Times New Roman" w:hAnsi="Times New Roman" w:hint="default"/>
        <w:b/>
        <w:bCs/>
        <w:w w:val="100"/>
        <w:sz w:val="32"/>
        <w:szCs w:val="32"/>
      </w:rPr>
    </w:lvl>
    <w:lvl w:ilvl="1" w:tplc="1FB82C78">
      <w:start w:val="1"/>
      <w:numFmt w:val="decimal"/>
      <w:lvlText w:val="(%2)"/>
      <w:lvlJc w:val="left"/>
      <w:pPr>
        <w:ind w:left="1540" w:hanging="360"/>
      </w:pPr>
      <w:rPr>
        <w:rFonts w:hint="eastAsia"/>
        <w:b/>
        <w:bCs/>
        <w:w w:val="100"/>
        <w:sz w:val="28"/>
        <w:szCs w:val="28"/>
      </w:rPr>
    </w:lvl>
    <w:lvl w:ilvl="2" w:tplc="FFFFFFFF">
      <w:start w:val="1"/>
      <w:numFmt w:val="bullet"/>
      <w:lvlText w:val="•"/>
      <w:lvlJc w:val="left"/>
      <w:pPr>
        <w:ind w:left="2393" w:hanging="360"/>
      </w:pPr>
      <w:rPr>
        <w:rFonts w:hint="default"/>
      </w:rPr>
    </w:lvl>
    <w:lvl w:ilvl="3" w:tplc="FFFFFFFF">
      <w:start w:val="1"/>
      <w:numFmt w:val="bullet"/>
      <w:lvlText w:val="•"/>
      <w:lvlJc w:val="left"/>
      <w:pPr>
        <w:ind w:left="3246" w:hanging="360"/>
      </w:pPr>
      <w:rPr>
        <w:rFonts w:hint="default"/>
      </w:rPr>
    </w:lvl>
    <w:lvl w:ilvl="4" w:tplc="FFFFFFFF">
      <w:start w:val="1"/>
      <w:numFmt w:val="bullet"/>
      <w:lvlText w:val="•"/>
      <w:lvlJc w:val="left"/>
      <w:pPr>
        <w:ind w:left="4100" w:hanging="360"/>
      </w:pPr>
      <w:rPr>
        <w:rFonts w:hint="default"/>
      </w:rPr>
    </w:lvl>
    <w:lvl w:ilvl="5" w:tplc="FFFFFFFF">
      <w:start w:val="1"/>
      <w:numFmt w:val="bullet"/>
      <w:lvlText w:val="•"/>
      <w:lvlJc w:val="left"/>
      <w:pPr>
        <w:ind w:left="4953" w:hanging="360"/>
      </w:pPr>
      <w:rPr>
        <w:rFonts w:hint="default"/>
      </w:rPr>
    </w:lvl>
    <w:lvl w:ilvl="6" w:tplc="FFFFFFFF">
      <w:start w:val="1"/>
      <w:numFmt w:val="bullet"/>
      <w:lvlText w:val="•"/>
      <w:lvlJc w:val="left"/>
      <w:pPr>
        <w:ind w:left="5806" w:hanging="360"/>
      </w:pPr>
      <w:rPr>
        <w:rFonts w:hint="default"/>
      </w:rPr>
    </w:lvl>
    <w:lvl w:ilvl="7" w:tplc="FFFFFFFF">
      <w:start w:val="1"/>
      <w:numFmt w:val="bullet"/>
      <w:lvlText w:val="•"/>
      <w:lvlJc w:val="left"/>
      <w:pPr>
        <w:ind w:left="6660" w:hanging="360"/>
      </w:pPr>
      <w:rPr>
        <w:rFonts w:hint="default"/>
      </w:rPr>
    </w:lvl>
    <w:lvl w:ilvl="8" w:tplc="FFFFFFFF">
      <w:start w:val="1"/>
      <w:numFmt w:val="bullet"/>
      <w:lvlText w:val="•"/>
      <w:lvlJc w:val="left"/>
      <w:pPr>
        <w:ind w:left="7513" w:hanging="360"/>
      </w:pPr>
      <w:rPr>
        <w:rFonts w:hint="default"/>
      </w:rPr>
    </w:lvl>
  </w:abstractNum>
  <w:abstractNum w:abstractNumId="19">
    <w:nsid w:val="45690628"/>
    <w:multiLevelType w:val="hybridMultilevel"/>
    <w:tmpl w:val="A37A2094"/>
    <w:lvl w:ilvl="0" w:tplc="27F68CF2">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nsid w:val="46945185"/>
    <w:multiLevelType w:val="hybridMultilevel"/>
    <w:tmpl w:val="99DAC67C"/>
    <w:lvl w:ilvl="0" w:tplc="F5A2CB86">
      <w:start w:val="1"/>
      <w:numFmt w:val="decimal"/>
      <w:lvlText w:val="%1."/>
      <w:lvlJc w:val="left"/>
      <w:pPr>
        <w:ind w:left="2980" w:hanging="240"/>
      </w:pPr>
      <w:rPr>
        <w:rFonts w:ascii="Arial" w:eastAsia="Times New Roman" w:hAnsi="Arial" w:cs="Arial" w:hint="default"/>
        <w:spacing w:val="-1"/>
        <w:w w:val="100"/>
        <w:sz w:val="24"/>
        <w:szCs w:val="24"/>
      </w:rPr>
    </w:lvl>
    <w:lvl w:ilvl="1" w:tplc="FFFFFFFF">
      <w:start w:val="1"/>
      <w:numFmt w:val="bullet"/>
      <w:lvlText w:val="•"/>
      <w:lvlJc w:val="left"/>
      <w:pPr>
        <w:ind w:left="3604" w:hanging="240"/>
      </w:pPr>
      <w:rPr>
        <w:rFonts w:hint="default"/>
      </w:rPr>
    </w:lvl>
    <w:lvl w:ilvl="2" w:tplc="FFFFFFFF">
      <w:start w:val="1"/>
      <w:numFmt w:val="bullet"/>
      <w:lvlText w:val="•"/>
      <w:lvlJc w:val="left"/>
      <w:pPr>
        <w:ind w:left="4228" w:hanging="240"/>
      </w:pPr>
      <w:rPr>
        <w:rFonts w:hint="default"/>
      </w:rPr>
    </w:lvl>
    <w:lvl w:ilvl="3" w:tplc="FFFFFFFF">
      <w:start w:val="1"/>
      <w:numFmt w:val="bullet"/>
      <w:lvlText w:val="•"/>
      <w:lvlJc w:val="left"/>
      <w:pPr>
        <w:ind w:left="4852" w:hanging="240"/>
      </w:pPr>
      <w:rPr>
        <w:rFonts w:hint="default"/>
      </w:rPr>
    </w:lvl>
    <w:lvl w:ilvl="4" w:tplc="FFFFFFFF">
      <w:start w:val="1"/>
      <w:numFmt w:val="bullet"/>
      <w:lvlText w:val="•"/>
      <w:lvlJc w:val="left"/>
      <w:pPr>
        <w:ind w:left="5476" w:hanging="240"/>
      </w:pPr>
      <w:rPr>
        <w:rFonts w:hint="default"/>
      </w:rPr>
    </w:lvl>
    <w:lvl w:ilvl="5" w:tplc="FFFFFFFF">
      <w:start w:val="1"/>
      <w:numFmt w:val="bullet"/>
      <w:lvlText w:val="•"/>
      <w:lvlJc w:val="left"/>
      <w:pPr>
        <w:ind w:left="6100" w:hanging="240"/>
      </w:pPr>
      <w:rPr>
        <w:rFonts w:hint="default"/>
      </w:rPr>
    </w:lvl>
    <w:lvl w:ilvl="6" w:tplc="FFFFFFFF">
      <w:start w:val="1"/>
      <w:numFmt w:val="bullet"/>
      <w:lvlText w:val="•"/>
      <w:lvlJc w:val="left"/>
      <w:pPr>
        <w:ind w:left="6724" w:hanging="240"/>
      </w:pPr>
      <w:rPr>
        <w:rFonts w:hint="default"/>
      </w:rPr>
    </w:lvl>
    <w:lvl w:ilvl="7" w:tplc="FFFFFFFF">
      <w:start w:val="1"/>
      <w:numFmt w:val="bullet"/>
      <w:lvlText w:val="•"/>
      <w:lvlJc w:val="left"/>
      <w:pPr>
        <w:ind w:left="7348" w:hanging="240"/>
      </w:pPr>
      <w:rPr>
        <w:rFonts w:hint="default"/>
      </w:rPr>
    </w:lvl>
    <w:lvl w:ilvl="8" w:tplc="FFFFFFFF">
      <w:start w:val="1"/>
      <w:numFmt w:val="bullet"/>
      <w:lvlText w:val="•"/>
      <w:lvlJc w:val="left"/>
      <w:pPr>
        <w:ind w:left="7972" w:hanging="240"/>
      </w:pPr>
      <w:rPr>
        <w:rFonts w:hint="default"/>
      </w:rPr>
    </w:lvl>
  </w:abstractNum>
  <w:abstractNum w:abstractNumId="21">
    <w:nsid w:val="4B302379"/>
    <w:multiLevelType w:val="hybridMultilevel"/>
    <w:tmpl w:val="454496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D493893"/>
    <w:multiLevelType w:val="hybridMultilevel"/>
    <w:tmpl w:val="5DCE00A6"/>
    <w:lvl w:ilvl="0" w:tplc="FFFFFFFF">
      <w:start w:val="1"/>
      <w:numFmt w:val="bullet"/>
      <w:lvlText w:val=""/>
      <w:lvlJc w:val="left"/>
      <w:pPr>
        <w:ind w:left="1180" w:hanging="360"/>
      </w:pPr>
      <w:rPr>
        <w:rFonts w:ascii="Symbol" w:eastAsia="Symbol" w:hAnsi="Symbol" w:hint="default"/>
        <w:w w:val="99"/>
        <w:sz w:val="24"/>
        <w:szCs w:val="24"/>
      </w:rPr>
    </w:lvl>
    <w:lvl w:ilvl="1" w:tplc="FFFFFFFF">
      <w:start w:val="1"/>
      <w:numFmt w:val="bullet"/>
      <w:lvlText w:val="•"/>
      <w:lvlJc w:val="left"/>
      <w:pPr>
        <w:ind w:left="1984" w:hanging="360"/>
      </w:pPr>
      <w:rPr>
        <w:rFonts w:hint="default"/>
      </w:rPr>
    </w:lvl>
    <w:lvl w:ilvl="2" w:tplc="FFFFFFFF">
      <w:start w:val="1"/>
      <w:numFmt w:val="bullet"/>
      <w:lvlText w:val="•"/>
      <w:lvlJc w:val="left"/>
      <w:pPr>
        <w:ind w:left="2788" w:hanging="360"/>
      </w:pPr>
      <w:rPr>
        <w:rFonts w:hint="default"/>
      </w:rPr>
    </w:lvl>
    <w:lvl w:ilvl="3" w:tplc="FFFFFFFF">
      <w:start w:val="1"/>
      <w:numFmt w:val="bullet"/>
      <w:lvlText w:val="•"/>
      <w:lvlJc w:val="left"/>
      <w:pPr>
        <w:ind w:left="3592" w:hanging="360"/>
      </w:pPr>
      <w:rPr>
        <w:rFonts w:hint="default"/>
      </w:rPr>
    </w:lvl>
    <w:lvl w:ilvl="4" w:tplc="FFFFFFFF">
      <w:start w:val="1"/>
      <w:numFmt w:val="bullet"/>
      <w:lvlText w:val="•"/>
      <w:lvlJc w:val="left"/>
      <w:pPr>
        <w:ind w:left="4396" w:hanging="360"/>
      </w:pPr>
      <w:rPr>
        <w:rFonts w:hint="default"/>
      </w:rPr>
    </w:lvl>
    <w:lvl w:ilvl="5" w:tplc="FFFFFFFF">
      <w:start w:val="1"/>
      <w:numFmt w:val="bullet"/>
      <w:lvlText w:val="•"/>
      <w:lvlJc w:val="left"/>
      <w:pPr>
        <w:ind w:left="5200" w:hanging="360"/>
      </w:pPr>
      <w:rPr>
        <w:rFonts w:hint="default"/>
      </w:rPr>
    </w:lvl>
    <w:lvl w:ilvl="6" w:tplc="FFFFFFFF">
      <w:start w:val="1"/>
      <w:numFmt w:val="bullet"/>
      <w:lvlText w:val="•"/>
      <w:lvlJc w:val="left"/>
      <w:pPr>
        <w:ind w:left="6004" w:hanging="360"/>
      </w:pPr>
      <w:rPr>
        <w:rFonts w:hint="default"/>
      </w:rPr>
    </w:lvl>
    <w:lvl w:ilvl="7" w:tplc="FFFFFFFF">
      <w:start w:val="1"/>
      <w:numFmt w:val="bullet"/>
      <w:lvlText w:val="•"/>
      <w:lvlJc w:val="left"/>
      <w:pPr>
        <w:ind w:left="6808" w:hanging="360"/>
      </w:pPr>
      <w:rPr>
        <w:rFonts w:hint="default"/>
      </w:rPr>
    </w:lvl>
    <w:lvl w:ilvl="8" w:tplc="FFFFFFFF">
      <w:start w:val="1"/>
      <w:numFmt w:val="bullet"/>
      <w:lvlText w:val="•"/>
      <w:lvlJc w:val="left"/>
      <w:pPr>
        <w:ind w:left="7612" w:hanging="360"/>
      </w:pPr>
      <w:rPr>
        <w:rFonts w:hint="default"/>
      </w:rPr>
    </w:lvl>
  </w:abstractNum>
  <w:abstractNum w:abstractNumId="23">
    <w:nsid w:val="50016AA5"/>
    <w:multiLevelType w:val="hybridMultilevel"/>
    <w:tmpl w:val="0B1C928E"/>
    <w:lvl w:ilvl="0" w:tplc="C1486814">
      <w:start w:val="1"/>
      <w:numFmt w:val="bullet"/>
      <w:lvlText w:val="•"/>
      <w:lvlJc w:val="left"/>
      <w:pPr>
        <w:ind w:left="1638" w:hanging="360"/>
      </w:pPr>
      <w:rPr>
        <w:rFonts w:ascii="宋体" w:eastAsia="宋体" w:hAnsi="宋体" w:hint="eastAsia"/>
      </w:rPr>
    </w:lvl>
    <w:lvl w:ilvl="1" w:tplc="04090003" w:tentative="1">
      <w:start w:val="1"/>
      <w:numFmt w:val="bullet"/>
      <w:lvlText w:val=""/>
      <w:lvlJc w:val="left"/>
      <w:pPr>
        <w:ind w:left="2118" w:hanging="420"/>
      </w:pPr>
      <w:rPr>
        <w:rFonts w:ascii="Wingdings" w:hAnsi="Wingdings" w:hint="default"/>
      </w:rPr>
    </w:lvl>
    <w:lvl w:ilvl="2" w:tplc="04090005" w:tentative="1">
      <w:start w:val="1"/>
      <w:numFmt w:val="bullet"/>
      <w:lvlText w:val=""/>
      <w:lvlJc w:val="left"/>
      <w:pPr>
        <w:ind w:left="2538" w:hanging="420"/>
      </w:pPr>
      <w:rPr>
        <w:rFonts w:ascii="Wingdings" w:hAnsi="Wingdings" w:hint="default"/>
      </w:rPr>
    </w:lvl>
    <w:lvl w:ilvl="3" w:tplc="04090001" w:tentative="1">
      <w:start w:val="1"/>
      <w:numFmt w:val="bullet"/>
      <w:lvlText w:val=""/>
      <w:lvlJc w:val="left"/>
      <w:pPr>
        <w:ind w:left="2958" w:hanging="420"/>
      </w:pPr>
      <w:rPr>
        <w:rFonts w:ascii="Wingdings" w:hAnsi="Wingdings" w:hint="default"/>
      </w:rPr>
    </w:lvl>
    <w:lvl w:ilvl="4" w:tplc="04090003" w:tentative="1">
      <w:start w:val="1"/>
      <w:numFmt w:val="bullet"/>
      <w:lvlText w:val=""/>
      <w:lvlJc w:val="left"/>
      <w:pPr>
        <w:ind w:left="3378" w:hanging="420"/>
      </w:pPr>
      <w:rPr>
        <w:rFonts w:ascii="Wingdings" w:hAnsi="Wingdings" w:hint="default"/>
      </w:rPr>
    </w:lvl>
    <w:lvl w:ilvl="5" w:tplc="04090005" w:tentative="1">
      <w:start w:val="1"/>
      <w:numFmt w:val="bullet"/>
      <w:lvlText w:val=""/>
      <w:lvlJc w:val="left"/>
      <w:pPr>
        <w:ind w:left="3798" w:hanging="420"/>
      </w:pPr>
      <w:rPr>
        <w:rFonts w:ascii="Wingdings" w:hAnsi="Wingdings" w:hint="default"/>
      </w:rPr>
    </w:lvl>
    <w:lvl w:ilvl="6" w:tplc="04090001" w:tentative="1">
      <w:start w:val="1"/>
      <w:numFmt w:val="bullet"/>
      <w:lvlText w:val=""/>
      <w:lvlJc w:val="left"/>
      <w:pPr>
        <w:ind w:left="4218" w:hanging="420"/>
      </w:pPr>
      <w:rPr>
        <w:rFonts w:ascii="Wingdings" w:hAnsi="Wingdings" w:hint="default"/>
      </w:rPr>
    </w:lvl>
    <w:lvl w:ilvl="7" w:tplc="04090003" w:tentative="1">
      <w:start w:val="1"/>
      <w:numFmt w:val="bullet"/>
      <w:lvlText w:val=""/>
      <w:lvlJc w:val="left"/>
      <w:pPr>
        <w:ind w:left="4638" w:hanging="420"/>
      </w:pPr>
      <w:rPr>
        <w:rFonts w:ascii="Wingdings" w:hAnsi="Wingdings" w:hint="default"/>
      </w:rPr>
    </w:lvl>
    <w:lvl w:ilvl="8" w:tplc="04090005" w:tentative="1">
      <w:start w:val="1"/>
      <w:numFmt w:val="bullet"/>
      <w:lvlText w:val=""/>
      <w:lvlJc w:val="left"/>
      <w:pPr>
        <w:ind w:left="5058" w:hanging="420"/>
      </w:pPr>
      <w:rPr>
        <w:rFonts w:ascii="Wingdings" w:hAnsi="Wingdings" w:hint="default"/>
      </w:rPr>
    </w:lvl>
  </w:abstractNum>
  <w:abstractNum w:abstractNumId="24">
    <w:nsid w:val="533A1E51"/>
    <w:multiLevelType w:val="hybridMultilevel"/>
    <w:tmpl w:val="94366AA6"/>
    <w:lvl w:ilvl="0" w:tplc="A790E5CC">
      <w:start w:val="1"/>
      <w:numFmt w:val="upperRoman"/>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9B27F4"/>
    <w:multiLevelType w:val="hybridMultilevel"/>
    <w:tmpl w:val="50DEE6AA"/>
    <w:lvl w:ilvl="0" w:tplc="BC9E7026">
      <w:start w:val="1"/>
      <w:numFmt w:val="decimal"/>
      <w:lvlText w:val="(%1)"/>
      <w:lvlJc w:val="left"/>
      <w:pPr>
        <w:ind w:left="420" w:hanging="420"/>
      </w:pPr>
      <w:rPr>
        <w:rFonts w:hint="eastAsia"/>
      </w:rPr>
    </w:lvl>
    <w:lvl w:ilvl="1" w:tplc="1FB82C78">
      <w:start w:val="1"/>
      <w:numFmt w:val="decimal"/>
      <w:lvlText w:val="(%2)"/>
      <w:lvlJc w:val="left"/>
      <w:pPr>
        <w:ind w:left="1271" w:hanging="420"/>
      </w:pPr>
      <w:rPr>
        <w:rFonts w:hint="eastAsia"/>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44D4731"/>
    <w:multiLevelType w:val="hybridMultilevel"/>
    <w:tmpl w:val="F0465CC2"/>
    <w:lvl w:ilvl="0" w:tplc="0F0A764A">
      <w:start w:val="1"/>
      <w:numFmt w:val="upperLetter"/>
      <w:lvlText w:val="%1."/>
      <w:lvlJc w:val="left"/>
      <w:pPr>
        <w:ind w:left="450" w:hanging="450"/>
      </w:pPr>
      <w:rPr>
        <w:rFonts w:hint="default"/>
        <w:b/>
      </w:rPr>
    </w:lvl>
    <w:lvl w:ilvl="1" w:tplc="BC9E7026">
      <w:start w:val="1"/>
      <w:numFmt w:val="decimal"/>
      <w:lvlText w:val="(%2)"/>
      <w:lvlJc w:val="left"/>
      <w:pPr>
        <w:ind w:left="1185" w:hanging="765"/>
      </w:pPr>
      <w:rPr>
        <w:rFonts w:hint="eastAsia"/>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6D44E2E"/>
    <w:multiLevelType w:val="hybridMultilevel"/>
    <w:tmpl w:val="B70240B8"/>
    <w:lvl w:ilvl="0" w:tplc="1F02D0EA">
      <w:start w:val="1"/>
      <w:numFmt w:val="decimal"/>
      <w:lvlText w:val="%1."/>
      <w:lvlJc w:val="left"/>
      <w:pPr>
        <w:ind w:left="340" w:hanging="240"/>
      </w:pPr>
      <w:rPr>
        <w:rFonts w:ascii="Arial" w:eastAsia="Times New Roman" w:hAnsi="Arial" w:cs="Arial" w:hint="default"/>
        <w:spacing w:val="-2"/>
        <w:w w:val="100"/>
        <w:sz w:val="24"/>
        <w:szCs w:val="24"/>
      </w:rPr>
    </w:lvl>
    <w:lvl w:ilvl="1" w:tplc="FFFFFFFF">
      <w:start w:val="1"/>
      <w:numFmt w:val="bullet"/>
      <w:lvlText w:val="•"/>
      <w:lvlJc w:val="left"/>
      <w:pPr>
        <w:ind w:left="1228" w:hanging="240"/>
      </w:pPr>
      <w:rPr>
        <w:rFonts w:hint="default"/>
      </w:rPr>
    </w:lvl>
    <w:lvl w:ilvl="2" w:tplc="FFFFFFFF">
      <w:start w:val="1"/>
      <w:numFmt w:val="bullet"/>
      <w:lvlText w:val="•"/>
      <w:lvlJc w:val="left"/>
      <w:pPr>
        <w:ind w:left="2116" w:hanging="240"/>
      </w:pPr>
      <w:rPr>
        <w:rFonts w:hint="default"/>
      </w:rPr>
    </w:lvl>
    <w:lvl w:ilvl="3" w:tplc="FFFFFFFF">
      <w:start w:val="1"/>
      <w:numFmt w:val="bullet"/>
      <w:lvlText w:val="•"/>
      <w:lvlJc w:val="left"/>
      <w:pPr>
        <w:ind w:left="3004" w:hanging="240"/>
      </w:pPr>
      <w:rPr>
        <w:rFonts w:hint="default"/>
      </w:rPr>
    </w:lvl>
    <w:lvl w:ilvl="4" w:tplc="FFFFFFFF">
      <w:start w:val="1"/>
      <w:numFmt w:val="bullet"/>
      <w:lvlText w:val="•"/>
      <w:lvlJc w:val="left"/>
      <w:pPr>
        <w:ind w:left="3892" w:hanging="240"/>
      </w:pPr>
      <w:rPr>
        <w:rFonts w:hint="default"/>
      </w:rPr>
    </w:lvl>
    <w:lvl w:ilvl="5" w:tplc="FFFFFFFF">
      <w:start w:val="1"/>
      <w:numFmt w:val="bullet"/>
      <w:lvlText w:val="•"/>
      <w:lvlJc w:val="left"/>
      <w:pPr>
        <w:ind w:left="4780" w:hanging="240"/>
      </w:pPr>
      <w:rPr>
        <w:rFonts w:hint="default"/>
      </w:rPr>
    </w:lvl>
    <w:lvl w:ilvl="6" w:tplc="FFFFFFFF">
      <w:start w:val="1"/>
      <w:numFmt w:val="bullet"/>
      <w:lvlText w:val="•"/>
      <w:lvlJc w:val="left"/>
      <w:pPr>
        <w:ind w:left="5668" w:hanging="240"/>
      </w:pPr>
      <w:rPr>
        <w:rFonts w:hint="default"/>
      </w:rPr>
    </w:lvl>
    <w:lvl w:ilvl="7" w:tplc="FFFFFFFF">
      <w:start w:val="1"/>
      <w:numFmt w:val="bullet"/>
      <w:lvlText w:val="•"/>
      <w:lvlJc w:val="left"/>
      <w:pPr>
        <w:ind w:left="6556" w:hanging="240"/>
      </w:pPr>
      <w:rPr>
        <w:rFonts w:hint="default"/>
      </w:rPr>
    </w:lvl>
    <w:lvl w:ilvl="8" w:tplc="FFFFFFFF">
      <w:start w:val="1"/>
      <w:numFmt w:val="bullet"/>
      <w:lvlText w:val="•"/>
      <w:lvlJc w:val="left"/>
      <w:pPr>
        <w:ind w:left="7444" w:hanging="240"/>
      </w:pPr>
      <w:rPr>
        <w:rFonts w:hint="default"/>
      </w:rPr>
    </w:lvl>
  </w:abstractNum>
  <w:abstractNum w:abstractNumId="28">
    <w:nsid w:val="57547A61"/>
    <w:multiLevelType w:val="hybridMultilevel"/>
    <w:tmpl w:val="AA18F720"/>
    <w:lvl w:ilvl="0" w:tplc="42E815D0">
      <w:start w:val="1"/>
      <w:numFmt w:val="decimal"/>
      <w:lvlText w:val="%1."/>
      <w:lvlJc w:val="left"/>
      <w:pPr>
        <w:ind w:left="2980" w:hanging="240"/>
      </w:pPr>
      <w:rPr>
        <w:rFonts w:ascii="Arial" w:eastAsia="Times New Roman" w:hAnsi="Arial" w:cs="Arial" w:hint="default"/>
        <w:spacing w:val="-2"/>
        <w:w w:val="100"/>
        <w:sz w:val="24"/>
        <w:szCs w:val="24"/>
      </w:rPr>
    </w:lvl>
    <w:lvl w:ilvl="1" w:tplc="FFFFFFFF">
      <w:start w:val="1"/>
      <w:numFmt w:val="bullet"/>
      <w:lvlText w:val="•"/>
      <w:lvlJc w:val="left"/>
      <w:pPr>
        <w:ind w:left="3604" w:hanging="240"/>
      </w:pPr>
      <w:rPr>
        <w:rFonts w:hint="default"/>
      </w:rPr>
    </w:lvl>
    <w:lvl w:ilvl="2" w:tplc="FFFFFFFF">
      <w:start w:val="1"/>
      <w:numFmt w:val="bullet"/>
      <w:lvlText w:val="•"/>
      <w:lvlJc w:val="left"/>
      <w:pPr>
        <w:ind w:left="4228" w:hanging="240"/>
      </w:pPr>
      <w:rPr>
        <w:rFonts w:hint="default"/>
      </w:rPr>
    </w:lvl>
    <w:lvl w:ilvl="3" w:tplc="FFFFFFFF">
      <w:start w:val="1"/>
      <w:numFmt w:val="bullet"/>
      <w:lvlText w:val="•"/>
      <w:lvlJc w:val="left"/>
      <w:pPr>
        <w:ind w:left="4852" w:hanging="240"/>
      </w:pPr>
      <w:rPr>
        <w:rFonts w:hint="default"/>
      </w:rPr>
    </w:lvl>
    <w:lvl w:ilvl="4" w:tplc="FFFFFFFF">
      <w:start w:val="1"/>
      <w:numFmt w:val="bullet"/>
      <w:lvlText w:val="•"/>
      <w:lvlJc w:val="left"/>
      <w:pPr>
        <w:ind w:left="5476" w:hanging="240"/>
      </w:pPr>
      <w:rPr>
        <w:rFonts w:hint="default"/>
      </w:rPr>
    </w:lvl>
    <w:lvl w:ilvl="5" w:tplc="FFFFFFFF">
      <w:start w:val="1"/>
      <w:numFmt w:val="bullet"/>
      <w:lvlText w:val="•"/>
      <w:lvlJc w:val="left"/>
      <w:pPr>
        <w:ind w:left="6100" w:hanging="240"/>
      </w:pPr>
      <w:rPr>
        <w:rFonts w:hint="default"/>
      </w:rPr>
    </w:lvl>
    <w:lvl w:ilvl="6" w:tplc="FFFFFFFF">
      <w:start w:val="1"/>
      <w:numFmt w:val="bullet"/>
      <w:lvlText w:val="•"/>
      <w:lvlJc w:val="left"/>
      <w:pPr>
        <w:ind w:left="6724" w:hanging="240"/>
      </w:pPr>
      <w:rPr>
        <w:rFonts w:hint="default"/>
      </w:rPr>
    </w:lvl>
    <w:lvl w:ilvl="7" w:tplc="FFFFFFFF">
      <w:start w:val="1"/>
      <w:numFmt w:val="bullet"/>
      <w:lvlText w:val="•"/>
      <w:lvlJc w:val="left"/>
      <w:pPr>
        <w:ind w:left="7348" w:hanging="240"/>
      </w:pPr>
      <w:rPr>
        <w:rFonts w:hint="default"/>
      </w:rPr>
    </w:lvl>
    <w:lvl w:ilvl="8" w:tplc="FFFFFFFF">
      <w:start w:val="1"/>
      <w:numFmt w:val="bullet"/>
      <w:lvlText w:val="•"/>
      <w:lvlJc w:val="left"/>
      <w:pPr>
        <w:ind w:left="7972" w:hanging="240"/>
      </w:pPr>
      <w:rPr>
        <w:rFonts w:hint="default"/>
      </w:rPr>
    </w:lvl>
  </w:abstractNum>
  <w:abstractNum w:abstractNumId="29">
    <w:nsid w:val="579D6D04"/>
    <w:multiLevelType w:val="hybridMultilevel"/>
    <w:tmpl w:val="425C34DC"/>
    <w:lvl w:ilvl="0" w:tplc="0F0A764A">
      <w:start w:val="1"/>
      <w:numFmt w:val="upperLetter"/>
      <w:lvlText w:val="%1."/>
      <w:lvlJc w:val="left"/>
      <w:pPr>
        <w:ind w:left="450" w:hanging="450"/>
      </w:pPr>
      <w:rPr>
        <w:rFonts w:hint="default"/>
        <w:b/>
      </w:rPr>
    </w:lvl>
    <w:lvl w:ilvl="1" w:tplc="4636D8D2">
      <w:start w:val="1"/>
      <w:numFmt w:val="decimal"/>
      <w:lvlText w:val="（%2）"/>
      <w:lvlJc w:val="left"/>
      <w:pPr>
        <w:ind w:left="1185" w:hanging="765"/>
      </w:pPr>
      <w:rPr>
        <w:rFonts w:hint="default"/>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A605B6A"/>
    <w:multiLevelType w:val="hybridMultilevel"/>
    <w:tmpl w:val="7C82E362"/>
    <w:lvl w:ilvl="0" w:tplc="C1486814">
      <w:start w:val="1"/>
      <w:numFmt w:val="bullet"/>
      <w:lvlText w:val="•"/>
      <w:lvlJc w:val="left"/>
      <w:pPr>
        <w:ind w:left="1654" w:hanging="420"/>
      </w:pPr>
      <w:rPr>
        <w:rFonts w:ascii="宋体" w:eastAsia="宋体" w:hAnsi="宋体" w:hint="eastAsia"/>
      </w:rPr>
    </w:lvl>
    <w:lvl w:ilvl="1" w:tplc="C1486814">
      <w:start w:val="1"/>
      <w:numFmt w:val="bullet"/>
      <w:lvlText w:val="•"/>
      <w:lvlJc w:val="left"/>
      <w:pPr>
        <w:ind w:left="2074" w:hanging="420"/>
      </w:pPr>
      <w:rPr>
        <w:rFonts w:ascii="宋体" w:eastAsia="宋体" w:hAnsi="宋体" w:hint="eastAsia"/>
      </w:rPr>
    </w:lvl>
    <w:lvl w:ilvl="2" w:tplc="04090005" w:tentative="1">
      <w:start w:val="1"/>
      <w:numFmt w:val="bullet"/>
      <w:lvlText w:val=""/>
      <w:lvlJc w:val="left"/>
      <w:pPr>
        <w:ind w:left="2494" w:hanging="420"/>
      </w:pPr>
      <w:rPr>
        <w:rFonts w:ascii="Wingdings" w:hAnsi="Wingdings" w:hint="default"/>
      </w:rPr>
    </w:lvl>
    <w:lvl w:ilvl="3" w:tplc="04090001" w:tentative="1">
      <w:start w:val="1"/>
      <w:numFmt w:val="bullet"/>
      <w:lvlText w:val=""/>
      <w:lvlJc w:val="left"/>
      <w:pPr>
        <w:ind w:left="2914" w:hanging="420"/>
      </w:pPr>
      <w:rPr>
        <w:rFonts w:ascii="Wingdings" w:hAnsi="Wingdings" w:hint="default"/>
      </w:rPr>
    </w:lvl>
    <w:lvl w:ilvl="4" w:tplc="04090003" w:tentative="1">
      <w:start w:val="1"/>
      <w:numFmt w:val="bullet"/>
      <w:lvlText w:val=""/>
      <w:lvlJc w:val="left"/>
      <w:pPr>
        <w:ind w:left="3334" w:hanging="420"/>
      </w:pPr>
      <w:rPr>
        <w:rFonts w:ascii="Wingdings" w:hAnsi="Wingdings" w:hint="default"/>
      </w:rPr>
    </w:lvl>
    <w:lvl w:ilvl="5" w:tplc="04090005" w:tentative="1">
      <w:start w:val="1"/>
      <w:numFmt w:val="bullet"/>
      <w:lvlText w:val=""/>
      <w:lvlJc w:val="left"/>
      <w:pPr>
        <w:ind w:left="3754" w:hanging="420"/>
      </w:pPr>
      <w:rPr>
        <w:rFonts w:ascii="Wingdings" w:hAnsi="Wingdings" w:hint="default"/>
      </w:rPr>
    </w:lvl>
    <w:lvl w:ilvl="6" w:tplc="04090001" w:tentative="1">
      <w:start w:val="1"/>
      <w:numFmt w:val="bullet"/>
      <w:lvlText w:val=""/>
      <w:lvlJc w:val="left"/>
      <w:pPr>
        <w:ind w:left="4174" w:hanging="420"/>
      </w:pPr>
      <w:rPr>
        <w:rFonts w:ascii="Wingdings" w:hAnsi="Wingdings" w:hint="default"/>
      </w:rPr>
    </w:lvl>
    <w:lvl w:ilvl="7" w:tplc="04090003" w:tentative="1">
      <w:start w:val="1"/>
      <w:numFmt w:val="bullet"/>
      <w:lvlText w:val=""/>
      <w:lvlJc w:val="left"/>
      <w:pPr>
        <w:ind w:left="4594" w:hanging="420"/>
      </w:pPr>
      <w:rPr>
        <w:rFonts w:ascii="Wingdings" w:hAnsi="Wingdings" w:hint="default"/>
      </w:rPr>
    </w:lvl>
    <w:lvl w:ilvl="8" w:tplc="04090005" w:tentative="1">
      <w:start w:val="1"/>
      <w:numFmt w:val="bullet"/>
      <w:lvlText w:val=""/>
      <w:lvlJc w:val="left"/>
      <w:pPr>
        <w:ind w:left="5014" w:hanging="420"/>
      </w:pPr>
      <w:rPr>
        <w:rFonts w:ascii="Wingdings" w:hAnsi="Wingdings" w:hint="default"/>
      </w:rPr>
    </w:lvl>
  </w:abstractNum>
  <w:abstractNum w:abstractNumId="31">
    <w:nsid w:val="65152BFF"/>
    <w:multiLevelType w:val="hybridMultilevel"/>
    <w:tmpl w:val="18C6C8A2"/>
    <w:lvl w:ilvl="0" w:tplc="C1486814">
      <w:start w:val="1"/>
      <w:numFmt w:val="bullet"/>
      <w:lvlText w:val="•"/>
      <w:lvlJc w:val="left"/>
      <w:pPr>
        <w:ind w:left="520" w:hanging="420"/>
      </w:pPr>
      <w:rPr>
        <w:rFonts w:ascii="宋体" w:eastAsia="宋体" w:hAnsi="宋体"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2">
    <w:nsid w:val="660113DE"/>
    <w:multiLevelType w:val="hybridMultilevel"/>
    <w:tmpl w:val="E44CC69C"/>
    <w:lvl w:ilvl="0" w:tplc="64A68E70">
      <w:start w:val="1"/>
      <w:numFmt w:val="upp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6A8766B"/>
    <w:multiLevelType w:val="hybridMultilevel"/>
    <w:tmpl w:val="51F6E572"/>
    <w:lvl w:ilvl="0" w:tplc="C1486814">
      <w:start w:val="1"/>
      <w:numFmt w:val="bullet"/>
      <w:lvlText w:val="•"/>
      <w:lvlJc w:val="left"/>
      <w:pPr>
        <w:ind w:left="1696" w:hanging="420"/>
      </w:pPr>
      <w:rPr>
        <w:rFonts w:ascii="宋体" w:eastAsia="宋体" w:hAnsi="宋体" w:hint="eastAsia"/>
      </w:rPr>
    </w:lvl>
    <w:lvl w:ilvl="1" w:tplc="04090003" w:tentative="1">
      <w:start w:val="1"/>
      <w:numFmt w:val="bullet"/>
      <w:lvlText w:val=""/>
      <w:lvlJc w:val="left"/>
      <w:pPr>
        <w:ind w:left="2116" w:hanging="420"/>
      </w:pPr>
      <w:rPr>
        <w:rFonts w:ascii="Wingdings" w:hAnsi="Wingdings" w:hint="default"/>
      </w:rPr>
    </w:lvl>
    <w:lvl w:ilvl="2" w:tplc="04090005"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3" w:tentative="1">
      <w:start w:val="1"/>
      <w:numFmt w:val="bullet"/>
      <w:lvlText w:val=""/>
      <w:lvlJc w:val="left"/>
      <w:pPr>
        <w:ind w:left="3376" w:hanging="420"/>
      </w:pPr>
      <w:rPr>
        <w:rFonts w:ascii="Wingdings" w:hAnsi="Wingdings" w:hint="default"/>
      </w:rPr>
    </w:lvl>
    <w:lvl w:ilvl="5" w:tplc="04090005"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3" w:tentative="1">
      <w:start w:val="1"/>
      <w:numFmt w:val="bullet"/>
      <w:lvlText w:val=""/>
      <w:lvlJc w:val="left"/>
      <w:pPr>
        <w:ind w:left="4636" w:hanging="420"/>
      </w:pPr>
      <w:rPr>
        <w:rFonts w:ascii="Wingdings" w:hAnsi="Wingdings" w:hint="default"/>
      </w:rPr>
    </w:lvl>
    <w:lvl w:ilvl="8" w:tplc="04090005" w:tentative="1">
      <w:start w:val="1"/>
      <w:numFmt w:val="bullet"/>
      <w:lvlText w:val=""/>
      <w:lvlJc w:val="left"/>
      <w:pPr>
        <w:ind w:left="5056" w:hanging="420"/>
      </w:pPr>
      <w:rPr>
        <w:rFonts w:ascii="Wingdings" w:hAnsi="Wingdings" w:hint="default"/>
      </w:rPr>
    </w:lvl>
  </w:abstractNum>
  <w:abstractNum w:abstractNumId="34">
    <w:nsid w:val="68543A9A"/>
    <w:multiLevelType w:val="hybridMultilevel"/>
    <w:tmpl w:val="C81A3B9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8EB40BB"/>
    <w:multiLevelType w:val="hybridMultilevel"/>
    <w:tmpl w:val="1D5236AC"/>
    <w:lvl w:ilvl="0" w:tplc="FFFFFFFF">
      <w:start w:val="3"/>
      <w:numFmt w:val="upperLetter"/>
      <w:lvlText w:val="%1."/>
      <w:lvlJc w:val="left"/>
      <w:pPr>
        <w:ind w:left="1180" w:hanging="360"/>
      </w:pPr>
      <w:rPr>
        <w:rFonts w:ascii="Times New Roman" w:eastAsia="Times New Roman" w:hAnsi="Times New Roman" w:hint="default"/>
        <w:b/>
        <w:bCs/>
        <w:w w:val="100"/>
        <w:sz w:val="32"/>
        <w:szCs w:val="32"/>
      </w:rPr>
    </w:lvl>
    <w:lvl w:ilvl="1" w:tplc="FFFFFFFF">
      <w:start w:val="1"/>
      <w:numFmt w:val="decimal"/>
      <w:lvlText w:val="(%2)"/>
      <w:lvlJc w:val="left"/>
      <w:pPr>
        <w:ind w:left="1540" w:hanging="360"/>
      </w:pPr>
      <w:rPr>
        <w:rFonts w:ascii="Times New Roman" w:eastAsia="Times New Roman" w:hAnsi="Times New Roman" w:hint="default"/>
        <w:b/>
        <w:bCs/>
        <w:w w:val="100"/>
        <w:sz w:val="28"/>
        <w:szCs w:val="28"/>
      </w:rPr>
    </w:lvl>
    <w:lvl w:ilvl="2" w:tplc="FFFFFFFF">
      <w:start w:val="1"/>
      <w:numFmt w:val="bullet"/>
      <w:lvlText w:val="•"/>
      <w:lvlJc w:val="left"/>
      <w:pPr>
        <w:ind w:left="2393" w:hanging="360"/>
      </w:pPr>
      <w:rPr>
        <w:rFonts w:hint="default"/>
      </w:rPr>
    </w:lvl>
    <w:lvl w:ilvl="3" w:tplc="FFFFFFFF">
      <w:start w:val="1"/>
      <w:numFmt w:val="bullet"/>
      <w:lvlText w:val="•"/>
      <w:lvlJc w:val="left"/>
      <w:pPr>
        <w:ind w:left="3246" w:hanging="360"/>
      </w:pPr>
      <w:rPr>
        <w:rFonts w:hint="default"/>
      </w:rPr>
    </w:lvl>
    <w:lvl w:ilvl="4" w:tplc="FFFFFFFF">
      <w:start w:val="1"/>
      <w:numFmt w:val="bullet"/>
      <w:lvlText w:val="•"/>
      <w:lvlJc w:val="left"/>
      <w:pPr>
        <w:ind w:left="4100" w:hanging="360"/>
      </w:pPr>
      <w:rPr>
        <w:rFonts w:hint="default"/>
      </w:rPr>
    </w:lvl>
    <w:lvl w:ilvl="5" w:tplc="FFFFFFFF">
      <w:start w:val="1"/>
      <w:numFmt w:val="bullet"/>
      <w:lvlText w:val="•"/>
      <w:lvlJc w:val="left"/>
      <w:pPr>
        <w:ind w:left="4953" w:hanging="360"/>
      </w:pPr>
      <w:rPr>
        <w:rFonts w:hint="default"/>
      </w:rPr>
    </w:lvl>
    <w:lvl w:ilvl="6" w:tplc="FFFFFFFF">
      <w:start w:val="1"/>
      <w:numFmt w:val="bullet"/>
      <w:lvlText w:val="•"/>
      <w:lvlJc w:val="left"/>
      <w:pPr>
        <w:ind w:left="5806" w:hanging="360"/>
      </w:pPr>
      <w:rPr>
        <w:rFonts w:hint="default"/>
      </w:rPr>
    </w:lvl>
    <w:lvl w:ilvl="7" w:tplc="FFFFFFFF">
      <w:start w:val="1"/>
      <w:numFmt w:val="bullet"/>
      <w:lvlText w:val="•"/>
      <w:lvlJc w:val="left"/>
      <w:pPr>
        <w:ind w:left="6660" w:hanging="360"/>
      </w:pPr>
      <w:rPr>
        <w:rFonts w:hint="default"/>
      </w:rPr>
    </w:lvl>
    <w:lvl w:ilvl="8" w:tplc="FFFFFFFF">
      <w:start w:val="1"/>
      <w:numFmt w:val="bullet"/>
      <w:lvlText w:val="•"/>
      <w:lvlJc w:val="left"/>
      <w:pPr>
        <w:ind w:left="7513" w:hanging="360"/>
      </w:pPr>
      <w:rPr>
        <w:rFonts w:hint="default"/>
      </w:rPr>
    </w:lvl>
  </w:abstractNum>
  <w:abstractNum w:abstractNumId="36">
    <w:nsid w:val="6A5F0480"/>
    <w:multiLevelType w:val="hybridMultilevel"/>
    <w:tmpl w:val="91BEC2C4"/>
    <w:lvl w:ilvl="0" w:tplc="FFFFFFFF">
      <w:start w:val="1"/>
      <w:numFmt w:val="bullet"/>
      <w:lvlText w:val="o"/>
      <w:lvlJc w:val="left"/>
      <w:pPr>
        <w:ind w:left="2184" w:hanging="420"/>
      </w:pPr>
      <w:rPr>
        <w:rFonts w:ascii="Courier New" w:eastAsia="Courier New" w:hAnsi="Courier New" w:hint="default"/>
        <w:w w:val="100"/>
        <w:sz w:val="24"/>
        <w:szCs w:val="24"/>
      </w:rPr>
    </w:lvl>
    <w:lvl w:ilvl="1" w:tplc="04090003">
      <w:start w:val="1"/>
      <w:numFmt w:val="bullet"/>
      <w:lvlText w:val=""/>
      <w:lvlJc w:val="left"/>
      <w:pPr>
        <w:ind w:left="2604" w:hanging="420"/>
      </w:pPr>
      <w:rPr>
        <w:rFonts w:ascii="Wingdings" w:hAnsi="Wingdings" w:hint="default"/>
      </w:rPr>
    </w:lvl>
    <w:lvl w:ilvl="2" w:tplc="04090005" w:tentative="1">
      <w:start w:val="1"/>
      <w:numFmt w:val="bullet"/>
      <w:lvlText w:val=""/>
      <w:lvlJc w:val="left"/>
      <w:pPr>
        <w:ind w:left="3024" w:hanging="420"/>
      </w:pPr>
      <w:rPr>
        <w:rFonts w:ascii="Wingdings" w:hAnsi="Wingdings" w:hint="default"/>
      </w:rPr>
    </w:lvl>
    <w:lvl w:ilvl="3" w:tplc="04090001" w:tentative="1">
      <w:start w:val="1"/>
      <w:numFmt w:val="bullet"/>
      <w:lvlText w:val=""/>
      <w:lvlJc w:val="left"/>
      <w:pPr>
        <w:ind w:left="3444" w:hanging="420"/>
      </w:pPr>
      <w:rPr>
        <w:rFonts w:ascii="Wingdings" w:hAnsi="Wingdings" w:hint="default"/>
      </w:rPr>
    </w:lvl>
    <w:lvl w:ilvl="4" w:tplc="04090003" w:tentative="1">
      <w:start w:val="1"/>
      <w:numFmt w:val="bullet"/>
      <w:lvlText w:val=""/>
      <w:lvlJc w:val="left"/>
      <w:pPr>
        <w:ind w:left="3864" w:hanging="420"/>
      </w:pPr>
      <w:rPr>
        <w:rFonts w:ascii="Wingdings" w:hAnsi="Wingdings" w:hint="default"/>
      </w:rPr>
    </w:lvl>
    <w:lvl w:ilvl="5" w:tplc="04090005" w:tentative="1">
      <w:start w:val="1"/>
      <w:numFmt w:val="bullet"/>
      <w:lvlText w:val=""/>
      <w:lvlJc w:val="left"/>
      <w:pPr>
        <w:ind w:left="4284" w:hanging="420"/>
      </w:pPr>
      <w:rPr>
        <w:rFonts w:ascii="Wingdings" w:hAnsi="Wingdings" w:hint="default"/>
      </w:rPr>
    </w:lvl>
    <w:lvl w:ilvl="6" w:tplc="04090001" w:tentative="1">
      <w:start w:val="1"/>
      <w:numFmt w:val="bullet"/>
      <w:lvlText w:val=""/>
      <w:lvlJc w:val="left"/>
      <w:pPr>
        <w:ind w:left="4704" w:hanging="420"/>
      </w:pPr>
      <w:rPr>
        <w:rFonts w:ascii="Wingdings" w:hAnsi="Wingdings" w:hint="default"/>
      </w:rPr>
    </w:lvl>
    <w:lvl w:ilvl="7" w:tplc="04090003" w:tentative="1">
      <w:start w:val="1"/>
      <w:numFmt w:val="bullet"/>
      <w:lvlText w:val=""/>
      <w:lvlJc w:val="left"/>
      <w:pPr>
        <w:ind w:left="5124" w:hanging="420"/>
      </w:pPr>
      <w:rPr>
        <w:rFonts w:ascii="Wingdings" w:hAnsi="Wingdings" w:hint="default"/>
      </w:rPr>
    </w:lvl>
    <w:lvl w:ilvl="8" w:tplc="04090005" w:tentative="1">
      <w:start w:val="1"/>
      <w:numFmt w:val="bullet"/>
      <w:lvlText w:val=""/>
      <w:lvlJc w:val="left"/>
      <w:pPr>
        <w:ind w:left="5544" w:hanging="420"/>
      </w:pPr>
      <w:rPr>
        <w:rFonts w:ascii="Wingdings" w:hAnsi="Wingdings" w:hint="default"/>
      </w:rPr>
    </w:lvl>
  </w:abstractNum>
  <w:abstractNum w:abstractNumId="37">
    <w:nsid w:val="6B3A6AF4"/>
    <w:multiLevelType w:val="hybridMultilevel"/>
    <w:tmpl w:val="E1A07B70"/>
    <w:lvl w:ilvl="0" w:tplc="C1486814">
      <w:start w:val="1"/>
      <w:numFmt w:val="bullet"/>
      <w:lvlText w:val="•"/>
      <w:lvlJc w:val="left"/>
      <w:pPr>
        <w:ind w:left="420" w:hanging="420"/>
      </w:pPr>
      <w:rPr>
        <w:rFonts w:ascii="宋体" w:eastAsia="宋体" w:hAnsi="宋体" w:hint="eastAsia"/>
      </w:rPr>
    </w:lvl>
    <w:lvl w:ilvl="1" w:tplc="27F68CF2">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6B865133"/>
    <w:multiLevelType w:val="hybridMultilevel"/>
    <w:tmpl w:val="965276C2"/>
    <w:lvl w:ilvl="0" w:tplc="C1486814">
      <w:start w:val="1"/>
      <w:numFmt w:val="bullet"/>
      <w:lvlText w:val="•"/>
      <w:lvlJc w:val="left"/>
      <w:pPr>
        <w:ind w:left="420" w:hanging="420"/>
      </w:pPr>
      <w:rPr>
        <w:rFonts w:ascii="宋体" w:eastAsia="宋体" w:hAnsi="宋体" w:hint="eastAsia"/>
      </w:rPr>
    </w:lvl>
    <w:lvl w:ilvl="1" w:tplc="C1486814">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6BF85AA8"/>
    <w:multiLevelType w:val="hybridMultilevel"/>
    <w:tmpl w:val="EDB01984"/>
    <w:lvl w:ilvl="0" w:tplc="493AA9E0">
      <w:start w:val="1"/>
      <w:numFmt w:val="decimal"/>
      <w:lvlText w:val="%1."/>
      <w:lvlJc w:val="left"/>
      <w:pPr>
        <w:ind w:left="700" w:hanging="240"/>
      </w:pPr>
      <w:rPr>
        <w:rFonts w:ascii="Arial" w:eastAsia="Times New Roman" w:hAnsi="Arial" w:cs="Arial" w:hint="default"/>
        <w:spacing w:val="-2"/>
        <w:w w:val="100"/>
        <w:sz w:val="24"/>
        <w:szCs w:val="24"/>
      </w:rPr>
    </w:lvl>
    <w:lvl w:ilvl="1" w:tplc="FFFFFFFF">
      <w:start w:val="1"/>
      <w:numFmt w:val="bullet"/>
      <w:lvlText w:val="•"/>
      <w:lvlJc w:val="left"/>
      <w:pPr>
        <w:ind w:left="1552" w:hanging="240"/>
      </w:pPr>
      <w:rPr>
        <w:rFonts w:hint="default"/>
      </w:rPr>
    </w:lvl>
    <w:lvl w:ilvl="2" w:tplc="FFFFFFFF">
      <w:start w:val="1"/>
      <w:numFmt w:val="bullet"/>
      <w:lvlText w:val="•"/>
      <w:lvlJc w:val="left"/>
      <w:pPr>
        <w:ind w:left="2404" w:hanging="240"/>
      </w:pPr>
      <w:rPr>
        <w:rFonts w:hint="default"/>
      </w:rPr>
    </w:lvl>
    <w:lvl w:ilvl="3" w:tplc="FFFFFFFF">
      <w:start w:val="1"/>
      <w:numFmt w:val="bullet"/>
      <w:lvlText w:val="•"/>
      <w:lvlJc w:val="left"/>
      <w:pPr>
        <w:ind w:left="3256" w:hanging="240"/>
      </w:pPr>
      <w:rPr>
        <w:rFonts w:hint="default"/>
      </w:rPr>
    </w:lvl>
    <w:lvl w:ilvl="4" w:tplc="FFFFFFFF">
      <w:start w:val="1"/>
      <w:numFmt w:val="bullet"/>
      <w:lvlText w:val="•"/>
      <w:lvlJc w:val="left"/>
      <w:pPr>
        <w:ind w:left="4108" w:hanging="240"/>
      </w:pPr>
      <w:rPr>
        <w:rFonts w:hint="default"/>
      </w:rPr>
    </w:lvl>
    <w:lvl w:ilvl="5" w:tplc="FFFFFFFF">
      <w:start w:val="1"/>
      <w:numFmt w:val="bullet"/>
      <w:lvlText w:val="•"/>
      <w:lvlJc w:val="left"/>
      <w:pPr>
        <w:ind w:left="4960" w:hanging="240"/>
      </w:pPr>
      <w:rPr>
        <w:rFonts w:hint="default"/>
      </w:rPr>
    </w:lvl>
    <w:lvl w:ilvl="6" w:tplc="FFFFFFFF">
      <w:start w:val="1"/>
      <w:numFmt w:val="bullet"/>
      <w:lvlText w:val="•"/>
      <w:lvlJc w:val="left"/>
      <w:pPr>
        <w:ind w:left="5812" w:hanging="240"/>
      </w:pPr>
      <w:rPr>
        <w:rFonts w:hint="default"/>
      </w:rPr>
    </w:lvl>
    <w:lvl w:ilvl="7" w:tplc="FFFFFFFF">
      <w:start w:val="1"/>
      <w:numFmt w:val="bullet"/>
      <w:lvlText w:val="•"/>
      <w:lvlJc w:val="left"/>
      <w:pPr>
        <w:ind w:left="6664" w:hanging="240"/>
      </w:pPr>
      <w:rPr>
        <w:rFonts w:hint="default"/>
      </w:rPr>
    </w:lvl>
    <w:lvl w:ilvl="8" w:tplc="FFFFFFFF">
      <w:start w:val="1"/>
      <w:numFmt w:val="bullet"/>
      <w:lvlText w:val="•"/>
      <w:lvlJc w:val="left"/>
      <w:pPr>
        <w:ind w:left="7516" w:hanging="240"/>
      </w:pPr>
      <w:rPr>
        <w:rFonts w:hint="default"/>
      </w:rPr>
    </w:lvl>
  </w:abstractNum>
  <w:abstractNum w:abstractNumId="40">
    <w:nsid w:val="6C2C1460"/>
    <w:multiLevelType w:val="hybridMultilevel"/>
    <w:tmpl w:val="844AB4CC"/>
    <w:lvl w:ilvl="0" w:tplc="C1486814">
      <w:start w:val="1"/>
      <w:numFmt w:val="bullet"/>
      <w:lvlText w:val="•"/>
      <w:lvlJc w:val="left"/>
      <w:pPr>
        <w:ind w:left="1555" w:hanging="420"/>
      </w:pPr>
      <w:rPr>
        <w:rFonts w:ascii="宋体" w:eastAsia="宋体" w:hAnsi="宋体" w:hint="eastAsia"/>
      </w:rPr>
    </w:lvl>
    <w:lvl w:ilvl="1" w:tplc="C1486814">
      <w:start w:val="1"/>
      <w:numFmt w:val="bullet"/>
      <w:lvlText w:val="•"/>
      <w:lvlJc w:val="left"/>
      <w:pPr>
        <w:ind w:left="1960" w:hanging="405"/>
      </w:pPr>
      <w:rPr>
        <w:rFonts w:ascii="宋体" w:eastAsia="宋体" w:hAnsi="宋体" w:hint="eastAsia"/>
      </w:rPr>
    </w:lvl>
    <w:lvl w:ilvl="2" w:tplc="04090005"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3" w:tentative="1">
      <w:start w:val="1"/>
      <w:numFmt w:val="bullet"/>
      <w:lvlText w:val=""/>
      <w:lvlJc w:val="left"/>
      <w:pPr>
        <w:ind w:left="3235" w:hanging="420"/>
      </w:pPr>
      <w:rPr>
        <w:rFonts w:ascii="Wingdings" w:hAnsi="Wingdings" w:hint="default"/>
      </w:rPr>
    </w:lvl>
    <w:lvl w:ilvl="5" w:tplc="04090005"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3" w:tentative="1">
      <w:start w:val="1"/>
      <w:numFmt w:val="bullet"/>
      <w:lvlText w:val=""/>
      <w:lvlJc w:val="left"/>
      <w:pPr>
        <w:ind w:left="4495" w:hanging="420"/>
      </w:pPr>
      <w:rPr>
        <w:rFonts w:ascii="Wingdings" w:hAnsi="Wingdings" w:hint="default"/>
      </w:rPr>
    </w:lvl>
    <w:lvl w:ilvl="8" w:tplc="04090005" w:tentative="1">
      <w:start w:val="1"/>
      <w:numFmt w:val="bullet"/>
      <w:lvlText w:val=""/>
      <w:lvlJc w:val="left"/>
      <w:pPr>
        <w:ind w:left="4915" w:hanging="420"/>
      </w:pPr>
      <w:rPr>
        <w:rFonts w:ascii="Wingdings" w:hAnsi="Wingdings" w:hint="default"/>
      </w:rPr>
    </w:lvl>
  </w:abstractNum>
  <w:abstractNum w:abstractNumId="41">
    <w:nsid w:val="6EBB523C"/>
    <w:multiLevelType w:val="hybridMultilevel"/>
    <w:tmpl w:val="3D0A1AB0"/>
    <w:lvl w:ilvl="0" w:tplc="C1486814">
      <w:start w:val="1"/>
      <w:numFmt w:val="bullet"/>
      <w:lvlText w:val="•"/>
      <w:lvlJc w:val="left"/>
      <w:pPr>
        <w:ind w:left="1597" w:hanging="420"/>
      </w:pPr>
      <w:rPr>
        <w:rFonts w:ascii="宋体" w:eastAsia="宋体" w:hAnsi="宋体" w:hint="eastAsia"/>
      </w:rPr>
    </w:lvl>
    <w:lvl w:ilvl="1" w:tplc="04090003" w:tentative="1">
      <w:start w:val="1"/>
      <w:numFmt w:val="bullet"/>
      <w:lvlText w:val=""/>
      <w:lvlJc w:val="left"/>
      <w:pPr>
        <w:ind w:left="2017" w:hanging="420"/>
      </w:pPr>
      <w:rPr>
        <w:rFonts w:ascii="Wingdings" w:hAnsi="Wingdings" w:hint="default"/>
      </w:rPr>
    </w:lvl>
    <w:lvl w:ilvl="2" w:tplc="C1486814">
      <w:start w:val="1"/>
      <w:numFmt w:val="bullet"/>
      <w:lvlText w:val="•"/>
      <w:lvlJc w:val="left"/>
      <w:pPr>
        <w:ind w:left="2437" w:hanging="420"/>
      </w:pPr>
      <w:rPr>
        <w:rFonts w:ascii="宋体" w:eastAsia="宋体" w:hAnsi="宋体" w:hint="eastAsia"/>
      </w:rPr>
    </w:lvl>
    <w:lvl w:ilvl="3" w:tplc="04090001" w:tentative="1">
      <w:start w:val="1"/>
      <w:numFmt w:val="bullet"/>
      <w:lvlText w:val=""/>
      <w:lvlJc w:val="left"/>
      <w:pPr>
        <w:ind w:left="2857" w:hanging="420"/>
      </w:pPr>
      <w:rPr>
        <w:rFonts w:ascii="Wingdings" w:hAnsi="Wingdings" w:hint="default"/>
      </w:rPr>
    </w:lvl>
    <w:lvl w:ilvl="4" w:tplc="04090003" w:tentative="1">
      <w:start w:val="1"/>
      <w:numFmt w:val="bullet"/>
      <w:lvlText w:val=""/>
      <w:lvlJc w:val="left"/>
      <w:pPr>
        <w:ind w:left="3277" w:hanging="420"/>
      </w:pPr>
      <w:rPr>
        <w:rFonts w:ascii="Wingdings" w:hAnsi="Wingdings" w:hint="default"/>
      </w:rPr>
    </w:lvl>
    <w:lvl w:ilvl="5" w:tplc="04090005" w:tentative="1">
      <w:start w:val="1"/>
      <w:numFmt w:val="bullet"/>
      <w:lvlText w:val=""/>
      <w:lvlJc w:val="left"/>
      <w:pPr>
        <w:ind w:left="3697" w:hanging="420"/>
      </w:pPr>
      <w:rPr>
        <w:rFonts w:ascii="Wingdings" w:hAnsi="Wingdings" w:hint="default"/>
      </w:rPr>
    </w:lvl>
    <w:lvl w:ilvl="6" w:tplc="04090001" w:tentative="1">
      <w:start w:val="1"/>
      <w:numFmt w:val="bullet"/>
      <w:lvlText w:val=""/>
      <w:lvlJc w:val="left"/>
      <w:pPr>
        <w:ind w:left="4117" w:hanging="420"/>
      </w:pPr>
      <w:rPr>
        <w:rFonts w:ascii="Wingdings" w:hAnsi="Wingdings" w:hint="default"/>
      </w:rPr>
    </w:lvl>
    <w:lvl w:ilvl="7" w:tplc="04090003" w:tentative="1">
      <w:start w:val="1"/>
      <w:numFmt w:val="bullet"/>
      <w:lvlText w:val=""/>
      <w:lvlJc w:val="left"/>
      <w:pPr>
        <w:ind w:left="4537" w:hanging="420"/>
      </w:pPr>
      <w:rPr>
        <w:rFonts w:ascii="Wingdings" w:hAnsi="Wingdings" w:hint="default"/>
      </w:rPr>
    </w:lvl>
    <w:lvl w:ilvl="8" w:tplc="04090005" w:tentative="1">
      <w:start w:val="1"/>
      <w:numFmt w:val="bullet"/>
      <w:lvlText w:val=""/>
      <w:lvlJc w:val="left"/>
      <w:pPr>
        <w:ind w:left="4957" w:hanging="420"/>
      </w:pPr>
      <w:rPr>
        <w:rFonts w:ascii="Wingdings" w:hAnsi="Wingdings" w:hint="default"/>
      </w:rPr>
    </w:lvl>
  </w:abstractNum>
  <w:abstractNum w:abstractNumId="42">
    <w:nsid w:val="7767782A"/>
    <w:multiLevelType w:val="hybridMultilevel"/>
    <w:tmpl w:val="786675FA"/>
    <w:lvl w:ilvl="0" w:tplc="C1486814">
      <w:start w:val="1"/>
      <w:numFmt w:val="bullet"/>
      <w:lvlText w:val="•"/>
      <w:lvlJc w:val="left"/>
      <w:pPr>
        <w:ind w:left="520" w:hanging="420"/>
      </w:pPr>
      <w:rPr>
        <w:rFonts w:ascii="宋体" w:eastAsia="宋体" w:hAnsi="宋体"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3">
    <w:nsid w:val="781A6235"/>
    <w:multiLevelType w:val="hybridMultilevel"/>
    <w:tmpl w:val="425C34DC"/>
    <w:lvl w:ilvl="0" w:tplc="0F0A764A">
      <w:start w:val="1"/>
      <w:numFmt w:val="upperLetter"/>
      <w:lvlText w:val="%1."/>
      <w:lvlJc w:val="left"/>
      <w:pPr>
        <w:ind w:left="450" w:hanging="450"/>
      </w:pPr>
      <w:rPr>
        <w:rFonts w:hint="default"/>
        <w:b/>
      </w:rPr>
    </w:lvl>
    <w:lvl w:ilvl="1" w:tplc="4636D8D2">
      <w:start w:val="1"/>
      <w:numFmt w:val="decimal"/>
      <w:lvlText w:val="（%2）"/>
      <w:lvlJc w:val="left"/>
      <w:pPr>
        <w:ind w:left="1185" w:hanging="765"/>
      </w:pPr>
      <w:rPr>
        <w:rFonts w:hint="default"/>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88D02BD"/>
    <w:multiLevelType w:val="hybridMultilevel"/>
    <w:tmpl w:val="960E0B52"/>
    <w:lvl w:ilvl="0" w:tplc="C1486814">
      <w:start w:val="1"/>
      <w:numFmt w:val="bullet"/>
      <w:lvlText w:val="•"/>
      <w:lvlJc w:val="left"/>
      <w:pPr>
        <w:ind w:left="1553" w:hanging="420"/>
      </w:pPr>
      <w:rPr>
        <w:rFonts w:ascii="宋体" w:eastAsia="宋体" w:hAnsi="宋体" w:hint="eastAsia"/>
      </w:rPr>
    </w:lvl>
    <w:lvl w:ilvl="1" w:tplc="C1486814">
      <w:start w:val="1"/>
      <w:numFmt w:val="bullet"/>
      <w:lvlText w:val="•"/>
      <w:lvlJc w:val="left"/>
      <w:pPr>
        <w:ind w:left="1973" w:hanging="420"/>
      </w:pPr>
      <w:rPr>
        <w:rFonts w:ascii="宋体" w:eastAsia="宋体" w:hAnsi="宋体" w:hint="eastAsia"/>
      </w:rPr>
    </w:lvl>
    <w:lvl w:ilvl="2" w:tplc="04090005" w:tentative="1">
      <w:start w:val="1"/>
      <w:numFmt w:val="bullet"/>
      <w:lvlText w:val=""/>
      <w:lvlJc w:val="left"/>
      <w:pPr>
        <w:ind w:left="2393" w:hanging="420"/>
      </w:pPr>
      <w:rPr>
        <w:rFonts w:ascii="Wingdings" w:hAnsi="Wingdings" w:hint="default"/>
      </w:rPr>
    </w:lvl>
    <w:lvl w:ilvl="3" w:tplc="04090001" w:tentative="1">
      <w:start w:val="1"/>
      <w:numFmt w:val="bullet"/>
      <w:lvlText w:val=""/>
      <w:lvlJc w:val="left"/>
      <w:pPr>
        <w:ind w:left="2813" w:hanging="420"/>
      </w:pPr>
      <w:rPr>
        <w:rFonts w:ascii="Wingdings" w:hAnsi="Wingdings" w:hint="default"/>
      </w:rPr>
    </w:lvl>
    <w:lvl w:ilvl="4" w:tplc="04090003" w:tentative="1">
      <w:start w:val="1"/>
      <w:numFmt w:val="bullet"/>
      <w:lvlText w:val=""/>
      <w:lvlJc w:val="left"/>
      <w:pPr>
        <w:ind w:left="3233" w:hanging="420"/>
      </w:pPr>
      <w:rPr>
        <w:rFonts w:ascii="Wingdings" w:hAnsi="Wingdings" w:hint="default"/>
      </w:rPr>
    </w:lvl>
    <w:lvl w:ilvl="5" w:tplc="04090005" w:tentative="1">
      <w:start w:val="1"/>
      <w:numFmt w:val="bullet"/>
      <w:lvlText w:val=""/>
      <w:lvlJc w:val="left"/>
      <w:pPr>
        <w:ind w:left="3653" w:hanging="420"/>
      </w:pPr>
      <w:rPr>
        <w:rFonts w:ascii="Wingdings" w:hAnsi="Wingdings" w:hint="default"/>
      </w:rPr>
    </w:lvl>
    <w:lvl w:ilvl="6" w:tplc="04090001" w:tentative="1">
      <w:start w:val="1"/>
      <w:numFmt w:val="bullet"/>
      <w:lvlText w:val=""/>
      <w:lvlJc w:val="left"/>
      <w:pPr>
        <w:ind w:left="4073" w:hanging="420"/>
      </w:pPr>
      <w:rPr>
        <w:rFonts w:ascii="Wingdings" w:hAnsi="Wingdings" w:hint="default"/>
      </w:rPr>
    </w:lvl>
    <w:lvl w:ilvl="7" w:tplc="04090003" w:tentative="1">
      <w:start w:val="1"/>
      <w:numFmt w:val="bullet"/>
      <w:lvlText w:val=""/>
      <w:lvlJc w:val="left"/>
      <w:pPr>
        <w:ind w:left="4493" w:hanging="420"/>
      </w:pPr>
      <w:rPr>
        <w:rFonts w:ascii="Wingdings" w:hAnsi="Wingdings" w:hint="default"/>
      </w:rPr>
    </w:lvl>
    <w:lvl w:ilvl="8" w:tplc="04090005" w:tentative="1">
      <w:start w:val="1"/>
      <w:numFmt w:val="bullet"/>
      <w:lvlText w:val=""/>
      <w:lvlJc w:val="left"/>
      <w:pPr>
        <w:ind w:left="4913" w:hanging="420"/>
      </w:pPr>
      <w:rPr>
        <w:rFonts w:ascii="Wingdings" w:hAnsi="Wingdings" w:hint="default"/>
      </w:rPr>
    </w:lvl>
  </w:abstractNum>
  <w:abstractNum w:abstractNumId="45">
    <w:nsid w:val="79AE5A0C"/>
    <w:multiLevelType w:val="hybridMultilevel"/>
    <w:tmpl w:val="B01EF838"/>
    <w:lvl w:ilvl="0" w:tplc="27F68CF2">
      <w:start w:val="1"/>
      <w:numFmt w:val="bullet"/>
      <w:lvlText w:val=""/>
      <w:lvlJc w:val="left"/>
      <w:pPr>
        <w:ind w:left="420" w:hanging="420"/>
      </w:pPr>
      <w:rPr>
        <w:rFonts w:ascii="Wingdings" w:hAnsi="Wingdings" w:hint="default"/>
      </w:rPr>
    </w:lvl>
    <w:lvl w:ilvl="1" w:tplc="ABBE459A">
      <w:start w:val="1"/>
      <w:numFmt w:val="bullet"/>
      <w:lvlText w:val=""/>
      <w:lvlJc w:val="left"/>
      <w:pPr>
        <w:ind w:left="780" w:hanging="360"/>
      </w:pPr>
      <w:rPr>
        <w:rFonts w:ascii="Wingdings" w:eastAsia="宋体" w:hAnsi="Wingdings"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7B344B1C"/>
    <w:multiLevelType w:val="hybridMultilevel"/>
    <w:tmpl w:val="73A63844"/>
    <w:lvl w:ilvl="0" w:tplc="C1486814">
      <w:start w:val="1"/>
      <w:numFmt w:val="bullet"/>
      <w:lvlText w:val="•"/>
      <w:lvlJc w:val="left"/>
      <w:pPr>
        <w:ind w:left="1654" w:hanging="420"/>
      </w:pPr>
      <w:rPr>
        <w:rFonts w:ascii="宋体" w:eastAsia="宋体" w:hAnsi="宋体" w:hint="eastAsia"/>
      </w:rPr>
    </w:lvl>
    <w:lvl w:ilvl="1" w:tplc="C1486814">
      <w:start w:val="1"/>
      <w:numFmt w:val="bullet"/>
      <w:lvlText w:val="•"/>
      <w:lvlJc w:val="left"/>
      <w:pPr>
        <w:ind w:left="2074" w:hanging="420"/>
      </w:pPr>
      <w:rPr>
        <w:rFonts w:ascii="宋体" w:eastAsia="宋体" w:hAnsi="宋体" w:hint="eastAsia"/>
      </w:rPr>
    </w:lvl>
    <w:lvl w:ilvl="2" w:tplc="04090005" w:tentative="1">
      <w:start w:val="1"/>
      <w:numFmt w:val="bullet"/>
      <w:lvlText w:val=""/>
      <w:lvlJc w:val="left"/>
      <w:pPr>
        <w:ind w:left="2494" w:hanging="420"/>
      </w:pPr>
      <w:rPr>
        <w:rFonts w:ascii="Wingdings" w:hAnsi="Wingdings" w:hint="default"/>
      </w:rPr>
    </w:lvl>
    <w:lvl w:ilvl="3" w:tplc="04090001" w:tentative="1">
      <w:start w:val="1"/>
      <w:numFmt w:val="bullet"/>
      <w:lvlText w:val=""/>
      <w:lvlJc w:val="left"/>
      <w:pPr>
        <w:ind w:left="2914" w:hanging="420"/>
      </w:pPr>
      <w:rPr>
        <w:rFonts w:ascii="Wingdings" w:hAnsi="Wingdings" w:hint="default"/>
      </w:rPr>
    </w:lvl>
    <w:lvl w:ilvl="4" w:tplc="04090003" w:tentative="1">
      <w:start w:val="1"/>
      <w:numFmt w:val="bullet"/>
      <w:lvlText w:val=""/>
      <w:lvlJc w:val="left"/>
      <w:pPr>
        <w:ind w:left="3334" w:hanging="420"/>
      </w:pPr>
      <w:rPr>
        <w:rFonts w:ascii="Wingdings" w:hAnsi="Wingdings" w:hint="default"/>
      </w:rPr>
    </w:lvl>
    <w:lvl w:ilvl="5" w:tplc="04090005" w:tentative="1">
      <w:start w:val="1"/>
      <w:numFmt w:val="bullet"/>
      <w:lvlText w:val=""/>
      <w:lvlJc w:val="left"/>
      <w:pPr>
        <w:ind w:left="3754" w:hanging="420"/>
      </w:pPr>
      <w:rPr>
        <w:rFonts w:ascii="Wingdings" w:hAnsi="Wingdings" w:hint="default"/>
      </w:rPr>
    </w:lvl>
    <w:lvl w:ilvl="6" w:tplc="04090001" w:tentative="1">
      <w:start w:val="1"/>
      <w:numFmt w:val="bullet"/>
      <w:lvlText w:val=""/>
      <w:lvlJc w:val="left"/>
      <w:pPr>
        <w:ind w:left="4174" w:hanging="420"/>
      </w:pPr>
      <w:rPr>
        <w:rFonts w:ascii="Wingdings" w:hAnsi="Wingdings" w:hint="default"/>
      </w:rPr>
    </w:lvl>
    <w:lvl w:ilvl="7" w:tplc="04090003" w:tentative="1">
      <w:start w:val="1"/>
      <w:numFmt w:val="bullet"/>
      <w:lvlText w:val=""/>
      <w:lvlJc w:val="left"/>
      <w:pPr>
        <w:ind w:left="4594" w:hanging="420"/>
      </w:pPr>
      <w:rPr>
        <w:rFonts w:ascii="Wingdings" w:hAnsi="Wingdings" w:hint="default"/>
      </w:rPr>
    </w:lvl>
    <w:lvl w:ilvl="8" w:tplc="04090005" w:tentative="1">
      <w:start w:val="1"/>
      <w:numFmt w:val="bullet"/>
      <w:lvlText w:val=""/>
      <w:lvlJc w:val="left"/>
      <w:pPr>
        <w:ind w:left="5014" w:hanging="420"/>
      </w:pPr>
      <w:rPr>
        <w:rFonts w:ascii="Wingdings" w:hAnsi="Wingdings" w:hint="default"/>
      </w:rPr>
    </w:lvl>
  </w:abstractNum>
  <w:num w:numId="1">
    <w:abstractNumId w:val="1"/>
  </w:num>
  <w:num w:numId="2">
    <w:abstractNumId w:val="27"/>
  </w:num>
  <w:num w:numId="3">
    <w:abstractNumId w:val="28"/>
  </w:num>
  <w:num w:numId="4">
    <w:abstractNumId w:val="20"/>
  </w:num>
  <w:num w:numId="5">
    <w:abstractNumId w:val="39"/>
  </w:num>
  <w:num w:numId="6">
    <w:abstractNumId w:val="2"/>
  </w:num>
  <w:num w:numId="7">
    <w:abstractNumId w:val="17"/>
  </w:num>
  <w:num w:numId="8">
    <w:abstractNumId w:val="4"/>
  </w:num>
  <w:num w:numId="9">
    <w:abstractNumId w:val="22"/>
  </w:num>
  <w:num w:numId="10">
    <w:abstractNumId w:val="16"/>
  </w:num>
  <w:num w:numId="11">
    <w:abstractNumId w:val="35"/>
  </w:num>
  <w:num w:numId="12">
    <w:abstractNumId w:val="11"/>
  </w:num>
  <w:num w:numId="13">
    <w:abstractNumId w:val="13"/>
  </w:num>
  <w:num w:numId="14">
    <w:abstractNumId w:val="0"/>
  </w:num>
  <w:num w:numId="15">
    <w:abstractNumId w:val="33"/>
  </w:num>
  <w:num w:numId="16">
    <w:abstractNumId w:val="23"/>
  </w:num>
  <w:num w:numId="17">
    <w:abstractNumId w:val="40"/>
  </w:num>
  <w:num w:numId="18">
    <w:abstractNumId w:val="38"/>
  </w:num>
  <w:num w:numId="19">
    <w:abstractNumId w:val="3"/>
  </w:num>
  <w:num w:numId="20">
    <w:abstractNumId w:val="7"/>
  </w:num>
  <w:num w:numId="21">
    <w:abstractNumId w:val="44"/>
  </w:num>
  <w:num w:numId="22">
    <w:abstractNumId w:val="30"/>
  </w:num>
  <w:num w:numId="23">
    <w:abstractNumId w:val="46"/>
  </w:num>
  <w:num w:numId="24">
    <w:abstractNumId w:val="12"/>
  </w:num>
  <w:num w:numId="25">
    <w:abstractNumId w:val="5"/>
  </w:num>
  <w:num w:numId="26">
    <w:abstractNumId w:val="14"/>
  </w:num>
  <w:num w:numId="27">
    <w:abstractNumId w:val="42"/>
  </w:num>
  <w:num w:numId="28">
    <w:abstractNumId w:val="41"/>
  </w:num>
  <w:num w:numId="29">
    <w:abstractNumId w:val="31"/>
  </w:num>
  <w:num w:numId="30">
    <w:abstractNumId w:val="21"/>
  </w:num>
  <w:num w:numId="31">
    <w:abstractNumId w:val="24"/>
  </w:num>
  <w:num w:numId="32">
    <w:abstractNumId w:val="43"/>
  </w:num>
  <w:num w:numId="33">
    <w:abstractNumId w:val="36"/>
  </w:num>
  <w:num w:numId="34">
    <w:abstractNumId w:val="6"/>
  </w:num>
  <w:num w:numId="35">
    <w:abstractNumId w:val="45"/>
  </w:num>
  <w:num w:numId="36">
    <w:abstractNumId w:val="37"/>
  </w:num>
  <w:num w:numId="37">
    <w:abstractNumId w:val="8"/>
  </w:num>
  <w:num w:numId="38">
    <w:abstractNumId w:val="25"/>
  </w:num>
  <w:num w:numId="39">
    <w:abstractNumId w:val="32"/>
  </w:num>
  <w:num w:numId="40">
    <w:abstractNumId w:val="34"/>
  </w:num>
  <w:num w:numId="41">
    <w:abstractNumId w:val="26"/>
  </w:num>
  <w:num w:numId="42">
    <w:abstractNumId w:val="15"/>
  </w:num>
  <w:num w:numId="43">
    <w:abstractNumId w:val="19"/>
  </w:num>
  <w:num w:numId="44">
    <w:abstractNumId w:val="9"/>
  </w:num>
  <w:num w:numId="45">
    <w:abstractNumId w:val="18"/>
  </w:num>
  <w:num w:numId="46">
    <w:abstractNumId w:val="29"/>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52"/>
    <o:shapelayout v:ext="edit">
      <o:idmap v:ext="edit" data="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68C"/>
    <w:rsid w:val="00031C6C"/>
    <w:rsid w:val="00050C77"/>
    <w:rsid w:val="000517ED"/>
    <w:rsid w:val="00052802"/>
    <w:rsid w:val="000624E5"/>
    <w:rsid w:val="0006472C"/>
    <w:rsid w:val="000650FB"/>
    <w:rsid w:val="00070C73"/>
    <w:rsid w:val="00076FDF"/>
    <w:rsid w:val="0008358E"/>
    <w:rsid w:val="000835A3"/>
    <w:rsid w:val="00090A78"/>
    <w:rsid w:val="00091743"/>
    <w:rsid w:val="000A2BFD"/>
    <w:rsid w:val="000A54DF"/>
    <w:rsid w:val="000A5E7C"/>
    <w:rsid w:val="000B1371"/>
    <w:rsid w:val="000D02BE"/>
    <w:rsid w:val="000D2857"/>
    <w:rsid w:val="000D634B"/>
    <w:rsid w:val="000E35AB"/>
    <w:rsid w:val="00102653"/>
    <w:rsid w:val="00102D52"/>
    <w:rsid w:val="0011237D"/>
    <w:rsid w:val="00114DBC"/>
    <w:rsid w:val="00125502"/>
    <w:rsid w:val="00127C17"/>
    <w:rsid w:val="0013430A"/>
    <w:rsid w:val="00154C0C"/>
    <w:rsid w:val="0016280B"/>
    <w:rsid w:val="00165792"/>
    <w:rsid w:val="00192796"/>
    <w:rsid w:val="001A22FA"/>
    <w:rsid w:val="001A2955"/>
    <w:rsid w:val="001D1D27"/>
    <w:rsid w:val="001D24E0"/>
    <w:rsid w:val="001E1BE2"/>
    <w:rsid w:val="001E48F7"/>
    <w:rsid w:val="0020126A"/>
    <w:rsid w:val="00206BA9"/>
    <w:rsid w:val="00221DB5"/>
    <w:rsid w:val="00230F3F"/>
    <w:rsid w:val="00243E40"/>
    <w:rsid w:val="00243FCE"/>
    <w:rsid w:val="00257C28"/>
    <w:rsid w:val="00266811"/>
    <w:rsid w:val="002854E4"/>
    <w:rsid w:val="00286366"/>
    <w:rsid w:val="00295977"/>
    <w:rsid w:val="002D0D61"/>
    <w:rsid w:val="002D1A4A"/>
    <w:rsid w:val="002D5019"/>
    <w:rsid w:val="002E0EF7"/>
    <w:rsid w:val="00300979"/>
    <w:rsid w:val="00333EA0"/>
    <w:rsid w:val="00340276"/>
    <w:rsid w:val="003518E2"/>
    <w:rsid w:val="003548B6"/>
    <w:rsid w:val="003713C9"/>
    <w:rsid w:val="0038562F"/>
    <w:rsid w:val="003877D8"/>
    <w:rsid w:val="003978C7"/>
    <w:rsid w:val="003A4C86"/>
    <w:rsid w:val="003B7CDA"/>
    <w:rsid w:val="003C53DC"/>
    <w:rsid w:val="003E25C3"/>
    <w:rsid w:val="003E3E0F"/>
    <w:rsid w:val="003F4AD0"/>
    <w:rsid w:val="004063ED"/>
    <w:rsid w:val="00406782"/>
    <w:rsid w:val="00417615"/>
    <w:rsid w:val="004205BA"/>
    <w:rsid w:val="00440B60"/>
    <w:rsid w:val="004538ED"/>
    <w:rsid w:val="00453FF3"/>
    <w:rsid w:val="00457799"/>
    <w:rsid w:val="00463D12"/>
    <w:rsid w:val="00477105"/>
    <w:rsid w:val="00492EC1"/>
    <w:rsid w:val="004A60C8"/>
    <w:rsid w:val="004E0FAE"/>
    <w:rsid w:val="005035B4"/>
    <w:rsid w:val="00521D52"/>
    <w:rsid w:val="00535669"/>
    <w:rsid w:val="005379C6"/>
    <w:rsid w:val="005508CC"/>
    <w:rsid w:val="005565D6"/>
    <w:rsid w:val="00557A26"/>
    <w:rsid w:val="0057229C"/>
    <w:rsid w:val="0058308A"/>
    <w:rsid w:val="005A2940"/>
    <w:rsid w:val="005A6491"/>
    <w:rsid w:val="005A6A0A"/>
    <w:rsid w:val="005B26AD"/>
    <w:rsid w:val="005B4D94"/>
    <w:rsid w:val="005F4B86"/>
    <w:rsid w:val="00606206"/>
    <w:rsid w:val="00641185"/>
    <w:rsid w:val="0064542C"/>
    <w:rsid w:val="00676944"/>
    <w:rsid w:val="00676E93"/>
    <w:rsid w:val="006774B5"/>
    <w:rsid w:val="00682806"/>
    <w:rsid w:val="006A1538"/>
    <w:rsid w:val="006A2126"/>
    <w:rsid w:val="006B6B69"/>
    <w:rsid w:val="007059B9"/>
    <w:rsid w:val="0071450D"/>
    <w:rsid w:val="0072741F"/>
    <w:rsid w:val="00733EF9"/>
    <w:rsid w:val="00737C27"/>
    <w:rsid w:val="0078333F"/>
    <w:rsid w:val="00791750"/>
    <w:rsid w:val="00792309"/>
    <w:rsid w:val="00792410"/>
    <w:rsid w:val="00792E57"/>
    <w:rsid w:val="007C25DF"/>
    <w:rsid w:val="007C6E0A"/>
    <w:rsid w:val="007C6E99"/>
    <w:rsid w:val="007D7519"/>
    <w:rsid w:val="007E0877"/>
    <w:rsid w:val="007E132D"/>
    <w:rsid w:val="007E3B37"/>
    <w:rsid w:val="007F3207"/>
    <w:rsid w:val="007F76F5"/>
    <w:rsid w:val="00812E49"/>
    <w:rsid w:val="00820839"/>
    <w:rsid w:val="00821314"/>
    <w:rsid w:val="008336FE"/>
    <w:rsid w:val="00834713"/>
    <w:rsid w:val="00843349"/>
    <w:rsid w:val="00846254"/>
    <w:rsid w:val="00863254"/>
    <w:rsid w:val="00886C6E"/>
    <w:rsid w:val="00890872"/>
    <w:rsid w:val="0089751D"/>
    <w:rsid w:val="008B0727"/>
    <w:rsid w:val="008B255C"/>
    <w:rsid w:val="008E005C"/>
    <w:rsid w:val="008E0BC9"/>
    <w:rsid w:val="008E4395"/>
    <w:rsid w:val="008F2D7F"/>
    <w:rsid w:val="0090239B"/>
    <w:rsid w:val="0094490D"/>
    <w:rsid w:val="009614F2"/>
    <w:rsid w:val="00986B9C"/>
    <w:rsid w:val="00986E72"/>
    <w:rsid w:val="00987843"/>
    <w:rsid w:val="009A329E"/>
    <w:rsid w:val="009D4266"/>
    <w:rsid w:val="009D5CF2"/>
    <w:rsid w:val="00A24D37"/>
    <w:rsid w:val="00A42F33"/>
    <w:rsid w:val="00A762AF"/>
    <w:rsid w:val="00A7787C"/>
    <w:rsid w:val="00AC36B4"/>
    <w:rsid w:val="00AF7E6B"/>
    <w:rsid w:val="00B0126E"/>
    <w:rsid w:val="00B461BE"/>
    <w:rsid w:val="00B64580"/>
    <w:rsid w:val="00B64A48"/>
    <w:rsid w:val="00B702FE"/>
    <w:rsid w:val="00B7090A"/>
    <w:rsid w:val="00B7253E"/>
    <w:rsid w:val="00B77DC7"/>
    <w:rsid w:val="00B9404A"/>
    <w:rsid w:val="00BA40EC"/>
    <w:rsid w:val="00BB5795"/>
    <w:rsid w:val="00BC2D82"/>
    <w:rsid w:val="00BD0954"/>
    <w:rsid w:val="00BD7010"/>
    <w:rsid w:val="00BE1264"/>
    <w:rsid w:val="00BE1B70"/>
    <w:rsid w:val="00BF1C08"/>
    <w:rsid w:val="00C0663B"/>
    <w:rsid w:val="00C15B61"/>
    <w:rsid w:val="00C33EDD"/>
    <w:rsid w:val="00C42B7E"/>
    <w:rsid w:val="00C51B03"/>
    <w:rsid w:val="00C55C32"/>
    <w:rsid w:val="00C63C56"/>
    <w:rsid w:val="00C677C8"/>
    <w:rsid w:val="00C713EC"/>
    <w:rsid w:val="00C813F7"/>
    <w:rsid w:val="00C84965"/>
    <w:rsid w:val="00C864D3"/>
    <w:rsid w:val="00C93A89"/>
    <w:rsid w:val="00CA1125"/>
    <w:rsid w:val="00CC0E9B"/>
    <w:rsid w:val="00CD43CC"/>
    <w:rsid w:val="00CE2AAA"/>
    <w:rsid w:val="00CF597B"/>
    <w:rsid w:val="00D25CE7"/>
    <w:rsid w:val="00D43086"/>
    <w:rsid w:val="00D53BDF"/>
    <w:rsid w:val="00D53CC5"/>
    <w:rsid w:val="00D610B4"/>
    <w:rsid w:val="00D82BB3"/>
    <w:rsid w:val="00D86970"/>
    <w:rsid w:val="00D909D6"/>
    <w:rsid w:val="00D92BE4"/>
    <w:rsid w:val="00DA539F"/>
    <w:rsid w:val="00DB34D3"/>
    <w:rsid w:val="00DB43A5"/>
    <w:rsid w:val="00DC094F"/>
    <w:rsid w:val="00DC3E95"/>
    <w:rsid w:val="00DC5905"/>
    <w:rsid w:val="00DF1440"/>
    <w:rsid w:val="00E06016"/>
    <w:rsid w:val="00E364A6"/>
    <w:rsid w:val="00E42DC5"/>
    <w:rsid w:val="00E46294"/>
    <w:rsid w:val="00E5686A"/>
    <w:rsid w:val="00E72C7F"/>
    <w:rsid w:val="00E82A93"/>
    <w:rsid w:val="00E9249E"/>
    <w:rsid w:val="00EA30C3"/>
    <w:rsid w:val="00EA60E8"/>
    <w:rsid w:val="00ED268C"/>
    <w:rsid w:val="00EF15C7"/>
    <w:rsid w:val="00EF32BC"/>
    <w:rsid w:val="00F00D9A"/>
    <w:rsid w:val="00F026CE"/>
    <w:rsid w:val="00F07FD0"/>
    <w:rsid w:val="00F231BD"/>
    <w:rsid w:val="00F249CB"/>
    <w:rsid w:val="00F309D5"/>
    <w:rsid w:val="00F33550"/>
    <w:rsid w:val="00F503CB"/>
    <w:rsid w:val="00F54822"/>
    <w:rsid w:val="00F55043"/>
    <w:rsid w:val="00F8186C"/>
    <w:rsid w:val="00F83F8C"/>
    <w:rsid w:val="00FA51C9"/>
    <w:rsid w:val="00FC233D"/>
    <w:rsid w:val="00FC237C"/>
    <w:rsid w:val="00FE2F3F"/>
    <w:rsid w:val="00FF105A"/>
    <w:rsid w:val="00FF6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1"/>
    <w:qFormat/>
    <w:rsid w:val="00ED268C"/>
    <w:pPr>
      <w:ind w:left="100"/>
      <w:jc w:val="left"/>
      <w:outlineLvl w:val="0"/>
    </w:pPr>
    <w:rPr>
      <w:rFonts w:ascii="Times New Roman" w:eastAsia="Times New Roman" w:hAnsi="Times New Roman" w:cs="Times New Roman"/>
      <w:b/>
      <w:bCs/>
      <w:kern w:val="0"/>
      <w:sz w:val="56"/>
      <w:szCs w:val="56"/>
      <w:lang w:val="zh-CN"/>
    </w:rPr>
  </w:style>
  <w:style w:type="paragraph" w:styleId="2">
    <w:name w:val="heading 2"/>
    <w:basedOn w:val="a"/>
    <w:link w:val="2Char"/>
    <w:uiPriority w:val="1"/>
    <w:qFormat/>
    <w:rsid w:val="00ED268C"/>
    <w:pPr>
      <w:ind w:left="100"/>
      <w:jc w:val="left"/>
      <w:outlineLvl w:val="1"/>
    </w:pPr>
    <w:rPr>
      <w:rFonts w:ascii="Times New Roman" w:eastAsia="Times New Roman" w:hAnsi="Times New Roman" w:cs="Times New Roman"/>
      <w:b/>
      <w:bCs/>
      <w:kern w:val="0"/>
      <w:sz w:val="36"/>
      <w:szCs w:val="36"/>
      <w:lang w:val="zh-CN"/>
    </w:rPr>
  </w:style>
  <w:style w:type="paragraph" w:styleId="3">
    <w:name w:val="heading 3"/>
    <w:basedOn w:val="a"/>
    <w:link w:val="3Char"/>
    <w:uiPriority w:val="1"/>
    <w:qFormat/>
    <w:rsid w:val="00ED268C"/>
    <w:pPr>
      <w:ind w:left="1180" w:hanging="360"/>
      <w:jc w:val="left"/>
      <w:outlineLvl w:val="2"/>
    </w:pPr>
    <w:rPr>
      <w:rFonts w:ascii="Times New Roman" w:eastAsia="Times New Roman" w:hAnsi="Times New Roman" w:cs="Times New Roman"/>
      <w:b/>
      <w:bCs/>
      <w:kern w:val="0"/>
      <w:sz w:val="32"/>
      <w:szCs w:val="32"/>
      <w:lang w:val="zh-CN"/>
    </w:rPr>
  </w:style>
  <w:style w:type="paragraph" w:styleId="4">
    <w:name w:val="heading 4"/>
    <w:basedOn w:val="a"/>
    <w:link w:val="4Char"/>
    <w:uiPriority w:val="1"/>
    <w:qFormat/>
    <w:rsid w:val="00ED268C"/>
    <w:pPr>
      <w:ind w:left="100"/>
      <w:jc w:val="left"/>
      <w:outlineLvl w:val="3"/>
    </w:pPr>
    <w:rPr>
      <w:rFonts w:ascii="Times New Roman" w:eastAsia="Times New Roman" w:hAnsi="Times New Roman" w:cs="Times New Roman"/>
      <w:b/>
      <w:bCs/>
      <w:kern w:val="0"/>
      <w:sz w:val="28"/>
      <w:szCs w:val="28"/>
      <w:lang w:val="zh-CN"/>
    </w:rPr>
  </w:style>
  <w:style w:type="paragraph" w:styleId="5">
    <w:name w:val="heading 5"/>
    <w:basedOn w:val="a"/>
    <w:link w:val="5Char"/>
    <w:uiPriority w:val="1"/>
    <w:qFormat/>
    <w:rsid w:val="00ED268C"/>
    <w:pPr>
      <w:spacing w:before="5"/>
      <w:ind w:left="100"/>
      <w:jc w:val="left"/>
      <w:outlineLvl w:val="4"/>
    </w:pPr>
    <w:rPr>
      <w:rFonts w:ascii="Times New Roman" w:eastAsia="Times New Roman" w:hAnsi="Times New Roman" w:cs="Times New Roman"/>
      <w:b/>
      <w:bCs/>
      <w:kern w:val="0"/>
      <w:sz w:val="24"/>
      <w:szCs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ED268C"/>
    <w:rPr>
      <w:rFonts w:ascii="Times New Roman" w:eastAsia="Times New Roman" w:hAnsi="Times New Roman" w:cs="Times New Roman"/>
      <w:b/>
      <w:bCs/>
      <w:kern w:val="0"/>
      <w:sz w:val="56"/>
      <w:szCs w:val="56"/>
      <w:lang w:val="zh-CN"/>
    </w:rPr>
  </w:style>
  <w:style w:type="character" w:customStyle="1" w:styleId="2Char">
    <w:name w:val="标题 2 Char"/>
    <w:basedOn w:val="a0"/>
    <w:link w:val="2"/>
    <w:uiPriority w:val="1"/>
    <w:rsid w:val="00ED268C"/>
    <w:rPr>
      <w:rFonts w:ascii="Times New Roman" w:eastAsia="Times New Roman" w:hAnsi="Times New Roman" w:cs="Times New Roman"/>
      <w:b/>
      <w:bCs/>
      <w:kern w:val="0"/>
      <w:sz w:val="36"/>
      <w:szCs w:val="36"/>
      <w:lang w:val="zh-CN"/>
    </w:rPr>
  </w:style>
  <w:style w:type="character" w:customStyle="1" w:styleId="3Char">
    <w:name w:val="标题 3 Char"/>
    <w:basedOn w:val="a0"/>
    <w:link w:val="3"/>
    <w:uiPriority w:val="1"/>
    <w:rsid w:val="00ED268C"/>
    <w:rPr>
      <w:rFonts w:ascii="Times New Roman" w:eastAsia="Times New Roman" w:hAnsi="Times New Roman" w:cs="Times New Roman"/>
      <w:b/>
      <w:bCs/>
      <w:kern w:val="0"/>
      <w:sz w:val="32"/>
      <w:szCs w:val="32"/>
      <w:lang w:val="zh-CN"/>
    </w:rPr>
  </w:style>
  <w:style w:type="character" w:customStyle="1" w:styleId="4Char">
    <w:name w:val="标题 4 Char"/>
    <w:basedOn w:val="a0"/>
    <w:link w:val="4"/>
    <w:uiPriority w:val="1"/>
    <w:rsid w:val="00ED268C"/>
    <w:rPr>
      <w:rFonts w:ascii="Times New Roman" w:eastAsia="Times New Roman" w:hAnsi="Times New Roman" w:cs="Times New Roman"/>
      <w:b/>
      <w:bCs/>
      <w:kern w:val="0"/>
      <w:sz w:val="28"/>
      <w:szCs w:val="28"/>
      <w:lang w:val="zh-CN"/>
    </w:rPr>
  </w:style>
  <w:style w:type="character" w:customStyle="1" w:styleId="5Char">
    <w:name w:val="标题 5 Char"/>
    <w:basedOn w:val="a0"/>
    <w:link w:val="5"/>
    <w:uiPriority w:val="1"/>
    <w:rsid w:val="00ED268C"/>
    <w:rPr>
      <w:rFonts w:ascii="Times New Roman" w:eastAsia="Times New Roman" w:hAnsi="Times New Roman" w:cs="Times New Roman"/>
      <w:b/>
      <w:bCs/>
      <w:kern w:val="0"/>
      <w:sz w:val="24"/>
      <w:szCs w:val="24"/>
      <w:lang w:val="zh-CN"/>
    </w:rPr>
  </w:style>
  <w:style w:type="table" w:customStyle="1" w:styleId="TableNormal">
    <w:name w:val="Table Normal"/>
    <w:uiPriority w:val="2"/>
    <w:semiHidden/>
    <w:unhideWhenUsed/>
    <w:qFormat/>
    <w:rsid w:val="00ED268C"/>
    <w:pPr>
      <w:widowControl w:val="0"/>
    </w:pPr>
    <w:rPr>
      <w:rFonts w:ascii="Calibri" w:eastAsia="宋体" w:hAnsi="Calibri" w:cs="Times New Roman"/>
      <w:kern w:val="0"/>
      <w:sz w:val="22"/>
      <w:lang w:eastAsia="en-US"/>
    </w:rPr>
    <w:tblPr>
      <w:tblInd w:w="0" w:type="dxa"/>
      <w:tblCellMar>
        <w:top w:w="0" w:type="dxa"/>
        <w:left w:w="0" w:type="dxa"/>
        <w:bottom w:w="0" w:type="dxa"/>
        <w:right w:w="0" w:type="dxa"/>
      </w:tblCellMar>
    </w:tblPr>
  </w:style>
  <w:style w:type="paragraph" w:styleId="a3">
    <w:name w:val="Body Text"/>
    <w:basedOn w:val="a"/>
    <w:link w:val="Char"/>
    <w:uiPriority w:val="1"/>
    <w:qFormat/>
    <w:rsid w:val="00ED268C"/>
    <w:pPr>
      <w:spacing w:before="3"/>
      <w:ind w:left="100"/>
      <w:jc w:val="left"/>
    </w:pPr>
    <w:rPr>
      <w:rFonts w:ascii="Times New Roman" w:eastAsia="Times New Roman" w:hAnsi="Times New Roman" w:cs="Times New Roman"/>
      <w:kern w:val="0"/>
      <w:sz w:val="24"/>
      <w:szCs w:val="24"/>
      <w:lang w:val="zh-CN"/>
    </w:rPr>
  </w:style>
  <w:style w:type="character" w:customStyle="1" w:styleId="Char">
    <w:name w:val="正文文本 Char"/>
    <w:basedOn w:val="a0"/>
    <w:link w:val="a3"/>
    <w:uiPriority w:val="1"/>
    <w:rsid w:val="00ED268C"/>
    <w:rPr>
      <w:rFonts w:ascii="Times New Roman" w:eastAsia="Times New Roman" w:hAnsi="Times New Roman" w:cs="Times New Roman"/>
      <w:kern w:val="0"/>
      <w:sz w:val="24"/>
      <w:szCs w:val="24"/>
      <w:lang w:val="zh-CN"/>
    </w:rPr>
  </w:style>
  <w:style w:type="paragraph" w:styleId="a4">
    <w:name w:val="List Paragraph"/>
    <w:basedOn w:val="a"/>
    <w:uiPriority w:val="1"/>
    <w:qFormat/>
    <w:rsid w:val="00ED268C"/>
    <w:pPr>
      <w:jc w:val="left"/>
    </w:pPr>
    <w:rPr>
      <w:rFonts w:ascii="Calibri" w:eastAsia="宋体" w:hAnsi="Calibri" w:cs="Times New Roman"/>
      <w:kern w:val="0"/>
      <w:sz w:val="22"/>
      <w:lang w:val="zh-CN"/>
    </w:rPr>
  </w:style>
  <w:style w:type="paragraph" w:customStyle="1" w:styleId="TableParagraph">
    <w:name w:val="Table Paragraph"/>
    <w:basedOn w:val="a"/>
    <w:uiPriority w:val="1"/>
    <w:qFormat/>
    <w:rsid w:val="00ED268C"/>
    <w:pPr>
      <w:jc w:val="left"/>
    </w:pPr>
    <w:rPr>
      <w:rFonts w:ascii="Calibri" w:eastAsia="宋体" w:hAnsi="Calibri" w:cs="Times New Roman"/>
      <w:kern w:val="0"/>
      <w:sz w:val="22"/>
      <w:lang w:val="zh-CN"/>
    </w:rPr>
  </w:style>
  <w:style w:type="paragraph" w:styleId="a5">
    <w:name w:val="header"/>
    <w:basedOn w:val="a"/>
    <w:link w:val="Char1"/>
    <w:uiPriority w:val="99"/>
    <w:unhideWhenUsed/>
    <w:rsid w:val="00ED268C"/>
    <w:pPr>
      <w:pBdr>
        <w:bottom w:val="single" w:sz="6" w:space="1" w:color="auto"/>
      </w:pBdr>
      <w:tabs>
        <w:tab w:val="center" w:pos="4153"/>
        <w:tab w:val="right" w:pos="8306"/>
      </w:tabs>
      <w:snapToGrid w:val="0"/>
      <w:jc w:val="center"/>
    </w:pPr>
    <w:rPr>
      <w:rFonts w:ascii="Calibri" w:eastAsia="宋体" w:hAnsi="Calibri" w:cs="Times New Roman"/>
      <w:kern w:val="0"/>
      <w:sz w:val="18"/>
      <w:szCs w:val="18"/>
      <w:lang w:val="zh-CN"/>
    </w:rPr>
  </w:style>
  <w:style w:type="character" w:customStyle="1" w:styleId="Char0">
    <w:name w:val="页眉 Char"/>
    <w:basedOn w:val="a0"/>
    <w:uiPriority w:val="99"/>
    <w:semiHidden/>
    <w:rsid w:val="00ED268C"/>
    <w:rPr>
      <w:sz w:val="18"/>
      <w:szCs w:val="18"/>
    </w:rPr>
  </w:style>
  <w:style w:type="character" w:customStyle="1" w:styleId="Char1">
    <w:name w:val="页眉 Char1"/>
    <w:link w:val="a5"/>
    <w:uiPriority w:val="99"/>
    <w:rsid w:val="00ED268C"/>
    <w:rPr>
      <w:rFonts w:ascii="Calibri" w:eastAsia="宋体" w:hAnsi="Calibri" w:cs="Times New Roman"/>
      <w:kern w:val="0"/>
      <w:sz w:val="18"/>
      <w:szCs w:val="18"/>
      <w:lang w:val="zh-CN"/>
    </w:rPr>
  </w:style>
  <w:style w:type="paragraph" w:styleId="a6">
    <w:name w:val="footer"/>
    <w:basedOn w:val="a"/>
    <w:link w:val="Char10"/>
    <w:uiPriority w:val="99"/>
    <w:unhideWhenUsed/>
    <w:rsid w:val="00ED268C"/>
    <w:pPr>
      <w:tabs>
        <w:tab w:val="center" w:pos="4153"/>
        <w:tab w:val="right" w:pos="8306"/>
      </w:tabs>
      <w:snapToGrid w:val="0"/>
      <w:jc w:val="left"/>
    </w:pPr>
    <w:rPr>
      <w:rFonts w:ascii="Calibri" w:eastAsia="宋体" w:hAnsi="Calibri" w:cs="Times New Roman"/>
      <w:kern w:val="0"/>
      <w:sz w:val="18"/>
      <w:szCs w:val="18"/>
      <w:lang w:val="zh-CN"/>
    </w:rPr>
  </w:style>
  <w:style w:type="character" w:customStyle="1" w:styleId="Char2">
    <w:name w:val="页脚 Char"/>
    <w:basedOn w:val="a0"/>
    <w:uiPriority w:val="99"/>
    <w:rsid w:val="00ED268C"/>
    <w:rPr>
      <w:sz w:val="18"/>
      <w:szCs w:val="18"/>
    </w:rPr>
  </w:style>
  <w:style w:type="character" w:customStyle="1" w:styleId="Char10">
    <w:name w:val="页脚 Char1"/>
    <w:link w:val="a6"/>
    <w:uiPriority w:val="99"/>
    <w:rsid w:val="00ED268C"/>
    <w:rPr>
      <w:rFonts w:ascii="Calibri" w:eastAsia="宋体" w:hAnsi="Calibri" w:cs="Times New Roman"/>
      <w:kern w:val="0"/>
      <w:sz w:val="18"/>
      <w:szCs w:val="18"/>
      <w:lang w:val="zh-CN"/>
    </w:rPr>
  </w:style>
  <w:style w:type="character" w:styleId="a7">
    <w:name w:val="Hyperlink"/>
    <w:uiPriority w:val="99"/>
    <w:unhideWhenUsed/>
    <w:rsid w:val="00ED268C"/>
    <w:rPr>
      <w:color w:val="0563C1"/>
      <w:u w:val="single"/>
    </w:rPr>
  </w:style>
  <w:style w:type="table" w:styleId="a8">
    <w:name w:val="Table Grid"/>
    <w:basedOn w:val="a1"/>
    <w:uiPriority w:val="39"/>
    <w:rsid w:val="00C86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semiHidden/>
    <w:unhideWhenUsed/>
    <w:qFormat/>
    <w:rsid w:val="00206BA9"/>
    <w:pPr>
      <w:keepNext/>
      <w:keepLines/>
      <w:widowControl/>
      <w:spacing w:before="480" w:line="276" w:lineRule="auto"/>
      <w:ind w:left="0"/>
      <w:outlineLvl w:val="9"/>
    </w:pPr>
    <w:rPr>
      <w:rFonts w:asciiTheme="majorHAnsi" w:eastAsiaTheme="majorEastAsia" w:hAnsiTheme="majorHAnsi" w:cstheme="majorBidi"/>
      <w:color w:val="2E74B5" w:themeColor="accent1" w:themeShade="BF"/>
      <w:sz w:val="28"/>
      <w:szCs w:val="28"/>
      <w:lang w:val="en-US"/>
    </w:rPr>
  </w:style>
  <w:style w:type="paragraph" w:styleId="10">
    <w:name w:val="toc 1"/>
    <w:basedOn w:val="a"/>
    <w:next w:val="a"/>
    <w:autoRedefine/>
    <w:uiPriority w:val="39"/>
    <w:unhideWhenUsed/>
    <w:rsid w:val="00A762AF"/>
    <w:pPr>
      <w:tabs>
        <w:tab w:val="left" w:pos="840"/>
        <w:tab w:val="right" w:leader="dot" w:pos="9350"/>
      </w:tabs>
      <w:snapToGrid w:val="0"/>
      <w:spacing w:line="360" w:lineRule="auto"/>
    </w:pPr>
    <w:rPr>
      <w:rFonts w:ascii="Arial" w:eastAsia="宋体" w:hAnsi="Arial"/>
      <w:sz w:val="24"/>
    </w:rPr>
  </w:style>
  <w:style w:type="paragraph" w:styleId="20">
    <w:name w:val="toc 2"/>
    <w:basedOn w:val="a"/>
    <w:next w:val="a"/>
    <w:autoRedefine/>
    <w:uiPriority w:val="39"/>
    <w:unhideWhenUsed/>
    <w:rsid w:val="00A762AF"/>
    <w:pPr>
      <w:snapToGrid w:val="0"/>
      <w:spacing w:line="360" w:lineRule="auto"/>
      <w:ind w:leftChars="200" w:left="200"/>
    </w:pPr>
    <w:rPr>
      <w:rFonts w:ascii="Arial" w:eastAsia="宋体" w:hAnsi="Arial"/>
      <w:sz w:val="24"/>
    </w:rPr>
  </w:style>
  <w:style w:type="paragraph" w:styleId="30">
    <w:name w:val="toc 3"/>
    <w:basedOn w:val="a"/>
    <w:next w:val="a"/>
    <w:autoRedefine/>
    <w:uiPriority w:val="39"/>
    <w:unhideWhenUsed/>
    <w:rsid w:val="00A762AF"/>
    <w:pPr>
      <w:tabs>
        <w:tab w:val="left" w:pos="1050"/>
        <w:tab w:val="right" w:leader="dot" w:pos="9350"/>
      </w:tabs>
      <w:snapToGrid w:val="0"/>
      <w:spacing w:line="360" w:lineRule="auto"/>
      <w:ind w:leftChars="200" w:left="200"/>
    </w:pPr>
    <w:rPr>
      <w:rFonts w:ascii="Arial" w:eastAsia="宋体" w:hAnsi="Arial"/>
      <w:sz w:val="24"/>
    </w:rPr>
  </w:style>
  <w:style w:type="paragraph" w:styleId="a9">
    <w:name w:val="Balloon Text"/>
    <w:basedOn w:val="a"/>
    <w:link w:val="Char3"/>
    <w:uiPriority w:val="99"/>
    <w:semiHidden/>
    <w:unhideWhenUsed/>
    <w:rsid w:val="00206BA9"/>
    <w:rPr>
      <w:sz w:val="18"/>
      <w:szCs w:val="18"/>
    </w:rPr>
  </w:style>
  <w:style w:type="character" w:customStyle="1" w:styleId="Char3">
    <w:name w:val="批注框文本 Char"/>
    <w:basedOn w:val="a0"/>
    <w:link w:val="a9"/>
    <w:uiPriority w:val="99"/>
    <w:semiHidden/>
    <w:rsid w:val="00206BA9"/>
    <w:rPr>
      <w:sz w:val="18"/>
      <w:szCs w:val="18"/>
    </w:rPr>
  </w:style>
  <w:style w:type="paragraph" w:styleId="aa">
    <w:name w:val="footnote text"/>
    <w:basedOn w:val="a"/>
    <w:link w:val="Char4"/>
    <w:uiPriority w:val="99"/>
    <w:semiHidden/>
    <w:unhideWhenUsed/>
    <w:rsid w:val="00031C6C"/>
    <w:pPr>
      <w:snapToGrid w:val="0"/>
      <w:jc w:val="left"/>
    </w:pPr>
    <w:rPr>
      <w:sz w:val="18"/>
      <w:szCs w:val="18"/>
    </w:rPr>
  </w:style>
  <w:style w:type="character" w:customStyle="1" w:styleId="Char4">
    <w:name w:val="脚注文本 Char"/>
    <w:basedOn w:val="a0"/>
    <w:link w:val="aa"/>
    <w:uiPriority w:val="99"/>
    <w:semiHidden/>
    <w:rsid w:val="00031C6C"/>
    <w:rPr>
      <w:sz w:val="18"/>
      <w:szCs w:val="18"/>
    </w:rPr>
  </w:style>
  <w:style w:type="character" w:styleId="ab">
    <w:name w:val="footnote reference"/>
    <w:basedOn w:val="a0"/>
    <w:uiPriority w:val="99"/>
    <w:semiHidden/>
    <w:unhideWhenUsed/>
    <w:rsid w:val="00031C6C"/>
    <w:rPr>
      <w:vertAlign w:val="superscript"/>
    </w:rPr>
  </w:style>
  <w:style w:type="paragraph" w:styleId="40">
    <w:name w:val="toc 4"/>
    <w:basedOn w:val="a"/>
    <w:next w:val="a"/>
    <w:autoRedefine/>
    <w:uiPriority w:val="39"/>
    <w:unhideWhenUsed/>
    <w:rsid w:val="00A762AF"/>
    <w:pPr>
      <w:snapToGrid w:val="0"/>
      <w:spacing w:line="360" w:lineRule="auto"/>
      <w:ind w:leftChars="500" w:left="500"/>
    </w:pPr>
    <w:rPr>
      <w:rFonts w:ascii="Arial" w:eastAsia="宋体"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1"/>
    <w:qFormat/>
    <w:rsid w:val="00ED268C"/>
    <w:pPr>
      <w:ind w:left="100"/>
      <w:jc w:val="left"/>
      <w:outlineLvl w:val="0"/>
    </w:pPr>
    <w:rPr>
      <w:rFonts w:ascii="Times New Roman" w:eastAsia="Times New Roman" w:hAnsi="Times New Roman" w:cs="Times New Roman"/>
      <w:b/>
      <w:bCs/>
      <w:kern w:val="0"/>
      <w:sz w:val="56"/>
      <w:szCs w:val="56"/>
      <w:lang w:val="zh-CN"/>
    </w:rPr>
  </w:style>
  <w:style w:type="paragraph" w:styleId="2">
    <w:name w:val="heading 2"/>
    <w:basedOn w:val="a"/>
    <w:link w:val="2Char"/>
    <w:uiPriority w:val="1"/>
    <w:qFormat/>
    <w:rsid w:val="00ED268C"/>
    <w:pPr>
      <w:ind w:left="100"/>
      <w:jc w:val="left"/>
      <w:outlineLvl w:val="1"/>
    </w:pPr>
    <w:rPr>
      <w:rFonts w:ascii="Times New Roman" w:eastAsia="Times New Roman" w:hAnsi="Times New Roman" w:cs="Times New Roman"/>
      <w:b/>
      <w:bCs/>
      <w:kern w:val="0"/>
      <w:sz w:val="36"/>
      <w:szCs w:val="36"/>
      <w:lang w:val="zh-CN"/>
    </w:rPr>
  </w:style>
  <w:style w:type="paragraph" w:styleId="3">
    <w:name w:val="heading 3"/>
    <w:basedOn w:val="a"/>
    <w:link w:val="3Char"/>
    <w:uiPriority w:val="1"/>
    <w:qFormat/>
    <w:rsid w:val="00ED268C"/>
    <w:pPr>
      <w:ind w:left="1180" w:hanging="360"/>
      <w:jc w:val="left"/>
      <w:outlineLvl w:val="2"/>
    </w:pPr>
    <w:rPr>
      <w:rFonts w:ascii="Times New Roman" w:eastAsia="Times New Roman" w:hAnsi="Times New Roman" w:cs="Times New Roman"/>
      <w:b/>
      <w:bCs/>
      <w:kern w:val="0"/>
      <w:sz w:val="32"/>
      <w:szCs w:val="32"/>
      <w:lang w:val="zh-CN"/>
    </w:rPr>
  </w:style>
  <w:style w:type="paragraph" w:styleId="4">
    <w:name w:val="heading 4"/>
    <w:basedOn w:val="a"/>
    <w:link w:val="4Char"/>
    <w:uiPriority w:val="1"/>
    <w:qFormat/>
    <w:rsid w:val="00ED268C"/>
    <w:pPr>
      <w:ind w:left="100"/>
      <w:jc w:val="left"/>
      <w:outlineLvl w:val="3"/>
    </w:pPr>
    <w:rPr>
      <w:rFonts w:ascii="Times New Roman" w:eastAsia="Times New Roman" w:hAnsi="Times New Roman" w:cs="Times New Roman"/>
      <w:b/>
      <w:bCs/>
      <w:kern w:val="0"/>
      <w:sz w:val="28"/>
      <w:szCs w:val="28"/>
      <w:lang w:val="zh-CN"/>
    </w:rPr>
  </w:style>
  <w:style w:type="paragraph" w:styleId="5">
    <w:name w:val="heading 5"/>
    <w:basedOn w:val="a"/>
    <w:link w:val="5Char"/>
    <w:uiPriority w:val="1"/>
    <w:qFormat/>
    <w:rsid w:val="00ED268C"/>
    <w:pPr>
      <w:spacing w:before="5"/>
      <w:ind w:left="100"/>
      <w:jc w:val="left"/>
      <w:outlineLvl w:val="4"/>
    </w:pPr>
    <w:rPr>
      <w:rFonts w:ascii="Times New Roman" w:eastAsia="Times New Roman" w:hAnsi="Times New Roman" w:cs="Times New Roman"/>
      <w:b/>
      <w:bCs/>
      <w:kern w:val="0"/>
      <w:sz w:val="24"/>
      <w:szCs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ED268C"/>
    <w:rPr>
      <w:rFonts w:ascii="Times New Roman" w:eastAsia="Times New Roman" w:hAnsi="Times New Roman" w:cs="Times New Roman"/>
      <w:b/>
      <w:bCs/>
      <w:kern w:val="0"/>
      <w:sz w:val="56"/>
      <w:szCs w:val="56"/>
      <w:lang w:val="zh-CN"/>
    </w:rPr>
  </w:style>
  <w:style w:type="character" w:customStyle="1" w:styleId="2Char">
    <w:name w:val="标题 2 Char"/>
    <w:basedOn w:val="a0"/>
    <w:link w:val="2"/>
    <w:uiPriority w:val="1"/>
    <w:rsid w:val="00ED268C"/>
    <w:rPr>
      <w:rFonts w:ascii="Times New Roman" w:eastAsia="Times New Roman" w:hAnsi="Times New Roman" w:cs="Times New Roman"/>
      <w:b/>
      <w:bCs/>
      <w:kern w:val="0"/>
      <w:sz w:val="36"/>
      <w:szCs w:val="36"/>
      <w:lang w:val="zh-CN"/>
    </w:rPr>
  </w:style>
  <w:style w:type="character" w:customStyle="1" w:styleId="3Char">
    <w:name w:val="标题 3 Char"/>
    <w:basedOn w:val="a0"/>
    <w:link w:val="3"/>
    <w:uiPriority w:val="1"/>
    <w:rsid w:val="00ED268C"/>
    <w:rPr>
      <w:rFonts w:ascii="Times New Roman" w:eastAsia="Times New Roman" w:hAnsi="Times New Roman" w:cs="Times New Roman"/>
      <w:b/>
      <w:bCs/>
      <w:kern w:val="0"/>
      <w:sz w:val="32"/>
      <w:szCs w:val="32"/>
      <w:lang w:val="zh-CN"/>
    </w:rPr>
  </w:style>
  <w:style w:type="character" w:customStyle="1" w:styleId="4Char">
    <w:name w:val="标题 4 Char"/>
    <w:basedOn w:val="a0"/>
    <w:link w:val="4"/>
    <w:uiPriority w:val="1"/>
    <w:rsid w:val="00ED268C"/>
    <w:rPr>
      <w:rFonts w:ascii="Times New Roman" w:eastAsia="Times New Roman" w:hAnsi="Times New Roman" w:cs="Times New Roman"/>
      <w:b/>
      <w:bCs/>
      <w:kern w:val="0"/>
      <w:sz w:val="28"/>
      <w:szCs w:val="28"/>
      <w:lang w:val="zh-CN"/>
    </w:rPr>
  </w:style>
  <w:style w:type="character" w:customStyle="1" w:styleId="5Char">
    <w:name w:val="标题 5 Char"/>
    <w:basedOn w:val="a0"/>
    <w:link w:val="5"/>
    <w:uiPriority w:val="1"/>
    <w:rsid w:val="00ED268C"/>
    <w:rPr>
      <w:rFonts w:ascii="Times New Roman" w:eastAsia="Times New Roman" w:hAnsi="Times New Roman" w:cs="Times New Roman"/>
      <w:b/>
      <w:bCs/>
      <w:kern w:val="0"/>
      <w:sz w:val="24"/>
      <w:szCs w:val="24"/>
      <w:lang w:val="zh-CN"/>
    </w:rPr>
  </w:style>
  <w:style w:type="table" w:customStyle="1" w:styleId="TableNormal">
    <w:name w:val="Table Normal"/>
    <w:uiPriority w:val="2"/>
    <w:semiHidden/>
    <w:unhideWhenUsed/>
    <w:qFormat/>
    <w:rsid w:val="00ED268C"/>
    <w:pPr>
      <w:widowControl w:val="0"/>
    </w:pPr>
    <w:rPr>
      <w:rFonts w:ascii="Calibri" w:eastAsia="宋体" w:hAnsi="Calibri" w:cs="Times New Roman"/>
      <w:kern w:val="0"/>
      <w:sz w:val="22"/>
      <w:lang w:eastAsia="en-US"/>
    </w:rPr>
    <w:tblPr>
      <w:tblInd w:w="0" w:type="dxa"/>
      <w:tblCellMar>
        <w:top w:w="0" w:type="dxa"/>
        <w:left w:w="0" w:type="dxa"/>
        <w:bottom w:w="0" w:type="dxa"/>
        <w:right w:w="0" w:type="dxa"/>
      </w:tblCellMar>
    </w:tblPr>
  </w:style>
  <w:style w:type="paragraph" w:styleId="a3">
    <w:name w:val="Body Text"/>
    <w:basedOn w:val="a"/>
    <w:link w:val="Char"/>
    <w:uiPriority w:val="1"/>
    <w:qFormat/>
    <w:rsid w:val="00ED268C"/>
    <w:pPr>
      <w:spacing w:before="3"/>
      <w:ind w:left="100"/>
      <w:jc w:val="left"/>
    </w:pPr>
    <w:rPr>
      <w:rFonts w:ascii="Times New Roman" w:eastAsia="Times New Roman" w:hAnsi="Times New Roman" w:cs="Times New Roman"/>
      <w:kern w:val="0"/>
      <w:sz w:val="24"/>
      <w:szCs w:val="24"/>
      <w:lang w:val="zh-CN"/>
    </w:rPr>
  </w:style>
  <w:style w:type="character" w:customStyle="1" w:styleId="Char">
    <w:name w:val="正文文本 Char"/>
    <w:basedOn w:val="a0"/>
    <w:link w:val="a3"/>
    <w:uiPriority w:val="1"/>
    <w:rsid w:val="00ED268C"/>
    <w:rPr>
      <w:rFonts w:ascii="Times New Roman" w:eastAsia="Times New Roman" w:hAnsi="Times New Roman" w:cs="Times New Roman"/>
      <w:kern w:val="0"/>
      <w:sz w:val="24"/>
      <w:szCs w:val="24"/>
      <w:lang w:val="zh-CN"/>
    </w:rPr>
  </w:style>
  <w:style w:type="paragraph" w:styleId="a4">
    <w:name w:val="List Paragraph"/>
    <w:basedOn w:val="a"/>
    <w:uiPriority w:val="1"/>
    <w:qFormat/>
    <w:rsid w:val="00ED268C"/>
    <w:pPr>
      <w:jc w:val="left"/>
    </w:pPr>
    <w:rPr>
      <w:rFonts w:ascii="Calibri" w:eastAsia="宋体" w:hAnsi="Calibri" w:cs="Times New Roman"/>
      <w:kern w:val="0"/>
      <w:sz w:val="22"/>
      <w:lang w:val="zh-CN"/>
    </w:rPr>
  </w:style>
  <w:style w:type="paragraph" w:customStyle="1" w:styleId="TableParagraph">
    <w:name w:val="Table Paragraph"/>
    <w:basedOn w:val="a"/>
    <w:uiPriority w:val="1"/>
    <w:qFormat/>
    <w:rsid w:val="00ED268C"/>
    <w:pPr>
      <w:jc w:val="left"/>
    </w:pPr>
    <w:rPr>
      <w:rFonts w:ascii="Calibri" w:eastAsia="宋体" w:hAnsi="Calibri" w:cs="Times New Roman"/>
      <w:kern w:val="0"/>
      <w:sz w:val="22"/>
      <w:lang w:val="zh-CN"/>
    </w:rPr>
  </w:style>
  <w:style w:type="paragraph" w:styleId="a5">
    <w:name w:val="header"/>
    <w:basedOn w:val="a"/>
    <w:link w:val="Char1"/>
    <w:uiPriority w:val="99"/>
    <w:unhideWhenUsed/>
    <w:rsid w:val="00ED268C"/>
    <w:pPr>
      <w:pBdr>
        <w:bottom w:val="single" w:sz="6" w:space="1" w:color="auto"/>
      </w:pBdr>
      <w:tabs>
        <w:tab w:val="center" w:pos="4153"/>
        <w:tab w:val="right" w:pos="8306"/>
      </w:tabs>
      <w:snapToGrid w:val="0"/>
      <w:jc w:val="center"/>
    </w:pPr>
    <w:rPr>
      <w:rFonts w:ascii="Calibri" w:eastAsia="宋体" w:hAnsi="Calibri" w:cs="Times New Roman"/>
      <w:kern w:val="0"/>
      <w:sz w:val="18"/>
      <w:szCs w:val="18"/>
      <w:lang w:val="zh-CN"/>
    </w:rPr>
  </w:style>
  <w:style w:type="character" w:customStyle="1" w:styleId="Char0">
    <w:name w:val="页眉 Char"/>
    <w:basedOn w:val="a0"/>
    <w:uiPriority w:val="99"/>
    <w:semiHidden/>
    <w:rsid w:val="00ED268C"/>
    <w:rPr>
      <w:sz w:val="18"/>
      <w:szCs w:val="18"/>
    </w:rPr>
  </w:style>
  <w:style w:type="character" w:customStyle="1" w:styleId="Char1">
    <w:name w:val="页眉 Char1"/>
    <w:link w:val="a5"/>
    <w:uiPriority w:val="99"/>
    <w:rsid w:val="00ED268C"/>
    <w:rPr>
      <w:rFonts w:ascii="Calibri" w:eastAsia="宋体" w:hAnsi="Calibri" w:cs="Times New Roman"/>
      <w:kern w:val="0"/>
      <w:sz w:val="18"/>
      <w:szCs w:val="18"/>
      <w:lang w:val="zh-CN"/>
    </w:rPr>
  </w:style>
  <w:style w:type="paragraph" w:styleId="a6">
    <w:name w:val="footer"/>
    <w:basedOn w:val="a"/>
    <w:link w:val="Char10"/>
    <w:uiPriority w:val="99"/>
    <w:unhideWhenUsed/>
    <w:rsid w:val="00ED268C"/>
    <w:pPr>
      <w:tabs>
        <w:tab w:val="center" w:pos="4153"/>
        <w:tab w:val="right" w:pos="8306"/>
      </w:tabs>
      <w:snapToGrid w:val="0"/>
      <w:jc w:val="left"/>
    </w:pPr>
    <w:rPr>
      <w:rFonts w:ascii="Calibri" w:eastAsia="宋体" w:hAnsi="Calibri" w:cs="Times New Roman"/>
      <w:kern w:val="0"/>
      <w:sz w:val="18"/>
      <w:szCs w:val="18"/>
      <w:lang w:val="zh-CN"/>
    </w:rPr>
  </w:style>
  <w:style w:type="character" w:customStyle="1" w:styleId="Char2">
    <w:name w:val="页脚 Char"/>
    <w:basedOn w:val="a0"/>
    <w:uiPriority w:val="99"/>
    <w:rsid w:val="00ED268C"/>
    <w:rPr>
      <w:sz w:val="18"/>
      <w:szCs w:val="18"/>
    </w:rPr>
  </w:style>
  <w:style w:type="character" w:customStyle="1" w:styleId="Char10">
    <w:name w:val="页脚 Char1"/>
    <w:link w:val="a6"/>
    <w:uiPriority w:val="99"/>
    <w:rsid w:val="00ED268C"/>
    <w:rPr>
      <w:rFonts w:ascii="Calibri" w:eastAsia="宋体" w:hAnsi="Calibri" w:cs="Times New Roman"/>
      <w:kern w:val="0"/>
      <w:sz w:val="18"/>
      <w:szCs w:val="18"/>
      <w:lang w:val="zh-CN"/>
    </w:rPr>
  </w:style>
  <w:style w:type="character" w:styleId="a7">
    <w:name w:val="Hyperlink"/>
    <w:uiPriority w:val="99"/>
    <w:unhideWhenUsed/>
    <w:rsid w:val="00ED268C"/>
    <w:rPr>
      <w:color w:val="0563C1"/>
      <w:u w:val="single"/>
    </w:rPr>
  </w:style>
  <w:style w:type="table" w:styleId="a8">
    <w:name w:val="Table Grid"/>
    <w:basedOn w:val="a1"/>
    <w:uiPriority w:val="39"/>
    <w:rsid w:val="00C86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semiHidden/>
    <w:unhideWhenUsed/>
    <w:qFormat/>
    <w:rsid w:val="00206BA9"/>
    <w:pPr>
      <w:keepNext/>
      <w:keepLines/>
      <w:widowControl/>
      <w:spacing w:before="480" w:line="276" w:lineRule="auto"/>
      <w:ind w:left="0"/>
      <w:outlineLvl w:val="9"/>
    </w:pPr>
    <w:rPr>
      <w:rFonts w:asciiTheme="majorHAnsi" w:eastAsiaTheme="majorEastAsia" w:hAnsiTheme="majorHAnsi" w:cstheme="majorBidi"/>
      <w:color w:val="2E74B5" w:themeColor="accent1" w:themeShade="BF"/>
      <w:sz w:val="28"/>
      <w:szCs w:val="28"/>
      <w:lang w:val="en-US"/>
    </w:rPr>
  </w:style>
  <w:style w:type="paragraph" w:styleId="10">
    <w:name w:val="toc 1"/>
    <w:basedOn w:val="a"/>
    <w:next w:val="a"/>
    <w:autoRedefine/>
    <w:uiPriority w:val="39"/>
    <w:unhideWhenUsed/>
    <w:rsid w:val="00A762AF"/>
    <w:pPr>
      <w:tabs>
        <w:tab w:val="left" w:pos="840"/>
        <w:tab w:val="right" w:leader="dot" w:pos="9350"/>
      </w:tabs>
      <w:snapToGrid w:val="0"/>
      <w:spacing w:line="360" w:lineRule="auto"/>
    </w:pPr>
    <w:rPr>
      <w:rFonts w:ascii="Arial" w:eastAsia="宋体" w:hAnsi="Arial"/>
      <w:sz w:val="24"/>
    </w:rPr>
  </w:style>
  <w:style w:type="paragraph" w:styleId="20">
    <w:name w:val="toc 2"/>
    <w:basedOn w:val="a"/>
    <w:next w:val="a"/>
    <w:autoRedefine/>
    <w:uiPriority w:val="39"/>
    <w:unhideWhenUsed/>
    <w:rsid w:val="00A762AF"/>
    <w:pPr>
      <w:snapToGrid w:val="0"/>
      <w:spacing w:line="360" w:lineRule="auto"/>
      <w:ind w:leftChars="200" w:left="200"/>
    </w:pPr>
    <w:rPr>
      <w:rFonts w:ascii="Arial" w:eastAsia="宋体" w:hAnsi="Arial"/>
      <w:sz w:val="24"/>
    </w:rPr>
  </w:style>
  <w:style w:type="paragraph" w:styleId="30">
    <w:name w:val="toc 3"/>
    <w:basedOn w:val="a"/>
    <w:next w:val="a"/>
    <w:autoRedefine/>
    <w:uiPriority w:val="39"/>
    <w:unhideWhenUsed/>
    <w:rsid w:val="00A762AF"/>
    <w:pPr>
      <w:tabs>
        <w:tab w:val="left" w:pos="1050"/>
        <w:tab w:val="right" w:leader="dot" w:pos="9350"/>
      </w:tabs>
      <w:snapToGrid w:val="0"/>
      <w:spacing w:line="360" w:lineRule="auto"/>
      <w:ind w:leftChars="200" w:left="200"/>
    </w:pPr>
    <w:rPr>
      <w:rFonts w:ascii="Arial" w:eastAsia="宋体" w:hAnsi="Arial"/>
      <w:sz w:val="24"/>
    </w:rPr>
  </w:style>
  <w:style w:type="paragraph" w:styleId="a9">
    <w:name w:val="Balloon Text"/>
    <w:basedOn w:val="a"/>
    <w:link w:val="Char3"/>
    <w:uiPriority w:val="99"/>
    <w:semiHidden/>
    <w:unhideWhenUsed/>
    <w:rsid w:val="00206BA9"/>
    <w:rPr>
      <w:sz w:val="18"/>
      <w:szCs w:val="18"/>
    </w:rPr>
  </w:style>
  <w:style w:type="character" w:customStyle="1" w:styleId="Char3">
    <w:name w:val="批注框文本 Char"/>
    <w:basedOn w:val="a0"/>
    <w:link w:val="a9"/>
    <w:uiPriority w:val="99"/>
    <w:semiHidden/>
    <w:rsid w:val="00206BA9"/>
    <w:rPr>
      <w:sz w:val="18"/>
      <w:szCs w:val="18"/>
    </w:rPr>
  </w:style>
  <w:style w:type="paragraph" w:styleId="aa">
    <w:name w:val="footnote text"/>
    <w:basedOn w:val="a"/>
    <w:link w:val="Char4"/>
    <w:uiPriority w:val="99"/>
    <w:semiHidden/>
    <w:unhideWhenUsed/>
    <w:rsid w:val="00031C6C"/>
    <w:pPr>
      <w:snapToGrid w:val="0"/>
      <w:jc w:val="left"/>
    </w:pPr>
    <w:rPr>
      <w:sz w:val="18"/>
      <w:szCs w:val="18"/>
    </w:rPr>
  </w:style>
  <w:style w:type="character" w:customStyle="1" w:styleId="Char4">
    <w:name w:val="脚注文本 Char"/>
    <w:basedOn w:val="a0"/>
    <w:link w:val="aa"/>
    <w:uiPriority w:val="99"/>
    <w:semiHidden/>
    <w:rsid w:val="00031C6C"/>
    <w:rPr>
      <w:sz w:val="18"/>
      <w:szCs w:val="18"/>
    </w:rPr>
  </w:style>
  <w:style w:type="character" w:styleId="ab">
    <w:name w:val="footnote reference"/>
    <w:basedOn w:val="a0"/>
    <w:uiPriority w:val="99"/>
    <w:semiHidden/>
    <w:unhideWhenUsed/>
    <w:rsid w:val="00031C6C"/>
    <w:rPr>
      <w:vertAlign w:val="superscript"/>
    </w:rPr>
  </w:style>
  <w:style w:type="paragraph" w:styleId="40">
    <w:name w:val="toc 4"/>
    <w:basedOn w:val="a"/>
    <w:next w:val="a"/>
    <w:autoRedefine/>
    <w:uiPriority w:val="39"/>
    <w:unhideWhenUsed/>
    <w:rsid w:val="00A762AF"/>
    <w:pPr>
      <w:snapToGrid w:val="0"/>
      <w:spacing w:line="360" w:lineRule="auto"/>
      <w:ind w:leftChars="500" w:left="500"/>
    </w:pPr>
    <w:rPr>
      <w:rFonts w:ascii="Arial" w:eastAsia="宋体"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522131">
      <w:bodyDiv w:val="1"/>
      <w:marLeft w:val="0"/>
      <w:marRight w:val="0"/>
      <w:marTop w:val="0"/>
      <w:marBottom w:val="0"/>
      <w:divBdr>
        <w:top w:val="none" w:sz="0" w:space="0" w:color="auto"/>
        <w:left w:val="none" w:sz="0" w:space="0" w:color="auto"/>
        <w:bottom w:val="none" w:sz="0" w:space="0" w:color="auto"/>
        <w:right w:val="none" w:sz="0" w:space="0" w:color="auto"/>
      </w:divBdr>
      <w:divsChild>
        <w:div w:id="898708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ncbi.nlm.nih.gov/bioproject/231221" TargetMode="External"/><Relationship Id="rId26" Type="http://schemas.openxmlformats.org/officeDocument/2006/relationships/hyperlink" Target="http://www.accessdata.fda.gov/cdrh_docs/reviews/K123989.pdf" TargetMode="Externa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file:///\\shundajiayi\&#32763;&#35793;&#23458;&#25143;\&#32763;&#35793;&#23458;&#25143;\&#20132;&#27969;&#20013;&#24515;\2017\10&#26376;\1017&#30707;&#24935;\&#38656;&#35201;&#32763;&#35793;&#30340;FDA&#25351;&#23548;&#21407;&#21017;&#65288;&#20845;&#65289;\&#38656;&#35201;&#32763;&#35793;&#30340;FDA&#25351;&#23548;&#21407;&#21017;&#65288;&#20845;&#65289;\&#65288;http:\www.ncbi.nlm.nih.gov\bioproject\231221" TargetMode="External"/><Relationship Id="rId34" Type="http://schemas.openxmlformats.org/officeDocument/2006/relationships/hyperlink" Target="http://www.fda.gov/MedicalDevices/DeviceRegulationandGuidance/GuidanceDocuments/u%20cm327293.htm" TargetMode="External"/><Relationship Id="rId7" Type="http://schemas.openxmlformats.org/officeDocument/2006/relationships/footnotes" Target="footnotes.xml"/><Relationship Id="rId12" Type="http://schemas.openxmlformats.org/officeDocument/2006/relationships/hyperlink" Target="mailto:CDRH-Guidance@fda.hhs.gov" TargetMode="External"/><Relationship Id="rId17" Type="http://schemas.openxmlformats.org/officeDocument/2006/relationships/image" Target="media/image2.emf"/><Relationship Id="rId25" Type="http://schemas.openxmlformats.org/officeDocument/2006/relationships/hyperlink" Target="http://www.fda.gov/downloads/MedicalDevices/DeviceRegulationandGuidance/GuidanceD" TargetMode="External"/><Relationship Id="rId33" Type="http://schemas.openxmlformats.org/officeDocument/2006/relationships/hyperlink" Target="http://www.fda.gov/MedicalDevices/DeviceRegulationandGuidance/GuidanceDocu"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da.gov/MedicalDevices/NewsEvents/WorkshopsConferences/ucm386967.htm" TargetMode="External"/><Relationship Id="rId20" Type="http://schemas.openxmlformats.org/officeDocument/2006/relationships/hyperlink" Target="http://www.fda.gov/MedicalDevices/DeviceRegulationandGuidance/GuidanceDocuments/ucm267829.htm" TargetMode="External"/><Relationship Id="rId29" Type="http://schemas.openxmlformats.org/officeDocument/2006/relationships/hyperlink" Target="http://www.fda.gov/MedicalDevices/DeviceRegulationandGuidance/GuidanceDocuments/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www.fda.gov/downloads/MedicalDevices/DeviceRegulationandGuidance/GuidanceD" TargetMode="External"/><Relationship Id="rId32" Type="http://schemas.openxmlformats.org/officeDocument/2006/relationships/hyperlink" Target="http://www.fda.gov/downloads/MedicalDevices/DeviceRegulationandGuidance/Gui"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png"/><Relationship Id="rId28" Type="http://schemas.openxmlformats.org/officeDocument/2006/relationships/hyperlink" Target="http://www.fda.gov/medicaldevices/deviceregulationandguidance/guidancedocuments/ucm077819.htm" TargetMode="External"/><Relationship Id="rId36" Type="http://schemas.openxmlformats.org/officeDocument/2006/relationships/header" Target="header4.xml"/><Relationship Id="rId10" Type="http://schemas.openxmlformats.org/officeDocument/2006/relationships/hyperlink" Target="mailto:Heike.Sichtig@fda.hhs.gov" TargetMode="External"/><Relationship Id="rId19" Type="http://schemas.openxmlformats.org/officeDocument/2006/relationships/hyperlink" Target="http://www.fda.gov/MedicalDevices/DeviceRegulationandGuidance/GuidanceDocuments/ucm267829.htm" TargetMode="External"/><Relationship Id="rId31" Type="http://schemas.openxmlformats.org/officeDocument/2006/relationships/hyperlink" Target="http://www.fda.gov/medicaldevices/deviceregulationandguidance/guidancedocument" TargetMode="Externa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header" Target="header2.xml"/><Relationship Id="rId22" Type="http://schemas.openxmlformats.org/officeDocument/2006/relationships/hyperlink" Target="http://www.ncbi.nlm.nih.gov/bioproject/231221" TargetMode="External"/><Relationship Id="rId27" Type="http://schemas.openxmlformats.org/officeDocument/2006/relationships/hyperlink" Target="http://www.fda.gov/medicaldevices/deviceregulationandguidance/guidancedocuments/ucm077819.htm" TargetMode="External"/><Relationship Id="rId30" Type="http://schemas.openxmlformats.org/officeDocument/2006/relationships/hyperlink" Target="http://www.ncbi.nlm.nih.gov/bioproject/231221&#65288;&#20351;&#29992;FDA&#32593;&#31449;&#38376;&#25143;&#38142;&#25509;&#26356;&#26032;&#65289;" TargetMode="External"/><Relationship Id="rId35" Type="http://schemas.openxmlformats.org/officeDocument/2006/relationships/hyperlink" Target="http://www.ncbi.nlm.nih.gov/bioproject/231221&#65288;&#20351;&#29992;FDA&#32593;&#31449;&#38376;&#25143;&#38142;&#25509;&#26356;&#26032;&#6528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electagents.gov/SelectAgentsandToxinsList.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C891B-3E7F-4DA1-A42B-7B328FFF3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5369</Words>
  <Characters>30605</Characters>
  <Application>Microsoft Office Word</Application>
  <DocSecurity>0</DocSecurity>
  <Lines>255</Lines>
  <Paragraphs>71</Paragraphs>
  <ScaleCrop>false</ScaleCrop>
  <Company>ShunDaJiaYi</Company>
  <LinksUpToDate>false</LinksUpToDate>
  <CharactersWithSpaces>35903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shundajiayi</dc:creator>
  <cp:lastModifiedBy>cathy-wen</cp:lastModifiedBy>
  <cp:revision>4</cp:revision>
  <cp:lastPrinted>2017-12-07T02:18:00Z</cp:lastPrinted>
  <dcterms:created xsi:type="dcterms:W3CDTF">2017-12-18T15:11:00Z</dcterms:created>
  <dcterms:modified xsi:type="dcterms:W3CDTF">2017-12-18T15:11:00Z</dcterms:modified>
</cp:coreProperties>
</file>