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BB5B3" w14:textId="77777777" w:rsidR="00A52817" w:rsidRPr="00FE7C81" w:rsidRDefault="00553A88" w:rsidP="00FE7C81">
      <w:pPr>
        <w:pBdr>
          <w:bottom w:val="single" w:sz="4" w:space="1" w:color="auto"/>
        </w:pBdr>
        <w:topLinePunct/>
        <w:adjustRightInd w:val="0"/>
        <w:snapToGrid w:val="0"/>
        <w:spacing w:afterLines="75" w:after="234" w:line="288" w:lineRule="auto"/>
        <w:jc w:val="center"/>
        <w:rPr>
          <w:rFonts w:ascii="Arial" w:eastAsia="宋体" w:hAnsi="Arial" w:cs="Arial"/>
          <w:b/>
          <w:snapToGrid w:val="0"/>
          <w:kern w:val="0"/>
          <w:sz w:val="56"/>
          <w:szCs w:val="72"/>
        </w:rPr>
      </w:pPr>
      <w:r w:rsidRPr="00FE7C81">
        <w:rPr>
          <w:rFonts w:ascii="Arial" w:eastAsia="宋体" w:hAnsi="Arial" w:cs="Arial"/>
          <w:b/>
          <w:snapToGrid w:val="0"/>
          <w:kern w:val="0"/>
          <w:sz w:val="56"/>
          <w:szCs w:val="72"/>
        </w:rPr>
        <w:t>体外伴随式诊断器械</w:t>
      </w:r>
    </w:p>
    <w:p w14:paraId="22B641D0" w14:textId="77777777" w:rsidR="00553A88" w:rsidRPr="00FE7C81" w:rsidRDefault="00553A88" w:rsidP="00FE7C81">
      <w:pPr>
        <w:topLinePunct/>
        <w:adjustRightInd w:val="0"/>
        <w:snapToGrid w:val="0"/>
        <w:spacing w:afterLines="75" w:after="234" w:line="288" w:lineRule="auto"/>
        <w:jc w:val="center"/>
        <w:rPr>
          <w:rFonts w:ascii="Arial" w:eastAsia="宋体" w:hAnsi="Arial" w:cs="Arial"/>
          <w:b/>
          <w:snapToGrid w:val="0"/>
          <w:kern w:val="0"/>
          <w:sz w:val="56"/>
          <w:szCs w:val="72"/>
        </w:rPr>
      </w:pPr>
      <w:r w:rsidRPr="00FE7C81">
        <w:rPr>
          <w:rFonts w:ascii="Arial" w:eastAsia="宋体" w:hAnsi="Arial" w:cs="Arial"/>
          <w:b/>
          <w:snapToGrid w:val="0"/>
          <w:kern w:val="0"/>
          <w:sz w:val="56"/>
          <w:szCs w:val="72"/>
        </w:rPr>
        <w:t>行业和</w:t>
      </w:r>
      <w:r w:rsidRPr="00FE7C81">
        <w:rPr>
          <w:rFonts w:ascii="Arial" w:eastAsia="宋体" w:hAnsi="Arial" w:cs="Arial"/>
          <w:b/>
          <w:snapToGrid w:val="0"/>
          <w:kern w:val="0"/>
          <w:sz w:val="56"/>
          <w:szCs w:val="72"/>
        </w:rPr>
        <w:t>FDA</w:t>
      </w:r>
      <w:r w:rsidRPr="00FE7C81">
        <w:rPr>
          <w:rFonts w:ascii="Arial" w:eastAsia="宋体" w:hAnsi="Arial" w:cs="Arial"/>
          <w:b/>
          <w:snapToGrid w:val="0"/>
          <w:kern w:val="0"/>
          <w:sz w:val="56"/>
          <w:szCs w:val="72"/>
        </w:rPr>
        <w:t>工作人员指南</w:t>
      </w:r>
    </w:p>
    <w:p w14:paraId="52E14ED9" w14:textId="77777777" w:rsidR="00FE7C81" w:rsidRDefault="00FE7C81" w:rsidP="00FE7C81">
      <w:pPr>
        <w:topLinePunct/>
        <w:adjustRightInd w:val="0"/>
        <w:snapToGrid w:val="0"/>
        <w:spacing w:afterLines="75" w:after="234" w:line="288" w:lineRule="auto"/>
        <w:jc w:val="center"/>
        <w:rPr>
          <w:rFonts w:ascii="Arial" w:eastAsia="宋体" w:hAnsi="Arial" w:cs="Arial"/>
          <w:b/>
          <w:snapToGrid w:val="0"/>
          <w:kern w:val="0"/>
          <w:sz w:val="24"/>
        </w:rPr>
      </w:pPr>
    </w:p>
    <w:p w14:paraId="45077B5D" w14:textId="77777777" w:rsidR="00553A88" w:rsidRDefault="00553A88" w:rsidP="00FE7C81">
      <w:pPr>
        <w:topLinePunct/>
        <w:adjustRightInd w:val="0"/>
        <w:snapToGrid w:val="0"/>
        <w:spacing w:afterLines="75" w:after="234" w:line="288" w:lineRule="auto"/>
        <w:jc w:val="center"/>
        <w:rPr>
          <w:rFonts w:ascii="Arial" w:eastAsia="宋体" w:hAnsi="Arial" w:cs="Arial"/>
          <w:b/>
          <w:snapToGrid w:val="0"/>
          <w:kern w:val="0"/>
          <w:sz w:val="24"/>
        </w:rPr>
      </w:pPr>
      <w:r w:rsidRPr="00FE7C81">
        <w:rPr>
          <w:rFonts w:ascii="Arial" w:eastAsia="宋体" w:hAnsi="Arial" w:cs="Arial"/>
          <w:b/>
          <w:snapToGrid w:val="0"/>
          <w:kern w:val="0"/>
          <w:sz w:val="24"/>
        </w:rPr>
        <w:t>文件发布于：</w:t>
      </w:r>
      <w:r w:rsidRPr="00FE7C81">
        <w:rPr>
          <w:rFonts w:ascii="Arial" w:eastAsia="宋体" w:hAnsi="Arial" w:cs="Arial"/>
          <w:b/>
          <w:snapToGrid w:val="0"/>
          <w:kern w:val="0"/>
          <w:sz w:val="24"/>
        </w:rPr>
        <w:t>2014</w:t>
      </w:r>
      <w:r w:rsidRPr="00FE7C81">
        <w:rPr>
          <w:rFonts w:ascii="Arial" w:eastAsia="宋体" w:hAnsi="Arial" w:cs="Arial"/>
          <w:b/>
          <w:snapToGrid w:val="0"/>
          <w:kern w:val="0"/>
          <w:sz w:val="24"/>
        </w:rPr>
        <w:t>年</w:t>
      </w:r>
      <w:r w:rsidRPr="00FE7C81">
        <w:rPr>
          <w:rFonts w:ascii="Arial" w:eastAsia="宋体" w:hAnsi="Arial" w:cs="Arial"/>
          <w:b/>
          <w:snapToGrid w:val="0"/>
          <w:kern w:val="0"/>
          <w:sz w:val="24"/>
        </w:rPr>
        <w:t>8</w:t>
      </w:r>
      <w:r w:rsidRPr="00FE7C81">
        <w:rPr>
          <w:rFonts w:ascii="Arial" w:eastAsia="宋体" w:hAnsi="Arial" w:cs="Arial"/>
          <w:b/>
          <w:snapToGrid w:val="0"/>
          <w:kern w:val="0"/>
          <w:sz w:val="24"/>
        </w:rPr>
        <w:t>月</w:t>
      </w:r>
      <w:r w:rsidRPr="00FE7C81">
        <w:rPr>
          <w:rFonts w:ascii="Arial" w:eastAsia="宋体" w:hAnsi="Arial" w:cs="Arial"/>
          <w:b/>
          <w:snapToGrid w:val="0"/>
          <w:kern w:val="0"/>
          <w:sz w:val="24"/>
        </w:rPr>
        <w:t>6</w:t>
      </w:r>
      <w:r w:rsidRPr="00FE7C81">
        <w:rPr>
          <w:rFonts w:ascii="Arial" w:eastAsia="宋体" w:hAnsi="Arial" w:cs="Arial"/>
          <w:b/>
          <w:snapToGrid w:val="0"/>
          <w:kern w:val="0"/>
          <w:sz w:val="24"/>
        </w:rPr>
        <w:t>日</w:t>
      </w:r>
    </w:p>
    <w:p w14:paraId="289ACB00" w14:textId="77777777" w:rsidR="00FE7C81" w:rsidRPr="00FE7C81" w:rsidRDefault="00FE7C81" w:rsidP="00FE7C81">
      <w:pPr>
        <w:topLinePunct/>
        <w:adjustRightInd w:val="0"/>
        <w:snapToGrid w:val="0"/>
        <w:spacing w:afterLines="75" w:after="234" w:line="288" w:lineRule="auto"/>
        <w:jc w:val="center"/>
        <w:rPr>
          <w:rFonts w:ascii="Arial" w:eastAsia="宋体" w:hAnsi="Arial" w:cs="Arial"/>
          <w:b/>
          <w:snapToGrid w:val="0"/>
          <w:kern w:val="0"/>
          <w:sz w:val="24"/>
        </w:rPr>
      </w:pPr>
    </w:p>
    <w:p w14:paraId="7B3CE07B" w14:textId="77777777" w:rsidR="008A7E95" w:rsidRDefault="00553A88" w:rsidP="00FE7C81">
      <w:pPr>
        <w:topLinePunct/>
        <w:adjustRightInd w:val="0"/>
        <w:snapToGrid w:val="0"/>
        <w:spacing w:afterLines="75" w:after="234" w:line="288" w:lineRule="auto"/>
        <w:jc w:val="center"/>
        <w:rPr>
          <w:rFonts w:ascii="Arial" w:eastAsia="宋体" w:hAnsi="Arial" w:cs="Arial"/>
          <w:b/>
          <w:snapToGrid w:val="0"/>
          <w:kern w:val="0"/>
          <w:sz w:val="24"/>
        </w:rPr>
      </w:pPr>
      <w:r w:rsidRPr="00FE7C81">
        <w:rPr>
          <w:rFonts w:ascii="Arial" w:eastAsia="宋体" w:hAnsi="Arial" w:cs="Arial"/>
          <w:b/>
          <w:snapToGrid w:val="0"/>
          <w:kern w:val="0"/>
          <w:sz w:val="24"/>
        </w:rPr>
        <w:t>本文件草案发布于：</w:t>
      </w:r>
      <w:r w:rsidRPr="00FE7C81">
        <w:rPr>
          <w:rFonts w:ascii="Arial" w:eastAsia="宋体" w:hAnsi="Arial" w:cs="Arial"/>
          <w:b/>
          <w:snapToGrid w:val="0"/>
          <w:kern w:val="0"/>
          <w:sz w:val="24"/>
        </w:rPr>
        <w:t>2011</w:t>
      </w:r>
      <w:r w:rsidRPr="00FE7C81">
        <w:rPr>
          <w:rFonts w:ascii="Arial" w:eastAsia="宋体" w:hAnsi="Arial" w:cs="Arial"/>
          <w:b/>
          <w:snapToGrid w:val="0"/>
          <w:kern w:val="0"/>
          <w:sz w:val="24"/>
        </w:rPr>
        <w:t>年</w:t>
      </w:r>
      <w:r w:rsidRPr="00FE7C81">
        <w:rPr>
          <w:rFonts w:ascii="Arial" w:eastAsia="宋体" w:hAnsi="Arial" w:cs="Arial"/>
          <w:b/>
          <w:snapToGrid w:val="0"/>
          <w:kern w:val="0"/>
          <w:sz w:val="24"/>
        </w:rPr>
        <w:t>7</w:t>
      </w:r>
      <w:r w:rsidRPr="00FE7C81">
        <w:rPr>
          <w:rFonts w:ascii="Arial" w:eastAsia="宋体" w:hAnsi="Arial" w:cs="Arial"/>
          <w:b/>
          <w:snapToGrid w:val="0"/>
          <w:kern w:val="0"/>
          <w:sz w:val="24"/>
        </w:rPr>
        <w:t>月</w:t>
      </w:r>
      <w:r w:rsidRPr="00FE7C81">
        <w:rPr>
          <w:rFonts w:ascii="Arial" w:eastAsia="宋体" w:hAnsi="Arial" w:cs="Arial"/>
          <w:b/>
          <w:snapToGrid w:val="0"/>
          <w:kern w:val="0"/>
          <w:sz w:val="24"/>
        </w:rPr>
        <w:t>14</w:t>
      </w:r>
      <w:r w:rsidRPr="00FE7C81">
        <w:rPr>
          <w:rFonts w:ascii="Arial" w:eastAsia="宋体" w:hAnsi="Arial" w:cs="Arial"/>
          <w:b/>
          <w:snapToGrid w:val="0"/>
          <w:kern w:val="0"/>
          <w:sz w:val="24"/>
        </w:rPr>
        <w:t>日</w:t>
      </w:r>
      <w:bookmarkStart w:id="0" w:name="_GoBack"/>
      <w:bookmarkEnd w:id="0"/>
    </w:p>
    <w:p w14:paraId="556A959E" w14:textId="77777777" w:rsidR="00FE7C81" w:rsidRPr="00FE7C81" w:rsidRDefault="00FE7C81" w:rsidP="00FE7C81">
      <w:pPr>
        <w:topLinePunct/>
        <w:adjustRightInd w:val="0"/>
        <w:snapToGrid w:val="0"/>
        <w:spacing w:afterLines="75" w:after="234" w:line="288" w:lineRule="auto"/>
        <w:jc w:val="center"/>
        <w:rPr>
          <w:rFonts w:ascii="Arial" w:eastAsia="宋体" w:hAnsi="Arial" w:cs="Arial"/>
          <w:b/>
          <w:snapToGrid w:val="0"/>
          <w:kern w:val="0"/>
          <w:sz w:val="24"/>
        </w:rPr>
      </w:pPr>
    </w:p>
    <w:p w14:paraId="1EC9A5F9" w14:textId="6AFBF7F7" w:rsidR="00553A88" w:rsidRPr="008A7E95" w:rsidRDefault="00553A88"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本文件中与</w:t>
      </w:r>
      <w:r w:rsidRPr="008A7E95">
        <w:rPr>
          <w:rFonts w:ascii="Arial" w:eastAsia="宋体" w:hAnsi="Arial" w:cs="Arial"/>
          <w:snapToGrid w:val="0"/>
          <w:kern w:val="0"/>
          <w:sz w:val="24"/>
        </w:rPr>
        <w:t>CDRH</w:t>
      </w:r>
      <w:r w:rsidRPr="008A7E95">
        <w:rPr>
          <w:rFonts w:ascii="Arial" w:eastAsia="宋体" w:hAnsi="Arial" w:cs="Arial"/>
          <w:snapToGrid w:val="0"/>
          <w:kern w:val="0"/>
          <w:sz w:val="24"/>
        </w:rPr>
        <w:t>有关的问题，请通过电话</w:t>
      </w:r>
      <w:r w:rsidRPr="008A7E95">
        <w:rPr>
          <w:rFonts w:ascii="Arial" w:eastAsia="宋体" w:hAnsi="Arial" w:cs="Arial"/>
          <w:snapToGrid w:val="0"/>
          <w:kern w:val="0"/>
          <w:sz w:val="24"/>
        </w:rPr>
        <w:t>301-796-4664</w:t>
      </w:r>
      <w:r w:rsidRPr="008A7E95">
        <w:rPr>
          <w:rFonts w:ascii="Arial" w:eastAsia="宋体" w:hAnsi="Arial" w:cs="Arial"/>
          <w:snapToGrid w:val="0"/>
          <w:kern w:val="0"/>
          <w:sz w:val="24"/>
        </w:rPr>
        <w:t>或邮件</w:t>
      </w:r>
      <w:r w:rsidR="00FE7C81">
        <w:rPr>
          <w:rFonts w:ascii="Arial" w:eastAsia="宋体" w:hAnsi="Arial" w:cs="Arial" w:hint="eastAsia"/>
          <w:snapToGrid w:val="0"/>
          <w:kern w:val="0"/>
          <w:sz w:val="24"/>
        </w:rPr>
        <w:t xml:space="preserve"> </w:t>
      </w:r>
      <w:hyperlink r:id="rId9" w:history="1">
        <w:r w:rsidR="00FE7C81" w:rsidRPr="000D513A">
          <w:rPr>
            <w:rStyle w:val="a3"/>
            <w:rFonts w:ascii="Arial" w:eastAsia="宋体" w:hAnsi="Arial" w:cs="Arial"/>
            <w:snapToGrid w:val="0"/>
            <w:kern w:val="0"/>
            <w:sz w:val="24"/>
          </w:rPr>
          <w:t>elizabeth.mansfield@fda.hhs.gov</w:t>
        </w:r>
      </w:hyperlink>
      <w:r w:rsidRPr="008A7E95">
        <w:rPr>
          <w:rFonts w:ascii="Arial" w:eastAsia="宋体" w:hAnsi="Arial" w:cs="Arial"/>
          <w:snapToGrid w:val="0"/>
          <w:kern w:val="0"/>
          <w:sz w:val="24"/>
        </w:rPr>
        <w:t>联系</w:t>
      </w:r>
      <w:r w:rsidRPr="008A7E95">
        <w:rPr>
          <w:rFonts w:ascii="Arial" w:eastAsia="宋体" w:hAnsi="Arial" w:cs="Arial"/>
          <w:snapToGrid w:val="0"/>
          <w:kern w:val="0"/>
          <w:sz w:val="24"/>
        </w:rPr>
        <w:t>Elizabeth</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Mansfield</w:t>
      </w:r>
      <w:r w:rsidRPr="008A7E95">
        <w:rPr>
          <w:rFonts w:ascii="Arial" w:eastAsia="宋体" w:hAnsi="Arial" w:cs="Arial"/>
          <w:snapToGrid w:val="0"/>
          <w:kern w:val="0"/>
          <w:sz w:val="24"/>
        </w:rPr>
        <w:t>；与</w:t>
      </w:r>
      <w:r w:rsidRPr="008A7E95">
        <w:rPr>
          <w:rFonts w:ascii="Arial" w:eastAsia="宋体" w:hAnsi="Arial" w:cs="Arial"/>
          <w:snapToGrid w:val="0"/>
          <w:kern w:val="0"/>
          <w:sz w:val="24"/>
        </w:rPr>
        <w:t>CBER</w:t>
      </w:r>
      <w:r w:rsidRPr="008A7E95">
        <w:rPr>
          <w:rFonts w:ascii="Arial" w:eastAsia="宋体" w:hAnsi="Arial" w:cs="Arial"/>
          <w:snapToGrid w:val="0"/>
          <w:kern w:val="0"/>
          <w:sz w:val="24"/>
        </w:rPr>
        <w:t>相关的问题，请通过电话</w:t>
      </w:r>
      <w:r w:rsidRPr="008A7E95">
        <w:rPr>
          <w:rFonts w:ascii="Arial" w:eastAsia="宋体" w:hAnsi="Arial" w:cs="Arial"/>
          <w:snapToGrid w:val="0"/>
          <w:kern w:val="0"/>
          <w:sz w:val="24"/>
        </w:rPr>
        <w:t>240-402-7800</w:t>
      </w:r>
      <w:r w:rsidRPr="008A7E95">
        <w:rPr>
          <w:rFonts w:ascii="Arial" w:eastAsia="宋体" w:hAnsi="Arial" w:cs="Arial"/>
          <w:snapToGrid w:val="0"/>
          <w:kern w:val="0"/>
          <w:sz w:val="24"/>
        </w:rPr>
        <w:t>或</w:t>
      </w:r>
      <w:r w:rsidRPr="008A7E95">
        <w:rPr>
          <w:rFonts w:ascii="Arial" w:eastAsia="宋体" w:hAnsi="Arial" w:cs="Arial"/>
          <w:snapToGrid w:val="0"/>
          <w:kern w:val="0"/>
          <w:sz w:val="24"/>
        </w:rPr>
        <w:t>1-800-835-4709</w:t>
      </w:r>
      <w:r w:rsidRPr="008A7E95">
        <w:rPr>
          <w:rFonts w:ascii="Arial" w:eastAsia="宋体" w:hAnsi="Arial" w:cs="Arial"/>
          <w:snapToGrid w:val="0"/>
          <w:kern w:val="0"/>
          <w:sz w:val="24"/>
        </w:rPr>
        <w:t>，或通过邮件</w:t>
      </w:r>
      <w:r w:rsidR="00223579">
        <w:fldChar w:fldCharType="begin"/>
      </w:r>
      <w:r w:rsidR="00223579">
        <w:instrText xml:space="preserve"> HYPERLINK "mailto:ocod@fda.hhs.gov" </w:instrText>
      </w:r>
      <w:r w:rsidR="00223579">
        <w:fldChar w:fldCharType="separate"/>
      </w:r>
      <w:r w:rsidR="00FE7C81" w:rsidRPr="000D513A">
        <w:rPr>
          <w:rStyle w:val="a3"/>
          <w:rFonts w:ascii="Arial" w:eastAsia="宋体" w:hAnsi="Arial" w:cs="Arial"/>
          <w:snapToGrid w:val="0"/>
          <w:kern w:val="0"/>
          <w:sz w:val="24"/>
        </w:rPr>
        <w:t>ocod@fda.hhs.gov</w:t>
      </w:r>
      <w:r w:rsidR="00223579">
        <w:rPr>
          <w:rStyle w:val="a3"/>
          <w:rFonts w:ascii="Arial" w:eastAsia="宋体" w:hAnsi="Arial" w:cs="Arial"/>
          <w:snapToGrid w:val="0"/>
          <w:kern w:val="0"/>
          <w:sz w:val="24"/>
        </w:rPr>
        <w:fldChar w:fldCharType="end"/>
      </w:r>
      <w:r w:rsidRPr="008A7E95">
        <w:rPr>
          <w:rFonts w:ascii="Arial" w:eastAsia="宋体" w:hAnsi="Arial" w:cs="Arial"/>
          <w:snapToGrid w:val="0"/>
          <w:kern w:val="0"/>
          <w:sz w:val="24"/>
        </w:rPr>
        <w:t>联系沟通、推广和发展办公</w:t>
      </w:r>
      <w:r w:rsidR="008A7E95" w:rsidRPr="008A7E95">
        <w:rPr>
          <w:rFonts w:ascii="Arial" w:eastAsia="宋体" w:hAnsi="Arial" w:cs="Arial"/>
          <w:snapToGrid w:val="0"/>
          <w:kern w:val="0"/>
          <w:sz w:val="24"/>
        </w:rPr>
        <w:t>室</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OCOD</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w:t>
      </w:r>
      <w:r w:rsidRPr="008A7E95">
        <w:rPr>
          <w:rFonts w:ascii="Arial" w:eastAsia="宋体" w:hAnsi="Arial" w:cs="Arial"/>
          <w:snapToGrid w:val="0"/>
          <w:kern w:val="0"/>
          <w:sz w:val="24"/>
        </w:rPr>
        <w:t>与</w:t>
      </w:r>
      <w:r w:rsidRPr="008A7E95">
        <w:rPr>
          <w:rFonts w:ascii="Arial" w:eastAsia="宋体" w:hAnsi="Arial" w:cs="Arial"/>
          <w:snapToGrid w:val="0"/>
          <w:kern w:val="0"/>
          <w:sz w:val="24"/>
        </w:rPr>
        <w:t>CDER</w:t>
      </w:r>
      <w:r w:rsidRPr="008A7E95">
        <w:rPr>
          <w:rFonts w:ascii="Arial" w:eastAsia="宋体" w:hAnsi="Arial" w:cs="Arial"/>
          <w:snapToGrid w:val="0"/>
          <w:kern w:val="0"/>
          <w:sz w:val="24"/>
        </w:rPr>
        <w:t>相关的问题，</w:t>
      </w:r>
      <w:r w:rsidR="00FE7C81" w:rsidRPr="00FE7C81">
        <w:rPr>
          <w:rFonts w:ascii="Arial" w:eastAsia="宋体" w:hAnsi="Arial" w:cs="Arial"/>
          <w:snapToGrid w:val="0"/>
          <w:kern w:val="0"/>
          <w:sz w:val="24"/>
        </w:rPr>
        <w:t>请通过电话</w:t>
      </w:r>
      <w:r w:rsidR="00FE7C81" w:rsidRPr="00FE7C81">
        <w:rPr>
          <w:rFonts w:ascii="Arial" w:eastAsia="宋体" w:hAnsi="Arial" w:cs="Arial"/>
          <w:snapToGrid w:val="0"/>
          <w:kern w:val="0"/>
          <w:sz w:val="24"/>
        </w:rPr>
        <w:t>301-796-0017</w:t>
      </w:r>
      <w:r w:rsidR="00FE7C81" w:rsidRPr="00FE7C81">
        <w:rPr>
          <w:rFonts w:ascii="Arial" w:eastAsia="宋体" w:hAnsi="Arial" w:cs="Arial"/>
          <w:snapToGrid w:val="0"/>
          <w:kern w:val="0"/>
          <w:sz w:val="24"/>
        </w:rPr>
        <w:t>或邮件</w:t>
      </w:r>
      <w:r w:rsidR="00223579">
        <w:fldChar w:fldCharType="begin"/>
      </w:r>
      <w:r w:rsidR="00223579">
        <w:instrText xml:space="preserve"> HYPERLINK "mailto:christopher.leptak@fda.hhs.gov" </w:instrText>
      </w:r>
      <w:r w:rsidR="00223579">
        <w:fldChar w:fldCharType="separate"/>
      </w:r>
      <w:r w:rsidR="00FE7C81" w:rsidRPr="000D513A">
        <w:rPr>
          <w:rStyle w:val="a3"/>
          <w:rFonts w:ascii="Arial" w:eastAsia="宋体" w:hAnsi="Arial" w:cs="Arial"/>
          <w:snapToGrid w:val="0"/>
          <w:kern w:val="0"/>
          <w:sz w:val="24"/>
        </w:rPr>
        <w:t>christopher.leptak@fda.hhs.gov</w:t>
      </w:r>
      <w:r w:rsidR="00223579">
        <w:rPr>
          <w:rStyle w:val="a3"/>
          <w:rFonts w:ascii="Arial" w:eastAsia="宋体" w:hAnsi="Arial" w:cs="Arial"/>
          <w:snapToGrid w:val="0"/>
          <w:kern w:val="0"/>
          <w:sz w:val="24"/>
        </w:rPr>
        <w:fldChar w:fldCharType="end"/>
      </w:r>
      <w:r w:rsidR="00FE7C81">
        <w:rPr>
          <w:rFonts w:ascii="Arial" w:eastAsia="宋体" w:hAnsi="Arial" w:cs="Arial" w:hint="eastAsia"/>
          <w:snapToGrid w:val="0"/>
          <w:kern w:val="0"/>
          <w:sz w:val="24"/>
        </w:rPr>
        <w:t xml:space="preserve"> </w:t>
      </w:r>
      <w:r w:rsidRPr="008A7E95">
        <w:rPr>
          <w:rFonts w:ascii="Arial" w:eastAsia="宋体" w:hAnsi="Arial" w:cs="Arial"/>
          <w:snapToGrid w:val="0"/>
          <w:kern w:val="0"/>
          <w:sz w:val="24"/>
        </w:rPr>
        <w:t>联系</w:t>
      </w:r>
      <w:r w:rsidRPr="008A7E95">
        <w:rPr>
          <w:rFonts w:ascii="Arial" w:eastAsia="宋体" w:hAnsi="Arial" w:cs="Arial"/>
          <w:snapToGrid w:val="0"/>
          <w:kern w:val="0"/>
          <w:sz w:val="24"/>
        </w:rPr>
        <w:t>Christopher</w:t>
      </w:r>
      <w:r w:rsidR="008A7E95">
        <w:rPr>
          <w:rFonts w:ascii="Arial" w:eastAsia="宋体" w:hAnsi="Arial" w:cs="Arial"/>
          <w:snapToGrid w:val="0"/>
          <w:kern w:val="0"/>
          <w:sz w:val="24"/>
        </w:rPr>
        <w:t xml:space="preserve"> </w:t>
      </w:r>
      <w:proofErr w:type="spellStart"/>
      <w:r w:rsidRPr="008A7E95">
        <w:rPr>
          <w:rFonts w:ascii="Arial" w:eastAsia="宋体" w:hAnsi="Arial" w:cs="Arial"/>
          <w:snapToGrid w:val="0"/>
          <w:kern w:val="0"/>
          <w:sz w:val="24"/>
        </w:rPr>
        <w:t>Leptak</w:t>
      </w:r>
      <w:proofErr w:type="spellEnd"/>
      <w:r w:rsidRPr="008A7E95">
        <w:rPr>
          <w:rFonts w:ascii="Arial" w:eastAsia="宋体" w:hAnsi="Arial" w:cs="Arial"/>
          <w:snapToGrid w:val="0"/>
          <w:kern w:val="0"/>
          <w:sz w:val="24"/>
        </w:rPr>
        <w:t>。</w:t>
      </w:r>
    </w:p>
    <w:p w14:paraId="1FA0EA81" w14:textId="77777777" w:rsidR="00FE7C81" w:rsidRDefault="00FE7C81" w:rsidP="00FE7C81">
      <w:pPr>
        <w:topLinePunct/>
        <w:adjustRightInd w:val="0"/>
        <w:snapToGrid w:val="0"/>
        <w:spacing w:line="288" w:lineRule="auto"/>
        <w:jc w:val="right"/>
        <w:rPr>
          <w:rFonts w:ascii="Arial" w:eastAsia="宋体" w:hAnsi="Arial" w:cs="Arial"/>
          <w:b/>
          <w:snapToGrid w:val="0"/>
          <w:kern w:val="0"/>
          <w:sz w:val="24"/>
        </w:rPr>
      </w:pPr>
    </w:p>
    <w:p w14:paraId="7B51071D" w14:textId="02F65DDF" w:rsidR="00FE7C81" w:rsidRDefault="00FE7C81" w:rsidP="00FE7C81">
      <w:pPr>
        <w:topLinePunct/>
        <w:adjustRightInd w:val="0"/>
        <w:snapToGrid w:val="0"/>
        <w:spacing w:line="288" w:lineRule="auto"/>
        <w:rPr>
          <w:rFonts w:ascii="Arial" w:eastAsia="宋体" w:hAnsi="Arial" w:cs="Arial"/>
          <w:b/>
          <w:snapToGrid w:val="0"/>
          <w:kern w:val="0"/>
          <w:sz w:val="24"/>
        </w:rPr>
      </w:pPr>
      <w:r>
        <w:rPr>
          <w:rFonts w:ascii="Arial" w:eastAsia="宋体" w:hAnsi="Arial" w:cs="Arial" w:hint="eastAsia"/>
          <w:b/>
          <w:noProof/>
          <w:kern w:val="0"/>
          <w:sz w:val="24"/>
        </w:rPr>
        <w:drawing>
          <wp:inline distT="0" distB="0" distL="0" distR="0" wp14:anchorId="550A1DCA" wp14:editId="0F92849E">
            <wp:extent cx="3267075" cy="1276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7075" cy="1276350"/>
                    </a:xfrm>
                    <a:prstGeom prst="rect">
                      <a:avLst/>
                    </a:prstGeom>
                    <a:noFill/>
                    <a:ln>
                      <a:noFill/>
                    </a:ln>
                  </pic:spPr>
                </pic:pic>
              </a:graphicData>
            </a:graphic>
          </wp:inline>
        </w:drawing>
      </w:r>
    </w:p>
    <w:p w14:paraId="584BDD9E" w14:textId="77777777" w:rsidR="00FE7C81" w:rsidRDefault="00FE7C81" w:rsidP="00FE7C81">
      <w:pPr>
        <w:topLinePunct/>
        <w:adjustRightInd w:val="0"/>
        <w:snapToGrid w:val="0"/>
        <w:spacing w:line="288" w:lineRule="auto"/>
        <w:jc w:val="right"/>
        <w:rPr>
          <w:rFonts w:ascii="Arial" w:eastAsia="宋体" w:hAnsi="Arial" w:cs="Arial"/>
          <w:b/>
          <w:snapToGrid w:val="0"/>
          <w:kern w:val="0"/>
          <w:sz w:val="24"/>
        </w:rPr>
      </w:pPr>
    </w:p>
    <w:p w14:paraId="38F1069E" w14:textId="5F64AF1F" w:rsidR="00553A88" w:rsidRPr="00FE7C81" w:rsidRDefault="003C3339" w:rsidP="00FE7C81">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b/>
          <w:snapToGrid w:val="0"/>
          <w:kern w:val="0"/>
          <w:sz w:val="24"/>
        </w:rPr>
        <w:t>美国卫生和人类服务署</w:t>
      </w:r>
    </w:p>
    <w:p w14:paraId="1197A7FA" w14:textId="349F23C9" w:rsidR="00553A88" w:rsidRPr="00FE7C81" w:rsidRDefault="003C3339" w:rsidP="00FE7C81">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b/>
          <w:snapToGrid w:val="0"/>
          <w:kern w:val="0"/>
          <w:sz w:val="24"/>
        </w:rPr>
        <w:t>食品药品监督管理局</w:t>
      </w:r>
    </w:p>
    <w:p w14:paraId="0213EDBA" w14:textId="582CA298" w:rsidR="00553A88" w:rsidRPr="00FE7C81" w:rsidRDefault="003C3339" w:rsidP="00FE7C81">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b/>
          <w:snapToGrid w:val="0"/>
          <w:kern w:val="0"/>
          <w:sz w:val="24"/>
        </w:rPr>
        <w:t>器械和放射卫生中心</w:t>
      </w:r>
    </w:p>
    <w:p w14:paraId="5193AC1F" w14:textId="4366937C" w:rsidR="00553A88" w:rsidRPr="00FE7C81" w:rsidRDefault="003C3339" w:rsidP="00FE7C81">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b/>
          <w:snapToGrid w:val="0"/>
          <w:kern w:val="0"/>
          <w:sz w:val="24"/>
        </w:rPr>
        <w:t>生物制剂</w:t>
      </w:r>
      <w:r w:rsidR="00553A88" w:rsidRPr="00FE7C81">
        <w:rPr>
          <w:rFonts w:ascii="Arial" w:eastAsia="宋体" w:hAnsi="Arial" w:cs="Arial"/>
          <w:b/>
          <w:snapToGrid w:val="0"/>
          <w:kern w:val="0"/>
          <w:sz w:val="24"/>
        </w:rPr>
        <w:t>评价和研究中心</w:t>
      </w:r>
    </w:p>
    <w:p w14:paraId="293EF9E8" w14:textId="77777777" w:rsidR="00553A88" w:rsidRPr="00FE7C81" w:rsidRDefault="00553A88" w:rsidP="00FE7C81">
      <w:pPr>
        <w:topLinePunct/>
        <w:adjustRightInd w:val="0"/>
        <w:snapToGrid w:val="0"/>
        <w:spacing w:line="288" w:lineRule="auto"/>
        <w:jc w:val="right"/>
        <w:rPr>
          <w:rFonts w:ascii="Arial" w:eastAsia="宋体" w:hAnsi="Arial" w:cs="Arial"/>
          <w:b/>
          <w:snapToGrid w:val="0"/>
          <w:kern w:val="0"/>
          <w:sz w:val="24"/>
        </w:rPr>
      </w:pPr>
      <w:r w:rsidRPr="00FE7C81">
        <w:rPr>
          <w:rFonts w:ascii="Arial" w:eastAsia="宋体" w:hAnsi="Arial" w:cs="Arial"/>
          <w:b/>
          <w:snapToGrid w:val="0"/>
          <w:kern w:val="0"/>
          <w:sz w:val="24"/>
        </w:rPr>
        <w:t>药品评价与研究中心</w:t>
      </w:r>
    </w:p>
    <w:p w14:paraId="407BD787" w14:textId="77777777" w:rsidR="00FE7C81" w:rsidRDefault="00FE7C81" w:rsidP="008A7E95">
      <w:pPr>
        <w:topLinePunct/>
        <w:adjustRightInd w:val="0"/>
        <w:snapToGrid w:val="0"/>
        <w:spacing w:afterLines="75" w:after="234" w:line="288" w:lineRule="auto"/>
        <w:rPr>
          <w:rFonts w:ascii="Arial" w:eastAsia="宋体" w:hAnsi="Arial" w:cs="Arial"/>
          <w:snapToGrid w:val="0"/>
          <w:kern w:val="0"/>
          <w:sz w:val="24"/>
        </w:rPr>
      </w:pPr>
    </w:p>
    <w:p w14:paraId="6A0833A1" w14:textId="77777777" w:rsidR="00FE7C81" w:rsidRDefault="00FE7C81" w:rsidP="008A7E95">
      <w:pPr>
        <w:topLinePunct/>
        <w:adjustRightInd w:val="0"/>
        <w:snapToGrid w:val="0"/>
        <w:spacing w:afterLines="75" w:after="234" w:line="288" w:lineRule="auto"/>
        <w:rPr>
          <w:rFonts w:ascii="Arial" w:eastAsia="宋体" w:hAnsi="Arial" w:cs="Arial"/>
          <w:snapToGrid w:val="0"/>
          <w:kern w:val="0"/>
          <w:sz w:val="24"/>
        </w:rPr>
      </w:pPr>
    </w:p>
    <w:p w14:paraId="6C0ECB2E" w14:textId="77777777" w:rsidR="00FE7C81" w:rsidRDefault="00FE7C81" w:rsidP="008A7E95">
      <w:pPr>
        <w:topLinePunct/>
        <w:adjustRightInd w:val="0"/>
        <w:snapToGrid w:val="0"/>
        <w:spacing w:afterLines="75" w:after="234" w:line="288" w:lineRule="auto"/>
        <w:rPr>
          <w:rFonts w:ascii="Arial" w:eastAsia="宋体" w:hAnsi="Arial" w:cs="Arial"/>
          <w:snapToGrid w:val="0"/>
          <w:kern w:val="0"/>
          <w:sz w:val="24"/>
        </w:rPr>
        <w:sectPr w:rsidR="00FE7C81" w:rsidSect="008A7E95">
          <w:headerReference w:type="default" r:id="rId11"/>
          <w:pgSz w:w="11906" w:h="16838"/>
          <w:pgMar w:top="1134" w:right="1440" w:bottom="1134" w:left="1440" w:header="720" w:footer="720" w:gutter="0"/>
          <w:cols w:space="425"/>
          <w:docGrid w:type="lines" w:linePitch="312"/>
        </w:sectPr>
      </w:pPr>
    </w:p>
    <w:p w14:paraId="311BC056" w14:textId="77777777" w:rsidR="00553A88" w:rsidRPr="00C676B8" w:rsidRDefault="00553A88" w:rsidP="00FE7C81">
      <w:pPr>
        <w:topLinePunct/>
        <w:adjustRightInd w:val="0"/>
        <w:snapToGrid w:val="0"/>
        <w:spacing w:afterLines="75" w:after="234" w:line="288" w:lineRule="auto"/>
        <w:jc w:val="center"/>
        <w:rPr>
          <w:rFonts w:ascii="Arial" w:eastAsia="宋体" w:hAnsi="Arial" w:cs="Arial"/>
          <w:b/>
          <w:snapToGrid w:val="0"/>
          <w:kern w:val="0"/>
          <w:sz w:val="48"/>
        </w:rPr>
      </w:pPr>
      <w:r w:rsidRPr="00C676B8">
        <w:rPr>
          <w:rFonts w:ascii="Arial" w:eastAsia="宋体" w:hAnsi="Arial" w:cs="Arial"/>
          <w:b/>
          <w:snapToGrid w:val="0"/>
          <w:kern w:val="0"/>
          <w:sz w:val="48"/>
        </w:rPr>
        <w:lastRenderedPageBreak/>
        <w:t>前言</w:t>
      </w:r>
    </w:p>
    <w:p w14:paraId="10AE6C4D" w14:textId="73011701" w:rsidR="00553A88" w:rsidRPr="00C30227" w:rsidRDefault="003C3339" w:rsidP="008A7E95">
      <w:pPr>
        <w:topLinePunct/>
        <w:adjustRightInd w:val="0"/>
        <w:snapToGrid w:val="0"/>
        <w:spacing w:afterLines="75" w:after="234" w:line="288" w:lineRule="auto"/>
        <w:rPr>
          <w:rFonts w:ascii="Arial" w:eastAsia="宋体" w:hAnsi="Arial" w:cs="Arial"/>
          <w:b/>
          <w:snapToGrid w:val="0"/>
          <w:kern w:val="0"/>
          <w:sz w:val="36"/>
        </w:rPr>
      </w:pPr>
      <w:r>
        <w:rPr>
          <w:rFonts w:ascii="Arial" w:eastAsia="宋体" w:hAnsi="Arial" w:cs="Arial"/>
          <w:b/>
          <w:snapToGrid w:val="0"/>
          <w:kern w:val="0"/>
          <w:sz w:val="36"/>
        </w:rPr>
        <w:t>公共评论</w:t>
      </w:r>
    </w:p>
    <w:p w14:paraId="04470A37" w14:textId="5CAC1585" w:rsidR="003C3339" w:rsidRPr="008A7E95" w:rsidRDefault="003C3339" w:rsidP="008A7E95">
      <w:pPr>
        <w:topLinePunct/>
        <w:adjustRightInd w:val="0"/>
        <w:snapToGrid w:val="0"/>
        <w:spacing w:afterLines="75" w:after="234" w:line="288" w:lineRule="auto"/>
        <w:rPr>
          <w:rFonts w:ascii="Arial" w:eastAsia="宋体" w:hAnsi="Arial" w:cs="Arial"/>
          <w:snapToGrid w:val="0"/>
          <w:kern w:val="0"/>
          <w:sz w:val="24"/>
        </w:rPr>
      </w:pPr>
      <w:r w:rsidRPr="003C3339">
        <w:rPr>
          <w:rFonts w:ascii="Arial" w:eastAsia="宋体" w:hAnsi="Arial" w:cs="Arial" w:hint="eastAsia"/>
          <w:snapToGrid w:val="0"/>
          <w:kern w:val="0"/>
          <w:sz w:val="24"/>
        </w:rPr>
        <w:t>为便于本机构收集评论和建议，书面评论和建议可以随时提交至食品药品监督管理局，案卷管理科（</w:t>
      </w:r>
      <w:r w:rsidRPr="003C3339">
        <w:rPr>
          <w:rFonts w:ascii="Arial" w:eastAsia="宋体" w:hAnsi="Arial" w:cs="Arial"/>
          <w:snapToGrid w:val="0"/>
          <w:kern w:val="0"/>
          <w:sz w:val="24"/>
        </w:rPr>
        <w:t>5630 Fishers Lane</w:t>
      </w:r>
      <w:r w:rsidRPr="003C3339">
        <w:rPr>
          <w:rFonts w:ascii="Arial" w:eastAsia="宋体" w:hAnsi="Arial" w:cs="Arial"/>
          <w:snapToGrid w:val="0"/>
          <w:kern w:val="0"/>
          <w:sz w:val="24"/>
        </w:rPr>
        <w:t>，</w:t>
      </w:r>
      <w:r w:rsidR="00F4467A">
        <w:rPr>
          <w:rFonts w:ascii="Arial" w:eastAsia="宋体" w:hAnsi="Arial" w:cs="Arial" w:hint="eastAsia"/>
          <w:snapToGrid w:val="0"/>
          <w:kern w:val="0"/>
          <w:sz w:val="24"/>
        </w:rPr>
        <w:t>rm</w:t>
      </w:r>
      <w:r>
        <w:rPr>
          <w:rFonts w:ascii="Arial" w:eastAsia="宋体" w:hAnsi="Arial" w:cs="Arial" w:hint="eastAsia"/>
          <w:snapToGrid w:val="0"/>
          <w:kern w:val="0"/>
          <w:sz w:val="24"/>
        </w:rPr>
        <w:t>.</w:t>
      </w:r>
      <w:r w:rsidRPr="003C3339">
        <w:rPr>
          <w:rFonts w:ascii="Arial" w:eastAsia="宋体" w:hAnsi="Arial" w:cs="Arial"/>
          <w:snapToGrid w:val="0"/>
          <w:kern w:val="0"/>
          <w:sz w:val="24"/>
        </w:rPr>
        <w:t>1061</w:t>
      </w:r>
      <w:r w:rsidRPr="003C3339">
        <w:rPr>
          <w:rFonts w:ascii="Arial" w:eastAsia="宋体" w:hAnsi="Arial" w:cs="Arial"/>
          <w:snapToGrid w:val="0"/>
          <w:kern w:val="0"/>
          <w:sz w:val="24"/>
        </w:rPr>
        <w:t>（</w:t>
      </w:r>
      <w:r w:rsidRPr="003C3339">
        <w:rPr>
          <w:rFonts w:ascii="Arial" w:eastAsia="宋体" w:hAnsi="Arial" w:cs="Arial"/>
          <w:snapToGrid w:val="0"/>
          <w:kern w:val="0"/>
          <w:sz w:val="24"/>
        </w:rPr>
        <w:t>HFA-305</w:t>
      </w:r>
      <w:r w:rsidRPr="003C3339">
        <w:rPr>
          <w:rFonts w:ascii="Arial" w:eastAsia="宋体" w:hAnsi="Arial" w:cs="Arial"/>
          <w:snapToGrid w:val="0"/>
          <w:kern w:val="0"/>
          <w:sz w:val="24"/>
        </w:rPr>
        <w:t>），</w:t>
      </w:r>
      <w:r w:rsidRPr="003C3339">
        <w:rPr>
          <w:rFonts w:ascii="Arial" w:eastAsia="宋体" w:hAnsi="Arial" w:cs="Arial"/>
          <w:snapToGrid w:val="0"/>
          <w:kern w:val="0"/>
          <w:sz w:val="24"/>
        </w:rPr>
        <w:t>Rockville</w:t>
      </w:r>
      <w:r w:rsidRPr="003C3339">
        <w:rPr>
          <w:rFonts w:ascii="Arial" w:eastAsia="宋体" w:hAnsi="Arial" w:cs="Arial"/>
          <w:snapToGrid w:val="0"/>
          <w:kern w:val="0"/>
          <w:sz w:val="24"/>
        </w:rPr>
        <w:t>，</w:t>
      </w:r>
      <w:r w:rsidRPr="003C3339">
        <w:rPr>
          <w:rFonts w:ascii="Arial" w:eastAsia="宋体" w:hAnsi="Arial" w:cs="Arial"/>
          <w:snapToGrid w:val="0"/>
          <w:kern w:val="0"/>
          <w:sz w:val="24"/>
        </w:rPr>
        <w:t>MD</w:t>
      </w:r>
      <w:r w:rsidRPr="003C3339">
        <w:rPr>
          <w:rFonts w:ascii="Arial" w:eastAsia="宋体" w:hAnsi="Arial" w:cs="Arial"/>
          <w:snapToGrid w:val="0"/>
          <w:kern w:val="0"/>
          <w:sz w:val="24"/>
        </w:rPr>
        <w:t>，</w:t>
      </w:r>
      <w:r w:rsidRPr="003C3339">
        <w:rPr>
          <w:rFonts w:ascii="Arial" w:eastAsia="宋体" w:hAnsi="Arial" w:cs="Arial"/>
          <w:snapToGrid w:val="0"/>
          <w:kern w:val="0"/>
          <w:sz w:val="24"/>
        </w:rPr>
        <w:t>20852</w:t>
      </w:r>
      <w:r w:rsidRPr="003C3339">
        <w:rPr>
          <w:rFonts w:ascii="Arial" w:eastAsia="宋体" w:hAnsi="Arial" w:cs="Arial"/>
          <w:snapToGrid w:val="0"/>
          <w:kern w:val="0"/>
          <w:sz w:val="24"/>
        </w:rPr>
        <w:t>）。此外，电子评论可提交至</w:t>
      </w:r>
      <w:r>
        <w:fldChar w:fldCharType="begin"/>
      </w:r>
      <w:r>
        <w:instrText xml:space="preserve"> HYPERLINK "http://www.regulations.gov" </w:instrText>
      </w:r>
      <w:r>
        <w:fldChar w:fldCharType="separate"/>
      </w:r>
      <w:r w:rsidRPr="008A7E95">
        <w:rPr>
          <w:rStyle w:val="a3"/>
          <w:rFonts w:ascii="Arial" w:eastAsia="宋体" w:hAnsi="Arial" w:cs="Arial"/>
          <w:snapToGrid w:val="0"/>
          <w:kern w:val="0"/>
          <w:sz w:val="24"/>
        </w:rPr>
        <w:t>http</w:t>
      </w:r>
      <w:r w:rsidR="002B4D10">
        <w:rPr>
          <w:rStyle w:val="a3"/>
          <w:rFonts w:ascii="Arial" w:eastAsia="宋体" w:hAnsi="Arial" w:cs="Arial"/>
          <w:snapToGrid w:val="0"/>
          <w:kern w:val="0"/>
          <w:sz w:val="24"/>
        </w:rPr>
        <w:t>:</w:t>
      </w:r>
      <w:r>
        <w:rPr>
          <w:rStyle w:val="a3"/>
          <w:rFonts w:ascii="Arial" w:eastAsia="宋体" w:hAnsi="Arial" w:cs="Arial"/>
          <w:snapToGrid w:val="0"/>
          <w:kern w:val="0"/>
          <w:sz w:val="24"/>
        </w:rPr>
        <w:t>//</w:t>
      </w:r>
      <w:r w:rsidRPr="008A7E95">
        <w:rPr>
          <w:rStyle w:val="a3"/>
          <w:rFonts w:ascii="Arial" w:eastAsia="宋体" w:hAnsi="Arial" w:cs="Arial"/>
          <w:snapToGrid w:val="0"/>
          <w:kern w:val="0"/>
          <w:sz w:val="24"/>
        </w:rPr>
        <w:t>www.regulations.gov</w:t>
      </w:r>
      <w:r>
        <w:rPr>
          <w:rStyle w:val="a3"/>
          <w:rFonts w:ascii="Arial" w:eastAsia="宋体" w:hAnsi="Arial" w:cs="Arial"/>
          <w:snapToGrid w:val="0"/>
          <w:kern w:val="0"/>
          <w:sz w:val="24"/>
        </w:rPr>
        <w:fldChar w:fldCharType="end"/>
      </w:r>
      <w:r w:rsidRPr="003C3339">
        <w:rPr>
          <w:rFonts w:ascii="Arial" w:eastAsia="宋体" w:hAnsi="Arial" w:cs="Arial"/>
          <w:snapToGrid w:val="0"/>
          <w:kern w:val="0"/>
          <w:sz w:val="24"/>
        </w:rPr>
        <w:t>。所有评论应注明案卷编号</w:t>
      </w:r>
      <w:r w:rsidR="00D43992">
        <w:rPr>
          <w:rFonts w:ascii="Arial" w:eastAsia="宋体" w:hAnsi="Arial" w:cs="Arial" w:hint="eastAsia"/>
          <w:snapToGrid w:val="0"/>
          <w:kern w:val="0"/>
          <w:sz w:val="24"/>
        </w:rPr>
        <w:t>F</w:t>
      </w:r>
      <w:r w:rsidRPr="008A7E95">
        <w:rPr>
          <w:rFonts w:ascii="Arial" w:eastAsia="宋体" w:hAnsi="Arial" w:cs="Arial"/>
          <w:snapToGrid w:val="0"/>
          <w:kern w:val="0"/>
          <w:sz w:val="24"/>
        </w:rPr>
        <w:t>DA-2011-D-0215</w:t>
      </w:r>
      <w:r w:rsidRPr="008A7E95">
        <w:rPr>
          <w:rFonts w:ascii="Arial" w:eastAsia="宋体" w:hAnsi="Arial" w:cs="Arial"/>
          <w:snapToGrid w:val="0"/>
          <w:kern w:val="0"/>
          <w:sz w:val="24"/>
        </w:rPr>
        <w:t>。</w:t>
      </w:r>
      <w:r w:rsidRPr="003C3339">
        <w:rPr>
          <w:rFonts w:ascii="Arial" w:eastAsia="宋体" w:hAnsi="Arial" w:cs="Arial"/>
          <w:snapToGrid w:val="0"/>
          <w:kern w:val="0"/>
          <w:sz w:val="24"/>
        </w:rPr>
        <w:t>再次进行文件修订或更新之前，本机构可能不会针对评论采取行动。</w:t>
      </w:r>
    </w:p>
    <w:p w14:paraId="7F3B9BDA" w14:textId="77777777" w:rsidR="00553A88" w:rsidRPr="00C30227" w:rsidRDefault="00553A88" w:rsidP="008A7E95">
      <w:pPr>
        <w:topLinePunct/>
        <w:adjustRightInd w:val="0"/>
        <w:snapToGrid w:val="0"/>
        <w:spacing w:afterLines="75" w:after="234" w:line="288" w:lineRule="auto"/>
        <w:rPr>
          <w:rFonts w:ascii="Arial" w:eastAsia="宋体" w:hAnsi="Arial" w:cs="Arial"/>
          <w:b/>
          <w:snapToGrid w:val="0"/>
          <w:kern w:val="0"/>
          <w:sz w:val="36"/>
        </w:rPr>
      </w:pPr>
      <w:r w:rsidRPr="00C30227">
        <w:rPr>
          <w:rFonts w:ascii="Arial" w:eastAsia="宋体" w:hAnsi="Arial" w:cs="Arial"/>
          <w:b/>
          <w:snapToGrid w:val="0"/>
          <w:kern w:val="0"/>
          <w:sz w:val="36"/>
        </w:rPr>
        <w:t>其他副本</w:t>
      </w:r>
    </w:p>
    <w:p w14:paraId="2CD6E798" w14:textId="728B40C6" w:rsidR="00553A88" w:rsidRPr="008A7E95" w:rsidRDefault="00F4467A" w:rsidP="008A7E95">
      <w:pPr>
        <w:topLinePunct/>
        <w:adjustRightInd w:val="0"/>
        <w:snapToGrid w:val="0"/>
        <w:spacing w:afterLines="75" w:after="234" w:line="288" w:lineRule="auto"/>
        <w:rPr>
          <w:rFonts w:ascii="Arial" w:eastAsia="宋体" w:hAnsi="Arial" w:cs="Arial"/>
          <w:snapToGrid w:val="0"/>
          <w:kern w:val="0"/>
          <w:sz w:val="24"/>
        </w:rPr>
      </w:pPr>
      <w:r w:rsidRPr="00F4467A">
        <w:rPr>
          <w:rFonts w:ascii="Arial" w:eastAsia="宋体" w:hAnsi="Arial" w:cs="Arial" w:hint="eastAsia"/>
          <w:snapToGrid w:val="0"/>
          <w:kern w:val="0"/>
          <w:sz w:val="24"/>
        </w:rPr>
        <w:t>其他副本可从互联网获得。您还可以向</w:t>
      </w:r>
      <w:r w:rsidR="00D43992" w:rsidRPr="00223579">
        <w:rPr>
          <w:rStyle w:val="a3"/>
          <w:rFonts w:ascii="Arial" w:eastAsia="宋体" w:hAnsi="Arial" w:cs="Arial"/>
          <w:snapToGrid w:val="0"/>
          <w:kern w:val="0"/>
          <w:sz w:val="24"/>
        </w:rPr>
        <w:t>CDRH-Guidance@fda.hhs.gov</w:t>
      </w:r>
      <w:r w:rsidRPr="00F4467A">
        <w:rPr>
          <w:rFonts w:ascii="Arial" w:eastAsia="宋体" w:hAnsi="Arial" w:cs="Arial"/>
          <w:snapToGrid w:val="0"/>
          <w:kern w:val="0"/>
          <w:sz w:val="24"/>
        </w:rPr>
        <w:t>发送电子邮件请求以接收本指南的电子副本</w:t>
      </w:r>
      <w:r w:rsidR="00553A88" w:rsidRPr="008A7E95">
        <w:rPr>
          <w:rFonts w:ascii="Arial" w:eastAsia="宋体" w:hAnsi="Arial" w:cs="Arial"/>
          <w:snapToGrid w:val="0"/>
          <w:kern w:val="0"/>
          <w:sz w:val="24"/>
        </w:rPr>
        <w:t>。请使用文件编</w:t>
      </w:r>
      <w:r w:rsidR="008A7E95" w:rsidRPr="008A7E95">
        <w:rPr>
          <w:rFonts w:ascii="Arial" w:eastAsia="宋体" w:hAnsi="Arial" w:cs="Arial"/>
          <w:snapToGrid w:val="0"/>
          <w:kern w:val="0"/>
          <w:sz w:val="24"/>
        </w:rPr>
        <w:t>号</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1737</w:t>
      </w:r>
      <w:r w:rsidR="008A7E95">
        <w:rPr>
          <w:rFonts w:ascii="Arial" w:eastAsia="宋体" w:hAnsi="Arial" w:cs="Arial"/>
          <w:snapToGrid w:val="0"/>
          <w:kern w:val="0"/>
          <w:sz w:val="24"/>
        </w:rPr>
        <w:t>）</w:t>
      </w:r>
      <w:r w:rsidRPr="00F4467A">
        <w:rPr>
          <w:rFonts w:ascii="Arial" w:eastAsia="宋体" w:hAnsi="Arial" w:cs="Arial"/>
          <w:snapToGrid w:val="0"/>
          <w:kern w:val="0"/>
          <w:sz w:val="24"/>
        </w:rPr>
        <w:t>来注明您所要求获得的指南</w:t>
      </w:r>
      <w:r w:rsidR="00553A88" w:rsidRPr="008A7E95">
        <w:rPr>
          <w:rFonts w:ascii="Arial" w:eastAsia="宋体" w:hAnsi="Arial" w:cs="Arial"/>
          <w:snapToGrid w:val="0"/>
          <w:kern w:val="0"/>
          <w:sz w:val="24"/>
        </w:rPr>
        <w:t>。</w:t>
      </w:r>
    </w:p>
    <w:p w14:paraId="4B7F6D30" w14:textId="77777777" w:rsidR="00553A88" w:rsidRPr="008A7E95" w:rsidRDefault="00553A88"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本指南文件的其他副本也可以从下列途径获取：</w:t>
      </w:r>
    </w:p>
    <w:p w14:paraId="5B57F3C9" w14:textId="20BD10EA" w:rsidR="00553A88" w:rsidRPr="008A7E95" w:rsidRDefault="003C3339" w:rsidP="00982D39">
      <w:pPr>
        <w:topLinePunct/>
        <w:adjustRightInd w:val="0"/>
        <w:snapToGrid w:val="0"/>
        <w:spacing w:afterLines="75" w:after="234" w:line="288" w:lineRule="auto"/>
        <w:jc w:val="left"/>
        <w:rPr>
          <w:rFonts w:ascii="Arial" w:eastAsia="宋体" w:hAnsi="Arial" w:cs="Arial"/>
          <w:snapToGrid w:val="0"/>
          <w:kern w:val="0"/>
          <w:sz w:val="24"/>
        </w:rPr>
      </w:pPr>
      <w:r>
        <w:rPr>
          <w:rFonts w:ascii="Arial" w:eastAsia="宋体" w:hAnsi="Arial" w:cs="Arial"/>
          <w:snapToGrid w:val="0"/>
          <w:kern w:val="0"/>
          <w:sz w:val="24"/>
        </w:rPr>
        <w:t>生物制剂</w:t>
      </w:r>
      <w:r w:rsidR="00553A88" w:rsidRPr="008A7E95">
        <w:rPr>
          <w:rFonts w:ascii="Arial" w:eastAsia="宋体" w:hAnsi="Arial" w:cs="Arial"/>
          <w:snapToGrid w:val="0"/>
          <w:kern w:val="0"/>
          <w:sz w:val="24"/>
        </w:rPr>
        <w:t>评价和研究中</w:t>
      </w:r>
      <w:r w:rsidR="008A7E95" w:rsidRPr="008A7E95">
        <w:rPr>
          <w:rFonts w:ascii="Arial" w:eastAsia="宋体" w:hAnsi="Arial" w:cs="Arial"/>
          <w:snapToGrid w:val="0"/>
          <w:kern w:val="0"/>
          <w:sz w:val="24"/>
        </w:rPr>
        <w:t>心</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CBER</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w:t>
      </w:r>
      <w:r w:rsidR="00982D39">
        <w:rPr>
          <w:rFonts w:ascii="Arial" w:eastAsia="宋体" w:hAnsi="Arial" w:cs="Arial" w:hint="eastAsia"/>
          <w:snapToGrid w:val="0"/>
          <w:kern w:val="0"/>
          <w:sz w:val="24"/>
        </w:rPr>
        <w:br/>
      </w:r>
      <w:r w:rsidR="00553A88" w:rsidRPr="008A7E95">
        <w:rPr>
          <w:rFonts w:ascii="Arial" w:eastAsia="宋体" w:hAnsi="Arial" w:cs="Arial"/>
          <w:snapToGrid w:val="0"/>
          <w:kern w:val="0"/>
          <w:sz w:val="24"/>
        </w:rPr>
        <w:t>沟通、推广和发展办公</w:t>
      </w:r>
      <w:r w:rsidR="008A7E95" w:rsidRPr="008A7E95">
        <w:rPr>
          <w:rFonts w:ascii="Arial" w:eastAsia="宋体" w:hAnsi="Arial" w:cs="Arial"/>
          <w:snapToGrid w:val="0"/>
          <w:kern w:val="0"/>
          <w:sz w:val="24"/>
        </w:rPr>
        <w:t>室</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OCOD</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w:t>
      </w:r>
      <w:r w:rsidR="00982D39">
        <w:rPr>
          <w:rFonts w:ascii="Arial" w:eastAsia="宋体" w:hAnsi="Arial" w:cs="Arial" w:hint="eastAsia"/>
          <w:snapToGrid w:val="0"/>
          <w:kern w:val="0"/>
          <w:sz w:val="24"/>
        </w:rPr>
        <w:br/>
      </w:r>
      <w:r w:rsidR="00553A88" w:rsidRPr="008A7E95">
        <w:rPr>
          <w:rFonts w:ascii="Arial" w:eastAsia="宋体" w:hAnsi="Arial" w:cs="Arial"/>
          <w:snapToGrid w:val="0"/>
          <w:kern w:val="0"/>
          <w:sz w:val="24"/>
        </w:rPr>
        <w:t>10903</w:t>
      </w:r>
      <w:r w:rsidR="008A7E95">
        <w:rPr>
          <w:rFonts w:ascii="Arial" w:eastAsia="宋体" w:hAnsi="Arial" w:cs="Arial"/>
          <w:snapToGrid w:val="0"/>
          <w:kern w:val="0"/>
          <w:sz w:val="24"/>
        </w:rPr>
        <w:t xml:space="preserve"> </w:t>
      </w:r>
      <w:r w:rsidR="00553A88" w:rsidRPr="008A7E95">
        <w:rPr>
          <w:rFonts w:ascii="Arial" w:eastAsia="宋体" w:hAnsi="Arial" w:cs="Arial"/>
          <w:snapToGrid w:val="0"/>
          <w:kern w:val="0"/>
          <w:sz w:val="24"/>
        </w:rPr>
        <w:t>New</w:t>
      </w:r>
      <w:r w:rsidR="008A7E95">
        <w:rPr>
          <w:rFonts w:ascii="Arial" w:eastAsia="宋体" w:hAnsi="Arial" w:cs="Arial"/>
          <w:snapToGrid w:val="0"/>
          <w:kern w:val="0"/>
          <w:sz w:val="24"/>
        </w:rPr>
        <w:t xml:space="preserve"> </w:t>
      </w:r>
      <w:r w:rsidR="00553A88" w:rsidRPr="008A7E95">
        <w:rPr>
          <w:rFonts w:ascii="Arial" w:eastAsia="宋体" w:hAnsi="Arial" w:cs="Arial"/>
          <w:snapToGrid w:val="0"/>
          <w:kern w:val="0"/>
          <w:sz w:val="24"/>
        </w:rPr>
        <w:t>Hampshire</w:t>
      </w:r>
      <w:r w:rsidR="008A7E95">
        <w:rPr>
          <w:rFonts w:ascii="Arial" w:eastAsia="宋体" w:hAnsi="Arial" w:cs="Arial"/>
          <w:snapToGrid w:val="0"/>
          <w:kern w:val="0"/>
          <w:sz w:val="24"/>
        </w:rPr>
        <w:t xml:space="preserve"> </w:t>
      </w:r>
      <w:r w:rsidR="00553A88" w:rsidRPr="008A7E95">
        <w:rPr>
          <w:rFonts w:ascii="Arial" w:eastAsia="宋体" w:hAnsi="Arial" w:cs="Arial"/>
          <w:snapToGrid w:val="0"/>
          <w:kern w:val="0"/>
          <w:sz w:val="24"/>
        </w:rPr>
        <w:t>Ave.</w:t>
      </w:r>
      <w:r w:rsidR="00F4467A">
        <w:rPr>
          <w:rFonts w:ascii="Arial" w:eastAsia="宋体" w:hAnsi="Arial" w:cs="Arial"/>
          <w:snapToGrid w:val="0"/>
          <w:kern w:val="0"/>
          <w:sz w:val="24"/>
        </w:rPr>
        <w:t>，</w:t>
      </w:r>
      <w:r w:rsidR="00553A88" w:rsidRPr="008A7E95">
        <w:rPr>
          <w:rFonts w:ascii="Arial" w:eastAsia="宋体" w:hAnsi="Arial" w:cs="Arial"/>
          <w:snapToGrid w:val="0"/>
          <w:kern w:val="0"/>
          <w:sz w:val="24"/>
        </w:rPr>
        <w:t>Bldg.</w:t>
      </w:r>
      <w:r w:rsidR="008A7E95">
        <w:rPr>
          <w:rFonts w:ascii="Arial" w:eastAsia="宋体" w:hAnsi="Arial" w:cs="Arial"/>
          <w:snapToGrid w:val="0"/>
          <w:kern w:val="0"/>
          <w:sz w:val="24"/>
        </w:rPr>
        <w:t xml:space="preserve"> </w:t>
      </w:r>
      <w:r w:rsidR="00553A88" w:rsidRPr="008A7E95">
        <w:rPr>
          <w:rFonts w:ascii="Arial" w:eastAsia="宋体" w:hAnsi="Arial" w:cs="Arial"/>
          <w:snapToGrid w:val="0"/>
          <w:kern w:val="0"/>
          <w:sz w:val="24"/>
        </w:rPr>
        <w:t>71</w:t>
      </w:r>
      <w:r w:rsidR="00F4467A">
        <w:rPr>
          <w:rFonts w:ascii="Arial" w:eastAsia="宋体" w:hAnsi="Arial" w:cs="Arial"/>
          <w:snapToGrid w:val="0"/>
          <w:kern w:val="0"/>
          <w:sz w:val="24"/>
        </w:rPr>
        <w:t>，</w:t>
      </w:r>
      <w:r w:rsidR="00553A88" w:rsidRPr="008A7E95">
        <w:rPr>
          <w:rFonts w:ascii="Arial" w:eastAsia="宋体" w:hAnsi="Arial" w:cs="Arial"/>
          <w:snapToGrid w:val="0"/>
          <w:kern w:val="0"/>
          <w:sz w:val="24"/>
        </w:rPr>
        <w:t>Room</w:t>
      </w:r>
      <w:r w:rsidR="008A7E95">
        <w:rPr>
          <w:rFonts w:ascii="Arial" w:eastAsia="宋体" w:hAnsi="Arial" w:cs="Arial"/>
          <w:snapToGrid w:val="0"/>
          <w:kern w:val="0"/>
          <w:sz w:val="24"/>
        </w:rPr>
        <w:t xml:space="preserve"> </w:t>
      </w:r>
      <w:r w:rsidR="00553A88" w:rsidRPr="008A7E95">
        <w:rPr>
          <w:rFonts w:ascii="Arial" w:eastAsia="宋体" w:hAnsi="Arial" w:cs="Arial"/>
          <w:snapToGrid w:val="0"/>
          <w:kern w:val="0"/>
          <w:sz w:val="24"/>
        </w:rPr>
        <w:t>3128</w:t>
      </w:r>
      <w:r w:rsidR="00F4467A">
        <w:rPr>
          <w:rFonts w:ascii="Arial" w:eastAsia="宋体" w:hAnsi="Arial" w:cs="Arial"/>
          <w:snapToGrid w:val="0"/>
          <w:kern w:val="0"/>
          <w:sz w:val="24"/>
        </w:rPr>
        <w:t>，</w:t>
      </w:r>
      <w:r w:rsidR="00553A88" w:rsidRPr="008A7E95">
        <w:rPr>
          <w:rFonts w:ascii="Arial" w:eastAsia="宋体" w:hAnsi="Arial" w:cs="Arial"/>
          <w:snapToGrid w:val="0"/>
          <w:kern w:val="0"/>
          <w:sz w:val="24"/>
        </w:rPr>
        <w:t>Silver</w:t>
      </w:r>
      <w:r w:rsidR="008A7E95">
        <w:rPr>
          <w:rFonts w:ascii="Arial" w:eastAsia="宋体" w:hAnsi="Arial" w:cs="Arial"/>
          <w:snapToGrid w:val="0"/>
          <w:kern w:val="0"/>
          <w:sz w:val="24"/>
        </w:rPr>
        <w:t xml:space="preserve"> </w:t>
      </w:r>
      <w:r w:rsidR="00553A88" w:rsidRPr="008A7E95">
        <w:rPr>
          <w:rFonts w:ascii="Arial" w:eastAsia="宋体" w:hAnsi="Arial" w:cs="Arial"/>
          <w:snapToGrid w:val="0"/>
          <w:kern w:val="0"/>
          <w:sz w:val="24"/>
        </w:rPr>
        <w:t>Spring</w:t>
      </w:r>
      <w:r w:rsidR="00F4467A">
        <w:rPr>
          <w:rFonts w:ascii="Arial" w:eastAsia="宋体" w:hAnsi="Arial" w:cs="Arial"/>
          <w:snapToGrid w:val="0"/>
          <w:kern w:val="0"/>
          <w:sz w:val="24"/>
        </w:rPr>
        <w:t>，</w:t>
      </w:r>
      <w:r w:rsidR="00553A88" w:rsidRPr="008A7E95">
        <w:rPr>
          <w:rFonts w:ascii="Arial" w:eastAsia="宋体" w:hAnsi="Arial" w:cs="Arial"/>
          <w:snapToGrid w:val="0"/>
          <w:kern w:val="0"/>
          <w:sz w:val="24"/>
        </w:rPr>
        <w:t>MD</w:t>
      </w:r>
      <w:r w:rsidR="008A7E95">
        <w:rPr>
          <w:rFonts w:ascii="Arial" w:eastAsia="宋体" w:hAnsi="Arial" w:cs="Arial"/>
          <w:snapToGrid w:val="0"/>
          <w:kern w:val="0"/>
          <w:sz w:val="24"/>
        </w:rPr>
        <w:t xml:space="preserve"> </w:t>
      </w:r>
      <w:r w:rsidR="00553A88" w:rsidRPr="008A7E95">
        <w:rPr>
          <w:rFonts w:ascii="Arial" w:eastAsia="宋体" w:hAnsi="Arial" w:cs="Arial"/>
          <w:snapToGrid w:val="0"/>
          <w:kern w:val="0"/>
          <w:sz w:val="24"/>
        </w:rPr>
        <w:t>20993-</w:t>
      </w:r>
      <w:r w:rsidR="008A7E95">
        <w:rPr>
          <w:rFonts w:ascii="Arial" w:eastAsia="宋体" w:hAnsi="Arial" w:cs="Arial"/>
          <w:snapToGrid w:val="0"/>
          <w:kern w:val="0"/>
          <w:sz w:val="24"/>
        </w:rPr>
        <w:t xml:space="preserve"> </w:t>
      </w:r>
      <w:r w:rsidR="00553A88" w:rsidRPr="008A7E95">
        <w:rPr>
          <w:rFonts w:ascii="Arial" w:eastAsia="宋体" w:hAnsi="Arial" w:cs="Arial"/>
          <w:snapToGrid w:val="0"/>
          <w:kern w:val="0"/>
          <w:sz w:val="24"/>
        </w:rPr>
        <w:t>0002</w:t>
      </w:r>
      <w:r w:rsidR="00553A88" w:rsidRPr="008A7E95">
        <w:rPr>
          <w:rFonts w:ascii="Arial" w:eastAsia="宋体" w:hAnsi="Arial" w:cs="Arial"/>
          <w:snapToGrid w:val="0"/>
          <w:kern w:val="0"/>
          <w:sz w:val="24"/>
        </w:rPr>
        <w:t>，或拨打电话</w:t>
      </w:r>
      <w:r w:rsidR="00553A88" w:rsidRPr="008A7E95">
        <w:rPr>
          <w:rFonts w:ascii="Arial" w:eastAsia="宋体" w:hAnsi="Arial" w:cs="Arial"/>
          <w:snapToGrid w:val="0"/>
          <w:kern w:val="0"/>
          <w:sz w:val="24"/>
        </w:rPr>
        <w:t>1-800-835-4709</w:t>
      </w:r>
      <w:r w:rsidR="00553A88" w:rsidRPr="008A7E95">
        <w:rPr>
          <w:rFonts w:ascii="Arial" w:eastAsia="宋体" w:hAnsi="Arial" w:cs="Arial"/>
          <w:snapToGrid w:val="0"/>
          <w:kern w:val="0"/>
          <w:sz w:val="24"/>
        </w:rPr>
        <w:t>或</w:t>
      </w:r>
      <w:r w:rsidR="00553A88" w:rsidRPr="008A7E95">
        <w:rPr>
          <w:rFonts w:ascii="Arial" w:eastAsia="宋体" w:hAnsi="Arial" w:cs="Arial"/>
          <w:snapToGrid w:val="0"/>
          <w:kern w:val="0"/>
          <w:sz w:val="24"/>
        </w:rPr>
        <w:t>240-402-7800</w:t>
      </w:r>
      <w:r w:rsidR="00553A88" w:rsidRPr="008A7E95">
        <w:rPr>
          <w:rFonts w:ascii="Arial" w:eastAsia="宋体" w:hAnsi="Arial" w:cs="Arial"/>
          <w:snapToGrid w:val="0"/>
          <w:kern w:val="0"/>
          <w:sz w:val="24"/>
        </w:rPr>
        <w:t>，</w:t>
      </w:r>
      <w:r w:rsidR="00F70C3C">
        <w:fldChar w:fldCharType="begin"/>
      </w:r>
      <w:r w:rsidR="00F70C3C">
        <w:instrText xml:space="preserve"> HYPERLINK "mailto:或通过邮件ocod@fda.hhs.gov" </w:instrText>
      </w:r>
      <w:r w:rsidR="00F70C3C">
        <w:fldChar w:fldCharType="separate"/>
      </w:r>
      <w:r w:rsidR="00553A88" w:rsidRPr="00EB220C">
        <w:rPr>
          <w:rStyle w:val="a3"/>
          <w:rFonts w:ascii="Arial" w:eastAsia="宋体" w:hAnsi="Arial" w:cs="Arial"/>
          <w:snapToGrid w:val="0"/>
          <w:color w:val="auto"/>
          <w:kern w:val="0"/>
          <w:sz w:val="24"/>
          <w:u w:val="none"/>
        </w:rPr>
        <w:t>或通过邮件</w:t>
      </w:r>
      <w:r w:rsidR="00553A88" w:rsidRPr="008A7E95">
        <w:rPr>
          <w:rStyle w:val="a3"/>
          <w:rFonts w:ascii="Arial" w:eastAsia="宋体" w:hAnsi="Arial" w:cs="Arial"/>
          <w:snapToGrid w:val="0"/>
          <w:kern w:val="0"/>
          <w:sz w:val="24"/>
        </w:rPr>
        <w:t>ocod@fda.hhs.gov</w:t>
      </w:r>
      <w:r w:rsidR="00F70C3C">
        <w:rPr>
          <w:rStyle w:val="a3"/>
          <w:rFonts w:ascii="Arial" w:eastAsia="宋体" w:hAnsi="Arial" w:cs="Arial"/>
          <w:snapToGrid w:val="0"/>
          <w:kern w:val="0"/>
          <w:sz w:val="24"/>
        </w:rPr>
        <w:fldChar w:fldCharType="end"/>
      </w:r>
      <w:r w:rsidR="00553A88" w:rsidRPr="008A7E95">
        <w:rPr>
          <w:rFonts w:ascii="Arial" w:eastAsia="宋体" w:hAnsi="Arial" w:cs="Arial"/>
          <w:snapToGrid w:val="0"/>
          <w:kern w:val="0"/>
          <w:sz w:val="24"/>
        </w:rPr>
        <w:t>，或通过网站</w:t>
      </w:r>
      <w:r w:rsidR="00982D39">
        <w:rPr>
          <w:rFonts w:ascii="Arial" w:eastAsia="宋体" w:hAnsi="Arial" w:cs="Arial"/>
          <w:snapToGrid w:val="0"/>
          <w:kern w:val="0"/>
          <w:sz w:val="24"/>
        </w:rPr>
        <w:fldChar w:fldCharType="begin"/>
      </w:r>
      <w:r w:rsidR="00982D39">
        <w:rPr>
          <w:rFonts w:ascii="Arial" w:eastAsia="宋体" w:hAnsi="Arial" w:cs="Arial"/>
          <w:snapToGrid w:val="0"/>
          <w:kern w:val="0"/>
          <w:sz w:val="24"/>
        </w:rPr>
        <w:instrText xml:space="preserve"> HYPERLINK "</w:instrText>
      </w:r>
      <w:r w:rsidR="00982D39" w:rsidRPr="00982D39">
        <w:rPr>
          <w:rFonts w:ascii="Arial" w:eastAsia="宋体" w:hAnsi="Arial" w:cs="Arial"/>
          <w:snapToGrid w:val="0"/>
          <w:kern w:val="0"/>
          <w:sz w:val="24"/>
        </w:rPr>
        <w:instrText>http://www.fda.gov/BiologicsBloodVaccines/GuidanceComplianceRegulatoryInformation/Guidances/default.htm</w:instrText>
      </w:r>
      <w:r w:rsidR="00982D39">
        <w:rPr>
          <w:rFonts w:ascii="Arial" w:eastAsia="宋体" w:hAnsi="Arial" w:cs="Arial"/>
          <w:snapToGrid w:val="0"/>
          <w:kern w:val="0"/>
          <w:sz w:val="24"/>
        </w:rPr>
        <w:instrText xml:space="preserve">" </w:instrText>
      </w:r>
      <w:r w:rsidR="00982D39">
        <w:rPr>
          <w:rFonts w:ascii="Arial" w:eastAsia="宋体" w:hAnsi="Arial" w:cs="Arial"/>
          <w:snapToGrid w:val="0"/>
          <w:kern w:val="0"/>
          <w:sz w:val="24"/>
        </w:rPr>
        <w:fldChar w:fldCharType="separate"/>
      </w:r>
      <w:r w:rsidR="00982D39" w:rsidRPr="000D513A">
        <w:rPr>
          <w:rStyle w:val="a3"/>
          <w:rFonts w:ascii="Arial" w:eastAsia="宋体" w:hAnsi="Arial" w:cs="Arial"/>
          <w:snapToGrid w:val="0"/>
          <w:kern w:val="0"/>
          <w:sz w:val="24"/>
        </w:rPr>
        <w:t>http://www.fda.gov/BiologicsBloodVaccines/GuidanceComplianceRegulatoryInformation/Guidances/default.htm</w:t>
      </w:r>
      <w:r w:rsidR="00982D39">
        <w:rPr>
          <w:rFonts w:ascii="Arial" w:eastAsia="宋体" w:hAnsi="Arial" w:cs="Arial"/>
          <w:snapToGrid w:val="0"/>
          <w:kern w:val="0"/>
          <w:sz w:val="24"/>
        </w:rPr>
        <w:fldChar w:fldCharType="end"/>
      </w:r>
      <w:r w:rsidR="00553A88" w:rsidRPr="008A7E95">
        <w:rPr>
          <w:rFonts w:ascii="Arial" w:eastAsia="宋体" w:hAnsi="Arial" w:cs="Arial"/>
          <w:snapToGrid w:val="0"/>
          <w:kern w:val="0"/>
          <w:sz w:val="24"/>
        </w:rPr>
        <w:t>。</w:t>
      </w:r>
    </w:p>
    <w:p w14:paraId="58305F54" w14:textId="77777777" w:rsidR="00553A88" w:rsidRPr="008A7E95" w:rsidRDefault="00553A88"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或</w:t>
      </w:r>
    </w:p>
    <w:p w14:paraId="52C5F647" w14:textId="77777777" w:rsidR="00553A88" w:rsidRPr="008A7E95" w:rsidRDefault="00553A88" w:rsidP="00982D39">
      <w:pPr>
        <w:topLinePunct/>
        <w:adjustRightInd w:val="0"/>
        <w:snapToGrid w:val="0"/>
        <w:spacing w:line="288" w:lineRule="auto"/>
        <w:rPr>
          <w:rFonts w:ascii="Arial" w:eastAsia="宋体" w:hAnsi="Arial" w:cs="Arial"/>
          <w:snapToGrid w:val="0"/>
          <w:kern w:val="0"/>
          <w:sz w:val="24"/>
        </w:rPr>
      </w:pPr>
      <w:r w:rsidRPr="008A7E95">
        <w:rPr>
          <w:rFonts w:ascii="Arial" w:eastAsia="宋体" w:hAnsi="Arial" w:cs="Arial"/>
          <w:snapToGrid w:val="0"/>
          <w:kern w:val="0"/>
          <w:sz w:val="24"/>
        </w:rPr>
        <w:t>药品评价与研究中心</w:t>
      </w:r>
    </w:p>
    <w:p w14:paraId="0F85D6B1" w14:textId="77777777" w:rsidR="00553A88" w:rsidRPr="008A7E95" w:rsidRDefault="00553A88" w:rsidP="00982D39">
      <w:pPr>
        <w:topLinePunct/>
        <w:adjustRightInd w:val="0"/>
        <w:snapToGrid w:val="0"/>
        <w:spacing w:line="288" w:lineRule="auto"/>
        <w:rPr>
          <w:rFonts w:ascii="Arial" w:eastAsia="宋体" w:hAnsi="Arial" w:cs="Arial"/>
          <w:snapToGrid w:val="0"/>
          <w:kern w:val="0"/>
          <w:sz w:val="24"/>
        </w:rPr>
      </w:pPr>
      <w:r w:rsidRPr="008A7E95">
        <w:rPr>
          <w:rFonts w:ascii="Arial" w:eastAsia="宋体" w:hAnsi="Arial" w:cs="Arial"/>
          <w:snapToGrid w:val="0"/>
          <w:kern w:val="0"/>
          <w:sz w:val="24"/>
        </w:rPr>
        <w:t>药品信息分部</w:t>
      </w:r>
    </w:p>
    <w:p w14:paraId="1C89F010" w14:textId="09EB35EF" w:rsidR="00553A88" w:rsidRPr="008A7E95" w:rsidRDefault="00553A88" w:rsidP="00982D39">
      <w:pPr>
        <w:topLinePunct/>
        <w:adjustRightInd w:val="0"/>
        <w:snapToGrid w:val="0"/>
        <w:spacing w:line="288" w:lineRule="auto"/>
        <w:rPr>
          <w:rFonts w:ascii="Arial" w:eastAsia="宋体" w:hAnsi="Arial" w:cs="Arial"/>
          <w:snapToGrid w:val="0"/>
          <w:kern w:val="0"/>
          <w:sz w:val="24"/>
        </w:rPr>
      </w:pPr>
      <w:r w:rsidRPr="008A7E95">
        <w:rPr>
          <w:rFonts w:ascii="Arial" w:eastAsia="宋体" w:hAnsi="Arial" w:cs="Arial"/>
          <w:snapToGrid w:val="0"/>
          <w:kern w:val="0"/>
          <w:sz w:val="24"/>
        </w:rPr>
        <w:t>10903</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New</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Hampshire</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Ave.</w:t>
      </w:r>
      <w:r w:rsidR="00F4467A">
        <w:rPr>
          <w:rFonts w:ascii="Arial" w:eastAsia="宋体" w:hAnsi="Arial" w:cs="Arial"/>
          <w:snapToGrid w:val="0"/>
          <w:kern w:val="0"/>
          <w:sz w:val="24"/>
        </w:rPr>
        <w:t>，</w:t>
      </w:r>
      <w:r w:rsidRPr="008A7E95">
        <w:rPr>
          <w:rFonts w:ascii="Arial" w:eastAsia="宋体" w:hAnsi="Arial" w:cs="Arial"/>
          <w:snapToGrid w:val="0"/>
          <w:kern w:val="0"/>
          <w:sz w:val="24"/>
        </w:rPr>
        <w:t>Bldg.</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51</w:t>
      </w:r>
      <w:r w:rsidR="00F4467A">
        <w:rPr>
          <w:rFonts w:ascii="Arial" w:eastAsia="宋体" w:hAnsi="Arial" w:cs="Arial"/>
          <w:snapToGrid w:val="0"/>
          <w:kern w:val="0"/>
          <w:sz w:val="24"/>
        </w:rPr>
        <w:t>，</w:t>
      </w:r>
      <w:r w:rsidRPr="008A7E95">
        <w:rPr>
          <w:rFonts w:ascii="Arial" w:eastAsia="宋体" w:hAnsi="Arial" w:cs="Arial"/>
          <w:snapToGrid w:val="0"/>
          <w:kern w:val="0"/>
          <w:sz w:val="24"/>
        </w:rPr>
        <w:t>rm.</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2201</w:t>
      </w:r>
    </w:p>
    <w:p w14:paraId="72CB4C48" w14:textId="2AE163DA" w:rsidR="00553A88" w:rsidRPr="008A7E95" w:rsidRDefault="00553A88" w:rsidP="00982D39">
      <w:pPr>
        <w:topLinePunct/>
        <w:adjustRightInd w:val="0"/>
        <w:snapToGrid w:val="0"/>
        <w:spacing w:line="288" w:lineRule="auto"/>
        <w:rPr>
          <w:rFonts w:ascii="Arial" w:eastAsia="宋体" w:hAnsi="Arial" w:cs="Arial"/>
          <w:snapToGrid w:val="0"/>
          <w:kern w:val="0"/>
          <w:sz w:val="24"/>
        </w:rPr>
      </w:pPr>
      <w:r w:rsidRPr="008A7E95">
        <w:rPr>
          <w:rFonts w:ascii="Arial" w:eastAsia="宋体" w:hAnsi="Arial" w:cs="Arial"/>
          <w:snapToGrid w:val="0"/>
          <w:kern w:val="0"/>
          <w:sz w:val="24"/>
        </w:rPr>
        <w:t>Silver</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Spring</w:t>
      </w:r>
      <w:r w:rsidR="00F4467A">
        <w:rPr>
          <w:rFonts w:ascii="Arial" w:eastAsia="宋体" w:hAnsi="Arial" w:cs="Arial"/>
          <w:snapToGrid w:val="0"/>
          <w:kern w:val="0"/>
          <w:sz w:val="24"/>
        </w:rPr>
        <w:t>，</w:t>
      </w:r>
      <w:r w:rsidRPr="008A7E95">
        <w:rPr>
          <w:rFonts w:ascii="Arial" w:eastAsia="宋体" w:hAnsi="Arial" w:cs="Arial"/>
          <w:snapToGrid w:val="0"/>
          <w:kern w:val="0"/>
          <w:sz w:val="24"/>
        </w:rPr>
        <w:t>MD</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20993-0002</w:t>
      </w:r>
    </w:p>
    <w:p w14:paraId="7C3A6861" w14:textId="77777777" w:rsidR="00553A88" w:rsidRPr="008A7E95" w:rsidRDefault="00553A88" w:rsidP="00982D39">
      <w:pPr>
        <w:topLinePunct/>
        <w:adjustRightInd w:val="0"/>
        <w:snapToGrid w:val="0"/>
        <w:spacing w:line="288" w:lineRule="auto"/>
        <w:rPr>
          <w:rFonts w:ascii="Arial" w:eastAsia="宋体" w:hAnsi="Arial" w:cs="Arial"/>
          <w:snapToGrid w:val="0"/>
          <w:kern w:val="0"/>
          <w:sz w:val="24"/>
        </w:rPr>
      </w:pPr>
      <w:r w:rsidRPr="008A7E95">
        <w:rPr>
          <w:rFonts w:ascii="Arial" w:eastAsia="宋体" w:hAnsi="Arial" w:cs="Arial"/>
          <w:snapToGrid w:val="0"/>
          <w:kern w:val="0"/>
          <w:sz w:val="24"/>
        </w:rPr>
        <w:t>电话：</w:t>
      </w:r>
      <w:r w:rsidRPr="008A7E95">
        <w:rPr>
          <w:rFonts w:ascii="Arial" w:eastAsia="宋体" w:hAnsi="Arial" w:cs="Arial"/>
          <w:snapToGrid w:val="0"/>
          <w:kern w:val="0"/>
          <w:sz w:val="24"/>
        </w:rPr>
        <w:t>301-796-3400</w:t>
      </w:r>
      <w:r w:rsidRPr="008A7E95">
        <w:rPr>
          <w:rFonts w:ascii="Arial" w:eastAsia="宋体" w:hAnsi="Arial" w:cs="Arial"/>
          <w:snapToGrid w:val="0"/>
          <w:kern w:val="0"/>
          <w:sz w:val="24"/>
        </w:rPr>
        <w:t>；传真：</w:t>
      </w:r>
      <w:r w:rsidRPr="008A7E95">
        <w:rPr>
          <w:rFonts w:ascii="Arial" w:eastAsia="宋体" w:hAnsi="Arial" w:cs="Arial"/>
          <w:snapToGrid w:val="0"/>
          <w:kern w:val="0"/>
          <w:sz w:val="24"/>
        </w:rPr>
        <w:t>301-847-8714</w:t>
      </w:r>
      <w:r w:rsidRPr="008A7E95">
        <w:rPr>
          <w:rFonts w:ascii="Arial" w:eastAsia="宋体" w:hAnsi="Arial" w:cs="Arial"/>
          <w:snapToGrid w:val="0"/>
          <w:kern w:val="0"/>
          <w:sz w:val="24"/>
        </w:rPr>
        <w:t>；电子邮件：</w:t>
      </w:r>
      <w:r w:rsidRPr="008A7E95">
        <w:rPr>
          <w:rFonts w:ascii="Arial" w:eastAsia="宋体" w:hAnsi="Arial" w:cs="Arial"/>
          <w:snapToGrid w:val="0"/>
          <w:kern w:val="0"/>
          <w:sz w:val="24"/>
        </w:rPr>
        <w:t>druginfo@fda.hhs.gov</w:t>
      </w:r>
    </w:p>
    <w:p w14:paraId="67C345C0" w14:textId="02C370EE" w:rsidR="00553A88" w:rsidRPr="008A7E95" w:rsidRDefault="00223579" w:rsidP="00982D39">
      <w:pPr>
        <w:topLinePunct/>
        <w:adjustRightInd w:val="0"/>
        <w:snapToGrid w:val="0"/>
        <w:spacing w:line="288" w:lineRule="auto"/>
        <w:rPr>
          <w:rFonts w:ascii="Arial" w:eastAsia="宋体" w:hAnsi="Arial" w:cs="Arial"/>
          <w:snapToGrid w:val="0"/>
          <w:kern w:val="0"/>
          <w:sz w:val="24"/>
        </w:rPr>
      </w:pPr>
      <w:hyperlink r:id="rId12" w:history="1">
        <w:r w:rsidR="00232FE3" w:rsidRPr="000D513A">
          <w:rPr>
            <w:rStyle w:val="a3"/>
            <w:rFonts w:ascii="Arial" w:eastAsia="宋体" w:hAnsi="Arial" w:cs="Arial"/>
            <w:snapToGrid w:val="0"/>
            <w:kern w:val="0"/>
            <w:sz w:val="24"/>
          </w:rPr>
          <w:t>http://www.fda.gov/Drugs/GuidanceComplianceRegulatoryInformation/Guidances/default.htm</w:t>
        </w:r>
      </w:hyperlink>
      <w:r w:rsidR="00553A88" w:rsidRPr="008A7E95">
        <w:rPr>
          <w:rFonts w:ascii="Arial" w:eastAsia="宋体" w:hAnsi="Arial" w:cs="Arial"/>
          <w:snapToGrid w:val="0"/>
          <w:kern w:val="0"/>
          <w:sz w:val="24"/>
        </w:rPr>
        <w:t>。</w:t>
      </w:r>
    </w:p>
    <w:p w14:paraId="4957C1F9" w14:textId="77777777" w:rsidR="00553A88" w:rsidRPr="008A7E95" w:rsidRDefault="00553A88"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br w:type="page"/>
      </w:r>
    </w:p>
    <w:p w14:paraId="46B94486" w14:textId="77777777" w:rsidR="00553A88" w:rsidRPr="002915B3" w:rsidRDefault="00553A88" w:rsidP="002915B3">
      <w:pPr>
        <w:topLinePunct/>
        <w:adjustRightInd w:val="0"/>
        <w:snapToGrid w:val="0"/>
        <w:spacing w:afterLines="75" w:after="234" w:line="288" w:lineRule="auto"/>
        <w:rPr>
          <w:rFonts w:ascii="Arial" w:eastAsia="宋体" w:hAnsi="Arial" w:cs="Arial"/>
          <w:b/>
          <w:snapToGrid w:val="0"/>
          <w:kern w:val="0"/>
          <w:sz w:val="36"/>
        </w:rPr>
      </w:pPr>
      <w:r w:rsidRPr="002915B3">
        <w:rPr>
          <w:rFonts w:ascii="Arial" w:eastAsia="宋体" w:hAnsi="Arial" w:cs="Arial"/>
          <w:b/>
          <w:snapToGrid w:val="0"/>
          <w:kern w:val="0"/>
          <w:sz w:val="36"/>
        </w:rPr>
        <w:lastRenderedPageBreak/>
        <w:t>目录</w:t>
      </w:r>
    </w:p>
    <w:p w14:paraId="2FFAC507" w14:textId="77777777" w:rsidR="00DC78D9" w:rsidRDefault="00DC78D9" w:rsidP="00DC78D9">
      <w:pPr>
        <w:pStyle w:val="1"/>
        <w:rPr>
          <w:rFonts w:asciiTheme="minorHAnsi" w:hAnsiTheme="minorHAnsi"/>
          <w:noProof/>
          <w:sz w:val="21"/>
        </w:rPr>
      </w:pPr>
      <w:r>
        <w:rPr>
          <w:rFonts w:eastAsia="宋体" w:cs="Arial"/>
          <w:snapToGrid w:val="0"/>
          <w:kern w:val="0"/>
        </w:rPr>
        <w:fldChar w:fldCharType="begin"/>
      </w:r>
      <w:r>
        <w:rPr>
          <w:rFonts w:eastAsia="宋体" w:cs="Arial"/>
          <w:snapToGrid w:val="0"/>
          <w:kern w:val="0"/>
        </w:rPr>
        <w:instrText xml:space="preserve"> </w:instrText>
      </w:r>
      <w:r>
        <w:rPr>
          <w:rFonts w:eastAsia="宋体" w:cs="Arial" w:hint="eastAsia"/>
          <w:snapToGrid w:val="0"/>
          <w:kern w:val="0"/>
        </w:rPr>
        <w:instrText>TOC \o "1-2" \h \z \u</w:instrText>
      </w:r>
      <w:r>
        <w:rPr>
          <w:rFonts w:eastAsia="宋体" w:cs="Arial"/>
          <w:snapToGrid w:val="0"/>
          <w:kern w:val="0"/>
        </w:rPr>
        <w:instrText xml:space="preserve"> </w:instrText>
      </w:r>
      <w:r>
        <w:rPr>
          <w:rFonts w:eastAsia="宋体" w:cs="Arial"/>
          <w:snapToGrid w:val="0"/>
          <w:kern w:val="0"/>
        </w:rPr>
        <w:fldChar w:fldCharType="separate"/>
      </w:r>
      <w:hyperlink w:anchor="_Toc500170047" w:history="1">
        <w:r w:rsidRPr="00367EAB">
          <w:rPr>
            <w:rStyle w:val="a3"/>
            <w:rFonts w:eastAsia="宋体" w:cs="Arial"/>
            <w:b/>
            <w:noProof/>
            <w:snapToGrid w:val="0"/>
            <w:kern w:val="0"/>
          </w:rPr>
          <w:t>I.</w:t>
        </w:r>
        <w:r>
          <w:rPr>
            <w:rFonts w:asciiTheme="minorHAnsi" w:hAnsiTheme="minorHAnsi"/>
            <w:noProof/>
            <w:sz w:val="21"/>
          </w:rPr>
          <w:tab/>
        </w:r>
        <w:r w:rsidRPr="00367EAB">
          <w:rPr>
            <w:rStyle w:val="a3"/>
            <w:rFonts w:eastAsia="宋体" w:cs="Arial" w:hint="eastAsia"/>
            <w:b/>
            <w:noProof/>
            <w:snapToGrid w:val="0"/>
            <w:kern w:val="0"/>
          </w:rPr>
          <w:t>引言</w:t>
        </w:r>
        <w:r>
          <w:rPr>
            <w:noProof/>
            <w:webHidden/>
          </w:rPr>
          <w:tab/>
        </w:r>
        <w:r>
          <w:rPr>
            <w:noProof/>
            <w:webHidden/>
          </w:rPr>
          <w:fldChar w:fldCharType="begin"/>
        </w:r>
        <w:r>
          <w:rPr>
            <w:noProof/>
            <w:webHidden/>
          </w:rPr>
          <w:instrText xml:space="preserve"> PAGEREF _Toc500170047 \h </w:instrText>
        </w:r>
        <w:r>
          <w:rPr>
            <w:noProof/>
            <w:webHidden/>
          </w:rPr>
        </w:r>
        <w:r>
          <w:rPr>
            <w:noProof/>
            <w:webHidden/>
          </w:rPr>
          <w:fldChar w:fldCharType="separate"/>
        </w:r>
        <w:r>
          <w:rPr>
            <w:noProof/>
            <w:webHidden/>
          </w:rPr>
          <w:t>4</w:t>
        </w:r>
        <w:r>
          <w:rPr>
            <w:noProof/>
            <w:webHidden/>
          </w:rPr>
          <w:fldChar w:fldCharType="end"/>
        </w:r>
      </w:hyperlink>
    </w:p>
    <w:p w14:paraId="42656A6B" w14:textId="77777777" w:rsidR="00DC78D9" w:rsidRDefault="00223579" w:rsidP="00DC78D9">
      <w:pPr>
        <w:pStyle w:val="1"/>
        <w:rPr>
          <w:rFonts w:asciiTheme="minorHAnsi" w:hAnsiTheme="minorHAnsi"/>
          <w:noProof/>
          <w:sz w:val="21"/>
        </w:rPr>
      </w:pPr>
      <w:hyperlink w:anchor="_Toc500170048" w:history="1">
        <w:r w:rsidR="00DC78D9" w:rsidRPr="00367EAB">
          <w:rPr>
            <w:rStyle w:val="a3"/>
            <w:rFonts w:eastAsia="宋体" w:cs="Arial"/>
            <w:b/>
            <w:noProof/>
            <w:snapToGrid w:val="0"/>
            <w:kern w:val="0"/>
          </w:rPr>
          <w:t>II.</w:t>
        </w:r>
        <w:r w:rsidR="00DC78D9">
          <w:rPr>
            <w:rFonts w:asciiTheme="minorHAnsi" w:hAnsiTheme="minorHAnsi"/>
            <w:noProof/>
            <w:sz w:val="21"/>
          </w:rPr>
          <w:tab/>
        </w:r>
        <w:r w:rsidR="00DC78D9" w:rsidRPr="00367EAB">
          <w:rPr>
            <w:rStyle w:val="a3"/>
            <w:rFonts w:eastAsia="宋体" w:cs="Arial" w:hint="eastAsia"/>
            <w:b/>
            <w:noProof/>
            <w:snapToGrid w:val="0"/>
            <w:kern w:val="0"/>
          </w:rPr>
          <w:t>背景</w:t>
        </w:r>
        <w:r w:rsidR="00DC78D9">
          <w:rPr>
            <w:noProof/>
            <w:webHidden/>
          </w:rPr>
          <w:tab/>
        </w:r>
        <w:r w:rsidR="00DC78D9">
          <w:rPr>
            <w:noProof/>
            <w:webHidden/>
          </w:rPr>
          <w:fldChar w:fldCharType="begin"/>
        </w:r>
        <w:r w:rsidR="00DC78D9">
          <w:rPr>
            <w:noProof/>
            <w:webHidden/>
          </w:rPr>
          <w:instrText xml:space="preserve"> PAGEREF _Toc500170048 \h </w:instrText>
        </w:r>
        <w:r w:rsidR="00DC78D9">
          <w:rPr>
            <w:noProof/>
            <w:webHidden/>
          </w:rPr>
        </w:r>
        <w:r w:rsidR="00DC78D9">
          <w:rPr>
            <w:noProof/>
            <w:webHidden/>
          </w:rPr>
          <w:fldChar w:fldCharType="separate"/>
        </w:r>
        <w:r w:rsidR="00DC78D9">
          <w:rPr>
            <w:noProof/>
            <w:webHidden/>
          </w:rPr>
          <w:t>5</w:t>
        </w:r>
        <w:r w:rsidR="00DC78D9">
          <w:rPr>
            <w:noProof/>
            <w:webHidden/>
          </w:rPr>
          <w:fldChar w:fldCharType="end"/>
        </w:r>
      </w:hyperlink>
    </w:p>
    <w:p w14:paraId="47B072A6" w14:textId="23C06FE6" w:rsidR="00DC78D9" w:rsidRDefault="00A57D6B" w:rsidP="00DC78D9">
      <w:pPr>
        <w:pStyle w:val="1"/>
        <w:rPr>
          <w:rFonts w:asciiTheme="minorHAnsi" w:hAnsiTheme="minorHAnsi"/>
          <w:noProof/>
          <w:sz w:val="21"/>
        </w:rPr>
      </w:pPr>
      <w:hyperlink w:anchor="_Toc500170049" w:history="1">
        <w:r w:rsidR="00DC78D9" w:rsidRPr="00367EAB">
          <w:rPr>
            <w:rStyle w:val="a3"/>
            <w:rFonts w:eastAsia="宋体" w:cs="Arial"/>
            <w:b/>
            <w:noProof/>
            <w:snapToGrid w:val="0"/>
            <w:kern w:val="0"/>
          </w:rPr>
          <w:t>III.</w:t>
        </w:r>
        <w:r w:rsidR="00DC78D9">
          <w:rPr>
            <w:rFonts w:asciiTheme="minorHAnsi" w:hAnsiTheme="minorHAnsi"/>
            <w:noProof/>
            <w:sz w:val="21"/>
          </w:rPr>
          <w:tab/>
        </w:r>
        <w:r w:rsidR="00DC78D9" w:rsidRPr="00367EAB">
          <w:rPr>
            <w:rStyle w:val="a3"/>
            <w:rFonts w:eastAsia="宋体" w:cs="Arial"/>
            <w:b/>
            <w:noProof/>
            <w:snapToGrid w:val="0"/>
            <w:kern w:val="0"/>
          </w:rPr>
          <w:t>IVD</w:t>
        </w:r>
        <w:r w:rsidR="00DC78D9" w:rsidRPr="00367EAB">
          <w:rPr>
            <w:rStyle w:val="a3"/>
            <w:rFonts w:eastAsia="宋体" w:cs="Arial" w:hint="eastAsia"/>
            <w:b/>
            <w:noProof/>
            <w:snapToGrid w:val="0"/>
            <w:kern w:val="0"/>
          </w:rPr>
          <w:t>伴随式诊断器械的定义</w:t>
        </w:r>
        <w:r w:rsidR="00D43992">
          <w:rPr>
            <w:rStyle w:val="a3"/>
            <w:rFonts w:eastAsia="宋体" w:cs="Arial" w:hint="eastAsia"/>
            <w:b/>
            <w:noProof/>
            <w:snapToGrid w:val="0"/>
            <w:kern w:val="0"/>
          </w:rPr>
          <w:t>和</w:t>
        </w:r>
        <w:r w:rsidR="00DC78D9" w:rsidRPr="00367EAB">
          <w:rPr>
            <w:rStyle w:val="a3"/>
            <w:rFonts w:eastAsia="宋体" w:cs="Arial" w:hint="eastAsia"/>
            <w:b/>
            <w:noProof/>
            <w:snapToGrid w:val="0"/>
            <w:kern w:val="0"/>
          </w:rPr>
          <w:t>使用</w:t>
        </w:r>
        <w:r w:rsidR="00DC78D9">
          <w:rPr>
            <w:noProof/>
            <w:webHidden/>
          </w:rPr>
          <w:tab/>
        </w:r>
        <w:r w:rsidR="00DC78D9">
          <w:rPr>
            <w:noProof/>
            <w:webHidden/>
          </w:rPr>
          <w:fldChar w:fldCharType="begin"/>
        </w:r>
        <w:r w:rsidR="00DC78D9">
          <w:rPr>
            <w:noProof/>
            <w:webHidden/>
          </w:rPr>
          <w:instrText xml:space="preserve"> PAGEREF _Toc500170049 \h </w:instrText>
        </w:r>
        <w:r w:rsidR="00DC78D9">
          <w:rPr>
            <w:noProof/>
            <w:webHidden/>
          </w:rPr>
        </w:r>
        <w:r w:rsidR="00DC78D9">
          <w:rPr>
            <w:noProof/>
            <w:webHidden/>
          </w:rPr>
          <w:fldChar w:fldCharType="separate"/>
        </w:r>
        <w:r w:rsidR="00DC78D9">
          <w:rPr>
            <w:noProof/>
            <w:webHidden/>
          </w:rPr>
          <w:t>7</w:t>
        </w:r>
        <w:r w:rsidR="00DC78D9">
          <w:rPr>
            <w:noProof/>
            <w:webHidden/>
          </w:rPr>
          <w:fldChar w:fldCharType="end"/>
        </w:r>
      </w:hyperlink>
    </w:p>
    <w:p w14:paraId="572B13BC" w14:textId="77777777" w:rsidR="00DC78D9" w:rsidRDefault="00223579" w:rsidP="00DC78D9">
      <w:pPr>
        <w:pStyle w:val="1"/>
        <w:rPr>
          <w:rFonts w:asciiTheme="minorHAnsi" w:hAnsiTheme="minorHAnsi"/>
          <w:noProof/>
          <w:sz w:val="21"/>
        </w:rPr>
      </w:pPr>
      <w:hyperlink w:anchor="_Toc500170050" w:history="1">
        <w:r w:rsidR="00DC78D9" w:rsidRPr="00367EAB">
          <w:rPr>
            <w:rStyle w:val="a3"/>
            <w:rFonts w:eastAsia="宋体" w:cs="Arial"/>
            <w:b/>
            <w:noProof/>
            <w:snapToGrid w:val="0"/>
            <w:kern w:val="0"/>
          </w:rPr>
          <w:t>IV.</w:t>
        </w:r>
        <w:r w:rsidR="00DC78D9">
          <w:rPr>
            <w:rFonts w:asciiTheme="minorHAnsi" w:hAnsiTheme="minorHAnsi"/>
            <w:noProof/>
            <w:sz w:val="21"/>
          </w:rPr>
          <w:tab/>
        </w:r>
        <w:r w:rsidR="00DC78D9" w:rsidRPr="00367EAB">
          <w:rPr>
            <w:rStyle w:val="a3"/>
            <w:rFonts w:eastAsia="宋体" w:cs="Arial"/>
            <w:b/>
            <w:noProof/>
            <w:snapToGrid w:val="0"/>
            <w:kern w:val="0"/>
          </w:rPr>
          <w:t>IVD</w:t>
        </w:r>
        <w:r w:rsidR="00DC78D9" w:rsidRPr="00367EAB">
          <w:rPr>
            <w:rStyle w:val="a3"/>
            <w:rFonts w:eastAsia="宋体" w:cs="Arial" w:hint="eastAsia"/>
            <w:b/>
            <w:noProof/>
            <w:snapToGrid w:val="0"/>
            <w:kern w:val="0"/>
          </w:rPr>
          <w:t>伴随式诊断器械和治疗性产品的审查和审批</w:t>
        </w:r>
        <w:r w:rsidR="00DC78D9">
          <w:rPr>
            <w:noProof/>
            <w:webHidden/>
          </w:rPr>
          <w:tab/>
        </w:r>
        <w:r w:rsidR="00DC78D9">
          <w:rPr>
            <w:noProof/>
            <w:webHidden/>
          </w:rPr>
          <w:fldChar w:fldCharType="begin"/>
        </w:r>
        <w:r w:rsidR="00DC78D9">
          <w:rPr>
            <w:noProof/>
            <w:webHidden/>
          </w:rPr>
          <w:instrText xml:space="preserve"> PAGEREF _Toc500170050 \h </w:instrText>
        </w:r>
        <w:r w:rsidR="00DC78D9">
          <w:rPr>
            <w:noProof/>
            <w:webHidden/>
          </w:rPr>
        </w:r>
        <w:r w:rsidR="00DC78D9">
          <w:rPr>
            <w:noProof/>
            <w:webHidden/>
          </w:rPr>
          <w:fldChar w:fldCharType="separate"/>
        </w:r>
        <w:r w:rsidR="00DC78D9">
          <w:rPr>
            <w:noProof/>
            <w:webHidden/>
          </w:rPr>
          <w:t>8</w:t>
        </w:r>
        <w:r w:rsidR="00DC78D9">
          <w:rPr>
            <w:noProof/>
            <w:webHidden/>
          </w:rPr>
          <w:fldChar w:fldCharType="end"/>
        </w:r>
      </w:hyperlink>
    </w:p>
    <w:p w14:paraId="2AA0ED70" w14:textId="77777777" w:rsidR="00DC78D9" w:rsidRPr="00DC78D9" w:rsidRDefault="00223579" w:rsidP="00DC78D9">
      <w:pPr>
        <w:pStyle w:val="2"/>
        <w:rPr>
          <w:rFonts w:asciiTheme="minorHAnsi" w:hAnsiTheme="minorHAnsi"/>
          <w:noProof/>
          <w:sz w:val="21"/>
        </w:rPr>
      </w:pPr>
      <w:hyperlink w:anchor="_Toc500170051" w:history="1">
        <w:r w:rsidR="00DC78D9" w:rsidRPr="00DC78D9">
          <w:rPr>
            <w:rStyle w:val="a3"/>
            <w:rFonts w:eastAsia="宋体" w:cs="Arial"/>
            <w:noProof/>
            <w:snapToGrid w:val="0"/>
            <w:kern w:val="0"/>
          </w:rPr>
          <w:t>A.</w:t>
        </w:r>
        <w:r w:rsidR="00DC78D9" w:rsidRPr="00DC78D9">
          <w:rPr>
            <w:rFonts w:asciiTheme="minorHAnsi" w:hAnsiTheme="minorHAnsi"/>
            <w:noProof/>
            <w:sz w:val="21"/>
          </w:rPr>
          <w:tab/>
        </w:r>
        <w:r w:rsidR="00DC78D9" w:rsidRPr="00DC78D9">
          <w:rPr>
            <w:rStyle w:val="a3"/>
            <w:rFonts w:eastAsia="宋体" w:cs="Arial" w:hint="eastAsia"/>
            <w:noProof/>
            <w:snapToGrid w:val="0"/>
            <w:kern w:val="0"/>
          </w:rPr>
          <w:t>新型治疗性产品</w:t>
        </w:r>
        <w:r w:rsidR="00DC78D9" w:rsidRPr="00DC78D9">
          <w:rPr>
            <w:noProof/>
            <w:webHidden/>
          </w:rPr>
          <w:tab/>
        </w:r>
        <w:r w:rsidR="00DC78D9" w:rsidRPr="00DC78D9">
          <w:rPr>
            <w:noProof/>
            <w:webHidden/>
          </w:rPr>
          <w:fldChar w:fldCharType="begin"/>
        </w:r>
        <w:r w:rsidR="00DC78D9" w:rsidRPr="00DC78D9">
          <w:rPr>
            <w:noProof/>
            <w:webHidden/>
          </w:rPr>
          <w:instrText xml:space="preserve"> PAGEREF _Toc500170051 \h </w:instrText>
        </w:r>
        <w:r w:rsidR="00DC78D9" w:rsidRPr="00DC78D9">
          <w:rPr>
            <w:noProof/>
            <w:webHidden/>
          </w:rPr>
        </w:r>
        <w:r w:rsidR="00DC78D9" w:rsidRPr="00DC78D9">
          <w:rPr>
            <w:noProof/>
            <w:webHidden/>
          </w:rPr>
          <w:fldChar w:fldCharType="separate"/>
        </w:r>
        <w:r w:rsidR="00DC78D9" w:rsidRPr="00DC78D9">
          <w:rPr>
            <w:noProof/>
            <w:webHidden/>
          </w:rPr>
          <w:t>8</w:t>
        </w:r>
        <w:r w:rsidR="00DC78D9" w:rsidRPr="00DC78D9">
          <w:rPr>
            <w:noProof/>
            <w:webHidden/>
          </w:rPr>
          <w:fldChar w:fldCharType="end"/>
        </w:r>
      </w:hyperlink>
    </w:p>
    <w:p w14:paraId="7AC1A8DE" w14:textId="28918BE5" w:rsidR="00DC78D9" w:rsidRPr="00DC78D9" w:rsidRDefault="00A57D6B" w:rsidP="00DC78D9">
      <w:pPr>
        <w:pStyle w:val="2"/>
        <w:rPr>
          <w:rFonts w:asciiTheme="minorHAnsi" w:hAnsiTheme="minorHAnsi"/>
          <w:noProof/>
          <w:sz w:val="21"/>
        </w:rPr>
      </w:pPr>
      <w:hyperlink w:anchor="_Toc500170052" w:history="1">
        <w:r w:rsidR="00DC78D9" w:rsidRPr="00DC78D9">
          <w:rPr>
            <w:rStyle w:val="a3"/>
            <w:rFonts w:eastAsia="宋体" w:cs="Arial"/>
            <w:noProof/>
            <w:snapToGrid w:val="0"/>
            <w:kern w:val="0"/>
          </w:rPr>
          <w:t>B.</w:t>
        </w:r>
        <w:r w:rsidR="00DC78D9" w:rsidRPr="00DC78D9">
          <w:rPr>
            <w:rFonts w:asciiTheme="minorHAnsi" w:hAnsiTheme="minorHAnsi"/>
            <w:noProof/>
            <w:sz w:val="21"/>
          </w:rPr>
          <w:tab/>
        </w:r>
        <w:r w:rsidR="00DC78D9" w:rsidRPr="00DC78D9">
          <w:rPr>
            <w:rStyle w:val="a3"/>
            <w:rFonts w:eastAsia="宋体" w:cs="Arial"/>
            <w:noProof/>
            <w:snapToGrid w:val="0"/>
            <w:kern w:val="0"/>
          </w:rPr>
          <w:t>IVD</w:t>
        </w:r>
        <w:r w:rsidR="00DC78D9" w:rsidRPr="00DC78D9">
          <w:rPr>
            <w:rStyle w:val="a3"/>
            <w:rFonts w:eastAsia="宋体" w:cs="Arial" w:hint="eastAsia"/>
            <w:noProof/>
            <w:snapToGrid w:val="0"/>
            <w:kern w:val="0"/>
          </w:rPr>
          <w:t>伴随式诊断器械未经审批或</w:t>
        </w:r>
        <w:r w:rsidR="00D43992">
          <w:rPr>
            <w:rStyle w:val="a3"/>
            <w:rFonts w:eastAsia="宋体" w:cs="Arial" w:hint="eastAsia"/>
            <w:noProof/>
            <w:snapToGrid w:val="0"/>
            <w:kern w:val="0"/>
          </w:rPr>
          <w:t>许可</w:t>
        </w:r>
        <w:r w:rsidR="00DC78D9" w:rsidRPr="00DC78D9">
          <w:rPr>
            <w:rStyle w:val="a3"/>
            <w:rFonts w:eastAsia="宋体" w:cs="Arial" w:hint="eastAsia"/>
            <w:noProof/>
            <w:snapToGrid w:val="0"/>
            <w:kern w:val="0"/>
          </w:rPr>
          <w:t>的治疗性产品审批</w:t>
        </w:r>
        <w:r w:rsidR="00DC78D9" w:rsidRPr="00DC78D9">
          <w:rPr>
            <w:noProof/>
            <w:webHidden/>
          </w:rPr>
          <w:tab/>
        </w:r>
        <w:r w:rsidR="00DC78D9" w:rsidRPr="00DC78D9">
          <w:rPr>
            <w:noProof/>
            <w:webHidden/>
          </w:rPr>
          <w:fldChar w:fldCharType="begin"/>
        </w:r>
        <w:r w:rsidR="00DC78D9" w:rsidRPr="00DC78D9">
          <w:rPr>
            <w:noProof/>
            <w:webHidden/>
          </w:rPr>
          <w:instrText xml:space="preserve"> PAGEREF _Toc500170052 \h </w:instrText>
        </w:r>
        <w:r w:rsidR="00DC78D9" w:rsidRPr="00DC78D9">
          <w:rPr>
            <w:noProof/>
            <w:webHidden/>
          </w:rPr>
        </w:r>
        <w:r w:rsidR="00DC78D9" w:rsidRPr="00DC78D9">
          <w:rPr>
            <w:noProof/>
            <w:webHidden/>
          </w:rPr>
          <w:fldChar w:fldCharType="separate"/>
        </w:r>
        <w:r w:rsidR="00DC78D9" w:rsidRPr="00DC78D9">
          <w:rPr>
            <w:noProof/>
            <w:webHidden/>
          </w:rPr>
          <w:t>8</w:t>
        </w:r>
        <w:r w:rsidR="00DC78D9" w:rsidRPr="00DC78D9">
          <w:rPr>
            <w:noProof/>
            <w:webHidden/>
          </w:rPr>
          <w:fldChar w:fldCharType="end"/>
        </w:r>
      </w:hyperlink>
    </w:p>
    <w:p w14:paraId="72783BEA" w14:textId="77777777" w:rsidR="00DC78D9" w:rsidRPr="00DC78D9" w:rsidRDefault="00223579" w:rsidP="00DC78D9">
      <w:pPr>
        <w:pStyle w:val="2"/>
        <w:rPr>
          <w:rFonts w:asciiTheme="minorHAnsi" w:hAnsiTheme="minorHAnsi"/>
          <w:noProof/>
          <w:sz w:val="21"/>
        </w:rPr>
      </w:pPr>
      <w:hyperlink w:anchor="_Toc500170053" w:history="1">
        <w:r w:rsidR="00DC78D9" w:rsidRPr="00DC78D9">
          <w:rPr>
            <w:rStyle w:val="a3"/>
            <w:rFonts w:eastAsia="宋体" w:cs="Arial"/>
            <w:noProof/>
            <w:snapToGrid w:val="0"/>
            <w:kern w:val="0"/>
          </w:rPr>
          <w:t>C.</w:t>
        </w:r>
        <w:r w:rsidR="00DC78D9" w:rsidRPr="00DC78D9">
          <w:rPr>
            <w:rFonts w:asciiTheme="minorHAnsi" w:hAnsiTheme="minorHAnsi"/>
            <w:noProof/>
            <w:sz w:val="21"/>
          </w:rPr>
          <w:tab/>
        </w:r>
        <w:r w:rsidR="00DC78D9" w:rsidRPr="00DC78D9">
          <w:rPr>
            <w:rStyle w:val="a3"/>
            <w:rFonts w:eastAsia="宋体" w:cs="Arial" w:hint="eastAsia"/>
            <w:noProof/>
            <w:snapToGrid w:val="0"/>
            <w:kern w:val="0"/>
          </w:rPr>
          <w:t>一般性政策</w:t>
        </w:r>
        <w:r w:rsidR="00DC78D9" w:rsidRPr="00DC78D9">
          <w:rPr>
            <w:noProof/>
            <w:webHidden/>
          </w:rPr>
          <w:tab/>
        </w:r>
        <w:r w:rsidR="00DC78D9" w:rsidRPr="00DC78D9">
          <w:rPr>
            <w:noProof/>
            <w:webHidden/>
          </w:rPr>
          <w:fldChar w:fldCharType="begin"/>
        </w:r>
        <w:r w:rsidR="00DC78D9" w:rsidRPr="00DC78D9">
          <w:rPr>
            <w:noProof/>
            <w:webHidden/>
          </w:rPr>
          <w:instrText xml:space="preserve"> PAGEREF _Toc500170053 \h </w:instrText>
        </w:r>
        <w:r w:rsidR="00DC78D9" w:rsidRPr="00DC78D9">
          <w:rPr>
            <w:noProof/>
            <w:webHidden/>
          </w:rPr>
        </w:r>
        <w:r w:rsidR="00DC78D9" w:rsidRPr="00DC78D9">
          <w:rPr>
            <w:noProof/>
            <w:webHidden/>
          </w:rPr>
          <w:fldChar w:fldCharType="separate"/>
        </w:r>
        <w:r w:rsidR="00DC78D9" w:rsidRPr="00DC78D9">
          <w:rPr>
            <w:noProof/>
            <w:webHidden/>
          </w:rPr>
          <w:t>9</w:t>
        </w:r>
        <w:r w:rsidR="00DC78D9" w:rsidRPr="00DC78D9">
          <w:rPr>
            <w:noProof/>
            <w:webHidden/>
          </w:rPr>
          <w:fldChar w:fldCharType="end"/>
        </w:r>
      </w:hyperlink>
    </w:p>
    <w:p w14:paraId="099F762C" w14:textId="77777777" w:rsidR="00DC78D9" w:rsidRDefault="00223579" w:rsidP="00DC78D9">
      <w:pPr>
        <w:pStyle w:val="1"/>
        <w:rPr>
          <w:rFonts w:asciiTheme="minorHAnsi" w:hAnsiTheme="minorHAnsi"/>
          <w:noProof/>
          <w:sz w:val="21"/>
        </w:rPr>
      </w:pPr>
      <w:hyperlink w:anchor="_Toc500170054" w:history="1">
        <w:r w:rsidR="00DC78D9" w:rsidRPr="00367EAB">
          <w:rPr>
            <w:rStyle w:val="a3"/>
            <w:rFonts w:eastAsia="宋体" w:cs="Arial"/>
            <w:b/>
            <w:noProof/>
            <w:snapToGrid w:val="0"/>
            <w:kern w:val="0"/>
          </w:rPr>
          <w:t>V.</w:t>
        </w:r>
        <w:r w:rsidR="00DC78D9">
          <w:rPr>
            <w:rFonts w:asciiTheme="minorHAnsi" w:hAnsiTheme="minorHAnsi"/>
            <w:noProof/>
            <w:sz w:val="21"/>
          </w:rPr>
          <w:tab/>
        </w:r>
        <w:r w:rsidR="00DC78D9" w:rsidRPr="00367EAB">
          <w:rPr>
            <w:rStyle w:val="a3"/>
            <w:rFonts w:eastAsia="宋体" w:cs="Arial" w:hint="eastAsia"/>
            <w:b/>
            <w:noProof/>
            <w:snapToGrid w:val="0"/>
            <w:kern w:val="0"/>
          </w:rPr>
          <w:t>标签</w:t>
        </w:r>
        <w:r w:rsidR="00DC78D9">
          <w:rPr>
            <w:noProof/>
            <w:webHidden/>
          </w:rPr>
          <w:tab/>
        </w:r>
        <w:r w:rsidR="00DC78D9">
          <w:rPr>
            <w:noProof/>
            <w:webHidden/>
          </w:rPr>
          <w:fldChar w:fldCharType="begin"/>
        </w:r>
        <w:r w:rsidR="00DC78D9">
          <w:rPr>
            <w:noProof/>
            <w:webHidden/>
          </w:rPr>
          <w:instrText xml:space="preserve"> PAGEREF _Toc500170054 \h </w:instrText>
        </w:r>
        <w:r w:rsidR="00DC78D9">
          <w:rPr>
            <w:noProof/>
            <w:webHidden/>
          </w:rPr>
        </w:r>
        <w:r w:rsidR="00DC78D9">
          <w:rPr>
            <w:noProof/>
            <w:webHidden/>
          </w:rPr>
          <w:fldChar w:fldCharType="separate"/>
        </w:r>
        <w:r w:rsidR="00DC78D9">
          <w:rPr>
            <w:noProof/>
            <w:webHidden/>
          </w:rPr>
          <w:t>10</w:t>
        </w:r>
        <w:r w:rsidR="00DC78D9">
          <w:rPr>
            <w:noProof/>
            <w:webHidden/>
          </w:rPr>
          <w:fldChar w:fldCharType="end"/>
        </w:r>
      </w:hyperlink>
    </w:p>
    <w:p w14:paraId="45853AB2" w14:textId="77777777" w:rsidR="00DC78D9" w:rsidRPr="00DC78D9" w:rsidRDefault="00223579" w:rsidP="00DC78D9">
      <w:pPr>
        <w:pStyle w:val="2"/>
        <w:rPr>
          <w:rFonts w:asciiTheme="minorHAnsi" w:hAnsiTheme="minorHAnsi"/>
          <w:noProof/>
          <w:sz w:val="21"/>
        </w:rPr>
      </w:pPr>
      <w:hyperlink w:anchor="_Toc500170055" w:history="1">
        <w:r w:rsidR="00DC78D9" w:rsidRPr="00DC78D9">
          <w:rPr>
            <w:rStyle w:val="a3"/>
            <w:rFonts w:eastAsia="宋体" w:cs="Arial"/>
            <w:noProof/>
            <w:snapToGrid w:val="0"/>
            <w:kern w:val="0"/>
          </w:rPr>
          <w:t>A.</w:t>
        </w:r>
        <w:r w:rsidR="00DC78D9" w:rsidRPr="00DC78D9">
          <w:rPr>
            <w:rFonts w:asciiTheme="minorHAnsi" w:hAnsiTheme="minorHAnsi"/>
            <w:noProof/>
            <w:sz w:val="21"/>
          </w:rPr>
          <w:tab/>
        </w:r>
        <w:r w:rsidR="00DC78D9" w:rsidRPr="00DC78D9">
          <w:rPr>
            <w:rStyle w:val="a3"/>
            <w:rFonts w:eastAsia="宋体" w:cs="Arial" w:hint="eastAsia"/>
            <w:noProof/>
            <w:snapToGrid w:val="0"/>
            <w:kern w:val="0"/>
          </w:rPr>
          <w:t>治疗性产品标签</w:t>
        </w:r>
        <w:r w:rsidR="00DC78D9" w:rsidRPr="00DC78D9">
          <w:rPr>
            <w:noProof/>
            <w:webHidden/>
          </w:rPr>
          <w:tab/>
        </w:r>
        <w:r w:rsidR="00DC78D9" w:rsidRPr="00DC78D9">
          <w:rPr>
            <w:noProof/>
            <w:webHidden/>
          </w:rPr>
          <w:fldChar w:fldCharType="begin"/>
        </w:r>
        <w:r w:rsidR="00DC78D9" w:rsidRPr="00DC78D9">
          <w:rPr>
            <w:noProof/>
            <w:webHidden/>
          </w:rPr>
          <w:instrText xml:space="preserve"> PAGEREF _Toc500170055 \h </w:instrText>
        </w:r>
        <w:r w:rsidR="00DC78D9" w:rsidRPr="00DC78D9">
          <w:rPr>
            <w:noProof/>
            <w:webHidden/>
          </w:rPr>
        </w:r>
        <w:r w:rsidR="00DC78D9" w:rsidRPr="00DC78D9">
          <w:rPr>
            <w:noProof/>
            <w:webHidden/>
          </w:rPr>
          <w:fldChar w:fldCharType="separate"/>
        </w:r>
        <w:r w:rsidR="00DC78D9" w:rsidRPr="00DC78D9">
          <w:rPr>
            <w:noProof/>
            <w:webHidden/>
          </w:rPr>
          <w:t>10</w:t>
        </w:r>
        <w:r w:rsidR="00DC78D9" w:rsidRPr="00DC78D9">
          <w:rPr>
            <w:noProof/>
            <w:webHidden/>
          </w:rPr>
          <w:fldChar w:fldCharType="end"/>
        </w:r>
      </w:hyperlink>
    </w:p>
    <w:p w14:paraId="232987CC" w14:textId="77777777" w:rsidR="00DC78D9" w:rsidRPr="00DC78D9" w:rsidRDefault="00223579" w:rsidP="00DC78D9">
      <w:pPr>
        <w:pStyle w:val="2"/>
        <w:rPr>
          <w:rFonts w:asciiTheme="minorHAnsi" w:hAnsiTheme="minorHAnsi"/>
          <w:noProof/>
          <w:sz w:val="21"/>
        </w:rPr>
      </w:pPr>
      <w:hyperlink w:anchor="_Toc500170056" w:history="1">
        <w:r w:rsidR="00DC78D9" w:rsidRPr="00DC78D9">
          <w:rPr>
            <w:rStyle w:val="a3"/>
            <w:rFonts w:eastAsia="宋体" w:cs="Arial"/>
            <w:noProof/>
            <w:snapToGrid w:val="0"/>
            <w:kern w:val="0"/>
          </w:rPr>
          <w:t>B.</w:t>
        </w:r>
        <w:r w:rsidR="00DC78D9" w:rsidRPr="00DC78D9">
          <w:rPr>
            <w:rFonts w:asciiTheme="minorHAnsi" w:hAnsiTheme="minorHAnsi"/>
            <w:noProof/>
            <w:sz w:val="21"/>
          </w:rPr>
          <w:tab/>
        </w:r>
        <w:r w:rsidR="00DC78D9" w:rsidRPr="00DC78D9">
          <w:rPr>
            <w:rStyle w:val="a3"/>
            <w:rFonts w:eastAsia="宋体" w:cs="Arial"/>
            <w:noProof/>
            <w:snapToGrid w:val="0"/>
            <w:kern w:val="0"/>
          </w:rPr>
          <w:t>IVD</w:t>
        </w:r>
        <w:r w:rsidR="00DC78D9" w:rsidRPr="00DC78D9">
          <w:rPr>
            <w:rStyle w:val="a3"/>
            <w:rFonts w:eastAsia="宋体" w:cs="Arial" w:hint="eastAsia"/>
            <w:noProof/>
            <w:snapToGrid w:val="0"/>
            <w:kern w:val="0"/>
          </w:rPr>
          <w:t>伴随式诊断器械标签</w:t>
        </w:r>
        <w:r w:rsidR="00DC78D9" w:rsidRPr="00DC78D9">
          <w:rPr>
            <w:noProof/>
            <w:webHidden/>
          </w:rPr>
          <w:tab/>
        </w:r>
        <w:r w:rsidR="00DC78D9" w:rsidRPr="00DC78D9">
          <w:rPr>
            <w:noProof/>
            <w:webHidden/>
          </w:rPr>
          <w:fldChar w:fldCharType="begin"/>
        </w:r>
        <w:r w:rsidR="00DC78D9" w:rsidRPr="00DC78D9">
          <w:rPr>
            <w:noProof/>
            <w:webHidden/>
          </w:rPr>
          <w:instrText xml:space="preserve"> PAGEREF _Toc500170056 \h </w:instrText>
        </w:r>
        <w:r w:rsidR="00DC78D9" w:rsidRPr="00DC78D9">
          <w:rPr>
            <w:noProof/>
            <w:webHidden/>
          </w:rPr>
        </w:r>
        <w:r w:rsidR="00DC78D9" w:rsidRPr="00DC78D9">
          <w:rPr>
            <w:noProof/>
            <w:webHidden/>
          </w:rPr>
          <w:fldChar w:fldCharType="separate"/>
        </w:r>
        <w:r w:rsidR="00DC78D9" w:rsidRPr="00DC78D9">
          <w:rPr>
            <w:noProof/>
            <w:webHidden/>
          </w:rPr>
          <w:t>11</w:t>
        </w:r>
        <w:r w:rsidR="00DC78D9" w:rsidRPr="00DC78D9">
          <w:rPr>
            <w:noProof/>
            <w:webHidden/>
          </w:rPr>
          <w:fldChar w:fldCharType="end"/>
        </w:r>
      </w:hyperlink>
    </w:p>
    <w:p w14:paraId="0B4B5B61" w14:textId="77777777" w:rsidR="00DC78D9" w:rsidRDefault="00223579" w:rsidP="00DC78D9">
      <w:pPr>
        <w:pStyle w:val="1"/>
        <w:rPr>
          <w:rFonts w:asciiTheme="minorHAnsi" w:hAnsiTheme="minorHAnsi"/>
          <w:noProof/>
          <w:sz w:val="21"/>
        </w:rPr>
      </w:pPr>
      <w:hyperlink w:anchor="_Toc500170057" w:history="1">
        <w:r w:rsidR="00DC78D9" w:rsidRPr="00367EAB">
          <w:rPr>
            <w:rStyle w:val="a3"/>
            <w:rFonts w:eastAsia="宋体" w:cs="Arial"/>
            <w:b/>
            <w:noProof/>
            <w:snapToGrid w:val="0"/>
            <w:kern w:val="0"/>
          </w:rPr>
          <w:t>VI.</w:t>
        </w:r>
        <w:r w:rsidR="00DC78D9">
          <w:rPr>
            <w:rFonts w:asciiTheme="minorHAnsi" w:hAnsiTheme="minorHAnsi"/>
            <w:noProof/>
            <w:sz w:val="21"/>
          </w:rPr>
          <w:tab/>
        </w:r>
        <w:r w:rsidR="00DC78D9" w:rsidRPr="00367EAB">
          <w:rPr>
            <w:rStyle w:val="a3"/>
            <w:rFonts w:eastAsia="宋体" w:cs="Arial" w:hint="eastAsia"/>
            <w:b/>
            <w:noProof/>
            <w:snapToGrid w:val="0"/>
            <w:kern w:val="0"/>
          </w:rPr>
          <w:t>研究用途</w:t>
        </w:r>
        <w:r w:rsidR="00DC78D9">
          <w:rPr>
            <w:noProof/>
            <w:webHidden/>
          </w:rPr>
          <w:tab/>
        </w:r>
        <w:r w:rsidR="00DC78D9">
          <w:rPr>
            <w:noProof/>
            <w:webHidden/>
          </w:rPr>
          <w:fldChar w:fldCharType="begin"/>
        </w:r>
        <w:r w:rsidR="00DC78D9">
          <w:rPr>
            <w:noProof/>
            <w:webHidden/>
          </w:rPr>
          <w:instrText xml:space="preserve"> PAGEREF _Toc500170057 \h </w:instrText>
        </w:r>
        <w:r w:rsidR="00DC78D9">
          <w:rPr>
            <w:noProof/>
            <w:webHidden/>
          </w:rPr>
        </w:r>
        <w:r w:rsidR="00DC78D9">
          <w:rPr>
            <w:noProof/>
            <w:webHidden/>
          </w:rPr>
          <w:fldChar w:fldCharType="separate"/>
        </w:r>
        <w:r w:rsidR="00DC78D9">
          <w:rPr>
            <w:noProof/>
            <w:webHidden/>
          </w:rPr>
          <w:t>12</w:t>
        </w:r>
        <w:r w:rsidR="00DC78D9">
          <w:rPr>
            <w:noProof/>
            <w:webHidden/>
          </w:rPr>
          <w:fldChar w:fldCharType="end"/>
        </w:r>
      </w:hyperlink>
    </w:p>
    <w:p w14:paraId="5EF06542" w14:textId="77777777" w:rsidR="00DC78D9" w:rsidRDefault="00DC78D9" w:rsidP="008A7E95">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snapToGrid w:val="0"/>
          <w:kern w:val="0"/>
          <w:sz w:val="24"/>
        </w:rPr>
        <w:fldChar w:fldCharType="end"/>
      </w:r>
    </w:p>
    <w:p w14:paraId="7D62E399" w14:textId="77777777" w:rsidR="00553A88" w:rsidRPr="008A7E95" w:rsidRDefault="00553A88"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br w:type="page"/>
      </w:r>
    </w:p>
    <w:p w14:paraId="55C256B2" w14:textId="77777777" w:rsidR="00553A88" w:rsidRPr="00BE4888" w:rsidRDefault="00553A88" w:rsidP="00BE4888">
      <w:pPr>
        <w:pBdr>
          <w:bottom w:val="single" w:sz="4" w:space="1" w:color="auto"/>
        </w:pBdr>
        <w:topLinePunct/>
        <w:adjustRightInd w:val="0"/>
        <w:snapToGrid w:val="0"/>
        <w:spacing w:afterLines="75" w:after="234" w:line="288" w:lineRule="auto"/>
        <w:jc w:val="center"/>
        <w:rPr>
          <w:rFonts w:ascii="Arial" w:eastAsia="宋体" w:hAnsi="Arial" w:cs="Arial"/>
          <w:b/>
          <w:snapToGrid w:val="0"/>
          <w:kern w:val="0"/>
          <w:sz w:val="48"/>
        </w:rPr>
      </w:pPr>
      <w:r w:rsidRPr="00BE4888">
        <w:rPr>
          <w:rFonts w:ascii="Arial" w:eastAsia="宋体" w:hAnsi="Arial" w:cs="Arial"/>
          <w:b/>
          <w:snapToGrid w:val="0"/>
          <w:kern w:val="0"/>
          <w:sz w:val="48"/>
        </w:rPr>
        <w:t>体外伴随式诊断器械</w:t>
      </w:r>
    </w:p>
    <w:p w14:paraId="1B84DD15" w14:textId="77777777" w:rsidR="00553A88" w:rsidRPr="00BE4888" w:rsidRDefault="00553A88" w:rsidP="00BE4888">
      <w:pPr>
        <w:topLinePunct/>
        <w:adjustRightInd w:val="0"/>
        <w:snapToGrid w:val="0"/>
        <w:spacing w:afterLines="75" w:after="234" w:line="288" w:lineRule="auto"/>
        <w:jc w:val="center"/>
        <w:rPr>
          <w:rFonts w:ascii="Arial" w:eastAsia="宋体" w:hAnsi="Arial" w:cs="Arial"/>
          <w:b/>
          <w:snapToGrid w:val="0"/>
          <w:kern w:val="0"/>
          <w:sz w:val="48"/>
        </w:rPr>
      </w:pPr>
      <w:r w:rsidRPr="00BE4888">
        <w:rPr>
          <w:rFonts w:ascii="Arial" w:eastAsia="宋体" w:hAnsi="Arial" w:cs="Arial"/>
          <w:b/>
          <w:snapToGrid w:val="0"/>
          <w:kern w:val="0"/>
          <w:sz w:val="48"/>
        </w:rPr>
        <w:t>行业和</w:t>
      </w:r>
      <w:r w:rsidRPr="00BE4888">
        <w:rPr>
          <w:rFonts w:ascii="Arial" w:eastAsia="宋体" w:hAnsi="Arial" w:cs="Arial"/>
          <w:b/>
          <w:snapToGrid w:val="0"/>
          <w:kern w:val="0"/>
          <w:sz w:val="48"/>
        </w:rPr>
        <w:t>FDA</w:t>
      </w:r>
      <w:r w:rsidRPr="00BE4888">
        <w:rPr>
          <w:rFonts w:ascii="Arial" w:eastAsia="宋体" w:hAnsi="Arial" w:cs="Arial"/>
          <w:b/>
          <w:snapToGrid w:val="0"/>
          <w:kern w:val="0"/>
          <w:sz w:val="48"/>
        </w:rPr>
        <w:t>工作人员指南</w:t>
      </w:r>
    </w:p>
    <w:tbl>
      <w:tblPr>
        <w:tblStyle w:val="a5"/>
        <w:tblW w:w="5000" w:type="pct"/>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242"/>
      </w:tblGrid>
      <w:tr w:rsidR="00553A88" w:rsidRPr="00BE4888" w14:paraId="619CBF4B" w14:textId="77777777" w:rsidTr="00135499">
        <w:tc>
          <w:tcPr>
            <w:tcW w:w="5000" w:type="pct"/>
          </w:tcPr>
          <w:p w14:paraId="5322301E" w14:textId="44CE9347" w:rsidR="00553A88" w:rsidRPr="00BE4888" w:rsidRDefault="00CC47A0" w:rsidP="00BE4888">
            <w:pPr>
              <w:topLinePunct/>
              <w:adjustRightInd w:val="0"/>
              <w:snapToGrid w:val="0"/>
              <w:spacing w:beforeLines="50" w:before="156" w:afterLines="50" w:after="156" w:line="300" w:lineRule="auto"/>
              <w:rPr>
                <w:rFonts w:ascii="Arial" w:eastAsia="宋体" w:hAnsi="Arial" w:cs="Arial"/>
                <w:b/>
                <w:i/>
                <w:snapToGrid w:val="0"/>
                <w:kern w:val="0"/>
                <w:sz w:val="24"/>
              </w:rPr>
            </w:pPr>
            <w:r>
              <w:rPr>
                <w:rFonts w:ascii="Arial" w:eastAsia="宋体" w:hAnsi="Arial" w:cs="Arial" w:hint="eastAsia"/>
                <w:b/>
                <w:i/>
                <w:snapToGrid w:val="0"/>
                <w:kern w:val="0"/>
                <w:sz w:val="24"/>
              </w:rPr>
              <w:t>指南</w:t>
            </w:r>
            <w:r w:rsidRPr="00CC47A0">
              <w:rPr>
                <w:rFonts w:ascii="Arial" w:eastAsia="宋体" w:hAnsi="Arial" w:cs="Arial" w:hint="eastAsia"/>
                <w:b/>
                <w:i/>
                <w:snapToGrid w:val="0"/>
                <w:kern w:val="0"/>
                <w:sz w:val="24"/>
              </w:rPr>
              <w:t>代表</w:t>
            </w:r>
            <w:r w:rsidRPr="00BE4888">
              <w:rPr>
                <w:rFonts w:ascii="Arial" w:eastAsia="宋体" w:hAnsi="Arial" w:cs="Arial"/>
                <w:b/>
                <w:i/>
                <w:snapToGrid w:val="0"/>
                <w:kern w:val="0"/>
                <w:sz w:val="24"/>
              </w:rPr>
              <w:t>食品药品监督管理局（</w:t>
            </w:r>
            <w:r w:rsidRPr="00BE4888">
              <w:rPr>
                <w:rFonts w:ascii="Arial" w:eastAsia="宋体" w:hAnsi="Arial" w:cs="Arial"/>
                <w:b/>
                <w:i/>
                <w:snapToGrid w:val="0"/>
                <w:kern w:val="0"/>
                <w:sz w:val="24"/>
              </w:rPr>
              <w:t>FDA</w:t>
            </w:r>
            <w:r w:rsidRPr="00BE4888">
              <w:rPr>
                <w:rFonts w:ascii="Arial" w:eastAsia="宋体" w:hAnsi="Arial" w:cs="Arial"/>
                <w:b/>
                <w:i/>
                <w:snapToGrid w:val="0"/>
                <w:kern w:val="0"/>
                <w:sz w:val="24"/>
              </w:rPr>
              <w:t>）</w:t>
            </w:r>
            <w:r w:rsidRPr="00CC47A0">
              <w:rPr>
                <w:rFonts w:ascii="Arial" w:eastAsia="宋体" w:hAnsi="Arial" w:cs="Arial"/>
                <w:b/>
                <w:i/>
                <w:snapToGrid w:val="0"/>
                <w:kern w:val="0"/>
                <w:sz w:val="24"/>
              </w:rPr>
              <w:t>目前关于该主题的思考。其不会为任何人创造或赋予任何权利，也不会对</w:t>
            </w:r>
            <w:r w:rsidRPr="00CC47A0">
              <w:rPr>
                <w:rFonts w:ascii="Arial" w:eastAsia="宋体" w:hAnsi="Arial" w:cs="Arial"/>
                <w:b/>
                <w:i/>
                <w:snapToGrid w:val="0"/>
                <w:kern w:val="0"/>
                <w:sz w:val="24"/>
              </w:rPr>
              <w:t>FDA</w:t>
            </w:r>
            <w:r w:rsidRPr="00CC47A0">
              <w:rPr>
                <w:rFonts w:ascii="Arial" w:eastAsia="宋体" w:hAnsi="Arial" w:cs="Arial"/>
                <w:b/>
                <w:i/>
                <w:snapToGrid w:val="0"/>
                <w:kern w:val="0"/>
                <w:sz w:val="24"/>
              </w:rPr>
              <w:t>或公众产生约束。如果替代方法满足适用的法律法规的要求，则可以使用该方法。如果您想讨论另一种方法，请联系</w:t>
            </w:r>
            <w:r w:rsidRPr="00CC47A0">
              <w:rPr>
                <w:rFonts w:ascii="Arial" w:eastAsia="宋体" w:hAnsi="Arial" w:cs="Arial"/>
                <w:b/>
                <w:i/>
                <w:snapToGrid w:val="0"/>
                <w:kern w:val="0"/>
                <w:sz w:val="24"/>
              </w:rPr>
              <w:t>FDA</w:t>
            </w:r>
            <w:r w:rsidRPr="00CC47A0">
              <w:rPr>
                <w:rFonts w:ascii="Arial" w:eastAsia="宋体" w:hAnsi="Arial" w:cs="Arial"/>
                <w:b/>
                <w:i/>
                <w:snapToGrid w:val="0"/>
                <w:kern w:val="0"/>
                <w:sz w:val="24"/>
              </w:rPr>
              <w:t>负责实施本指南的人员。如果您无法确定适当的</w:t>
            </w:r>
            <w:r w:rsidRPr="00CC47A0">
              <w:rPr>
                <w:rFonts w:ascii="Arial" w:eastAsia="宋体" w:hAnsi="Arial" w:cs="Arial"/>
                <w:b/>
                <w:i/>
                <w:snapToGrid w:val="0"/>
                <w:kern w:val="0"/>
                <w:sz w:val="24"/>
              </w:rPr>
              <w:t>FDA</w:t>
            </w:r>
            <w:r w:rsidRPr="00CC47A0">
              <w:rPr>
                <w:rFonts w:ascii="Arial" w:eastAsia="宋体" w:hAnsi="Arial" w:cs="Arial"/>
                <w:b/>
                <w:i/>
                <w:snapToGrid w:val="0"/>
                <w:kern w:val="0"/>
                <w:sz w:val="24"/>
              </w:rPr>
              <w:t>工作人员，请拨打本指南标题页上列出的适当号码。</w:t>
            </w:r>
          </w:p>
        </w:tc>
      </w:tr>
    </w:tbl>
    <w:p w14:paraId="713FEA2D" w14:textId="77777777" w:rsidR="00206373" w:rsidRDefault="00206373" w:rsidP="008A7E95">
      <w:pPr>
        <w:topLinePunct/>
        <w:adjustRightInd w:val="0"/>
        <w:snapToGrid w:val="0"/>
        <w:spacing w:afterLines="75" w:after="234" w:line="288" w:lineRule="auto"/>
        <w:rPr>
          <w:rFonts w:ascii="Arial" w:eastAsia="宋体" w:hAnsi="Arial" w:cs="Arial"/>
          <w:snapToGrid w:val="0"/>
          <w:kern w:val="0"/>
          <w:sz w:val="24"/>
        </w:rPr>
      </w:pPr>
    </w:p>
    <w:p w14:paraId="55639CA0" w14:textId="384CF27A" w:rsidR="00553A88" w:rsidRPr="00673DE3" w:rsidRDefault="008A7E95" w:rsidP="00673DE3">
      <w:pPr>
        <w:pStyle w:val="a4"/>
        <w:numPr>
          <w:ilvl w:val="0"/>
          <w:numId w:val="7"/>
        </w:numPr>
        <w:topLinePunct/>
        <w:adjustRightInd w:val="0"/>
        <w:snapToGrid w:val="0"/>
        <w:spacing w:afterLines="75" w:after="234" w:line="288" w:lineRule="auto"/>
        <w:ind w:firstLineChars="0"/>
        <w:outlineLvl w:val="0"/>
        <w:rPr>
          <w:rFonts w:ascii="Arial" w:eastAsia="宋体" w:hAnsi="Arial" w:cs="Arial"/>
          <w:b/>
          <w:snapToGrid w:val="0"/>
          <w:kern w:val="0"/>
          <w:sz w:val="32"/>
        </w:rPr>
      </w:pPr>
      <w:bookmarkStart w:id="1" w:name="_Toc500170047"/>
      <w:r w:rsidRPr="00673DE3">
        <w:rPr>
          <w:rFonts w:ascii="Arial" w:eastAsia="宋体" w:hAnsi="Arial" w:cs="Arial"/>
          <w:b/>
          <w:snapToGrid w:val="0"/>
          <w:kern w:val="0"/>
          <w:sz w:val="32"/>
        </w:rPr>
        <w:t>引</w:t>
      </w:r>
      <w:r w:rsidR="00827064" w:rsidRPr="00673DE3">
        <w:rPr>
          <w:rFonts w:ascii="Arial" w:eastAsia="宋体" w:hAnsi="Arial" w:cs="Arial"/>
          <w:b/>
          <w:snapToGrid w:val="0"/>
          <w:kern w:val="0"/>
          <w:sz w:val="32"/>
        </w:rPr>
        <w:t>言</w:t>
      </w:r>
      <w:bookmarkEnd w:id="1"/>
    </w:p>
    <w:p w14:paraId="697C940B" w14:textId="215C4517" w:rsidR="00827064" w:rsidRPr="008A7E95" w:rsidRDefault="00827064"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本指南旨在帮</w:t>
      </w:r>
      <w:r w:rsidR="008A7E95" w:rsidRPr="008A7E95">
        <w:rPr>
          <w:rFonts w:ascii="Arial" w:eastAsia="宋体" w:hAnsi="Arial" w:cs="Arial"/>
          <w:snapToGrid w:val="0"/>
          <w:kern w:val="0"/>
          <w:sz w:val="24"/>
        </w:rPr>
        <w:t>助</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1</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计</w:t>
      </w:r>
      <w:r w:rsidRPr="008A7E95">
        <w:rPr>
          <w:rFonts w:ascii="Arial" w:eastAsia="宋体" w:hAnsi="Arial" w:cs="Arial"/>
          <w:snapToGrid w:val="0"/>
          <w:kern w:val="0"/>
          <w:sz w:val="24"/>
        </w:rPr>
        <w:t>划研发一种治疗性产品</w:t>
      </w:r>
      <w:r w:rsidRPr="00673DE3">
        <w:rPr>
          <w:rFonts w:ascii="Arial" w:eastAsia="宋体" w:hAnsi="Arial" w:cs="Arial"/>
          <w:snapToGrid w:val="0"/>
          <w:kern w:val="0"/>
          <w:sz w:val="24"/>
          <w:vertAlign w:val="superscript"/>
        </w:rPr>
        <w:footnoteReference w:id="1"/>
      </w:r>
      <w:r w:rsidR="008A7E95">
        <w:rPr>
          <w:rFonts w:ascii="Arial" w:eastAsia="宋体" w:hAnsi="Arial" w:cs="Arial"/>
          <w:snapToGrid w:val="0"/>
          <w:kern w:val="0"/>
          <w:sz w:val="24"/>
        </w:rPr>
        <w:t>（</w:t>
      </w:r>
      <w:r w:rsidRPr="008A7E95">
        <w:rPr>
          <w:rFonts w:ascii="Arial" w:eastAsia="宋体" w:hAnsi="Arial" w:cs="Arial"/>
          <w:snapToGrid w:val="0"/>
          <w:kern w:val="0"/>
          <w:sz w:val="24"/>
        </w:rPr>
        <w:t>新型产品或</w:t>
      </w:r>
      <w:r w:rsidR="00952375">
        <w:rPr>
          <w:rFonts w:ascii="Arial" w:eastAsia="宋体" w:hAnsi="Arial" w:cs="Arial"/>
          <w:snapToGrid w:val="0"/>
          <w:kern w:val="0"/>
          <w:sz w:val="24"/>
        </w:rPr>
        <w:t>具有新适应症的现有产品</w:t>
      </w:r>
      <w:r w:rsidR="008A7E95">
        <w:rPr>
          <w:rFonts w:ascii="Arial" w:eastAsia="宋体" w:hAnsi="Arial" w:cs="Arial"/>
          <w:snapToGrid w:val="0"/>
          <w:kern w:val="0"/>
          <w:sz w:val="24"/>
        </w:rPr>
        <w:t>）</w:t>
      </w:r>
      <w:r w:rsidRPr="008A7E95">
        <w:rPr>
          <w:rFonts w:ascii="Arial" w:eastAsia="宋体" w:hAnsi="Arial" w:cs="Arial"/>
          <w:snapToGrid w:val="0"/>
          <w:kern w:val="0"/>
          <w:sz w:val="24"/>
        </w:rPr>
        <w:t>，且该产品使用的体外伴随式诊断器械</w:t>
      </w:r>
      <w:r w:rsidR="008A7E95">
        <w:rPr>
          <w:rFonts w:ascii="Arial" w:eastAsia="宋体" w:hAnsi="Arial" w:cs="Arial"/>
          <w:snapToGrid w:val="0"/>
          <w:kern w:val="0"/>
          <w:sz w:val="24"/>
        </w:rPr>
        <w:t>（</w:t>
      </w:r>
      <w:r w:rsidRPr="008A7E95">
        <w:rPr>
          <w:rFonts w:ascii="Arial" w:eastAsia="宋体" w:hAnsi="Arial" w:cs="Arial"/>
          <w:snapToGrid w:val="0"/>
          <w:kern w:val="0"/>
          <w:sz w:val="24"/>
        </w:rPr>
        <w:t>或检测</w:t>
      </w:r>
      <w:r w:rsidR="008A7E95">
        <w:rPr>
          <w:rFonts w:ascii="Arial" w:eastAsia="宋体" w:hAnsi="Arial" w:cs="Arial"/>
          <w:snapToGrid w:val="0"/>
          <w:kern w:val="0"/>
          <w:sz w:val="24"/>
        </w:rPr>
        <w:t>）</w:t>
      </w:r>
      <w:r w:rsidRPr="008A7E95">
        <w:rPr>
          <w:rFonts w:ascii="Arial" w:eastAsia="宋体" w:hAnsi="Arial" w:cs="Arial"/>
          <w:snapToGrid w:val="0"/>
          <w:kern w:val="0"/>
          <w:sz w:val="24"/>
        </w:rPr>
        <w:t>对该治疗性产品安全和有效使用至关重要的</w:t>
      </w:r>
      <w:r w:rsidR="00952375">
        <w:rPr>
          <w:rFonts w:ascii="Arial" w:eastAsia="宋体" w:hAnsi="Arial" w:cs="Arial"/>
          <w:snapToGrid w:val="0"/>
          <w:kern w:val="0"/>
          <w:sz w:val="24"/>
        </w:rPr>
        <w:t>申办方</w:t>
      </w:r>
      <w:r w:rsidRPr="008A7E95">
        <w:rPr>
          <w:rFonts w:ascii="Arial" w:eastAsia="宋体" w:hAnsi="Arial" w:cs="Arial"/>
          <w:snapToGrid w:val="0"/>
          <w:kern w:val="0"/>
          <w:sz w:val="24"/>
        </w:rPr>
        <w:t>，</w:t>
      </w:r>
      <w:r w:rsidR="008A7E95" w:rsidRPr="008A7E95">
        <w:rPr>
          <w:rFonts w:ascii="Arial" w:eastAsia="宋体" w:hAnsi="Arial" w:cs="Arial"/>
          <w:snapToGrid w:val="0"/>
          <w:kern w:val="0"/>
          <w:sz w:val="24"/>
        </w:rPr>
        <w:t>和</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2</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计</w:t>
      </w:r>
      <w:r w:rsidRPr="008A7E95">
        <w:rPr>
          <w:rFonts w:ascii="Arial" w:eastAsia="宋体" w:hAnsi="Arial" w:cs="Arial"/>
          <w:snapToGrid w:val="0"/>
          <w:kern w:val="0"/>
          <w:sz w:val="24"/>
        </w:rPr>
        <w:t>划研发一种与</w:t>
      </w:r>
      <w:r w:rsidRPr="008A7E95">
        <w:rPr>
          <w:rFonts w:ascii="Arial" w:eastAsia="宋体" w:hAnsi="Arial" w:cs="Arial" w:hint="eastAsia"/>
          <w:snapToGrid w:val="0"/>
          <w:kern w:val="0"/>
          <w:sz w:val="24"/>
        </w:rPr>
        <w:t>对应的</w:t>
      </w:r>
      <w:r w:rsidRPr="008A7E95">
        <w:rPr>
          <w:rFonts w:ascii="Arial" w:eastAsia="宋体" w:hAnsi="Arial" w:cs="Arial"/>
          <w:snapToGrid w:val="0"/>
          <w:kern w:val="0"/>
          <w:sz w:val="24"/>
        </w:rPr>
        <w:t>治疗性产品一同使用的体外伴随式诊断器械的</w:t>
      </w:r>
      <w:r w:rsidR="00952375">
        <w:rPr>
          <w:rFonts w:ascii="Arial" w:eastAsia="宋体" w:hAnsi="Arial" w:cs="Arial"/>
          <w:snapToGrid w:val="0"/>
          <w:kern w:val="0"/>
          <w:sz w:val="24"/>
        </w:rPr>
        <w:t>申办方</w:t>
      </w:r>
      <w:r w:rsidRPr="008A7E95">
        <w:rPr>
          <w:rFonts w:ascii="Arial" w:eastAsia="宋体" w:hAnsi="Arial" w:cs="Arial"/>
          <w:snapToGrid w:val="0"/>
          <w:kern w:val="0"/>
          <w:sz w:val="24"/>
        </w:rPr>
        <w:t>。</w:t>
      </w:r>
    </w:p>
    <w:p w14:paraId="2A0DA9D8" w14:textId="77777777" w:rsidR="00827064" w:rsidRPr="008A7E95" w:rsidRDefault="00827064"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具体来说，本指南希望完成下列部分的任务：</w:t>
      </w:r>
    </w:p>
    <w:p w14:paraId="69397F1C" w14:textId="100E8853" w:rsidR="00827064" w:rsidRPr="00673DE3" w:rsidRDefault="00827064" w:rsidP="00673DE3">
      <w:pPr>
        <w:pStyle w:val="a4"/>
        <w:numPr>
          <w:ilvl w:val="0"/>
          <w:numId w:val="8"/>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673DE3">
        <w:rPr>
          <w:rFonts w:ascii="Arial" w:eastAsia="宋体" w:hAnsi="Arial" w:cs="Arial"/>
          <w:snapToGrid w:val="0"/>
          <w:kern w:val="0"/>
          <w:sz w:val="24"/>
        </w:rPr>
        <w:t>定义</w:t>
      </w:r>
      <w:r w:rsidR="008A7E95" w:rsidRPr="00673DE3">
        <w:rPr>
          <w:rFonts w:ascii="宋体" w:eastAsia="宋体" w:hAnsi="宋体" w:cs="Arial"/>
          <w:snapToGrid w:val="0"/>
          <w:kern w:val="0"/>
          <w:sz w:val="24"/>
        </w:rPr>
        <w:t>“</w:t>
      </w:r>
      <w:r w:rsidRPr="00673DE3">
        <w:rPr>
          <w:rFonts w:ascii="Arial" w:eastAsia="宋体" w:hAnsi="Arial" w:cs="Arial"/>
          <w:snapToGrid w:val="0"/>
          <w:kern w:val="0"/>
          <w:sz w:val="24"/>
        </w:rPr>
        <w:t>体外伴随式诊断器械</w:t>
      </w:r>
      <w:r w:rsidR="008A7E95" w:rsidRPr="00673DE3">
        <w:rPr>
          <w:rFonts w:ascii="宋体" w:eastAsia="宋体" w:hAnsi="宋体" w:cs="Arial"/>
          <w:snapToGrid w:val="0"/>
          <w:kern w:val="0"/>
          <w:sz w:val="24"/>
        </w:rPr>
        <w:t>”</w:t>
      </w:r>
      <w:r w:rsidR="008A7E95" w:rsidRPr="00673DE3">
        <w:rPr>
          <w:rFonts w:ascii="Arial" w:eastAsia="宋体" w:hAnsi="Arial" w:cs="Arial"/>
          <w:snapToGrid w:val="0"/>
          <w:kern w:val="0"/>
          <w:sz w:val="24"/>
        </w:rPr>
        <w:t>（</w:t>
      </w:r>
      <w:r w:rsidRPr="00673DE3">
        <w:rPr>
          <w:rFonts w:ascii="Arial" w:eastAsia="宋体" w:hAnsi="Arial" w:cs="Arial"/>
          <w:snapToGrid w:val="0"/>
          <w:kern w:val="0"/>
          <w:sz w:val="24"/>
        </w:rPr>
        <w:t>后文称为</w:t>
      </w:r>
      <w:r w:rsidR="008A7E95" w:rsidRPr="00673DE3">
        <w:rPr>
          <w:rFonts w:ascii="宋体" w:eastAsia="宋体" w:hAnsi="宋体" w:cs="Arial"/>
          <w:snapToGrid w:val="0"/>
          <w:kern w:val="0"/>
          <w:sz w:val="24"/>
        </w:rPr>
        <w:t>“</w:t>
      </w:r>
      <w:r w:rsidRPr="00673DE3">
        <w:rPr>
          <w:rFonts w:ascii="Arial" w:eastAsia="宋体" w:hAnsi="Arial" w:cs="Arial"/>
          <w:snapToGrid w:val="0"/>
          <w:kern w:val="0"/>
          <w:sz w:val="24"/>
        </w:rPr>
        <w:t>IVD</w:t>
      </w:r>
      <w:r w:rsidRPr="00673DE3">
        <w:rPr>
          <w:rFonts w:ascii="Arial" w:eastAsia="宋体" w:hAnsi="Arial" w:cs="Arial"/>
          <w:snapToGrid w:val="0"/>
          <w:kern w:val="0"/>
          <w:sz w:val="24"/>
        </w:rPr>
        <w:t>伴随式诊断器械</w:t>
      </w:r>
      <w:r w:rsidR="008A7E95" w:rsidRPr="00673DE3">
        <w:rPr>
          <w:rFonts w:ascii="宋体" w:eastAsia="宋体" w:hAnsi="宋体" w:cs="Arial"/>
          <w:snapToGrid w:val="0"/>
          <w:kern w:val="0"/>
          <w:sz w:val="24"/>
        </w:rPr>
        <w:t>”</w:t>
      </w:r>
      <w:r w:rsidR="008A7E95" w:rsidRPr="00673DE3">
        <w:rPr>
          <w:rFonts w:ascii="Arial" w:eastAsia="宋体" w:hAnsi="Arial" w:cs="Arial"/>
          <w:snapToGrid w:val="0"/>
          <w:kern w:val="0"/>
          <w:sz w:val="24"/>
        </w:rPr>
        <w:t>）</w:t>
      </w:r>
    </w:p>
    <w:p w14:paraId="5DCE457D" w14:textId="77777777" w:rsidR="00827064" w:rsidRPr="00673DE3" w:rsidRDefault="00827064" w:rsidP="00673DE3">
      <w:pPr>
        <w:pStyle w:val="a4"/>
        <w:numPr>
          <w:ilvl w:val="0"/>
          <w:numId w:val="8"/>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673DE3">
        <w:rPr>
          <w:rFonts w:ascii="Arial" w:eastAsia="宋体" w:hAnsi="Arial" w:cs="Arial"/>
          <w:snapToGrid w:val="0"/>
          <w:kern w:val="0"/>
          <w:sz w:val="24"/>
        </w:rPr>
        <w:t>解释</w:t>
      </w:r>
      <w:r w:rsidRPr="00673DE3">
        <w:rPr>
          <w:rFonts w:ascii="Arial" w:eastAsia="宋体" w:hAnsi="Arial" w:cs="Arial"/>
          <w:snapToGrid w:val="0"/>
          <w:kern w:val="0"/>
          <w:sz w:val="24"/>
        </w:rPr>
        <w:t>FDA</w:t>
      </w:r>
      <w:r w:rsidRPr="00673DE3">
        <w:rPr>
          <w:rFonts w:ascii="Arial" w:eastAsia="宋体" w:hAnsi="Arial" w:cs="Arial"/>
          <w:snapToGrid w:val="0"/>
          <w:kern w:val="0"/>
          <w:sz w:val="24"/>
        </w:rPr>
        <w:t>对</w:t>
      </w:r>
      <w:r w:rsidRPr="00673DE3">
        <w:rPr>
          <w:rFonts w:ascii="Arial" w:eastAsia="宋体" w:hAnsi="Arial" w:cs="Arial"/>
          <w:snapToGrid w:val="0"/>
          <w:kern w:val="0"/>
          <w:sz w:val="24"/>
        </w:rPr>
        <w:t>IVD</w:t>
      </w:r>
      <w:r w:rsidRPr="00673DE3">
        <w:rPr>
          <w:rFonts w:ascii="Arial" w:eastAsia="宋体" w:hAnsi="Arial" w:cs="Arial"/>
          <w:snapToGrid w:val="0"/>
          <w:kern w:val="0"/>
          <w:sz w:val="24"/>
        </w:rPr>
        <w:t>伴随式诊断器械进行监管的需要</w:t>
      </w:r>
    </w:p>
    <w:p w14:paraId="4D4CB0F7" w14:textId="6BD339FA" w:rsidR="00827064" w:rsidRPr="00673DE3" w:rsidRDefault="00827064" w:rsidP="00673DE3">
      <w:pPr>
        <w:pStyle w:val="a4"/>
        <w:numPr>
          <w:ilvl w:val="0"/>
          <w:numId w:val="8"/>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673DE3">
        <w:rPr>
          <w:rFonts w:ascii="Arial" w:eastAsia="宋体" w:hAnsi="Arial" w:cs="Arial"/>
          <w:snapToGrid w:val="0"/>
          <w:kern w:val="0"/>
          <w:sz w:val="24"/>
        </w:rPr>
        <w:t>明确说明，大多数情况下，</w:t>
      </w:r>
      <w:r w:rsidRPr="00673DE3">
        <w:rPr>
          <w:rFonts w:ascii="Arial" w:eastAsia="宋体" w:hAnsi="Arial" w:cs="Arial"/>
          <w:snapToGrid w:val="0"/>
          <w:kern w:val="0"/>
          <w:sz w:val="24"/>
        </w:rPr>
        <w:t>IVD</w:t>
      </w:r>
      <w:r w:rsidRPr="00673DE3">
        <w:rPr>
          <w:rFonts w:ascii="Arial" w:eastAsia="宋体" w:hAnsi="Arial" w:cs="Arial"/>
          <w:snapToGrid w:val="0"/>
          <w:kern w:val="0"/>
          <w:sz w:val="24"/>
        </w:rPr>
        <w:t>伴随式诊断器械及其对应的治疗性产品应当同时由</w:t>
      </w:r>
      <w:r w:rsidRPr="00673DE3">
        <w:rPr>
          <w:rFonts w:ascii="Arial" w:eastAsia="宋体" w:hAnsi="Arial" w:cs="Arial"/>
          <w:snapToGrid w:val="0"/>
          <w:kern w:val="0"/>
          <w:sz w:val="24"/>
        </w:rPr>
        <w:t>FDA</w:t>
      </w:r>
      <w:r w:rsidRPr="00673DE3">
        <w:rPr>
          <w:rFonts w:ascii="Arial" w:eastAsia="宋体" w:hAnsi="Arial" w:cs="Arial"/>
          <w:snapToGrid w:val="0"/>
          <w:kern w:val="0"/>
          <w:sz w:val="24"/>
        </w:rPr>
        <w:t>进行批准和审批，并按照治疗性产品标签使用</w:t>
      </w:r>
    </w:p>
    <w:p w14:paraId="293B1724" w14:textId="77777777" w:rsidR="00673DE3" w:rsidRDefault="00673DE3">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122DC46E" w14:textId="30257D0D" w:rsidR="00827064" w:rsidRPr="00673DE3" w:rsidRDefault="00F45F96" w:rsidP="00673DE3">
      <w:pPr>
        <w:pStyle w:val="a4"/>
        <w:numPr>
          <w:ilvl w:val="0"/>
          <w:numId w:val="8"/>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673DE3">
        <w:rPr>
          <w:rFonts w:ascii="Arial" w:eastAsia="宋体" w:hAnsi="Arial" w:cs="Arial"/>
          <w:snapToGrid w:val="0"/>
          <w:kern w:val="0"/>
          <w:sz w:val="24"/>
        </w:rPr>
        <w:t>向行业及</w:t>
      </w:r>
      <w:r w:rsidRPr="00673DE3">
        <w:rPr>
          <w:rFonts w:ascii="Arial" w:eastAsia="宋体" w:hAnsi="Arial" w:cs="Arial"/>
          <w:snapToGrid w:val="0"/>
          <w:kern w:val="0"/>
          <w:sz w:val="24"/>
        </w:rPr>
        <w:t>FDA</w:t>
      </w:r>
      <w:r w:rsidRPr="00673DE3">
        <w:rPr>
          <w:rFonts w:ascii="Arial" w:eastAsia="宋体" w:hAnsi="Arial" w:cs="Arial"/>
          <w:snapToGrid w:val="0"/>
          <w:kern w:val="0"/>
          <w:sz w:val="24"/>
        </w:rPr>
        <w:t>工作人员提供关于上市前监管路径以及</w:t>
      </w:r>
      <w:r w:rsidRPr="00673DE3">
        <w:rPr>
          <w:rFonts w:ascii="Arial" w:eastAsia="宋体" w:hAnsi="Arial" w:cs="Arial"/>
          <w:snapToGrid w:val="0"/>
          <w:kern w:val="0"/>
          <w:sz w:val="24"/>
        </w:rPr>
        <w:t>FDA</w:t>
      </w:r>
      <w:r w:rsidRPr="00673DE3">
        <w:rPr>
          <w:rFonts w:ascii="Arial" w:eastAsia="宋体" w:hAnsi="Arial" w:cs="Arial"/>
          <w:snapToGrid w:val="0"/>
          <w:kern w:val="0"/>
          <w:sz w:val="24"/>
        </w:rPr>
        <w:t>监管施行政策的指导</w:t>
      </w:r>
    </w:p>
    <w:p w14:paraId="00D57B7E" w14:textId="77777777" w:rsidR="00F45F96" w:rsidRPr="00673DE3" w:rsidRDefault="00F45F96" w:rsidP="00673DE3">
      <w:pPr>
        <w:pStyle w:val="a4"/>
        <w:numPr>
          <w:ilvl w:val="0"/>
          <w:numId w:val="8"/>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673DE3">
        <w:rPr>
          <w:rFonts w:ascii="Arial" w:eastAsia="宋体" w:hAnsi="Arial" w:cs="Arial"/>
          <w:snapToGrid w:val="0"/>
          <w:kern w:val="0"/>
          <w:sz w:val="24"/>
        </w:rPr>
        <w:t>描述与治疗性产品标签相关的法规和监管批准要求，当</w:t>
      </w:r>
      <w:r w:rsidRPr="00673DE3">
        <w:rPr>
          <w:rFonts w:ascii="Arial" w:eastAsia="宋体" w:hAnsi="Arial" w:cs="Arial"/>
          <w:snapToGrid w:val="0"/>
          <w:kern w:val="0"/>
          <w:sz w:val="24"/>
        </w:rPr>
        <w:t>IVD</w:t>
      </w:r>
      <w:r w:rsidRPr="00673DE3">
        <w:rPr>
          <w:rFonts w:ascii="Arial" w:eastAsia="宋体" w:hAnsi="Arial" w:cs="Arial"/>
          <w:snapToGrid w:val="0"/>
          <w:kern w:val="0"/>
          <w:sz w:val="24"/>
        </w:rPr>
        <w:t>的使用对于安全和有效使用治疗性产品至关重要时，应同时使用</w:t>
      </w:r>
      <w:r w:rsidRPr="00673DE3">
        <w:rPr>
          <w:rFonts w:ascii="Arial" w:eastAsia="宋体" w:hAnsi="Arial" w:cs="Arial"/>
          <w:snapToGrid w:val="0"/>
          <w:kern w:val="0"/>
          <w:sz w:val="24"/>
        </w:rPr>
        <w:t>IVD</w:t>
      </w:r>
      <w:r w:rsidRPr="00673DE3">
        <w:rPr>
          <w:rFonts w:ascii="Arial" w:eastAsia="宋体" w:hAnsi="Arial" w:cs="Arial"/>
          <w:snapToGrid w:val="0"/>
          <w:kern w:val="0"/>
          <w:sz w:val="24"/>
        </w:rPr>
        <w:t>伴随式诊断器械</w:t>
      </w:r>
    </w:p>
    <w:p w14:paraId="18EF47D9" w14:textId="2164159F" w:rsidR="00F45F96" w:rsidRPr="008A7E95" w:rsidRDefault="00F45F96"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FDA</w:t>
      </w:r>
      <w:r w:rsidRPr="008A7E95">
        <w:rPr>
          <w:rFonts w:ascii="Arial" w:eastAsia="宋体" w:hAnsi="Arial" w:cs="Arial"/>
          <w:snapToGrid w:val="0"/>
          <w:kern w:val="0"/>
          <w:sz w:val="24"/>
        </w:rPr>
        <w:t>鼓励考虑申请本指南中所述的治疗性产品或</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伴随式诊断器械的</w:t>
      </w:r>
      <w:r w:rsidR="00952375">
        <w:rPr>
          <w:rFonts w:ascii="Arial" w:eastAsia="宋体" w:hAnsi="Arial" w:cs="Arial"/>
          <w:snapToGrid w:val="0"/>
          <w:kern w:val="0"/>
          <w:sz w:val="24"/>
        </w:rPr>
        <w:t>申办方</w:t>
      </w:r>
      <w:r w:rsidRPr="008A7E95">
        <w:rPr>
          <w:rFonts w:ascii="Arial" w:eastAsia="宋体" w:hAnsi="Arial" w:cs="Arial"/>
          <w:snapToGrid w:val="0"/>
          <w:kern w:val="0"/>
          <w:sz w:val="24"/>
        </w:rPr>
        <w:t>申请与相关器械和治疗性产品审查部门进行会谈，确保产品研发计划可以提供充足的数据，确定</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伴随式诊断器械和治疗性产品的安全性和有效性。</w:t>
      </w:r>
    </w:p>
    <w:p w14:paraId="2EA416B7" w14:textId="2C37DE47" w:rsidR="00F45F96" w:rsidRPr="008A7E95" w:rsidRDefault="00F45F96"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本指南文件并不解决供体</w:t>
      </w:r>
      <w:r w:rsidR="00366429" w:rsidRPr="008A7E95">
        <w:rPr>
          <w:rFonts w:ascii="Arial" w:eastAsia="宋体" w:hAnsi="Arial" w:cs="Arial"/>
          <w:snapToGrid w:val="0"/>
          <w:kern w:val="0"/>
          <w:sz w:val="24"/>
        </w:rPr>
        <w:t>与潜在受体</w:t>
      </w:r>
      <w:r w:rsidRPr="008A7E95">
        <w:rPr>
          <w:rFonts w:ascii="Arial" w:eastAsia="宋体" w:hAnsi="Arial" w:cs="Arial"/>
          <w:snapToGrid w:val="0"/>
          <w:kern w:val="0"/>
          <w:sz w:val="24"/>
        </w:rPr>
        <w:t>血液、血液成分、细胞、组织或器官配型</w:t>
      </w:r>
      <w:r w:rsidR="00366429" w:rsidRPr="008A7E95">
        <w:rPr>
          <w:rFonts w:ascii="Arial" w:eastAsia="宋体" w:hAnsi="Arial" w:cs="Arial"/>
          <w:snapToGrid w:val="0"/>
          <w:kern w:val="0"/>
          <w:sz w:val="24"/>
        </w:rPr>
        <w:t>相关的检测，该类器械在</w:t>
      </w:r>
      <w:r w:rsidR="00366429" w:rsidRPr="008A7E95">
        <w:rPr>
          <w:rFonts w:ascii="Arial" w:eastAsia="宋体" w:hAnsi="Arial" w:cs="Arial"/>
          <w:snapToGrid w:val="0"/>
          <w:kern w:val="0"/>
          <w:sz w:val="24"/>
        </w:rPr>
        <w:t>FDA</w:t>
      </w:r>
      <w:r w:rsidR="00366429" w:rsidRPr="008A7E95">
        <w:rPr>
          <w:rFonts w:ascii="Arial" w:eastAsia="宋体" w:hAnsi="Arial" w:cs="Arial"/>
          <w:snapToGrid w:val="0"/>
          <w:kern w:val="0"/>
          <w:sz w:val="24"/>
        </w:rPr>
        <w:t>关于血液和人类细胞、组织和基于组织的产品法规的更大监管框架范围内。虽然人类白细胞抗</w:t>
      </w:r>
      <w:r w:rsidR="008A7E95" w:rsidRPr="008A7E95">
        <w:rPr>
          <w:rFonts w:ascii="Arial" w:eastAsia="宋体" w:hAnsi="Arial" w:cs="Arial"/>
          <w:snapToGrid w:val="0"/>
          <w:kern w:val="0"/>
          <w:sz w:val="24"/>
        </w:rPr>
        <w:t>原</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HLA</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测</w:t>
      </w:r>
      <w:r w:rsidR="00366429" w:rsidRPr="008A7E95">
        <w:rPr>
          <w:rFonts w:ascii="Arial" w:eastAsia="宋体" w:hAnsi="Arial" w:cs="Arial"/>
          <w:snapToGrid w:val="0"/>
          <w:kern w:val="0"/>
          <w:sz w:val="24"/>
        </w:rPr>
        <w:t>定常用</w:t>
      </w:r>
      <w:r w:rsidR="00FB60B2">
        <w:rPr>
          <w:rFonts w:ascii="Arial" w:eastAsia="宋体" w:hAnsi="Arial" w:cs="Arial" w:hint="eastAsia"/>
          <w:snapToGrid w:val="0"/>
          <w:kern w:val="0"/>
          <w:sz w:val="24"/>
        </w:rPr>
        <w:t>与</w:t>
      </w:r>
      <w:r w:rsidR="00366429" w:rsidRPr="008A7E95">
        <w:rPr>
          <w:rFonts w:ascii="Arial" w:eastAsia="宋体" w:hAnsi="Arial" w:cs="Arial"/>
          <w:snapToGrid w:val="0"/>
          <w:kern w:val="0"/>
          <w:sz w:val="24"/>
        </w:rPr>
        <w:t>供体和潜在受体的配型，但其也有其他应用。用于其它目的时，如果</w:t>
      </w:r>
      <w:r w:rsidR="00366429" w:rsidRPr="008A7E95">
        <w:rPr>
          <w:rFonts w:ascii="Arial" w:eastAsia="宋体" w:hAnsi="Arial" w:cs="Arial"/>
          <w:snapToGrid w:val="0"/>
          <w:kern w:val="0"/>
          <w:sz w:val="24"/>
        </w:rPr>
        <w:t>HLA</w:t>
      </w:r>
      <w:r w:rsidR="00366429" w:rsidRPr="008A7E95">
        <w:rPr>
          <w:rFonts w:ascii="Arial" w:eastAsia="宋体" w:hAnsi="Arial" w:cs="Arial"/>
          <w:snapToGrid w:val="0"/>
          <w:kern w:val="0"/>
          <w:sz w:val="24"/>
        </w:rPr>
        <w:t>测定的结果对于某种治疗性产品安全和有效使用十分重要，则其在本指南的范围内。</w:t>
      </w:r>
    </w:p>
    <w:p w14:paraId="68084960" w14:textId="76571B16" w:rsidR="00366429" w:rsidRPr="008A7E95" w:rsidRDefault="00366429"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FDA</w:t>
      </w:r>
      <w:r w:rsidRPr="008A7E95">
        <w:rPr>
          <w:rFonts w:ascii="Arial" w:eastAsia="宋体" w:hAnsi="Arial" w:cs="Arial"/>
          <w:snapToGrid w:val="0"/>
          <w:kern w:val="0"/>
          <w:sz w:val="24"/>
        </w:rPr>
        <w:t>指导性文件，包括本指南</w:t>
      </w:r>
      <w:r w:rsidR="00FB60B2">
        <w:rPr>
          <w:rFonts w:ascii="Arial" w:eastAsia="宋体" w:hAnsi="Arial" w:cs="Arial" w:hint="eastAsia"/>
          <w:snapToGrid w:val="0"/>
          <w:kern w:val="0"/>
          <w:sz w:val="24"/>
        </w:rPr>
        <w:t>在内</w:t>
      </w:r>
      <w:r w:rsidRPr="008A7E95">
        <w:rPr>
          <w:rFonts w:ascii="Arial" w:eastAsia="宋体" w:hAnsi="Arial" w:cs="Arial"/>
          <w:snapToGrid w:val="0"/>
          <w:kern w:val="0"/>
          <w:sz w:val="24"/>
        </w:rPr>
        <w:t>，不构成具有法律强制力的责任。相反，指南表明了本审查机构对某一主题的最新见解，除非引用具体的法规或法律要求，否则只应视为建议。在本审查机构指南中使用词语</w:t>
      </w:r>
      <w:r w:rsidR="008A7E95" w:rsidRPr="008A7E95">
        <w:rPr>
          <w:rFonts w:ascii="宋体" w:eastAsia="宋体" w:hAnsi="宋体" w:cs="Arial"/>
          <w:snapToGrid w:val="0"/>
          <w:kern w:val="0"/>
          <w:sz w:val="24"/>
        </w:rPr>
        <w:t>“</w:t>
      </w:r>
      <w:r w:rsidRPr="008A7E95">
        <w:rPr>
          <w:rFonts w:ascii="Arial" w:eastAsia="宋体" w:hAnsi="Arial" w:cs="Arial"/>
          <w:snapToGrid w:val="0"/>
          <w:kern w:val="0"/>
          <w:sz w:val="24"/>
        </w:rPr>
        <w:t>应当</w:t>
      </w:r>
      <w:r w:rsidR="008A7E95" w:rsidRPr="008A7E95">
        <w:rPr>
          <w:rFonts w:ascii="宋体" w:eastAsia="宋体" w:hAnsi="宋体" w:cs="Arial"/>
          <w:snapToGrid w:val="0"/>
          <w:kern w:val="0"/>
          <w:sz w:val="24"/>
        </w:rPr>
        <w:t>”</w:t>
      </w:r>
      <w:r w:rsidRPr="008A7E95">
        <w:rPr>
          <w:rFonts w:ascii="Arial" w:eastAsia="宋体" w:hAnsi="Arial" w:cs="Arial"/>
          <w:snapToGrid w:val="0"/>
          <w:kern w:val="0"/>
          <w:sz w:val="24"/>
        </w:rPr>
        <w:t>是指建议或推荐进行某一事项，并非强制要求。</w:t>
      </w:r>
    </w:p>
    <w:p w14:paraId="20F3D6BC" w14:textId="04C70E3B" w:rsidR="00366429" w:rsidRPr="00ED43EC" w:rsidRDefault="008A7E95" w:rsidP="00ED43EC">
      <w:pPr>
        <w:pStyle w:val="a4"/>
        <w:numPr>
          <w:ilvl w:val="0"/>
          <w:numId w:val="7"/>
        </w:numPr>
        <w:topLinePunct/>
        <w:adjustRightInd w:val="0"/>
        <w:snapToGrid w:val="0"/>
        <w:spacing w:afterLines="75" w:after="234" w:line="288" w:lineRule="auto"/>
        <w:ind w:firstLineChars="0"/>
        <w:outlineLvl w:val="0"/>
        <w:rPr>
          <w:rFonts w:ascii="Arial" w:eastAsia="宋体" w:hAnsi="Arial" w:cs="Arial"/>
          <w:b/>
          <w:snapToGrid w:val="0"/>
          <w:kern w:val="0"/>
          <w:sz w:val="32"/>
        </w:rPr>
      </w:pPr>
      <w:bookmarkStart w:id="2" w:name="_Toc500170048"/>
      <w:r w:rsidRPr="00ED43EC">
        <w:rPr>
          <w:rFonts w:ascii="Arial" w:eastAsia="宋体" w:hAnsi="Arial" w:cs="Arial"/>
          <w:b/>
          <w:snapToGrid w:val="0"/>
          <w:kern w:val="0"/>
          <w:sz w:val="32"/>
        </w:rPr>
        <w:t>背</w:t>
      </w:r>
      <w:r w:rsidR="00366429" w:rsidRPr="00ED43EC">
        <w:rPr>
          <w:rFonts w:ascii="Arial" w:eastAsia="宋体" w:hAnsi="Arial" w:cs="Arial"/>
          <w:b/>
          <w:snapToGrid w:val="0"/>
          <w:kern w:val="0"/>
          <w:sz w:val="32"/>
        </w:rPr>
        <w:t>景</w:t>
      </w:r>
      <w:bookmarkEnd w:id="2"/>
    </w:p>
    <w:p w14:paraId="4581A6D7" w14:textId="77777777" w:rsidR="00366429" w:rsidRPr="008A7E95" w:rsidRDefault="00366429"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长期以来，诊断性测试一直用于提高治疗性产品的使用。检测也用于治疗性产品的研发阶段，用于获取数据，供</w:t>
      </w:r>
      <w:r w:rsidRPr="008A7E95">
        <w:rPr>
          <w:rFonts w:ascii="Arial" w:eastAsia="宋体" w:hAnsi="Arial" w:cs="Arial"/>
          <w:snapToGrid w:val="0"/>
          <w:kern w:val="0"/>
          <w:sz w:val="24"/>
        </w:rPr>
        <w:t>FDA</w:t>
      </w:r>
      <w:r w:rsidRPr="008A7E95">
        <w:rPr>
          <w:rFonts w:ascii="Arial" w:eastAsia="宋体" w:hAnsi="Arial" w:cs="Arial"/>
          <w:snapToGrid w:val="0"/>
          <w:kern w:val="0"/>
          <w:sz w:val="24"/>
        </w:rPr>
        <w:t>进行监管决定。在治疗性产品进入商用后，健康护理专家可能也会使用相关的诊断性检测，例如</w:t>
      </w:r>
      <w:r w:rsidR="00F50FE4" w:rsidRPr="008A7E95">
        <w:rPr>
          <w:rFonts w:ascii="Arial" w:eastAsia="宋体" w:hAnsi="Arial" w:cs="Arial"/>
          <w:snapToGrid w:val="0"/>
          <w:kern w:val="0"/>
          <w:sz w:val="24"/>
        </w:rPr>
        <w:t>为特定的患者选择合适的治疗，或优化剂量疗法。</w:t>
      </w:r>
    </w:p>
    <w:p w14:paraId="19EA56F5" w14:textId="77777777" w:rsidR="00F50FE4" w:rsidRPr="008A7E95" w:rsidRDefault="00F50FE4"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最近，有越来越多的治疗性产品研发使用诊断性器械来保证产品满足标签所述安全性和有效性。例如，该类检测可以确定治疗适用的亚人群，或确定由于严重副作用风险过高而不适合接受特定治疗的人群。通过确定最有可能产生效果的人群，或者对特定副作用不同风险等级的人群，这些新兴技术可以使得医学治疗更加的个性化，或个体化。</w:t>
      </w:r>
    </w:p>
    <w:p w14:paraId="65A2416E" w14:textId="77777777" w:rsidR="00ED43EC" w:rsidRDefault="00ED43EC">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4E16A81B" w14:textId="06B71E45" w:rsidR="00F50FE4" w:rsidRPr="008A7E95" w:rsidRDefault="00E659CE"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如果</w:t>
      </w:r>
      <w:r w:rsidR="003E6C51">
        <w:rPr>
          <w:rFonts w:ascii="Arial" w:eastAsia="宋体" w:hAnsi="Arial" w:cs="Arial"/>
          <w:snapToGrid w:val="0"/>
          <w:kern w:val="0"/>
          <w:sz w:val="24"/>
        </w:rPr>
        <w:t>适当</w:t>
      </w:r>
      <w:r w:rsidRPr="008A7E95">
        <w:rPr>
          <w:rFonts w:ascii="Arial" w:eastAsia="宋体" w:hAnsi="Arial" w:cs="Arial"/>
          <w:snapToGrid w:val="0"/>
          <w:kern w:val="0"/>
          <w:sz w:val="24"/>
        </w:rPr>
        <w:t>的科学理论支持该方式，</w:t>
      </w:r>
      <w:r w:rsidRPr="008A7E95">
        <w:rPr>
          <w:rFonts w:ascii="Arial" w:eastAsia="宋体" w:hAnsi="Arial" w:cs="Arial"/>
          <w:snapToGrid w:val="0"/>
          <w:kern w:val="0"/>
          <w:sz w:val="24"/>
        </w:rPr>
        <w:t>FDA</w:t>
      </w:r>
      <w:r w:rsidRPr="008A7E95">
        <w:rPr>
          <w:rFonts w:ascii="Arial" w:eastAsia="宋体" w:hAnsi="Arial" w:cs="Arial"/>
          <w:snapToGrid w:val="0"/>
          <w:kern w:val="0"/>
          <w:sz w:val="24"/>
        </w:rPr>
        <w:t>也会鼓励</w:t>
      </w:r>
      <w:r w:rsidR="008F76C8" w:rsidRPr="008A7E95">
        <w:rPr>
          <w:rFonts w:ascii="Arial" w:eastAsia="宋体" w:hAnsi="Arial" w:cs="Arial"/>
          <w:snapToGrid w:val="0"/>
          <w:kern w:val="0"/>
          <w:sz w:val="24"/>
        </w:rPr>
        <w:t>联合开发治疗性产品和对其使用的安全性和有效性至关重要的诊断性器械。已有若干已批准的治疗</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诊</w:t>
      </w:r>
      <w:r w:rsidR="008F76C8" w:rsidRPr="008A7E95">
        <w:rPr>
          <w:rFonts w:ascii="Arial" w:eastAsia="宋体" w:hAnsi="Arial" w:cs="Arial"/>
          <w:snapToGrid w:val="0"/>
          <w:kern w:val="0"/>
          <w:sz w:val="24"/>
        </w:rPr>
        <w:t>断配对产品案例。</w:t>
      </w:r>
      <w:r w:rsidR="008F76C8" w:rsidRPr="008A7E95">
        <w:rPr>
          <w:rStyle w:val="a7"/>
          <w:rFonts w:ascii="Arial" w:eastAsia="宋体" w:hAnsi="Arial" w:cs="Arial"/>
          <w:snapToGrid w:val="0"/>
          <w:kern w:val="0"/>
          <w:sz w:val="24"/>
        </w:rPr>
        <w:footnoteReference w:id="2"/>
      </w:r>
    </w:p>
    <w:p w14:paraId="536692FE" w14:textId="06C51EA7" w:rsidR="008F76C8" w:rsidRPr="008A7E95" w:rsidRDefault="008F76C8"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如果诊断性器械的结果对于患者的治疗至关重要，则健康护理专家必须依赖于这些结果。</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伴随式诊断器械如果性能出现问题，则可能会带来严重的治疗结果。该器械可能出现分析问题</w:t>
      </w:r>
      <w:r w:rsidR="008A7E95">
        <w:rPr>
          <w:rFonts w:ascii="Arial" w:eastAsia="宋体" w:hAnsi="Arial" w:cs="Arial"/>
          <w:snapToGrid w:val="0"/>
          <w:kern w:val="0"/>
          <w:sz w:val="24"/>
        </w:rPr>
        <w:t>（</w:t>
      </w:r>
      <w:r w:rsidRPr="008A7E95">
        <w:rPr>
          <w:rFonts w:ascii="Arial" w:eastAsia="宋体" w:hAnsi="Arial" w:cs="Arial"/>
          <w:snapToGrid w:val="0"/>
          <w:kern w:val="0"/>
          <w:sz w:val="24"/>
        </w:rPr>
        <w:t>例如，无法精确测量某种</w:t>
      </w:r>
      <w:r w:rsidR="00030A29">
        <w:rPr>
          <w:rFonts w:ascii="Arial" w:eastAsia="宋体" w:hAnsi="Arial" w:cs="Arial" w:hint="eastAsia"/>
          <w:snapToGrid w:val="0"/>
          <w:kern w:val="0"/>
          <w:sz w:val="24"/>
        </w:rPr>
        <w:t>相关</w:t>
      </w:r>
      <w:r w:rsidRPr="008A7E95">
        <w:rPr>
          <w:rFonts w:ascii="Arial" w:eastAsia="宋体" w:hAnsi="Arial" w:cs="Arial"/>
          <w:snapToGrid w:val="0"/>
          <w:kern w:val="0"/>
          <w:sz w:val="24"/>
        </w:rPr>
        <w:t>蛋白的表达水平</w:t>
      </w:r>
      <w:r w:rsidR="008A7E95">
        <w:rPr>
          <w:rFonts w:ascii="Arial" w:eastAsia="宋体" w:hAnsi="Arial" w:cs="Arial"/>
          <w:snapToGrid w:val="0"/>
          <w:kern w:val="0"/>
          <w:sz w:val="24"/>
        </w:rPr>
        <w:t>）</w:t>
      </w:r>
      <w:r w:rsidRPr="008A7E95">
        <w:rPr>
          <w:rFonts w:ascii="Arial" w:eastAsia="宋体" w:hAnsi="Arial" w:cs="Arial"/>
          <w:snapToGrid w:val="0"/>
          <w:kern w:val="0"/>
          <w:sz w:val="24"/>
        </w:rPr>
        <w:t>，也可能造成临床事故</w:t>
      </w:r>
      <w:r w:rsidR="008A7E95">
        <w:rPr>
          <w:rFonts w:ascii="Arial" w:eastAsia="宋体" w:hAnsi="Arial" w:cs="Arial"/>
          <w:snapToGrid w:val="0"/>
          <w:kern w:val="0"/>
          <w:sz w:val="24"/>
        </w:rPr>
        <w:t>（</w:t>
      </w:r>
      <w:r w:rsidRPr="008A7E95">
        <w:rPr>
          <w:rFonts w:ascii="Arial" w:eastAsia="宋体" w:hAnsi="Arial" w:cs="Arial"/>
          <w:snapToGrid w:val="0"/>
          <w:kern w:val="0"/>
          <w:sz w:val="24"/>
        </w:rPr>
        <w:t>例如，无法确定某种严重的副作用风险较高的人群</w:t>
      </w:r>
      <w:r w:rsidR="008A7E95">
        <w:rPr>
          <w:rFonts w:ascii="Arial" w:eastAsia="宋体" w:hAnsi="Arial" w:cs="Arial"/>
          <w:snapToGrid w:val="0"/>
          <w:kern w:val="0"/>
          <w:sz w:val="24"/>
        </w:rPr>
        <w:t>）</w:t>
      </w:r>
      <w:r w:rsidRPr="008A7E95">
        <w:rPr>
          <w:rFonts w:ascii="Arial" w:eastAsia="宋体" w:hAnsi="Arial" w:cs="Arial"/>
          <w:snapToGrid w:val="0"/>
          <w:kern w:val="0"/>
          <w:sz w:val="24"/>
        </w:rPr>
        <w:t>。</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伴随式诊断器械结果错误可能会妨碍</w:t>
      </w:r>
      <w:r w:rsidR="00030A29">
        <w:rPr>
          <w:rFonts w:ascii="Arial" w:eastAsia="宋体" w:hAnsi="Arial" w:cs="Arial" w:hint="eastAsia"/>
          <w:snapToGrid w:val="0"/>
          <w:kern w:val="0"/>
          <w:sz w:val="24"/>
        </w:rPr>
        <w:t>适当</w:t>
      </w:r>
      <w:r w:rsidRPr="008A7E95">
        <w:rPr>
          <w:rFonts w:ascii="Arial" w:eastAsia="宋体" w:hAnsi="Arial" w:cs="Arial"/>
          <w:snapToGrid w:val="0"/>
          <w:kern w:val="0"/>
          <w:sz w:val="24"/>
        </w:rPr>
        <w:t>治疗措施的实施，或者实施</w:t>
      </w:r>
      <w:r w:rsidR="00030A29">
        <w:rPr>
          <w:rFonts w:ascii="Arial" w:eastAsia="宋体" w:hAnsi="Arial" w:cs="Arial" w:hint="eastAsia"/>
          <w:snapToGrid w:val="0"/>
          <w:kern w:val="0"/>
          <w:sz w:val="24"/>
        </w:rPr>
        <w:t>不适当</w:t>
      </w:r>
      <w:r w:rsidRPr="008A7E95">
        <w:rPr>
          <w:rFonts w:ascii="Arial" w:eastAsia="宋体" w:hAnsi="Arial" w:cs="Arial"/>
          <w:snapToGrid w:val="0"/>
          <w:kern w:val="0"/>
          <w:sz w:val="24"/>
        </w:rPr>
        <w:t>的治疗方式。因此，</w:t>
      </w:r>
      <w:r w:rsidRPr="008A7E95">
        <w:rPr>
          <w:rFonts w:ascii="Arial" w:eastAsia="宋体" w:hAnsi="Arial" w:cs="Arial"/>
          <w:snapToGrid w:val="0"/>
          <w:kern w:val="0"/>
          <w:sz w:val="24"/>
        </w:rPr>
        <w:t>FDA</w:t>
      </w:r>
      <w:r w:rsidRPr="008A7E95">
        <w:rPr>
          <w:rFonts w:ascii="Arial" w:eastAsia="宋体" w:hAnsi="Arial" w:cs="Arial"/>
          <w:snapToGrid w:val="0"/>
          <w:kern w:val="0"/>
          <w:sz w:val="24"/>
        </w:rPr>
        <w:t>认为，在治疗性产品中使用</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伴随式诊断器械可能会同时存在与</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伴随式诊断器械和治疗性产品相关的安全性和有效性问题。因为</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w:t>
      </w:r>
      <w:r w:rsidR="008A7E95" w:rsidRPr="008A7E95">
        <w:rPr>
          <w:rFonts w:ascii="宋体" w:eastAsia="宋体" w:hAnsi="宋体" w:cs="Arial"/>
          <w:snapToGrid w:val="0"/>
          <w:kern w:val="0"/>
          <w:sz w:val="24"/>
        </w:rPr>
        <w:t>“</w:t>
      </w:r>
      <w:r w:rsidRPr="008A7E95">
        <w:rPr>
          <w:rFonts w:ascii="Arial" w:eastAsia="宋体" w:hAnsi="Arial" w:cs="Arial"/>
          <w:snapToGrid w:val="0"/>
          <w:kern w:val="0"/>
          <w:sz w:val="24"/>
        </w:rPr>
        <w:t>性能参数</w:t>
      </w:r>
      <w:r w:rsidR="008A7E95" w:rsidRPr="008A7E95">
        <w:rPr>
          <w:rFonts w:ascii="宋体" w:eastAsia="宋体" w:hAnsi="宋体" w:cs="Arial"/>
          <w:snapToGrid w:val="0"/>
          <w:kern w:val="0"/>
          <w:sz w:val="24"/>
        </w:rPr>
        <w:t>”</w:t>
      </w:r>
      <w:r w:rsidRPr="008A7E95">
        <w:rPr>
          <w:rFonts w:ascii="Arial" w:eastAsia="宋体" w:hAnsi="Arial" w:cs="Arial"/>
          <w:snapToGrid w:val="0"/>
          <w:kern w:val="0"/>
          <w:sz w:val="24"/>
        </w:rPr>
        <w:t>不当</w:t>
      </w:r>
      <w:r w:rsidRPr="008A7E95">
        <w:rPr>
          <w:rStyle w:val="a7"/>
          <w:rFonts w:ascii="Arial" w:eastAsia="宋体" w:hAnsi="Arial" w:cs="Arial"/>
          <w:snapToGrid w:val="0"/>
          <w:kern w:val="0"/>
          <w:sz w:val="24"/>
        </w:rPr>
        <w:footnoteReference w:id="3"/>
      </w:r>
      <w:r w:rsidRPr="008A7E95">
        <w:rPr>
          <w:rFonts w:ascii="Arial" w:eastAsia="宋体" w:hAnsi="Arial" w:cs="Arial"/>
          <w:snapToGrid w:val="0"/>
          <w:kern w:val="0"/>
          <w:sz w:val="24"/>
        </w:rPr>
        <w:t>或其他与安全性和有效性相关的问题会给患者带来无法避免的治疗风险</w:t>
      </w:r>
      <w:r w:rsidRPr="008A7E95">
        <w:rPr>
          <w:rStyle w:val="a7"/>
          <w:rFonts w:ascii="Arial" w:eastAsia="宋体" w:hAnsi="Arial" w:cs="Arial"/>
          <w:snapToGrid w:val="0"/>
          <w:kern w:val="0"/>
          <w:sz w:val="24"/>
        </w:rPr>
        <w:footnoteReference w:id="4"/>
      </w:r>
      <w:r w:rsidRPr="008A7E95">
        <w:rPr>
          <w:rFonts w:ascii="Arial" w:eastAsia="宋体" w:hAnsi="Arial" w:cs="Arial"/>
          <w:snapToGrid w:val="0"/>
          <w:kern w:val="0"/>
          <w:sz w:val="24"/>
        </w:rPr>
        <w:t>，因此</w:t>
      </w:r>
      <w:r w:rsidRPr="008A7E95">
        <w:rPr>
          <w:rFonts w:ascii="Arial" w:eastAsia="宋体" w:hAnsi="Arial" w:cs="Arial"/>
          <w:snapToGrid w:val="0"/>
          <w:kern w:val="0"/>
          <w:sz w:val="24"/>
        </w:rPr>
        <w:t>FDA</w:t>
      </w:r>
      <w:r w:rsidRPr="008A7E95">
        <w:rPr>
          <w:rFonts w:ascii="Arial" w:eastAsia="宋体" w:hAnsi="Arial" w:cs="Arial"/>
          <w:snapToGrid w:val="0"/>
          <w:kern w:val="0"/>
          <w:sz w:val="24"/>
        </w:rPr>
        <w:t>会通过上市前审查和</w:t>
      </w:r>
      <w:r w:rsidR="00D43992">
        <w:rPr>
          <w:rFonts w:ascii="Arial" w:eastAsia="宋体" w:hAnsi="Arial" w:cs="Arial" w:hint="eastAsia"/>
          <w:snapToGrid w:val="0"/>
          <w:kern w:val="0"/>
          <w:sz w:val="24"/>
        </w:rPr>
        <w:t>许可</w:t>
      </w:r>
      <w:r w:rsidRPr="008A7E95">
        <w:rPr>
          <w:rFonts w:ascii="Arial" w:eastAsia="宋体" w:hAnsi="Arial" w:cs="Arial"/>
          <w:snapToGrid w:val="0"/>
          <w:kern w:val="0"/>
          <w:sz w:val="24"/>
        </w:rPr>
        <w:t>或审批流程对用于治疗性产品的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伴随式诊断器械的安全性和有效性进行评估。</w:t>
      </w:r>
    </w:p>
    <w:p w14:paraId="20AAF459" w14:textId="77777777" w:rsidR="008F76C8" w:rsidRPr="008A7E95" w:rsidRDefault="00F43978"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为了帮助研发和审批带有</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伴随式诊断器械的治疗性产品，以及帮助研发</w:t>
      </w:r>
      <w:r w:rsidRPr="008A7E95">
        <w:rPr>
          <w:rFonts w:ascii="Arial" w:eastAsia="宋体" w:hAnsi="Arial" w:cs="Arial"/>
          <w:snapToGrid w:val="0"/>
          <w:kern w:val="0"/>
          <w:sz w:val="24"/>
        </w:rPr>
        <w:t>IVD</w:t>
      </w:r>
      <w:r w:rsidRPr="008A7E95">
        <w:rPr>
          <w:rFonts w:ascii="Arial" w:eastAsia="宋体" w:hAnsi="Arial" w:cs="Arial"/>
          <w:snapToGrid w:val="0"/>
          <w:kern w:val="0"/>
          <w:sz w:val="24"/>
        </w:rPr>
        <w:t>诊断性器械本身，</w:t>
      </w:r>
      <w:r w:rsidRPr="008A7E95">
        <w:rPr>
          <w:rFonts w:ascii="Arial" w:eastAsia="宋体" w:hAnsi="Arial" w:cs="Arial"/>
          <w:snapToGrid w:val="0"/>
          <w:kern w:val="0"/>
          <w:sz w:val="24"/>
        </w:rPr>
        <w:t>FDA</w:t>
      </w:r>
      <w:r w:rsidRPr="008A7E95">
        <w:rPr>
          <w:rFonts w:ascii="Arial" w:eastAsia="宋体" w:hAnsi="Arial" w:cs="Arial"/>
          <w:snapToGrid w:val="0"/>
          <w:kern w:val="0"/>
          <w:sz w:val="24"/>
        </w:rPr>
        <w:t>会阐明与这些器械和产品相关的政策。同时，</w:t>
      </w:r>
      <w:r w:rsidRPr="008A7E95">
        <w:rPr>
          <w:rFonts w:ascii="Arial" w:eastAsia="宋体" w:hAnsi="Arial" w:cs="Arial"/>
          <w:snapToGrid w:val="0"/>
          <w:kern w:val="0"/>
          <w:sz w:val="24"/>
        </w:rPr>
        <w:t>FDA</w:t>
      </w:r>
      <w:r w:rsidRPr="008A7E95">
        <w:rPr>
          <w:rFonts w:ascii="Arial" w:eastAsia="宋体" w:hAnsi="Arial" w:cs="Arial"/>
          <w:snapToGrid w:val="0"/>
          <w:kern w:val="0"/>
          <w:sz w:val="24"/>
        </w:rPr>
        <w:t>也建立了适当的内部政策和流程，确保相关的中心之间进行有效的沟通，促进</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伴随式诊断器械和治疗性产品建议的一致性和研发效率，保证这些器械和治疗性产品的协同审查</w:t>
      </w:r>
      <w:r w:rsidRPr="008A7E95">
        <w:rPr>
          <w:rStyle w:val="a7"/>
          <w:rFonts w:ascii="Arial" w:eastAsia="宋体" w:hAnsi="Arial" w:cs="Arial"/>
          <w:snapToGrid w:val="0"/>
          <w:kern w:val="0"/>
          <w:sz w:val="24"/>
        </w:rPr>
        <w:footnoteReference w:id="5"/>
      </w:r>
      <w:r w:rsidRPr="008A7E95">
        <w:rPr>
          <w:rFonts w:ascii="Arial" w:eastAsia="宋体" w:hAnsi="Arial" w:cs="Arial"/>
          <w:snapToGrid w:val="0"/>
          <w:kern w:val="0"/>
          <w:sz w:val="24"/>
        </w:rPr>
        <w:t>。</w:t>
      </w:r>
    </w:p>
    <w:p w14:paraId="677F955D" w14:textId="77777777" w:rsidR="00ED43EC" w:rsidRDefault="00ED43EC">
      <w:pPr>
        <w:widowControl/>
        <w:jc w:val="left"/>
        <w:rPr>
          <w:rFonts w:ascii="Arial" w:eastAsia="宋体" w:hAnsi="Arial" w:cs="Arial"/>
          <w:b/>
          <w:snapToGrid w:val="0"/>
          <w:kern w:val="0"/>
          <w:sz w:val="32"/>
        </w:rPr>
      </w:pPr>
      <w:r>
        <w:rPr>
          <w:rFonts w:ascii="Arial" w:eastAsia="宋体" w:hAnsi="Arial" w:cs="Arial"/>
          <w:b/>
          <w:snapToGrid w:val="0"/>
          <w:kern w:val="0"/>
          <w:sz w:val="32"/>
        </w:rPr>
        <w:br w:type="page"/>
      </w:r>
    </w:p>
    <w:p w14:paraId="38FB93E2" w14:textId="53359175" w:rsidR="009848CA" w:rsidRPr="00ED43EC" w:rsidRDefault="009848CA" w:rsidP="00ED43EC">
      <w:pPr>
        <w:pStyle w:val="a4"/>
        <w:numPr>
          <w:ilvl w:val="0"/>
          <w:numId w:val="7"/>
        </w:numPr>
        <w:topLinePunct/>
        <w:adjustRightInd w:val="0"/>
        <w:snapToGrid w:val="0"/>
        <w:spacing w:afterLines="75" w:after="234" w:line="288" w:lineRule="auto"/>
        <w:ind w:firstLineChars="0"/>
        <w:outlineLvl w:val="0"/>
        <w:rPr>
          <w:rFonts w:ascii="Arial" w:eastAsia="宋体" w:hAnsi="Arial" w:cs="Arial"/>
          <w:b/>
          <w:snapToGrid w:val="0"/>
          <w:kern w:val="0"/>
          <w:sz w:val="32"/>
        </w:rPr>
      </w:pPr>
      <w:bookmarkStart w:id="5" w:name="_Toc500170049"/>
      <w:r w:rsidRPr="00ED43EC">
        <w:rPr>
          <w:rFonts w:ascii="Arial" w:eastAsia="宋体" w:hAnsi="Arial" w:cs="Arial"/>
          <w:b/>
          <w:snapToGrid w:val="0"/>
          <w:kern w:val="0"/>
          <w:sz w:val="32"/>
        </w:rPr>
        <w:t>IVD</w:t>
      </w:r>
      <w:r w:rsidRPr="00ED43EC">
        <w:rPr>
          <w:rFonts w:ascii="Arial" w:eastAsia="宋体" w:hAnsi="Arial" w:cs="Arial"/>
          <w:b/>
          <w:snapToGrid w:val="0"/>
          <w:kern w:val="0"/>
          <w:sz w:val="32"/>
        </w:rPr>
        <w:t>伴随式诊断器械的定义</w:t>
      </w:r>
      <w:r w:rsidR="00030A29">
        <w:rPr>
          <w:rFonts w:ascii="Arial" w:eastAsia="宋体" w:hAnsi="Arial" w:cs="Arial" w:hint="eastAsia"/>
          <w:b/>
          <w:snapToGrid w:val="0"/>
          <w:kern w:val="0"/>
          <w:sz w:val="32"/>
        </w:rPr>
        <w:t>和</w:t>
      </w:r>
      <w:r w:rsidRPr="00ED43EC">
        <w:rPr>
          <w:rFonts w:ascii="Arial" w:eastAsia="宋体" w:hAnsi="Arial" w:cs="Arial"/>
          <w:b/>
          <w:snapToGrid w:val="0"/>
          <w:kern w:val="0"/>
          <w:sz w:val="32"/>
        </w:rPr>
        <w:t>使用</w:t>
      </w:r>
      <w:bookmarkEnd w:id="5"/>
    </w:p>
    <w:p w14:paraId="266504CB" w14:textId="491A1676" w:rsidR="009848CA" w:rsidRPr="008A7E95" w:rsidRDefault="009848CA"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伴随式诊断器械是一种体外诊断器械，可以为治疗性产品安全和有效使用提供重要的信息。治疗性产品同时使用</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w:t>
      </w:r>
      <w:r w:rsidR="00295D83" w:rsidRPr="008A7E95">
        <w:rPr>
          <w:rFonts w:ascii="Arial" w:eastAsia="宋体" w:hAnsi="Arial" w:cs="Arial"/>
          <w:snapToGrid w:val="0"/>
          <w:kern w:val="0"/>
          <w:sz w:val="24"/>
        </w:rPr>
        <w:t>应同时在诊断性器械和相对应的治疗性产品，包括治疗性产品的任何等价衍生物标签的使用说明中明确规定。</w:t>
      </w:r>
    </w:p>
    <w:p w14:paraId="0C75A25C" w14:textId="77777777" w:rsidR="00295D83" w:rsidRPr="008A7E95" w:rsidRDefault="00295D83"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伴随式诊断器械对于对应的治疗性产品的安全和有效使用非常重要</w:t>
      </w:r>
      <w:r w:rsidRPr="008A7E95">
        <w:rPr>
          <w:rStyle w:val="a7"/>
          <w:rFonts w:ascii="Arial" w:eastAsia="宋体" w:hAnsi="Arial" w:cs="Arial"/>
          <w:snapToGrid w:val="0"/>
          <w:kern w:val="0"/>
          <w:sz w:val="24"/>
        </w:rPr>
        <w:footnoteReference w:id="6"/>
      </w:r>
      <w:r w:rsidRPr="008A7E95">
        <w:rPr>
          <w:rFonts w:ascii="Arial" w:eastAsia="宋体" w:hAnsi="Arial" w:cs="Arial"/>
          <w:snapToGrid w:val="0"/>
          <w:kern w:val="0"/>
          <w:sz w:val="24"/>
        </w:rPr>
        <w:t>：</w:t>
      </w:r>
    </w:p>
    <w:p w14:paraId="63ECC78A" w14:textId="77777777" w:rsidR="00295D83" w:rsidRPr="00ED43EC" w:rsidRDefault="00295D83" w:rsidP="00ED43EC">
      <w:pPr>
        <w:pStyle w:val="a4"/>
        <w:numPr>
          <w:ilvl w:val="0"/>
          <w:numId w:val="9"/>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ED43EC">
        <w:rPr>
          <w:rFonts w:ascii="Arial" w:eastAsia="宋体" w:hAnsi="Arial" w:cs="Arial"/>
          <w:snapToGrid w:val="0"/>
          <w:kern w:val="0"/>
          <w:sz w:val="24"/>
        </w:rPr>
        <w:t>确定最有可能从治疗性产品中受益的患者</w:t>
      </w:r>
    </w:p>
    <w:p w14:paraId="0DAFECAD" w14:textId="77777777" w:rsidR="00295D83" w:rsidRPr="00ED43EC" w:rsidRDefault="00295D83" w:rsidP="00ED43EC">
      <w:pPr>
        <w:pStyle w:val="a4"/>
        <w:numPr>
          <w:ilvl w:val="0"/>
          <w:numId w:val="9"/>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ED43EC">
        <w:rPr>
          <w:rFonts w:ascii="Arial" w:eastAsia="宋体" w:hAnsi="Arial" w:cs="Arial"/>
          <w:snapToGrid w:val="0"/>
          <w:kern w:val="0"/>
          <w:sz w:val="24"/>
        </w:rPr>
        <w:t>确定该治疗性产品相关严重不良反应风险较大的患者</w:t>
      </w:r>
    </w:p>
    <w:p w14:paraId="31175FC5" w14:textId="7E358962" w:rsidR="00295D83" w:rsidRPr="00ED43EC" w:rsidRDefault="00295D83" w:rsidP="00ED43EC">
      <w:pPr>
        <w:pStyle w:val="a4"/>
        <w:numPr>
          <w:ilvl w:val="0"/>
          <w:numId w:val="9"/>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ED43EC">
        <w:rPr>
          <w:rFonts w:ascii="Arial" w:eastAsia="宋体" w:hAnsi="Arial" w:cs="Arial"/>
          <w:snapToGrid w:val="0"/>
          <w:kern w:val="0"/>
          <w:sz w:val="24"/>
        </w:rPr>
        <w:t>检测治疗性产品治疗效果，从而调整治疗</w:t>
      </w:r>
      <w:r w:rsidR="008A7E95" w:rsidRPr="00ED43EC">
        <w:rPr>
          <w:rFonts w:ascii="Arial" w:eastAsia="宋体" w:hAnsi="Arial" w:cs="Arial"/>
          <w:snapToGrid w:val="0"/>
          <w:kern w:val="0"/>
          <w:sz w:val="24"/>
        </w:rPr>
        <w:t>（</w:t>
      </w:r>
      <w:r w:rsidRPr="00ED43EC">
        <w:rPr>
          <w:rFonts w:ascii="Arial" w:eastAsia="宋体" w:hAnsi="Arial" w:cs="Arial"/>
          <w:snapToGrid w:val="0"/>
          <w:kern w:val="0"/>
          <w:sz w:val="24"/>
        </w:rPr>
        <w:t>例如治疗周期、剂量、停止治疗等</w:t>
      </w:r>
      <w:r w:rsidR="008A7E95" w:rsidRPr="00ED43EC">
        <w:rPr>
          <w:rFonts w:ascii="Arial" w:eastAsia="宋体" w:hAnsi="Arial" w:cs="Arial"/>
          <w:snapToGrid w:val="0"/>
          <w:kern w:val="0"/>
          <w:sz w:val="24"/>
        </w:rPr>
        <w:t>）</w:t>
      </w:r>
      <w:r w:rsidRPr="00ED43EC">
        <w:rPr>
          <w:rFonts w:ascii="Arial" w:eastAsia="宋体" w:hAnsi="Arial" w:cs="Arial"/>
          <w:snapToGrid w:val="0"/>
          <w:kern w:val="0"/>
          <w:sz w:val="24"/>
        </w:rPr>
        <w:t>，提高安全性和有效性</w:t>
      </w:r>
    </w:p>
    <w:p w14:paraId="68C1E7DF" w14:textId="77777777" w:rsidR="00295D83" w:rsidRPr="00ED43EC" w:rsidRDefault="00295D83" w:rsidP="00ED43EC">
      <w:pPr>
        <w:pStyle w:val="a4"/>
        <w:numPr>
          <w:ilvl w:val="0"/>
          <w:numId w:val="9"/>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ED43EC">
        <w:rPr>
          <w:rFonts w:ascii="Arial" w:eastAsia="宋体" w:hAnsi="Arial" w:cs="Arial"/>
          <w:snapToGrid w:val="0"/>
          <w:kern w:val="0"/>
          <w:sz w:val="24"/>
        </w:rPr>
        <w:t>确定该治疗产品已经充分研究，并确定其安全性和有效性的人群亚组，即在任何其他人群中有关于该治疗性产品的充分的安全性和有效性信息</w:t>
      </w:r>
    </w:p>
    <w:p w14:paraId="71E95802" w14:textId="77777777" w:rsidR="00295D83" w:rsidRPr="008A7E95" w:rsidRDefault="00295D83"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FDA</w:t>
      </w:r>
      <w:r w:rsidRPr="008A7E95">
        <w:rPr>
          <w:rFonts w:ascii="Arial" w:eastAsia="宋体" w:hAnsi="Arial" w:cs="Arial"/>
          <w:snapToGrid w:val="0"/>
          <w:kern w:val="0"/>
          <w:sz w:val="24"/>
        </w:rPr>
        <w:t>未将对治疗性产品的安全和有效使用非关键性的体外诊断检测纳入该定义。</w:t>
      </w:r>
      <w:r w:rsidRPr="008A7E95">
        <w:rPr>
          <w:rStyle w:val="a7"/>
          <w:rFonts w:ascii="Arial" w:eastAsia="宋体" w:hAnsi="Arial" w:cs="Arial"/>
          <w:snapToGrid w:val="0"/>
          <w:kern w:val="0"/>
          <w:sz w:val="24"/>
        </w:rPr>
        <w:footnoteReference w:id="7"/>
      </w:r>
    </w:p>
    <w:p w14:paraId="4752C695" w14:textId="08DC885C" w:rsidR="00295D83" w:rsidRPr="008A7E95" w:rsidRDefault="00AF50EA"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理想状况下，治疗性产品及其对应的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伴随式诊断器械应当同时研发，</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伴随式诊断器械的临床性能和临床有效性应当基于对应的治疗性产品的临床研发项目获取的数据来确定。</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伴随式诊断器械可以是新型的</w:t>
      </w:r>
      <w:r w:rsidRPr="008A7E95">
        <w:rPr>
          <w:rFonts w:ascii="Arial" w:eastAsia="宋体" w:hAnsi="Arial" w:cs="Arial"/>
          <w:snapToGrid w:val="0"/>
          <w:kern w:val="0"/>
          <w:sz w:val="24"/>
        </w:rPr>
        <w:t>IVD</w:t>
      </w:r>
      <w:r w:rsidRPr="008A7E95">
        <w:rPr>
          <w:rFonts w:ascii="Arial" w:eastAsia="宋体" w:hAnsi="Arial" w:cs="Arial"/>
          <w:snapToGrid w:val="0"/>
          <w:kern w:val="0"/>
          <w:sz w:val="24"/>
        </w:rPr>
        <w:t>器械</w:t>
      </w:r>
      <w:r w:rsidR="008A7E95">
        <w:rPr>
          <w:rFonts w:ascii="Arial" w:eastAsia="宋体" w:hAnsi="Arial" w:cs="Arial"/>
          <w:snapToGrid w:val="0"/>
          <w:kern w:val="0"/>
          <w:sz w:val="24"/>
        </w:rPr>
        <w:t>（</w:t>
      </w:r>
      <w:r w:rsidRPr="008A7E95">
        <w:rPr>
          <w:rFonts w:ascii="Arial" w:eastAsia="宋体" w:hAnsi="Arial" w:cs="Arial"/>
          <w:snapToGrid w:val="0"/>
          <w:kern w:val="0"/>
          <w:sz w:val="24"/>
        </w:rPr>
        <w:t>如针对新型分析物的新检测</w:t>
      </w:r>
      <w:r w:rsidR="008A7E95">
        <w:rPr>
          <w:rFonts w:ascii="Arial" w:eastAsia="宋体" w:hAnsi="Arial" w:cs="Arial"/>
          <w:snapToGrid w:val="0"/>
          <w:kern w:val="0"/>
          <w:sz w:val="24"/>
        </w:rPr>
        <w:t>）</w:t>
      </w:r>
      <w:r w:rsidRPr="008A7E95">
        <w:rPr>
          <w:rFonts w:ascii="Arial" w:eastAsia="宋体" w:hAnsi="Arial" w:cs="Arial"/>
          <w:snapToGrid w:val="0"/>
          <w:kern w:val="0"/>
          <w:sz w:val="24"/>
        </w:rPr>
        <w:t>，由不同制造商生产的已有器械的新版本，或</w:t>
      </w:r>
      <w:r w:rsidR="002D2AFA" w:rsidRPr="008A7E95">
        <w:rPr>
          <w:rFonts w:ascii="Arial" w:eastAsia="宋体" w:hAnsi="Arial" w:cs="Arial"/>
          <w:snapToGrid w:val="0"/>
          <w:kern w:val="0"/>
          <w:sz w:val="24"/>
        </w:rPr>
        <w:t>已经被批准和审批的器械用于新的目的。</w:t>
      </w:r>
    </w:p>
    <w:p w14:paraId="0E27A287" w14:textId="77777777" w:rsidR="00ED43EC" w:rsidRDefault="00ED43EC">
      <w:pPr>
        <w:widowControl/>
        <w:jc w:val="left"/>
        <w:rPr>
          <w:rFonts w:ascii="Arial" w:eastAsia="宋体" w:hAnsi="Arial" w:cs="Arial"/>
          <w:snapToGrid w:val="0"/>
          <w:kern w:val="0"/>
          <w:sz w:val="24"/>
        </w:rPr>
      </w:pPr>
      <w:bookmarkStart w:id="6" w:name="OLE_LINK9"/>
      <w:r>
        <w:rPr>
          <w:rFonts w:ascii="Arial" w:eastAsia="宋体" w:hAnsi="Arial" w:cs="Arial"/>
          <w:snapToGrid w:val="0"/>
          <w:kern w:val="0"/>
          <w:sz w:val="24"/>
        </w:rPr>
        <w:br w:type="page"/>
      </w:r>
    </w:p>
    <w:bookmarkEnd w:id="6"/>
    <w:p w14:paraId="4D992748" w14:textId="7625407B" w:rsidR="002D2AFA" w:rsidRPr="008A7E95" w:rsidRDefault="002D2AFA"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下列章节描述了</w:t>
      </w:r>
      <w:r w:rsidRPr="008A7E95">
        <w:rPr>
          <w:rFonts w:ascii="Arial" w:eastAsia="宋体" w:hAnsi="Arial" w:cs="Arial"/>
          <w:snapToGrid w:val="0"/>
          <w:kern w:val="0"/>
          <w:sz w:val="24"/>
        </w:rPr>
        <w:t>FDA</w:t>
      </w:r>
      <w:r w:rsidRPr="008A7E95">
        <w:rPr>
          <w:rFonts w:ascii="Arial" w:eastAsia="宋体" w:hAnsi="Arial" w:cs="Arial"/>
          <w:snapToGrid w:val="0"/>
          <w:kern w:val="0"/>
          <w:sz w:val="24"/>
        </w:rPr>
        <w:t>关于带有</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伴随式诊断器械的治疗性产品审批的政策。</w:t>
      </w:r>
    </w:p>
    <w:p w14:paraId="0784D73E" w14:textId="69BAFA05" w:rsidR="002D2AFA" w:rsidRPr="00ED43EC" w:rsidRDefault="002D2AFA" w:rsidP="00ED43EC">
      <w:pPr>
        <w:pStyle w:val="a4"/>
        <w:numPr>
          <w:ilvl w:val="0"/>
          <w:numId w:val="7"/>
        </w:numPr>
        <w:topLinePunct/>
        <w:adjustRightInd w:val="0"/>
        <w:snapToGrid w:val="0"/>
        <w:spacing w:afterLines="75" w:after="234" w:line="288" w:lineRule="auto"/>
        <w:ind w:firstLineChars="0"/>
        <w:outlineLvl w:val="0"/>
        <w:rPr>
          <w:rFonts w:ascii="Arial" w:eastAsia="宋体" w:hAnsi="Arial" w:cs="Arial"/>
          <w:b/>
          <w:snapToGrid w:val="0"/>
          <w:kern w:val="0"/>
          <w:sz w:val="32"/>
        </w:rPr>
      </w:pPr>
      <w:bookmarkStart w:id="7" w:name="_Toc500170050"/>
      <w:r w:rsidRPr="00ED43EC">
        <w:rPr>
          <w:rFonts w:ascii="Arial" w:eastAsia="宋体" w:hAnsi="Arial" w:cs="Arial"/>
          <w:b/>
          <w:snapToGrid w:val="0"/>
          <w:kern w:val="0"/>
          <w:sz w:val="32"/>
        </w:rPr>
        <w:t>IVD</w:t>
      </w:r>
      <w:r w:rsidR="0064668F" w:rsidRPr="00ED43EC">
        <w:rPr>
          <w:rFonts w:ascii="Arial" w:eastAsia="宋体" w:hAnsi="Arial" w:cs="Arial"/>
          <w:b/>
          <w:snapToGrid w:val="0"/>
          <w:kern w:val="0"/>
          <w:sz w:val="32"/>
        </w:rPr>
        <w:t>伴随式诊断器械和治疗性产品的审查</w:t>
      </w:r>
      <w:r w:rsidRPr="00ED43EC">
        <w:rPr>
          <w:rFonts w:ascii="Arial" w:eastAsia="宋体" w:hAnsi="Arial" w:cs="Arial"/>
          <w:b/>
          <w:snapToGrid w:val="0"/>
          <w:kern w:val="0"/>
          <w:sz w:val="32"/>
        </w:rPr>
        <w:t>和审批</w:t>
      </w:r>
      <w:bookmarkEnd w:id="7"/>
    </w:p>
    <w:p w14:paraId="0E421016" w14:textId="17772999" w:rsidR="002D2AFA" w:rsidRPr="008A7E95" w:rsidRDefault="0064668F"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伴随式诊断器械和对应的治疗性产品的申请会根据适用的法规要求进行审查和审批。</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伴随式诊断器械的申请会根据联邦食品药品与化妆品法案</w:t>
      </w:r>
      <w:r w:rsidR="008A7E95">
        <w:rPr>
          <w:rFonts w:ascii="Arial" w:eastAsia="宋体" w:hAnsi="Arial" w:cs="Arial"/>
          <w:snapToGrid w:val="0"/>
          <w:kern w:val="0"/>
          <w:sz w:val="24"/>
        </w:rPr>
        <w:t>（</w:t>
      </w:r>
      <w:r w:rsidRPr="008A7E95">
        <w:rPr>
          <w:rFonts w:ascii="Arial" w:eastAsia="宋体" w:hAnsi="Arial" w:cs="Arial"/>
          <w:snapToGrid w:val="0"/>
          <w:kern w:val="0"/>
          <w:sz w:val="24"/>
        </w:rPr>
        <w:t>FD&amp;C</w:t>
      </w:r>
      <w:r w:rsidR="008A7E95" w:rsidRPr="008A7E95">
        <w:rPr>
          <w:rFonts w:ascii="Arial" w:eastAsia="宋体" w:hAnsi="Arial" w:cs="Arial"/>
          <w:snapToGrid w:val="0"/>
          <w:kern w:val="0"/>
          <w:sz w:val="24"/>
        </w:rPr>
        <w:t>法</w:t>
      </w:r>
      <w:r w:rsidRPr="008A7E95">
        <w:rPr>
          <w:rFonts w:ascii="Arial" w:eastAsia="宋体" w:hAnsi="Arial" w:cs="Arial"/>
          <w:snapToGrid w:val="0"/>
          <w:kern w:val="0"/>
          <w:sz w:val="24"/>
        </w:rPr>
        <w:t>案</w:t>
      </w:r>
      <w:r w:rsidR="008A7E95">
        <w:rPr>
          <w:rFonts w:ascii="Arial" w:eastAsia="宋体" w:hAnsi="Arial" w:cs="Arial"/>
          <w:snapToGrid w:val="0"/>
          <w:kern w:val="0"/>
          <w:sz w:val="24"/>
        </w:rPr>
        <w:t>）</w:t>
      </w:r>
      <w:r w:rsidRPr="008A7E95">
        <w:rPr>
          <w:rFonts w:ascii="Arial" w:eastAsia="宋体" w:hAnsi="Arial" w:cs="Arial"/>
          <w:snapToGrid w:val="0"/>
          <w:kern w:val="0"/>
          <w:sz w:val="24"/>
        </w:rPr>
        <w:t>和相关的医疗器械法规进行审查和审批或批准；治疗性产品申请会根据</w:t>
      </w:r>
      <w:r w:rsidRPr="008A7E95">
        <w:rPr>
          <w:rFonts w:ascii="Arial" w:eastAsia="宋体" w:hAnsi="Arial" w:cs="Arial"/>
          <w:snapToGrid w:val="0"/>
          <w:kern w:val="0"/>
          <w:sz w:val="24"/>
        </w:rPr>
        <w:t>FD&amp;C</w:t>
      </w:r>
      <w:r w:rsidRPr="008A7E95">
        <w:rPr>
          <w:rFonts w:ascii="Arial" w:eastAsia="宋体" w:hAnsi="Arial" w:cs="Arial"/>
          <w:snapToGrid w:val="0"/>
          <w:kern w:val="0"/>
          <w:sz w:val="24"/>
        </w:rPr>
        <w:t>法案第</w:t>
      </w:r>
      <w:r w:rsidRPr="008A7E95">
        <w:rPr>
          <w:rFonts w:ascii="Arial" w:eastAsia="宋体" w:hAnsi="Arial" w:cs="Arial"/>
          <w:snapToGrid w:val="0"/>
          <w:kern w:val="0"/>
          <w:sz w:val="24"/>
        </w:rPr>
        <w:t>505</w:t>
      </w:r>
      <w:r w:rsidRPr="008A7E95">
        <w:rPr>
          <w:rFonts w:ascii="Arial" w:eastAsia="宋体" w:hAnsi="Arial" w:cs="Arial"/>
          <w:snapToGrid w:val="0"/>
          <w:kern w:val="0"/>
          <w:sz w:val="24"/>
        </w:rPr>
        <w:t>部分</w:t>
      </w:r>
      <w:r w:rsidR="008A7E95">
        <w:rPr>
          <w:rFonts w:ascii="Arial" w:eastAsia="宋体" w:hAnsi="Arial" w:cs="Arial"/>
          <w:snapToGrid w:val="0"/>
          <w:kern w:val="0"/>
          <w:sz w:val="24"/>
        </w:rPr>
        <w:t>（</w:t>
      </w:r>
      <w:r w:rsidRPr="008A7E95">
        <w:rPr>
          <w:rFonts w:ascii="Arial" w:eastAsia="宋体" w:hAnsi="Arial" w:cs="Arial"/>
          <w:snapToGrid w:val="0"/>
          <w:kern w:val="0"/>
          <w:sz w:val="24"/>
        </w:rPr>
        <w:t>即药品产品</w:t>
      </w:r>
      <w:r w:rsidR="008A7E95">
        <w:rPr>
          <w:rFonts w:ascii="Arial" w:eastAsia="宋体" w:hAnsi="Arial" w:cs="Arial"/>
          <w:snapToGrid w:val="0"/>
          <w:kern w:val="0"/>
          <w:sz w:val="24"/>
        </w:rPr>
        <w:t>）</w:t>
      </w:r>
      <w:r w:rsidRPr="008A7E95">
        <w:rPr>
          <w:rFonts w:ascii="Arial" w:eastAsia="宋体" w:hAnsi="Arial" w:cs="Arial"/>
          <w:snapToGrid w:val="0"/>
          <w:kern w:val="0"/>
          <w:sz w:val="24"/>
        </w:rPr>
        <w:t>或</w:t>
      </w:r>
      <w:r w:rsidR="003E6C51">
        <w:rPr>
          <w:rFonts w:ascii="Arial" w:eastAsia="宋体" w:hAnsi="Arial" w:cs="Arial"/>
          <w:snapToGrid w:val="0"/>
          <w:kern w:val="0"/>
          <w:sz w:val="24"/>
        </w:rPr>
        <w:t>公共卫生服务法案</w:t>
      </w:r>
      <w:r w:rsidRPr="008A7E95">
        <w:rPr>
          <w:rFonts w:ascii="Arial" w:eastAsia="宋体" w:hAnsi="Arial" w:cs="Arial"/>
          <w:snapToGrid w:val="0"/>
          <w:kern w:val="0"/>
          <w:sz w:val="24"/>
        </w:rPr>
        <w:t>第</w:t>
      </w:r>
      <w:r w:rsidRPr="008A7E95">
        <w:rPr>
          <w:rFonts w:ascii="Arial" w:eastAsia="宋体" w:hAnsi="Arial" w:cs="Arial"/>
          <w:snapToGrid w:val="0"/>
          <w:kern w:val="0"/>
          <w:sz w:val="24"/>
        </w:rPr>
        <w:t>351</w:t>
      </w:r>
      <w:r w:rsidRPr="008A7E95">
        <w:rPr>
          <w:rFonts w:ascii="Arial" w:eastAsia="宋体" w:hAnsi="Arial" w:cs="Arial"/>
          <w:snapToGrid w:val="0"/>
          <w:kern w:val="0"/>
          <w:sz w:val="24"/>
        </w:rPr>
        <w:t>部分</w:t>
      </w:r>
      <w:r w:rsidR="008A7E95">
        <w:rPr>
          <w:rFonts w:ascii="Arial" w:eastAsia="宋体" w:hAnsi="Arial" w:cs="Arial"/>
          <w:snapToGrid w:val="0"/>
          <w:kern w:val="0"/>
          <w:sz w:val="24"/>
        </w:rPr>
        <w:t>（</w:t>
      </w:r>
      <w:r w:rsidRPr="008A7E95">
        <w:rPr>
          <w:rFonts w:ascii="Arial" w:eastAsia="宋体" w:hAnsi="Arial" w:cs="Arial"/>
          <w:snapToGrid w:val="0"/>
          <w:kern w:val="0"/>
          <w:sz w:val="24"/>
        </w:rPr>
        <w:t>即</w:t>
      </w:r>
      <w:r w:rsidR="003C3339">
        <w:rPr>
          <w:rFonts w:ascii="Arial" w:eastAsia="宋体" w:hAnsi="Arial" w:cs="Arial"/>
          <w:snapToGrid w:val="0"/>
          <w:kern w:val="0"/>
          <w:sz w:val="24"/>
        </w:rPr>
        <w:t>生物制剂</w:t>
      </w:r>
      <w:r w:rsidRPr="008A7E95">
        <w:rPr>
          <w:rFonts w:ascii="Arial" w:eastAsia="宋体" w:hAnsi="Arial" w:cs="Arial"/>
          <w:snapToGrid w:val="0"/>
          <w:kern w:val="0"/>
          <w:sz w:val="24"/>
        </w:rPr>
        <w:t>产品</w:t>
      </w:r>
      <w:r w:rsidR="008A7E95">
        <w:rPr>
          <w:rFonts w:ascii="Arial" w:eastAsia="宋体" w:hAnsi="Arial" w:cs="Arial"/>
          <w:snapToGrid w:val="0"/>
          <w:kern w:val="0"/>
          <w:sz w:val="24"/>
        </w:rPr>
        <w:t>）</w:t>
      </w:r>
      <w:r w:rsidRPr="008A7E95">
        <w:rPr>
          <w:rFonts w:ascii="Arial" w:eastAsia="宋体" w:hAnsi="Arial" w:cs="Arial"/>
          <w:snapToGrid w:val="0"/>
          <w:kern w:val="0"/>
          <w:sz w:val="24"/>
        </w:rPr>
        <w:t>和相关的药品和</w:t>
      </w:r>
      <w:r w:rsidR="003C3339">
        <w:rPr>
          <w:rFonts w:ascii="Arial" w:eastAsia="宋体" w:hAnsi="Arial" w:cs="Arial"/>
          <w:snapToGrid w:val="0"/>
          <w:kern w:val="0"/>
          <w:sz w:val="24"/>
        </w:rPr>
        <w:t>生物制剂</w:t>
      </w:r>
      <w:r w:rsidRPr="008A7E95">
        <w:rPr>
          <w:rFonts w:ascii="Arial" w:eastAsia="宋体" w:hAnsi="Arial" w:cs="Arial"/>
          <w:snapToGrid w:val="0"/>
          <w:kern w:val="0"/>
          <w:sz w:val="24"/>
        </w:rPr>
        <w:t>产品法规进行审查和审批。对于</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伴随式诊断器械的申请，</w:t>
      </w:r>
      <w:r w:rsidRPr="008A7E95">
        <w:rPr>
          <w:rFonts w:ascii="Arial" w:eastAsia="宋体" w:hAnsi="Arial" w:cs="Arial"/>
          <w:snapToGrid w:val="0"/>
          <w:kern w:val="0"/>
          <w:sz w:val="24"/>
        </w:rPr>
        <w:t>FDA</w:t>
      </w:r>
      <w:r w:rsidRPr="008A7E95">
        <w:rPr>
          <w:rFonts w:ascii="Arial" w:eastAsia="宋体" w:hAnsi="Arial" w:cs="Arial"/>
          <w:snapToGrid w:val="0"/>
          <w:kern w:val="0"/>
          <w:sz w:val="24"/>
        </w:rPr>
        <w:t>希望在其对应的治疗性产品背景下，或与对应的治疗性产品共同审查，同时</w:t>
      </w:r>
      <w:r w:rsidRPr="008A7E95">
        <w:rPr>
          <w:rFonts w:ascii="Arial" w:eastAsia="宋体" w:hAnsi="Arial" w:cs="Arial"/>
          <w:snapToGrid w:val="0"/>
          <w:kern w:val="0"/>
          <w:sz w:val="24"/>
        </w:rPr>
        <w:t>FDA</w:t>
      </w:r>
      <w:r w:rsidRPr="008A7E95">
        <w:rPr>
          <w:rFonts w:ascii="Arial" w:eastAsia="宋体" w:hAnsi="Arial" w:cs="Arial"/>
          <w:snapToGrid w:val="0"/>
          <w:kern w:val="0"/>
          <w:sz w:val="24"/>
        </w:rPr>
        <w:t>对</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伴随式诊断器械和治疗性产品的审查也会由相关的</w:t>
      </w:r>
      <w:r w:rsidRPr="008A7E95">
        <w:rPr>
          <w:rFonts w:ascii="Arial" w:eastAsia="宋体" w:hAnsi="Arial" w:cs="Arial"/>
          <w:snapToGrid w:val="0"/>
          <w:kern w:val="0"/>
          <w:sz w:val="24"/>
        </w:rPr>
        <w:t>FDA</w:t>
      </w:r>
      <w:r w:rsidRPr="008A7E95">
        <w:rPr>
          <w:rFonts w:ascii="Arial" w:eastAsia="宋体" w:hAnsi="Arial" w:cs="Arial"/>
          <w:snapToGrid w:val="0"/>
          <w:kern w:val="0"/>
          <w:sz w:val="24"/>
        </w:rPr>
        <w:t>办公室协同进行。</w:t>
      </w:r>
    </w:p>
    <w:p w14:paraId="176FD610" w14:textId="161AF3E4" w:rsidR="0064668F" w:rsidRPr="00ED43EC" w:rsidRDefault="008A7E95" w:rsidP="00DC78D9">
      <w:pPr>
        <w:pStyle w:val="a4"/>
        <w:numPr>
          <w:ilvl w:val="0"/>
          <w:numId w:val="10"/>
        </w:numPr>
        <w:topLinePunct/>
        <w:adjustRightInd w:val="0"/>
        <w:snapToGrid w:val="0"/>
        <w:spacing w:afterLines="75" w:after="234" w:line="288" w:lineRule="auto"/>
        <w:ind w:left="357" w:firstLineChars="0" w:hanging="357"/>
        <w:outlineLvl w:val="1"/>
        <w:rPr>
          <w:rFonts w:ascii="Arial" w:eastAsia="宋体" w:hAnsi="Arial" w:cs="Arial"/>
          <w:b/>
          <w:snapToGrid w:val="0"/>
          <w:kern w:val="0"/>
          <w:sz w:val="24"/>
        </w:rPr>
      </w:pPr>
      <w:bookmarkStart w:id="8" w:name="_Toc500170051"/>
      <w:r w:rsidRPr="00ED43EC">
        <w:rPr>
          <w:rFonts w:ascii="Arial" w:eastAsia="宋体" w:hAnsi="Arial" w:cs="Arial"/>
          <w:b/>
          <w:snapToGrid w:val="0"/>
          <w:kern w:val="0"/>
          <w:sz w:val="24"/>
        </w:rPr>
        <w:t>新</w:t>
      </w:r>
      <w:r w:rsidR="0064668F" w:rsidRPr="00ED43EC">
        <w:rPr>
          <w:rFonts w:ascii="Arial" w:eastAsia="宋体" w:hAnsi="Arial" w:cs="Arial"/>
          <w:b/>
          <w:snapToGrid w:val="0"/>
          <w:kern w:val="0"/>
          <w:sz w:val="24"/>
        </w:rPr>
        <w:t>型治疗性产品</w:t>
      </w:r>
      <w:bookmarkEnd w:id="8"/>
    </w:p>
    <w:p w14:paraId="3873F4E3" w14:textId="6C71F18F" w:rsidR="0064668F" w:rsidRPr="008A7E95" w:rsidRDefault="00C65DBA"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对于</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伴随式诊断器械为产品安全和有效使用起到重要作用的新型治疗性产品，</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伴随式诊断器械应当同时研发和接受</w:t>
      </w:r>
      <w:r w:rsidR="00D43992">
        <w:rPr>
          <w:rFonts w:ascii="Arial" w:eastAsia="宋体" w:hAnsi="Arial" w:cs="Arial"/>
          <w:snapToGrid w:val="0"/>
          <w:kern w:val="0"/>
          <w:sz w:val="24"/>
        </w:rPr>
        <w:t>审批或许可</w:t>
      </w:r>
      <w:r w:rsidRPr="008A7E95">
        <w:rPr>
          <w:rFonts w:ascii="Arial" w:eastAsia="宋体" w:hAnsi="Arial" w:cs="Arial"/>
          <w:snapToGrid w:val="0"/>
          <w:kern w:val="0"/>
          <w:sz w:val="24"/>
        </w:rPr>
        <w:t>，通过这种方式才可以在治疗性产品批准后允许使用。在批准治疗性产品前，</w:t>
      </w:r>
      <w:r w:rsidRPr="008A7E95">
        <w:rPr>
          <w:rFonts w:ascii="Arial" w:eastAsia="宋体" w:hAnsi="Arial" w:cs="Arial"/>
          <w:snapToGrid w:val="0"/>
          <w:kern w:val="0"/>
          <w:sz w:val="24"/>
        </w:rPr>
        <w:t>FDA</w:t>
      </w:r>
      <w:r w:rsidRPr="008A7E95">
        <w:rPr>
          <w:rFonts w:ascii="Arial" w:eastAsia="宋体" w:hAnsi="Arial" w:cs="Arial"/>
          <w:snapToGrid w:val="0"/>
          <w:kern w:val="0"/>
          <w:sz w:val="24"/>
        </w:rPr>
        <w:t>会确定</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伴随式诊断器械是否已经经过</w:t>
      </w:r>
      <w:r w:rsidR="003E6C51">
        <w:rPr>
          <w:rFonts w:ascii="Arial" w:eastAsia="宋体" w:hAnsi="Arial" w:cs="Arial"/>
          <w:snapToGrid w:val="0"/>
          <w:kern w:val="0"/>
          <w:sz w:val="24"/>
        </w:rPr>
        <w:t>适当</w:t>
      </w:r>
      <w:r w:rsidRPr="008A7E95">
        <w:rPr>
          <w:rFonts w:ascii="Arial" w:eastAsia="宋体" w:hAnsi="Arial" w:cs="Arial"/>
          <w:snapToGrid w:val="0"/>
          <w:kern w:val="0"/>
          <w:sz w:val="24"/>
        </w:rPr>
        <w:t>的确认，是否符合适用的安全性和有效性标准，或符合治疗性产品标签所述使用情况下的实质等同性。</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伴随式诊断器械的使用会在治疗性产品的标签中明确规定</w:t>
      </w:r>
      <w:r w:rsidR="008A7E95">
        <w:rPr>
          <w:rFonts w:ascii="Arial" w:eastAsia="宋体" w:hAnsi="Arial" w:cs="Arial"/>
          <w:snapToGrid w:val="0"/>
          <w:kern w:val="0"/>
          <w:sz w:val="24"/>
        </w:rPr>
        <w:t>（</w:t>
      </w:r>
      <w:r w:rsidRPr="008A7E95">
        <w:rPr>
          <w:rFonts w:ascii="Arial" w:eastAsia="宋体" w:hAnsi="Arial" w:cs="Arial"/>
          <w:snapToGrid w:val="0"/>
          <w:kern w:val="0"/>
          <w:sz w:val="24"/>
        </w:rPr>
        <w:t>即，仅当与</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伴随式诊断器械同时使用时，该治疗性产品才可认为安全和有效</w:t>
      </w:r>
      <w:r w:rsidR="008A7E95">
        <w:rPr>
          <w:rFonts w:ascii="Arial" w:eastAsia="宋体" w:hAnsi="Arial" w:cs="Arial"/>
          <w:snapToGrid w:val="0"/>
          <w:kern w:val="0"/>
          <w:sz w:val="24"/>
        </w:rPr>
        <w:t>）</w:t>
      </w:r>
      <w:r w:rsidRPr="008A7E95">
        <w:rPr>
          <w:rFonts w:ascii="Arial" w:eastAsia="宋体" w:hAnsi="Arial" w:cs="Arial"/>
          <w:snapToGrid w:val="0"/>
          <w:kern w:val="0"/>
          <w:sz w:val="24"/>
        </w:rPr>
        <w:t>。如果</w:t>
      </w:r>
      <w:r w:rsidRPr="008A7E95">
        <w:rPr>
          <w:rFonts w:ascii="Arial" w:eastAsia="宋体" w:hAnsi="Arial" w:cs="Arial"/>
          <w:snapToGrid w:val="0"/>
          <w:kern w:val="0"/>
          <w:sz w:val="24"/>
        </w:rPr>
        <w:t>FDA</w:t>
      </w:r>
      <w:r w:rsidRPr="008A7E95">
        <w:rPr>
          <w:rFonts w:ascii="Arial" w:eastAsia="宋体" w:hAnsi="Arial" w:cs="Arial"/>
          <w:snapToGrid w:val="0"/>
          <w:kern w:val="0"/>
          <w:sz w:val="24"/>
        </w:rPr>
        <w:t>确定</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w:t>
      </w:r>
      <w:r w:rsidR="002D1495" w:rsidRPr="008A7E95">
        <w:rPr>
          <w:rFonts w:ascii="Arial" w:eastAsia="宋体" w:hAnsi="Arial" w:cs="Arial"/>
          <w:snapToGrid w:val="0"/>
          <w:kern w:val="0"/>
          <w:sz w:val="24"/>
        </w:rPr>
        <w:t>对于新型治疗性产品或新的适应症的安全和有效使用十分重要，则如果该</w:t>
      </w:r>
      <w:r w:rsidR="002D1495" w:rsidRPr="008A7E95">
        <w:rPr>
          <w:rFonts w:ascii="Arial" w:eastAsia="宋体" w:hAnsi="Arial" w:cs="Arial"/>
          <w:snapToGrid w:val="0"/>
          <w:kern w:val="0"/>
          <w:sz w:val="24"/>
        </w:rPr>
        <w:t>IVD</w:t>
      </w:r>
      <w:r w:rsidR="002D1495" w:rsidRPr="008A7E95">
        <w:rPr>
          <w:rFonts w:ascii="Arial" w:eastAsia="宋体" w:hAnsi="Arial" w:cs="Arial"/>
          <w:snapToGrid w:val="0"/>
          <w:kern w:val="0"/>
          <w:sz w:val="24"/>
        </w:rPr>
        <w:t>伴随式诊断器械未经审批或批准用于该适应症，</w:t>
      </w:r>
      <w:r w:rsidR="002D1495" w:rsidRPr="008A7E95">
        <w:rPr>
          <w:rFonts w:ascii="Arial" w:eastAsia="宋体" w:hAnsi="Arial" w:cs="Arial"/>
          <w:snapToGrid w:val="0"/>
          <w:kern w:val="0"/>
          <w:sz w:val="24"/>
        </w:rPr>
        <w:t>FDA</w:t>
      </w:r>
      <w:r w:rsidR="002D1495" w:rsidRPr="008A7E95">
        <w:rPr>
          <w:rFonts w:ascii="Arial" w:eastAsia="宋体" w:hAnsi="Arial" w:cs="Arial"/>
          <w:snapToGrid w:val="0"/>
          <w:kern w:val="0"/>
          <w:sz w:val="24"/>
        </w:rPr>
        <w:t>通常不会批准该治疗性产品或新型治疗性产品适应症。</w:t>
      </w:r>
      <w:r w:rsidR="008F01CA" w:rsidRPr="008A7E95">
        <w:rPr>
          <w:rFonts w:ascii="Arial" w:eastAsia="宋体" w:hAnsi="Arial" w:cs="Arial"/>
          <w:snapToGrid w:val="0"/>
          <w:kern w:val="0"/>
          <w:sz w:val="24"/>
        </w:rPr>
        <w:t>IVD</w:t>
      </w:r>
      <w:r w:rsidR="008F01CA" w:rsidRPr="008A7E95">
        <w:rPr>
          <w:rFonts w:ascii="Arial" w:eastAsia="宋体" w:hAnsi="Arial" w:cs="Arial"/>
          <w:snapToGrid w:val="0"/>
          <w:kern w:val="0"/>
          <w:sz w:val="24"/>
        </w:rPr>
        <w:t>伴随式诊断器械的审批或批准可以确保该器械已经经过了</w:t>
      </w:r>
      <w:r w:rsidR="003E6C51">
        <w:rPr>
          <w:rFonts w:ascii="Arial" w:eastAsia="宋体" w:hAnsi="Arial" w:cs="Arial"/>
          <w:snapToGrid w:val="0"/>
          <w:kern w:val="0"/>
          <w:sz w:val="24"/>
        </w:rPr>
        <w:t>适当</w:t>
      </w:r>
      <w:r w:rsidR="008F01CA" w:rsidRPr="008A7E95">
        <w:rPr>
          <w:rFonts w:ascii="Arial" w:eastAsia="宋体" w:hAnsi="Arial" w:cs="Arial"/>
          <w:snapToGrid w:val="0"/>
          <w:kern w:val="0"/>
          <w:sz w:val="24"/>
        </w:rPr>
        <w:t>的评估，并且在目标人群中具有</w:t>
      </w:r>
      <w:r w:rsidR="003E6C51">
        <w:rPr>
          <w:rFonts w:ascii="Arial" w:eastAsia="宋体" w:hAnsi="Arial" w:cs="Arial"/>
          <w:snapToGrid w:val="0"/>
          <w:kern w:val="0"/>
          <w:sz w:val="24"/>
        </w:rPr>
        <w:t>适当</w:t>
      </w:r>
      <w:r w:rsidR="008F01CA" w:rsidRPr="008A7E95">
        <w:rPr>
          <w:rFonts w:ascii="Arial" w:eastAsia="宋体" w:hAnsi="Arial" w:cs="Arial"/>
          <w:snapToGrid w:val="0"/>
          <w:kern w:val="0"/>
          <w:sz w:val="24"/>
        </w:rPr>
        <w:t>的性能特征。</w:t>
      </w:r>
    </w:p>
    <w:p w14:paraId="53867078" w14:textId="6A4CF3CF" w:rsidR="008F01CA" w:rsidRPr="00ED43EC" w:rsidRDefault="00D50BD7" w:rsidP="00DC78D9">
      <w:pPr>
        <w:pStyle w:val="a4"/>
        <w:numPr>
          <w:ilvl w:val="0"/>
          <w:numId w:val="10"/>
        </w:numPr>
        <w:topLinePunct/>
        <w:adjustRightInd w:val="0"/>
        <w:snapToGrid w:val="0"/>
        <w:spacing w:afterLines="75" w:after="234" w:line="288" w:lineRule="auto"/>
        <w:ind w:left="357" w:firstLineChars="0" w:hanging="357"/>
        <w:outlineLvl w:val="1"/>
        <w:rPr>
          <w:rFonts w:ascii="Arial" w:eastAsia="宋体" w:hAnsi="Arial" w:cs="Arial"/>
          <w:b/>
          <w:snapToGrid w:val="0"/>
          <w:kern w:val="0"/>
          <w:sz w:val="24"/>
        </w:rPr>
      </w:pPr>
      <w:bookmarkStart w:id="9" w:name="OLE_LINK1"/>
      <w:bookmarkStart w:id="10" w:name="OLE_LINK2"/>
      <w:bookmarkStart w:id="11" w:name="_Toc500170052"/>
      <w:r w:rsidRPr="00ED43EC">
        <w:rPr>
          <w:rFonts w:ascii="Arial" w:eastAsia="宋体" w:hAnsi="Arial" w:cs="Arial"/>
          <w:b/>
          <w:snapToGrid w:val="0"/>
          <w:kern w:val="0"/>
          <w:sz w:val="24"/>
        </w:rPr>
        <w:t>IVD</w:t>
      </w:r>
      <w:r w:rsidRPr="00ED43EC">
        <w:rPr>
          <w:rFonts w:ascii="Arial" w:eastAsia="宋体" w:hAnsi="Arial" w:cs="Arial"/>
          <w:b/>
          <w:snapToGrid w:val="0"/>
          <w:kern w:val="0"/>
          <w:sz w:val="24"/>
        </w:rPr>
        <w:t>伴随式诊断器械未经审批或</w:t>
      </w:r>
      <w:r w:rsidR="00D43992">
        <w:rPr>
          <w:rFonts w:ascii="Arial" w:eastAsia="宋体" w:hAnsi="Arial" w:cs="Arial" w:hint="eastAsia"/>
          <w:b/>
          <w:snapToGrid w:val="0"/>
          <w:kern w:val="0"/>
          <w:sz w:val="24"/>
        </w:rPr>
        <w:t>许可</w:t>
      </w:r>
      <w:r w:rsidRPr="00ED43EC">
        <w:rPr>
          <w:rFonts w:ascii="Arial" w:eastAsia="宋体" w:hAnsi="Arial" w:cs="Arial"/>
          <w:b/>
          <w:snapToGrid w:val="0"/>
          <w:kern w:val="0"/>
          <w:sz w:val="24"/>
        </w:rPr>
        <w:t>的治疗性产品审批</w:t>
      </w:r>
      <w:bookmarkEnd w:id="9"/>
      <w:bookmarkEnd w:id="10"/>
      <w:bookmarkEnd w:id="11"/>
    </w:p>
    <w:p w14:paraId="1F9EBAC9" w14:textId="13487883" w:rsidR="00991A25" w:rsidRDefault="00D50BD7" w:rsidP="00991A25">
      <w:pPr>
        <w:widowControl/>
        <w:jc w:val="left"/>
        <w:rPr>
          <w:rFonts w:ascii="Arial" w:eastAsia="宋体" w:hAnsi="Arial" w:cs="Arial"/>
          <w:snapToGrid w:val="0"/>
          <w:kern w:val="0"/>
          <w:sz w:val="24"/>
        </w:rPr>
      </w:pPr>
      <w:r w:rsidRPr="008A7E95">
        <w:rPr>
          <w:rFonts w:ascii="Arial" w:eastAsia="宋体" w:hAnsi="Arial" w:cs="Arial"/>
          <w:snapToGrid w:val="0"/>
          <w:kern w:val="0"/>
          <w:sz w:val="24"/>
        </w:rPr>
        <w:t>在</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伴随式诊断器械未同时</w:t>
      </w:r>
      <w:r w:rsidR="00D43992">
        <w:rPr>
          <w:rFonts w:ascii="Arial" w:eastAsia="宋体" w:hAnsi="Arial" w:cs="Arial"/>
          <w:snapToGrid w:val="0"/>
          <w:kern w:val="0"/>
          <w:sz w:val="24"/>
        </w:rPr>
        <w:t>审批或许可</w:t>
      </w:r>
      <w:r w:rsidRPr="008A7E95">
        <w:rPr>
          <w:rFonts w:ascii="Arial" w:eastAsia="宋体" w:hAnsi="Arial" w:cs="Arial"/>
          <w:snapToGrid w:val="0"/>
          <w:kern w:val="0"/>
          <w:sz w:val="24"/>
        </w:rPr>
        <w:t>的情况下，</w:t>
      </w:r>
      <w:r w:rsidRPr="008A7E95">
        <w:rPr>
          <w:rFonts w:ascii="Arial" w:eastAsia="宋体" w:hAnsi="Arial" w:cs="Arial"/>
          <w:snapToGrid w:val="0"/>
          <w:kern w:val="0"/>
          <w:sz w:val="24"/>
        </w:rPr>
        <w:t>FDA</w:t>
      </w:r>
      <w:r w:rsidRPr="008A7E95">
        <w:rPr>
          <w:rFonts w:ascii="Arial" w:eastAsia="宋体" w:hAnsi="Arial" w:cs="Arial"/>
          <w:snapToGrid w:val="0"/>
          <w:kern w:val="0"/>
          <w:sz w:val="24"/>
        </w:rPr>
        <w:t>也可能认为可以批准该治疗性产品。本部分将讨论两种此类情况。一般来说，如果</w:t>
      </w:r>
      <w:r w:rsidR="000E7196" w:rsidRPr="008A7E95">
        <w:rPr>
          <w:rFonts w:ascii="Arial" w:eastAsia="宋体" w:hAnsi="Arial" w:cs="Arial"/>
          <w:snapToGrid w:val="0"/>
          <w:kern w:val="0"/>
          <w:sz w:val="24"/>
        </w:rPr>
        <w:t>在</w:t>
      </w:r>
      <w:r w:rsidR="000E7196" w:rsidRPr="008A7E95">
        <w:rPr>
          <w:rFonts w:ascii="Arial" w:eastAsia="宋体" w:hAnsi="Arial" w:cs="Arial"/>
          <w:snapToGrid w:val="0"/>
          <w:kern w:val="0"/>
          <w:sz w:val="24"/>
        </w:rPr>
        <w:t>IVD</w:t>
      </w:r>
      <w:r w:rsidR="000E7196" w:rsidRPr="008A7E95">
        <w:rPr>
          <w:rFonts w:ascii="Arial" w:eastAsia="宋体" w:hAnsi="Arial" w:cs="Arial"/>
          <w:snapToGrid w:val="0"/>
          <w:kern w:val="0"/>
          <w:sz w:val="24"/>
        </w:rPr>
        <w:t>伴随式诊断器械未经审批或批准的情况下批准某治疗性产品，</w:t>
      </w:r>
      <w:r w:rsidR="000E7196" w:rsidRPr="008A7E95">
        <w:rPr>
          <w:rFonts w:ascii="Arial" w:eastAsia="宋体" w:hAnsi="Arial" w:cs="Arial"/>
          <w:snapToGrid w:val="0"/>
          <w:kern w:val="0"/>
          <w:sz w:val="24"/>
        </w:rPr>
        <w:t>FDA</w:t>
      </w:r>
      <w:r w:rsidR="002515A8" w:rsidRPr="008A7E95">
        <w:rPr>
          <w:rFonts w:ascii="Arial" w:eastAsia="宋体" w:hAnsi="Arial" w:cs="Arial"/>
          <w:snapToGrid w:val="0"/>
          <w:kern w:val="0"/>
          <w:sz w:val="24"/>
        </w:rPr>
        <w:t>会希望与治疗性产品一同使用的该</w:t>
      </w:r>
      <w:r w:rsidR="002515A8" w:rsidRPr="008A7E95">
        <w:rPr>
          <w:rFonts w:ascii="Arial" w:eastAsia="宋体" w:hAnsi="Arial" w:cs="Arial"/>
          <w:snapToGrid w:val="0"/>
          <w:kern w:val="0"/>
          <w:sz w:val="24"/>
        </w:rPr>
        <w:t>IVD</w:t>
      </w:r>
      <w:r w:rsidR="002515A8" w:rsidRPr="008A7E95">
        <w:rPr>
          <w:rFonts w:ascii="Arial" w:eastAsia="宋体" w:hAnsi="Arial" w:cs="Arial"/>
          <w:snapToGrid w:val="0"/>
          <w:kern w:val="0"/>
          <w:sz w:val="24"/>
        </w:rPr>
        <w:t>伴随式诊断器械通过</w:t>
      </w:r>
      <w:r w:rsidR="003E6C51">
        <w:rPr>
          <w:rFonts w:ascii="Arial" w:eastAsia="宋体" w:hAnsi="Arial" w:cs="Arial"/>
          <w:snapToGrid w:val="0"/>
          <w:kern w:val="0"/>
          <w:sz w:val="24"/>
        </w:rPr>
        <w:t>适当</w:t>
      </w:r>
      <w:r w:rsidR="002515A8" w:rsidRPr="008A7E95">
        <w:rPr>
          <w:rFonts w:ascii="Arial" w:eastAsia="宋体" w:hAnsi="Arial" w:cs="Arial"/>
          <w:snapToGrid w:val="0"/>
          <w:kern w:val="0"/>
          <w:sz w:val="24"/>
        </w:rPr>
        <w:t>的器械申请进行后续的审批或批准，然后修改治疗性产品的标签，明确规定</w:t>
      </w:r>
      <w:r w:rsidR="002515A8" w:rsidRPr="008A7E95">
        <w:rPr>
          <w:rFonts w:ascii="Arial" w:eastAsia="宋体" w:hAnsi="Arial" w:cs="Arial"/>
          <w:snapToGrid w:val="0"/>
          <w:kern w:val="0"/>
          <w:sz w:val="24"/>
        </w:rPr>
        <w:t>IVD</w:t>
      </w:r>
      <w:r w:rsidR="002515A8" w:rsidRPr="008A7E95">
        <w:rPr>
          <w:rFonts w:ascii="Arial" w:eastAsia="宋体" w:hAnsi="Arial" w:cs="Arial"/>
          <w:snapToGrid w:val="0"/>
          <w:kern w:val="0"/>
          <w:sz w:val="24"/>
        </w:rPr>
        <w:t>伴随式诊断器械的使用。另外，</w:t>
      </w:r>
      <w:r w:rsidR="002515A8" w:rsidRPr="008A7E95">
        <w:rPr>
          <w:rFonts w:ascii="Arial" w:eastAsia="宋体" w:hAnsi="Arial" w:cs="Arial"/>
          <w:snapToGrid w:val="0"/>
          <w:kern w:val="0"/>
          <w:sz w:val="24"/>
        </w:rPr>
        <w:t>FDA</w:t>
      </w:r>
      <w:r w:rsidR="002515A8" w:rsidRPr="008A7E95">
        <w:rPr>
          <w:rFonts w:ascii="Arial" w:eastAsia="宋体" w:hAnsi="Arial" w:cs="Arial"/>
          <w:snapToGrid w:val="0"/>
          <w:kern w:val="0"/>
          <w:sz w:val="24"/>
        </w:rPr>
        <w:t>会考虑是否需要其他的保护措施来解决由于该治疗性产品未与审批或批准的</w:t>
      </w:r>
      <w:r w:rsidR="002515A8" w:rsidRPr="008A7E95">
        <w:rPr>
          <w:rFonts w:ascii="Arial" w:eastAsia="宋体" w:hAnsi="Arial" w:cs="Arial"/>
          <w:snapToGrid w:val="0"/>
          <w:kern w:val="0"/>
          <w:sz w:val="24"/>
        </w:rPr>
        <w:t>IVD</w:t>
      </w:r>
      <w:r w:rsidR="002515A8" w:rsidRPr="008A7E95">
        <w:rPr>
          <w:rFonts w:ascii="Arial" w:eastAsia="宋体" w:hAnsi="Arial" w:cs="Arial"/>
          <w:snapToGrid w:val="0"/>
          <w:kern w:val="0"/>
          <w:sz w:val="24"/>
        </w:rPr>
        <w:t>伴随式诊断器械同时使用而带来的安全</w:t>
      </w:r>
      <w:r w:rsidR="00991A25">
        <w:rPr>
          <w:rFonts w:ascii="Arial" w:eastAsia="宋体" w:hAnsi="Arial" w:cs="Arial"/>
          <w:snapToGrid w:val="0"/>
          <w:kern w:val="0"/>
          <w:sz w:val="24"/>
        </w:rPr>
        <w:br w:type="page"/>
      </w:r>
    </w:p>
    <w:p w14:paraId="7E9C4091" w14:textId="27706ADE" w:rsidR="00991A25" w:rsidRPr="008A7E95" w:rsidRDefault="002515A8"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性问题。</w:t>
      </w:r>
      <w:r w:rsidRPr="008A7E95">
        <w:rPr>
          <w:rStyle w:val="a7"/>
          <w:rFonts w:ascii="Arial" w:eastAsia="宋体" w:hAnsi="Arial" w:cs="Arial"/>
          <w:snapToGrid w:val="0"/>
          <w:kern w:val="0"/>
          <w:sz w:val="24"/>
        </w:rPr>
        <w:footnoteReference w:id="8"/>
      </w:r>
    </w:p>
    <w:p w14:paraId="0AF226DE" w14:textId="41A67E4C" w:rsidR="00460D58" w:rsidRPr="007360A1" w:rsidRDefault="008A7E95" w:rsidP="00ED43EC">
      <w:pPr>
        <w:pStyle w:val="a4"/>
        <w:numPr>
          <w:ilvl w:val="0"/>
          <w:numId w:val="11"/>
        </w:numPr>
        <w:topLinePunct/>
        <w:adjustRightInd w:val="0"/>
        <w:snapToGrid w:val="0"/>
        <w:spacing w:afterLines="75" w:after="234" w:line="288" w:lineRule="auto"/>
        <w:ind w:leftChars="200" w:left="780" w:firstLineChars="0"/>
        <w:rPr>
          <w:rFonts w:ascii="Arial" w:eastAsia="宋体" w:hAnsi="Arial" w:cs="Arial"/>
          <w:b/>
          <w:i/>
          <w:snapToGrid w:val="0"/>
          <w:kern w:val="0"/>
          <w:sz w:val="24"/>
        </w:rPr>
      </w:pPr>
      <w:r w:rsidRPr="007360A1">
        <w:rPr>
          <w:rFonts w:ascii="Arial" w:eastAsia="宋体" w:hAnsi="Arial" w:cs="Arial"/>
          <w:b/>
          <w:i/>
          <w:snapToGrid w:val="0"/>
          <w:kern w:val="0"/>
          <w:sz w:val="24"/>
        </w:rPr>
        <w:t>治</w:t>
      </w:r>
      <w:r w:rsidR="00460D58" w:rsidRPr="007360A1">
        <w:rPr>
          <w:rFonts w:ascii="Arial" w:eastAsia="宋体" w:hAnsi="Arial" w:cs="Arial"/>
          <w:b/>
          <w:i/>
          <w:snapToGrid w:val="0"/>
          <w:kern w:val="0"/>
          <w:sz w:val="24"/>
        </w:rPr>
        <w:t>疗严重或危及生命的疾病的新型治疗性产品</w:t>
      </w:r>
    </w:p>
    <w:p w14:paraId="06C9D8B6" w14:textId="264FC590" w:rsidR="00460D58" w:rsidRPr="008A7E95" w:rsidRDefault="00460D58"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如果该治疗性产品旨在治疗严重的或危及生命的疾病，且该疾病没有满意的替代性治疗方式，</w:t>
      </w:r>
      <w:r w:rsidR="007A0640" w:rsidRPr="008A7E95">
        <w:rPr>
          <w:rFonts w:ascii="Arial" w:eastAsia="宋体" w:hAnsi="Arial" w:cs="Arial"/>
          <w:snapToGrid w:val="0"/>
          <w:kern w:val="0"/>
          <w:sz w:val="24"/>
        </w:rPr>
        <w:t>并且使用该治疗性产品带来的收益</w:t>
      </w:r>
      <w:bookmarkStart w:id="12" w:name="OLE_LINK3"/>
      <w:bookmarkStart w:id="13" w:name="OLE_LINK4"/>
      <w:r w:rsidR="007A0640" w:rsidRPr="008A7E95">
        <w:rPr>
          <w:rFonts w:ascii="Arial" w:eastAsia="宋体" w:hAnsi="Arial" w:cs="Arial"/>
          <w:snapToGrid w:val="0"/>
          <w:kern w:val="0"/>
          <w:sz w:val="24"/>
        </w:rPr>
        <w:t>很大，可以抵消无</w:t>
      </w:r>
      <w:r w:rsidR="00D43992">
        <w:rPr>
          <w:rFonts w:ascii="Arial" w:eastAsia="宋体" w:hAnsi="Arial" w:cs="Arial"/>
          <w:snapToGrid w:val="0"/>
          <w:kern w:val="0"/>
          <w:sz w:val="24"/>
        </w:rPr>
        <w:t>审批或许可</w:t>
      </w:r>
      <w:r w:rsidR="007A0640" w:rsidRPr="008A7E95">
        <w:rPr>
          <w:rFonts w:ascii="Arial" w:eastAsia="宋体" w:hAnsi="Arial" w:cs="Arial"/>
          <w:snapToGrid w:val="0"/>
          <w:kern w:val="0"/>
          <w:sz w:val="24"/>
        </w:rPr>
        <w:t>的</w:t>
      </w:r>
      <w:r w:rsidR="007A0640" w:rsidRPr="008A7E95">
        <w:rPr>
          <w:rFonts w:ascii="Arial" w:eastAsia="宋体" w:hAnsi="Arial" w:cs="Arial"/>
          <w:snapToGrid w:val="0"/>
          <w:kern w:val="0"/>
          <w:sz w:val="24"/>
        </w:rPr>
        <w:t>IVD</w:t>
      </w:r>
      <w:r w:rsidR="007A0640" w:rsidRPr="008A7E95">
        <w:rPr>
          <w:rFonts w:ascii="Arial" w:eastAsia="宋体" w:hAnsi="Arial" w:cs="Arial"/>
          <w:snapToGrid w:val="0"/>
          <w:kern w:val="0"/>
          <w:sz w:val="24"/>
        </w:rPr>
        <w:t>伴随式诊断器械带来的风险，</w:t>
      </w:r>
      <w:bookmarkEnd w:id="12"/>
      <w:bookmarkEnd w:id="13"/>
      <w:r w:rsidR="007A0640" w:rsidRPr="008A7E95">
        <w:rPr>
          <w:rFonts w:ascii="Arial" w:eastAsia="宋体" w:hAnsi="Arial" w:cs="Arial"/>
          <w:snapToGrid w:val="0"/>
          <w:kern w:val="0"/>
          <w:sz w:val="24"/>
        </w:rPr>
        <w:t>则即使</w:t>
      </w:r>
      <w:r w:rsidR="007A0640" w:rsidRPr="008A7E95">
        <w:rPr>
          <w:rFonts w:ascii="Arial" w:eastAsia="宋体" w:hAnsi="Arial" w:cs="Arial"/>
          <w:snapToGrid w:val="0"/>
          <w:kern w:val="0"/>
          <w:sz w:val="24"/>
        </w:rPr>
        <w:t>IVD</w:t>
      </w:r>
      <w:r w:rsidR="007A0640" w:rsidRPr="008A7E95">
        <w:rPr>
          <w:rFonts w:ascii="Arial" w:eastAsia="宋体" w:hAnsi="Arial" w:cs="Arial"/>
          <w:snapToGrid w:val="0"/>
          <w:kern w:val="0"/>
          <w:sz w:val="24"/>
        </w:rPr>
        <w:t>伴随式诊断器械未经</w:t>
      </w:r>
      <w:r w:rsidR="00D43992">
        <w:rPr>
          <w:rFonts w:ascii="Arial" w:eastAsia="宋体" w:hAnsi="Arial" w:cs="Arial"/>
          <w:snapToGrid w:val="0"/>
          <w:kern w:val="0"/>
          <w:sz w:val="24"/>
        </w:rPr>
        <w:t>审批或许可</w:t>
      </w:r>
      <w:r w:rsidR="007A0640" w:rsidRPr="008A7E95">
        <w:rPr>
          <w:rFonts w:ascii="Arial" w:eastAsia="宋体" w:hAnsi="Arial" w:cs="Arial"/>
          <w:snapToGrid w:val="0"/>
          <w:kern w:val="0"/>
          <w:sz w:val="24"/>
        </w:rPr>
        <w:t>，</w:t>
      </w:r>
      <w:r w:rsidR="007A0640" w:rsidRPr="008A7E95">
        <w:rPr>
          <w:rFonts w:ascii="Arial" w:eastAsia="宋体" w:hAnsi="Arial" w:cs="Arial"/>
          <w:snapToGrid w:val="0"/>
          <w:kern w:val="0"/>
          <w:sz w:val="24"/>
        </w:rPr>
        <w:t>FDA</w:t>
      </w:r>
      <w:r w:rsidR="007A0640" w:rsidRPr="008A7E95">
        <w:rPr>
          <w:rFonts w:ascii="Arial" w:eastAsia="宋体" w:hAnsi="Arial" w:cs="Arial"/>
          <w:snapToGrid w:val="0"/>
          <w:kern w:val="0"/>
          <w:sz w:val="24"/>
        </w:rPr>
        <w:t>也有可能批准该治疗性产品。</w:t>
      </w:r>
      <w:r w:rsidR="007A0640" w:rsidRPr="008A7E95">
        <w:rPr>
          <w:rFonts w:ascii="Arial" w:eastAsia="宋体" w:hAnsi="Arial" w:cs="Arial"/>
          <w:snapToGrid w:val="0"/>
          <w:kern w:val="0"/>
          <w:sz w:val="24"/>
        </w:rPr>
        <w:t>FDA</w:t>
      </w:r>
      <w:r w:rsidR="007A0640" w:rsidRPr="008A7E95">
        <w:rPr>
          <w:rFonts w:ascii="Arial" w:eastAsia="宋体" w:hAnsi="Arial" w:cs="Arial"/>
          <w:snapToGrid w:val="0"/>
          <w:kern w:val="0"/>
          <w:sz w:val="24"/>
        </w:rPr>
        <w:t>会在产品审查中</w:t>
      </w:r>
      <w:proofErr w:type="gramStart"/>
      <w:r w:rsidR="007A0640" w:rsidRPr="008A7E95">
        <w:rPr>
          <w:rFonts w:ascii="Arial" w:eastAsia="宋体" w:hAnsi="Arial" w:cs="Arial"/>
          <w:snapToGrid w:val="0"/>
          <w:kern w:val="0"/>
          <w:sz w:val="24"/>
        </w:rPr>
        <w:t>作出</w:t>
      </w:r>
      <w:proofErr w:type="gramEnd"/>
      <w:r w:rsidR="007A0640" w:rsidRPr="008A7E95">
        <w:rPr>
          <w:rFonts w:ascii="Arial" w:eastAsia="宋体" w:hAnsi="Arial" w:cs="Arial"/>
          <w:snapToGrid w:val="0"/>
          <w:kern w:val="0"/>
          <w:sz w:val="24"/>
        </w:rPr>
        <w:t>决定。</w:t>
      </w:r>
    </w:p>
    <w:p w14:paraId="088B6B3A" w14:textId="3FBC6D2D" w:rsidR="007A0640" w:rsidRPr="007360A1" w:rsidRDefault="008A7E95" w:rsidP="00ED43EC">
      <w:pPr>
        <w:pStyle w:val="a4"/>
        <w:numPr>
          <w:ilvl w:val="0"/>
          <w:numId w:val="11"/>
        </w:numPr>
        <w:topLinePunct/>
        <w:adjustRightInd w:val="0"/>
        <w:snapToGrid w:val="0"/>
        <w:spacing w:afterLines="75" w:after="234" w:line="288" w:lineRule="auto"/>
        <w:ind w:leftChars="200" w:left="780" w:firstLineChars="0"/>
        <w:rPr>
          <w:rFonts w:ascii="Arial" w:eastAsia="宋体" w:hAnsi="Arial" w:cs="Arial"/>
          <w:b/>
          <w:i/>
          <w:snapToGrid w:val="0"/>
          <w:kern w:val="0"/>
          <w:sz w:val="24"/>
        </w:rPr>
      </w:pPr>
      <w:r w:rsidRPr="007360A1">
        <w:rPr>
          <w:rFonts w:ascii="Arial" w:eastAsia="宋体" w:hAnsi="Arial" w:cs="Arial"/>
          <w:b/>
          <w:i/>
          <w:snapToGrid w:val="0"/>
          <w:kern w:val="0"/>
          <w:sz w:val="24"/>
        </w:rPr>
        <w:t>已</w:t>
      </w:r>
      <w:r w:rsidR="007A0640" w:rsidRPr="007360A1">
        <w:rPr>
          <w:rFonts w:ascii="Arial" w:eastAsia="宋体" w:hAnsi="Arial" w:cs="Arial"/>
          <w:b/>
          <w:i/>
          <w:snapToGrid w:val="0"/>
          <w:kern w:val="0"/>
          <w:sz w:val="24"/>
        </w:rPr>
        <w:t>经审批的治疗性产品</w:t>
      </w:r>
    </w:p>
    <w:p w14:paraId="679D50E2" w14:textId="0E534D8E" w:rsidR="007A0640" w:rsidRPr="008A7E95" w:rsidRDefault="007A0640"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在</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伴随式诊断器械审批或批准前，</w:t>
      </w:r>
      <w:r w:rsidRPr="008A7E95">
        <w:rPr>
          <w:rFonts w:ascii="Arial" w:eastAsia="宋体" w:hAnsi="Arial" w:cs="Arial"/>
          <w:snapToGrid w:val="0"/>
          <w:kern w:val="0"/>
          <w:sz w:val="24"/>
        </w:rPr>
        <w:t>FDA</w:t>
      </w:r>
      <w:r w:rsidRPr="008A7E95">
        <w:rPr>
          <w:rFonts w:ascii="Arial" w:eastAsia="宋体" w:hAnsi="Arial" w:cs="Arial"/>
          <w:snapToGrid w:val="0"/>
          <w:kern w:val="0"/>
          <w:sz w:val="24"/>
        </w:rPr>
        <w:t>一般不会批准</w:t>
      </w:r>
      <w:r w:rsidR="00725024" w:rsidRPr="008A7E95">
        <w:rPr>
          <w:rFonts w:ascii="Arial" w:eastAsia="宋体" w:hAnsi="Arial" w:cs="Arial"/>
          <w:snapToGrid w:val="0"/>
          <w:kern w:val="0"/>
          <w:sz w:val="24"/>
        </w:rPr>
        <w:t>旨在更新产品标签的</w:t>
      </w:r>
      <w:r w:rsidRPr="008A7E95">
        <w:rPr>
          <w:rFonts w:ascii="Arial" w:eastAsia="宋体" w:hAnsi="Arial" w:cs="Arial"/>
          <w:snapToGrid w:val="0"/>
          <w:kern w:val="0"/>
          <w:sz w:val="24"/>
        </w:rPr>
        <w:t>已经批准的治疗性产品</w:t>
      </w:r>
      <w:r w:rsidR="00725024">
        <w:rPr>
          <w:rFonts w:ascii="Arial" w:eastAsia="宋体" w:hAnsi="Arial" w:cs="Arial" w:hint="eastAsia"/>
          <w:snapToGrid w:val="0"/>
          <w:kern w:val="0"/>
          <w:sz w:val="24"/>
        </w:rPr>
        <w:t>的</w:t>
      </w:r>
      <w:r w:rsidRPr="008A7E95">
        <w:rPr>
          <w:rFonts w:ascii="Arial" w:eastAsia="宋体" w:hAnsi="Arial" w:cs="Arial"/>
          <w:snapToGrid w:val="0"/>
          <w:kern w:val="0"/>
          <w:sz w:val="24"/>
        </w:rPr>
        <w:t>补充申请。然而，</w:t>
      </w:r>
      <w:r w:rsidR="00FA3DFA" w:rsidRPr="008A7E95">
        <w:rPr>
          <w:rFonts w:ascii="Arial" w:eastAsia="宋体" w:hAnsi="Arial" w:cs="Arial"/>
          <w:snapToGrid w:val="0"/>
          <w:kern w:val="0"/>
          <w:sz w:val="24"/>
        </w:rPr>
        <w:t>FDA</w:t>
      </w:r>
      <w:r w:rsidR="00FA3DFA" w:rsidRPr="008A7E95">
        <w:rPr>
          <w:rFonts w:ascii="Arial" w:eastAsia="宋体" w:hAnsi="Arial" w:cs="Arial"/>
          <w:snapToGrid w:val="0"/>
          <w:kern w:val="0"/>
          <w:sz w:val="24"/>
        </w:rPr>
        <w:t>认可可能在某些情况下已经批准的治疗性产品的标签必须进行更改，以解决严重的安全问题。这些情况下，如果</w:t>
      </w:r>
      <w:r w:rsidR="00AB5FBF" w:rsidRPr="008A7E95">
        <w:rPr>
          <w:rFonts w:ascii="Arial" w:eastAsia="宋体" w:hAnsi="Arial" w:cs="Arial"/>
          <w:snapToGrid w:val="0"/>
          <w:kern w:val="0"/>
          <w:sz w:val="24"/>
        </w:rPr>
        <w:t>使用该治疗性产品的收益很大，可以抵消无</w:t>
      </w:r>
      <w:r w:rsidR="00D43992">
        <w:rPr>
          <w:rFonts w:ascii="Arial" w:eastAsia="宋体" w:hAnsi="Arial" w:cs="Arial"/>
          <w:snapToGrid w:val="0"/>
          <w:kern w:val="0"/>
          <w:sz w:val="24"/>
        </w:rPr>
        <w:t>审批或许可</w:t>
      </w:r>
      <w:r w:rsidR="00AB5FBF" w:rsidRPr="008A7E95">
        <w:rPr>
          <w:rFonts w:ascii="Arial" w:eastAsia="宋体" w:hAnsi="Arial" w:cs="Arial"/>
          <w:snapToGrid w:val="0"/>
          <w:kern w:val="0"/>
          <w:sz w:val="24"/>
        </w:rPr>
        <w:t>的</w:t>
      </w:r>
      <w:r w:rsidR="00AB5FBF" w:rsidRPr="008A7E95">
        <w:rPr>
          <w:rFonts w:ascii="Arial" w:eastAsia="宋体" w:hAnsi="Arial" w:cs="Arial"/>
          <w:snapToGrid w:val="0"/>
          <w:kern w:val="0"/>
          <w:sz w:val="24"/>
        </w:rPr>
        <w:t>IVD</w:t>
      </w:r>
      <w:r w:rsidR="00AB5FBF" w:rsidRPr="008A7E95">
        <w:rPr>
          <w:rFonts w:ascii="Arial" w:eastAsia="宋体" w:hAnsi="Arial" w:cs="Arial"/>
          <w:snapToGrid w:val="0"/>
          <w:kern w:val="0"/>
          <w:sz w:val="24"/>
        </w:rPr>
        <w:t>伴随式诊断器械带来的风险，则</w:t>
      </w:r>
      <w:r w:rsidR="00AB5FBF" w:rsidRPr="008A7E95">
        <w:rPr>
          <w:rFonts w:ascii="Arial" w:eastAsia="宋体" w:hAnsi="Arial" w:cs="Arial"/>
          <w:snapToGrid w:val="0"/>
          <w:kern w:val="0"/>
          <w:sz w:val="24"/>
        </w:rPr>
        <w:t>FDA</w:t>
      </w:r>
      <w:r w:rsidR="00AB5FBF" w:rsidRPr="008A7E95">
        <w:rPr>
          <w:rFonts w:ascii="Arial" w:eastAsia="宋体" w:hAnsi="Arial" w:cs="Arial"/>
          <w:snapToGrid w:val="0"/>
          <w:kern w:val="0"/>
          <w:sz w:val="24"/>
        </w:rPr>
        <w:t>不会将治疗性产品标签更改的审批延迟至</w:t>
      </w:r>
      <w:r w:rsidR="00AB5FBF" w:rsidRPr="008A7E95">
        <w:rPr>
          <w:rFonts w:ascii="Arial" w:eastAsia="宋体" w:hAnsi="Arial" w:cs="Arial"/>
          <w:snapToGrid w:val="0"/>
          <w:kern w:val="0"/>
          <w:sz w:val="24"/>
        </w:rPr>
        <w:t>IVD</w:t>
      </w:r>
      <w:r w:rsidR="00AB5FBF" w:rsidRPr="008A7E95">
        <w:rPr>
          <w:rFonts w:ascii="Arial" w:eastAsia="宋体" w:hAnsi="Arial" w:cs="Arial"/>
          <w:snapToGrid w:val="0"/>
          <w:kern w:val="0"/>
          <w:sz w:val="24"/>
        </w:rPr>
        <w:t>伴随式诊断器械审批或批准之后。</w:t>
      </w:r>
    </w:p>
    <w:p w14:paraId="1934CC84" w14:textId="6B6EF073" w:rsidR="00AB5FBF" w:rsidRPr="007360A1" w:rsidRDefault="008A7E95" w:rsidP="00DC78D9">
      <w:pPr>
        <w:pStyle w:val="a4"/>
        <w:numPr>
          <w:ilvl w:val="0"/>
          <w:numId w:val="10"/>
        </w:numPr>
        <w:topLinePunct/>
        <w:adjustRightInd w:val="0"/>
        <w:snapToGrid w:val="0"/>
        <w:spacing w:afterLines="75" w:after="234" w:line="288" w:lineRule="auto"/>
        <w:ind w:left="357" w:firstLineChars="0" w:hanging="357"/>
        <w:outlineLvl w:val="1"/>
        <w:rPr>
          <w:rFonts w:ascii="Arial" w:eastAsia="宋体" w:hAnsi="Arial" w:cs="Arial"/>
          <w:b/>
          <w:snapToGrid w:val="0"/>
          <w:kern w:val="0"/>
          <w:sz w:val="24"/>
        </w:rPr>
      </w:pPr>
      <w:bookmarkStart w:id="14" w:name="_Toc500170053"/>
      <w:r w:rsidRPr="007360A1">
        <w:rPr>
          <w:rFonts w:ascii="Arial" w:eastAsia="宋体" w:hAnsi="Arial" w:cs="Arial"/>
          <w:b/>
          <w:snapToGrid w:val="0"/>
          <w:kern w:val="0"/>
          <w:sz w:val="24"/>
        </w:rPr>
        <w:t>一</w:t>
      </w:r>
      <w:r w:rsidR="00AB5FBF" w:rsidRPr="007360A1">
        <w:rPr>
          <w:rFonts w:ascii="Arial" w:eastAsia="宋体" w:hAnsi="Arial" w:cs="Arial"/>
          <w:b/>
          <w:snapToGrid w:val="0"/>
          <w:kern w:val="0"/>
          <w:sz w:val="24"/>
        </w:rPr>
        <w:t>般性政策</w:t>
      </w:r>
      <w:bookmarkEnd w:id="14"/>
    </w:p>
    <w:p w14:paraId="19969256" w14:textId="4140CD91" w:rsidR="00AB5FBF" w:rsidRPr="008A7E95" w:rsidRDefault="00B66BC8"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如果使用</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伴随式诊断器械对于治疗性产品的安全和有效使用至关重要，则一旦该治疗性产品通过审批，应当有已经批准或</w:t>
      </w:r>
      <w:r w:rsidR="00E62340">
        <w:rPr>
          <w:rFonts w:ascii="Arial" w:eastAsia="宋体" w:hAnsi="Arial" w:cs="Arial" w:hint="eastAsia"/>
          <w:snapToGrid w:val="0"/>
          <w:kern w:val="0"/>
          <w:sz w:val="24"/>
        </w:rPr>
        <w:t>许可</w:t>
      </w:r>
      <w:r w:rsidRPr="008A7E95">
        <w:rPr>
          <w:rFonts w:ascii="Arial" w:eastAsia="宋体" w:hAnsi="Arial" w:cs="Arial"/>
          <w:snapToGrid w:val="0"/>
          <w:kern w:val="0"/>
          <w:sz w:val="24"/>
        </w:rPr>
        <w:t>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伴随式诊断器械可供使用。</w:t>
      </w:r>
      <w:r w:rsidRPr="008A7E95">
        <w:rPr>
          <w:rFonts w:ascii="Arial" w:eastAsia="宋体" w:hAnsi="Arial" w:cs="Arial"/>
          <w:snapToGrid w:val="0"/>
          <w:kern w:val="0"/>
          <w:sz w:val="24"/>
        </w:rPr>
        <w:t>FDA</w:t>
      </w:r>
      <w:r w:rsidRPr="008A7E95">
        <w:rPr>
          <w:rFonts w:ascii="Arial" w:eastAsia="宋体" w:hAnsi="Arial" w:cs="Arial"/>
          <w:snapToGrid w:val="0"/>
          <w:kern w:val="0"/>
          <w:sz w:val="24"/>
        </w:rPr>
        <w:t>希望治疗性产品的</w:t>
      </w:r>
      <w:r w:rsidR="00952375">
        <w:rPr>
          <w:rFonts w:ascii="Arial" w:eastAsia="宋体" w:hAnsi="Arial" w:cs="Arial"/>
          <w:snapToGrid w:val="0"/>
          <w:kern w:val="0"/>
          <w:sz w:val="24"/>
        </w:rPr>
        <w:t>申办方</w:t>
      </w:r>
      <w:r w:rsidRPr="008A7E95">
        <w:rPr>
          <w:rFonts w:ascii="Arial" w:eastAsia="宋体" w:hAnsi="Arial" w:cs="Arial"/>
          <w:snapToGrid w:val="0"/>
          <w:kern w:val="0"/>
          <w:sz w:val="24"/>
        </w:rPr>
        <w:t>在其治疗性产品研发计划中解决审批或批准的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伴随式诊断器械需求问题。治疗性产品的</w:t>
      </w:r>
      <w:r w:rsidR="00952375">
        <w:rPr>
          <w:rFonts w:ascii="Arial" w:eastAsia="宋体" w:hAnsi="Arial" w:cs="Arial"/>
          <w:snapToGrid w:val="0"/>
          <w:kern w:val="0"/>
          <w:sz w:val="24"/>
        </w:rPr>
        <w:t>申办方</w:t>
      </w:r>
      <w:r w:rsidRPr="008A7E95">
        <w:rPr>
          <w:rFonts w:ascii="Arial" w:eastAsia="宋体" w:hAnsi="Arial" w:cs="Arial"/>
          <w:snapToGrid w:val="0"/>
          <w:kern w:val="0"/>
          <w:sz w:val="24"/>
        </w:rPr>
        <w:t>可以选择开发其自己的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w:t>
      </w:r>
      <w:r w:rsidR="00952375">
        <w:rPr>
          <w:rFonts w:ascii="Arial" w:eastAsia="宋体" w:hAnsi="Arial" w:cs="Arial"/>
          <w:snapToGrid w:val="0"/>
          <w:kern w:val="0"/>
          <w:sz w:val="24"/>
        </w:rPr>
        <w:t>申办方</w:t>
      </w:r>
      <w:r w:rsidRPr="008A7E95">
        <w:rPr>
          <w:rFonts w:ascii="Arial" w:eastAsia="宋体" w:hAnsi="Arial" w:cs="Arial"/>
          <w:snapToGrid w:val="0"/>
          <w:kern w:val="0"/>
          <w:sz w:val="24"/>
        </w:rPr>
        <w:t>可以与伴随式诊断器械的</w:t>
      </w:r>
      <w:r w:rsidR="00952375">
        <w:rPr>
          <w:rFonts w:ascii="Arial" w:eastAsia="宋体" w:hAnsi="Arial" w:cs="Arial"/>
          <w:snapToGrid w:val="0"/>
          <w:kern w:val="0"/>
          <w:sz w:val="24"/>
        </w:rPr>
        <w:t>申办方</w:t>
      </w:r>
      <w:r w:rsidRPr="008A7E95">
        <w:rPr>
          <w:rFonts w:ascii="Arial" w:eastAsia="宋体" w:hAnsi="Arial" w:cs="Arial"/>
          <w:snapToGrid w:val="0"/>
          <w:kern w:val="0"/>
          <w:sz w:val="24"/>
        </w:rPr>
        <w:t>共同开发合适的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伴随式诊断器械；或者</w:t>
      </w:r>
      <w:r w:rsidR="00952375">
        <w:rPr>
          <w:rFonts w:ascii="Arial" w:eastAsia="宋体" w:hAnsi="Arial" w:cs="Arial"/>
          <w:snapToGrid w:val="0"/>
          <w:kern w:val="0"/>
          <w:sz w:val="24"/>
        </w:rPr>
        <w:t>申办方</w:t>
      </w:r>
      <w:r w:rsidRPr="008A7E95">
        <w:rPr>
          <w:rFonts w:ascii="Arial" w:eastAsia="宋体" w:hAnsi="Arial" w:cs="Arial"/>
          <w:snapToGrid w:val="0"/>
          <w:kern w:val="0"/>
          <w:sz w:val="24"/>
        </w:rPr>
        <w:t>也可以探索改造已有的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w:t>
      </w:r>
      <w:r w:rsidR="008A7E95">
        <w:rPr>
          <w:rFonts w:ascii="Arial" w:eastAsia="宋体" w:hAnsi="Arial" w:cs="Arial"/>
          <w:snapToGrid w:val="0"/>
          <w:kern w:val="0"/>
          <w:sz w:val="24"/>
        </w:rPr>
        <w:t>（</w:t>
      </w:r>
      <w:r w:rsidRPr="008A7E95">
        <w:rPr>
          <w:rFonts w:ascii="Arial" w:eastAsia="宋体" w:hAnsi="Arial" w:cs="Arial"/>
          <w:snapToGrid w:val="0"/>
          <w:kern w:val="0"/>
          <w:sz w:val="24"/>
        </w:rPr>
        <w:t>其自己的产品，或经过</w:t>
      </w:r>
      <w:r w:rsidR="00952375">
        <w:rPr>
          <w:rFonts w:ascii="Arial" w:eastAsia="宋体" w:hAnsi="Arial" w:cs="Arial"/>
          <w:snapToGrid w:val="0"/>
          <w:kern w:val="0"/>
          <w:sz w:val="24"/>
        </w:rPr>
        <w:t>申办方</w:t>
      </w:r>
      <w:r w:rsidRPr="008A7E95">
        <w:rPr>
          <w:rFonts w:ascii="Arial" w:eastAsia="宋体" w:hAnsi="Arial" w:cs="Arial"/>
          <w:snapToGrid w:val="0"/>
          <w:kern w:val="0"/>
          <w:sz w:val="24"/>
        </w:rPr>
        <w:t>同意的其他人的产品</w:t>
      </w:r>
      <w:r w:rsidR="008A7E95">
        <w:rPr>
          <w:rFonts w:ascii="Arial" w:eastAsia="宋体" w:hAnsi="Arial" w:cs="Arial"/>
          <w:snapToGrid w:val="0"/>
          <w:kern w:val="0"/>
          <w:sz w:val="24"/>
        </w:rPr>
        <w:t>）</w:t>
      </w:r>
      <w:r w:rsidRPr="008A7E95">
        <w:rPr>
          <w:rFonts w:ascii="Arial" w:eastAsia="宋体" w:hAnsi="Arial" w:cs="Arial"/>
          <w:snapToGrid w:val="0"/>
          <w:kern w:val="0"/>
          <w:sz w:val="24"/>
        </w:rPr>
        <w:t>，以适应</w:t>
      </w:r>
      <w:r w:rsidR="003E6C51">
        <w:rPr>
          <w:rFonts w:ascii="Arial" w:eastAsia="宋体" w:hAnsi="Arial" w:cs="Arial"/>
          <w:snapToGrid w:val="0"/>
          <w:kern w:val="0"/>
          <w:sz w:val="24"/>
        </w:rPr>
        <w:t>适当</w:t>
      </w:r>
      <w:r w:rsidRPr="008A7E95">
        <w:rPr>
          <w:rFonts w:ascii="Arial" w:eastAsia="宋体" w:hAnsi="Arial" w:cs="Arial"/>
          <w:snapToGrid w:val="0"/>
          <w:kern w:val="0"/>
          <w:sz w:val="24"/>
        </w:rPr>
        <w:t>器械的预期用途。</w:t>
      </w:r>
      <w:r w:rsidR="008C4B59" w:rsidRPr="008A7E95">
        <w:rPr>
          <w:rFonts w:ascii="Arial" w:eastAsia="宋体" w:hAnsi="Arial" w:cs="Arial"/>
          <w:snapToGrid w:val="0"/>
          <w:kern w:val="0"/>
          <w:sz w:val="24"/>
        </w:rPr>
        <w:t>下列一般性政策分别适用于治疗性产品和</w:t>
      </w:r>
      <w:r w:rsidR="008C4B59" w:rsidRPr="008A7E95">
        <w:rPr>
          <w:rFonts w:ascii="Arial" w:eastAsia="宋体" w:hAnsi="Arial" w:cs="Arial"/>
          <w:snapToGrid w:val="0"/>
          <w:kern w:val="0"/>
          <w:sz w:val="24"/>
        </w:rPr>
        <w:t>IVD</w:t>
      </w:r>
      <w:r w:rsidR="008C4B59" w:rsidRPr="008A7E95">
        <w:rPr>
          <w:rFonts w:ascii="Arial" w:eastAsia="宋体" w:hAnsi="Arial" w:cs="Arial"/>
          <w:snapToGrid w:val="0"/>
          <w:kern w:val="0"/>
          <w:sz w:val="24"/>
        </w:rPr>
        <w:t>伴随式诊断器械由相同或不同的</w:t>
      </w:r>
      <w:r w:rsidR="00A9796E" w:rsidRPr="008A7E95">
        <w:rPr>
          <w:rFonts w:ascii="Arial" w:eastAsia="宋体" w:hAnsi="Arial" w:cs="Arial"/>
          <w:snapToGrid w:val="0"/>
          <w:kern w:val="0"/>
          <w:sz w:val="24"/>
        </w:rPr>
        <w:t>公司开发和生产的情况：</w:t>
      </w:r>
    </w:p>
    <w:p w14:paraId="38EBAB37" w14:textId="77777777" w:rsidR="007360A1" w:rsidRDefault="007360A1">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4078B16D" w14:textId="6E1B11B5" w:rsidR="00A9796E" w:rsidRPr="007360A1" w:rsidRDefault="00C2492F" w:rsidP="007360A1">
      <w:pPr>
        <w:pStyle w:val="a4"/>
        <w:numPr>
          <w:ilvl w:val="0"/>
          <w:numId w:val="12"/>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7360A1">
        <w:rPr>
          <w:rFonts w:ascii="Arial" w:eastAsia="宋体" w:hAnsi="Arial" w:cs="Arial"/>
          <w:snapToGrid w:val="0"/>
          <w:kern w:val="0"/>
          <w:sz w:val="24"/>
        </w:rPr>
        <w:t>与其他的所有医疗器械相同，</w:t>
      </w:r>
      <w:r w:rsidRPr="007360A1">
        <w:rPr>
          <w:rFonts w:ascii="Arial" w:eastAsia="宋体" w:hAnsi="Arial" w:cs="Arial"/>
          <w:snapToGrid w:val="0"/>
          <w:kern w:val="0"/>
          <w:sz w:val="24"/>
        </w:rPr>
        <w:t>FDA</w:t>
      </w:r>
      <w:r w:rsidRPr="007360A1">
        <w:rPr>
          <w:rFonts w:ascii="Arial" w:eastAsia="宋体" w:hAnsi="Arial" w:cs="Arial"/>
          <w:snapToGrid w:val="0"/>
          <w:kern w:val="0"/>
          <w:sz w:val="24"/>
        </w:rPr>
        <w:t>会适用基于风险的方式来确定</w:t>
      </w:r>
      <w:r w:rsidRPr="007360A1">
        <w:rPr>
          <w:rFonts w:ascii="Arial" w:eastAsia="宋体" w:hAnsi="Arial" w:cs="Arial"/>
          <w:snapToGrid w:val="0"/>
          <w:kern w:val="0"/>
          <w:sz w:val="24"/>
        </w:rPr>
        <w:t>IVD</w:t>
      </w:r>
      <w:r w:rsidRPr="007360A1">
        <w:rPr>
          <w:rFonts w:ascii="Arial" w:eastAsia="宋体" w:hAnsi="Arial" w:cs="Arial"/>
          <w:snapToGrid w:val="0"/>
          <w:kern w:val="0"/>
          <w:sz w:val="24"/>
        </w:rPr>
        <w:t>伴随式诊断器械的监管路径。这意味着监管路径取决于其对患者的风险等级，并且基于该</w:t>
      </w:r>
      <w:r w:rsidRPr="007360A1">
        <w:rPr>
          <w:rFonts w:ascii="Arial" w:eastAsia="宋体" w:hAnsi="Arial" w:cs="Arial"/>
          <w:snapToGrid w:val="0"/>
          <w:kern w:val="0"/>
          <w:sz w:val="24"/>
        </w:rPr>
        <w:t>IVD</w:t>
      </w:r>
      <w:r w:rsidRPr="007360A1">
        <w:rPr>
          <w:rFonts w:ascii="Arial" w:eastAsia="宋体" w:hAnsi="Arial" w:cs="Arial"/>
          <w:snapToGrid w:val="0"/>
          <w:kern w:val="0"/>
          <w:sz w:val="24"/>
        </w:rPr>
        <w:t>伴随式诊断器械的预期用途</w:t>
      </w:r>
      <w:r w:rsidRPr="008A7E95">
        <w:rPr>
          <w:rStyle w:val="a7"/>
          <w:rFonts w:ascii="Arial" w:eastAsia="宋体" w:hAnsi="Arial" w:cs="Arial"/>
          <w:snapToGrid w:val="0"/>
          <w:kern w:val="0"/>
          <w:sz w:val="24"/>
        </w:rPr>
        <w:footnoteReference w:id="9"/>
      </w:r>
      <w:r w:rsidRPr="007360A1">
        <w:rPr>
          <w:rFonts w:ascii="Arial" w:eastAsia="宋体" w:hAnsi="Arial" w:cs="Arial"/>
          <w:snapToGrid w:val="0"/>
          <w:kern w:val="0"/>
          <w:sz w:val="24"/>
        </w:rPr>
        <w:t>和提供合理的安全性和有效性保障所需要的控制。因此，风险等级以及消除风险的可用控制会决定</w:t>
      </w:r>
      <w:r w:rsidRPr="007360A1">
        <w:rPr>
          <w:rFonts w:ascii="Arial" w:eastAsia="宋体" w:hAnsi="Arial" w:cs="Arial"/>
          <w:snapToGrid w:val="0"/>
          <w:kern w:val="0"/>
          <w:sz w:val="24"/>
        </w:rPr>
        <w:t>IVD</w:t>
      </w:r>
      <w:r w:rsidRPr="007360A1">
        <w:rPr>
          <w:rFonts w:ascii="Arial" w:eastAsia="宋体" w:hAnsi="Arial" w:cs="Arial"/>
          <w:snapToGrid w:val="0"/>
          <w:kern w:val="0"/>
          <w:sz w:val="24"/>
        </w:rPr>
        <w:t>伴随式诊断器械是否需要上市前批准申</w:t>
      </w:r>
      <w:r w:rsidR="008A7E95" w:rsidRPr="007360A1">
        <w:rPr>
          <w:rFonts w:ascii="Arial" w:eastAsia="宋体" w:hAnsi="Arial" w:cs="Arial"/>
          <w:snapToGrid w:val="0"/>
          <w:kern w:val="0"/>
          <w:sz w:val="24"/>
        </w:rPr>
        <w:t>请（</w:t>
      </w:r>
      <w:r w:rsidR="008A7E95" w:rsidRPr="007360A1">
        <w:rPr>
          <w:rFonts w:ascii="Arial" w:eastAsia="宋体" w:hAnsi="Arial" w:cs="Arial"/>
          <w:snapToGrid w:val="0"/>
          <w:kern w:val="0"/>
          <w:sz w:val="24"/>
        </w:rPr>
        <w:t>PMA</w:t>
      </w:r>
      <w:r w:rsidR="008A7E95" w:rsidRPr="007360A1">
        <w:rPr>
          <w:rFonts w:ascii="Arial" w:eastAsia="宋体" w:hAnsi="Arial" w:cs="Arial"/>
          <w:snapToGrid w:val="0"/>
          <w:kern w:val="0"/>
          <w:sz w:val="24"/>
        </w:rPr>
        <w:t>）或</w:t>
      </w:r>
      <w:r w:rsidRPr="007360A1">
        <w:rPr>
          <w:rFonts w:ascii="Arial" w:eastAsia="宋体" w:hAnsi="Arial" w:cs="Arial"/>
          <w:snapToGrid w:val="0"/>
          <w:kern w:val="0"/>
          <w:sz w:val="24"/>
        </w:rPr>
        <w:t>上市前通知申请</w:t>
      </w:r>
      <w:r w:rsidR="008A7E95" w:rsidRPr="007360A1">
        <w:rPr>
          <w:rFonts w:ascii="Arial" w:eastAsia="宋体" w:hAnsi="Arial" w:cs="Arial"/>
          <w:snapToGrid w:val="0"/>
          <w:kern w:val="0"/>
          <w:sz w:val="24"/>
        </w:rPr>
        <w:t>（</w:t>
      </w:r>
      <w:r w:rsidRPr="007360A1">
        <w:rPr>
          <w:rFonts w:ascii="Arial" w:eastAsia="宋体" w:hAnsi="Arial" w:cs="Arial"/>
          <w:snapToGrid w:val="0"/>
          <w:kern w:val="0"/>
          <w:sz w:val="24"/>
        </w:rPr>
        <w:t>510</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k</w:t>
      </w:r>
      <w:r w:rsidR="008A7E95" w:rsidRPr="007360A1">
        <w:rPr>
          <w:rFonts w:ascii="Arial" w:eastAsia="宋体" w:hAnsi="Arial" w:cs="Arial"/>
          <w:snapToGrid w:val="0"/>
          <w:kern w:val="0"/>
          <w:sz w:val="24"/>
        </w:rPr>
        <w:t>））</w:t>
      </w:r>
      <w:r w:rsidRPr="007360A1">
        <w:rPr>
          <w:rFonts w:ascii="Arial" w:eastAsia="宋体" w:hAnsi="Arial" w:cs="Arial"/>
          <w:snapToGrid w:val="0"/>
          <w:kern w:val="0"/>
          <w:sz w:val="24"/>
        </w:rPr>
        <w:t>。</w:t>
      </w:r>
      <w:r w:rsidRPr="008A7E95">
        <w:rPr>
          <w:rStyle w:val="a7"/>
          <w:rFonts w:ascii="Arial" w:eastAsia="宋体" w:hAnsi="Arial" w:cs="Arial"/>
          <w:snapToGrid w:val="0"/>
          <w:kern w:val="0"/>
          <w:sz w:val="24"/>
        </w:rPr>
        <w:footnoteReference w:id="10"/>
      </w:r>
      <w:r w:rsidRPr="007360A1">
        <w:rPr>
          <w:rFonts w:ascii="Arial" w:eastAsia="宋体" w:hAnsi="Arial" w:cs="Arial"/>
          <w:snapToGrid w:val="0"/>
          <w:kern w:val="0"/>
          <w:sz w:val="24"/>
        </w:rPr>
        <w:t>FDA</w:t>
      </w:r>
      <w:r w:rsidR="00BE10F4" w:rsidRPr="007360A1">
        <w:rPr>
          <w:rFonts w:ascii="Arial" w:eastAsia="宋体" w:hAnsi="Arial" w:cs="Arial"/>
          <w:snapToGrid w:val="0"/>
          <w:kern w:val="0"/>
          <w:sz w:val="24"/>
        </w:rPr>
        <w:t>建议</w:t>
      </w:r>
      <w:r w:rsidR="00952375">
        <w:rPr>
          <w:rFonts w:ascii="Arial" w:eastAsia="宋体" w:hAnsi="Arial" w:cs="Arial"/>
          <w:snapToGrid w:val="0"/>
          <w:kern w:val="0"/>
          <w:sz w:val="24"/>
        </w:rPr>
        <w:t>申办方</w:t>
      </w:r>
      <w:r w:rsidR="00BE10F4" w:rsidRPr="007360A1">
        <w:rPr>
          <w:rFonts w:ascii="Arial" w:eastAsia="宋体" w:hAnsi="Arial" w:cs="Arial"/>
          <w:snapToGrid w:val="0"/>
          <w:kern w:val="0"/>
          <w:sz w:val="24"/>
        </w:rPr>
        <w:t>尽早就</w:t>
      </w:r>
      <w:r w:rsidR="00BE10F4" w:rsidRPr="007360A1">
        <w:rPr>
          <w:rFonts w:ascii="Arial" w:eastAsia="宋体" w:hAnsi="Arial" w:cs="Arial"/>
          <w:snapToGrid w:val="0"/>
          <w:kern w:val="0"/>
          <w:sz w:val="24"/>
        </w:rPr>
        <w:t>IVD</w:t>
      </w:r>
      <w:r w:rsidR="00BE10F4" w:rsidRPr="007360A1">
        <w:rPr>
          <w:rFonts w:ascii="Arial" w:eastAsia="宋体" w:hAnsi="Arial" w:cs="Arial"/>
          <w:snapToGrid w:val="0"/>
          <w:kern w:val="0"/>
          <w:sz w:val="24"/>
        </w:rPr>
        <w:t>伴随式诊断器械可能的监管路径与</w:t>
      </w:r>
      <w:r w:rsidR="00BE10F4" w:rsidRPr="007360A1">
        <w:rPr>
          <w:rFonts w:ascii="Arial" w:eastAsia="宋体" w:hAnsi="Arial" w:cs="Arial"/>
          <w:snapToGrid w:val="0"/>
          <w:kern w:val="0"/>
          <w:sz w:val="24"/>
        </w:rPr>
        <w:t>FDA</w:t>
      </w:r>
      <w:r w:rsidR="00BE10F4" w:rsidRPr="007360A1">
        <w:rPr>
          <w:rFonts w:ascii="Arial" w:eastAsia="宋体" w:hAnsi="Arial" w:cs="Arial"/>
          <w:snapToGrid w:val="0"/>
          <w:kern w:val="0"/>
          <w:sz w:val="24"/>
        </w:rPr>
        <w:t>进行咨询。</w:t>
      </w:r>
      <w:r w:rsidR="00BE10F4" w:rsidRPr="007360A1">
        <w:rPr>
          <w:rFonts w:ascii="Arial" w:eastAsia="宋体" w:hAnsi="Arial" w:cs="Arial"/>
          <w:snapToGrid w:val="0"/>
          <w:kern w:val="0"/>
          <w:sz w:val="24"/>
        </w:rPr>
        <w:t>FDA</w:t>
      </w:r>
      <w:r w:rsidR="00BE10F4" w:rsidRPr="007360A1">
        <w:rPr>
          <w:rFonts w:ascii="Arial" w:eastAsia="宋体" w:hAnsi="Arial" w:cs="Arial"/>
          <w:snapToGrid w:val="0"/>
          <w:kern w:val="0"/>
          <w:sz w:val="24"/>
        </w:rPr>
        <w:t>的上市前申请会确定该</w:t>
      </w:r>
      <w:r w:rsidR="00BE10F4" w:rsidRPr="007360A1">
        <w:rPr>
          <w:rFonts w:ascii="Arial" w:eastAsia="宋体" w:hAnsi="Arial" w:cs="Arial"/>
          <w:snapToGrid w:val="0"/>
          <w:kern w:val="0"/>
          <w:sz w:val="24"/>
        </w:rPr>
        <w:t>IVD</w:t>
      </w:r>
      <w:r w:rsidR="00BE10F4" w:rsidRPr="007360A1">
        <w:rPr>
          <w:rFonts w:ascii="Arial" w:eastAsia="宋体" w:hAnsi="Arial" w:cs="Arial"/>
          <w:snapToGrid w:val="0"/>
          <w:kern w:val="0"/>
          <w:sz w:val="24"/>
        </w:rPr>
        <w:t>伴随式诊断器械是否有</w:t>
      </w:r>
      <w:r w:rsidR="001A6D92" w:rsidRPr="007360A1">
        <w:rPr>
          <w:rFonts w:ascii="Arial" w:eastAsia="宋体" w:hAnsi="Arial" w:cs="Arial"/>
          <w:snapToGrid w:val="0"/>
          <w:kern w:val="0"/>
          <w:sz w:val="24"/>
        </w:rPr>
        <w:t>足够的性能特性来支持其预期用途。</w:t>
      </w:r>
    </w:p>
    <w:p w14:paraId="4D39FC69" w14:textId="0AEFC765" w:rsidR="001A6D92" w:rsidRPr="007360A1" w:rsidRDefault="001A6D92" w:rsidP="007360A1">
      <w:pPr>
        <w:pStyle w:val="a4"/>
        <w:numPr>
          <w:ilvl w:val="0"/>
          <w:numId w:val="12"/>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7360A1">
        <w:rPr>
          <w:rFonts w:ascii="Arial" w:eastAsia="宋体" w:hAnsi="Arial" w:cs="Arial"/>
          <w:snapToGrid w:val="0"/>
          <w:kern w:val="0"/>
          <w:sz w:val="24"/>
        </w:rPr>
        <w:t>在完成治疗性产品和</w:t>
      </w:r>
      <w:r w:rsidRPr="007360A1">
        <w:rPr>
          <w:rFonts w:ascii="Arial" w:eastAsia="宋体" w:hAnsi="Arial" w:cs="Arial"/>
          <w:snapToGrid w:val="0"/>
          <w:kern w:val="0"/>
          <w:sz w:val="24"/>
        </w:rPr>
        <w:t>IVD</w:t>
      </w:r>
      <w:r w:rsidRPr="007360A1">
        <w:rPr>
          <w:rFonts w:ascii="Arial" w:eastAsia="宋体" w:hAnsi="Arial" w:cs="Arial"/>
          <w:snapToGrid w:val="0"/>
          <w:kern w:val="0"/>
          <w:sz w:val="24"/>
        </w:rPr>
        <w:t>伴随式诊断器械申请的审查后，以及确定上述两者产品均可以审批或审批和批准后，</w:t>
      </w:r>
      <w:r w:rsidRPr="007360A1">
        <w:rPr>
          <w:rFonts w:ascii="Arial" w:eastAsia="宋体" w:hAnsi="Arial" w:cs="Arial"/>
          <w:snapToGrid w:val="0"/>
          <w:kern w:val="0"/>
          <w:sz w:val="24"/>
        </w:rPr>
        <w:t>FDA</w:t>
      </w:r>
      <w:r w:rsidRPr="007360A1">
        <w:rPr>
          <w:rFonts w:ascii="Arial" w:eastAsia="宋体" w:hAnsi="Arial" w:cs="Arial"/>
          <w:snapToGrid w:val="0"/>
          <w:kern w:val="0"/>
          <w:sz w:val="24"/>
        </w:rPr>
        <w:t>会对两种产品同时发布审批或审批和批准</w:t>
      </w:r>
      <w:r w:rsidR="008A7E95" w:rsidRPr="007360A1">
        <w:rPr>
          <w:rFonts w:ascii="Arial" w:eastAsia="宋体" w:hAnsi="Arial" w:cs="Arial"/>
          <w:snapToGrid w:val="0"/>
          <w:kern w:val="0"/>
          <w:sz w:val="24"/>
        </w:rPr>
        <w:t>（</w:t>
      </w:r>
      <w:r w:rsidR="00D705BD">
        <w:rPr>
          <w:rFonts w:ascii="Arial" w:eastAsia="宋体" w:hAnsi="Arial" w:cs="Arial" w:hint="eastAsia"/>
          <w:snapToGrid w:val="0"/>
          <w:kern w:val="0"/>
          <w:sz w:val="24"/>
        </w:rPr>
        <w:t>除非</w:t>
      </w:r>
      <w:r w:rsidRPr="007360A1">
        <w:rPr>
          <w:rFonts w:ascii="Arial" w:eastAsia="宋体" w:hAnsi="Arial" w:cs="Arial"/>
          <w:snapToGrid w:val="0"/>
          <w:kern w:val="0"/>
          <w:sz w:val="24"/>
        </w:rPr>
        <w:t>机构认为应首先批准药品，然后批准器械，如上文</w:t>
      </w:r>
      <w:r w:rsidRPr="007360A1">
        <w:rPr>
          <w:rFonts w:ascii="Arial" w:eastAsia="宋体" w:hAnsi="Arial" w:cs="Arial"/>
          <w:snapToGrid w:val="0"/>
          <w:kern w:val="0"/>
          <w:sz w:val="24"/>
        </w:rPr>
        <w:t>IV.</w:t>
      </w:r>
      <w:r w:rsidR="008A7E95" w:rsidRPr="007360A1">
        <w:rPr>
          <w:rFonts w:ascii="Arial" w:eastAsia="宋体" w:hAnsi="Arial" w:cs="Arial"/>
          <w:snapToGrid w:val="0"/>
          <w:kern w:val="0"/>
          <w:sz w:val="24"/>
        </w:rPr>
        <w:t xml:space="preserve"> </w:t>
      </w:r>
      <w:r w:rsidRPr="007360A1">
        <w:rPr>
          <w:rFonts w:ascii="Arial" w:eastAsia="宋体" w:hAnsi="Arial" w:cs="Arial"/>
          <w:snapToGrid w:val="0"/>
          <w:kern w:val="0"/>
          <w:sz w:val="24"/>
        </w:rPr>
        <w:t>B</w:t>
      </w:r>
      <w:r w:rsidRPr="007360A1">
        <w:rPr>
          <w:rFonts w:ascii="Arial" w:eastAsia="宋体" w:hAnsi="Arial" w:cs="Arial"/>
          <w:snapToGrid w:val="0"/>
          <w:kern w:val="0"/>
          <w:sz w:val="24"/>
        </w:rPr>
        <w:t>部分所述</w:t>
      </w:r>
      <w:r w:rsidR="008A7E95" w:rsidRPr="007360A1">
        <w:rPr>
          <w:rFonts w:ascii="Arial" w:eastAsia="宋体" w:hAnsi="Arial" w:cs="Arial"/>
          <w:snapToGrid w:val="0"/>
          <w:kern w:val="0"/>
          <w:sz w:val="24"/>
        </w:rPr>
        <w:t>）</w:t>
      </w:r>
      <w:r w:rsidRPr="007360A1">
        <w:rPr>
          <w:rFonts w:ascii="Arial" w:eastAsia="宋体" w:hAnsi="Arial" w:cs="Arial"/>
          <w:snapToGrid w:val="0"/>
          <w:kern w:val="0"/>
          <w:sz w:val="24"/>
        </w:rPr>
        <w:t>。</w:t>
      </w:r>
      <w:r w:rsidRPr="007360A1">
        <w:rPr>
          <w:rFonts w:ascii="Arial" w:eastAsia="宋体" w:hAnsi="Arial" w:cs="Arial"/>
          <w:snapToGrid w:val="0"/>
          <w:kern w:val="0"/>
          <w:sz w:val="24"/>
        </w:rPr>
        <w:t>FDA</w:t>
      </w:r>
      <w:r w:rsidRPr="007360A1">
        <w:rPr>
          <w:rFonts w:ascii="Arial" w:eastAsia="宋体" w:hAnsi="Arial" w:cs="Arial"/>
          <w:snapToGrid w:val="0"/>
          <w:kern w:val="0"/>
          <w:sz w:val="24"/>
        </w:rPr>
        <w:t>强烈建议</w:t>
      </w:r>
      <w:r w:rsidR="00952375">
        <w:rPr>
          <w:rFonts w:ascii="Arial" w:eastAsia="宋体" w:hAnsi="Arial" w:cs="Arial"/>
          <w:snapToGrid w:val="0"/>
          <w:kern w:val="0"/>
          <w:sz w:val="24"/>
        </w:rPr>
        <w:t>申办方</w:t>
      </w:r>
      <w:r w:rsidR="00EB63B5" w:rsidRPr="007360A1">
        <w:rPr>
          <w:rFonts w:ascii="Arial" w:eastAsia="宋体" w:hAnsi="Arial" w:cs="Arial"/>
          <w:snapToGrid w:val="0"/>
          <w:kern w:val="0"/>
          <w:sz w:val="24"/>
        </w:rPr>
        <w:t>合理安排临床研发和上市前申请，协助进行同时审查。</w:t>
      </w:r>
    </w:p>
    <w:p w14:paraId="44952834" w14:textId="4C629F7D" w:rsidR="00EB63B5" w:rsidRPr="007360A1" w:rsidRDefault="00EB63B5" w:rsidP="007360A1">
      <w:pPr>
        <w:pStyle w:val="a4"/>
        <w:numPr>
          <w:ilvl w:val="0"/>
          <w:numId w:val="12"/>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7360A1">
        <w:rPr>
          <w:rFonts w:ascii="Arial" w:eastAsia="宋体" w:hAnsi="Arial" w:cs="Arial"/>
          <w:snapToGrid w:val="0"/>
          <w:kern w:val="0"/>
          <w:sz w:val="24"/>
        </w:rPr>
        <w:t>如果</w:t>
      </w:r>
      <w:r w:rsidRPr="007360A1">
        <w:rPr>
          <w:rFonts w:ascii="Arial" w:eastAsia="宋体" w:hAnsi="Arial" w:cs="Arial"/>
          <w:snapToGrid w:val="0"/>
          <w:kern w:val="0"/>
          <w:sz w:val="24"/>
        </w:rPr>
        <w:t>IVD</w:t>
      </w:r>
      <w:r w:rsidRPr="007360A1">
        <w:rPr>
          <w:rFonts w:ascii="Arial" w:eastAsia="宋体" w:hAnsi="Arial" w:cs="Arial"/>
          <w:snapToGrid w:val="0"/>
          <w:kern w:val="0"/>
          <w:sz w:val="24"/>
        </w:rPr>
        <w:t>伴随式诊断器械已经合法上市，并且</w:t>
      </w:r>
      <w:r w:rsidRPr="007360A1">
        <w:rPr>
          <w:rFonts w:ascii="Arial" w:eastAsia="宋体" w:hAnsi="Arial" w:cs="Arial"/>
          <w:snapToGrid w:val="0"/>
          <w:kern w:val="0"/>
          <w:sz w:val="24"/>
        </w:rPr>
        <w:t>IVD</w:t>
      </w:r>
      <w:r w:rsidRPr="007360A1">
        <w:rPr>
          <w:rFonts w:ascii="Arial" w:eastAsia="宋体" w:hAnsi="Arial" w:cs="Arial"/>
          <w:snapToGrid w:val="0"/>
          <w:kern w:val="0"/>
          <w:sz w:val="24"/>
        </w:rPr>
        <w:t>伴随式诊断器械的制造商希望为期器械增加新的用途，作为新型治疗性产品共同使用的</w:t>
      </w:r>
      <w:r w:rsidRPr="007360A1">
        <w:rPr>
          <w:rFonts w:ascii="Arial" w:eastAsia="宋体" w:hAnsi="Arial" w:cs="Arial"/>
          <w:snapToGrid w:val="0"/>
          <w:kern w:val="0"/>
          <w:sz w:val="24"/>
        </w:rPr>
        <w:t>IVD</w:t>
      </w:r>
      <w:r w:rsidRPr="007360A1">
        <w:rPr>
          <w:rFonts w:ascii="Arial" w:eastAsia="宋体" w:hAnsi="Arial" w:cs="Arial"/>
          <w:snapToGrid w:val="0"/>
          <w:kern w:val="0"/>
          <w:sz w:val="24"/>
        </w:rPr>
        <w:t>伴随式诊断器械，则</w:t>
      </w:r>
      <w:r w:rsidRPr="007360A1">
        <w:rPr>
          <w:rFonts w:ascii="Arial" w:eastAsia="宋体" w:hAnsi="Arial" w:cs="Arial"/>
          <w:snapToGrid w:val="0"/>
          <w:kern w:val="0"/>
          <w:sz w:val="24"/>
        </w:rPr>
        <w:t>FDA</w:t>
      </w:r>
      <w:r w:rsidRPr="007360A1">
        <w:rPr>
          <w:rFonts w:ascii="Arial" w:eastAsia="宋体" w:hAnsi="Arial" w:cs="Arial"/>
          <w:snapToGrid w:val="0"/>
          <w:kern w:val="0"/>
          <w:sz w:val="24"/>
        </w:rPr>
        <w:t>可能会将该</w:t>
      </w:r>
      <w:r w:rsidRPr="007360A1">
        <w:rPr>
          <w:rFonts w:ascii="Arial" w:eastAsia="宋体" w:hAnsi="Arial" w:cs="Arial"/>
          <w:snapToGrid w:val="0"/>
          <w:kern w:val="0"/>
          <w:sz w:val="24"/>
        </w:rPr>
        <w:t>IVD</w:t>
      </w:r>
      <w:r w:rsidRPr="007360A1">
        <w:rPr>
          <w:rFonts w:ascii="Arial" w:eastAsia="宋体" w:hAnsi="Arial" w:cs="Arial"/>
          <w:snapToGrid w:val="0"/>
          <w:kern w:val="0"/>
          <w:sz w:val="24"/>
        </w:rPr>
        <w:t>伴随式诊断器械与新型治疗性产品共同使用认定为器械的新用途，需要再次进行上市前申请</w:t>
      </w:r>
      <w:r w:rsidR="008A7E95" w:rsidRPr="007360A1">
        <w:rPr>
          <w:rFonts w:ascii="Arial" w:eastAsia="宋体" w:hAnsi="Arial" w:cs="Arial"/>
          <w:snapToGrid w:val="0"/>
          <w:kern w:val="0"/>
          <w:sz w:val="24"/>
        </w:rPr>
        <w:t>（</w:t>
      </w:r>
      <w:r w:rsidRPr="007360A1">
        <w:rPr>
          <w:rFonts w:ascii="Arial" w:eastAsia="宋体" w:hAnsi="Arial" w:cs="Arial"/>
          <w:snapToGrid w:val="0"/>
          <w:kern w:val="0"/>
          <w:sz w:val="24"/>
        </w:rPr>
        <w:t>见</w:t>
      </w:r>
      <w:r w:rsidRPr="007360A1">
        <w:rPr>
          <w:rFonts w:ascii="Arial" w:eastAsia="宋体" w:hAnsi="Arial" w:cs="Arial"/>
          <w:snapToGrid w:val="0"/>
          <w:kern w:val="0"/>
          <w:sz w:val="24"/>
        </w:rPr>
        <w:t>21</w:t>
      </w:r>
      <w:r w:rsidR="008A7E95" w:rsidRPr="007360A1">
        <w:rPr>
          <w:rFonts w:ascii="Arial" w:eastAsia="宋体" w:hAnsi="Arial" w:cs="Arial"/>
          <w:snapToGrid w:val="0"/>
          <w:kern w:val="0"/>
          <w:sz w:val="24"/>
        </w:rPr>
        <w:t xml:space="preserve"> </w:t>
      </w:r>
      <w:r w:rsidRPr="007360A1">
        <w:rPr>
          <w:rFonts w:ascii="Arial" w:eastAsia="宋体" w:hAnsi="Arial" w:cs="Arial"/>
          <w:snapToGrid w:val="0"/>
          <w:kern w:val="0"/>
          <w:sz w:val="24"/>
        </w:rPr>
        <w:t>CFR</w:t>
      </w:r>
      <w:r w:rsidR="008A7E95" w:rsidRPr="007360A1">
        <w:rPr>
          <w:rFonts w:ascii="Arial" w:eastAsia="宋体" w:hAnsi="Arial" w:cs="Arial"/>
          <w:snapToGrid w:val="0"/>
          <w:kern w:val="0"/>
          <w:sz w:val="24"/>
        </w:rPr>
        <w:t xml:space="preserve"> </w:t>
      </w:r>
      <w:r w:rsidRPr="007360A1">
        <w:rPr>
          <w:rFonts w:ascii="Arial" w:eastAsia="宋体" w:hAnsi="Arial" w:cs="Arial"/>
          <w:snapToGrid w:val="0"/>
          <w:kern w:val="0"/>
          <w:sz w:val="24"/>
        </w:rPr>
        <w:t>807.81</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a</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3</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ii</w:t>
      </w:r>
      <w:r w:rsidR="008A7E95" w:rsidRPr="007360A1">
        <w:rPr>
          <w:rFonts w:ascii="Arial" w:eastAsia="宋体" w:hAnsi="Arial" w:cs="Arial"/>
          <w:snapToGrid w:val="0"/>
          <w:kern w:val="0"/>
          <w:sz w:val="24"/>
        </w:rPr>
        <w:t>），</w:t>
      </w:r>
      <w:r w:rsidRPr="007360A1">
        <w:rPr>
          <w:rFonts w:ascii="Arial" w:eastAsia="宋体" w:hAnsi="Arial" w:cs="Arial"/>
          <w:snapToGrid w:val="0"/>
          <w:kern w:val="0"/>
          <w:sz w:val="24"/>
        </w:rPr>
        <w:t>814.39</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a</w:t>
      </w:r>
      <w:r w:rsidR="008A7E95" w:rsidRPr="007360A1">
        <w:rPr>
          <w:rFonts w:ascii="Arial" w:eastAsia="宋体" w:hAnsi="Arial" w:cs="Arial"/>
          <w:snapToGrid w:val="0"/>
          <w:kern w:val="0"/>
          <w:sz w:val="24"/>
        </w:rPr>
        <w:t>））</w:t>
      </w:r>
      <w:r w:rsidRPr="007360A1">
        <w:rPr>
          <w:rFonts w:ascii="Arial" w:eastAsia="宋体" w:hAnsi="Arial" w:cs="Arial"/>
          <w:snapToGrid w:val="0"/>
          <w:kern w:val="0"/>
          <w:sz w:val="24"/>
        </w:rPr>
        <w:t>。</w:t>
      </w:r>
    </w:p>
    <w:p w14:paraId="2934277D" w14:textId="2BC12A89" w:rsidR="00EB63B5" w:rsidRPr="007360A1" w:rsidRDefault="00D72F7E" w:rsidP="007360A1">
      <w:pPr>
        <w:pStyle w:val="a4"/>
        <w:numPr>
          <w:ilvl w:val="0"/>
          <w:numId w:val="12"/>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7360A1">
        <w:rPr>
          <w:rFonts w:ascii="Arial" w:eastAsia="宋体" w:hAnsi="Arial" w:cs="Arial"/>
          <w:snapToGrid w:val="0"/>
          <w:kern w:val="0"/>
          <w:sz w:val="24"/>
        </w:rPr>
        <w:t>与已有的经过</w:t>
      </w:r>
      <w:r w:rsidR="00D43992">
        <w:rPr>
          <w:rFonts w:ascii="Arial" w:eastAsia="宋体" w:hAnsi="Arial" w:cs="Arial"/>
          <w:snapToGrid w:val="0"/>
          <w:kern w:val="0"/>
          <w:sz w:val="24"/>
        </w:rPr>
        <w:t>审批或许可</w:t>
      </w:r>
      <w:r w:rsidRPr="007360A1">
        <w:rPr>
          <w:rFonts w:ascii="Arial" w:eastAsia="宋体" w:hAnsi="Arial" w:cs="Arial"/>
          <w:snapToGrid w:val="0"/>
          <w:kern w:val="0"/>
          <w:sz w:val="24"/>
        </w:rPr>
        <w:t>的</w:t>
      </w:r>
      <w:r w:rsidRPr="007360A1">
        <w:rPr>
          <w:rFonts w:ascii="Arial" w:eastAsia="宋体" w:hAnsi="Arial" w:cs="Arial"/>
          <w:snapToGrid w:val="0"/>
          <w:kern w:val="0"/>
          <w:sz w:val="24"/>
        </w:rPr>
        <w:t>IVD</w:t>
      </w:r>
      <w:r w:rsidRPr="007360A1">
        <w:rPr>
          <w:rFonts w:ascii="Arial" w:eastAsia="宋体" w:hAnsi="Arial" w:cs="Arial"/>
          <w:snapToGrid w:val="0"/>
          <w:kern w:val="0"/>
          <w:sz w:val="24"/>
        </w:rPr>
        <w:t>伴随式诊断器械具有相同的使用方式的新型</w:t>
      </w:r>
      <w:r w:rsidRPr="007360A1">
        <w:rPr>
          <w:rFonts w:ascii="Arial" w:eastAsia="宋体" w:hAnsi="Arial" w:cs="Arial"/>
          <w:snapToGrid w:val="0"/>
          <w:kern w:val="0"/>
          <w:sz w:val="24"/>
        </w:rPr>
        <w:t>IVD</w:t>
      </w:r>
      <w:r w:rsidRPr="007360A1">
        <w:rPr>
          <w:rFonts w:ascii="Arial" w:eastAsia="宋体" w:hAnsi="Arial" w:cs="Arial"/>
          <w:snapToGrid w:val="0"/>
          <w:kern w:val="0"/>
          <w:sz w:val="24"/>
        </w:rPr>
        <w:t>伴随式诊断器械</w:t>
      </w:r>
      <w:r w:rsidR="008A7E95" w:rsidRPr="007360A1">
        <w:rPr>
          <w:rFonts w:ascii="Arial" w:eastAsia="宋体" w:hAnsi="Arial" w:cs="Arial"/>
          <w:snapToGrid w:val="0"/>
          <w:kern w:val="0"/>
          <w:sz w:val="24"/>
        </w:rPr>
        <w:t>（</w:t>
      </w:r>
      <w:r w:rsidRPr="007360A1">
        <w:rPr>
          <w:rFonts w:ascii="Arial" w:eastAsia="宋体" w:hAnsi="Arial" w:cs="Arial"/>
          <w:snapToGrid w:val="0"/>
          <w:kern w:val="0"/>
          <w:sz w:val="24"/>
        </w:rPr>
        <w:t>例如，不同的制造商，不同的技术参数等</w:t>
      </w:r>
      <w:r w:rsidR="008A7E95" w:rsidRPr="007360A1">
        <w:rPr>
          <w:rFonts w:ascii="Arial" w:eastAsia="宋体" w:hAnsi="Arial" w:cs="Arial"/>
          <w:snapToGrid w:val="0"/>
          <w:kern w:val="0"/>
          <w:sz w:val="24"/>
        </w:rPr>
        <w:t>）</w:t>
      </w:r>
      <w:r w:rsidRPr="007360A1">
        <w:rPr>
          <w:rFonts w:ascii="Arial" w:eastAsia="宋体" w:hAnsi="Arial" w:cs="Arial"/>
          <w:snapToGrid w:val="0"/>
          <w:kern w:val="0"/>
          <w:sz w:val="24"/>
        </w:rPr>
        <w:t>会根据适当的情况通过</w:t>
      </w:r>
      <w:r w:rsidRPr="007360A1">
        <w:rPr>
          <w:rFonts w:ascii="Arial" w:eastAsia="宋体" w:hAnsi="Arial" w:cs="Arial"/>
          <w:snapToGrid w:val="0"/>
          <w:kern w:val="0"/>
          <w:sz w:val="24"/>
        </w:rPr>
        <w:t>PMA</w:t>
      </w:r>
      <w:r w:rsidRPr="007360A1">
        <w:rPr>
          <w:rFonts w:ascii="Arial" w:eastAsia="宋体" w:hAnsi="Arial" w:cs="Arial"/>
          <w:snapToGrid w:val="0"/>
          <w:kern w:val="0"/>
          <w:sz w:val="24"/>
        </w:rPr>
        <w:t>或传统</w:t>
      </w:r>
      <w:r w:rsidRPr="007360A1">
        <w:rPr>
          <w:rFonts w:ascii="Arial" w:eastAsia="宋体" w:hAnsi="Arial" w:cs="Arial"/>
          <w:snapToGrid w:val="0"/>
          <w:kern w:val="0"/>
          <w:sz w:val="24"/>
        </w:rPr>
        <w:t>510</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k</w:t>
      </w:r>
      <w:r w:rsidR="008A7E95" w:rsidRPr="007360A1">
        <w:rPr>
          <w:rFonts w:ascii="Arial" w:eastAsia="宋体" w:hAnsi="Arial" w:cs="Arial"/>
          <w:snapToGrid w:val="0"/>
          <w:kern w:val="0"/>
          <w:sz w:val="24"/>
        </w:rPr>
        <w:t>）接</w:t>
      </w:r>
      <w:r w:rsidRPr="007360A1">
        <w:rPr>
          <w:rFonts w:ascii="Arial" w:eastAsia="宋体" w:hAnsi="Arial" w:cs="Arial"/>
          <w:snapToGrid w:val="0"/>
          <w:kern w:val="0"/>
          <w:sz w:val="24"/>
        </w:rPr>
        <w:t>受审查。</w:t>
      </w:r>
    </w:p>
    <w:p w14:paraId="50DB9CA8" w14:textId="1D665E4A" w:rsidR="00D72F7E" w:rsidRPr="007360A1" w:rsidRDefault="008A7E95" w:rsidP="007360A1">
      <w:pPr>
        <w:pStyle w:val="a4"/>
        <w:numPr>
          <w:ilvl w:val="0"/>
          <w:numId w:val="7"/>
        </w:numPr>
        <w:topLinePunct/>
        <w:adjustRightInd w:val="0"/>
        <w:snapToGrid w:val="0"/>
        <w:spacing w:afterLines="75" w:after="234" w:line="288" w:lineRule="auto"/>
        <w:ind w:firstLineChars="0"/>
        <w:outlineLvl w:val="0"/>
        <w:rPr>
          <w:rFonts w:ascii="Arial" w:eastAsia="宋体" w:hAnsi="Arial" w:cs="Arial"/>
          <w:b/>
          <w:snapToGrid w:val="0"/>
          <w:kern w:val="0"/>
          <w:sz w:val="32"/>
        </w:rPr>
      </w:pPr>
      <w:bookmarkStart w:id="15" w:name="_Toc500170054"/>
      <w:r w:rsidRPr="007360A1">
        <w:rPr>
          <w:rFonts w:ascii="Arial" w:eastAsia="宋体" w:hAnsi="Arial" w:cs="Arial"/>
          <w:b/>
          <w:snapToGrid w:val="0"/>
          <w:kern w:val="0"/>
          <w:sz w:val="32"/>
        </w:rPr>
        <w:t>标</w:t>
      </w:r>
      <w:r w:rsidR="00D72F7E" w:rsidRPr="007360A1">
        <w:rPr>
          <w:rFonts w:ascii="Arial" w:eastAsia="宋体" w:hAnsi="Arial" w:cs="Arial"/>
          <w:b/>
          <w:snapToGrid w:val="0"/>
          <w:kern w:val="0"/>
          <w:sz w:val="32"/>
        </w:rPr>
        <w:t>签</w:t>
      </w:r>
      <w:bookmarkEnd w:id="15"/>
    </w:p>
    <w:p w14:paraId="1415C65B" w14:textId="4521EF5D" w:rsidR="00D72F7E" w:rsidRPr="007360A1" w:rsidRDefault="008A7E95" w:rsidP="00DC78D9">
      <w:pPr>
        <w:pStyle w:val="a4"/>
        <w:numPr>
          <w:ilvl w:val="0"/>
          <w:numId w:val="13"/>
        </w:numPr>
        <w:topLinePunct/>
        <w:adjustRightInd w:val="0"/>
        <w:snapToGrid w:val="0"/>
        <w:spacing w:afterLines="75" w:after="234" w:line="288" w:lineRule="auto"/>
        <w:ind w:left="357" w:firstLineChars="0" w:hanging="357"/>
        <w:outlineLvl w:val="1"/>
        <w:rPr>
          <w:rFonts w:ascii="Arial" w:eastAsia="宋体" w:hAnsi="Arial" w:cs="Arial"/>
          <w:b/>
          <w:snapToGrid w:val="0"/>
          <w:kern w:val="0"/>
          <w:sz w:val="24"/>
        </w:rPr>
      </w:pPr>
      <w:bookmarkStart w:id="16" w:name="_Toc500170055"/>
      <w:r w:rsidRPr="007360A1">
        <w:rPr>
          <w:rFonts w:ascii="Arial" w:eastAsia="宋体" w:hAnsi="Arial" w:cs="Arial"/>
          <w:b/>
          <w:snapToGrid w:val="0"/>
          <w:kern w:val="0"/>
          <w:sz w:val="24"/>
        </w:rPr>
        <w:t>治</w:t>
      </w:r>
      <w:r w:rsidR="00D72F7E" w:rsidRPr="007360A1">
        <w:rPr>
          <w:rFonts w:ascii="Arial" w:eastAsia="宋体" w:hAnsi="Arial" w:cs="Arial"/>
          <w:b/>
          <w:snapToGrid w:val="0"/>
          <w:kern w:val="0"/>
          <w:sz w:val="24"/>
        </w:rPr>
        <w:t>疗性产品标签</w:t>
      </w:r>
      <w:bookmarkEnd w:id="16"/>
    </w:p>
    <w:p w14:paraId="22674510" w14:textId="346B0AF8" w:rsidR="00D72F7E" w:rsidRPr="008A7E95" w:rsidRDefault="00D72F7E"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FD&amp;C</w:t>
      </w:r>
      <w:r w:rsidRPr="008A7E95">
        <w:rPr>
          <w:rFonts w:ascii="Arial" w:eastAsia="宋体" w:hAnsi="Arial" w:cs="Arial"/>
          <w:snapToGrid w:val="0"/>
          <w:kern w:val="0"/>
          <w:sz w:val="24"/>
        </w:rPr>
        <w:t>法案要求处方用治疗性和医疗器械产品的标签包含健康护理专家使用该产品所需要的信息</w:t>
      </w:r>
      <w:r w:rsidR="008A7E95">
        <w:rPr>
          <w:rFonts w:ascii="Arial" w:eastAsia="宋体" w:hAnsi="Arial" w:cs="Arial"/>
          <w:snapToGrid w:val="0"/>
          <w:kern w:val="0"/>
          <w:sz w:val="24"/>
        </w:rPr>
        <w:t>（</w:t>
      </w:r>
      <w:r w:rsidRPr="008A7E95">
        <w:rPr>
          <w:rFonts w:ascii="Arial" w:eastAsia="宋体" w:hAnsi="Arial" w:cs="Arial"/>
          <w:snapToGrid w:val="0"/>
          <w:kern w:val="0"/>
          <w:sz w:val="24"/>
        </w:rPr>
        <w:t>21</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U.S.C.</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352</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f</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w:t>
      </w:r>
      <w:r w:rsidRPr="008A7E95">
        <w:rPr>
          <w:rFonts w:ascii="Arial" w:eastAsia="宋体" w:hAnsi="Arial" w:cs="Arial"/>
          <w:snapToGrid w:val="0"/>
          <w:kern w:val="0"/>
          <w:sz w:val="24"/>
        </w:rPr>
        <w:t>21</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CFR</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201.10</w:t>
      </w:r>
      <w:r w:rsidR="008A7E95" w:rsidRPr="008A7E95">
        <w:rPr>
          <w:rFonts w:ascii="Arial" w:eastAsia="宋体" w:hAnsi="Arial" w:cs="Arial"/>
          <w:snapToGrid w:val="0"/>
          <w:kern w:val="0"/>
          <w:sz w:val="24"/>
        </w:rPr>
        <w:t>0</w:t>
      </w:r>
      <w:r w:rsidR="008A7E95">
        <w:rPr>
          <w:rFonts w:ascii="Arial" w:eastAsia="宋体" w:hAnsi="Arial" w:cs="Arial"/>
          <w:snapToGrid w:val="0"/>
          <w:kern w:val="0"/>
          <w:sz w:val="24"/>
        </w:rPr>
        <w:t xml:space="preserve"> (</w:t>
      </w:r>
      <w:r w:rsidR="008A7E95" w:rsidRPr="008A7E95">
        <w:rPr>
          <w:rFonts w:ascii="Arial" w:eastAsia="宋体" w:hAnsi="Arial" w:cs="Arial"/>
          <w:snapToGrid w:val="0"/>
          <w:kern w:val="0"/>
          <w:sz w:val="24"/>
        </w:rPr>
        <w:t>c</w:t>
      </w:r>
      <w:r w:rsidR="008A7E95">
        <w:rPr>
          <w:rFonts w:ascii="Arial" w:eastAsia="宋体" w:hAnsi="Arial" w:cs="Arial"/>
          <w:snapToGrid w:val="0"/>
          <w:kern w:val="0"/>
          <w:sz w:val="24"/>
        </w:rPr>
        <w:t>)</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1</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w:t>
      </w:r>
      <w:r w:rsidRPr="008A7E95">
        <w:rPr>
          <w:rFonts w:ascii="Arial" w:eastAsia="宋体" w:hAnsi="Arial" w:cs="Arial"/>
          <w:snapToGrid w:val="0"/>
          <w:kern w:val="0"/>
          <w:sz w:val="24"/>
        </w:rPr>
        <w:t>801.109</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c</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和</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d</w:t>
      </w:r>
      <w:r w:rsidR="008A7E95">
        <w:rPr>
          <w:rFonts w:ascii="Arial" w:eastAsia="宋体" w:hAnsi="Arial" w:cs="Arial"/>
          <w:snapToGrid w:val="0"/>
          <w:kern w:val="0"/>
          <w:sz w:val="24"/>
        </w:rPr>
        <w:t>））</w:t>
      </w:r>
      <w:r w:rsidRPr="008A7E95">
        <w:rPr>
          <w:rFonts w:ascii="Arial" w:eastAsia="宋体" w:hAnsi="Arial" w:cs="Arial"/>
          <w:snapToGrid w:val="0"/>
          <w:kern w:val="0"/>
          <w:sz w:val="24"/>
        </w:rPr>
        <w:t>。标签通常包含的信息包括确定该治疗性产品如何使用、何时使用、或者是否使用的诊断性检测。</w:t>
      </w:r>
      <w:r w:rsidR="00584E3C" w:rsidRPr="008A7E95">
        <w:rPr>
          <w:rFonts w:ascii="Arial" w:eastAsia="宋体" w:hAnsi="Arial" w:cs="Arial"/>
          <w:snapToGrid w:val="0"/>
          <w:kern w:val="0"/>
          <w:sz w:val="24"/>
        </w:rPr>
        <w:t>药品和</w:t>
      </w:r>
      <w:r w:rsidR="003C3339">
        <w:rPr>
          <w:rFonts w:ascii="Arial" w:eastAsia="宋体" w:hAnsi="Arial" w:cs="Arial"/>
          <w:snapToGrid w:val="0"/>
          <w:kern w:val="0"/>
          <w:sz w:val="24"/>
        </w:rPr>
        <w:t>生物制剂</w:t>
      </w:r>
      <w:r w:rsidR="00584E3C" w:rsidRPr="008A7E95">
        <w:rPr>
          <w:rFonts w:ascii="Arial" w:eastAsia="宋体" w:hAnsi="Arial" w:cs="Arial"/>
          <w:snapToGrid w:val="0"/>
          <w:kern w:val="0"/>
          <w:sz w:val="24"/>
        </w:rPr>
        <w:t>产品标签法规明确规定了诊断性检测对于这些治疗性产品安全和有效使用的重要性。根据药品和</w:t>
      </w:r>
      <w:r w:rsidR="003C3339">
        <w:rPr>
          <w:rFonts w:ascii="Arial" w:eastAsia="宋体" w:hAnsi="Arial" w:cs="Arial"/>
          <w:snapToGrid w:val="0"/>
          <w:kern w:val="0"/>
          <w:sz w:val="24"/>
        </w:rPr>
        <w:t>生物制剂</w:t>
      </w:r>
      <w:r w:rsidR="00584E3C" w:rsidRPr="008A7E95">
        <w:rPr>
          <w:rFonts w:ascii="Arial" w:eastAsia="宋体" w:hAnsi="Arial" w:cs="Arial"/>
          <w:snapToGrid w:val="0"/>
          <w:kern w:val="0"/>
          <w:sz w:val="24"/>
        </w:rPr>
        <w:t>产品标签法规</w:t>
      </w:r>
      <w:r w:rsidR="008A7E95">
        <w:rPr>
          <w:rFonts w:ascii="Arial" w:eastAsia="宋体" w:hAnsi="Arial" w:cs="Arial"/>
          <w:snapToGrid w:val="0"/>
          <w:kern w:val="0"/>
          <w:sz w:val="24"/>
        </w:rPr>
        <w:t>（</w:t>
      </w:r>
      <w:r w:rsidR="00584E3C" w:rsidRPr="008A7E95">
        <w:rPr>
          <w:rFonts w:ascii="Arial" w:eastAsia="宋体" w:hAnsi="Arial" w:cs="Arial"/>
          <w:snapToGrid w:val="0"/>
          <w:kern w:val="0"/>
          <w:sz w:val="24"/>
        </w:rPr>
        <w:t>21</w:t>
      </w:r>
      <w:r w:rsidR="008A7E95">
        <w:rPr>
          <w:rFonts w:ascii="Arial" w:eastAsia="宋体" w:hAnsi="Arial" w:cs="Arial"/>
          <w:snapToGrid w:val="0"/>
          <w:kern w:val="0"/>
          <w:sz w:val="24"/>
        </w:rPr>
        <w:t xml:space="preserve"> </w:t>
      </w:r>
      <w:r w:rsidR="00584E3C" w:rsidRPr="008A7E95">
        <w:rPr>
          <w:rFonts w:ascii="Arial" w:eastAsia="宋体" w:hAnsi="Arial" w:cs="Arial"/>
          <w:snapToGrid w:val="0"/>
          <w:kern w:val="0"/>
          <w:sz w:val="24"/>
        </w:rPr>
        <w:t>CFR</w:t>
      </w:r>
      <w:r w:rsidR="008A7E95">
        <w:rPr>
          <w:rFonts w:ascii="Arial" w:eastAsia="宋体" w:hAnsi="Arial" w:cs="Arial"/>
          <w:snapToGrid w:val="0"/>
          <w:kern w:val="0"/>
          <w:sz w:val="24"/>
        </w:rPr>
        <w:t xml:space="preserve"> </w:t>
      </w:r>
      <w:r w:rsidR="00584E3C" w:rsidRPr="008A7E95">
        <w:rPr>
          <w:rFonts w:ascii="Arial" w:eastAsia="宋体" w:hAnsi="Arial" w:cs="Arial"/>
          <w:snapToGrid w:val="0"/>
          <w:kern w:val="0"/>
          <w:sz w:val="24"/>
        </w:rPr>
        <w:t>201.56</w:t>
      </w:r>
      <w:r w:rsidR="00584E3C" w:rsidRPr="008A7E95">
        <w:rPr>
          <w:rFonts w:ascii="Arial" w:eastAsia="宋体" w:hAnsi="Arial" w:cs="Arial"/>
          <w:snapToGrid w:val="0"/>
          <w:kern w:val="0"/>
          <w:sz w:val="24"/>
        </w:rPr>
        <w:t>和</w:t>
      </w:r>
      <w:r w:rsidR="00584E3C" w:rsidRPr="008A7E95">
        <w:rPr>
          <w:rFonts w:ascii="Arial" w:eastAsia="宋体" w:hAnsi="Arial" w:cs="Arial"/>
          <w:snapToGrid w:val="0"/>
          <w:kern w:val="0"/>
          <w:sz w:val="24"/>
        </w:rPr>
        <w:t>57</w:t>
      </w:r>
      <w:r w:rsidR="008A7E95">
        <w:rPr>
          <w:rFonts w:ascii="Arial" w:eastAsia="宋体" w:hAnsi="Arial" w:cs="Arial"/>
          <w:snapToGrid w:val="0"/>
          <w:kern w:val="0"/>
          <w:sz w:val="24"/>
        </w:rPr>
        <w:t>）</w:t>
      </w:r>
      <w:r w:rsidR="00584E3C" w:rsidRPr="008A7E95">
        <w:rPr>
          <w:rFonts w:ascii="Arial" w:eastAsia="宋体" w:hAnsi="Arial" w:cs="Arial"/>
          <w:snapToGrid w:val="0"/>
          <w:kern w:val="0"/>
          <w:sz w:val="24"/>
        </w:rPr>
        <w:t>，产品标签必须包含关于下列内容的信息</w:t>
      </w:r>
      <w:r w:rsidR="008A7E95" w:rsidRPr="008A7E95">
        <w:rPr>
          <w:rFonts w:ascii="Arial" w:eastAsia="宋体" w:hAnsi="Arial" w:cs="Arial"/>
          <w:snapToGrid w:val="0"/>
          <w:kern w:val="0"/>
          <w:sz w:val="24"/>
        </w:rPr>
        <w:t>：</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1</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选</w:t>
      </w:r>
      <w:r w:rsidR="00584E3C" w:rsidRPr="008A7E95">
        <w:rPr>
          <w:rFonts w:ascii="Arial" w:eastAsia="宋体" w:hAnsi="Arial" w:cs="Arial"/>
          <w:snapToGrid w:val="0"/>
          <w:kern w:val="0"/>
          <w:sz w:val="24"/>
        </w:rPr>
        <w:t>择和监测需要该药物的患者的特定检测</w:t>
      </w:r>
      <w:r w:rsidR="008A7E95" w:rsidRPr="008A7E95">
        <w:rPr>
          <w:rFonts w:ascii="Arial" w:eastAsia="宋体" w:hAnsi="Arial" w:cs="Arial"/>
          <w:snapToGrid w:val="0"/>
          <w:kern w:val="0"/>
          <w:sz w:val="24"/>
        </w:rPr>
        <w:t>；</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2</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特</w:t>
      </w:r>
      <w:r w:rsidR="00584E3C" w:rsidRPr="008A7E95">
        <w:rPr>
          <w:rFonts w:ascii="Arial" w:eastAsia="宋体" w:hAnsi="Arial" w:cs="Arial"/>
          <w:snapToGrid w:val="0"/>
          <w:kern w:val="0"/>
          <w:sz w:val="24"/>
        </w:rPr>
        <w:t>殊患者人群的剂量修订</w:t>
      </w:r>
      <w:r w:rsidR="008A7E95">
        <w:rPr>
          <w:rFonts w:ascii="Arial" w:eastAsia="宋体" w:hAnsi="Arial" w:cs="Arial"/>
          <w:snapToGrid w:val="0"/>
          <w:kern w:val="0"/>
          <w:sz w:val="24"/>
        </w:rPr>
        <w:t>（</w:t>
      </w:r>
      <w:r w:rsidR="00584E3C" w:rsidRPr="008A7E95">
        <w:rPr>
          <w:rFonts w:ascii="Arial" w:eastAsia="宋体" w:hAnsi="Arial" w:cs="Arial"/>
          <w:snapToGrid w:val="0"/>
          <w:kern w:val="0"/>
          <w:sz w:val="24"/>
        </w:rPr>
        <w:t>例如，基因特征确定的人群</w:t>
      </w:r>
      <w:r w:rsidR="008A7E95">
        <w:rPr>
          <w:rFonts w:ascii="Arial" w:eastAsia="宋体" w:hAnsi="Arial" w:cs="Arial"/>
          <w:snapToGrid w:val="0"/>
          <w:kern w:val="0"/>
          <w:sz w:val="24"/>
        </w:rPr>
        <w:t>）</w:t>
      </w:r>
      <w:r w:rsidR="00584E3C" w:rsidRPr="008A7E95">
        <w:rPr>
          <w:rFonts w:ascii="Arial" w:eastAsia="宋体" w:hAnsi="Arial" w:cs="Arial"/>
          <w:snapToGrid w:val="0"/>
          <w:kern w:val="0"/>
          <w:sz w:val="24"/>
        </w:rPr>
        <w:t>；</w:t>
      </w:r>
      <w:r w:rsidR="008A7E95" w:rsidRPr="008A7E95">
        <w:rPr>
          <w:rFonts w:ascii="Arial" w:eastAsia="宋体" w:hAnsi="Arial" w:cs="Arial"/>
          <w:snapToGrid w:val="0"/>
          <w:kern w:val="0"/>
          <w:sz w:val="24"/>
        </w:rPr>
        <w:t>和</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3</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任</w:t>
      </w:r>
      <w:r w:rsidR="00584E3C" w:rsidRPr="008A7E95">
        <w:rPr>
          <w:rFonts w:ascii="Arial" w:eastAsia="宋体" w:hAnsi="Arial" w:cs="Arial"/>
          <w:snapToGrid w:val="0"/>
          <w:kern w:val="0"/>
          <w:sz w:val="24"/>
        </w:rPr>
        <w:t>何有助于追踪患者的治疗效果或有助于确定可能的不良反应的实验室检测。标签法规确定了上述讨论适合的标签段落</w:t>
      </w:r>
      <w:r w:rsidR="008A7E95">
        <w:rPr>
          <w:rFonts w:ascii="Arial" w:eastAsia="宋体" w:hAnsi="Arial" w:cs="Arial"/>
          <w:snapToGrid w:val="0"/>
          <w:kern w:val="0"/>
          <w:sz w:val="24"/>
        </w:rPr>
        <w:t>（</w:t>
      </w:r>
      <w:r w:rsidR="00584E3C" w:rsidRPr="008A7E95">
        <w:rPr>
          <w:rFonts w:ascii="Arial" w:eastAsia="宋体" w:hAnsi="Arial" w:cs="Arial"/>
          <w:snapToGrid w:val="0"/>
          <w:kern w:val="0"/>
          <w:sz w:val="24"/>
        </w:rPr>
        <w:t>如，适应症和用法，剂量和给药，禁忌症，警告和注意，特殊人群使用</w:t>
      </w:r>
      <w:r w:rsidR="008A7E95">
        <w:rPr>
          <w:rFonts w:ascii="Arial" w:eastAsia="宋体" w:hAnsi="Arial" w:cs="Arial"/>
          <w:snapToGrid w:val="0"/>
          <w:kern w:val="0"/>
          <w:sz w:val="24"/>
        </w:rPr>
        <w:t>）</w:t>
      </w:r>
      <w:r w:rsidR="00584E3C" w:rsidRPr="008A7E95">
        <w:rPr>
          <w:rFonts w:ascii="Arial" w:eastAsia="宋体" w:hAnsi="Arial" w:cs="Arial"/>
          <w:snapToGrid w:val="0"/>
          <w:kern w:val="0"/>
          <w:sz w:val="24"/>
        </w:rPr>
        <w:t>。例如：</w:t>
      </w:r>
    </w:p>
    <w:p w14:paraId="6ED12C89" w14:textId="0CC1D8EE" w:rsidR="00584E3C" w:rsidRPr="007360A1" w:rsidRDefault="00F87B0F" w:rsidP="007360A1">
      <w:pPr>
        <w:pStyle w:val="a4"/>
        <w:numPr>
          <w:ilvl w:val="0"/>
          <w:numId w:val="14"/>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7360A1">
        <w:rPr>
          <w:rFonts w:ascii="Arial" w:eastAsia="宋体" w:hAnsi="Arial" w:cs="Arial"/>
          <w:snapToGrid w:val="0"/>
          <w:kern w:val="0"/>
          <w:sz w:val="24"/>
        </w:rPr>
        <w:t>如果该药品或</w:t>
      </w:r>
      <w:r w:rsidR="003C3339">
        <w:rPr>
          <w:rFonts w:ascii="Arial" w:eastAsia="宋体" w:hAnsi="Arial" w:cs="Arial"/>
          <w:snapToGrid w:val="0"/>
          <w:kern w:val="0"/>
          <w:sz w:val="24"/>
        </w:rPr>
        <w:t>生物制剂</w:t>
      </w:r>
      <w:r w:rsidRPr="007360A1">
        <w:rPr>
          <w:rFonts w:ascii="Arial" w:eastAsia="宋体" w:hAnsi="Arial" w:cs="Arial"/>
          <w:snapToGrid w:val="0"/>
          <w:kern w:val="0"/>
          <w:sz w:val="24"/>
        </w:rPr>
        <w:t>仅在有某种诊断性检测所确定的特定患者人群中均</w:t>
      </w:r>
      <w:r w:rsidR="00D705BD">
        <w:rPr>
          <w:rFonts w:ascii="Arial" w:eastAsia="宋体" w:hAnsi="Arial" w:cs="Arial" w:hint="eastAsia"/>
          <w:snapToGrid w:val="0"/>
          <w:kern w:val="0"/>
          <w:sz w:val="24"/>
        </w:rPr>
        <w:t>有</w:t>
      </w:r>
      <w:r w:rsidRPr="007360A1">
        <w:rPr>
          <w:rFonts w:ascii="Arial" w:eastAsia="宋体" w:hAnsi="Arial" w:cs="Arial"/>
          <w:snapToGrid w:val="0"/>
          <w:kern w:val="0"/>
          <w:sz w:val="24"/>
        </w:rPr>
        <w:t>安全性和有效性，则适应症和用法章节必须明确定义药品经过证实的患者人群</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21 CFR 201.57</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c</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2</w:t>
      </w:r>
      <w:r w:rsidR="008A7E95" w:rsidRPr="007360A1">
        <w:rPr>
          <w:rFonts w:ascii="Arial" w:eastAsia="宋体" w:hAnsi="Arial" w:cs="Arial"/>
          <w:snapToGrid w:val="0"/>
          <w:kern w:val="0"/>
          <w:sz w:val="24"/>
        </w:rPr>
        <w:t>）（</w:t>
      </w:r>
      <w:proofErr w:type="spellStart"/>
      <w:r w:rsidR="008A7E95" w:rsidRPr="007360A1">
        <w:rPr>
          <w:rFonts w:ascii="Arial" w:eastAsia="宋体" w:hAnsi="Arial" w:cs="Arial"/>
          <w:snapToGrid w:val="0"/>
          <w:kern w:val="0"/>
          <w:sz w:val="24"/>
        </w:rPr>
        <w:t>i</w:t>
      </w:r>
      <w:proofErr w:type="spellEnd"/>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B</w:t>
      </w:r>
      <w:r w:rsidR="008A7E95" w:rsidRPr="007360A1">
        <w:rPr>
          <w:rFonts w:ascii="Arial" w:eastAsia="宋体" w:hAnsi="Arial" w:cs="Arial"/>
          <w:snapToGrid w:val="0"/>
          <w:kern w:val="0"/>
          <w:sz w:val="24"/>
        </w:rPr>
        <w:t>）和（</w:t>
      </w:r>
      <w:r w:rsidR="008A7E95" w:rsidRPr="007360A1">
        <w:rPr>
          <w:rFonts w:ascii="Arial" w:eastAsia="宋体" w:hAnsi="Arial" w:cs="Arial"/>
          <w:snapToGrid w:val="0"/>
          <w:kern w:val="0"/>
          <w:sz w:val="24"/>
        </w:rPr>
        <w:t>C</w:t>
      </w:r>
      <w:r w:rsidR="008A7E95" w:rsidRPr="007360A1">
        <w:rPr>
          <w:rFonts w:ascii="Arial" w:eastAsia="宋体" w:hAnsi="Arial" w:cs="Arial"/>
          <w:snapToGrid w:val="0"/>
          <w:kern w:val="0"/>
          <w:sz w:val="24"/>
        </w:rPr>
        <w:t>））</w:t>
      </w:r>
      <w:r w:rsidRPr="007360A1">
        <w:rPr>
          <w:rFonts w:ascii="Arial" w:eastAsia="宋体" w:hAnsi="Arial" w:cs="Arial"/>
          <w:snapToGrid w:val="0"/>
          <w:kern w:val="0"/>
          <w:sz w:val="24"/>
        </w:rPr>
        <w:t>。</w:t>
      </w:r>
    </w:p>
    <w:p w14:paraId="69A666AC" w14:textId="6DF88D5A" w:rsidR="00F87B0F" w:rsidRPr="007360A1" w:rsidRDefault="008B4468" w:rsidP="007360A1">
      <w:pPr>
        <w:pStyle w:val="a4"/>
        <w:numPr>
          <w:ilvl w:val="0"/>
          <w:numId w:val="14"/>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7360A1">
        <w:rPr>
          <w:rFonts w:ascii="Arial" w:eastAsia="宋体" w:hAnsi="Arial" w:cs="Arial"/>
          <w:snapToGrid w:val="0"/>
          <w:kern w:val="0"/>
          <w:sz w:val="24"/>
        </w:rPr>
        <w:t>如果某诊断性检测对于监测治疗性或毒性反应十分重要，则该类检测必须在警告和注意章节确定</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21 CFR 201.57</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c</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6</w:t>
      </w:r>
      <w:r w:rsidR="008A7E95" w:rsidRPr="007360A1">
        <w:rPr>
          <w:rFonts w:ascii="Arial" w:eastAsia="宋体" w:hAnsi="Arial" w:cs="Arial"/>
          <w:snapToGrid w:val="0"/>
          <w:kern w:val="0"/>
          <w:sz w:val="24"/>
        </w:rPr>
        <w:t>）（</w:t>
      </w:r>
      <w:r w:rsidR="008A7E95" w:rsidRPr="007360A1">
        <w:rPr>
          <w:rFonts w:ascii="Arial" w:eastAsia="宋体" w:hAnsi="Arial" w:cs="Arial"/>
          <w:snapToGrid w:val="0"/>
          <w:kern w:val="0"/>
          <w:sz w:val="24"/>
        </w:rPr>
        <w:t>iii</w:t>
      </w:r>
      <w:r w:rsidR="008A7E95" w:rsidRPr="007360A1">
        <w:rPr>
          <w:rFonts w:ascii="Arial" w:eastAsia="宋体" w:hAnsi="Arial" w:cs="Arial"/>
          <w:snapToGrid w:val="0"/>
          <w:kern w:val="0"/>
          <w:sz w:val="24"/>
        </w:rPr>
        <w:t>））</w:t>
      </w:r>
      <w:r w:rsidRPr="007360A1">
        <w:rPr>
          <w:rFonts w:ascii="Arial" w:eastAsia="宋体" w:hAnsi="Arial" w:cs="Arial"/>
          <w:snapToGrid w:val="0"/>
          <w:kern w:val="0"/>
          <w:sz w:val="24"/>
        </w:rPr>
        <w:t>。</w:t>
      </w:r>
    </w:p>
    <w:p w14:paraId="2FBDCBB2" w14:textId="77777777" w:rsidR="008B4468" w:rsidRPr="008A7E95" w:rsidRDefault="00B118F4"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因为保证已经批准的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伴随式诊断器械和对应的治疗性产品的标签的完整性和一致性非常重要，因此</w:t>
      </w:r>
      <w:r w:rsidRPr="008A7E95">
        <w:rPr>
          <w:rFonts w:ascii="Arial" w:eastAsia="宋体" w:hAnsi="Arial" w:cs="Arial"/>
          <w:snapToGrid w:val="0"/>
          <w:kern w:val="0"/>
          <w:sz w:val="24"/>
        </w:rPr>
        <w:t>FDA</w:t>
      </w:r>
      <w:proofErr w:type="gramStart"/>
      <w:r w:rsidR="00F956B6" w:rsidRPr="008A7E95">
        <w:rPr>
          <w:rFonts w:ascii="Arial" w:eastAsia="宋体" w:hAnsi="Arial" w:cs="Arial"/>
          <w:snapToGrid w:val="0"/>
          <w:kern w:val="0"/>
          <w:sz w:val="24"/>
        </w:rPr>
        <w:t>作出</w:t>
      </w:r>
      <w:proofErr w:type="gramEnd"/>
      <w:r w:rsidR="00F956B6" w:rsidRPr="008A7E95">
        <w:rPr>
          <w:rFonts w:ascii="Arial" w:eastAsia="宋体" w:hAnsi="Arial" w:cs="Arial"/>
          <w:snapToGrid w:val="0"/>
          <w:kern w:val="0"/>
          <w:sz w:val="24"/>
        </w:rPr>
        <w:t>下列说明：</w:t>
      </w:r>
    </w:p>
    <w:p w14:paraId="1F3C4521" w14:textId="0C8F38CD" w:rsidR="00F956B6" w:rsidRPr="008A7E95" w:rsidRDefault="00195B75" w:rsidP="007360A1">
      <w:pPr>
        <w:pStyle w:val="a4"/>
        <w:numPr>
          <w:ilvl w:val="0"/>
          <w:numId w:val="15"/>
        </w:numPr>
        <w:topLinePunct/>
        <w:adjustRightInd w:val="0"/>
        <w:snapToGrid w:val="0"/>
        <w:spacing w:afterLines="75" w:after="234" w:line="288" w:lineRule="auto"/>
        <w:ind w:firstLineChars="0"/>
        <w:rPr>
          <w:rFonts w:ascii="Arial" w:eastAsia="宋体" w:hAnsi="Arial" w:cs="Arial"/>
          <w:snapToGrid w:val="0"/>
          <w:kern w:val="0"/>
          <w:sz w:val="24"/>
        </w:rPr>
      </w:pPr>
      <w:r w:rsidRPr="008A7E95">
        <w:rPr>
          <w:rFonts w:ascii="Arial" w:eastAsia="宋体" w:hAnsi="Arial" w:cs="Arial"/>
          <w:snapToGrid w:val="0"/>
          <w:kern w:val="0"/>
          <w:sz w:val="24"/>
        </w:rPr>
        <w:t>一般情况下，</w:t>
      </w:r>
      <w:r w:rsidR="005C08CC" w:rsidRPr="008A7E95">
        <w:rPr>
          <w:rFonts w:ascii="Arial" w:eastAsia="宋体" w:hAnsi="Arial" w:cs="Arial"/>
          <w:snapToGrid w:val="0"/>
          <w:kern w:val="0"/>
          <w:sz w:val="24"/>
        </w:rPr>
        <w:t>如果器械满足</w:t>
      </w:r>
      <w:r w:rsidR="005C08CC" w:rsidRPr="008A7E95">
        <w:rPr>
          <w:rFonts w:ascii="Arial" w:eastAsia="宋体" w:hAnsi="Arial" w:cs="Arial"/>
          <w:snapToGrid w:val="0"/>
          <w:kern w:val="0"/>
          <w:sz w:val="24"/>
        </w:rPr>
        <w:t>IVD</w:t>
      </w:r>
      <w:r w:rsidR="005C08CC" w:rsidRPr="008A7E95">
        <w:rPr>
          <w:rFonts w:ascii="Arial" w:eastAsia="宋体" w:hAnsi="Arial" w:cs="Arial"/>
          <w:snapToGrid w:val="0"/>
          <w:kern w:val="0"/>
          <w:sz w:val="24"/>
        </w:rPr>
        <w:t>伴随式诊断器械的定义</w:t>
      </w:r>
      <w:r w:rsidR="008A7E95">
        <w:rPr>
          <w:rFonts w:ascii="Arial" w:eastAsia="宋体" w:hAnsi="Arial" w:cs="Arial"/>
          <w:snapToGrid w:val="0"/>
          <w:kern w:val="0"/>
          <w:sz w:val="24"/>
        </w:rPr>
        <w:t>（</w:t>
      </w:r>
      <w:r w:rsidR="005C08CC" w:rsidRPr="008A7E95">
        <w:rPr>
          <w:rFonts w:ascii="Arial" w:eastAsia="宋体" w:hAnsi="Arial" w:cs="Arial"/>
          <w:snapToGrid w:val="0"/>
          <w:kern w:val="0"/>
          <w:sz w:val="24"/>
        </w:rPr>
        <w:t>见第</w:t>
      </w:r>
      <w:r w:rsidR="005C08CC" w:rsidRPr="008A7E95">
        <w:rPr>
          <w:rFonts w:ascii="Arial" w:eastAsia="宋体" w:hAnsi="Arial" w:cs="Arial"/>
          <w:snapToGrid w:val="0"/>
          <w:kern w:val="0"/>
          <w:sz w:val="24"/>
        </w:rPr>
        <w:t>III</w:t>
      </w:r>
      <w:r w:rsidR="005C08CC" w:rsidRPr="008A7E95">
        <w:rPr>
          <w:rFonts w:ascii="Arial" w:eastAsia="宋体" w:hAnsi="Arial" w:cs="Arial"/>
          <w:snapToGrid w:val="0"/>
          <w:kern w:val="0"/>
          <w:sz w:val="24"/>
        </w:rPr>
        <w:t>章节</w:t>
      </w:r>
      <w:r w:rsidR="008A7E95">
        <w:rPr>
          <w:rFonts w:ascii="Arial" w:eastAsia="宋体" w:hAnsi="Arial" w:cs="Arial"/>
          <w:snapToGrid w:val="0"/>
          <w:kern w:val="0"/>
          <w:sz w:val="24"/>
        </w:rPr>
        <w:t>）</w:t>
      </w:r>
      <w:r w:rsidR="005C08CC" w:rsidRPr="008A7E95">
        <w:rPr>
          <w:rFonts w:ascii="Arial" w:eastAsia="宋体" w:hAnsi="Arial" w:cs="Arial"/>
          <w:snapToGrid w:val="0"/>
          <w:kern w:val="0"/>
          <w:sz w:val="24"/>
        </w:rPr>
        <w:t>，则应在对应治疗性产品的标签中纳入</w:t>
      </w:r>
      <w:r w:rsidR="005C08CC" w:rsidRPr="008A7E95">
        <w:rPr>
          <w:rFonts w:ascii="Arial" w:eastAsia="宋体" w:hAnsi="Arial" w:cs="Arial"/>
          <w:snapToGrid w:val="0"/>
          <w:kern w:val="0"/>
          <w:sz w:val="24"/>
        </w:rPr>
        <w:t>IVD</w:t>
      </w:r>
      <w:r w:rsidR="005C08CC" w:rsidRPr="008A7E95">
        <w:rPr>
          <w:rFonts w:ascii="Arial" w:eastAsia="宋体" w:hAnsi="Arial" w:cs="Arial"/>
          <w:snapToGrid w:val="0"/>
          <w:kern w:val="0"/>
          <w:sz w:val="24"/>
        </w:rPr>
        <w:t>伴随式诊断器械的使用信息。</w:t>
      </w:r>
    </w:p>
    <w:p w14:paraId="6634D82E" w14:textId="03ABE91F" w:rsidR="005C08CC" w:rsidRPr="008A7E95" w:rsidRDefault="009622A2" w:rsidP="007360A1">
      <w:pPr>
        <w:pStyle w:val="a4"/>
        <w:numPr>
          <w:ilvl w:val="0"/>
          <w:numId w:val="15"/>
        </w:numPr>
        <w:topLinePunct/>
        <w:adjustRightInd w:val="0"/>
        <w:snapToGrid w:val="0"/>
        <w:spacing w:afterLines="75" w:after="234" w:line="288" w:lineRule="auto"/>
        <w:ind w:firstLineChars="0"/>
        <w:rPr>
          <w:rFonts w:ascii="Arial" w:eastAsia="宋体" w:hAnsi="Arial" w:cs="Arial"/>
          <w:snapToGrid w:val="0"/>
          <w:kern w:val="0"/>
          <w:sz w:val="24"/>
        </w:rPr>
      </w:pPr>
      <w:r w:rsidRPr="008A7E95">
        <w:rPr>
          <w:rFonts w:ascii="Arial" w:eastAsia="宋体" w:hAnsi="Arial" w:cs="Arial"/>
          <w:snapToGrid w:val="0"/>
          <w:kern w:val="0"/>
          <w:sz w:val="24"/>
        </w:rPr>
        <w:t>治疗性产品标签应当注明使用</w:t>
      </w:r>
      <w:r w:rsidRPr="008A7E95">
        <w:rPr>
          <w:rFonts w:ascii="Arial" w:eastAsia="宋体" w:hAnsi="Arial" w:cs="Arial"/>
          <w:snapToGrid w:val="0"/>
          <w:kern w:val="0"/>
          <w:sz w:val="24"/>
        </w:rPr>
        <w:t>FDA</w:t>
      </w:r>
      <w:r w:rsidR="00D43992">
        <w:rPr>
          <w:rFonts w:ascii="Arial" w:eastAsia="宋体" w:hAnsi="Arial" w:cs="Arial"/>
          <w:snapToGrid w:val="0"/>
          <w:kern w:val="0"/>
          <w:sz w:val="24"/>
        </w:rPr>
        <w:t>审批或许可</w:t>
      </w:r>
      <w:r w:rsidRPr="008A7E95">
        <w:rPr>
          <w:rFonts w:ascii="Arial" w:eastAsia="宋体" w:hAnsi="Arial" w:cs="Arial"/>
          <w:snapToGrid w:val="0"/>
          <w:kern w:val="0"/>
          <w:sz w:val="24"/>
        </w:rPr>
        <w:t>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伴随式诊断器械，而非特定制造商的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伴随式诊断器械。通过这种方式，该治疗性产品可以研发和使用多种标签标注类型的审批或批准的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w:t>
      </w:r>
    </w:p>
    <w:p w14:paraId="14564AB5" w14:textId="40BD7A3C" w:rsidR="009622A2" w:rsidRPr="008A7E95" w:rsidRDefault="009622A2" w:rsidP="007360A1">
      <w:pPr>
        <w:pStyle w:val="a4"/>
        <w:numPr>
          <w:ilvl w:val="0"/>
          <w:numId w:val="15"/>
        </w:numPr>
        <w:topLinePunct/>
        <w:adjustRightInd w:val="0"/>
        <w:snapToGrid w:val="0"/>
        <w:spacing w:afterLines="75" w:after="234" w:line="288" w:lineRule="auto"/>
        <w:ind w:firstLineChars="0"/>
        <w:rPr>
          <w:rFonts w:ascii="Arial" w:eastAsia="宋体" w:hAnsi="Arial" w:cs="Arial"/>
          <w:snapToGrid w:val="0"/>
          <w:kern w:val="0"/>
          <w:sz w:val="24"/>
        </w:rPr>
      </w:pPr>
      <w:r w:rsidRPr="008A7E95">
        <w:rPr>
          <w:rFonts w:ascii="Arial" w:eastAsia="宋体" w:hAnsi="Arial" w:cs="Arial"/>
          <w:snapToGrid w:val="0"/>
          <w:kern w:val="0"/>
          <w:sz w:val="24"/>
        </w:rPr>
        <w:t>如果</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伴随式诊断器械在治疗性产品批准后才审批或批准并进入市场，则该治疗性产品的标签应当进行更新，增加使用该类型</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伴随式诊断器械的信息</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21</w:t>
      </w:r>
      <w:r w:rsidR="008A7E95">
        <w:rPr>
          <w:rFonts w:ascii="Arial" w:eastAsia="宋体" w:hAnsi="Arial" w:cs="Arial"/>
          <w:snapToGrid w:val="0"/>
          <w:kern w:val="0"/>
          <w:sz w:val="24"/>
        </w:rPr>
        <w:t xml:space="preserve"> </w:t>
      </w:r>
      <w:r w:rsidR="008A7E95" w:rsidRPr="008A7E95">
        <w:rPr>
          <w:rFonts w:ascii="Arial" w:eastAsia="宋体" w:hAnsi="Arial" w:cs="Arial"/>
          <w:snapToGrid w:val="0"/>
          <w:kern w:val="0"/>
          <w:sz w:val="24"/>
        </w:rPr>
        <w:t>CFR</w:t>
      </w:r>
      <w:r w:rsidR="008A7E95">
        <w:rPr>
          <w:rFonts w:ascii="Arial" w:eastAsia="宋体" w:hAnsi="Arial" w:cs="Arial"/>
          <w:snapToGrid w:val="0"/>
          <w:kern w:val="0"/>
          <w:sz w:val="24"/>
        </w:rPr>
        <w:t xml:space="preserve"> </w:t>
      </w:r>
      <w:r w:rsidR="008A7E95" w:rsidRPr="008A7E95">
        <w:rPr>
          <w:rFonts w:ascii="Arial" w:eastAsia="宋体" w:hAnsi="Arial" w:cs="Arial"/>
          <w:snapToGrid w:val="0"/>
          <w:kern w:val="0"/>
          <w:sz w:val="24"/>
        </w:rPr>
        <w:t>201.56</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a</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2</w:t>
      </w:r>
      <w:r w:rsidR="008A7E95">
        <w:rPr>
          <w:rFonts w:ascii="Arial" w:eastAsia="宋体" w:hAnsi="Arial" w:cs="Arial"/>
          <w:snapToGrid w:val="0"/>
          <w:kern w:val="0"/>
          <w:sz w:val="24"/>
        </w:rPr>
        <w:t>））</w:t>
      </w:r>
      <w:r w:rsidRPr="008A7E95">
        <w:rPr>
          <w:rFonts w:ascii="Arial" w:eastAsia="宋体" w:hAnsi="Arial" w:cs="Arial"/>
          <w:snapToGrid w:val="0"/>
          <w:kern w:val="0"/>
          <w:sz w:val="24"/>
        </w:rPr>
        <w:t>。</w:t>
      </w:r>
    </w:p>
    <w:p w14:paraId="4D7CCE1B" w14:textId="0E0749DE" w:rsidR="00790966" w:rsidRPr="007360A1" w:rsidRDefault="00790966" w:rsidP="00DC78D9">
      <w:pPr>
        <w:pStyle w:val="a4"/>
        <w:numPr>
          <w:ilvl w:val="0"/>
          <w:numId w:val="13"/>
        </w:numPr>
        <w:topLinePunct/>
        <w:adjustRightInd w:val="0"/>
        <w:snapToGrid w:val="0"/>
        <w:spacing w:afterLines="75" w:after="234" w:line="288" w:lineRule="auto"/>
        <w:ind w:left="357" w:firstLineChars="0" w:hanging="357"/>
        <w:outlineLvl w:val="1"/>
        <w:rPr>
          <w:rFonts w:ascii="Arial" w:eastAsia="宋体" w:hAnsi="Arial" w:cs="Arial"/>
          <w:b/>
          <w:snapToGrid w:val="0"/>
          <w:kern w:val="0"/>
          <w:sz w:val="24"/>
        </w:rPr>
      </w:pPr>
      <w:bookmarkStart w:id="17" w:name="_Toc500170056"/>
      <w:r w:rsidRPr="007360A1">
        <w:rPr>
          <w:rFonts w:ascii="Arial" w:eastAsia="宋体" w:hAnsi="Arial" w:cs="Arial"/>
          <w:b/>
          <w:snapToGrid w:val="0"/>
          <w:kern w:val="0"/>
          <w:sz w:val="24"/>
        </w:rPr>
        <w:t>IVD</w:t>
      </w:r>
      <w:r w:rsidRPr="007360A1">
        <w:rPr>
          <w:rFonts w:ascii="Arial" w:eastAsia="宋体" w:hAnsi="Arial" w:cs="Arial"/>
          <w:b/>
          <w:snapToGrid w:val="0"/>
          <w:kern w:val="0"/>
          <w:sz w:val="24"/>
        </w:rPr>
        <w:t>伴随式诊断器械标签</w:t>
      </w:r>
      <w:bookmarkEnd w:id="17"/>
    </w:p>
    <w:p w14:paraId="47FBBF2B" w14:textId="292B9A53" w:rsidR="00790966" w:rsidRPr="008A7E95" w:rsidRDefault="00790966"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体外诊断器械标签应当注明该诊断器械的预期用途</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21</w:t>
      </w:r>
      <w:r w:rsidR="008A7E95">
        <w:rPr>
          <w:rFonts w:ascii="Arial" w:eastAsia="宋体" w:hAnsi="Arial" w:cs="Arial"/>
          <w:snapToGrid w:val="0"/>
          <w:kern w:val="0"/>
          <w:sz w:val="24"/>
        </w:rPr>
        <w:t xml:space="preserve"> </w:t>
      </w:r>
      <w:r w:rsidR="008A7E95" w:rsidRPr="008A7E95">
        <w:rPr>
          <w:rFonts w:ascii="Arial" w:eastAsia="宋体" w:hAnsi="Arial" w:cs="Arial"/>
          <w:snapToGrid w:val="0"/>
          <w:kern w:val="0"/>
          <w:sz w:val="24"/>
        </w:rPr>
        <w:t>CFR</w:t>
      </w:r>
      <w:r w:rsidR="008A7E95">
        <w:rPr>
          <w:rFonts w:ascii="Arial" w:eastAsia="宋体" w:hAnsi="Arial" w:cs="Arial"/>
          <w:snapToGrid w:val="0"/>
          <w:kern w:val="0"/>
          <w:sz w:val="24"/>
        </w:rPr>
        <w:t xml:space="preserve"> </w:t>
      </w:r>
      <w:r w:rsidR="008A7E95" w:rsidRPr="008A7E95">
        <w:rPr>
          <w:rFonts w:ascii="Arial" w:eastAsia="宋体" w:hAnsi="Arial" w:cs="Arial"/>
          <w:snapToGrid w:val="0"/>
          <w:kern w:val="0"/>
          <w:sz w:val="24"/>
        </w:rPr>
        <w:t>809.10</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a</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2</w:t>
      </w:r>
      <w:r w:rsidR="008A7E95">
        <w:rPr>
          <w:rFonts w:ascii="Arial" w:eastAsia="宋体" w:hAnsi="Arial" w:cs="Arial"/>
          <w:snapToGrid w:val="0"/>
          <w:kern w:val="0"/>
          <w:sz w:val="24"/>
        </w:rPr>
        <w:t>））</w:t>
      </w:r>
      <w:r w:rsidRPr="008A7E95">
        <w:rPr>
          <w:rFonts w:ascii="Arial" w:eastAsia="宋体" w:hAnsi="Arial" w:cs="Arial"/>
          <w:snapToGrid w:val="0"/>
          <w:kern w:val="0"/>
          <w:sz w:val="24"/>
        </w:rPr>
        <w:t>。因此，用于治疗性产品的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伴随式诊断器械也必须注明其</w:t>
      </w:r>
      <w:r w:rsidR="00D43992">
        <w:rPr>
          <w:rFonts w:ascii="Arial" w:eastAsia="宋体" w:hAnsi="Arial" w:cs="Arial"/>
          <w:snapToGrid w:val="0"/>
          <w:kern w:val="0"/>
          <w:sz w:val="24"/>
        </w:rPr>
        <w:t>审批或许可</w:t>
      </w:r>
      <w:r w:rsidRPr="008A7E95">
        <w:rPr>
          <w:rFonts w:ascii="Arial" w:eastAsia="宋体" w:hAnsi="Arial" w:cs="Arial"/>
          <w:snapToGrid w:val="0"/>
          <w:kern w:val="0"/>
          <w:sz w:val="24"/>
        </w:rPr>
        <w:t>使用的治疗性产品。某些情况下，如果有充分的证据表明</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伴随式诊断器械可以用于一类治疗性产品，则其预期用途</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适</w:t>
      </w:r>
      <w:r w:rsidRPr="008A7E95">
        <w:rPr>
          <w:rFonts w:ascii="Arial" w:eastAsia="宋体" w:hAnsi="Arial" w:cs="Arial"/>
          <w:snapToGrid w:val="0"/>
          <w:kern w:val="0"/>
          <w:sz w:val="24"/>
        </w:rPr>
        <w:t>应症应当注明该治疗性产品类别，而非该类别内的某个特定产品。</w:t>
      </w:r>
    </w:p>
    <w:p w14:paraId="45D5AAF9" w14:textId="77777777" w:rsidR="007360A1" w:rsidRDefault="007360A1">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1FE1BAE7" w14:textId="198BC5F9" w:rsidR="005C4F91" w:rsidRPr="008A7E95" w:rsidRDefault="005C4F91"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如果</w:t>
      </w:r>
      <w:bookmarkStart w:id="18" w:name="OLE_LINK5"/>
      <w:bookmarkStart w:id="19" w:name="OLE_LINK6"/>
      <w:r w:rsidRPr="008A7E95">
        <w:rPr>
          <w:rFonts w:ascii="Arial" w:eastAsia="宋体" w:hAnsi="Arial" w:cs="Arial"/>
          <w:snapToGrid w:val="0"/>
          <w:kern w:val="0"/>
          <w:sz w:val="24"/>
        </w:rPr>
        <w:t>某种</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w:t>
      </w:r>
      <w:r w:rsidR="00753EE2" w:rsidRPr="008A7E95">
        <w:rPr>
          <w:rFonts w:ascii="Arial" w:eastAsia="宋体" w:hAnsi="Arial" w:cs="Arial"/>
          <w:snapToGrid w:val="0"/>
          <w:kern w:val="0"/>
          <w:sz w:val="24"/>
        </w:rPr>
        <w:t>被批准用于某种</w:t>
      </w:r>
      <w:bookmarkEnd w:id="18"/>
      <w:bookmarkEnd w:id="19"/>
      <w:r w:rsidR="00753EE2" w:rsidRPr="008A7E95">
        <w:rPr>
          <w:rFonts w:ascii="Arial" w:eastAsia="宋体" w:hAnsi="Arial" w:cs="Arial"/>
          <w:snapToGrid w:val="0"/>
          <w:kern w:val="0"/>
          <w:sz w:val="24"/>
        </w:rPr>
        <w:t>疾病或条件下的治疗性产品，则在</w:t>
      </w:r>
      <w:r w:rsidR="003E6C51">
        <w:rPr>
          <w:rFonts w:ascii="Arial" w:eastAsia="宋体" w:hAnsi="Arial" w:cs="Arial"/>
          <w:snapToGrid w:val="0"/>
          <w:kern w:val="0"/>
          <w:sz w:val="24"/>
        </w:rPr>
        <w:t>适当</w:t>
      </w:r>
      <w:r w:rsidR="00753EE2" w:rsidRPr="008A7E95">
        <w:rPr>
          <w:rFonts w:ascii="Arial" w:eastAsia="宋体" w:hAnsi="Arial" w:cs="Arial"/>
          <w:snapToGrid w:val="0"/>
          <w:kern w:val="0"/>
          <w:sz w:val="24"/>
        </w:rPr>
        <w:t>情况下，需要</w:t>
      </w:r>
      <w:r w:rsidR="00753EE2" w:rsidRPr="008A7E95">
        <w:rPr>
          <w:rFonts w:ascii="Arial" w:eastAsia="宋体" w:hAnsi="Arial" w:cs="Arial"/>
          <w:snapToGrid w:val="0"/>
          <w:kern w:val="0"/>
          <w:sz w:val="24"/>
        </w:rPr>
        <w:t>PMA</w:t>
      </w:r>
      <w:r w:rsidR="00753EE2" w:rsidRPr="008A7E95">
        <w:rPr>
          <w:rFonts w:ascii="Arial" w:eastAsia="宋体" w:hAnsi="Arial" w:cs="Arial"/>
          <w:snapToGrid w:val="0"/>
          <w:kern w:val="0"/>
          <w:sz w:val="24"/>
        </w:rPr>
        <w:t>补充申请或新的</w:t>
      </w:r>
      <w:r w:rsidR="00753EE2" w:rsidRPr="008A7E95">
        <w:rPr>
          <w:rFonts w:ascii="Arial" w:eastAsia="宋体" w:hAnsi="Arial" w:cs="Arial"/>
          <w:snapToGrid w:val="0"/>
          <w:kern w:val="0"/>
          <w:sz w:val="24"/>
        </w:rPr>
        <w:t>510</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k</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来</w:t>
      </w:r>
      <w:r w:rsidR="00753EE2" w:rsidRPr="008A7E95">
        <w:rPr>
          <w:rFonts w:ascii="Arial" w:eastAsia="宋体" w:hAnsi="Arial" w:cs="Arial"/>
          <w:snapToGrid w:val="0"/>
          <w:kern w:val="0"/>
          <w:sz w:val="24"/>
        </w:rPr>
        <w:t>扩展</w:t>
      </w:r>
      <w:r w:rsidR="00753EE2" w:rsidRPr="008A7E95">
        <w:rPr>
          <w:rFonts w:ascii="Arial" w:eastAsia="宋体" w:hAnsi="Arial" w:cs="Arial"/>
          <w:snapToGrid w:val="0"/>
          <w:kern w:val="0"/>
          <w:sz w:val="24"/>
        </w:rPr>
        <w:t>IVD</w:t>
      </w:r>
      <w:r w:rsidR="00753EE2" w:rsidRPr="008A7E95">
        <w:rPr>
          <w:rFonts w:ascii="Arial" w:eastAsia="宋体" w:hAnsi="Arial" w:cs="Arial"/>
          <w:snapToGrid w:val="0"/>
          <w:kern w:val="0"/>
          <w:sz w:val="24"/>
        </w:rPr>
        <w:t>伴随式诊断器械的标签范围，纳入其他的</w:t>
      </w:r>
      <w:r w:rsidR="00753EE2" w:rsidRPr="008A7E95">
        <w:rPr>
          <w:rFonts w:ascii="Arial" w:eastAsia="宋体" w:hAnsi="Arial" w:cs="Arial"/>
          <w:snapToGrid w:val="0"/>
          <w:kern w:val="0"/>
          <w:sz w:val="24"/>
        </w:rPr>
        <w:t>IVD</w:t>
      </w:r>
      <w:r w:rsidR="00753EE2" w:rsidRPr="008A7E95">
        <w:rPr>
          <w:rFonts w:ascii="Arial" w:eastAsia="宋体" w:hAnsi="Arial" w:cs="Arial"/>
          <w:snapToGrid w:val="0"/>
          <w:kern w:val="0"/>
          <w:sz w:val="24"/>
        </w:rPr>
        <w:t>伴随式诊断器械适应症，例如，该治疗性产品已经批准用于不同的疾病或条件。</w:t>
      </w:r>
    </w:p>
    <w:p w14:paraId="31CBE112" w14:textId="22369622" w:rsidR="00753EE2" w:rsidRPr="008A7E95" w:rsidRDefault="00753EE2"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如果</w:t>
      </w:r>
      <w:r w:rsidR="00DE49E9" w:rsidRPr="008A7E95">
        <w:rPr>
          <w:rFonts w:ascii="Arial" w:eastAsia="宋体" w:hAnsi="Arial" w:cs="Arial"/>
          <w:snapToGrid w:val="0"/>
          <w:kern w:val="0"/>
          <w:sz w:val="24"/>
        </w:rPr>
        <w:t>某种</w:t>
      </w:r>
      <w:r w:rsidR="00DE49E9" w:rsidRPr="008A7E95">
        <w:rPr>
          <w:rFonts w:ascii="Arial" w:eastAsia="宋体" w:hAnsi="Arial" w:cs="Arial"/>
          <w:snapToGrid w:val="0"/>
          <w:kern w:val="0"/>
          <w:sz w:val="24"/>
        </w:rPr>
        <w:t>IVD</w:t>
      </w:r>
      <w:r w:rsidR="00DE49E9" w:rsidRPr="008A7E95">
        <w:rPr>
          <w:rFonts w:ascii="Arial" w:eastAsia="宋体" w:hAnsi="Arial" w:cs="Arial"/>
          <w:snapToGrid w:val="0"/>
          <w:kern w:val="0"/>
          <w:sz w:val="24"/>
        </w:rPr>
        <w:t>伴随式诊断器械被批准用于某种特定的治疗性产品，而有证据表明该器械对于另外一种治疗性产品的安全和有效使用十分重要，则</w:t>
      </w:r>
      <w:r w:rsidR="00DE49E9" w:rsidRPr="008A7E95">
        <w:rPr>
          <w:rFonts w:ascii="Arial" w:eastAsia="宋体" w:hAnsi="Arial" w:cs="Arial"/>
          <w:snapToGrid w:val="0"/>
          <w:kern w:val="0"/>
          <w:sz w:val="24"/>
        </w:rPr>
        <w:t>IVD</w:t>
      </w:r>
      <w:r w:rsidR="00DE49E9" w:rsidRPr="008A7E95">
        <w:rPr>
          <w:rFonts w:ascii="Arial" w:eastAsia="宋体" w:hAnsi="Arial" w:cs="Arial"/>
          <w:snapToGrid w:val="0"/>
          <w:kern w:val="0"/>
          <w:sz w:val="24"/>
        </w:rPr>
        <w:t>伴随式诊断器械的标签应当通过新的上市前申请</w:t>
      </w:r>
      <w:r w:rsidR="008A7E95">
        <w:rPr>
          <w:rFonts w:ascii="Arial" w:eastAsia="宋体" w:hAnsi="Arial" w:cs="Arial"/>
          <w:snapToGrid w:val="0"/>
          <w:kern w:val="0"/>
          <w:sz w:val="24"/>
        </w:rPr>
        <w:t>（</w:t>
      </w:r>
      <w:r w:rsidR="00DE49E9" w:rsidRPr="008A7E95">
        <w:rPr>
          <w:rFonts w:ascii="Arial" w:eastAsia="宋体" w:hAnsi="Arial" w:cs="Arial"/>
          <w:snapToGrid w:val="0"/>
          <w:kern w:val="0"/>
          <w:sz w:val="24"/>
        </w:rPr>
        <w:t>按照</w:t>
      </w:r>
      <w:r w:rsidR="003E6C51">
        <w:rPr>
          <w:rFonts w:ascii="Arial" w:eastAsia="宋体" w:hAnsi="Arial" w:cs="Arial"/>
          <w:snapToGrid w:val="0"/>
          <w:kern w:val="0"/>
          <w:sz w:val="24"/>
        </w:rPr>
        <w:t>适当</w:t>
      </w:r>
      <w:r w:rsidR="00DE49E9" w:rsidRPr="008A7E95">
        <w:rPr>
          <w:rFonts w:ascii="Arial" w:eastAsia="宋体" w:hAnsi="Arial" w:cs="Arial"/>
          <w:snapToGrid w:val="0"/>
          <w:kern w:val="0"/>
          <w:sz w:val="24"/>
        </w:rPr>
        <w:t>的情况选择</w:t>
      </w:r>
      <w:r w:rsidR="00DE49E9" w:rsidRPr="008A7E95">
        <w:rPr>
          <w:rFonts w:ascii="Arial" w:eastAsia="宋体" w:hAnsi="Arial" w:cs="Arial"/>
          <w:snapToGrid w:val="0"/>
          <w:kern w:val="0"/>
          <w:sz w:val="24"/>
        </w:rPr>
        <w:t>PMA</w:t>
      </w:r>
      <w:r w:rsidR="00DE49E9" w:rsidRPr="008A7E95">
        <w:rPr>
          <w:rFonts w:ascii="Arial" w:eastAsia="宋体" w:hAnsi="Arial" w:cs="Arial"/>
          <w:snapToGrid w:val="0"/>
          <w:kern w:val="0"/>
          <w:sz w:val="24"/>
        </w:rPr>
        <w:t>或</w:t>
      </w:r>
      <w:r w:rsidR="00DE49E9" w:rsidRPr="008A7E95">
        <w:rPr>
          <w:rFonts w:ascii="Arial" w:eastAsia="宋体" w:hAnsi="Arial" w:cs="Arial"/>
          <w:snapToGrid w:val="0"/>
          <w:kern w:val="0"/>
          <w:sz w:val="24"/>
        </w:rPr>
        <w:t>510</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k</w:t>
      </w:r>
      <w:r w:rsidR="008A7E95">
        <w:rPr>
          <w:rFonts w:ascii="Arial" w:eastAsia="宋体" w:hAnsi="Arial" w:cs="Arial"/>
          <w:snapToGrid w:val="0"/>
          <w:kern w:val="0"/>
          <w:sz w:val="24"/>
        </w:rPr>
        <w:t>））</w:t>
      </w:r>
      <w:r w:rsidR="00DE49E9" w:rsidRPr="008A7E95">
        <w:rPr>
          <w:rFonts w:ascii="Arial" w:eastAsia="宋体" w:hAnsi="Arial" w:cs="Arial"/>
          <w:snapToGrid w:val="0"/>
          <w:kern w:val="0"/>
          <w:sz w:val="24"/>
        </w:rPr>
        <w:t>或</w:t>
      </w:r>
      <w:r w:rsidR="00DE49E9" w:rsidRPr="008A7E95">
        <w:rPr>
          <w:rFonts w:ascii="Arial" w:eastAsia="宋体" w:hAnsi="Arial" w:cs="Arial"/>
          <w:snapToGrid w:val="0"/>
          <w:kern w:val="0"/>
          <w:sz w:val="24"/>
        </w:rPr>
        <w:t>PMA</w:t>
      </w:r>
      <w:r w:rsidR="00DE49E9" w:rsidRPr="008A7E95">
        <w:rPr>
          <w:rFonts w:ascii="Arial" w:eastAsia="宋体" w:hAnsi="Arial" w:cs="Arial"/>
          <w:snapToGrid w:val="0"/>
          <w:kern w:val="0"/>
          <w:sz w:val="24"/>
        </w:rPr>
        <w:t>补充申请</w:t>
      </w:r>
      <w:r w:rsidR="008A7E95">
        <w:rPr>
          <w:rFonts w:ascii="Arial" w:eastAsia="宋体" w:hAnsi="Arial" w:cs="Arial"/>
          <w:snapToGrid w:val="0"/>
          <w:kern w:val="0"/>
          <w:sz w:val="24"/>
        </w:rPr>
        <w:t>（</w:t>
      </w:r>
      <w:r w:rsidR="00DE49E9" w:rsidRPr="008A7E95">
        <w:rPr>
          <w:rFonts w:ascii="Arial" w:eastAsia="宋体" w:hAnsi="Arial" w:cs="Arial"/>
          <w:snapToGrid w:val="0"/>
          <w:kern w:val="0"/>
          <w:sz w:val="24"/>
        </w:rPr>
        <w:t>见上文</w:t>
      </w:r>
      <w:r w:rsidR="00DE49E9" w:rsidRPr="008A7E95">
        <w:rPr>
          <w:rFonts w:ascii="Arial" w:eastAsia="宋体" w:hAnsi="Arial" w:cs="Arial"/>
          <w:snapToGrid w:val="0"/>
          <w:kern w:val="0"/>
          <w:sz w:val="24"/>
        </w:rPr>
        <w:t>IV</w:t>
      </w:r>
      <w:r w:rsidR="00DE49E9" w:rsidRPr="008A7E95">
        <w:rPr>
          <w:rFonts w:ascii="Arial" w:eastAsia="宋体" w:hAnsi="Arial" w:cs="Arial"/>
          <w:snapToGrid w:val="0"/>
          <w:kern w:val="0"/>
          <w:sz w:val="24"/>
        </w:rPr>
        <w:t>部分</w:t>
      </w:r>
      <w:r w:rsidR="008A7E95">
        <w:rPr>
          <w:rFonts w:ascii="Arial" w:eastAsia="宋体" w:hAnsi="Arial" w:cs="Arial"/>
          <w:snapToGrid w:val="0"/>
          <w:kern w:val="0"/>
          <w:sz w:val="24"/>
        </w:rPr>
        <w:t>）</w:t>
      </w:r>
      <w:r w:rsidR="00DE49E9" w:rsidRPr="008A7E95">
        <w:rPr>
          <w:rFonts w:ascii="Arial" w:eastAsia="宋体" w:hAnsi="Arial" w:cs="Arial"/>
          <w:snapToGrid w:val="0"/>
          <w:kern w:val="0"/>
          <w:sz w:val="24"/>
        </w:rPr>
        <w:t>扩展其标签范围，纳入新的治疗性产品。</w:t>
      </w:r>
      <w:r w:rsidR="003F15C1" w:rsidRPr="008A7E95">
        <w:rPr>
          <w:rFonts w:ascii="Arial" w:eastAsia="宋体" w:hAnsi="Arial" w:cs="Arial"/>
          <w:snapToGrid w:val="0"/>
          <w:kern w:val="0"/>
          <w:sz w:val="24"/>
        </w:rPr>
        <w:t>治疗性产品的标签也应当通过提交补充申请进行修改。</w:t>
      </w:r>
    </w:p>
    <w:p w14:paraId="75864F5F" w14:textId="240A2BDD" w:rsidR="003F15C1" w:rsidRPr="007360A1" w:rsidRDefault="008A7E95" w:rsidP="007360A1">
      <w:pPr>
        <w:pStyle w:val="a4"/>
        <w:numPr>
          <w:ilvl w:val="0"/>
          <w:numId w:val="7"/>
        </w:numPr>
        <w:topLinePunct/>
        <w:adjustRightInd w:val="0"/>
        <w:snapToGrid w:val="0"/>
        <w:spacing w:afterLines="75" w:after="234" w:line="288" w:lineRule="auto"/>
        <w:ind w:firstLineChars="0"/>
        <w:outlineLvl w:val="0"/>
        <w:rPr>
          <w:rFonts w:ascii="Arial" w:eastAsia="宋体" w:hAnsi="Arial" w:cs="Arial"/>
          <w:b/>
          <w:snapToGrid w:val="0"/>
          <w:kern w:val="0"/>
          <w:sz w:val="32"/>
        </w:rPr>
      </w:pPr>
      <w:bookmarkStart w:id="20" w:name="_Toc500170057"/>
      <w:r w:rsidRPr="007360A1">
        <w:rPr>
          <w:rFonts w:ascii="Arial" w:eastAsia="宋体" w:hAnsi="Arial" w:cs="Arial"/>
          <w:b/>
          <w:snapToGrid w:val="0"/>
          <w:kern w:val="0"/>
          <w:sz w:val="32"/>
        </w:rPr>
        <w:t>研</w:t>
      </w:r>
      <w:r w:rsidR="00A70ED2" w:rsidRPr="007360A1">
        <w:rPr>
          <w:rFonts w:ascii="Arial" w:eastAsia="宋体" w:hAnsi="Arial" w:cs="Arial"/>
          <w:b/>
          <w:snapToGrid w:val="0"/>
          <w:kern w:val="0"/>
          <w:sz w:val="32"/>
        </w:rPr>
        <w:t>究用途</w:t>
      </w:r>
      <w:bookmarkEnd w:id="20"/>
    </w:p>
    <w:p w14:paraId="3C9FD591" w14:textId="0F1988C6" w:rsidR="00A70ED2" w:rsidRPr="008A7E95" w:rsidRDefault="00A70ED2"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除非涉及该器械已经批准或</w:t>
      </w:r>
      <w:r w:rsidR="00E62340">
        <w:rPr>
          <w:rFonts w:ascii="Arial" w:eastAsia="宋体" w:hAnsi="Arial" w:cs="Arial" w:hint="eastAsia"/>
          <w:snapToGrid w:val="0"/>
          <w:kern w:val="0"/>
          <w:sz w:val="24"/>
        </w:rPr>
        <w:t>许可</w:t>
      </w:r>
      <w:r w:rsidRPr="008A7E95">
        <w:rPr>
          <w:rFonts w:ascii="Arial" w:eastAsia="宋体" w:hAnsi="Arial" w:cs="Arial"/>
          <w:snapToGrid w:val="0"/>
          <w:kern w:val="0"/>
          <w:sz w:val="24"/>
        </w:rPr>
        <w:t>的预期用途，否则用于治疗性产品的临床试验中，旨在进行治疗决策的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伴随式诊断器械会认定为研究用器械。如果用于进行关键的治疗决策，例如患者选择、治疗分配、或治疗</w:t>
      </w:r>
      <w:r w:rsidR="00E62340">
        <w:rPr>
          <w:rFonts w:ascii="Arial" w:eastAsia="宋体" w:hAnsi="Arial" w:cs="Arial" w:hint="eastAsia"/>
          <w:snapToGrid w:val="0"/>
          <w:kern w:val="0"/>
          <w:sz w:val="24"/>
        </w:rPr>
        <w:t>组</w:t>
      </w:r>
      <w:r w:rsidRPr="008A7E95">
        <w:rPr>
          <w:rFonts w:ascii="Arial" w:eastAsia="宋体" w:hAnsi="Arial" w:cs="Arial"/>
          <w:snapToGrid w:val="0"/>
          <w:kern w:val="0"/>
          <w:sz w:val="24"/>
        </w:rPr>
        <w:t>，则根据</w:t>
      </w:r>
      <w:r w:rsidRPr="008A7E95">
        <w:rPr>
          <w:rFonts w:ascii="Arial" w:eastAsia="宋体" w:hAnsi="Arial" w:cs="Arial"/>
          <w:snapToGrid w:val="0"/>
          <w:kern w:val="0"/>
          <w:sz w:val="24"/>
        </w:rPr>
        <w:t>21</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CFR812.</w:t>
      </w:r>
      <w:r w:rsidR="008A7E95" w:rsidRPr="008A7E95">
        <w:rPr>
          <w:rFonts w:ascii="Arial" w:eastAsia="宋体" w:hAnsi="Arial" w:cs="Arial"/>
          <w:snapToGrid w:val="0"/>
          <w:kern w:val="0"/>
          <w:sz w:val="24"/>
        </w:rPr>
        <w:t>3</w:t>
      </w:r>
      <w:r w:rsidR="008A7E95">
        <w:rPr>
          <w:rFonts w:ascii="Arial" w:eastAsia="宋体" w:hAnsi="Arial" w:cs="Arial"/>
          <w:snapToGrid w:val="0"/>
          <w:kern w:val="0"/>
          <w:sz w:val="24"/>
        </w:rPr>
        <w:t xml:space="preserve"> (</w:t>
      </w:r>
      <w:r w:rsidR="008A7E95" w:rsidRPr="008A7E95">
        <w:rPr>
          <w:rFonts w:ascii="Arial" w:eastAsia="宋体" w:hAnsi="Arial" w:cs="Arial"/>
          <w:snapToGrid w:val="0"/>
          <w:kern w:val="0"/>
          <w:sz w:val="24"/>
        </w:rPr>
        <w:t>m</w:t>
      </w:r>
      <w:r w:rsidR="008A7E95">
        <w:rPr>
          <w:rFonts w:ascii="Arial" w:eastAsia="宋体" w:hAnsi="Arial" w:cs="Arial"/>
          <w:snapToGrid w:val="0"/>
          <w:kern w:val="0"/>
          <w:sz w:val="24"/>
        </w:rPr>
        <w:t>)</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3</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的</w:t>
      </w:r>
      <w:r w:rsidRPr="008A7E95">
        <w:rPr>
          <w:rFonts w:ascii="Arial" w:eastAsia="宋体" w:hAnsi="Arial" w:cs="Arial"/>
          <w:snapToGrid w:val="0"/>
          <w:kern w:val="0"/>
          <w:sz w:val="24"/>
        </w:rPr>
        <w:t>规定，诊断性器械通常会认定为重大风险器械，因为其对</w:t>
      </w:r>
      <w:r w:rsidR="00E62340">
        <w:rPr>
          <w:rFonts w:ascii="Arial" w:eastAsia="宋体" w:hAnsi="Arial" w:cs="Arial"/>
          <w:snapToGrid w:val="0"/>
          <w:kern w:val="0"/>
          <w:sz w:val="24"/>
        </w:rPr>
        <w:t>受试者</w:t>
      </w:r>
      <w:r w:rsidRPr="008A7E95">
        <w:rPr>
          <w:rFonts w:ascii="Arial" w:eastAsia="宋体" w:hAnsi="Arial" w:cs="Arial"/>
          <w:snapToGrid w:val="0"/>
          <w:kern w:val="0"/>
          <w:sz w:val="24"/>
        </w:rPr>
        <w:t>的健康、安全和</w:t>
      </w:r>
      <w:r w:rsidR="00E62340">
        <w:rPr>
          <w:rFonts w:ascii="Arial" w:eastAsia="宋体" w:hAnsi="Arial" w:cs="Arial"/>
          <w:snapToGrid w:val="0"/>
          <w:kern w:val="0"/>
          <w:sz w:val="24"/>
        </w:rPr>
        <w:t>权益</w:t>
      </w:r>
      <w:r w:rsidRPr="008A7E95">
        <w:rPr>
          <w:rFonts w:ascii="Arial" w:eastAsia="宋体" w:hAnsi="Arial" w:cs="Arial"/>
          <w:snapToGrid w:val="0"/>
          <w:kern w:val="0"/>
          <w:sz w:val="24"/>
        </w:rPr>
        <w:t>有潜在的严重风险，并且诊断性器械的</w:t>
      </w:r>
      <w:r w:rsidR="00952375">
        <w:rPr>
          <w:rFonts w:ascii="Arial" w:eastAsia="宋体" w:hAnsi="Arial" w:cs="Arial"/>
          <w:snapToGrid w:val="0"/>
          <w:kern w:val="0"/>
          <w:sz w:val="24"/>
        </w:rPr>
        <w:t>申办方</w:t>
      </w:r>
      <w:r w:rsidRPr="008A7E95">
        <w:rPr>
          <w:rFonts w:ascii="Arial" w:eastAsia="宋体" w:hAnsi="Arial" w:cs="Arial"/>
          <w:snapToGrid w:val="0"/>
          <w:kern w:val="0"/>
          <w:sz w:val="24"/>
        </w:rPr>
        <w:t>会被要求遵守针对重大风险器械的研究性器械豁</w:t>
      </w:r>
      <w:r w:rsidR="008A7E95" w:rsidRPr="008A7E95">
        <w:rPr>
          <w:rFonts w:ascii="Arial" w:eastAsia="宋体" w:hAnsi="Arial" w:cs="Arial"/>
          <w:snapToGrid w:val="0"/>
          <w:kern w:val="0"/>
          <w:sz w:val="24"/>
        </w:rPr>
        <w:t>免</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IDE</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规</w:t>
      </w:r>
      <w:r w:rsidRPr="008A7E95">
        <w:rPr>
          <w:rFonts w:ascii="Arial" w:eastAsia="宋体" w:hAnsi="Arial" w:cs="Arial"/>
          <w:snapToGrid w:val="0"/>
          <w:kern w:val="0"/>
          <w:sz w:val="24"/>
        </w:rPr>
        <w:t>定。</w:t>
      </w:r>
    </w:p>
    <w:p w14:paraId="5AD0DE70" w14:textId="5974BD0E" w:rsidR="001F7565" w:rsidRPr="008A7E95" w:rsidRDefault="001F7565"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如果诊断性器械和治疗性产品可以共同研究以支持其各自的审批</w:t>
      </w:r>
      <w:r w:rsidR="008A7E95">
        <w:rPr>
          <w:rFonts w:ascii="Arial" w:eastAsia="宋体" w:hAnsi="Arial" w:cs="Arial"/>
          <w:snapToGrid w:val="0"/>
          <w:kern w:val="0"/>
          <w:sz w:val="24"/>
        </w:rPr>
        <w:t>（</w:t>
      </w:r>
      <w:r w:rsidRPr="008A7E95">
        <w:rPr>
          <w:rFonts w:ascii="Arial" w:eastAsia="宋体" w:hAnsi="Arial" w:cs="Arial"/>
          <w:snapToGrid w:val="0"/>
          <w:kern w:val="0"/>
          <w:sz w:val="24"/>
        </w:rPr>
        <w:t>或诊断性器械的批准</w:t>
      </w:r>
      <w:r w:rsidR="008A7E95">
        <w:rPr>
          <w:rFonts w:ascii="Arial" w:eastAsia="宋体" w:hAnsi="Arial" w:cs="Arial"/>
          <w:snapToGrid w:val="0"/>
          <w:kern w:val="0"/>
          <w:sz w:val="24"/>
        </w:rPr>
        <w:t>）</w:t>
      </w:r>
      <w:r w:rsidRPr="008A7E95">
        <w:rPr>
          <w:rFonts w:ascii="Arial" w:eastAsia="宋体" w:hAnsi="Arial" w:cs="Arial"/>
          <w:snapToGrid w:val="0"/>
          <w:kern w:val="0"/>
          <w:sz w:val="24"/>
        </w:rPr>
        <w:t>，则如果可以以同时满足</w:t>
      </w:r>
      <w:r w:rsidRPr="008A7E95">
        <w:rPr>
          <w:rFonts w:ascii="Arial" w:eastAsia="宋体" w:hAnsi="Arial" w:cs="Arial"/>
          <w:snapToGrid w:val="0"/>
          <w:kern w:val="0"/>
          <w:sz w:val="24"/>
        </w:rPr>
        <w:t>IDE</w:t>
      </w:r>
      <w:r w:rsidRPr="008A7E95">
        <w:rPr>
          <w:rFonts w:ascii="Arial" w:eastAsia="宋体" w:hAnsi="Arial" w:cs="Arial"/>
          <w:snapToGrid w:val="0"/>
          <w:kern w:val="0"/>
          <w:sz w:val="24"/>
        </w:rPr>
        <w:t>法规</w:t>
      </w:r>
      <w:r w:rsidR="008A7E95">
        <w:rPr>
          <w:rFonts w:ascii="Arial" w:eastAsia="宋体" w:hAnsi="Arial" w:cs="Arial"/>
          <w:snapToGrid w:val="0"/>
          <w:kern w:val="0"/>
          <w:sz w:val="24"/>
        </w:rPr>
        <w:t>（</w:t>
      </w:r>
      <w:r w:rsidRPr="008A7E95">
        <w:rPr>
          <w:rFonts w:ascii="Arial" w:eastAsia="宋体" w:hAnsi="Arial" w:cs="Arial"/>
          <w:snapToGrid w:val="0"/>
          <w:kern w:val="0"/>
          <w:sz w:val="24"/>
        </w:rPr>
        <w:t>21</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CFR</w:t>
      </w:r>
      <w:r w:rsidRPr="008A7E95">
        <w:rPr>
          <w:rFonts w:ascii="Arial" w:eastAsia="宋体" w:hAnsi="Arial" w:cs="Arial"/>
          <w:snapToGrid w:val="0"/>
          <w:kern w:val="0"/>
          <w:sz w:val="24"/>
        </w:rPr>
        <w:t>第</w:t>
      </w:r>
      <w:r w:rsidRPr="008A7E95">
        <w:rPr>
          <w:rFonts w:ascii="Arial" w:eastAsia="宋体" w:hAnsi="Arial" w:cs="Arial"/>
          <w:snapToGrid w:val="0"/>
          <w:kern w:val="0"/>
          <w:sz w:val="24"/>
        </w:rPr>
        <w:t>812</w:t>
      </w:r>
      <w:r w:rsidRPr="008A7E95">
        <w:rPr>
          <w:rFonts w:ascii="Arial" w:eastAsia="宋体" w:hAnsi="Arial" w:cs="Arial"/>
          <w:snapToGrid w:val="0"/>
          <w:kern w:val="0"/>
          <w:sz w:val="24"/>
        </w:rPr>
        <w:t>部分</w:t>
      </w:r>
      <w:r w:rsidR="008A7E95">
        <w:rPr>
          <w:rFonts w:ascii="Arial" w:eastAsia="宋体" w:hAnsi="Arial" w:cs="Arial"/>
          <w:snapToGrid w:val="0"/>
          <w:kern w:val="0"/>
          <w:sz w:val="24"/>
        </w:rPr>
        <w:t>）</w:t>
      </w:r>
      <w:r w:rsidRPr="008A7E95">
        <w:rPr>
          <w:rFonts w:ascii="Arial" w:eastAsia="宋体" w:hAnsi="Arial" w:cs="Arial"/>
          <w:snapToGrid w:val="0"/>
          <w:kern w:val="0"/>
          <w:sz w:val="24"/>
        </w:rPr>
        <w:t>和研究性新</w:t>
      </w:r>
      <w:r w:rsidR="008A7E95" w:rsidRPr="008A7E95">
        <w:rPr>
          <w:rFonts w:ascii="Arial" w:eastAsia="宋体" w:hAnsi="Arial" w:cs="Arial"/>
          <w:snapToGrid w:val="0"/>
          <w:kern w:val="0"/>
          <w:sz w:val="24"/>
        </w:rPr>
        <w:t>药</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IND</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法</w:t>
      </w:r>
      <w:r w:rsidRPr="008A7E95">
        <w:rPr>
          <w:rFonts w:ascii="Arial" w:eastAsia="宋体" w:hAnsi="Arial" w:cs="Arial"/>
          <w:snapToGrid w:val="0"/>
          <w:kern w:val="0"/>
          <w:sz w:val="24"/>
        </w:rPr>
        <w:t>规</w:t>
      </w:r>
      <w:r w:rsidR="008A7E95">
        <w:rPr>
          <w:rFonts w:ascii="Arial" w:eastAsia="宋体" w:hAnsi="Arial" w:cs="Arial"/>
          <w:snapToGrid w:val="0"/>
          <w:kern w:val="0"/>
          <w:sz w:val="24"/>
        </w:rPr>
        <w:t>（</w:t>
      </w:r>
      <w:r w:rsidRPr="008A7E95">
        <w:rPr>
          <w:rFonts w:ascii="Arial" w:eastAsia="宋体" w:hAnsi="Arial" w:cs="Arial"/>
          <w:snapToGrid w:val="0"/>
          <w:kern w:val="0"/>
          <w:sz w:val="24"/>
        </w:rPr>
        <w:t>21</w:t>
      </w:r>
      <w:r w:rsidR="008A7E95">
        <w:rPr>
          <w:rFonts w:ascii="Arial" w:eastAsia="宋体" w:hAnsi="Arial" w:cs="Arial"/>
          <w:snapToGrid w:val="0"/>
          <w:kern w:val="0"/>
          <w:sz w:val="24"/>
        </w:rPr>
        <w:t xml:space="preserve"> </w:t>
      </w:r>
      <w:r w:rsidRPr="008A7E95">
        <w:rPr>
          <w:rFonts w:ascii="Arial" w:eastAsia="宋体" w:hAnsi="Arial" w:cs="Arial"/>
          <w:snapToGrid w:val="0"/>
          <w:kern w:val="0"/>
          <w:sz w:val="24"/>
        </w:rPr>
        <w:t>CFR</w:t>
      </w:r>
      <w:r w:rsidRPr="008A7E95">
        <w:rPr>
          <w:rFonts w:ascii="Arial" w:eastAsia="宋体" w:hAnsi="Arial" w:cs="Arial"/>
          <w:snapToGrid w:val="0"/>
          <w:kern w:val="0"/>
          <w:sz w:val="24"/>
        </w:rPr>
        <w:t>第</w:t>
      </w:r>
      <w:r w:rsidRPr="008A7E95">
        <w:rPr>
          <w:rFonts w:ascii="Arial" w:eastAsia="宋体" w:hAnsi="Arial" w:cs="Arial"/>
          <w:snapToGrid w:val="0"/>
          <w:kern w:val="0"/>
          <w:sz w:val="24"/>
        </w:rPr>
        <w:t>312</w:t>
      </w:r>
      <w:r w:rsidRPr="008A7E95">
        <w:rPr>
          <w:rFonts w:ascii="Arial" w:eastAsia="宋体" w:hAnsi="Arial" w:cs="Arial"/>
          <w:snapToGrid w:val="0"/>
          <w:kern w:val="0"/>
          <w:sz w:val="24"/>
        </w:rPr>
        <w:t>部分</w:t>
      </w:r>
      <w:r w:rsidR="008A7E95">
        <w:rPr>
          <w:rFonts w:ascii="Arial" w:eastAsia="宋体" w:hAnsi="Arial" w:cs="Arial"/>
          <w:snapToGrid w:val="0"/>
          <w:kern w:val="0"/>
          <w:sz w:val="24"/>
        </w:rPr>
        <w:t>）</w:t>
      </w:r>
      <w:r w:rsidRPr="008A7E95">
        <w:rPr>
          <w:rFonts w:ascii="Arial" w:eastAsia="宋体" w:hAnsi="Arial" w:cs="Arial"/>
          <w:snapToGrid w:val="0"/>
          <w:kern w:val="0"/>
          <w:sz w:val="24"/>
        </w:rPr>
        <w:t>的方式进行研究，两种产品可以在同一个研究性试验中进行研究。根据研究计划和</w:t>
      </w:r>
      <w:r w:rsidR="00E62340">
        <w:rPr>
          <w:rFonts w:ascii="Arial" w:eastAsia="宋体" w:hAnsi="Arial" w:cs="Arial"/>
          <w:snapToGrid w:val="0"/>
          <w:kern w:val="0"/>
          <w:sz w:val="24"/>
        </w:rPr>
        <w:t>受试者</w:t>
      </w:r>
      <w:r w:rsidRPr="008A7E95">
        <w:rPr>
          <w:rFonts w:ascii="Arial" w:eastAsia="宋体" w:hAnsi="Arial" w:cs="Arial"/>
          <w:snapToGrid w:val="0"/>
          <w:kern w:val="0"/>
          <w:sz w:val="24"/>
        </w:rPr>
        <w:t>的不同，</w:t>
      </w:r>
      <w:r w:rsidR="00952375">
        <w:rPr>
          <w:rFonts w:ascii="Arial" w:eastAsia="宋体" w:hAnsi="Arial" w:cs="Arial"/>
          <w:snapToGrid w:val="0"/>
          <w:kern w:val="0"/>
          <w:sz w:val="24"/>
        </w:rPr>
        <w:t>申办方</w:t>
      </w:r>
      <w:r w:rsidRPr="008A7E95">
        <w:rPr>
          <w:rFonts w:ascii="Arial" w:eastAsia="宋体" w:hAnsi="Arial" w:cs="Arial"/>
          <w:snapToGrid w:val="0"/>
          <w:kern w:val="0"/>
          <w:sz w:val="24"/>
        </w:rPr>
        <w:t>可能需要提交单独的</w:t>
      </w:r>
      <w:r w:rsidRPr="008A7E95">
        <w:rPr>
          <w:rFonts w:ascii="Arial" w:eastAsia="宋体" w:hAnsi="Arial" w:cs="Arial"/>
          <w:snapToGrid w:val="0"/>
          <w:kern w:val="0"/>
          <w:sz w:val="24"/>
        </w:rPr>
        <w:t>IND</w:t>
      </w:r>
      <w:r w:rsidRPr="008A7E95">
        <w:rPr>
          <w:rFonts w:ascii="Arial" w:eastAsia="宋体" w:hAnsi="Arial" w:cs="Arial"/>
          <w:snapToGrid w:val="0"/>
          <w:kern w:val="0"/>
          <w:sz w:val="24"/>
        </w:rPr>
        <w:t>，或者同时提交</w:t>
      </w:r>
      <w:r w:rsidRPr="008A7E95">
        <w:rPr>
          <w:rFonts w:ascii="Arial" w:eastAsia="宋体" w:hAnsi="Arial" w:cs="Arial"/>
          <w:snapToGrid w:val="0"/>
          <w:kern w:val="0"/>
          <w:sz w:val="24"/>
        </w:rPr>
        <w:t>IND</w:t>
      </w:r>
      <w:r w:rsidRPr="008A7E95">
        <w:rPr>
          <w:rFonts w:ascii="Arial" w:eastAsia="宋体" w:hAnsi="Arial" w:cs="Arial"/>
          <w:snapToGrid w:val="0"/>
          <w:kern w:val="0"/>
          <w:sz w:val="24"/>
        </w:rPr>
        <w:t>和</w:t>
      </w:r>
      <w:r w:rsidRPr="008A7E95">
        <w:rPr>
          <w:rFonts w:ascii="Arial" w:eastAsia="宋体" w:hAnsi="Arial" w:cs="Arial"/>
          <w:snapToGrid w:val="0"/>
          <w:kern w:val="0"/>
          <w:sz w:val="24"/>
        </w:rPr>
        <w:t>IDE</w:t>
      </w:r>
      <w:r w:rsidRPr="008A7E95">
        <w:rPr>
          <w:rFonts w:ascii="Arial" w:eastAsia="宋体" w:hAnsi="Arial" w:cs="Arial"/>
          <w:snapToGrid w:val="0"/>
          <w:kern w:val="0"/>
          <w:sz w:val="24"/>
        </w:rPr>
        <w:t>。</w:t>
      </w:r>
      <w:r w:rsidR="00952375">
        <w:rPr>
          <w:rFonts w:ascii="Arial" w:eastAsia="宋体" w:hAnsi="Arial" w:cs="Arial"/>
          <w:snapToGrid w:val="0"/>
          <w:kern w:val="0"/>
          <w:sz w:val="24"/>
        </w:rPr>
        <w:t>申办方</w:t>
      </w:r>
      <w:r w:rsidRPr="008A7E95">
        <w:rPr>
          <w:rFonts w:ascii="Arial" w:eastAsia="宋体" w:hAnsi="Arial" w:cs="Arial"/>
          <w:snapToGrid w:val="0"/>
          <w:kern w:val="0"/>
          <w:sz w:val="24"/>
        </w:rPr>
        <w:t>应当咨询治疗性产品中心和相关的器械中心，对于某个具体的研究而言哪种方式是最好的或必须的。</w:t>
      </w:r>
    </w:p>
    <w:p w14:paraId="19F24276" w14:textId="67B47144" w:rsidR="001F7565" w:rsidRPr="008A7E95" w:rsidRDefault="004169FC"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在研究性申请中应当纳入关于</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伴随式诊断器械计划使用的信息，以及在临床试验中适用的信息。该信息可以帮助</w:t>
      </w:r>
      <w:r w:rsidRPr="008A7E95">
        <w:rPr>
          <w:rFonts w:ascii="Arial" w:eastAsia="宋体" w:hAnsi="Arial" w:cs="Arial"/>
          <w:snapToGrid w:val="0"/>
          <w:kern w:val="0"/>
          <w:sz w:val="24"/>
        </w:rPr>
        <w:t>FDA</w:t>
      </w:r>
      <w:r w:rsidRPr="008A7E95">
        <w:rPr>
          <w:rFonts w:ascii="Arial" w:eastAsia="宋体" w:hAnsi="Arial" w:cs="Arial"/>
          <w:snapToGrid w:val="0"/>
          <w:kern w:val="0"/>
          <w:sz w:val="24"/>
        </w:rPr>
        <w:t>理解并提供关于</w:t>
      </w:r>
      <w:r w:rsidRPr="008A7E95">
        <w:rPr>
          <w:rFonts w:ascii="Arial" w:eastAsia="宋体" w:hAnsi="Arial" w:cs="Arial"/>
          <w:snapToGrid w:val="0"/>
          <w:kern w:val="0"/>
          <w:sz w:val="24"/>
        </w:rPr>
        <w:t>IVD</w:t>
      </w:r>
      <w:r w:rsidRPr="008A7E95">
        <w:rPr>
          <w:rFonts w:ascii="Arial" w:eastAsia="宋体" w:hAnsi="Arial" w:cs="Arial"/>
          <w:snapToGrid w:val="0"/>
          <w:kern w:val="0"/>
          <w:sz w:val="24"/>
        </w:rPr>
        <w:t>器械如何用于纳入试验</w:t>
      </w:r>
      <w:r w:rsidR="00E62340">
        <w:rPr>
          <w:rFonts w:ascii="Arial" w:eastAsia="宋体" w:hAnsi="Arial" w:cs="Arial"/>
          <w:snapToGrid w:val="0"/>
          <w:kern w:val="0"/>
          <w:sz w:val="24"/>
        </w:rPr>
        <w:t>受试者</w:t>
      </w:r>
      <w:r w:rsidRPr="008A7E95">
        <w:rPr>
          <w:rFonts w:ascii="Arial" w:eastAsia="宋体" w:hAnsi="Arial" w:cs="Arial"/>
          <w:snapToGrid w:val="0"/>
          <w:kern w:val="0"/>
          <w:sz w:val="24"/>
        </w:rPr>
        <w:t>，以及如何验证检测的建议。对于包含研究性器械信息的治疗性产品</w:t>
      </w:r>
      <w:r w:rsidRPr="008A7E95">
        <w:rPr>
          <w:rFonts w:ascii="Arial" w:eastAsia="宋体" w:hAnsi="Arial" w:cs="Arial"/>
          <w:snapToGrid w:val="0"/>
          <w:kern w:val="0"/>
          <w:sz w:val="24"/>
        </w:rPr>
        <w:t>IND</w:t>
      </w:r>
      <w:r w:rsidRPr="008A7E95">
        <w:rPr>
          <w:rFonts w:ascii="Arial" w:eastAsia="宋体" w:hAnsi="Arial" w:cs="Arial"/>
          <w:snapToGrid w:val="0"/>
          <w:kern w:val="0"/>
          <w:sz w:val="24"/>
        </w:rPr>
        <w:t>，治疗性产品评审中心</w:t>
      </w:r>
      <w:r w:rsidR="008A7E95">
        <w:rPr>
          <w:rFonts w:ascii="Arial" w:eastAsia="宋体" w:hAnsi="Arial" w:cs="Arial"/>
          <w:snapToGrid w:val="0"/>
          <w:kern w:val="0"/>
          <w:sz w:val="24"/>
        </w:rPr>
        <w:t>（</w:t>
      </w:r>
      <w:r w:rsidRPr="008A7E95">
        <w:rPr>
          <w:rFonts w:ascii="Arial" w:eastAsia="宋体" w:hAnsi="Arial" w:cs="Arial"/>
          <w:snapToGrid w:val="0"/>
          <w:kern w:val="0"/>
          <w:sz w:val="24"/>
        </w:rPr>
        <w:t>药品评价与研究中心或</w:t>
      </w:r>
      <w:r w:rsidR="003C3339">
        <w:rPr>
          <w:rFonts w:ascii="Arial" w:eastAsia="宋体" w:hAnsi="Arial" w:cs="Arial"/>
          <w:snapToGrid w:val="0"/>
          <w:kern w:val="0"/>
          <w:sz w:val="24"/>
        </w:rPr>
        <w:t>生物制剂</w:t>
      </w:r>
      <w:r w:rsidRPr="008A7E95">
        <w:rPr>
          <w:rFonts w:ascii="Arial" w:eastAsia="宋体" w:hAnsi="Arial" w:cs="Arial"/>
          <w:snapToGrid w:val="0"/>
          <w:kern w:val="0"/>
          <w:sz w:val="24"/>
        </w:rPr>
        <w:t>评价和研究中心</w:t>
      </w:r>
      <w:r w:rsidR="008A7E95">
        <w:rPr>
          <w:rFonts w:ascii="Arial" w:eastAsia="宋体" w:hAnsi="Arial" w:cs="Arial"/>
          <w:snapToGrid w:val="0"/>
          <w:kern w:val="0"/>
          <w:sz w:val="24"/>
        </w:rPr>
        <w:t>）</w:t>
      </w:r>
      <w:r w:rsidRPr="008A7E95">
        <w:rPr>
          <w:rFonts w:ascii="Arial" w:eastAsia="宋体" w:hAnsi="Arial" w:cs="Arial"/>
          <w:snapToGrid w:val="0"/>
          <w:kern w:val="0"/>
          <w:sz w:val="24"/>
        </w:rPr>
        <w:t>会纳入来自诊断性产品评审中心</w:t>
      </w:r>
      <w:r w:rsidR="008A7E95">
        <w:rPr>
          <w:rFonts w:ascii="Arial" w:eastAsia="宋体" w:hAnsi="Arial" w:cs="Arial"/>
          <w:snapToGrid w:val="0"/>
          <w:kern w:val="0"/>
          <w:sz w:val="24"/>
        </w:rPr>
        <w:t>（</w:t>
      </w:r>
      <w:r w:rsidR="003C3339">
        <w:rPr>
          <w:rFonts w:ascii="Arial" w:eastAsia="宋体" w:hAnsi="Arial" w:cs="Arial"/>
          <w:snapToGrid w:val="0"/>
          <w:kern w:val="0"/>
          <w:sz w:val="24"/>
        </w:rPr>
        <w:t>器械和放射卫生中心</w:t>
      </w:r>
      <w:r w:rsidRPr="008A7E95">
        <w:rPr>
          <w:rFonts w:ascii="Arial" w:eastAsia="宋体" w:hAnsi="Arial" w:cs="Arial"/>
          <w:snapToGrid w:val="0"/>
          <w:kern w:val="0"/>
          <w:sz w:val="24"/>
        </w:rPr>
        <w:t>或</w:t>
      </w:r>
      <w:r w:rsidR="003C3339">
        <w:rPr>
          <w:rFonts w:ascii="Arial" w:eastAsia="宋体" w:hAnsi="Arial" w:cs="Arial"/>
          <w:snapToGrid w:val="0"/>
          <w:kern w:val="0"/>
          <w:sz w:val="24"/>
        </w:rPr>
        <w:t>生物制剂</w:t>
      </w:r>
      <w:r w:rsidRPr="008A7E95">
        <w:rPr>
          <w:rFonts w:ascii="Arial" w:eastAsia="宋体" w:hAnsi="Arial" w:cs="Arial"/>
          <w:snapToGrid w:val="0"/>
          <w:kern w:val="0"/>
          <w:sz w:val="24"/>
        </w:rPr>
        <w:t>评价和研究中心</w:t>
      </w:r>
      <w:r w:rsidR="008A7E95">
        <w:rPr>
          <w:rFonts w:ascii="Arial" w:eastAsia="宋体" w:hAnsi="Arial" w:cs="Arial"/>
          <w:snapToGrid w:val="0"/>
          <w:kern w:val="0"/>
          <w:sz w:val="24"/>
        </w:rPr>
        <w:t>）</w:t>
      </w:r>
      <w:r w:rsidRPr="008A7E95">
        <w:rPr>
          <w:rFonts w:ascii="Arial" w:eastAsia="宋体" w:hAnsi="Arial" w:cs="Arial"/>
          <w:snapToGrid w:val="0"/>
          <w:kern w:val="0"/>
          <w:sz w:val="24"/>
        </w:rPr>
        <w:t>的专家，共同为</w:t>
      </w:r>
      <w:r w:rsidR="00952375">
        <w:rPr>
          <w:rFonts w:ascii="Arial" w:eastAsia="宋体" w:hAnsi="Arial" w:cs="Arial"/>
          <w:snapToGrid w:val="0"/>
          <w:kern w:val="0"/>
          <w:sz w:val="24"/>
        </w:rPr>
        <w:t>申办方</w:t>
      </w:r>
      <w:r w:rsidRPr="008A7E95">
        <w:rPr>
          <w:rFonts w:ascii="Arial" w:eastAsia="宋体" w:hAnsi="Arial" w:cs="Arial"/>
          <w:snapToGrid w:val="0"/>
          <w:kern w:val="0"/>
          <w:sz w:val="24"/>
        </w:rPr>
        <w:t>提供建议。</w:t>
      </w:r>
    </w:p>
    <w:p w14:paraId="2F55638D" w14:textId="77777777" w:rsidR="007360A1" w:rsidRDefault="007360A1">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7DEC5F30" w14:textId="6D8CCE5F" w:rsidR="00587499" w:rsidRPr="008A7E95" w:rsidRDefault="00587499"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另外，如果</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w:t>
      </w:r>
      <w:proofErr w:type="gramStart"/>
      <w:r w:rsidRPr="008A7E95">
        <w:rPr>
          <w:rFonts w:ascii="Arial" w:eastAsia="宋体" w:hAnsi="Arial" w:cs="Arial"/>
          <w:snapToGrid w:val="0"/>
          <w:kern w:val="0"/>
          <w:sz w:val="24"/>
        </w:rPr>
        <w:t>器械</w:t>
      </w:r>
      <w:r w:rsidR="00952375">
        <w:rPr>
          <w:rFonts w:ascii="Arial" w:eastAsia="宋体" w:hAnsi="Arial" w:cs="Arial"/>
          <w:snapToGrid w:val="0"/>
          <w:kern w:val="0"/>
          <w:sz w:val="24"/>
        </w:rPr>
        <w:t>申办</w:t>
      </w:r>
      <w:proofErr w:type="gramEnd"/>
      <w:r w:rsidR="00952375">
        <w:rPr>
          <w:rFonts w:ascii="Arial" w:eastAsia="宋体" w:hAnsi="Arial" w:cs="Arial"/>
          <w:snapToGrid w:val="0"/>
          <w:kern w:val="0"/>
          <w:sz w:val="24"/>
        </w:rPr>
        <w:t>方</w:t>
      </w:r>
      <w:r w:rsidRPr="008A7E95">
        <w:rPr>
          <w:rFonts w:ascii="Arial" w:eastAsia="宋体" w:hAnsi="Arial" w:cs="Arial"/>
          <w:snapToGrid w:val="0"/>
          <w:kern w:val="0"/>
          <w:sz w:val="24"/>
        </w:rPr>
        <w:t>和治疗性</w:t>
      </w:r>
      <w:proofErr w:type="gramStart"/>
      <w:r w:rsidRPr="008A7E95">
        <w:rPr>
          <w:rFonts w:ascii="Arial" w:eastAsia="宋体" w:hAnsi="Arial" w:cs="Arial"/>
          <w:snapToGrid w:val="0"/>
          <w:kern w:val="0"/>
          <w:sz w:val="24"/>
        </w:rPr>
        <w:t>产品</w:t>
      </w:r>
      <w:r w:rsidR="00952375">
        <w:rPr>
          <w:rFonts w:ascii="Arial" w:eastAsia="宋体" w:hAnsi="Arial" w:cs="Arial"/>
          <w:snapToGrid w:val="0"/>
          <w:kern w:val="0"/>
          <w:sz w:val="24"/>
        </w:rPr>
        <w:t>申办</w:t>
      </w:r>
      <w:proofErr w:type="gramEnd"/>
      <w:r w:rsidR="00952375">
        <w:rPr>
          <w:rFonts w:ascii="Arial" w:eastAsia="宋体" w:hAnsi="Arial" w:cs="Arial"/>
          <w:snapToGrid w:val="0"/>
          <w:kern w:val="0"/>
          <w:sz w:val="24"/>
        </w:rPr>
        <w:t>方</w:t>
      </w:r>
      <w:r w:rsidRPr="008A7E95">
        <w:rPr>
          <w:rFonts w:ascii="Arial" w:eastAsia="宋体" w:hAnsi="Arial" w:cs="Arial"/>
          <w:snapToGrid w:val="0"/>
          <w:kern w:val="0"/>
          <w:sz w:val="24"/>
        </w:rPr>
        <w:t>可以共同参与讨论拟申请的</w:t>
      </w:r>
      <w:r w:rsidRPr="008A7E95">
        <w:rPr>
          <w:rFonts w:ascii="Arial" w:eastAsia="宋体" w:hAnsi="Arial" w:cs="Arial"/>
          <w:snapToGrid w:val="0"/>
          <w:kern w:val="0"/>
          <w:sz w:val="24"/>
        </w:rPr>
        <w:t>IVD</w:t>
      </w:r>
      <w:r w:rsidRPr="008A7E95">
        <w:rPr>
          <w:rFonts w:ascii="Arial" w:eastAsia="宋体" w:hAnsi="Arial" w:cs="Arial"/>
          <w:snapToGrid w:val="0"/>
          <w:kern w:val="0"/>
          <w:sz w:val="24"/>
        </w:rPr>
        <w:t>伴随式诊断器械，并通过预申请流程</w:t>
      </w:r>
      <w:r w:rsidR="008A7E95">
        <w:rPr>
          <w:rFonts w:ascii="Arial" w:eastAsia="宋体" w:hAnsi="Arial" w:cs="Arial"/>
          <w:snapToGrid w:val="0"/>
          <w:kern w:val="0"/>
          <w:sz w:val="24"/>
        </w:rPr>
        <w:t>（</w:t>
      </w:r>
      <w:r w:rsidRPr="008A7E95">
        <w:rPr>
          <w:rFonts w:ascii="Arial" w:eastAsia="宋体" w:hAnsi="Arial" w:cs="Arial"/>
          <w:snapToGrid w:val="0"/>
          <w:kern w:val="0"/>
          <w:sz w:val="24"/>
        </w:rPr>
        <w:t>一项咨询性质的申请，通过该流程</w:t>
      </w:r>
      <w:proofErr w:type="gramStart"/>
      <w:r w:rsidRPr="008A7E95">
        <w:rPr>
          <w:rFonts w:ascii="Arial" w:eastAsia="宋体" w:hAnsi="Arial" w:cs="Arial"/>
          <w:snapToGrid w:val="0"/>
          <w:kern w:val="0"/>
          <w:sz w:val="24"/>
        </w:rPr>
        <w:t>器械</w:t>
      </w:r>
      <w:r w:rsidR="00952375">
        <w:rPr>
          <w:rFonts w:ascii="Arial" w:eastAsia="宋体" w:hAnsi="Arial" w:cs="Arial"/>
          <w:snapToGrid w:val="0"/>
          <w:kern w:val="0"/>
          <w:sz w:val="24"/>
        </w:rPr>
        <w:t>申办</w:t>
      </w:r>
      <w:proofErr w:type="gramEnd"/>
      <w:r w:rsidR="00952375">
        <w:rPr>
          <w:rFonts w:ascii="Arial" w:eastAsia="宋体" w:hAnsi="Arial" w:cs="Arial"/>
          <w:snapToGrid w:val="0"/>
          <w:kern w:val="0"/>
          <w:sz w:val="24"/>
        </w:rPr>
        <w:t>方</w:t>
      </w:r>
      <w:r w:rsidRPr="008A7E95">
        <w:rPr>
          <w:rFonts w:ascii="Arial" w:eastAsia="宋体" w:hAnsi="Arial" w:cs="Arial"/>
          <w:snapToGrid w:val="0"/>
          <w:kern w:val="0"/>
          <w:sz w:val="24"/>
        </w:rPr>
        <w:t>可以获取信息，可能帮助指导产品的研发，例如</w:t>
      </w:r>
      <w:r w:rsidR="00DA649E" w:rsidRPr="008A7E95">
        <w:rPr>
          <w:rFonts w:ascii="Arial" w:eastAsia="宋体" w:hAnsi="Arial" w:cs="Arial"/>
          <w:snapToGrid w:val="0"/>
          <w:kern w:val="0"/>
          <w:sz w:val="24"/>
        </w:rPr>
        <w:t>关于适当的研究验证相关的信息</w:t>
      </w:r>
      <w:r w:rsidR="008A7E95">
        <w:rPr>
          <w:rFonts w:ascii="Arial" w:eastAsia="宋体" w:hAnsi="Arial" w:cs="Arial"/>
          <w:snapToGrid w:val="0"/>
          <w:kern w:val="0"/>
          <w:sz w:val="24"/>
        </w:rPr>
        <w:t>）</w:t>
      </w:r>
      <w:r w:rsidRPr="008A7E95">
        <w:rPr>
          <w:rFonts w:ascii="Arial" w:eastAsia="宋体" w:hAnsi="Arial" w:cs="Arial"/>
          <w:snapToGrid w:val="0"/>
          <w:kern w:val="0"/>
          <w:sz w:val="24"/>
        </w:rPr>
        <w:t>从诊断性评价中心征求</w:t>
      </w:r>
      <w:r w:rsidRPr="008A7E95">
        <w:rPr>
          <w:rFonts w:ascii="Arial" w:eastAsia="宋体" w:hAnsi="Arial" w:cs="Arial"/>
          <w:snapToGrid w:val="0"/>
          <w:kern w:val="0"/>
          <w:sz w:val="24"/>
        </w:rPr>
        <w:t>FDA</w:t>
      </w:r>
      <w:r w:rsidRPr="008A7E95">
        <w:rPr>
          <w:rFonts w:ascii="Arial" w:eastAsia="宋体" w:hAnsi="Arial" w:cs="Arial"/>
          <w:snapToGrid w:val="0"/>
          <w:kern w:val="0"/>
          <w:sz w:val="24"/>
        </w:rPr>
        <w:t>反馈，会对评审工作非常有帮助。</w:t>
      </w:r>
      <w:r w:rsidR="00DA649E" w:rsidRPr="008A7E95">
        <w:rPr>
          <w:rFonts w:ascii="Arial" w:eastAsia="宋体" w:hAnsi="Arial" w:cs="Arial"/>
          <w:snapToGrid w:val="0"/>
          <w:kern w:val="0"/>
          <w:sz w:val="24"/>
        </w:rPr>
        <w:t>通过这种方式，可以更加集中和深入地开展关于</w:t>
      </w:r>
      <w:r w:rsidR="00DA649E" w:rsidRPr="008A7E95">
        <w:rPr>
          <w:rFonts w:ascii="Arial" w:eastAsia="宋体" w:hAnsi="Arial" w:cs="Arial"/>
          <w:snapToGrid w:val="0"/>
          <w:kern w:val="0"/>
          <w:sz w:val="24"/>
        </w:rPr>
        <w:t>IVD</w:t>
      </w:r>
      <w:r w:rsidR="00DA649E" w:rsidRPr="008A7E95">
        <w:rPr>
          <w:rFonts w:ascii="Arial" w:eastAsia="宋体" w:hAnsi="Arial" w:cs="Arial"/>
          <w:snapToGrid w:val="0"/>
          <w:kern w:val="0"/>
          <w:sz w:val="24"/>
        </w:rPr>
        <w:t>伴随式诊断器械验证的讨论，也可以帮助完整和及时地计划器械</w:t>
      </w:r>
      <w:r w:rsidR="00DA649E" w:rsidRPr="008A7E95">
        <w:rPr>
          <w:rFonts w:ascii="Arial" w:eastAsia="宋体" w:hAnsi="Arial" w:cs="Arial"/>
          <w:snapToGrid w:val="0"/>
          <w:kern w:val="0"/>
          <w:sz w:val="24"/>
        </w:rPr>
        <w:t>PMA</w:t>
      </w:r>
      <w:r w:rsidR="00DA649E" w:rsidRPr="008A7E95">
        <w:rPr>
          <w:rFonts w:ascii="Arial" w:eastAsia="宋体" w:hAnsi="Arial" w:cs="Arial"/>
          <w:snapToGrid w:val="0"/>
          <w:kern w:val="0"/>
          <w:sz w:val="24"/>
        </w:rPr>
        <w:t>或</w:t>
      </w:r>
      <w:r w:rsidR="00DA649E" w:rsidRPr="008A7E95">
        <w:rPr>
          <w:rFonts w:ascii="Arial" w:eastAsia="宋体" w:hAnsi="Arial" w:cs="Arial"/>
          <w:snapToGrid w:val="0"/>
          <w:kern w:val="0"/>
          <w:sz w:val="24"/>
        </w:rPr>
        <w:t>510</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k</w:t>
      </w:r>
      <w:r w:rsidR="008A7E95">
        <w:rPr>
          <w:rFonts w:ascii="Arial" w:eastAsia="宋体" w:hAnsi="Arial" w:cs="Arial"/>
          <w:snapToGrid w:val="0"/>
          <w:kern w:val="0"/>
          <w:sz w:val="24"/>
        </w:rPr>
        <w:t>）</w:t>
      </w:r>
      <w:r w:rsidR="008A7E95" w:rsidRPr="008A7E95">
        <w:rPr>
          <w:rFonts w:ascii="Arial" w:eastAsia="宋体" w:hAnsi="Arial" w:cs="Arial"/>
          <w:snapToGrid w:val="0"/>
          <w:kern w:val="0"/>
          <w:sz w:val="24"/>
        </w:rPr>
        <w:t>。</w:t>
      </w:r>
      <w:r w:rsidR="00DA649E" w:rsidRPr="008A7E95">
        <w:rPr>
          <w:rFonts w:ascii="Arial" w:eastAsia="宋体" w:hAnsi="Arial" w:cs="Arial"/>
          <w:snapToGrid w:val="0"/>
          <w:kern w:val="0"/>
          <w:sz w:val="24"/>
        </w:rPr>
        <w:t>在合适的情况下，相关治疗性产品评价中心的专家也会参与诊断性评审中心的会议。</w:t>
      </w:r>
    </w:p>
    <w:p w14:paraId="700CA8B9" w14:textId="4DD6164F" w:rsidR="00DA649E" w:rsidRPr="008A7E95" w:rsidRDefault="003214DF" w:rsidP="008A7E95">
      <w:pPr>
        <w:topLinePunct/>
        <w:adjustRightInd w:val="0"/>
        <w:snapToGrid w:val="0"/>
        <w:spacing w:afterLines="75" w:after="234" w:line="288" w:lineRule="auto"/>
        <w:rPr>
          <w:rFonts w:ascii="Arial" w:eastAsia="宋体" w:hAnsi="Arial" w:cs="Arial"/>
          <w:snapToGrid w:val="0"/>
          <w:kern w:val="0"/>
          <w:sz w:val="24"/>
        </w:rPr>
      </w:pPr>
      <w:r w:rsidRPr="008A7E95">
        <w:rPr>
          <w:rFonts w:ascii="Arial" w:eastAsia="宋体" w:hAnsi="Arial" w:cs="Arial"/>
          <w:snapToGrid w:val="0"/>
          <w:kern w:val="0"/>
          <w:sz w:val="24"/>
        </w:rPr>
        <w:t>FDA</w:t>
      </w:r>
      <w:r w:rsidRPr="008A7E95">
        <w:rPr>
          <w:rFonts w:ascii="Arial" w:eastAsia="宋体" w:hAnsi="Arial" w:cs="Arial"/>
          <w:snapToGrid w:val="0"/>
          <w:kern w:val="0"/>
          <w:sz w:val="24"/>
        </w:rPr>
        <w:t>强烈建议考虑研发本指南中</w:t>
      </w:r>
      <w:r w:rsidR="00E1035F" w:rsidRPr="008A7E95">
        <w:rPr>
          <w:rFonts w:ascii="Arial" w:eastAsia="宋体" w:hAnsi="Arial" w:cs="Arial"/>
          <w:snapToGrid w:val="0"/>
          <w:kern w:val="0"/>
          <w:sz w:val="24"/>
        </w:rPr>
        <w:t>所讨论的</w:t>
      </w:r>
      <w:r w:rsidRPr="008A7E95">
        <w:rPr>
          <w:rFonts w:ascii="Arial" w:eastAsia="宋体" w:hAnsi="Arial" w:cs="Arial"/>
          <w:snapToGrid w:val="0"/>
          <w:kern w:val="0"/>
          <w:sz w:val="24"/>
        </w:rPr>
        <w:t>产品的</w:t>
      </w:r>
      <w:r w:rsidR="00952375">
        <w:rPr>
          <w:rFonts w:ascii="Arial" w:eastAsia="宋体" w:hAnsi="Arial" w:cs="Arial"/>
          <w:snapToGrid w:val="0"/>
          <w:kern w:val="0"/>
          <w:sz w:val="24"/>
        </w:rPr>
        <w:t>申办方</w:t>
      </w:r>
      <w:r w:rsidR="00E1035F" w:rsidRPr="008A7E95">
        <w:rPr>
          <w:rFonts w:ascii="Arial" w:eastAsia="宋体" w:hAnsi="Arial" w:cs="Arial"/>
          <w:snapToGrid w:val="0"/>
          <w:kern w:val="0"/>
          <w:sz w:val="24"/>
        </w:rPr>
        <w:t>尽可能在研发的早期阶段与相关的器械和治疗性产品评价部门进行会面。</w:t>
      </w:r>
    </w:p>
    <w:sectPr w:rsidR="00DA649E" w:rsidRPr="008A7E95" w:rsidSect="008A7E95">
      <w:headerReference w:type="default" r:id="rId13"/>
      <w:footerReference w:type="default" r:id="rId14"/>
      <w:pgSz w:w="11906" w:h="16838"/>
      <w:pgMar w:top="1134" w:right="1440" w:bottom="1134" w:left="1440"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13A71" w14:textId="77777777" w:rsidR="00F70C3C" w:rsidRDefault="00F70C3C" w:rsidP="00827064">
      <w:r>
        <w:separator/>
      </w:r>
    </w:p>
  </w:endnote>
  <w:endnote w:type="continuationSeparator" w:id="0">
    <w:p w14:paraId="490C0A1E" w14:textId="77777777" w:rsidR="00F70C3C" w:rsidRDefault="00F70C3C" w:rsidP="0082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7BDAA" w14:textId="77777777" w:rsidR="00FE7C81" w:rsidRPr="00232FE3" w:rsidRDefault="00FE7C81" w:rsidP="00232FE3">
    <w:pPr>
      <w:pStyle w:val="a9"/>
      <w:jc w:val="center"/>
      <w:rPr>
        <w:rFonts w:ascii="Arial" w:eastAsia="宋体" w:hAnsi="Arial" w:cs="Arial"/>
        <w:sz w:val="21"/>
      </w:rPr>
    </w:pPr>
  </w:p>
  <w:p w14:paraId="3292F27C" w14:textId="24E42442" w:rsidR="00232FE3" w:rsidRPr="00232FE3" w:rsidRDefault="00232FE3" w:rsidP="00232FE3">
    <w:pPr>
      <w:pStyle w:val="a9"/>
      <w:jc w:val="center"/>
      <w:rPr>
        <w:rFonts w:ascii="Arial" w:eastAsia="宋体" w:hAnsi="Arial" w:cs="Arial"/>
        <w:sz w:val="21"/>
      </w:rPr>
    </w:pPr>
    <w:r w:rsidRPr="00232FE3">
      <w:rPr>
        <w:rFonts w:ascii="Arial" w:eastAsia="宋体" w:hAnsi="Arial" w:cs="Arial"/>
        <w:sz w:val="21"/>
      </w:rPr>
      <w:fldChar w:fldCharType="begin"/>
    </w:r>
    <w:r w:rsidRPr="00232FE3">
      <w:rPr>
        <w:rFonts w:ascii="Arial" w:eastAsia="宋体" w:hAnsi="Arial" w:cs="Arial"/>
        <w:sz w:val="21"/>
      </w:rPr>
      <w:instrText>PAGE   \* MERGEFORMAT</w:instrText>
    </w:r>
    <w:r w:rsidRPr="00232FE3">
      <w:rPr>
        <w:rFonts w:ascii="Arial" w:eastAsia="宋体" w:hAnsi="Arial" w:cs="Arial"/>
        <w:sz w:val="21"/>
      </w:rPr>
      <w:fldChar w:fldCharType="separate"/>
    </w:r>
    <w:r w:rsidR="00223579" w:rsidRPr="00223579">
      <w:rPr>
        <w:rFonts w:ascii="Arial" w:eastAsia="宋体" w:hAnsi="Arial" w:cs="Arial"/>
        <w:noProof/>
        <w:sz w:val="21"/>
        <w:lang w:val="zh-CN"/>
      </w:rPr>
      <w:t>2</w:t>
    </w:r>
    <w:r w:rsidRPr="00232FE3">
      <w:rPr>
        <w:rFonts w:ascii="Arial" w:eastAsia="宋体" w:hAnsi="Arial" w:cs="Arial"/>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E739A" w14:textId="77777777" w:rsidR="00F70C3C" w:rsidRDefault="00F70C3C" w:rsidP="00827064">
      <w:r>
        <w:separator/>
      </w:r>
    </w:p>
  </w:footnote>
  <w:footnote w:type="continuationSeparator" w:id="0">
    <w:p w14:paraId="129A9E35" w14:textId="77777777" w:rsidR="00F70C3C" w:rsidRDefault="00F70C3C" w:rsidP="00827064">
      <w:r>
        <w:continuationSeparator/>
      </w:r>
    </w:p>
  </w:footnote>
  <w:footnote w:id="1">
    <w:p w14:paraId="0EA835F0" w14:textId="6B790F4C" w:rsidR="00587499" w:rsidRPr="00673DE3" w:rsidRDefault="00587499" w:rsidP="00673DE3">
      <w:pPr>
        <w:pStyle w:val="a6"/>
        <w:spacing w:line="300" w:lineRule="auto"/>
        <w:jc w:val="both"/>
        <w:rPr>
          <w:rFonts w:ascii="Arial" w:eastAsia="宋体" w:hAnsi="Arial" w:cs="Arial"/>
          <w:sz w:val="21"/>
        </w:rPr>
      </w:pPr>
      <w:r w:rsidRPr="00673DE3">
        <w:rPr>
          <w:rStyle w:val="a7"/>
          <w:rFonts w:ascii="Arial" w:eastAsia="宋体" w:hAnsi="Arial" w:cs="Arial"/>
          <w:sz w:val="21"/>
        </w:rPr>
        <w:footnoteRef/>
      </w:r>
      <w:r w:rsidRPr="00673DE3">
        <w:rPr>
          <w:rFonts w:ascii="Arial" w:eastAsia="宋体" w:hAnsi="Arial" w:cs="Arial"/>
          <w:sz w:val="21"/>
        </w:rPr>
        <w:t xml:space="preserve"> </w:t>
      </w:r>
      <w:r w:rsidR="001C554B" w:rsidRPr="00673DE3">
        <w:rPr>
          <w:rFonts w:ascii="Arial" w:eastAsia="宋体" w:hAnsi="Arial" w:cs="Arial"/>
          <w:sz w:val="21"/>
        </w:rPr>
        <w:t>在本指南中，治疗性产品包括治疗性、预防性和防护性药品和</w:t>
      </w:r>
      <w:r w:rsidR="00FB60B2">
        <w:rPr>
          <w:rFonts w:ascii="Arial" w:eastAsia="宋体" w:hAnsi="Arial" w:cs="Arial"/>
          <w:sz w:val="21"/>
        </w:rPr>
        <w:t>生物制剂</w:t>
      </w:r>
      <w:r w:rsidR="001C554B" w:rsidRPr="00673DE3">
        <w:rPr>
          <w:rFonts w:ascii="Arial" w:eastAsia="宋体" w:hAnsi="Arial" w:cs="Arial"/>
          <w:sz w:val="21"/>
        </w:rPr>
        <w:t>。虽然本指南不会明确解决与体外诊断的治疗性器械相关的问题，但本指南中讨论的原则也与此类器械上市前评价相关。</w:t>
      </w:r>
    </w:p>
  </w:footnote>
  <w:footnote w:id="2">
    <w:p w14:paraId="6629E046" w14:textId="1E4CD670" w:rsidR="00587499" w:rsidRPr="00673DE3" w:rsidRDefault="00587499" w:rsidP="00673DE3">
      <w:pPr>
        <w:pStyle w:val="a6"/>
        <w:spacing w:line="300" w:lineRule="auto"/>
        <w:jc w:val="both"/>
        <w:rPr>
          <w:rFonts w:ascii="Arial" w:eastAsia="宋体" w:hAnsi="Arial" w:cs="Arial"/>
          <w:sz w:val="21"/>
        </w:rPr>
      </w:pPr>
      <w:r w:rsidRPr="00673DE3">
        <w:rPr>
          <w:rStyle w:val="a7"/>
          <w:rFonts w:ascii="Arial" w:eastAsia="宋体" w:hAnsi="Arial" w:cs="Arial"/>
          <w:sz w:val="21"/>
        </w:rPr>
        <w:footnoteRef/>
      </w:r>
      <w:r w:rsidRPr="00673DE3">
        <w:rPr>
          <w:rFonts w:ascii="Arial" w:eastAsia="宋体" w:hAnsi="Arial" w:cs="Arial"/>
          <w:sz w:val="21"/>
        </w:rPr>
        <w:t xml:space="preserve"> </w:t>
      </w:r>
      <w:r w:rsidR="004E5AB3" w:rsidRPr="00673DE3">
        <w:rPr>
          <w:rFonts w:ascii="Arial" w:eastAsia="宋体" w:hAnsi="Arial" w:cs="Arial"/>
          <w:sz w:val="21"/>
        </w:rPr>
        <w:t>可以展示已有的性能参数对于治疗性产品和</w:t>
      </w:r>
      <w:r w:rsidR="004E5AB3" w:rsidRPr="00673DE3">
        <w:rPr>
          <w:rFonts w:ascii="Arial" w:eastAsia="宋体" w:hAnsi="Arial" w:cs="Arial"/>
          <w:sz w:val="21"/>
        </w:rPr>
        <w:t>IVD</w:t>
      </w:r>
      <w:r w:rsidR="004E5AB3" w:rsidRPr="00673DE3">
        <w:rPr>
          <w:rFonts w:ascii="Arial" w:eastAsia="宋体" w:hAnsi="Arial" w:cs="Arial"/>
          <w:sz w:val="21"/>
        </w:rPr>
        <w:t>伴随式诊断器械的重要性的目前已经批准的</w:t>
      </w:r>
      <w:r w:rsidR="004E5AB3" w:rsidRPr="00673DE3">
        <w:rPr>
          <w:rFonts w:ascii="Arial" w:eastAsia="宋体" w:hAnsi="Arial" w:cs="Arial"/>
          <w:sz w:val="21"/>
        </w:rPr>
        <w:t>IVD</w:t>
      </w:r>
      <w:r w:rsidR="004E5AB3" w:rsidRPr="00673DE3">
        <w:rPr>
          <w:rFonts w:ascii="Arial" w:eastAsia="宋体" w:hAnsi="Arial" w:cs="Arial"/>
          <w:sz w:val="21"/>
        </w:rPr>
        <w:t>伴随式诊断器械的案例有，</w:t>
      </w:r>
      <w:r w:rsidR="004E5AB3" w:rsidRPr="00673DE3">
        <w:rPr>
          <w:rFonts w:ascii="Arial" w:eastAsia="宋体" w:hAnsi="Arial" w:cs="Arial"/>
          <w:sz w:val="21"/>
        </w:rPr>
        <w:t>FDA</w:t>
      </w:r>
      <w:r w:rsidR="004E5AB3" w:rsidRPr="00673DE3">
        <w:rPr>
          <w:rFonts w:ascii="Arial" w:eastAsia="宋体" w:hAnsi="Arial" w:cs="Arial"/>
          <w:sz w:val="21"/>
        </w:rPr>
        <w:t>批准的用于确定患者是否适用于</w:t>
      </w:r>
      <w:r w:rsidR="004E5AB3" w:rsidRPr="00673DE3">
        <w:rPr>
          <w:rFonts w:ascii="Arial" w:eastAsia="宋体" w:hAnsi="Arial" w:cs="Arial"/>
          <w:sz w:val="21"/>
        </w:rPr>
        <w:t>Herceptin</w:t>
      </w:r>
      <w:r w:rsidR="004E5AB3" w:rsidRPr="00673DE3">
        <w:rPr>
          <w:rFonts w:ascii="Arial" w:eastAsia="宋体" w:hAnsi="Arial" w:cs="Arial"/>
          <w:sz w:val="21"/>
        </w:rPr>
        <w:t>（</w:t>
      </w:r>
      <w:proofErr w:type="gramStart"/>
      <w:r w:rsidR="004E5AB3" w:rsidRPr="00673DE3">
        <w:rPr>
          <w:rFonts w:ascii="Arial" w:eastAsia="宋体" w:hAnsi="Arial" w:cs="Arial"/>
          <w:sz w:val="21"/>
        </w:rPr>
        <w:t>曲妥珠单</w:t>
      </w:r>
      <w:proofErr w:type="gramEnd"/>
      <w:r w:rsidR="004E5AB3" w:rsidRPr="00673DE3">
        <w:rPr>
          <w:rFonts w:ascii="Arial" w:eastAsia="宋体" w:hAnsi="Arial" w:cs="Arial"/>
          <w:sz w:val="21"/>
        </w:rPr>
        <w:t>抗）疗法的</w:t>
      </w:r>
      <w:r w:rsidR="004E5AB3" w:rsidRPr="00673DE3">
        <w:rPr>
          <w:rFonts w:ascii="Arial" w:eastAsia="宋体" w:hAnsi="Arial" w:cs="Arial"/>
          <w:sz w:val="21"/>
        </w:rPr>
        <w:t>HER-2</w:t>
      </w:r>
      <w:r w:rsidR="004E5AB3" w:rsidRPr="00673DE3">
        <w:rPr>
          <w:rFonts w:ascii="Arial" w:eastAsia="宋体" w:hAnsi="Arial" w:cs="Arial"/>
          <w:sz w:val="21"/>
        </w:rPr>
        <w:t>检测，可以用于治疗转移性乳腺癌和胃癌。</w:t>
      </w:r>
      <w:r w:rsidR="004E5AB3" w:rsidRPr="00673DE3">
        <w:rPr>
          <w:rFonts w:ascii="Arial" w:eastAsia="宋体" w:hAnsi="Arial" w:cs="Arial"/>
          <w:sz w:val="21"/>
        </w:rPr>
        <w:t>Herceptin</w:t>
      </w:r>
      <w:r w:rsidR="004E5AB3" w:rsidRPr="00673DE3">
        <w:rPr>
          <w:rFonts w:ascii="Arial" w:eastAsia="宋体" w:hAnsi="Arial" w:cs="Arial"/>
          <w:sz w:val="21"/>
        </w:rPr>
        <w:t>在</w:t>
      </w:r>
      <w:r w:rsidR="004E5AB3" w:rsidRPr="00673DE3">
        <w:rPr>
          <w:rFonts w:ascii="Arial" w:eastAsia="宋体" w:hAnsi="Arial" w:cs="Arial"/>
          <w:sz w:val="21"/>
        </w:rPr>
        <w:t>HER-2</w:t>
      </w:r>
      <w:r w:rsidR="004E5AB3" w:rsidRPr="00673DE3">
        <w:rPr>
          <w:rFonts w:ascii="Arial" w:eastAsia="宋体" w:hAnsi="Arial" w:cs="Arial"/>
          <w:sz w:val="21"/>
        </w:rPr>
        <w:t>标记阴性人群中</w:t>
      </w:r>
      <w:r w:rsidR="00030A29">
        <w:rPr>
          <w:rFonts w:ascii="Arial" w:eastAsia="宋体" w:hAnsi="Arial" w:cs="Arial" w:hint="eastAsia"/>
          <w:sz w:val="21"/>
        </w:rPr>
        <w:t>缺乏</w:t>
      </w:r>
      <w:r w:rsidR="004E5AB3" w:rsidRPr="00673DE3">
        <w:rPr>
          <w:rFonts w:ascii="Arial" w:eastAsia="宋体" w:hAnsi="Arial" w:cs="Arial"/>
          <w:sz w:val="21"/>
        </w:rPr>
        <w:t>有效性，并且有可能引起严重的不良反应。因此，使用</w:t>
      </w:r>
      <w:r w:rsidR="004E5AB3" w:rsidRPr="00673DE3">
        <w:rPr>
          <w:rFonts w:ascii="Arial" w:eastAsia="宋体" w:hAnsi="Arial" w:cs="Arial"/>
          <w:sz w:val="21"/>
        </w:rPr>
        <w:t>IVD</w:t>
      </w:r>
      <w:r w:rsidR="004E5AB3" w:rsidRPr="00673DE3">
        <w:rPr>
          <w:rFonts w:ascii="Arial" w:eastAsia="宋体" w:hAnsi="Arial" w:cs="Arial"/>
          <w:sz w:val="21"/>
        </w:rPr>
        <w:t>伴随式诊断器械来确定可以从治疗中受益的人群非常重要。</w:t>
      </w:r>
    </w:p>
  </w:footnote>
  <w:footnote w:id="3">
    <w:p w14:paraId="6F8DBE16" w14:textId="685929AA" w:rsidR="00587499" w:rsidRPr="00673DE3" w:rsidRDefault="00587499" w:rsidP="00673DE3">
      <w:pPr>
        <w:pStyle w:val="a6"/>
        <w:spacing w:line="300" w:lineRule="auto"/>
        <w:jc w:val="both"/>
        <w:rPr>
          <w:rFonts w:ascii="Arial" w:eastAsia="宋体" w:hAnsi="Arial" w:cs="Arial"/>
          <w:sz w:val="21"/>
        </w:rPr>
      </w:pPr>
      <w:r w:rsidRPr="00673DE3">
        <w:rPr>
          <w:rStyle w:val="a7"/>
          <w:rFonts w:ascii="Arial" w:eastAsia="宋体" w:hAnsi="Arial" w:cs="Arial"/>
          <w:sz w:val="21"/>
        </w:rPr>
        <w:footnoteRef/>
      </w:r>
      <w:r w:rsidRPr="00673DE3">
        <w:rPr>
          <w:rFonts w:ascii="Arial" w:eastAsia="宋体" w:hAnsi="Arial" w:cs="Arial"/>
          <w:sz w:val="21"/>
        </w:rPr>
        <w:t xml:space="preserve"> </w:t>
      </w:r>
      <w:r w:rsidR="004E5AB3" w:rsidRPr="00673DE3">
        <w:rPr>
          <w:rFonts w:ascii="Arial" w:eastAsia="宋体" w:hAnsi="Arial" w:cs="Arial"/>
          <w:sz w:val="21"/>
        </w:rPr>
        <w:t>见</w:t>
      </w:r>
      <w:r w:rsidR="004E5AB3" w:rsidRPr="00673DE3">
        <w:rPr>
          <w:rFonts w:ascii="Arial" w:eastAsia="宋体" w:hAnsi="Arial" w:cs="Arial"/>
          <w:sz w:val="21"/>
        </w:rPr>
        <w:t xml:space="preserve">21 CFR 809.10 </w:t>
      </w:r>
      <w:r w:rsidR="00030A29">
        <w:rPr>
          <w:rFonts w:ascii="Arial" w:eastAsia="宋体" w:hAnsi="Arial" w:cs="Arial"/>
          <w:sz w:val="21"/>
        </w:rPr>
        <w:t>（</w:t>
      </w:r>
      <w:r w:rsidR="004E5AB3" w:rsidRPr="00673DE3">
        <w:rPr>
          <w:rFonts w:ascii="Arial" w:eastAsia="宋体" w:hAnsi="Arial" w:cs="Arial"/>
          <w:sz w:val="21"/>
        </w:rPr>
        <w:t>b</w:t>
      </w:r>
      <w:r w:rsidR="00030A29">
        <w:rPr>
          <w:rFonts w:ascii="Arial" w:eastAsia="宋体" w:hAnsi="Arial" w:cs="Arial"/>
          <w:sz w:val="21"/>
        </w:rPr>
        <w:t>）（</w:t>
      </w:r>
      <w:r w:rsidR="004E5AB3" w:rsidRPr="00673DE3">
        <w:rPr>
          <w:rFonts w:ascii="Arial" w:eastAsia="宋体" w:hAnsi="Arial" w:cs="Arial"/>
          <w:sz w:val="21"/>
        </w:rPr>
        <w:t>12</w:t>
      </w:r>
      <w:r w:rsidR="00030A29">
        <w:rPr>
          <w:rFonts w:ascii="Arial" w:eastAsia="宋体" w:hAnsi="Arial" w:cs="Arial"/>
          <w:sz w:val="21"/>
        </w:rPr>
        <w:t>）</w:t>
      </w:r>
      <w:r w:rsidR="004E5AB3" w:rsidRPr="00673DE3">
        <w:rPr>
          <w:rFonts w:ascii="Arial" w:eastAsia="宋体" w:hAnsi="Arial" w:cs="Arial"/>
          <w:sz w:val="21"/>
        </w:rPr>
        <w:t>。</w:t>
      </w:r>
    </w:p>
  </w:footnote>
  <w:footnote w:id="4">
    <w:p w14:paraId="2BC237F9" w14:textId="3EF54E5B" w:rsidR="00587499" w:rsidRPr="00673DE3" w:rsidRDefault="00587499" w:rsidP="00673DE3">
      <w:pPr>
        <w:pStyle w:val="a6"/>
        <w:spacing w:line="300" w:lineRule="auto"/>
        <w:jc w:val="both"/>
        <w:rPr>
          <w:rFonts w:ascii="Arial" w:eastAsia="宋体" w:hAnsi="Arial" w:cs="Arial"/>
          <w:sz w:val="21"/>
        </w:rPr>
      </w:pPr>
      <w:r w:rsidRPr="00673DE3">
        <w:rPr>
          <w:rStyle w:val="a7"/>
          <w:rFonts w:ascii="Arial" w:eastAsia="宋体" w:hAnsi="Arial" w:cs="Arial"/>
          <w:sz w:val="21"/>
        </w:rPr>
        <w:footnoteRef/>
      </w:r>
      <w:r w:rsidRPr="00673DE3">
        <w:rPr>
          <w:rFonts w:ascii="Arial" w:eastAsia="宋体" w:hAnsi="Arial" w:cs="Arial"/>
          <w:sz w:val="21"/>
        </w:rPr>
        <w:t xml:space="preserve"> </w:t>
      </w:r>
      <w:r w:rsidR="004E5AB3" w:rsidRPr="00673DE3">
        <w:rPr>
          <w:rFonts w:ascii="Arial" w:eastAsia="宋体" w:hAnsi="Arial" w:cs="Arial"/>
          <w:sz w:val="21"/>
        </w:rPr>
        <w:t>可避免的治疗风险可能包括不良反应，以及未能提示某种其它药物的收益。</w:t>
      </w:r>
    </w:p>
  </w:footnote>
  <w:footnote w:id="5">
    <w:p w14:paraId="54EA072D" w14:textId="4D399BDA" w:rsidR="00587499" w:rsidRPr="00673DE3" w:rsidRDefault="00587499" w:rsidP="00673DE3">
      <w:pPr>
        <w:pStyle w:val="a6"/>
        <w:spacing w:line="300" w:lineRule="auto"/>
        <w:jc w:val="both"/>
        <w:rPr>
          <w:rFonts w:ascii="Arial" w:eastAsia="宋体" w:hAnsi="Arial" w:cs="Arial"/>
          <w:sz w:val="21"/>
        </w:rPr>
      </w:pPr>
      <w:r w:rsidRPr="00673DE3">
        <w:rPr>
          <w:rStyle w:val="a7"/>
          <w:rFonts w:ascii="Arial" w:eastAsia="宋体" w:hAnsi="Arial" w:cs="Arial"/>
          <w:sz w:val="21"/>
        </w:rPr>
        <w:footnoteRef/>
      </w:r>
      <w:r w:rsidRPr="00673DE3">
        <w:rPr>
          <w:rFonts w:ascii="Arial" w:eastAsia="宋体" w:hAnsi="Arial" w:cs="Arial"/>
          <w:sz w:val="21"/>
        </w:rPr>
        <w:t xml:space="preserve"> </w:t>
      </w:r>
      <w:r w:rsidR="00C30141" w:rsidRPr="00673DE3">
        <w:rPr>
          <w:rFonts w:ascii="Arial" w:eastAsia="宋体" w:hAnsi="Arial" w:cs="Arial"/>
          <w:sz w:val="21"/>
        </w:rPr>
        <w:t>FDA</w:t>
      </w:r>
      <w:r w:rsidR="00C30141" w:rsidRPr="00673DE3">
        <w:rPr>
          <w:rFonts w:ascii="Arial" w:eastAsia="宋体" w:hAnsi="Arial" w:cs="Arial"/>
          <w:sz w:val="21"/>
        </w:rPr>
        <w:t>认为大多数</w:t>
      </w:r>
      <w:bookmarkStart w:id="3" w:name="OLE_LINK7"/>
      <w:bookmarkStart w:id="4" w:name="OLE_LINK8"/>
      <w:r w:rsidR="00C30141" w:rsidRPr="00673DE3">
        <w:rPr>
          <w:rFonts w:ascii="Arial" w:eastAsia="宋体" w:hAnsi="Arial" w:cs="Arial"/>
          <w:sz w:val="21"/>
        </w:rPr>
        <w:t>治疗性产品和</w:t>
      </w:r>
      <w:r w:rsidR="00C30141" w:rsidRPr="00673DE3">
        <w:rPr>
          <w:rFonts w:ascii="Arial" w:eastAsia="宋体" w:hAnsi="Arial" w:cs="Arial"/>
          <w:sz w:val="21"/>
        </w:rPr>
        <w:t>IVD</w:t>
      </w:r>
      <w:r w:rsidR="00C30141" w:rsidRPr="00673DE3">
        <w:rPr>
          <w:rFonts w:ascii="Arial" w:eastAsia="宋体" w:hAnsi="Arial" w:cs="Arial"/>
          <w:sz w:val="21"/>
        </w:rPr>
        <w:t>伴随式诊断器械的组合</w:t>
      </w:r>
      <w:bookmarkEnd w:id="3"/>
      <w:bookmarkEnd w:id="4"/>
      <w:r w:rsidR="00C30141" w:rsidRPr="00673DE3">
        <w:rPr>
          <w:rFonts w:ascii="Arial" w:eastAsia="宋体" w:hAnsi="Arial" w:cs="Arial"/>
          <w:sz w:val="21"/>
        </w:rPr>
        <w:t>不符合</w:t>
      </w:r>
      <w:r w:rsidR="00C30141" w:rsidRPr="00673DE3">
        <w:rPr>
          <w:rFonts w:ascii="Arial" w:eastAsia="宋体" w:hAnsi="Arial" w:cs="Arial"/>
          <w:sz w:val="21"/>
        </w:rPr>
        <w:t>21 CFR 3.2</w:t>
      </w:r>
      <w:r w:rsidR="00C30141" w:rsidRPr="00673DE3">
        <w:rPr>
          <w:rFonts w:ascii="Arial" w:eastAsia="宋体" w:hAnsi="Arial" w:cs="Arial"/>
          <w:sz w:val="21"/>
        </w:rPr>
        <w:t>（</w:t>
      </w:r>
      <w:r w:rsidR="00C30141" w:rsidRPr="00673DE3">
        <w:rPr>
          <w:rFonts w:ascii="Arial" w:eastAsia="宋体" w:hAnsi="Arial" w:cs="Arial"/>
          <w:sz w:val="21"/>
        </w:rPr>
        <w:t>e</w:t>
      </w:r>
      <w:r w:rsidR="00C30141" w:rsidRPr="00673DE3">
        <w:rPr>
          <w:rFonts w:ascii="Arial" w:eastAsia="宋体" w:hAnsi="Arial" w:cs="Arial"/>
          <w:sz w:val="21"/>
        </w:rPr>
        <w:t>）中关于</w:t>
      </w:r>
      <w:r w:rsidR="00C30141" w:rsidRPr="00673DE3">
        <w:rPr>
          <w:rFonts w:ascii="Arial" w:eastAsia="宋体" w:hAnsi="Arial" w:cs="Arial"/>
          <w:sz w:val="21"/>
        </w:rPr>
        <w:t>“</w:t>
      </w:r>
      <w:r w:rsidR="00C30141" w:rsidRPr="00673DE3">
        <w:rPr>
          <w:rFonts w:ascii="Arial" w:eastAsia="宋体" w:hAnsi="Arial" w:cs="Arial"/>
          <w:sz w:val="21"/>
        </w:rPr>
        <w:t>组合产品</w:t>
      </w:r>
      <w:r w:rsidR="00C30141" w:rsidRPr="00673DE3">
        <w:rPr>
          <w:rFonts w:ascii="Arial" w:eastAsia="宋体" w:hAnsi="Arial" w:cs="Arial"/>
          <w:sz w:val="21"/>
        </w:rPr>
        <w:t>”</w:t>
      </w:r>
      <w:r w:rsidR="00C30141" w:rsidRPr="00673DE3">
        <w:rPr>
          <w:rFonts w:ascii="Arial" w:eastAsia="宋体" w:hAnsi="Arial" w:cs="Arial"/>
          <w:sz w:val="21"/>
        </w:rPr>
        <w:t>的定义。</w:t>
      </w:r>
      <w:r w:rsidR="0099758D" w:rsidRPr="00673DE3">
        <w:rPr>
          <w:rFonts w:ascii="Arial" w:eastAsia="宋体" w:hAnsi="Arial" w:cs="Arial"/>
          <w:sz w:val="21"/>
        </w:rPr>
        <w:t>除非</w:t>
      </w:r>
      <w:r w:rsidR="0099758D" w:rsidRPr="00673DE3">
        <w:rPr>
          <w:rFonts w:ascii="Arial" w:eastAsia="宋体" w:hAnsi="Arial" w:cs="Arial"/>
          <w:sz w:val="21"/>
        </w:rPr>
        <w:t>CDER</w:t>
      </w:r>
      <w:r w:rsidR="0099758D" w:rsidRPr="00673DE3">
        <w:rPr>
          <w:rFonts w:ascii="Arial" w:eastAsia="宋体" w:hAnsi="Arial" w:cs="Arial"/>
          <w:sz w:val="21"/>
        </w:rPr>
        <w:t>、</w:t>
      </w:r>
      <w:r w:rsidR="0099758D" w:rsidRPr="00673DE3">
        <w:rPr>
          <w:rFonts w:ascii="Arial" w:eastAsia="宋体" w:hAnsi="Arial" w:cs="Arial"/>
          <w:sz w:val="21"/>
        </w:rPr>
        <w:t>CBER</w:t>
      </w:r>
      <w:r w:rsidR="0099758D" w:rsidRPr="00673DE3">
        <w:rPr>
          <w:rFonts w:ascii="Arial" w:eastAsia="宋体" w:hAnsi="Arial" w:cs="Arial"/>
          <w:sz w:val="21"/>
        </w:rPr>
        <w:t>或</w:t>
      </w:r>
      <w:r w:rsidR="0099758D" w:rsidRPr="00673DE3">
        <w:rPr>
          <w:rFonts w:ascii="Arial" w:eastAsia="宋体" w:hAnsi="Arial" w:cs="Arial"/>
          <w:sz w:val="21"/>
        </w:rPr>
        <w:t>CDRH</w:t>
      </w:r>
      <w:r w:rsidR="0099758D" w:rsidRPr="00673DE3">
        <w:rPr>
          <w:rFonts w:ascii="Arial" w:eastAsia="宋体" w:hAnsi="Arial" w:cs="Arial"/>
          <w:sz w:val="21"/>
        </w:rPr>
        <w:t>建议，否则关于治疗性产品和</w:t>
      </w:r>
      <w:r w:rsidR="0099758D" w:rsidRPr="00673DE3">
        <w:rPr>
          <w:rFonts w:ascii="Arial" w:eastAsia="宋体" w:hAnsi="Arial" w:cs="Arial"/>
          <w:sz w:val="21"/>
        </w:rPr>
        <w:t>IVD</w:t>
      </w:r>
      <w:r w:rsidR="0099758D" w:rsidRPr="00673DE3">
        <w:rPr>
          <w:rFonts w:ascii="Arial" w:eastAsia="宋体" w:hAnsi="Arial" w:cs="Arial"/>
          <w:sz w:val="21"/>
        </w:rPr>
        <w:t>伴随式诊断器械的组合</w:t>
      </w:r>
      <w:r w:rsidR="007E7793" w:rsidRPr="00673DE3">
        <w:rPr>
          <w:rFonts w:ascii="Arial" w:eastAsia="宋体" w:hAnsi="Arial" w:cs="Arial"/>
          <w:sz w:val="21"/>
        </w:rPr>
        <w:t>是否为</w:t>
      </w:r>
      <w:r w:rsidR="007E7793" w:rsidRPr="00785C5F">
        <w:rPr>
          <w:rFonts w:ascii="宋体" w:eastAsia="宋体" w:hAnsi="宋体" w:cs="Arial"/>
          <w:sz w:val="21"/>
        </w:rPr>
        <w:t>“组合</w:t>
      </w:r>
      <w:r w:rsidR="007E7793" w:rsidRPr="00673DE3">
        <w:rPr>
          <w:rFonts w:ascii="Arial" w:eastAsia="宋体" w:hAnsi="Arial" w:cs="Arial"/>
          <w:sz w:val="21"/>
        </w:rPr>
        <w:t>产品</w:t>
      </w:r>
      <w:r w:rsidR="007E7793" w:rsidRPr="00785C5F">
        <w:rPr>
          <w:rFonts w:ascii="宋体" w:eastAsia="宋体" w:hAnsi="宋体" w:cs="Arial"/>
          <w:sz w:val="21"/>
        </w:rPr>
        <w:t>”</w:t>
      </w:r>
      <w:r w:rsidR="0099758D" w:rsidRPr="00785C5F">
        <w:rPr>
          <w:rFonts w:ascii="宋体" w:eastAsia="宋体" w:hAnsi="宋体" w:cs="Arial"/>
          <w:sz w:val="21"/>
        </w:rPr>
        <w:t>的</w:t>
      </w:r>
      <w:r w:rsidR="0099758D" w:rsidRPr="00673DE3">
        <w:rPr>
          <w:rFonts w:ascii="Arial" w:eastAsia="宋体" w:hAnsi="Arial" w:cs="Arial"/>
          <w:sz w:val="21"/>
        </w:rPr>
        <w:t>问题不需要联系</w:t>
      </w:r>
      <w:r w:rsidR="007E7793" w:rsidRPr="00673DE3">
        <w:rPr>
          <w:rFonts w:ascii="Arial" w:eastAsia="宋体" w:hAnsi="Arial" w:cs="Arial"/>
          <w:sz w:val="21"/>
        </w:rPr>
        <w:t>组合产品办公室。</w:t>
      </w:r>
      <w:r w:rsidR="007E7793" w:rsidRPr="00673DE3">
        <w:rPr>
          <w:rFonts w:ascii="Arial" w:eastAsia="宋体" w:hAnsi="Arial" w:cs="Arial"/>
          <w:sz w:val="21"/>
        </w:rPr>
        <w:t>FDA</w:t>
      </w:r>
      <w:r w:rsidR="007E7793" w:rsidRPr="00673DE3">
        <w:rPr>
          <w:rFonts w:ascii="Arial" w:eastAsia="宋体" w:hAnsi="Arial" w:cs="Arial"/>
          <w:sz w:val="21"/>
        </w:rPr>
        <w:t>要求治疗性产品和与该治疗性产品共同使用的</w:t>
      </w:r>
      <w:r w:rsidR="007E7793" w:rsidRPr="00673DE3">
        <w:rPr>
          <w:rFonts w:ascii="Arial" w:eastAsia="宋体" w:hAnsi="Arial" w:cs="Arial"/>
          <w:sz w:val="21"/>
        </w:rPr>
        <w:t>IVD</w:t>
      </w:r>
      <w:r w:rsidR="007E7793" w:rsidRPr="00673DE3">
        <w:rPr>
          <w:rFonts w:ascii="Arial" w:eastAsia="宋体" w:hAnsi="Arial" w:cs="Arial"/>
          <w:sz w:val="21"/>
        </w:rPr>
        <w:t>伴随式诊断器械分别提交上市申请，而无论该产品是否构成组合产品。见</w:t>
      </w:r>
      <w:r w:rsidR="007E7793" w:rsidRPr="00673DE3">
        <w:rPr>
          <w:rFonts w:ascii="Arial" w:eastAsia="宋体" w:hAnsi="Arial" w:cs="Arial"/>
          <w:sz w:val="21"/>
        </w:rPr>
        <w:t>21 CFR 3.4</w:t>
      </w:r>
      <w:r w:rsidR="00A57D6B">
        <w:rPr>
          <w:rFonts w:ascii="Arial" w:eastAsia="宋体" w:hAnsi="Arial" w:cs="Arial"/>
          <w:sz w:val="21"/>
        </w:rPr>
        <w:t>（</w:t>
      </w:r>
      <w:r w:rsidR="007E7793" w:rsidRPr="00673DE3">
        <w:rPr>
          <w:rFonts w:ascii="Arial" w:eastAsia="宋体" w:hAnsi="Arial" w:cs="Arial"/>
          <w:sz w:val="21"/>
        </w:rPr>
        <w:t>c</w:t>
      </w:r>
      <w:r w:rsidR="00A57D6B">
        <w:rPr>
          <w:rFonts w:ascii="Arial" w:eastAsia="宋体" w:hAnsi="Arial" w:cs="Arial"/>
          <w:sz w:val="21"/>
        </w:rPr>
        <w:t>）</w:t>
      </w:r>
      <w:r w:rsidR="007E7793" w:rsidRPr="00673DE3">
        <w:rPr>
          <w:rFonts w:ascii="Arial" w:eastAsia="宋体" w:hAnsi="Arial" w:cs="Arial"/>
          <w:sz w:val="21"/>
        </w:rPr>
        <w:t>。无论治疗性产品和</w:t>
      </w:r>
      <w:r w:rsidR="007E7793" w:rsidRPr="00673DE3">
        <w:rPr>
          <w:rFonts w:ascii="Arial" w:eastAsia="宋体" w:hAnsi="Arial" w:cs="Arial"/>
          <w:sz w:val="21"/>
        </w:rPr>
        <w:t>IVD</w:t>
      </w:r>
      <w:r w:rsidR="007E7793" w:rsidRPr="00673DE3">
        <w:rPr>
          <w:rFonts w:ascii="Arial" w:eastAsia="宋体" w:hAnsi="Arial" w:cs="Arial"/>
          <w:sz w:val="21"/>
        </w:rPr>
        <w:t>伴随式诊断器械的组合是否构成组合产品，审查、</w:t>
      </w:r>
      <w:r w:rsidR="00D43992">
        <w:rPr>
          <w:rFonts w:ascii="Arial" w:eastAsia="宋体" w:hAnsi="Arial" w:cs="Arial"/>
          <w:sz w:val="21"/>
        </w:rPr>
        <w:t>审批或许可</w:t>
      </w:r>
      <w:r w:rsidR="007E7793" w:rsidRPr="00673DE3">
        <w:rPr>
          <w:rFonts w:ascii="Arial" w:eastAsia="宋体" w:hAnsi="Arial" w:cs="Arial"/>
          <w:sz w:val="21"/>
        </w:rPr>
        <w:t>的标准均相同。关于这些产品的研究用申请的信息，请参见</w:t>
      </w:r>
      <w:r w:rsidR="007E7793" w:rsidRPr="00673DE3">
        <w:rPr>
          <w:rFonts w:ascii="Arial" w:eastAsia="宋体" w:hAnsi="Arial" w:cs="Arial"/>
          <w:sz w:val="21"/>
        </w:rPr>
        <w:t>VI</w:t>
      </w:r>
      <w:r w:rsidR="007E7793" w:rsidRPr="00673DE3">
        <w:rPr>
          <w:rFonts w:ascii="Arial" w:eastAsia="宋体" w:hAnsi="Arial" w:cs="Arial"/>
          <w:sz w:val="21"/>
        </w:rPr>
        <w:t>部分。</w:t>
      </w:r>
    </w:p>
  </w:footnote>
  <w:footnote w:id="6">
    <w:p w14:paraId="31221A45" w14:textId="361CE040" w:rsidR="00587499" w:rsidRPr="00673DE3" w:rsidRDefault="00587499" w:rsidP="00673DE3">
      <w:pPr>
        <w:pStyle w:val="a6"/>
        <w:spacing w:line="300" w:lineRule="auto"/>
        <w:jc w:val="both"/>
        <w:rPr>
          <w:rFonts w:ascii="Arial" w:eastAsia="宋体" w:hAnsi="Arial" w:cs="Arial"/>
          <w:sz w:val="21"/>
        </w:rPr>
      </w:pPr>
      <w:r w:rsidRPr="00673DE3">
        <w:rPr>
          <w:rStyle w:val="a7"/>
          <w:rFonts w:ascii="Arial" w:eastAsia="宋体" w:hAnsi="Arial" w:cs="Arial"/>
          <w:sz w:val="21"/>
        </w:rPr>
        <w:footnoteRef/>
      </w:r>
      <w:r w:rsidRPr="00673DE3">
        <w:rPr>
          <w:rFonts w:ascii="Arial" w:eastAsia="宋体" w:hAnsi="Arial" w:cs="Arial"/>
          <w:sz w:val="21"/>
        </w:rPr>
        <w:t xml:space="preserve"> </w:t>
      </w:r>
      <w:r w:rsidR="007A279B" w:rsidRPr="00673DE3">
        <w:rPr>
          <w:rFonts w:ascii="Arial" w:eastAsia="宋体" w:hAnsi="Arial" w:cs="Arial"/>
          <w:sz w:val="21"/>
        </w:rPr>
        <w:t>如果治疗性产品的标签中要求使用诊断性器械，例如用于选择</w:t>
      </w:r>
      <w:r w:rsidR="00E2537A">
        <w:rPr>
          <w:rFonts w:ascii="Arial" w:eastAsia="宋体" w:hAnsi="Arial" w:cs="Arial"/>
          <w:sz w:val="21"/>
        </w:rPr>
        <w:t>适当</w:t>
      </w:r>
      <w:r w:rsidR="007A279B" w:rsidRPr="00673DE3">
        <w:rPr>
          <w:rFonts w:ascii="Arial" w:eastAsia="宋体" w:hAnsi="Arial" w:cs="Arial"/>
          <w:sz w:val="21"/>
        </w:rPr>
        <w:t>的治疗患者，或选择不应使用该产品的患者，或监测患者的安全性或有效性，则在本指南中使用该诊断器械即被认定</w:t>
      </w:r>
      <w:r w:rsidR="007A279B" w:rsidRPr="00785C5F">
        <w:rPr>
          <w:rFonts w:ascii="宋体" w:eastAsia="宋体" w:hAnsi="宋体" w:cs="Arial"/>
          <w:sz w:val="21"/>
        </w:rPr>
        <w:t>为“重要”。</w:t>
      </w:r>
      <w:r w:rsidR="007A279B" w:rsidRPr="00673DE3">
        <w:rPr>
          <w:rFonts w:ascii="Arial" w:eastAsia="宋体" w:hAnsi="Arial" w:cs="Arial"/>
          <w:sz w:val="21"/>
        </w:rPr>
        <w:t>在治疗性产品标签中建议使用而非要</w:t>
      </w:r>
      <w:proofErr w:type="gramStart"/>
      <w:r w:rsidR="007A279B" w:rsidRPr="00673DE3">
        <w:rPr>
          <w:rFonts w:ascii="Arial" w:eastAsia="宋体" w:hAnsi="Arial" w:cs="Arial"/>
          <w:sz w:val="21"/>
        </w:rPr>
        <w:t>求使用</w:t>
      </w:r>
      <w:proofErr w:type="gramEnd"/>
      <w:r w:rsidR="007A279B" w:rsidRPr="00673DE3">
        <w:rPr>
          <w:rFonts w:ascii="Arial" w:eastAsia="宋体" w:hAnsi="Arial" w:cs="Arial"/>
          <w:sz w:val="21"/>
        </w:rPr>
        <w:t>诊断性器械则不被认定</w:t>
      </w:r>
      <w:r w:rsidR="007A279B" w:rsidRPr="00785C5F">
        <w:rPr>
          <w:rFonts w:ascii="宋体" w:eastAsia="宋体" w:hAnsi="宋体" w:cs="Arial"/>
          <w:sz w:val="21"/>
        </w:rPr>
        <w:t>为“重要”</w:t>
      </w:r>
      <w:r w:rsidR="007A279B" w:rsidRPr="00673DE3">
        <w:rPr>
          <w:rFonts w:ascii="Arial" w:eastAsia="宋体" w:hAnsi="Arial" w:cs="Arial"/>
          <w:sz w:val="21"/>
        </w:rPr>
        <w:t>。</w:t>
      </w:r>
    </w:p>
  </w:footnote>
  <w:footnote w:id="7">
    <w:p w14:paraId="0456A981" w14:textId="7AC15D99" w:rsidR="00587499" w:rsidRPr="00673DE3" w:rsidRDefault="00587499" w:rsidP="00673DE3">
      <w:pPr>
        <w:pStyle w:val="a6"/>
        <w:spacing w:line="300" w:lineRule="auto"/>
        <w:jc w:val="both"/>
        <w:rPr>
          <w:rFonts w:ascii="Arial" w:eastAsia="宋体" w:hAnsi="Arial" w:cs="Arial"/>
          <w:sz w:val="21"/>
        </w:rPr>
      </w:pPr>
      <w:r w:rsidRPr="00673DE3">
        <w:rPr>
          <w:rStyle w:val="a7"/>
          <w:rFonts w:ascii="Arial" w:eastAsia="宋体" w:hAnsi="Arial" w:cs="Arial"/>
          <w:sz w:val="21"/>
        </w:rPr>
        <w:footnoteRef/>
      </w:r>
      <w:r w:rsidRPr="00673DE3">
        <w:rPr>
          <w:rFonts w:ascii="Arial" w:eastAsia="宋体" w:hAnsi="Arial" w:cs="Arial"/>
          <w:sz w:val="21"/>
        </w:rPr>
        <w:t xml:space="preserve"> </w:t>
      </w:r>
      <w:r w:rsidR="008878F2" w:rsidRPr="00673DE3">
        <w:rPr>
          <w:rFonts w:ascii="Arial" w:eastAsia="宋体" w:hAnsi="Arial" w:cs="Arial"/>
          <w:sz w:val="21"/>
        </w:rPr>
        <w:t>该类临床实验室检测的案例包括常用的和广为人知的用于监测器官功能，但对于治疗性产品的安全和有效使用非关键性作用的生物化学测定（例如血清肌</w:t>
      </w:r>
      <w:proofErr w:type="gramStart"/>
      <w:r w:rsidR="008878F2" w:rsidRPr="00673DE3">
        <w:rPr>
          <w:rFonts w:ascii="Arial" w:eastAsia="宋体" w:hAnsi="Arial" w:cs="Arial"/>
          <w:sz w:val="21"/>
        </w:rPr>
        <w:t>酐</w:t>
      </w:r>
      <w:proofErr w:type="gramEnd"/>
      <w:r w:rsidR="008878F2" w:rsidRPr="00673DE3">
        <w:rPr>
          <w:rFonts w:ascii="Arial" w:eastAsia="宋体" w:hAnsi="Arial" w:cs="Arial"/>
          <w:sz w:val="21"/>
        </w:rPr>
        <w:t>或转氨酶）。</w:t>
      </w:r>
    </w:p>
  </w:footnote>
  <w:footnote w:id="8">
    <w:p w14:paraId="0BB16493" w14:textId="28EA7578" w:rsidR="00587499" w:rsidRPr="00673DE3" w:rsidRDefault="00587499" w:rsidP="00673DE3">
      <w:pPr>
        <w:pStyle w:val="a6"/>
        <w:spacing w:line="300" w:lineRule="auto"/>
        <w:jc w:val="both"/>
        <w:rPr>
          <w:rFonts w:ascii="Arial" w:eastAsia="宋体" w:hAnsi="Arial" w:cs="Arial"/>
          <w:sz w:val="21"/>
        </w:rPr>
      </w:pPr>
      <w:r w:rsidRPr="00673DE3">
        <w:rPr>
          <w:rStyle w:val="a7"/>
          <w:rFonts w:ascii="Arial" w:eastAsia="宋体" w:hAnsi="Arial" w:cs="Arial"/>
          <w:sz w:val="21"/>
        </w:rPr>
        <w:footnoteRef/>
      </w:r>
      <w:r w:rsidRPr="00673DE3">
        <w:rPr>
          <w:rFonts w:ascii="Arial" w:eastAsia="宋体" w:hAnsi="Arial" w:cs="Arial"/>
          <w:sz w:val="21"/>
        </w:rPr>
        <w:t xml:space="preserve"> </w:t>
      </w:r>
      <w:r w:rsidR="008878F2" w:rsidRPr="00673DE3">
        <w:rPr>
          <w:rFonts w:ascii="Arial" w:eastAsia="宋体" w:hAnsi="Arial" w:cs="Arial"/>
          <w:sz w:val="21"/>
        </w:rPr>
        <w:t>如果有必要，安全性测量指标也可能包括风险评估和消除策略（</w:t>
      </w:r>
      <w:r w:rsidR="008878F2" w:rsidRPr="00673DE3">
        <w:rPr>
          <w:rFonts w:ascii="Arial" w:eastAsia="宋体" w:hAnsi="Arial" w:cs="Arial"/>
          <w:sz w:val="21"/>
        </w:rPr>
        <w:t>REMS</w:t>
      </w:r>
      <w:r w:rsidR="008878F2" w:rsidRPr="00673DE3">
        <w:rPr>
          <w:rFonts w:ascii="Arial" w:eastAsia="宋体" w:hAnsi="Arial" w:cs="Arial"/>
          <w:sz w:val="21"/>
        </w:rPr>
        <w:t>），或上市后要求。</w:t>
      </w:r>
    </w:p>
  </w:footnote>
  <w:footnote w:id="9">
    <w:p w14:paraId="2F6C2369" w14:textId="5F69C3DA" w:rsidR="00587499" w:rsidRPr="00673DE3" w:rsidRDefault="00587499" w:rsidP="00673DE3">
      <w:pPr>
        <w:pStyle w:val="a6"/>
        <w:spacing w:line="300" w:lineRule="auto"/>
        <w:jc w:val="both"/>
        <w:rPr>
          <w:rFonts w:ascii="Arial" w:eastAsia="宋体" w:hAnsi="Arial" w:cs="Arial"/>
          <w:sz w:val="21"/>
        </w:rPr>
      </w:pPr>
      <w:r w:rsidRPr="00673DE3">
        <w:rPr>
          <w:rStyle w:val="a7"/>
          <w:rFonts w:ascii="Arial" w:eastAsia="宋体" w:hAnsi="Arial" w:cs="Arial"/>
          <w:sz w:val="21"/>
        </w:rPr>
        <w:footnoteRef/>
      </w:r>
      <w:r w:rsidRPr="00673DE3">
        <w:rPr>
          <w:rFonts w:ascii="Arial" w:eastAsia="宋体" w:hAnsi="Arial" w:cs="Arial"/>
          <w:sz w:val="21"/>
        </w:rPr>
        <w:t xml:space="preserve"> </w:t>
      </w:r>
      <w:r w:rsidR="008878F2" w:rsidRPr="00673DE3">
        <w:rPr>
          <w:rFonts w:ascii="Arial" w:eastAsia="宋体" w:hAnsi="Arial" w:cs="Arial"/>
          <w:sz w:val="21"/>
        </w:rPr>
        <w:t>在此处，</w:t>
      </w:r>
      <w:r w:rsidR="008878F2" w:rsidRPr="00785C5F">
        <w:rPr>
          <w:rFonts w:ascii="宋体" w:eastAsia="宋体" w:hAnsi="宋体" w:cs="Arial"/>
          <w:sz w:val="21"/>
        </w:rPr>
        <w:t>“适应症”</w:t>
      </w:r>
      <w:r w:rsidR="008878F2" w:rsidRPr="00673DE3">
        <w:rPr>
          <w:rFonts w:ascii="Arial" w:eastAsia="宋体" w:hAnsi="Arial" w:cs="Arial"/>
          <w:sz w:val="21"/>
        </w:rPr>
        <w:t>可以认为是</w:t>
      </w:r>
      <w:r w:rsidR="008878F2" w:rsidRPr="00673DE3">
        <w:rPr>
          <w:rFonts w:ascii="Arial" w:eastAsia="宋体" w:hAnsi="Arial" w:cs="Arial"/>
          <w:sz w:val="21"/>
        </w:rPr>
        <w:t>“</w:t>
      </w:r>
      <w:r w:rsidR="008878F2" w:rsidRPr="00673DE3">
        <w:rPr>
          <w:rFonts w:ascii="Arial" w:eastAsia="宋体" w:hAnsi="Arial" w:cs="Arial"/>
          <w:sz w:val="21"/>
        </w:rPr>
        <w:t>预期用途</w:t>
      </w:r>
      <w:r w:rsidR="008878F2" w:rsidRPr="00673DE3">
        <w:rPr>
          <w:rFonts w:ascii="Arial" w:eastAsia="宋体" w:hAnsi="Arial" w:cs="Arial"/>
          <w:sz w:val="21"/>
        </w:rPr>
        <w:t>”</w:t>
      </w:r>
      <w:r w:rsidR="008878F2" w:rsidRPr="00673DE3">
        <w:rPr>
          <w:rFonts w:ascii="Arial" w:eastAsia="宋体" w:hAnsi="Arial" w:cs="Arial"/>
          <w:sz w:val="21"/>
        </w:rPr>
        <w:t>的一部分。</w:t>
      </w:r>
    </w:p>
  </w:footnote>
  <w:footnote w:id="10">
    <w:p w14:paraId="62973BF9" w14:textId="2FAF265E" w:rsidR="00587499" w:rsidRPr="00673DE3" w:rsidRDefault="00587499" w:rsidP="00673DE3">
      <w:pPr>
        <w:pStyle w:val="a6"/>
        <w:spacing w:line="300" w:lineRule="auto"/>
        <w:jc w:val="both"/>
        <w:rPr>
          <w:rFonts w:ascii="Arial" w:eastAsia="宋体" w:hAnsi="Arial" w:cs="Arial"/>
          <w:sz w:val="21"/>
        </w:rPr>
      </w:pPr>
      <w:r w:rsidRPr="00673DE3">
        <w:rPr>
          <w:rStyle w:val="a7"/>
          <w:rFonts w:ascii="Arial" w:eastAsia="宋体" w:hAnsi="Arial" w:cs="Arial"/>
          <w:sz w:val="21"/>
        </w:rPr>
        <w:footnoteRef/>
      </w:r>
      <w:r w:rsidRPr="00673DE3">
        <w:rPr>
          <w:rFonts w:ascii="Arial" w:eastAsia="宋体" w:hAnsi="Arial" w:cs="Arial"/>
          <w:sz w:val="21"/>
        </w:rPr>
        <w:t xml:space="preserve"> </w:t>
      </w:r>
      <w:r w:rsidR="008878F2" w:rsidRPr="00673DE3">
        <w:rPr>
          <w:rFonts w:ascii="Arial" w:eastAsia="宋体" w:hAnsi="Arial" w:cs="Arial"/>
          <w:sz w:val="21"/>
        </w:rPr>
        <w:t>经验表明，虽然在某些情况下器械属于</w:t>
      </w:r>
      <w:r w:rsidR="008878F2" w:rsidRPr="00673DE3">
        <w:rPr>
          <w:rFonts w:ascii="Arial" w:eastAsia="宋体" w:hAnsi="Arial" w:cs="Arial"/>
          <w:sz w:val="21"/>
        </w:rPr>
        <w:t>II</w:t>
      </w:r>
      <w:r w:rsidR="008878F2" w:rsidRPr="00673DE3">
        <w:rPr>
          <w:rFonts w:ascii="Arial" w:eastAsia="宋体" w:hAnsi="Arial" w:cs="Arial"/>
          <w:sz w:val="21"/>
        </w:rPr>
        <w:t>类且需要上市前通知（</w:t>
      </w:r>
      <w:r w:rsidR="008878F2" w:rsidRPr="00673DE3">
        <w:rPr>
          <w:rFonts w:ascii="Arial" w:eastAsia="宋体" w:hAnsi="Arial" w:cs="Arial"/>
          <w:sz w:val="21"/>
        </w:rPr>
        <w:t>510</w:t>
      </w:r>
      <w:r w:rsidR="008878F2" w:rsidRPr="00673DE3">
        <w:rPr>
          <w:rFonts w:ascii="Arial" w:eastAsia="宋体" w:hAnsi="Arial" w:cs="Arial"/>
          <w:sz w:val="21"/>
        </w:rPr>
        <w:t>（</w:t>
      </w:r>
      <w:r w:rsidR="008878F2" w:rsidRPr="00673DE3">
        <w:rPr>
          <w:rFonts w:ascii="Arial" w:eastAsia="宋体" w:hAnsi="Arial" w:cs="Arial"/>
          <w:sz w:val="21"/>
        </w:rPr>
        <w:t>k</w:t>
      </w:r>
      <w:r w:rsidR="008878F2" w:rsidRPr="00673DE3">
        <w:rPr>
          <w:rFonts w:ascii="Arial" w:eastAsia="宋体" w:hAnsi="Arial" w:cs="Arial"/>
          <w:sz w:val="21"/>
        </w:rPr>
        <w:t>）），但大多数</w:t>
      </w:r>
      <w:r w:rsidR="008878F2" w:rsidRPr="00673DE3">
        <w:rPr>
          <w:rFonts w:ascii="Arial" w:eastAsia="宋体" w:hAnsi="Arial" w:cs="Arial"/>
          <w:sz w:val="21"/>
        </w:rPr>
        <w:t>IVD</w:t>
      </w:r>
      <w:r w:rsidR="008878F2" w:rsidRPr="00673DE3">
        <w:rPr>
          <w:rFonts w:ascii="Arial" w:eastAsia="宋体" w:hAnsi="Arial" w:cs="Arial"/>
          <w:sz w:val="21"/>
        </w:rPr>
        <w:t>伴随式诊断器械为</w:t>
      </w:r>
      <w:r w:rsidR="008878F2" w:rsidRPr="00673DE3">
        <w:rPr>
          <w:rFonts w:ascii="Arial" w:eastAsia="宋体" w:hAnsi="Arial" w:cs="Arial"/>
          <w:sz w:val="21"/>
        </w:rPr>
        <w:t>III</w:t>
      </w:r>
      <w:r w:rsidR="008878F2" w:rsidRPr="00673DE3">
        <w:rPr>
          <w:rFonts w:ascii="Arial" w:eastAsia="宋体" w:hAnsi="Arial" w:cs="Arial"/>
          <w:sz w:val="21"/>
        </w:rPr>
        <w:t>类器械。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F6A52" w14:textId="77777777" w:rsidR="00FE7C81" w:rsidRDefault="00FE7C81" w:rsidP="00FE7C81">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20ABB" w14:textId="6975E903" w:rsidR="00FE7C81" w:rsidRPr="003C3339" w:rsidRDefault="003C3339" w:rsidP="00FE7C81">
    <w:pPr>
      <w:pStyle w:val="a8"/>
      <w:pBdr>
        <w:bottom w:val="none" w:sz="0" w:space="0" w:color="auto"/>
      </w:pBdr>
      <w:rPr>
        <w:rFonts w:ascii="Arial" w:eastAsia="宋体" w:hAnsi="Arial" w:cs="Arial"/>
        <w:b/>
        <w:bCs/>
        <w:i/>
        <w:iCs/>
        <w:sz w:val="21"/>
        <w:szCs w:val="23"/>
      </w:rPr>
    </w:pPr>
    <w:r w:rsidRPr="00223579">
      <w:rPr>
        <w:rFonts w:ascii="Arial" w:eastAsia="宋体" w:hAnsi="Arial" w:cs="Arial" w:hint="eastAsia"/>
        <w:b/>
        <w:bCs/>
        <w:i/>
        <w:iCs/>
        <w:sz w:val="21"/>
        <w:szCs w:val="23"/>
      </w:rPr>
      <w:t>所含建议不具约束力</w:t>
    </w:r>
  </w:p>
  <w:p w14:paraId="7950B068" w14:textId="77777777" w:rsidR="00C30227" w:rsidRDefault="00C30227" w:rsidP="00FE7C81">
    <w:pPr>
      <w:pStyle w:val="a8"/>
      <w:pBdr>
        <w:bottom w:val="none" w:sz="0" w:space="0" w:color="auto"/>
      </w:pBdr>
    </w:pPr>
  </w:p>
  <w:p w14:paraId="3A8C95E7" w14:textId="77777777" w:rsidR="00C30227" w:rsidRDefault="00C30227" w:rsidP="00FE7C81">
    <w:pPr>
      <w:pStyle w:val="a8"/>
      <w:pBdr>
        <w:bottom w:val="none" w:sz="0" w:space="0" w:color="auto"/>
      </w:pBdr>
    </w:pPr>
  </w:p>
  <w:p w14:paraId="3E5F8B45" w14:textId="77777777" w:rsidR="00C30227" w:rsidRDefault="00C30227" w:rsidP="00FE7C81">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BA2"/>
    <w:multiLevelType w:val="hybridMultilevel"/>
    <w:tmpl w:val="DAF21FCA"/>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2F0A94"/>
    <w:multiLevelType w:val="hybridMultilevel"/>
    <w:tmpl w:val="E168E3B6"/>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C134201"/>
    <w:multiLevelType w:val="hybridMultilevel"/>
    <w:tmpl w:val="5F34B574"/>
    <w:lvl w:ilvl="0" w:tplc="0AD61B9E">
      <w:start w:val="1"/>
      <w:numFmt w:val="upperRoman"/>
      <w:lvlText w:val="%1."/>
      <w:lvlJc w:val="left"/>
      <w:pPr>
        <w:ind w:left="840" w:hanging="420"/>
      </w:pPr>
      <w:rPr>
        <w:rFonts w:hint="eastAsia"/>
      </w:rPr>
    </w:lvl>
    <w:lvl w:ilvl="1" w:tplc="04090015">
      <w:start w:val="1"/>
      <w:numFmt w:val="upp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30A7CE4"/>
    <w:multiLevelType w:val="hybridMultilevel"/>
    <w:tmpl w:val="F2D0C810"/>
    <w:lvl w:ilvl="0" w:tplc="4776D5F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47051D"/>
    <w:multiLevelType w:val="hybridMultilevel"/>
    <w:tmpl w:val="567A0F1A"/>
    <w:lvl w:ilvl="0" w:tplc="8EBE8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1D1234"/>
    <w:multiLevelType w:val="hybridMultilevel"/>
    <w:tmpl w:val="34B80730"/>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305A24B8"/>
    <w:multiLevelType w:val="hybridMultilevel"/>
    <w:tmpl w:val="A4B4F684"/>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4034467C"/>
    <w:multiLevelType w:val="hybridMultilevel"/>
    <w:tmpl w:val="78220C9E"/>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41E81121"/>
    <w:multiLevelType w:val="hybridMultilevel"/>
    <w:tmpl w:val="1942638E"/>
    <w:lvl w:ilvl="0" w:tplc="816EF4C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2916A47"/>
    <w:multiLevelType w:val="hybridMultilevel"/>
    <w:tmpl w:val="0B4239E8"/>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4E0A1775"/>
    <w:multiLevelType w:val="hybridMultilevel"/>
    <w:tmpl w:val="517C96E8"/>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A8C7C68"/>
    <w:multiLevelType w:val="hybridMultilevel"/>
    <w:tmpl w:val="CCAC595E"/>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C1609DF"/>
    <w:multiLevelType w:val="hybridMultilevel"/>
    <w:tmpl w:val="AA168E64"/>
    <w:lvl w:ilvl="0" w:tplc="D3166924">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7AFD222F"/>
    <w:multiLevelType w:val="hybridMultilevel"/>
    <w:tmpl w:val="46582392"/>
    <w:lvl w:ilvl="0" w:tplc="99480B4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D8232B9"/>
    <w:multiLevelType w:val="hybridMultilevel"/>
    <w:tmpl w:val="2482FD50"/>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5"/>
  </w:num>
  <w:num w:numId="4">
    <w:abstractNumId w:val="9"/>
  </w:num>
  <w:num w:numId="5">
    <w:abstractNumId w:val="6"/>
  </w:num>
  <w:num w:numId="6">
    <w:abstractNumId w:val="7"/>
  </w:num>
  <w:num w:numId="7">
    <w:abstractNumId w:val="13"/>
  </w:num>
  <w:num w:numId="8">
    <w:abstractNumId w:val="11"/>
  </w:num>
  <w:num w:numId="9">
    <w:abstractNumId w:val="0"/>
  </w:num>
  <w:num w:numId="10">
    <w:abstractNumId w:val="3"/>
  </w:num>
  <w:num w:numId="11">
    <w:abstractNumId w:val="4"/>
  </w:num>
  <w:num w:numId="12">
    <w:abstractNumId w:val="14"/>
  </w:num>
  <w:num w:numId="13">
    <w:abstractNumId w:val="8"/>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58"/>
    <w:rsid w:val="00030A29"/>
    <w:rsid w:val="00070149"/>
    <w:rsid w:val="000E7196"/>
    <w:rsid w:val="001101C0"/>
    <w:rsid w:val="00135499"/>
    <w:rsid w:val="00195B75"/>
    <w:rsid w:val="001A6D92"/>
    <w:rsid w:val="001C4EF9"/>
    <w:rsid w:val="001C554B"/>
    <w:rsid w:val="001F4C35"/>
    <w:rsid w:val="001F7565"/>
    <w:rsid w:val="00206373"/>
    <w:rsid w:val="00223579"/>
    <w:rsid w:val="00232FE3"/>
    <w:rsid w:val="002515A8"/>
    <w:rsid w:val="00284810"/>
    <w:rsid w:val="002915B3"/>
    <w:rsid w:val="00295D83"/>
    <w:rsid w:val="002B4D10"/>
    <w:rsid w:val="002D1495"/>
    <w:rsid w:val="002D2AFA"/>
    <w:rsid w:val="003214DF"/>
    <w:rsid w:val="00366429"/>
    <w:rsid w:val="00367CD5"/>
    <w:rsid w:val="003855FA"/>
    <w:rsid w:val="003C3339"/>
    <w:rsid w:val="003E6C51"/>
    <w:rsid w:val="003F15C1"/>
    <w:rsid w:val="004169FC"/>
    <w:rsid w:val="00460D58"/>
    <w:rsid w:val="004E5AB3"/>
    <w:rsid w:val="00553A88"/>
    <w:rsid w:val="00556758"/>
    <w:rsid w:val="00584E3C"/>
    <w:rsid w:val="00587499"/>
    <w:rsid w:val="005C08CC"/>
    <w:rsid w:val="005C4F91"/>
    <w:rsid w:val="005F05CE"/>
    <w:rsid w:val="0064668F"/>
    <w:rsid w:val="00673DE3"/>
    <w:rsid w:val="00711815"/>
    <w:rsid w:val="00725024"/>
    <w:rsid w:val="007360A1"/>
    <w:rsid w:val="00753EE2"/>
    <w:rsid w:val="00770232"/>
    <w:rsid w:val="0078137A"/>
    <w:rsid w:val="00785C5F"/>
    <w:rsid w:val="00790966"/>
    <w:rsid w:val="007A0640"/>
    <w:rsid w:val="007A279B"/>
    <w:rsid w:val="007E7793"/>
    <w:rsid w:val="00827064"/>
    <w:rsid w:val="008878F2"/>
    <w:rsid w:val="008A7E95"/>
    <w:rsid w:val="008B4468"/>
    <w:rsid w:val="008C4B59"/>
    <w:rsid w:val="008F01CA"/>
    <w:rsid w:val="008F76C8"/>
    <w:rsid w:val="00952375"/>
    <w:rsid w:val="009622A2"/>
    <w:rsid w:val="00982D39"/>
    <w:rsid w:val="009848CA"/>
    <w:rsid w:val="00991A25"/>
    <w:rsid w:val="0099758D"/>
    <w:rsid w:val="009B11FE"/>
    <w:rsid w:val="00A35832"/>
    <w:rsid w:val="00A52817"/>
    <w:rsid w:val="00A57D6B"/>
    <w:rsid w:val="00A70ED2"/>
    <w:rsid w:val="00A905A6"/>
    <w:rsid w:val="00A9796E"/>
    <w:rsid w:val="00AB5FBF"/>
    <w:rsid w:val="00AD2D2F"/>
    <w:rsid w:val="00AF50EA"/>
    <w:rsid w:val="00B118F4"/>
    <w:rsid w:val="00B46235"/>
    <w:rsid w:val="00B66BC8"/>
    <w:rsid w:val="00BE10F4"/>
    <w:rsid w:val="00BE4888"/>
    <w:rsid w:val="00BF242A"/>
    <w:rsid w:val="00BF28FB"/>
    <w:rsid w:val="00C139D4"/>
    <w:rsid w:val="00C2492F"/>
    <w:rsid w:val="00C30141"/>
    <w:rsid w:val="00C30227"/>
    <w:rsid w:val="00C41878"/>
    <w:rsid w:val="00C65DBA"/>
    <w:rsid w:val="00C676B8"/>
    <w:rsid w:val="00CC47A0"/>
    <w:rsid w:val="00D43992"/>
    <w:rsid w:val="00D50BD7"/>
    <w:rsid w:val="00D705BD"/>
    <w:rsid w:val="00D72F7E"/>
    <w:rsid w:val="00DA649E"/>
    <w:rsid w:val="00DC78D9"/>
    <w:rsid w:val="00DE49E9"/>
    <w:rsid w:val="00E1035F"/>
    <w:rsid w:val="00E2537A"/>
    <w:rsid w:val="00E62340"/>
    <w:rsid w:val="00E659CE"/>
    <w:rsid w:val="00EB1FF5"/>
    <w:rsid w:val="00EB220C"/>
    <w:rsid w:val="00EB63B5"/>
    <w:rsid w:val="00ED43EC"/>
    <w:rsid w:val="00F43978"/>
    <w:rsid w:val="00F4467A"/>
    <w:rsid w:val="00F45F96"/>
    <w:rsid w:val="00F50FE4"/>
    <w:rsid w:val="00F70C3C"/>
    <w:rsid w:val="00F87B0F"/>
    <w:rsid w:val="00F956B6"/>
    <w:rsid w:val="00FA3DFA"/>
    <w:rsid w:val="00FB60B2"/>
    <w:rsid w:val="00FE7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7A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3A88"/>
    <w:rPr>
      <w:color w:val="0563C1" w:themeColor="hyperlink"/>
      <w:u w:val="single"/>
    </w:rPr>
  </w:style>
  <w:style w:type="paragraph" w:styleId="a4">
    <w:name w:val="List Paragraph"/>
    <w:basedOn w:val="a"/>
    <w:uiPriority w:val="34"/>
    <w:qFormat/>
    <w:rsid w:val="00553A88"/>
    <w:pPr>
      <w:ind w:firstLineChars="200" w:firstLine="420"/>
    </w:pPr>
  </w:style>
  <w:style w:type="table" w:styleId="a5">
    <w:name w:val="Table Grid"/>
    <w:basedOn w:val="a1"/>
    <w:uiPriority w:val="39"/>
    <w:rsid w:val="00553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
    <w:uiPriority w:val="99"/>
    <w:semiHidden/>
    <w:unhideWhenUsed/>
    <w:rsid w:val="00827064"/>
    <w:pPr>
      <w:snapToGrid w:val="0"/>
      <w:jc w:val="left"/>
    </w:pPr>
    <w:rPr>
      <w:sz w:val="18"/>
      <w:szCs w:val="18"/>
    </w:rPr>
  </w:style>
  <w:style w:type="character" w:customStyle="1" w:styleId="Char">
    <w:name w:val="脚注文本 Char"/>
    <w:basedOn w:val="a0"/>
    <w:link w:val="a6"/>
    <w:uiPriority w:val="99"/>
    <w:semiHidden/>
    <w:rsid w:val="00827064"/>
    <w:rPr>
      <w:sz w:val="18"/>
      <w:szCs w:val="18"/>
    </w:rPr>
  </w:style>
  <w:style w:type="character" w:styleId="a7">
    <w:name w:val="footnote reference"/>
    <w:basedOn w:val="a0"/>
    <w:uiPriority w:val="99"/>
    <w:semiHidden/>
    <w:unhideWhenUsed/>
    <w:rsid w:val="00827064"/>
    <w:rPr>
      <w:vertAlign w:val="superscript"/>
    </w:rPr>
  </w:style>
  <w:style w:type="paragraph" w:styleId="a8">
    <w:name w:val="header"/>
    <w:basedOn w:val="a"/>
    <w:link w:val="Char0"/>
    <w:uiPriority w:val="99"/>
    <w:unhideWhenUsed/>
    <w:rsid w:val="008A7E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8A7E95"/>
    <w:rPr>
      <w:sz w:val="18"/>
      <w:szCs w:val="18"/>
    </w:rPr>
  </w:style>
  <w:style w:type="paragraph" w:styleId="a9">
    <w:name w:val="footer"/>
    <w:basedOn w:val="a"/>
    <w:link w:val="Char1"/>
    <w:uiPriority w:val="99"/>
    <w:unhideWhenUsed/>
    <w:rsid w:val="008A7E95"/>
    <w:pPr>
      <w:tabs>
        <w:tab w:val="center" w:pos="4153"/>
        <w:tab w:val="right" w:pos="8306"/>
      </w:tabs>
      <w:snapToGrid w:val="0"/>
      <w:jc w:val="left"/>
    </w:pPr>
    <w:rPr>
      <w:sz w:val="18"/>
      <w:szCs w:val="18"/>
    </w:rPr>
  </w:style>
  <w:style w:type="character" w:customStyle="1" w:styleId="Char1">
    <w:name w:val="页脚 Char"/>
    <w:basedOn w:val="a0"/>
    <w:link w:val="a9"/>
    <w:uiPriority w:val="99"/>
    <w:rsid w:val="008A7E95"/>
    <w:rPr>
      <w:sz w:val="18"/>
      <w:szCs w:val="18"/>
    </w:rPr>
  </w:style>
  <w:style w:type="paragraph" w:styleId="aa">
    <w:name w:val="Balloon Text"/>
    <w:basedOn w:val="a"/>
    <w:link w:val="Char2"/>
    <w:uiPriority w:val="99"/>
    <w:semiHidden/>
    <w:unhideWhenUsed/>
    <w:rsid w:val="00FE7C81"/>
    <w:rPr>
      <w:sz w:val="18"/>
      <w:szCs w:val="18"/>
    </w:rPr>
  </w:style>
  <w:style w:type="character" w:customStyle="1" w:styleId="Char2">
    <w:name w:val="批注框文本 Char"/>
    <w:basedOn w:val="a0"/>
    <w:link w:val="aa"/>
    <w:uiPriority w:val="99"/>
    <w:semiHidden/>
    <w:rsid w:val="00FE7C81"/>
    <w:rPr>
      <w:sz w:val="18"/>
      <w:szCs w:val="18"/>
    </w:rPr>
  </w:style>
  <w:style w:type="paragraph" w:styleId="1">
    <w:name w:val="toc 1"/>
    <w:basedOn w:val="a"/>
    <w:next w:val="a"/>
    <w:autoRedefine/>
    <w:uiPriority w:val="39"/>
    <w:unhideWhenUsed/>
    <w:rsid w:val="00DC78D9"/>
    <w:pPr>
      <w:tabs>
        <w:tab w:val="left" w:pos="567"/>
        <w:tab w:val="right" w:leader="dot" w:pos="9016"/>
      </w:tabs>
      <w:snapToGrid w:val="0"/>
      <w:spacing w:beforeLines="50" w:before="156" w:line="300" w:lineRule="auto"/>
    </w:pPr>
    <w:rPr>
      <w:rFonts w:ascii="Arial" w:hAnsi="Arial"/>
      <w:sz w:val="24"/>
    </w:rPr>
  </w:style>
  <w:style w:type="paragraph" w:styleId="2">
    <w:name w:val="toc 2"/>
    <w:basedOn w:val="a"/>
    <w:next w:val="a"/>
    <w:autoRedefine/>
    <w:uiPriority w:val="39"/>
    <w:unhideWhenUsed/>
    <w:rsid w:val="00DC78D9"/>
    <w:pPr>
      <w:tabs>
        <w:tab w:val="left" w:pos="567"/>
        <w:tab w:val="right" w:leader="dot" w:pos="9016"/>
      </w:tabs>
      <w:snapToGrid w:val="0"/>
      <w:spacing w:line="300" w:lineRule="auto"/>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3A88"/>
    <w:rPr>
      <w:color w:val="0563C1" w:themeColor="hyperlink"/>
      <w:u w:val="single"/>
    </w:rPr>
  </w:style>
  <w:style w:type="paragraph" w:styleId="a4">
    <w:name w:val="List Paragraph"/>
    <w:basedOn w:val="a"/>
    <w:uiPriority w:val="34"/>
    <w:qFormat/>
    <w:rsid w:val="00553A88"/>
    <w:pPr>
      <w:ind w:firstLineChars="200" w:firstLine="420"/>
    </w:pPr>
  </w:style>
  <w:style w:type="table" w:styleId="a5">
    <w:name w:val="Table Grid"/>
    <w:basedOn w:val="a1"/>
    <w:uiPriority w:val="39"/>
    <w:rsid w:val="00553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
    <w:uiPriority w:val="99"/>
    <w:semiHidden/>
    <w:unhideWhenUsed/>
    <w:rsid w:val="00827064"/>
    <w:pPr>
      <w:snapToGrid w:val="0"/>
      <w:jc w:val="left"/>
    </w:pPr>
    <w:rPr>
      <w:sz w:val="18"/>
      <w:szCs w:val="18"/>
    </w:rPr>
  </w:style>
  <w:style w:type="character" w:customStyle="1" w:styleId="Char">
    <w:name w:val="脚注文本 Char"/>
    <w:basedOn w:val="a0"/>
    <w:link w:val="a6"/>
    <w:uiPriority w:val="99"/>
    <w:semiHidden/>
    <w:rsid w:val="00827064"/>
    <w:rPr>
      <w:sz w:val="18"/>
      <w:szCs w:val="18"/>
    </w:rPr>
  </w:style>
  <w:style w:type="character" w:styleId="a7">
    <w:name w:val="footnote reference"/>
    <w:basedOn w:val="a0"/>
    <w:uiPriority w:val="99"/>
    <w:semiHidden/>
    <w:unhideWhenUsed/>
    <w:rsid w:val="00827064"/>
    <w:rPr>
      <w:vertAlign w:val="superscript"/>
    </w:rPr>
  </w:style>
  <w:style w:type="paragraph" w:styleId="a8">
    <w:name w:val="header"/>
    <w:basedOn w:val="a"/>
    <w:link w:val="Char0"/>
    <w:uiPriority w:val="99"/>
    <w:unhideWhenUsed/>
    <w:rsid w:val="008A7E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8A7E95"/>
    <w:rPr>
      <w:sz w:val="18"/>
      <w:szCs w:val="18"/>
    </w:rPr>
  </w:style>
  <w:style w:type="paragraph" w:styleId="a9">
    <w:name w:val="footer"/>
    <w:basedOn w:val="a"/>
    <w:link w:val="Char1"/>
    <w:uiPriority w:val="99"/>
    <w:unhideWhenUsed/>
    <w:rsid w:val="008A7E95"/>
    <w:pPr>
      <w:tabs>
        <w:tab w:val="center" w:pos="4153"/>
        <w:tab w:val="right" w:pos="8306"/>
      </w:tabs>
      <w:snapToGrid w:val="0"/>
      <w:jc w:val="left"/>
    </w:pPr>
    <w:rPr>
      <w:sz w:val="18"/>
      <w:szCs w:val="18"/>
    </w:rPr>
  </w:style>
  <w:style w:type="character" w:customStyle="1" w:styleId="Char1">
    <w:name w:val="页脚 Char"/>
    <w:basedOn w:val="a0"/>
    <w:link w:val="a9"/>
    <w:uiPriority w:val="99"/>
    <w:rsid w:val="008A7E95"/>
    <w:rPr>
      <w:sz w:val="18"/>
      <w:szCs w:val="18"/>
    </w:rPr>
  </w:style>
  <w:style w:type="paragraph" w:styleId="aa">
    <w:name w:val="Balloon Text"/>
    <w:basedOn w:val="a"/>
    <w:link w:val="Char2"/>
    <w:uiPriority w:val="99"/>
    <w:semiHidden/>
    <w:unhideWhenUsed/>
    <w:rsid w:val="00FE7C81"/>
    <w:rPr>
      <w:sz w:val="18"/>
      <w:szCs w:val="18"/>
    </w:rPr>
  </w:style>
  <w:style w:type="character" w:customStyle="1" w:styleId="Char2">
    <w:name w:val="批注框文本 Char"/>
    <w:basedOn w:val="a0"/>
    <w:link w:val="aa"/>
    <w:uiPriority w:val="99"/>
    <w:semiHidden/>
    <w:rsid w:val="00FE7C81"/>
    <w:rPr>
      <w:sz w:val="18"/>
      <w:szCs w:val="18"/>
    </w:rPr>
  </w:style>
  <w:style w:type="paragraph" w:styleId="1">
    <w:name w:val="toc 1"/>
    <w:basedOn w:val="a"/>
    <w:next w:val="a"/>
    <w:autoRedefine/>
    <w:uiPriority w:val="39"/>
    <w:unhideWhenUsed/>
    <w:rsid w:val="00DC78D9"/>
    <w:pPr>
      <w:tabs>
        <w:tab w:val="left" w:pos="567"/>
        <w:tab w:val="right" w:leader="dot" w:pos="9016"/>
      </w:tabs>
      <w:snapToGrid w:val="0"/>
      <w:spacing w:beforeLines="50" w:before="156" w:line="300" w:lineRule="auto"/>
    </w:pPr>
    <w:rPr>
      <w:rFonts w:ascii="Arial" w:hAnsi="Arial"/>
      <w:sz w:val="24"/>
    </w:rPr>
  </w:style>
  <w:style w:type="paragraph" w:styleId="2">
    <w:name w:val="toc 2"/>
    <w:basedOn w:val="a"/>
    <w:next w:val="a"/>
    <w:autoRedefine/>
    <w:uiPriority w:val="39"/>
    <w:unhideWhenUsed/>
    <w:rsid w:val="00DC78D9"/>
    <w:pPr>
      <w:tabs>
        <w:tab w:val="left" w:pos="567"/>
        <w:tab w:val="right" w:leader="dot" w:pos="9016"/>
      </w:tabs>
      <w:snapToGrid w:val="0"/>
      <w:spacing w:line="30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Drugs/GuidanceComplianceRegulatoryInformation/Guidances/defaul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elizabeth.mansfield@fda.hhs.gov"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9F84B-66AB-4C06-9F7A-A4BEAF3F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1413</Words>
  <Characters>8055</Characters>
  <Application>Microsoft Office Word</Application>
  <DocSecurity>0</DocSecurity>
  <Lines>67</Lines>
  <Paragraphs>18</Paragraphs>
  <ScaleCrop>false</ScaleCrop>
  <Company>Microsoft</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2017-12-18T15:08:00Z</dcterms:created>
  <dcterms:modified xsi:type="dcterms:W3CDTF">2017-12-18T15:08:00Z</dcterms:modified>
</cp:coreProperties>
</file>